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oter1.xml" ContentType="application/vnd.openxmlformats-officedocument.wordprocessingml.footer+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E90" w:rsidRPr="005804EF" w:rsidRDefault="00934E90" w:rsidP="00AE0DAD">
      <w:pPr>
        <w:pStyle w:val="ab"/>
        <w:pBdr>
          <w:bottom w:val="single" w:sz="4" w:space="0" w:color="auto"/>
        </w:pBdr>
        <w:tabs>
          <w:tab w:val="clear" w:pos="4153"/>
          <w:tab w:val="center" w:pos="0"/>
        </w:tabs>
        <w:spacing w:before="0"/>
        <w:ind w:left="0"/>
        <w:rPr>
          <w:b/>
          <w:bCs/>
          <w:sz w:val="20"/>
          <w:szCs w:val="20"/>
        </w:rPr>
      </w:pPr>
      <w:bookmarkStart w:id="0" w:name="_GoBack"/>
      <w:bookmarkEnd w:id="0"/>
      <w:r w:rsidRPr="005804EF">
        <w:rPr>
          <w:rStyle w:val="af0"/>
          <w:i/>
          <w:iCs/>
          <w:sz w:val="20"/>
          <w:szCs w:val="20"/>
        </w:rPr>
        <w:t xml:space="preserve">ОАО «Южно-Кузбасская ГРЭС»                                                                  </w:t>
      </w:r>
      <w:r>
        <w:rPr>
          <w:rStyle w:val="af0"/>
          <w:i/>
          <w:iCs/>
          <w:sz w:val="20"/>
          <w:szCs w:val="20"/>
        </w:rPr>
        <w:t xml:space="preserve">                </w:t>
      </w:r>
      <w:r w:rsidRPr="005804EF">
        <w:rPr>
          <w:rStyle w:val="af0"/>
          <w:i/>
          <w:iCs/>
          <w:sz w:val="20"/>
          <w:szCs w:val="20"/>
        </w:rPr>
        <w:t xml:space="preserve">  Годовой отчет 20</w:t>
      </w:r>
      <w:r w:rsidR="008F0A92">
        <w:rPr>
          <w:rStyle w:val="af0"/>
          <w:i/>
          <w:iCs/>
          <w:sz w:val="20"/>
          <w:szCs w:val="20"/>
        </w:rPr>
        <w:t>1</w:t>
      </w:r>
      <w:r w:rsidR="00894278">
        <w:rPr>
          <w:rStyle w:val="af0"/>
          <w:i/>
          <w:iCs/>
          <w:sz w:val="20"/>
          <w:szCs w:val="20"/>
        </w:rPr>
        <w:t>3</w:t>
      </w:r>
      <w:r w:rsidRPr="005804EF">
        <w:rPr>
          <w:rStyle w:val="af0"/>
          <w:i/>
          <w:iCs/>
          <w:sz w:val="20"/>
          <w:szCs w:val="20"/>
        </w:rPr>
        <w:t xml:space="preserve"> года</w:t>
      </w:r>
    </w:p>
    <w:p w:rsidR="00934E90" w:rsidRDefault="00934E90" w:rsidP="00AE0DAD">
      <w:pPr>
        <w:pStyle w:val="ab"/>
        <w:tabs>
          <w:tab w:val="clear" w:pos="4153"/>
          <w:tab w:val="center" w:pos="0"/>
        </w:tabs>
        <w:spacing w:before="0"/>
        <w:ind w:left="0"/>
      </w:pPr>
    </w:p>
    <w:p w:rsidR="003769ED" w:rsidRPr="003A04A8" w:rsidRDefault="003769ED" w:rsidP="00F75EB6">
      <w:pPr>
        <w:tabs>
          <w:tab w:val="center" w:pos="0"/>
        </w:tabs>
        <w:autoSpaceDE w:val="0"/>
        <w:autoSpaceDN w:val="0"/>
        <w:adjustRightInd w:val="0"/>
        <w:rPr>
          <w:b/>
          <w:bCs/>
          <w:sz w:val="20"/>
          <w:szCs w:val="20"/>
        </w:rPr>
      </w:pPr>
      <w:r w:rsidRPr="003A04A8">
        <w:rPr>
          <w:b/>
          <w:bCs/>
          <w:sz w:val="20"/>
          <w:szCs w:val="20"/>
        </w:rPr>
        <w:t xml:space="preserve">ПРЕДВАРИТЕЛЬНО УТВЕРЖДЕН </w:t>
      </w:r>
      <w:r w:rsidRPr="003A04A8">
        <w:rPr>
          <w:b/>
          <w:bCs/>
          <w:sz w:val="20"/>
          <w:szCs w:val="20"/>
        </w:rPr>
        <w:tab/>
      </w:r>
      <w:r w:rsidRPr="003A04A8">
        <w:rPr>
          <w:b/>
          <w:bCs/>
          <w:sz w:val="20"/>
          <w:szCs w:val="20"/>
        </w:rPr>
        <w:tab/>
      </w:r>
      <w:r w:rsidRPr="003A04A8">
        <w:rPr>
          <w:b/>
          <w:bCs/>
          <w:sz w:val="20"/>
          <w:szCs w:val="20"/>
        </w:rPr>
        <w:tab/>
      </w:r>
      <w:r w:rsidRPr="003A04A8">
        <w:rPr>
          <w:b/>
          <w:bCs/>
          <w:sz w:val="20"/>
          <w:szCs w:val="20"/>
        </w:rPr>
        <w:tab/>
        <w:t xml:space="preserve">УТВЕРЖДЕН </w:t>
      </w:r>
    </w:p>
    <w:p w:rsidR="003769ED" w:rsidRPr="003A04A8" w:rsidRDefault="00F75EB6" w:rsidP="00F75EB6">
      <w:pPr>
        <w:tabs>
          <w:tab w:val="center" w:pos="0"/>
        </w:tabs>
        <w:autoSpaceDE w:val="0"/>
        <w:autoSpaceDN w:val="0"/>
        <w:adjustRightInd w:val="0"/>
        <w:rPr>
          <w:b/>
          <w:bCs/>
          <w:sz w:val="20"/>
          <w:szCs w:val="20"/>
        </w:rPr>
      </w:pPr>
      <w:r>
        <w:rPr>
          <w:b/>
          <w:bCs/>
          <w:sz w:val="20"/>
          <w:szCs w:val="20"/>
        </w:rPr>
        <w:t xml:space="preserve">Решением </w:t>
      </w:r>
      <w:r w:rsidR="003769ED" w:rsidRPr="003A04A8">
        <w:rPr>
          <w:b/>
          <w:bCs/>
          <w:sz w:val="20"/>
          <w:szCs w:val="20"/>
        </w:rPr>
        <w:t>С</w:t>
      </w:r>
      <w:r>
        <w:rPr>
          <w:b/>
          <w:bCs/>
          <w:sz w:val="20"/>
          <w:szCs w:val="20"/>
        </w:rPr>
        <w:t>овета директоров</w:t>
      </w:r>
      <w:r w:rsidR="003769ED" w:rsidRPr="003A04A8">
        <w:rPr>
          <w:b/>
          <w:bCs/>
          <w:sz w:val="20"/>
          <w:szCs w:val="20"/>
        </w:rPr>
        <w:tab/>
      </w:r>
      <w:r w:rsidR="003769ED" w:rsidRPr="003A04A8">
        <w:rPr>
          <w:b/>
          <w:bCs/>
          <w:sz w:val="20"/>
          <w:szCs w:val="20"/>
        </w:rPr>
        <w:tab/>
      </w:r>
      <w:r w:rsidR="003769ED" w:rsidRPr="003A04A8">
        <w:rPr>
          <w:b/>
          <w:bCs/>
          <w:sz w:val="20"/>
          <w:szCs w:val="20"/>
        </w:rPr>
        <w:tab/>
      </w:r>
      <w:r w:rsidR="003769ED" w:rsidRPr="003A04A8">
        <w:rPr>
          <w:b/>
          <w:bCs/>
          <w:sz w:val="20"/>
          <w:szCs w:val="20"/>
        </w:rPr>
        <w:tab/>
      </w:r>
      <w:r w:rsidR="003769ED" w:rsidRPr="003A04A8">
        <w:rPr>
          <w:b/>
          <w:bCs/>
          <w:sz w:val="20"/>
          <w:szCs w:val="20"/>
        </w:rPr>
        <w:tab/>
      </w:r>
      <w:r>
        <w:rPr>
          <w:b/>
          <w:bCs/>
          <w:sz w:val="20"/>
          <w:szCs w:val="20"/>
        </w:rPr>
        <w:t>Годовым общим собранием акционеров</w:t>
      </w:r>
      <w:r w:rsidR="003769ED" w:rsidRPr="003A04A8">
        <w:rPr>
          <w:b/>
          <w:bCs/>
          <w:sz w:val="20"/>
          <w:szCs w:val="20"/>
        </w:rPr>
        <w:tab/>
      </w:r>
    </w:p>
    <w:p w:rsidR="003769ED" w:rsidRPr="003A04A8" w:rsidRDefault="003769ED" w:rsidP="00F75EB6">
      <w:pPr>
        <w:tabs>
          <w:tab w:val="center" w:pos="0"/>
        </w:tabs>
        <w:rPr>
          <w:b/>
          <w:sz w:val="20"/>
          <w:szCs w:val="20"/>
        </w:rPr>
      </w:pPr>
      <w:r w:rsidRPr="003A04A8">
        <w:rPr>
          <w:b/>
          <w:bCs/>
          <w:sz w:val="20"/>
          <w:szCs w:val="20"/>
        </w:rPr>
        <w:t>ОАО «Южно-Кузбасская ГРЭС»</w:t>
      </w:r>
      <w:r w:rsidRPr="003A04A8">
        <w:rPr>
          <w:b/>
          <w:bCs/>
          <w:sz w:val="20"/>
          <w:szCs w:val="20"/>
        </w:rPr>
        <w:tab/>
      </w:r>
      <w:r w:rsidRPr="003A04A8">
        <w:rPr>
          <w:b/>
          <w:bCs/>
          <w:sz w:val="20"/>
          <w:szCs w:val="20"/>
        </w:rPr>
        <w:tab/>
      </w:r>
      <w:r w:rsidRPr="003A04A8">
        <w:rPr>
          <w:b/>
          <w:bCs/>
          <w:sz w:val="20"/>
          <w:szCs w:val="20"/>
        </w:rPr>
        <w:tab/>
      </w:r>
      <w:r w:rsidRPr="003A04A8">
        <w:rPr>
          <w:b/>
          <w:bCs/>
          <w:sz w:val="20"/>
          <w:szCs w:val="20"/>
        </w:rPr>
        <w:tab/>
      </w:r>
      <w:r w:rsidRPr="003A04A8">
        <w:rPr>
          <w:b/>
          <w:sz w:val="20"/>
          <w:szCs w:val="20"/>
        </w:rPr>
        <w:t>ОАО «Южно-Кузбасская ГРЭС»</w:t>
      </w:r>
    </w:p>
    <w:p w:rsidR="003769ED" w:rsidRPr="003A04A8" w:rsidRDefault="00F75EB6" w:rsidP="00F75EB6">
      <w:pPr>
        <w:tabs>
          <w:tab w:val="center" w:pos="0"/>
        </w:tabs>
        <w:autoSpaceDE w:val="0"/>
        <w:autoSpaceDN w:val="0"/>
        <w:adjustRightInd w:val="0"/>
        <w:rPr>
          <w:b/>
          <w:sz w:val="20"/>
          <w:szCs w:val="20"/>
        </w:rPr>
      </w:pPr>
      <w:r>
        <w:rPr>
          <w:b/>
          <w:sz w:val="20"/>
          <w:szCs w:val="20"/>
        </w:rPr>
        <w:t>П</w:t>
      </w:r>
      <w:r w:rsidR="003769ED" w:rsidRPr="003A04A8">
        <w:rPr>
          <w:b/>
          <w:sz w:val="20"/>
          <w:szCs w:val="20"/>
        </w:rPr>
        <w:t>р</w:t>
      </w:r>
      <w:r w:rsidR="00353197" w:rsidRPr="003A04A8">
        <w:rPr>
          <w:b/>
          <w:sz w:val="20"/>
          <w:szCs w:val="20"/>
        </w:rPr>
        <w:t>отокол от «</w:t>
      </w:r>
      <w:r w:rsidR="00046F8F">
        <w:rPr>
          <w:b/>
          <w:sz w:val="20"/>
          <w:szCs w:val="20"/>
        </w:rPr>
        <w:t>_____</w:t>
      </w:r>
      <w:r w:rsidR="00460DD8">
        <w:rPr>
          <w:b/>
          <w:sz w:val="20"/>
          <w:szCs w:val="20"/>
        </w:rPr>
        <w:t>»</w:t>
      </w:r>
      <w:r w:rsidR="00460DD8" w:rsidRPr="00460DD8">
        <w:rPr>
          <w:b/>
          <w:sz w:val="20"/>
          <w:szCs w:val="20"/>
        </w:rPr>
        <w:t xml:space="preserve"> </w:t>
      </w:r>
      <w:r w:rsidR="00046F8F">
        <w:rPr>
          <w:b/>
          <w:sz w:val="20"/>
          <w:szCs w:val="20"/>
        </w:rPr>
        <w:t>__________</w:t>
      </w:r>
      <w:r w:rsidR="00460DD8">
        <w:rPr>
          <w:b/>
          <w:sz w:val="20"/>
          <w:szCs w:val="20"/>
        </w:rPr>
        <w:t xml:space="preserve"> </w:t>
      </w:r>
      <w:r w:rsidR="00353197" w:rsidRPr="003A04A8">
        <w:rPr>
          <w:b/>
          <w:sz w:val="20"/>
          <w:szCs w:val="20"/>
        </w:rPr>
        <w:t>201</w:t>
      </w:r>
      <w:r w:rsidR="00DB4A98">
        <w:rPr>
          <w:b/>
          <w:sz w:val="20"/>
          <w:szCs w:val="20"/>
        </w:rPr>
        <w:t>4</w:t>
      </w:r>
      <w:r w:rsidR="008F0A92">
        <w:rPr>
          <w:b/>
          <w:sz w:val="20"/>
          <w:szCs w:val="20"/>
        </w:rPr>
        <w:t xml:space="preserve"> </w:t>
      </w:r>
      <w:r w:rsidR="003769ED" w:rsidRPr="003A04A8">
        <w:rPr>
          <w:b/>
          <w:sz w:val="20"/>
          <w:szCs w:val="20"/>
        </w:rPr>
        <w:t>г.</w:t>
      </w:r>
      <w:r w:rsidR="003769ED" w:rsidRPr="003A04A8">
        <w:rPr>
          <w:b/>
          <w:sz w:val="20"/>
          <w:szCs w:val="20"/>
        </w:rPr>
        <w:tab/>
      </w:r>
      <w:r w:rsidR="003769ED" w:rsidRPr="003A04A8">
        <w:rPr>
          <w:b/>
          <w:sz w:val="20"/>
          <w:szCs w:val="20"/>
        </w:rPr>
        <w:tab/>
      </w:r>
      <w:r w:rsidR="003769ED" w:rsidRPr="003A04A8">
        <w:rPr>
          <w:b/>
          <w:sz w:val="20"/>
          <w:szCs w:val="20"/>
        </w:rPr>
        <w:tab/>
      </w:r>
      <w:r>
        <w:rPr>
          <w:b/>
          <w:sz w:val="20"/>
          <w:szCs w:val="20"/>
        </w:rPr>
        <w:t>П</w:t>
      </w:r>
      <w:r w:rsidR="00460DD8">
        <w:rPr>
          <w:b/>
          <w:sz w:val="20"/>
          <w:szCs w:val="20"/>
        </w:rPr>
        <w:t xml:space="preserve">ротокол </w:t>
      </w:r>
      <w:r w:rsidR="00353197" w:rsidRPr="003A04A8">
        <w:rPr>
          <w:b/>
          <w:sz w:val="20"/>
          <w:szCs w:val="20"/>
        </w:rPr>
        <w:t>от «</w:t>
      </w:r>
      <w:r w:rsidR="00046F8F">
        <w:rPr>
          <w:b/>
          <w:sz w:val="20"/>
          <w:szCs w:val="20"/>
        </w:rPr>
        <w:t>_____</w:t>
      </w:r>
      <w:r w:rsidR="00460DD8" w:rsidRPr="007D4083">
        <w:rPr>
          <w:b/>
          <w:sz w:val="20"/>
          <w:szCs w:val="20"/>
        </w:rPr>
        <w:t xml:space="preserve">» </w:t>
      </w:r>
      <w:r w:rsidR="00046F8F">
        <w:rPr>
          <w:b/>
          <w:sz w:val="20"/>
          <w:szCs w:val="20"/>
        </w:rPr>
        <w:t>__________</w:t>
      </w:r>
      <w:r w:rsidR="00460DD8" w:rsidRPr="007D4083">
        <w:rPr>
          <w:b/>
          <w:sz w:val="20"/>
          <w:szCs w:val="20"/>
        </w:rPr>
        <w:t xml:space="preserve"> </w:t>
      </w:r>
      <w:r w:rsidR="00353197" w:rsidRPr="007D4083">
        <w:rPr>
          <w:b/>
          <w:sz w:val="20"/>
          <w:szCs w:val="20"/>
        </w:rPr>
        <w:t>201</w:t>
      </w:r>
      <w:r w:rsidR="00DB4A98">
        <w:rPr>
          <w:b/>
          <w:sz w:val="20"/>
          <w:szCs w:val="20"/>
        </w:rPr>
        <w:t>4</w:t>
      </w:r>
      <w:r w:rsidR="003769ED" w:rsidRPr="007D4083">
        <w:rPr>
          <w:b/>
          <w:sz w:val="20"/>
          <w:szCs w:val="20"/>
        </w:rPr>
        <w:t>г.</w:t>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r w:rsidR="003769ED" w:rsidRPr="003A04A8">
        <w:rPr>
          <w:b/>
          <w:sz w:val="20"/>
          <w:szCs w:val="20"/>
        </w:rPr>
        <w:tab/>
      </w:r>
    </w:p>
    <w:p w:rsidR="00295308" w:rsidRDefault="00F75EB6" w:rsidP="00F75EB6">
      <w:pPr>
        <w:tabs>
          <w:tab w:val="center" w:pos="0"/>
        </w:tabs>
        <w:rPr>
          <w:b/>
          <w:sz w:val="20"/>
          <w:szCs w:val="20"/>
        </w:rPr>
      </w:pPr>
      <w:r w:rsidRPr="00F75EB6">
        <w:rPr>
          <w:b/>
          <w:sz w:val="20"/>
          <w:szCs w:val="20"/>
        </w:rPr>
        <w:t>Председатель Совета директоров</w:t>
      </w:r>
      <w:r w:rsidR="00295308">
        <w:rPr>
          <w:b/>
          <w:sz w:val="20"/>
          <w:szCs w:val="20"/>
        </w:rPr>
        <w:tab/>
      </w:r>
      <w:r w:rsidR="00295308">
        <w:rPr>
          <w:b/>
          <w:sz w:val="20"/>
          <w:szCs w:val="20"/>
        </w:rPr>
        <w:tab/>
      </w:r>
      <w:r w:rsidR="00295308">
        <w:rPr>
          <w:b/>
          <w:sz w:val="20"/>
          <w:szCs w:val="20"/>
        </w:rPr>
        <w:tab/>
      </w:r>
      <w:r w:rsidR="00295308">
        <w:rPr>
          <w:b/>
          <w:sz w:val="20"/>
          <w:szCs w:val="20"/>
        </w:rPr>
        <w:tab/>
      </w:r>
      <w:r w:rsidR="00295308" w:rsidRPr="0016422C">
        <w:rPr>
          <w:b/>
          <w:sz w:val="20"/>
          <w:szCs w:val="20"/>
        </w:rPr>
        <w:t>Председательствующий</w:t>
      </w:r>
      <w:r w:rsidRPr="00F75EB6">
        <w:rPr>
          <w:b/>
          <w:sz w:val="20"/>
          <w:szCs w:val="20"/>
        </w:rPr>
        <w:t xml:space="preserve"> Общего </w:t>
      </w:r>
    </w:p>
    <w:p w:rsidR="00F75EB6" w:rsidRPr="00F75EB6" w:rsidRDefault="00295308" w:rsidP="00F75EB6">
      <w:pPr>
        <w:tabs>
          <w:tab w:val="center" w:pos="0"/>
        </w:tabs>
        <w:rPr>
          <w:b/>
          <w:sz w:val="20"/>
          <w:szCs w:val="20"/>
        </w:rPr>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sidR="00F75EB6" w:rsidRPr="00F75EB6">
        <w:rPr>
          <w:b/>
          <w:sz w:val="20"/>
          <w:szCs w:val="20"/>
        </w:rPr>
        <w:t>собрания акционеров</w:t>
      </w:r>
    </w:p>
    <w:p w:rsidR="0016422C" w:rsidRPr="0016422C" w:rsidRDefault="00F75EB6" w:rsidP="00F75EB6">
      <w:pPr>
        <w:tabs>
          <w:tab w:val="center" w:pos="0"/>
        </w:tabs>
        <w:rPr>
          <w:b/>
          <w:sz w:val="20"/>
          <w:szCs w:val="20"/>
        </w:rPr>
      </w:pPr>
      <w:r w:rsidRPr="00F75EB6">
        <w:rPr>
          <w:b/>
          <w:sz w:val="20"/>
          <w:szCs w:val="20"/>
        </w:rPr>
        <w:t>________</w:t>
      </w:r>
      <w:r w:rsidR="00046F8F">
        <w:rPr>
          <w:b/>
          <w:sz w:val="20"/>
          <w:szCs w:val="20"/>
        </w:rPr>
        <w:t>____</w:t>
      </w:r>
      <w:r w:rsidRPr="00F75EB6">
        <w:rPr>
          <w:b/>
          <w:sz w:val="20"/>
          <w:szCs w:val="20"/>
        </w:rPr>
        <w:t>__________</w:t>
      </w:r>
      <w:r w:rsidR="00295308">
        <w:rPr>
          <w:b/>
          <w:sz w:val="20"/>
          <w:szCs w:val="20"/>
        </w:rPr>
        <w:t>_</w:t>
      </w:r>
      <w:r w:rsidR="00103A28">
        <w:rPr>
          <w:b/>
          <w:sz w:val="20"/>
          <w:szCs w:val="20"/>
        </w:rPr>
        <w:t>__</w:t>
      </w:r>
      <w:r w:rsidR="00295308">
        <w:rPr>
          <w:b/>
          <w:sz w:val="20"/>
          <w:szCs w:val="20"/>
        </w:rPr>
        <w:t xml:space="preserve"> О. В. Коржов</w:t>
      </w:r>
      <w:r w:rsidR="00295308">
        <w:rPr>
          <w:b/>
          <w:sz w:val="20"/>
          <w:szCs w:val="20"/>
        </w:rPr>
        <w:tab/>
      </w:r>
      <w:r w:rsidR="00295308">
        <w:rPr>
          <w:b/>
          <w:sz w:val="20"/>
          <w:szCs w:val="20"/>
        </w:rPr>
        <w:tab/>
      </w:r>
      <w:r w:rsidR="00295308">
        <w:rPr>
          <w:b/>
          <w:sz w:val="20"/>
          <w:szCs w:val="20"/>
        </w:rPr>
        <w:tab/>
      </w:r>
      <w:r w:rsidRPr="00F75EB6">
        <w:rPr>
          <w:b/>
          <w:sz w:val="20"/>
          <w:szCs w:val="20"/>
        </w:rPr>
        <w:t>__________________</w:t>
      </w:r>
      <w:r w:rsidR="00295308">
        <w:rPr>
          <w:b/>
          <w:sz w:val="20"/>
          <w:szCs w:val="20"/>
        </w:rPr>
        <w:t xml:space="preserve">_______ </w:t>
      </w:r>
    </w:p>
    <w:p w:rsidR="003769ED" w:rsidRPr="003A04A8" w:rsidRDefault="00F75EB6" w:rsidP="00F75EB6">
      <w:pPr>
        <w:tabs>
          <w:tab w:val="center" w:pos="0"/>
        </w:tabs>
        <w:rPr>
          <w:b/>
          <w:sz w:val="20"/>
          <w:szCs w:val="20"/>
        </w:rPr>
      </w:pPr>
      <w:r w:rsidRPr="00F75EB6">
        <w:rPr>
          <w:b/>
          <w:sz w:val="20"/>
          <w:szCs w:val="20"/>
        </w:rPr>
        <w:t>«_</w:t>
      </w:r>
      <w:r w:rsidR="00046F8F">
        <w:rPr>
          <w:b/>
          <w:sz w:val="20"/>
          <w:szCs w:val="20"/>
        </w:rPr>
        <w:t>_</w:t>
      </w:r>
      <w:r w:rsidR="00295308">
        <w:rPr>
          <w:b/>
          <w:sz w:val="20"/>
          <w:szCs w:val="20"/>
        </w:rPr>
        <w:t>_</w:t>
      </w:r>
      <w:r w:rsidR="00046F8F">
        <w:rPr>
          <w:b/>
          <w:sz w:val="20"/>
          <w:szCs w:val="20"/>
        </w:rPr>
        <w:t>___</w:t>
      </w:r>
      <w:r w:rsidR="00103A28">
        <w:rPr>
          <w:b/>
          <w:sz w:val="20"/>
          <w:szCs w:val="20"/>
        </w:rPr>
        <w:t>_</w:t>
      </w:r>
      <w:r w:rsidRPr="00F75EB6">
        <w:rPr>
          <w:b/>
          <w:sz w:val="20"/>
          <w:szCs w:val="20"/>
        </w:rPr>
        <w:t>» ______________</w:t>
      </w:r>
      <w:r w:rsidR="00046F8F">
        <w:rPr>
          <w:b/>
          <w:sz w:val="20"/>
          <w:szCs w:val="20"/>
        </w:rPr>
        <w:t>______</w:t>
      </w:r>
      <w:r w:rsidRPr="00F75EB6">
        <w:rPr>
          <w:b/>
          <w:sz w:val="20"/>
          <w:szCs w:val="20"/>
        </w:rPr>
        <w:t xml:space="preserve">  201</w:t>
      </w:r>
      <w:r w:rsidR="00DB4A98">
        <w:rPr>
          <w:b/>
          <w:sz w:val="20"/>
          <w:szCs w:val="20"/>
        </w:rPr>
        <w:t>4</w:t>
      </w:r>
      <w:r w:rsidRPr="00F75EB6">
        <w:rPr>
          <w:b/>
          <w:sz w:val="20"/>
          <w:szCs w:val="20"/>
        </w:rPr>
        <w:t xml:space="preserve"> г.</w:t>
      </w:r>
      <w:r w:rsidR="00295308">
        <w:rPr>
          <w:b/>
          <w:sz w:val="20"/>
          <w:szCs w:val="20"/>
        </w:rPr>
        <w:tab/>
      </w:r>
      <w:r w:rsidR="00295308">
        <w:rPr>
          <w:b/>
          <w:sz w:val="20"/>
          <w:szCs w:val="20"/>
        </w:rPr>
        <w:tab/>
      </w:r>
      <w:r w:rsidR="00295308">
        <w:rPr>
          <w:b/>
          <w:sz w:val="20"/>
          <w:szCs w:val="20"/>
        </w:rPr>
        <w:tab/>
      </w:r>
      <w:r w:rsidRPr="007D4083">
        <w:rPr>
          <w:b/>
          <w:sz w:val="20"/>
          <w:szCs w:val="20"/>
        </w:rPr>
        <w:t>«</w:t>
      </w:r>
      <w:r w:rsidR="00046F8F">
        <w:rPr>
          <w:b/>
          <w:sz w:val="20"/>
          <w:szCs w:val="20"/>
        </w:rPr>
        <w:t>_</w:t>
      </w:r>
      <w:r w:rsidR="00295308">
        <w:rPr>
          <w:b/>
          <w:sz w:val="20"/>
          <w:szCs w:val="20"/>
        </w:rPr>
        <w:t>__</w:t>
      </w:r>
      <w:r w:rsidR="00046F8F">
        <w:rPr>
          <w:b/>
          <w:sz w:val="20"/>
          <w:szCs w:val="20"/>
        </w:rPr>
        <w:t>____</w:t>
      </w:r>
      <w:r w:rsidRPr="007D4083">
        <w:rPr>
          <w:b/>
          <w:sz w:val="20"/>
          <w:szCs w:val="20"/>
        </w:rPr>
        <w:t xml:space="preserve">» </w:t>
      </w:r>
      <w:r w:rsidR="00046F8F">
        <w:rPr>
          <w:b/>
          <w:sz w:val="20"/>
          <w:szCs w:val="20"/>
        </w:rPr>
        <w:t>____________________</w:t>
      </w:r>
      <w:r w:rsidR="0016422C">
        <w:rPr>
          <w:b/>
          <w:sz w:val="20"/>
          <w:szCs w:val="20"/>
        </w:rPr>
        <w:t xml:space="preserve"> 201</w:t>
      </w:r>
      <w:r w:rsidR="00DB4A98">
        <w:rPr>
          <w:b/>
          <w:sz w:val="20"/>
          <w:szCs w:val="20"/>
        </w:rPr>
        <w:t>4</w:t>
      </w:r>
      <w:r w:rsidRPr="007D4083">
        <w:rPr>
          <w:b/>
          <w:sz w:val="20"/>
          <w:szCs w:val="20"/>
        </w:rPr>
        <w:t xml:space="preserve"> г.</w:t>
      </w: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070C53">
      <w:pPr>
        <w:tabs>
          <w:tab w:val="center" w:pos="0"/>
        </w:tabs>
        <w:autoSpaceDE w:val="0"/>
        <w:autoSpaceDN w:val="0"/>
        <w:adjustRightInd w:val="0"/>
        <w:jc w:val="center"/>
        <w:rPr>
          <w:b/>
          <w:bCs/>
          <w:sz w:val="40"/>
          <w:szCs w:val="40"/>
        </w:rPr>
      </w:pPr>
      <w:r w:rsidRPr="003A04A8">
        <w:rPr>
          <w:b/>
          <w:bCs/>
          <w:sz w:val="40"/>
          <w:szCs w:val="40"/>
        </w:rPr>
        <w:t>ГОДОВОЙ ОТЧЕТ</w:t>
      </w:r>
    </w:p>
    <w:p w:rsidR="003769ED" w:rsidRPr="003A04A8" w:rsidRDefault="003769ED" w:rsidP="00070C53">
      <w:pPr>
        <w:tabs>
          <w:tab w:val="center" w:pos="0"/>
        </w:tabs>
        <w:autoSpaceDE w:val="0"/>
        <w:autoSpaceDN w:val="0"/>
        <w:adjustRightInd w:val="0"/>
        <w:jc w:val="center"/>
        <w:rPr>
          <w:b/>
          <w:bCs/>
          <w:sz w:val="40"/>
          <w:szCs w:val="40"/>
        </w:rPr>
      </w:pPr>
      <w:r w:rsidRPr="003A04A8">
        <w:rPr>
          <w:b/>
          <w:bCs/>
          <w:sz w:val="40"/>
          <w:szCs w:val="40"/>
        </w:rPr>
        <w:t>ОТКРЫТОГО АКЦИОНЕРНОГО ОБЩЕСТВА</w:t>
      </w:r>
    </w:p>
    <w:p w:rsidR="003769ED" w:rsidRPr="003A04A8" w:rsidRDefault="003769ED" w:rsidP="00070C53">
      <w:pPr>
        <w:tabs>
          <w:tab w:val="center" w:pos="0"/>
        </w:tabs>
        <w:autoSpaceDE w:val="0"/>
        <w:autoSpaceDN w:val="0"/>
        <w:adjustRightInd w:val="0"/>
        <w:jc w:val="center"/>
        <w:rPr>
          <w:b/>
          <w:bCs/>
          <w:sz w:val="40"/>
          <w:szCs w:val="40"/>
        </w:rPr>
      </w:pPr>
      <w:r w:rsidRPr="003A04A8">
        <w:rPr>
          <w:b/>
          <w:bCs/>
          <w:sz w:val="40"/>
          <w:szCs w:val="40"/>
        </w:rPr>
        <w:t>«ЮЖНО-КУЗБАССКАЯ ГРЭС»</w:t>
      </w:r>
    </w:p>
    <w:p w:rsidR="00F75EB6" w:rsidRPr="00F75EB6" w:rsidRDefault="00B2177B" w:rsidP="00070C53">
      <w:pPr>
        <w:tabs>
          <w:tab w:val="center" w:pos="0"/>
        </w:tabs>
        <w:autoSpaceDE w:val="0"/>
        <w:autoSpaceDN w:val="0"/>
        <w:adjustRightInd w:val="0"/>
        <w:jc w:val="center"/>
        <w:rPr>
          <w:b/>
          <w:bCs/>
          <w:sz w:val="40"/>
          <w:szCs w:val="40"/>
        </w:rPr>
      </w:pPr>
      <w:r w:rsidRPr="003A04A8">
        <w:rPr>
          <w:b/>
          <w:bCs/>
          <w:sz w:val="40"/>
          <w:szCs w:val="40"/>
        </w:rPr>
        <w:t xml:space="preserve">ПО </w:t>
      </w:r>
      <w:r w:rsidR="00F75EB6" w:rsidRPr="00F75EB6">
        <w:rPr>
          <w:b/>
          <w:bCs/>
          <w:sz w:val="40"/>
          <w:szCs w:val="40"/>
        </w:rPr>
        <w:t>РЕЗУЛЬТАТАМ</w:t>
      </w:r>
    </w:p>
    <w:p w:rsidR="0016203D" w:rsidRDefault="00F75EB6" w:rsidP="00070C53">
      <w:pPr>
        <w:tabs>
          <w:tab w:val="center" w:pos="0"/>
        </w:tabs>
        <w:autoSpaceDE w:val="0"/>
        <w:autoSpaceDN w:val="0"/>
        <w:adjustRightInd w:val="0"/>
        <w:jc w:val="center"/>
        <w:rPr>
          <w:b/>
          <w:bCs/>
          <w:sz w:val="40"/>
          <w:szCs w:val="40"/>
        </w:rPr>
      </w:pPr>
      <w:r w:rsidRPr="00F75EB6">
        <w:rPr>
          <w:b/>
          <w:bCs/>
          <w:sz w:val="40"/>
          <w:szCs w:val="40"/>
        </w:rPr>
        <w:t>201</w:t>
      </w:r>
      <w:r w:rsidR="00DB4A98">
        <w:rPr>
          <w:b/>
          <w:bCs/>
          <w:sz w:val="40"/>
          <w:szCs w:val="40"/>
        </w:rPr>
        <w:t>3</w:t>
      </w:r>
      <w:r w:rsidRPr="00F75EB6">
        <w:rPr>
          <w:b/>
          <w:bCs/>
          <w:sz w:val="40"/>
          <w:szCs w:val="40"/>
        </w:rPr>
        <w:t xml:space="preserve"> ФИНАНСОВОГО ГОДА</w:t>
      </w: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769ED" w:rsidRPr="003A04A8" w:rsidRDefault="003769ED" w:rsidP="00AE0DAD">
      <w:pPr>
        <w:tabs>
          <w:tab w:val="center" w:pos="0"/>
        </w:tabs>
        <w:rPr>
          <w:b/>
          <w:sz w:val="20"/>
          <w:szCs w:val="20"/>
        </w:rPr>
      </w:pPr>
    </w:p>
    <w:p w:rsidR="00356A8E" w:rsidRPr="008F0A92" w:rsidRDefault="00356A8E" w:rsidP="00AE0DAD">
      <w:pPr>
        <w:tabs>
          <w:tab w:val="center" w:pos="0"/>
          <w:tab w:val="left" w:pos="7513"/>
        </w:tabs>
        <w:autoSpaceDE w:val="0"/>
        <w:autoSpaceDN w:val="0"/>
        <w:adjustRightInd w:val="0"/>
        <w:rPr>
          <w:sz w:val="28"/>
          <w:szCs w:val="28"/>
        </w:rPr>
      </w:pPr>
    </w:p>
    <w:p w:rsidR="00460DD8" w:rsidRPr="008F0A92" w:rsidRDefault="00460DD8" w:rsidP="00AE0DAD">
      <w:pPr>
        <w:tabs>
          <w:tab w:val="center" w:pos="0"/>
          <w:tab w:val="left" w:pos="7513"/>
        </w:tabs>
        <w:autoSpaceDE w:val="0"/>
        <w:autoSpaceDN w:val="0"/>
        <w:adjustRightInd w:val="0"/>
        <w:rPr>
          <w:sz w:val="28"/>
          <w:szCs w:val="28"/>
        </w:rPr>
      </w:pPr>
    </w:p>
    <w:p w:rsidR="00460DD8" w:rsidRPr="008F0A92" w:rsidRDefault="00460DD8" w:rsidP="00AE0DAD">
      <w:pPr>
        <w:tabs>
          <w:tab w:val="center" w:pos="0"/>
          <w:tab w:val="left" w:pos="7513"/>
        </w:tabs>
        <w:autoSpaceDE w:val="0"/>
        <w:autoSpaceDN w:val="0"/>
        <w:adjustRightInd w:val="0"/>
        <w:rPr>
          <w:sz w:val="28"/>
          <w:szCs w:val="28"/>
        </w:rPr>
      </w:pPr>
    </w:p>
    <w:p w:rsidR="003769ED" w:rsidRPr="001712E6" w:rsidRDefault="0016422C" w:rsidP="00AE0DAD">
      <w:pPr>
        <w:tabs>
          <w:tab w:val="center" w:pos="0"/>
        </w:tabs>
        <w:autoSpaceDE w:val="0"/>
        <w:autoSpaceDN w:val="0"/>
        <w:adjustRightInd w:val="0"/>
      </w:pPr>
      <w:r>
        <w:t>Управляющий</w:t>
      </w:r>
      <w:r w:rsidR="003769ED" w:rsidRPr="001712E6">
        <w:t xml:space="preserve"> директор</w:t>
      </w:r>
    </w:p>
    <w:p w:rsidR="003769ED" w:rsidRPr="001712E6" w:rsidRDefault="00356A8E" w:rsidP="00AE0DAD">
      <w:pPr>
        <w:tabs>
          <w:tab w:val="center" w:pos="0"/>
          <w:tab w:val="left" w:pos="7513"/>
        </w:tabs>
        <w:autoSpaceDE w:val="0"/>
        <w:autoSpaceDN w:val="0"/>
        <w:adjustRightInd w:val="0"/>
      </w:pPr>
      <w:r w:rsidRPr="001712E6">
        <w:t>ОАО «Южно-Кузбасская ГРЭС»</w:t>
      </w:r>
      <w:r w:rsidRPr="001712E6">
        <w:tab/>
      </w:r>
      <w:r w:rsidR="0016422C">
        <w:t>С.П. Мирошников</w:t>
      </w:r>
    </w:p>
    <w:p w:rsidR="00356A8E" w:rsidRPr="001712E6" w:rsidRDefault="00356A8E" w:rsidP="00AE0DAD">
      <w:pPr>
        <w:tabs>
          <w:tab w:val="center" w:pos="0"/>
          <w:tab w:val="left" w:pos="7513"/>
        </w:tabs>
        <w:autoSpaceDE w:val="0"/>
        <w:autoSpaceDN w:val="0"/>
        <w:adjustRightInd w:val="0"/>
      </w:pPr>
    </w:p>
    <w:p w:rsidR="007D4083" w:rsidRDefault="007D4083" w:rsidP="0016203D">
      <w:pPr>
        <w:tabs>
          <w:tab w:val="center" w:pos="0"/>
          <w:tab w:val="left" w:pos="7513"/>
        </w:tabs>
        <w:autoSpaceDE w:val="0"/>
        <w:autoSpaceDN w:val="0"/>
        <w:adjustRightInd w:val="0"/>
      </w:pPr>
    </w:p>
    <w:p w:rsidR="0016203D" w:rsidRDefault="0016203D" w:rsidP="0016203D">
      <w:pPr>
        <w:tabs>
          <w:tab w:val="center" w:pos="0"/>
          <w:tab w:val="left" w:pos="7513"/>
        </w:tabs>
        <w:autoSpaceDE w:val="0"/>
        <w:autoSpaceDN w:val="0"/>
        <w:adjustRightInd w:val="0"/>
      </w:pPr>
      <w:r w:rsidRPr="001712E6">
        <w:t>Главный бухгалтер</w:t>
      </w:r>
      <w:r w:rsidRPr="001712E6">
        <w:tab/>
        <w:t>М. И. Тепляева</w:t>
      </w:r>
    </w:p>
    <w:p w:rsidR="00E900D3" w:rsidRDefault="00E900D3" w:rsidP="00E900D3">
      <w:pPr>
        <w:tabs>
          <w:tab w:val="center" w:pos="0"/>
          <w:tab w:val="left" w:pos="7513"/>
        </w:tabs>
        <w:autoSpaceDE w:val="0"/>
        <w:autoSpaceDN w:val="0"/>
        <w:adjustRightInd w:val="0"/>
      </w:pPr>
    </w:p>
    <w:p w:rsidR="00E900D3" w:rsidRDefault="00E900D3" w:rsidP="00E900D3">
      <w:pPr>
        <w:tabs>
          <w:tab w:val="center" w:pos="0"/>
          <w:tab w:val="left" w:pos="7513"/>
        </w:tabs>
        <w:autoSpaceDE w:val="0"/>
        <w:autoSpaceDN w:val="0"/>
        <w:adjustRightInd w:val="0"/>
        <w:rPr>
          <w:b/>
        </w:rPr>
      </w:pPr>
    </w:p>
    <w:p w:rsidR="0016203D" w:rsidRDefault="0016203D" w:rsidP="0016203D">
      <w:pPr>
        <w:tabs>
          <w:tab w:val="center" w:pos="0"/>
          <w:tab w:val="left" w:pos="7513"/>
        </w:tabs>
        <w:autoSpaceDE w:val="0"/>
        <w:autoSpaceDN w:val="0"/>
        <w:adjustRightInd w:val="0"/>
      </w:pPr>
    </w:p>
    <w:p w:rsidR="0099045D" w:rsidRDefault="0099045D" w:rsidP="0016203D">
      <w:pPr>
        <w:tabs>
          <w:tab w:val="center" w:pos="0"/>
          <w:tab w:val="left" w:pos="7513"/>
        </w:tabs>
        <w:autoSpaceDE w:val="0"/>
        <w:autoSpaceDN w:val="0"/>
        <w:adjustRightInd w:val="0"/>
      </w:pPr>
    </w:p>
    <w:p w:rsidR="00E900D3" w:rsidRDefault="00E900D3" w:rsidP="0016203D">
      <w:pPr>
        <w:tabs>
          <w:tab w:val="center" w:pos="0"/>
          <w:tab w:val="left" w:pos="7513"/>
        </w:tabs>
        <w:autoSpaceDE w:val="0"/>
        <w:autoSpaceDN w:val="0"/>
        <w:adjustRightInd w:val="0"/>
      </w:pPr>
    </w:p>
    <w:p w:rsidR="00F42622" w:rsidRPr="003A04A8" w:rsidRDefault="00F42622" w:rsidP="00AE0DAD">
      <w:pPr>
        <w:tabs>
          <w:tab w:val="center" w:pos="0"/>
        </w:tabs>
        <w:autoSpaceDE w:val="0"/>
        <w:autoSpaceDN w:val="0"/>
        <w:adjustRightInd w:val="0"/>
        <w:rPr>
          <w:sz w:val="28"/>
          <w:szCs w:val="28"/>
        </w:rPr>
      </w:pPr>
    </w:p>
    <w:p w:rsidR="003769ED" w:rsidRPr="003A04A8" w:rsidRDefault="003769ED" w:rsidP="00AE0DAD">
      <w:pPr>
        <w:ind w:firstLine="4150"/>
        <w:rPr>
          <w:b/>
        </w:rPr>
      </w:pPr>
      <w:r w:rsidRPr="003A04A8">
        <w:rPr>
          <w:b/>
        </w:rPr>
        <w:t>г.</w:t>
      </w:r>
      <w:r w:rsidR="00F42622" w:rsidRPr="003A04A8">
        <w:rPr>
          <w:b/>
        </w:rPr>
        <w:t xml:space="preserve"> </w:t>
      </w:r>
      <w:r w:rsidRPr="003A04A8">
        <w:rPr>
          <w:b/>
        </w:rPr>
        <w:t>Калтан</w:t>
      </w:r>
      <w:r w:rsidR="00AE0DAD">
        <w:rPr>
          <w:b/>
        </w:rPr>
        <w:t xml:space="preserve">, </w:t>
      </w:r>
      <w:r w:rsidRPr="003A04A8">
        <w:rPr>
          <w:b/>
        </w:rPr>
        <w:t>20</w:t>
      </w:r>
      <w:r w:rsidR="003B3A99" w:rsidRPr="003A04A8">
        <w:rPr>
          <w:b/>
        </w:rPr>
        <w:t>1</w:t>
      </w:r>
      <w:r w:rsidR="00DB4A98">
        <w:rPr>
          <w:b/>
        </w:rPr>
        <w:t>4</w:t>
      </w:r>
      <w:r w:rsidR="00F42622" w:rsidRPr="003A04A8">
        <w:rPr>
          <w:b/>
        </w:rPr>
        <w:t xml:space="preserve"> </w:t>
      </w:r>
      <w:r w:rsidRPr="003A04A8">
        <w:rPr>
          <w:b/>
        </w:rPr>
        <w:t>г.</w:t>
      </w:r>
    </w:p>
    <w:p w:rsidR="00493672" w:rsidRPr="00D116BE" w:rsidRDefault="0087473F" w:rsidP="005626AC">
      <w:pPr>
        <w:spacing w:line="240" w:lineRule="auto"/>
        <w:ind w:firstLine="0"/>
        <w:rPr>
          <w:b/>
          <w:lang w:val="en-US"/>
        </w:rPr>
      </w:pPr>
      <w:r w:rsidRPr="00D116BE">
        <w:rPr>
          <w:b/>
        </w:rPr>
        <w:t>Содержание</w:t>
      </w:r>
    </w:p>
    <w:p w:rsidR="00F35BB1" w:rsidRDefault="00F35BB1" w:rsidP="00D96409">
      <w:pPr>
        <w:pStyle w:val="12"/>
      </w:pPr>
    </w:p>
    <w:p w:rsidR="00D116BE" w:rsidRDefault="00493672" w:rsidP="00D96409">
      <w:pPr>
        <w:pStyle w:val="12"/>
        <w:rPr>
          <w:rFonts w:ascii="Calibri" w:hAnsi="Calibri"/>
          <w:noProof/>
          <w:sz w:val="22"/>
          <w:szCs w:val="22"/>
        </w:rPr>
      </w:pPr>
      <w:r>
        <w:lastRenderedPageBreak/>
        <w:fldChar w:fldCharType="begin"/>
      </w:r>
      <w:r>
        <w:instrText xml:space="preserve"> TOC \o "1-3" \h \z \u </w:instrText>
      </w:r>
      <w:r>
        <w:fldChar w:fldCharType="separate"/>
      </w:r>
      <w:hyperlink w:anchor="_Toc293609067" w:history="1">
        <w:r w:rsidR="00D116BE" w:rsidRPr="000E156F">
          <w:rPr>
            <w:rStyle w:val="a8"/>
            <w:noProof/>
          </w:rPr>
          <w:t>Общие сведения</w:t>
        </w:r>
        <w:r w:rsidR="00D116BE">
          <w:rPr>
            <w:noProof/>
            <w:webHidden/>
          </w:rPr>
          <w:tab/>
        </w:r>
        <w:r w:rsidR="00D116BE">
          <w:rPr>
            <w:noProof/>
            <w:webHidden/>
          </w:rPr>
          <w:fldChar w:fldCharType="begin"/>
        </w:r>
        <w:r w:rsidR="00D116BE">
          <w:rPr>
            <w:noProof/>
            <w:webHidden/>
          </w:rPr>
          <w:instrText xml:space="preserve"> PAGEREF _Toc293609067 \h </w:instrText>
        </w:r>
        <w:r w:rsidR="00D116BE">
          <w:rPr>
            <w:noProof/>
            <w:webHidden/>
          </w:rPr>
        </w:r>
        <w:r w:rsidR="00D116BE">
          <w:rPr>
            <w:noProof/>
            <w:webHidden/>
          </w:rPr>
          <w:fldChar w:fldCharType="separate"/>
        </w:r>
        <w:r w:rsidR="00BC421B">
          <w:rPr>
            <w:noProof/>
            <w:webHidden/>
          </w:rPr>
          <w:t>3</w:t>
        </w:r>
        <w:r w:rsidR="00D116BE">
          <w:rPr>
            <w:noProof/>
            <w:webHidden/>
          </w:rPr>
          <w:fldChar w:fldCharType="end"/>
        </w:r>
      </w:hyperlink>
    </w:p>
    <w:p w:rsidR="00D116BE" w:rsidRDefault="00DD2FBE" w:rsidP="00D96409">
      <w:pPr>
        <w:pStyle w:val="12"/>
        <w:rPr>
          <w:rFonts w:ascii="Calibri" w:hAnsi="Calibri"/>
          <w:noProof/>
          <w:sz w:val="22"/>
          <w:szCs w:val="22"/>
        </w:rPr>
      </w:pPr>
      <w:hyperlink w:anchor="_Toc293609068" w:history="1">
        <w:r w:rsidR="00D116BE" w:rsidRPr="000E156F">
          <w:rPr>
            <w:rStyle w:val="a8"/>
            <w:noProof/>
          </w:rPr>
          <w:t>Положение Общества в отрасли</w:t>
        </w:r>
        <w:r w:rsidR="00D116BE">
          <w:rPr>
            <w:noProof/>
            <w:webHidden/>
          </w:rPr>
          <w:tab/>
        </w:r>
        <w:r w:rsidR="00D116BE">
          <w:rPr>
            <w:noProof/>
            <w:webHidden/>
          </w:rPr>
          <w:fldChar w:fldCharType="begin"/>
        </w:r>
        <w:r w:rsidR="00D116BE">
          <w:rPr>
            <w:noProof/>
            <w:webHidden/>
          </w:rPr>
          <w:instrText xml:space="preserve"> PAGEREF _Toc293609068 \h </w:instrText>
        </w:r>
        <w:r w:rsidR="00D116BE">
          <w:rPr>
            <w:noProof/>
            <w:webHidden/>
          </w:rPr>
        </w:r>
        <w:r w:rsidR="00D116BE">
          <w:rPr>
            <w:noProof/>
            <w:webHidden/>
          </w:rPr>
          <w:fldChar w:fldCharType="separate"/>
        </w:r>
        <w:r w:rsidR="00BC421B">
          <w:rPr>
            <w:noProof/>
            <w:webHidden/>
          </w:rPr>
          <w:t>4</w:t>
        </w:r>
        <w:r w:rsidR="00D116BE">
          <w:rPr>
            <w:noProof/>
            <w:webHidden/>
          </w:rPr>
          <w:fldChar w:fldCharType="end"/>
        </w:r>
      </w:hyperlink>
    </w:p>
    <w:p w:rsidR="00D116BE" w:rsidRDefault="00DD2FBE" w:rsidP="00D96409">
      <w:pPr>
        <w:pStyle w:val="12"/>
        <w:rPr>
          <w:rFonts w:ascii="Calibri" w:hAnsi="Calibri"/>
          <w:noProof/>
          <w:sz w:val="22"/>
          <w:szCs w:val="22"/>
        </w:rPr>
      </w:pPr>
      <w:hyperlink w:anchor="_Toc293609069" w:history="1">
        <w:r w:rsidR="00D116BE" w:rsidRPr="000E156F">
          <w:rPr>
            <w:rStyle w:val="a8"/>
            <w:noProof/>
          </w:rPr>
          <w:t>Приоритетные направления деятельности Общества</w:t>
        </w:r>
        <w:r w:rsidR="00D116BE">
          <w:rPr>
            <w:noProof/>
            <w:webHidden/>
          </w:rPr>
          <w:tab/>
        </w:r>
        <w:r w:rsidR="00D116BE">
          <w:rPr>
            <w:noProof/>
            <w:webHidden/>
          </w:rPr>
          <w:fldChar w:fldCharType="begin"/>
        </w:r>
        <w:r w:rsidR="00D116BE">
          <w:rPr>
            <w:noProof/>
            <w:webHidden/>
          </w:rPr>
          <w:instrText xml:space="preserve"> PAGEREF _Toc293609069 \h </w:instrText>
        </w:r>
        <w:r w:rsidR="00D116BE">
          <w:rPr>
            <w:noProof/>
            <w:webHidden/>
          </w:rPr>
        </w:r>
        <w:r w:rsidR="00D116BE">
          <w:rPr>
            <w:noProof/>
            <w:webHidden/>
          </w:rPr>
          <w:fldChar w:fldCharType="separate"/>
        </w:r>
        <w:r w:rsidR="00BC421B">
          <w:rPr>
            <w:noProof/>
            <w:webHidden/>
          </w:rPr>
          <w:t>4</w:t>
        </w:r>
        <w:r w:rsidR="00D116BE">
          <w:rPr>
            <w:noProof/>
            <w:webHidden/>
          </w:rPr>
          <w:fldChar w:fldCharType="end"/>
        </w:r>
      </w:hyperlink>
    </w:p>
    <w:p w:rsidR="0001530B" w:rsidRDefault="00D116BE" w:rsidP="00D96409">
      <w:pPr>
        <w:pStyle w:val="12"/>
        <w:rPr>
          <w:rStyle w:val="a8"/>
          <w:noProof/>
        </w:rPr>
      </w:pPr>
      <w:r w:rsidRPr="000E156F">
        <w:rPr>
          <w:rStyle w:val="a8"/>
          <w:noProof/>
        </w:rPr>
        <w:fldChar w:fldCharType="begin"/>
      </w:r>
      <w:r w:rsidRPr="000E156F">
        <w:rPr>
          <w:rStyle w:val="a8"/>
          <w:noProof/>
        </w:rPr>
        <w:instrText xml:space="preserve"> </w:instrText>
      </w:r>
      <w:r>
        <w:rPr>
          <w:noProof/>
        </w:rPr>
        <w:instrText>HYPERLINK \l "_Toc293609070"</w:instrText>
      </w:r>
      <w:r w:rsidRPr="000E156F">
        <w:rPr>
          <w:rStyle w:val="a8"/>
          <w:noProof/>
        </w:rPr>
        <w:instrText xml:space="preserve"> </w:instrText>
      </w:r>
      <w:r w:rsidRPr="000E156F">
        <w:rPr>
          <w:rStyle w:val="a8"/>
          <w:noProof/>
        </w:rPr>
        <w:fldChar w:fldCharType="separate"/>
      </w:r>
      <w:r w:rsidRPr="000E156F">
        <w:rPr>
          <w:rStyle w:val="a8"/>
          <w:noProof/>
        </w:rPr>
        <w:t xml:space="preserve">Отчет Совета директоров Общества о результатах развития Общества по приоритетным </w:t>
      </w:r>
      <w:r w:rsidR="0001530B">
        <w:rPr>
          <w:rStyle w:val="a8"/>
          <w:noProof/>
        </w:rPr>
        <w:t xml:space="preserve">      </w:t>
      </w:r>
    </w:p>
    <w:p w:rsidR="00D96409" w:rsidRPr="00D96409" w:rsidRDefault="00D116BE" w:rsidP="00D96409">
      <w:pPr>
        <w:pStyle w:val="12"/>
        <w:rPr>
          <w:noProof/>
          <w:color w:val="0000FF"/>
          <w:u w:val="single"/>
        </w:rPr>
      </w:pPr>
      <w:r w:rsidRPr="000E156F">
        <w:rPr>
          <w:rStyle w:val="a8"/>
          <w:noProof/>
        </w:rPr>
        <w:t>направлениям его деятельности</w:t>
      </w:r>
      <w:r>
        <w:rPr>
          <w:noProof/>
          <w:webHidden/>
        </w:rPr>
        <w:tab/>
      </w:r>
      <w:r>
        <w:rPr>
          <w:noProof/>
          <w:webHidden/>
        </w:rPr>
        <w:fldChar w:fldCharType="begin"/>
      </w:r>
      <w:r>
        <w:rPr>
          <w:noProof/>
          <w:webHidden/>
        </w:rPr>
        <w:instrText xml:space="preserve"> PAGEREF _Toc293609070 \h </w:instrText>
      </w:r>
      <w:r>
        <w:rPr>
          <w:noProof/>
          <w:webHidden/>
        </w:rPr>
      </w:r>
      <w:r>
        <w:rPr>
          <w:noProof/>
          <w:webHidden/>
        </w:rPr>
        <w:fldChar w:fldCharType="separate"/>
      </w:r>
      <w:r w:rsidR="00BC421B">
        <w:rPr>
          <w:noProof/>
          <w:webHidden/>
        </w:rPr>
        <w:t>5</w:t>
      </w:r>
      <w:r>
        <w:rPr>
          <w:noProof/>
          <w:webHidden/>
        </w:rPr>
        <w:fldChar w:fldCharType="end"/>
      </w:r>
      <w:r w:rsidRPr="000E156F">
        <w:rPr>
          <w:rStyle w:val="a8"/>
          <w:noProof/>
        </w:rPr>
        <w:fldChar w:fldCharType="end"/>
      </w:r>
    </w:p>
    <w:p w:rsidR="00D116BE" w:rsidRPr="00D96409" w:rsidRDefault="00DD2FBE" w:rsidP="00D96409">
      <w:pPr>
        <w:pStyle w:val="1"/>
        <w:spacing w:line="240" w:lineRule="auto"/>
        <w:ind w:firstLine="0"/>
        <w:rPr>
          <w:rFonts w:ascii="Calibri" w:hAnsi="Calibri"/>
          <w:b w:val="0"/>
          <w:noProof/>
          <w:sz w:val="22"/>
          <w:szCs w:val="22"/>
        </w:rPr>
      </w:pPr>
      <w:hyperlink w:anchor="_Toc293609071" w:history="1">
        <w:r w:rsidR="00D96409" w:rsidRPr="00D96409">
          <w:rPr>
            <w:b w:val="0"/>
          </w:rPr>
          <w:t>Информация об объеме каждого из использованных в отчетном году энергоресурсов в натуральном и денежном выражении</w:t>
        </w:r>
        <w:r w:rsidR="0097145C">
          <w:rPr>
            <w:b w:val="0"/>
          </w:rPr>
          <w:t>………………………………………………………………</w:t>
        </w:r>
        <w:r w:rsidR="00F35BB1">
          <w:rPr>
            <w:b w:val="0"/>
          </w:rPr>
          <w:t>….</w:t>
        </w:r>
        <w:r w:rsidR="0097145C">
          <w:rPr>
            <w:b w:val="0"/>
          </w:rPr>
          <w:t>.</w:t>
        </w:r>
        <w:r w:rsidR="00F35BB1">
          <w:rPr>
            <w:b w:val="0"/>
          </w:rPr>
          <w:t>16</w:t>
        </w:r>
      </w:hyperlink>
    </w:p>
    <w:p w:rsidR="00D116BE" w:rsidRDefault="00DD2FBE" w:rsidP="00D96409">
      <w:pPr>
        <w:pStyle w:val="12"/>
        <w:rPr>
          <w:rFonts w:ascii="Calibri" w:hAnsi="Calibri"/>
          <w:noProof/>
          <w:sz w:val="22"/>
          <w:szCs w:val="22"/>
        </w:rPr>
      </w:pPr>
      <w:hyperlink w:anchor="_Toc293609078" w:history="1">
        <w:r w:rsidR="00D116BE" w:rsidRPr="000E156F">
          <w:rPr>
            <w:rStyle w:val="a8"/>
            <w:noProof/>
          </w:rPr>
          <w:t>Перспективы развития Общества</w:t>
        </w:r>
        <w:r w:rsidR="00D116BE">
          <w:rPr>
            <w:noProof/>
            <w:webHidden/>
          </w:rPr>
          <w:tab/>
        </w:r>
        <w:r w:rsidR="00F35BB1">
          <w:rPr>
            <w:noProof/>
            <w:webHidden/>
          </w:rPr>
          <w:t>16</w:t>
        </w:r>
      </w:hyperlink>
    </w:p>
    <w:p w:rsidR="00D116BE" w:rsidRDefault="00DD2FBE" w:rsidP="00D96409">
      <w:pPr>
        <w:pStyle w:val="12"/>
        <w:rPr>
          <w:rFonts w:ascii="Calibri" w:hAnsi="Calibri"/>
          <w:noProof/>
          <w:sz w:val="22"/>
          <w:szCs w:val="22"/>
        </w:rPr>
      </w:pPr>
      <w:hyperlink w:anchor="_Toc293609079" w:history="1">
        <w:r w:rsidR="00D116BE" w:rsidRPr="000E156F">
          <w:rPr>
            <w:rStyle w:val="a8"/>
            <w:noProof/>
          </w:rPr>
          <w:t>Отчет о выплате объявленных (начисленных) дивидендов по акциям Общества</w:t>
        </w:r>
        <w:r w:rsidR="00D116BE">
          <w:rPr>
            <w:noProof/>
            <w:webHidden/>
          </w:rPr>
          <w:tab/>
        </w:r>
        <w:r w:rsidR="00F35BB1">
          <w:rPr>
            <w:noProof/>
            <w:webHidden/>
          </w:rPr>
          <w:t>17</w:t>
        </w:r>
      </w:hyperlink>
    </w:p>
    <w:p w:rsidR="00D116BE" w:rsidRDefault="00DD2FBE" w:rsidP="00D96409">
      <w:pPr>
        <w:pStyle w:val="12"/>
        <w:rPr>
          <w:rFonts w:ascii="Calibri" w:hAnsi="Calibri"/>
          <w:noProof/>
          <w:sz w:val="22"/>
          <w:szCs w:val="22"/>
        </w:rPr>
      </w:pPr>
      <w:hyperlink w:anchor="_Toc293609080" w:history="1">
        <w:r w:rsidR="00D116BE" w:rsidRPr="000E156F">
          <w:rPr>
            <w:rStyle w:val="a8"/>
            <w:noProof/>
          </w:rPr>
          <w:t>Описание основных факторов риска, связанных с деятельностью Общества</w:t>
        </w:r>
        <w:r w:rsidR="00D116BE">
          <w:rPr>
            <w:noProof/>
            <w:webHidden/>
          </w:rPr>
          <w:tab/>
        </w:r>
        <w:r w:rsidR="00F35BB1">
          <w:rPr>
            <w:noProof/>
            <w:webHidden/>
          </w:rPr>
          <w:t>17</w:t>
        </w:r>
      </w:hyperlink>
    </w:p>
    <w:p w:rsidR="00D116BE" w:rsidRPr="00D96409" w:rsidRDefault="00DD2FBE" w:rsidP="00D96409">
      <w:pPr>
        <w:pStyle w:val="12"/>
        <w:rPr>
          <w:noProof/>
          <w:color w:val="0000FF"/>
          <w:u w:val="single"/>
        </w:rPr>
      </w:pPr>
      <w:hyperlink w:anchor="_Toc293609081" w:history="1">
        <w:r w:rsidR="00D116BE" w:rsidRPr="000E156F">
          <w:rPr>
            <w:rStyle w:val="a8"/>
            <w:noProof/>
          </w:rPr>
          <w:t xml:space="preserve">Перечень совершенных Обществом в отчетном году сделок, признаваемых в соответствии с </w:t>
        </w:r>
        <w:r w:rsidR="0001530B">
          <w:rPr>
            <w:rStyle w:val="a8"/>
            <w:noProof/>
          </w:rPr>
          <w:t xml:space="preserve">    </w:t>
        </w:r>
        <w:r w:rsidR="00D116BE" w:rsidRPr="000E156F">
          <w:rPr>
            <w:rStyle w:val="a8"/>
            <w:noProof/>
          </w:rPr>
          <w:t>Федеральным законом «Об акционерных обществах» крупными</w:t>
        </w:r>
        <w:r w:rsidR="0001530B">
          <w:rPr>
            <w:rStyle w:val="a8"/>
            <w:noProof/>
          </w:rPr>
          <w:t xml:space="preserve"> сделками, а также иных     сделок,  </w:t>
        </w:r>
        <w:r w:rsidR="00D116BE" w:rsidRPr="000E156F">
          <w:rPr>
            <w:rStyle w:val="a8"/>
            <w:noProof/>
          </w:rPr>
          <w:t xml:space="preserve">на совершение которых в соответствии с Уставом Общества распространяется порядок </w:t>
        </w:r>
        <w:r w:rsidR="0001530B">
          <w:rPr>
            <w:rStyle w:val="a8"/>
            <w:noProof/>
          </w:rPr>
          <w:t xml:space="preserve">   </w:t>
        </w:r>
        <w:r w:rsidR="00D116BE" w:rsidRPr="000E156F">
          <w:rPr>
            <w:rStyle w:val="a8"/>
            <w:noProof/>
          </w:rPr>
          <w:t>одобрения крупных сделок</w:t>
        </w:r>
        <w:r w:rsidR="00D116BE">
          <w:rPr>
            <w:noProof/>
            <w:webHidden/>
          </w:rPr>
          <w:tab/>
        </w:r>
        <w:r w:rsidR="00F35BB1">
          <w:rPr>
            <w:noProof/>
            <w:webHidden/>
          </w:rPr>
          <w:t>21</w:t>
        </w:r>
      </w:hyperlink>
    </w:p>
    <w:p w:rsidR="00D116BE" w:rsidRPr="00D96409" w:rsidRDefault="00DD2FBE" w:rsidP="00D96409">
      <w:pPr>
        <w:pStyle w:val="12"/>
        <w:rPr>
          <w:noProof/>
          <w:color w:val="0000FF"/>
          <w:u w:val="single"/>
        </w:rPr>
      </w:pPr>
      <w:hyperlink w:anchor="_Toc293609082" w:history="1">
        <w:r w:rsidR="00D116BE" w:rsidRPr="000E156F">
          <w:rPr>
            <w:rStyle w:val="a8"/>
            <w:noProof/>
          </w:rPr>
          <w:t xml:space="preserve">Перечень совершенных Обществом в отчетном году сделок, признаваемых в соответствии с </w:t>
        </w:r>
        <w:r w:rsidR="0001530B">
          <w:rPr>
            <w:rStyle w:val="a8"/>
            <w:noProof/>
          </w:rPr>
          <w:t xml:space="preserve">    </w:t>
        </w:r>
        <w:r w:rsidR="00D116BE" w:rsidRPr="000E156F">
          <w:rPr>
            <w:rStyle w:val="a8"/>
            <w:noProof/>
          </w:rPr>
          <w:t>Федеральным законом «Об акционерных обществах» сделкам</w:t>
        </w:r>
        <w:r w:rsidR="0001530B">
          <w:rPr>
            <w:rStyle w:val="a8"/>
            <w:noProof/>
          </w:rPr>
          <w:t xml:space="preserve">и, в совершении которых   имелась </w:t>
        </w:r>
        <w:r w:rsidR="00D116BE" w:rsidRPr="000E156F">
          <w:rPr>
            <w:rStyle w:val="a8"/>
            <w:noProof/>
          </w:rPr>
          <w:t>заинтересованность, с указанием заинтересованного лица</w:t>
        </w:r>
        <w:r w:rsidR="0001530B">
          <w:rPr>
            <w:rStyle w:val="a8"/>
            <w:noProof/>
          </w:rPr>
          <w:t xml:space="preserve">, существенных условий и    органа </w:t>
        </w:r>
        <w:r w:rsidR="00D116BE" w:rsidRPr="000E156F">
          <w:rPr>
            <w:rStyle w:val="a8"/>
            <w:noProof/>
          </w:rPr>
          <w:t>управления Общества, принявшего решение о ее одобрении</w:t>
        </w:r>
        <w:r w:rsidR="00D116BE">
          <w:rPr>
            <w:noProof/>
            <w:webHidden/>
          </w:rPr>
          <w:tab/>
        </w:r>
        <w:r w:rsidR="00F35BB1">
          <w:rPr>
            <w:noProof/>
            <w:webHidden/>
          </w:rPr>
          <w:t>21</w:t>
        </w:r>
        <w:r w:rsidR="00D116BE">
          <w:rPr>
            <w:noProof/>
            <w:webHidden/>
          </w:rPr>
          <w:fldChar w:fldCharType="begin"/>
        </w:r>
        <w:r w:rsidR="00D116BE">
          <w:rPr>
            <w:noProof/>
            <w:webHidden/>
          </w:rPr>
          <w:instrText xml:space="preserve"> PAGEREF _Toc293609082 \h </w:instrText>
        </w:r>
        <w:r w:rsidR="00D116BE">
          <w:rPr>
            <w:noProof/>
            <w:webHidden/>
          </w:rPr>
        </w:r>
        <w:r w:rsidR="00D116BE">
          <w:rPr>
            <w:noProof/>
            <w:webHidden/>
          </w:rPr>
          <w:fldChar w:fldCharType="separate"/>
        </w:r>
        <w:r w:rsidR="00BC421B">
          <w:rPr>
            <w:noProof/>
            <w:webHidden/>
          </w:rPr>
          <w:t>2</w:t>
        </w:r>
        <w:r w:rsidR="00D116BE">
          <w:rPr>
            <w:noProof/>
            <w:webHidden/>
          </w:rPr>
          <w:fldChar w:fldCharType="end"/>
        </w:r>
      </w:hyperlink>
      <w:r w:rsidR="00F35BB1">
        <w:rPr>
          <w:rStyle w:val="a8"/>
          <w:noProof/>
        </w:rPr>
        <w:t>1</w:t>
      </w:r>
    </w:p>
    <w:p w:rsidR="00D116BE" w:rsidRPr="00D96409" w:rsidRDefault="00DD2FBE" w:rsidP="00D96409">
      <w:pPr>
        <w:pStyle w:val="12"/>
        <w:rPr>
          <w:noProof/>
          <w:color w:val="0000FF"/>
          <w:u w:val="single"/>
        </w:rPr>
      </w:pPr>
      <w:hyperlink w:anchor="_Toc293609083" w:history="1">
        <w:r w:rsidR="00D116BE" w:rsidRPr="000E156F">
          <w:rPr>
            <w:rStyle w:val="a8"/>
            <w:noProof/>
          </w:rPr>
          <w:t xml:space="preserve">Состав Совета директоров Общества, включая информацию об изменениях в составе Совета </w:t>
        </w:r>
        <w:r w:rsidR="0001530B">
          <w:rPr>
            <w:rStyle w:val="a8"/>
            <w:noProof/>
          </w:rPr>
          <w:t xml:space="preserve">       </w:t>
        </w:r>
        <w:r w:rsidR="00D116BE" w:rsidRPr="000E156F">
          <w:rPr>
            <w:rStyle w:val="a8"/>
            <w:noProof/>
          </w:rPr>
          <w:t xml:space="preserve">директоров Общества, имевших место в отчетном году, и сведения о членах Совета директоров </w:t>
        </w:r>
        <w:r w:rsidR="0001530B">
          <w:rPr>
            <w:rStyle w:val="a8"/>
            <w:noProof/>
          </w:rPr>
          <w:t xml:space="preserve">   </w:t>
        </w:r>
        <w:r w:rsidR="00D116BE" w:rsidRPr="000E156F">
          <w:rPr>
            <w:rStyle w:val="a8"/>
            <w:noProof/>
          </w:rPr>
          <w:t xml:space="preserve">Общества, в том числе их краткие биографические данные и владение акциями Общества в </w:t>
        </w:r>
        <w:r w:rsidR="0001530B">
          <w:rPr>
            <w:rStyle w:val="a8"/>
            <w:noProof/>
          </w:rPr>
          <w:t xml:space="preserve">  </w:t>
        </w:r>
        <w:r w:rsidR="00D116BE" w:rsidRPr="000E156F">
          <w:rPr>
            <w:rStyle w:val="a8"/>
            <w:noProof/>
          </w:rPr>
          <w:t>течение отчетного года</w:t>
        </w:r>
        <w:r w:rsidR="00D116BE">
          <w:rPr>
            <w:noProof/>
            <w:webHidden/>
          </w:rPr>
          <w:tab/>
        </w:r>
        <w:r w:rsidR="00D116BE">
          <w:rPr>
            <w:noProof/>
            <w:webHidden/>
          </w:rPr>
          <w:fldChar w:fldCharType="begin"/>
        </w:r>
        <w:r w:rsidR="00D116BE">
          <w:rPr>
            <w:noProof/>
            <w:webHidden/>
          </w:rPr>
          <w:instrText xml:space="preserve"> PAGEREF _Toc293609083 \h </w:instrText>
        </w:r>
        <w:r w:rsidR="00D116BE">
          <w:rPr>
            <w:noProof/>
            <w:webHidden/>
          </w:rPr>
        </w:r>
        <w:r w:rsidR="00D116BE">
          <w:rPr>
            <w:noProof/>
            <w:webHidden/>
          </w:rPr>
          <w:fldChar w:fldCharType="separate"/>
        </w:r>
        <w:r w:rsidR="00BC421B">
          <w:rPr>
            <w:noProof/>
            <w:webHidden/>
          </w:rPr>
          <w:t>2</w:t>
        </w:r>
        <w:r w:rsidR="00D116BE">
          <w:rPr>
            <w:noProof/>
            <w:webHidden/>
          </w:rPr>
          <w:fldChar w:fldCharType="end"/>
        </w:r>
      </w:hyperlink>
      <w:r w:rsidR="00F35BB1">
        <w:rPr>
          <w:rStyle w:val="a8"/>
          <w:noProof/>
        </w:rPr>
        <w:t>6</w:t>
      </w:r>
    </w:p>
    <w:p w:rsidR="00D116BE" w:rsidRPr="00D96409" w:rsidRDefault="00DD2FBE" w:rsidP="00D96409">
      <w:pPr>
        <w:pStyle w:val="12"/>
        <w:rPr>
          <w:noProof/>
          <w:color w:val="0000FF"/>
          <w:u w:val="single"/>
        </w:rPr>
      </w:pPr>
      <w:hyperlink w:anchor="_Toc293609084" w:history="1">
        <w:r w:rsidR="00D116BE" w:rsidRPr="000E156F">
          <w:rPr>
            <w:rStyle w:val="a8"/>
            <w:noProof/>
          </w:rPr>
          <w:t xml:space="preserve">Сведения о лице, занимающем должность единоличного исполнительного органа Общества и </w:t>
        </w:r>
        <w:r w:rsidR="0001530B">
          <w:rPr>
            <w:rStyle w:val="a8"/>
            <w:noProof/>
          </w:rPr>
          <w:t xml:space="preserve">  </w:t>
        </w:r>
        <w:r w:rsidR="00D116BE" w:rsidRPr="000E156F">
          <w:rPr>
            <w:rStyle w:val="a8"/>
            <w:noProof/>
          </w:rPr>
          <w:t>членах коллегиального исполнительного органа Общества</w:t>
        </w:r>
        <w:r w:rsidR="00D116BE">
          <w:rPr>
            <w:noProof/>
            <w:webHidden/>
          </w:rPr>
          <w:tab/>
        </w:r>
        <w:r w:rsidR="00D116BE">
          <w:rPr>
            <w:noProof/>
            <w:webHidden/>
          </w:rPr>
          <w:fldChar w:fldCharType="begin"/>
        </w:r>
        <w:r w:rsidR="00D116BE">
          <w:rPr>
            <w:noProof/>
            <w:webHidden/>
          </w:rPr>
          <w:instrText xml:space="preserve"> PAGEREF _Toc293609084 \h </w:instrText>
        </w:r>
        <w:r w:rsidR="00D116BE">
          <w:rPr>
            <w:noProof/>
            <w:webHidden/>
          </w:rPr>
        </w:r>
        <w:r w:rsidR="00D116BE">
          <w:rPr>
            <w:noProof/>
            <w:webHidden/>
          </w:rPr>
          <w:fldChar w:fldCharType="separate"/>
        </w:r>
        <w:r w:rsidR="00BC421B">
          <w:rPr>
            <w:noProof/>
            <w:webHidden/>
          </w:rPr>
          <w:t>2</w:t>
        </w:r>
        <w:r w:rsidR="00D116BE">
          <w:rPr>
            <w:noProof/>
            <w:webHidden/>
          </w:rPr>
          <w:fldChar w:fldCharType="end"/>
        </w:r>
      </w:hyperlink>
      <w:r w:rsidR="00F35BB1">
        <w:rPr>
          <w:rStyle w:val="a8"/>
          <w:noProof/>
        </w:rPr>
        <w:t>7</w:t>
      </w:r>
    </w:p>
    <w:p w:rsidR="00D116BE" w:rsidRPr="00D96409" w:rsidRDefault="00DD2FBE" w:rsidP="00D96409">
      <w:pPr>
        <w:pStyle w:val="12"/>
        <w:rPr>
          <w:noProof/>
          <w:color w:val="0000FF"/>
          <w:u w:val="single"/>
        </w:rPr>
      </w:pPr>
      <w:hyperlink w:anchor="_Toc293609085" w:history="1">
        <w:r w:rsidR="00D116BE" w:rsidRPr="000E156F">
          <w:rPr>
            <w:rStyle w:val="a8"/>
            <w:noProof/>
          </w:rPr>
          <w:t xml:space="preserve">Критерии определения и размер вознаграждения лица, занимающего должность единоличного </w:t>
        </w:r>
        <w:r w:rsidR="0001530B">
          <w:rPr>
            <w:rStyle w:val="a8"/>
            <w:noProof/>
          </w:rPr>
          <w:t xml:space="preserve">       </w:t>
        </w:r>
        <w:r w:rsidR="00D116BE" w:rsidRPr="000E156F">
          <w:rPr>
            <w:rStyle w:val="a8"/>
            <w:noProof/>
          </w:rPr>
          <w:t xml:space="preserve">исполнительного органа Общества и каждого члена Совета директоров Общества, </w:t>
        </w:r>
        <w:r w:rsidR="0001530B">
          <w:rPr>
            <w:rStyle w:val="a8"/>
            <w:noProof/>
          </w:rPr>
          <w:t xml:space="preserve">    </w:t>
        </w:r>
        <w:r w:rsidR="00D116BE" w:rsidRPr="000E156F">
          <w:rPr>
            <w:rStyle w:val="a8"/>
            <w:noProof/>
          </w:rPr>
          <w:t>выплаченного или выплачиваемого по результатам отчетного года</w:t>
        </w:r>
        <w:r w:rsidR="00D116BE">
          <w:rPr>
            <w:noProof/>
            <w:webHidden/>
          </w:rPr>
          <w:tab/>
        </w:r>
        <w:r w:rsidR="00D116BE">
          <w:rPr>
            <w:noProof/>
            <w:webHidden/>
          </w:rPr>
          <w:fldChar w:fldCharType="begin"/>
        </w:r>
        <w:r w:rsidR="00D116BE">
          <w:rPr>
            <w:noProof/>
            <w:webHidden/>
          </w:rPr>
          <w:instrText xml:space="preserve"> PAGEREF _Toc293609085 \h </w:instrText>
        </w:r>
        <w:r w:rsidR="00D116BE">
          <w:rPr>
            <w:noProof/>
            <w:webHidden/>
          </w:rPr>
        </w:r>
        <w:r w:rsidR="00D116BE">
          <w:rPr>
            <w:noProof/>
            <w:webHidden/>
          </w:rPr>
          <w:fldChar w:fldCharType="separate"/>
        </w:r>
        <w:r w:rsidR="00BC421B">
          <w:rPr>
            <w:noProof/>
            <w:webHidden/>
          </w:rPr>
          <w:t>2</w:t>
        </w:r>
        <w:r w:rsidR="00D116BE">
          <w:rPr>
            <w:noProof/>
            <w:webHidden/>
          </w:rPr>
          <w:fldChar w:fldCharType="end"/>
        </w:r>
      </w:hyperlink>
      <w:r w:rsidR="00F35BB1">
        <w:rPr>
          <w:rStyle w:val="a8"/>
          <w:noProof/>
        </w:rPr>
        <w:t>8</w:t>
      </w:r>
    </w:p>
    <w:p w:rsidR="00D116BE" w:rsidRDefault="00DD2FBE" w:rsidP="00D96409">
      <w:pPr>
        <w:pStyle w:val="12"/>
        <w:rPr>
          <w:rFonts w:ascii="Calibri" w:hAnsi="Calibri"/>
          <w:noProof/>
          <w:sz w:val="22"/>
          <w:szCs w:val="22"/>
        </w:rPr>
      </w:pPr>
      <w:hyperlink w:anchor="_Toc293609086" w:history="1">
        <w:r w:rsidR="00D116BE" w:rsidRPr="000E156F">
          <w:rPr>
            <w:rStyle w:val="a8"/>
            <w:noProof/>
          </w:rPr>
          <w:t>Сведения о соблюдении Обществом Кодекса корпоративного поведения</w:t>
        </w:r>
        <w:r w:rsidR="00D116BE">
          <w:rPr>
            <w:noProof/>
            <w:webHidden/>
          </w:rPr>
          <w:tab/>
        </w:r>
        <w:r w:rsidR="00F35BB1">
          <w:rPr>
            <w:noProof/>
            <w:webHidden/>
          </w:rPr>
          <w:t>29</w:t>
        </w:r>
      </w:hyperlink>
    </w:p>
    <w:p w:rsidR="00493672" w:rsidRDefault="00493672" w:rsidP="00344215">
      <w:pPr>
        <w:spacing w:line="240" w:lineRule="auto"/>
      </w:pPr>
      <w:r>
        <w:rPr>
          <w:b/>
          <w:bCs/>
        </w:rPr>
        <w:fldChar w:fldCharType="end"/>
      </w:r>
    </w:p>
    <w:p w:rsidR="0087473F" w:rsidRPr="0087473F" w:rsidRDefault="0087473F" w:rsidP="0087473F">
      <w:pPr>
        <w:jc w:val="center"/>
        <w:rPr>
          <w:b/>
        </w:rPr>
      </w:pPr>
    </w:p>
    <w:p w:rsidR="003769ED" w:rsidRPr="00D015DF" w:rsidRDefault="003769ED" w:rsidP="00AE0DAD">
      <w:pPr>
        <w:autoSpaceDE w:val="0"/>
        <w:autoSpaceDN w:val="0"/>
        <w:adjustRightInd w:val="0"/>
        <w:rPr>
          <w:bCs/>
          <w:highlight w:val="yellow"/>
        </w:rPr>
      </w:pPr>
      <w:r w:rsidRPr="00D015DF">
        <w:rPr>
          <w:bCs/>
          <w:highlight w:val="yellow"/>
        </w:rPr>
        <w:t xml:space="preserve"> </w:t>
      </w:r>
    </w:p>
    <w:p w:rsidR="003769ED" w:rsidRDefault="003769ED" w:rsidP="00AE0DAD">
      <w:pPr>
        <w:rPr>
          <w:b/>
        </w:rPr>
      </w:pPr>
    </w:p>
    <w:p w:rsidR="00344215" w:rsidRPr="007A3BE2" w:rsidRDefault="00344215" w:rsidP="0099045D">
      <w:pPr>
        <w:pStyle w:val="1"/>
      </w:pPr>
      <w:bookmarkStart w:id="1" w:name="_Toc293609067"/>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99045D">
      <w:pPr>
        <w:pStyle w:val="1"/>
      </w:pPr>
    </w:p>
    <w:p w:rsidR="00344215" w:rsidRPr="007A3BE2" w:rsidRDefault="00344215" w:rsidP="00344215">
      <w:pPr>
        <w:pStyle w:val="1"/>
        <w:keepNext w:val="0"/>
      </w:pPr>
    </w:p>
    <w:p w:rsidR="00344215" w:rsidRPr="007A3BE2" w:rsidRDefault="00344215" w:rsidP="00344215"/>
    <w:p w:rsidR="00344215" w:rsidRPr="007A3BE2" w:rsidRDefault="00344215" w:rsidP="0099045D">
      <w:pPr>
        <w:pStyle w:val="1"/>
      </w:pPr>
    </w:p>
    <w:p w:rsidR="0097145C" w:rsidRDefault="0097145C" w:rsidP="0097145C">
      <w:pPr>
        <w:pStyle w:val="1"/>
        <w:keepNext w:val="0"/>
      </w:pPr>
    </w:p>
    <w:p w:rsidR="0097145C" w:rsidRPr="0097145C" w:rsidRDefault="0097145C" w:rsidP="0097145C"/>
    <w:p w:rsidR="003769ED" w:rsidRPr="0087473F" w:rsidRDefault="00CE08C4" w:rsidP="0099045D">
      <w:pPr>
        <w:pStyle w:val="1"/>
      </w:pPr>
      <w:r w:rsidRPr="0087473F">
        <w:lastRenderedPageBreak/>
        <w:t>Общие сведения</w:t>
      </w:r>
      <w:bookmarkEnd w:id="1"/>
    </w:p>
    <w:p w:rsidR="00AE0DAD" w:rsidRPr="00897EF7" w:rsidRDefault="00AE0DAD" w:rsidP="003848BD">
      <w:pPr>
        <w:suppressAutoHyphens/>
        <w:spacing w:line="240" w:lineRule="auto"/>
        <w:rPr>
          <w:bCs/>
        </w:rPr>
      </w:pPr>
      <w:r w:rsidRPr="00897EF7">
        <w:rPr>
          <w:bCs/>
        </w:rPr>
        <w:t>Открытое акционерное общество «Южно-Кузбасская ГРЭС» (далее Общество или ОАО «Южно-Кузбасская ГРЭС») зарегистрировано 01 июля 2006 года Инспекцией Федеральной налоговой службы по город</w:t>
      </w:r>
      <w:r w:rsidR="00D015DF">
        <w:rPr>
          <w:bCs/>
        </w:rPr>
        <w:t>у Кемерово Кемеровской области.</w:t>
      </w:r>
    </w:p>
    <w:p w:rsidR="00AE0DAD" w:rsidRPr="00897EF7" w:rsidRDefault="00AE0DAD" w:rsidP="003848BD">
      <w:pPr>
        <w:pStyle w:val="20"/>
        <w:tabs>
          <w:tab w:val="left" w:pos="993"/>
        </w:tabs>
        <w:suppressAutoHyphens/>
        <w:spacing w:after="0" w:line="240" w:lineRule="auto"/>
      </w:pPr>
      <w:r w:rsidRPr="00897EF7">
        <w:t>Уставный капитал Общества на момент создания составлял 545 547 420 (Пятьсот сорок пять миллионов пятьсот сорок семь тысяч четыреста двадцать) рублей и складывался из номинальной стоимости обыкновенных именных бездокументарных акций одинаковой стоимостью 90 (девяносто) копеек каждая в количестве 606 163 800 шт.</w:t>
      </w:r>
    </w:p>
    <w:p w:rsidR="00AE0DAD" w:rsidRPr="00897EF7" w:rsidRDefault="00AE0DAD" w:rsidP="003848BD">
      <w:pPr>
        <w:pStyle w:val="20"/>
        <w:tabs>
          <w:tab w:val="left" w:pos="993"/>
        </w:tabs>
        <w:suppressAutoHyphens/>
        <w:spacing w:after="0" w:line="240" w:lineRule="auto"/>
      </w:pPr>
      <w:r w:rsidRPr="00897EF7">
        <w:t>Выпуск ценных бумаг Общества (решение о выпуске, отчет об итогах выпуска) был зарегистрирован 12 сентября 2006</w:t>
      </w:r>
      <w:r w:rsidR="00897EF7">
        <w:t xml:space="preserve"> </w:t>
      </w:r>
      <w:r w:rsidRPr="00897EF7">
        <w:t>года Федеральной службой по финансовым рынкам.</w:t>
      </w:r>
    </w:p>
    <w:p w:rsidR="00AE0DAD" w:rsidRPr="0016422C" w:rsidRDefault="00AE0DAD" w:rsidP="003848BD">
      <w:pPr>
        <w:pStyle w:val="20"/>
        <w:tabs>
          <w:tab w:val="left" w:pos="993"/>
        </w:tabs>
        <w:suppressAutoHyphens/>
        <w:spacing w:after="0" w:line="240" w:lineRule="auto"/>
      </w:pPr>
      <w:r w:rsidRPr="00897EF7">
        <w:t>Уставный капитал ОАО «Южно-Кузбасская ГРЭС» по состоянию на 31.12.201</w:t>
      </w:r>
      <w:r w:rsidR="00DB4A98">
        <w:t>3</w:t>
      </w:r>
      <w:r w:rsidRPr="00897EF7">
        <w:t xml:space="preserve"> г. не изменялся.</w:t>
      </w:r>
    </w:p>
    <w:p w:rsidR="004642AC" w:rsidRPr="00897EF7" w:rsidRDefault="004642AC" w:rsidP="003848BD">
      <w:pPr>
        <w:autoSpaceDE w:val="0"/>
        <w:autoSpaceDN w:val="0"/>
        <w:adjustRightInd w:val="0"/>
        <w:spacing w:line="240" w:lineRule="auto"/>
      </w:pPr>
      <w:r w:rsidRPr="00897EF7">
        <w:t>ОАО «Южно-Кузбасская ГРЭС» не имеет дочерних и зависимых обществ.</w:t>
      </w:r>
    </w:p>
    <w:p w:rsidR="004642AC" w:rsidRPr="004642AC" w:rsidRDefault="004642AC" w:rsidP="0053237A">
      <w:pPr>
        <w:pStyle w:val="20"/>
        <w:tabs>
          <w:tab w:val="left" w:pos="993"/>
        </w:tabs>
        <w:suppressAutoHyphens/>
        <w:spacing w:after="0" w:line="276" w:lineRule="auto"/>
      </w:pPr>
    </w:p>
    <w:p w:rsidR="00582EA7" w:rsidRPr="00344215" w:rsidRDefault="00582EA7" w:rsidP="003848BD">
      <w:pPr>
        <w:spacing w:line="240" w:lineRule="auto"/>
        <w:rPr>
          <w:i/>
        </w:rPr>
      </w:pPr>
      <w:r w:rsidRPr="00344215">
        <w:rPr>
          <w:i/>
        </w:rPr>
        <w:t>Регистратор:</w:t>
      </w:r>
    </w:p>
    <w:p w:rsidR="00B2177B" w:rsidRPr="00897EF7" w:rsidRDefault="004642AC" w:rsidP="003848BD">
      <w:pPr>
        <w:spacing w:line="240" w:lineRule="auto"/>
      </w:pPr>
      <w:r w:rsidRPr="008C3FAD">
        <w:t>В 20</w:t>
      </w:r>
      <w:r>
        <w:t>1</w:t>
      </w:r>
      <w:r w:rsidR="00DB4A98">
        <w:t>3</w:t>
      </w:r>
      <w:r w:rsidRPr="008C3FAD">
        <w:t xml:space="preserve"> году ведение и хранение реестра владельцев именных ценных бумаг Общества осуществляло</w:t>
      </w:r>
      <w:r w:rsidRPr="004642AC">
        <w:t xml:space="preserve"> </w:t>
      </w:r>
      <w:r w:rsidR="00B2177B" w:rsidRPr="00897EF7">
        <w:t>акционерно</w:t>
      </w:r>
      <w:r w:rsidR="006B673A" w:rsidRPr="00897EF7">
        <w:t>е общество «Регистратор НИКойл»</w:t>
      </w:r>
      <w:r w:rsidR="00B2177B" w:rsidRPr="00897EF7">
        <w:t>.</w:t>
      </w:r>
    </w:p>
    <w:p w:rsidR="003848BD" w:rsidRPr="003848BD" w:rsidRDefault="00E63E40" w:rsidP="003848BD">
      <w:pPr>
        <w:pStyle w:val="ConsCell"/>
        <w:spacing w:line="240" w:lineRule="auto"/>
        <w:rPr>
          <w:rStyle w:val="style31"/>
          <w:rFonts w:ascii="Times New Roman" w:hAnsi="Times New Roman" w:cs="Times New Roman"/>
          <w:color w:val="auto"/>
          <w:sz w:val="24"/>
          <w:szCs w:val="24"/>
        </w:rPr>
      </w:pPr>
      <w:r w:rsidRPr="00897EF7">
        <w:rPr>
          <w:rStyle w:val="style31"/>
          <w:rFonts w:ascii="Times New Roman" w:hAnsi="Times New Roman" w:cs="Times New Roman"/>
          <w:color w:val="auto"/>
          <w:sz w:val="24"/>
          <w:szCs w:val="24"/>
        </w:rPr>
        <w:t xml:space="preserve">Полное фирменное наименование: Открытое акционерное общество «Регистратор НИКойл» </w:t>
      </w:r>
      <w:r w:rsidRPr="00897EF7">
        <w:rPr>
          <w:rFonts w:ascii="Times New Roman" w:hAnsi="Times New Roman" w:cs="Times New Roman"/>
          <w:sz w:val="24"/>
          <w:szCs w:val="24"/>
        </w:rPr>
        <w:br/>
      </w:r>
      <w:r w:rsidRPr="00897EF7">
        <w:rPr>
          <w:rStyle w:val="style31"/>
          <w:rFonts w:ascii="Times New Roman" w:hAnsi="Times New Roman" w:cs="Times New Roman"/>
          <w:color w:val="auto"/>
          <w:sz w:val="24"/>
          <w:szCs w:val="24"/>
        </w:rPr>
        <w:t>Сокращенное фирменное наименование: ОАО «Регистратор НИКойл</w:t>
      </w:r>
      <w:r w:rsidR="003848BD">
        <w:rPr>
          <w:rStyle w:val="style31"/>
          <w:rFonts w:ascii="Times New Roman" w:hAnsi="Times New Roman" w:cs="Times New Roman"/>
          <w:color w:val="auto"/>
          <w:sz w:val="24"/>
          <w:szCs w:val="24"/>
        </w:rPr>
        <w:t>»</w:t>
      </w:r>
    </w:p>
    <w:p w:rsidR="003848BD" w:rsidRDefault="00AE0DAD"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Место нахождения общества: 121108, Москва, ул. Ивана Франко, д.</w:t>
      </w:r>
      <w:r w:rsidR="003848BD">
        <w:rPr>
          <w:rFonts w:ascii="Times New Roman" w:hAnsi="Times New Roman" w:cs="Times New Roman"/>
          <w:sz w:val="24"/>
          <w:szCs w:val="24"/>
        </w:rPr>
        <w:t>8</w:t>
      </w:r>
    </w:p>
    <w:p w:rsidR="003848BD" w:rsidRDefault="00AE0DAD"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Почтовый адрес: 121108, Москва, ул. Ивана Франко, д.</w:t>
      </w:r>
      <w:r w:rsidR="003848BD">
        <w:rPr>
          <w:rFonts w:ascii="Times New Roman" w:hAnsi="Times New Roman" w:cs="Times New Roman"/>
          <w:sz w:val="24"/>
          <w:szCs w:val="24"/>
        </w:rPr>
        <w:t>8</w:t>
      </w:r>
    </w:p>
    <w:p w:rsidR="00AE0DAD" w:rsidRPr="00897EF7" w:rsidRDefault="00AE0DAD"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 xml:space="preserve">Контактный телефон для физических лиц (495) 926-81-73 </w:t>
      </w:r>
      <w:r w:rsidRPr="00897EF7">
        <w:rPr>
          <w:rFonts w:ascii="Times New Roman" w:hAnsi="Times New Roman" w:cs="Times New Roman"/>
          <w:sz w:val="24"/>
          <w:szCs w:val="24"/>
        </w:rPr>
        <w:br/>
        <w:t xml:space="preserve">Контактный телефон/факс для юридических лиц (495) 926-81-61 </w:t>
      </w:r>
    </w:p>
    <w:p w:rsidR="00AE0DAD" w:rsidRPr="00897EF7" w:rsidRDefault="00AE0DAD"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 xml:space="preserve">Адрес электронной почты: </w:t>
      </w:r>
      <w:hyperlink r:id="rId9" w:history="1">
        <w:r w:rsidRPr="00897EF7">
          <w:rPr>
            <w:rStyle w:val="a8"/>
            <w:rFonts w:ascii="Times New Roman" w:hAnsi="Times New Roman" w:cs="Times New Roman"/>
            <w:sz w:val="24"/>
            <w:szCs w:val="24"/>
          </w:rPr>
          <w:t>rcnikoil@rcnikoil.ru</w:t>
        </w:r>
      </w:hyperlink>
      <w:r w:rsidRPr="00897EF7">
        <w:rPr>
          <w:rFonts w:ascii="Times New Roman" w:hAnsi="Times New Roman" w:cs="Times New Roman"/>
          <w:sz w:val="24"/>
          <w:szCs w:val="24"/>
        </w:rPr>
        <w:t xml:space="preserve"> </w:t>
      </w:r>
    </w:p>
    <w:p w:rsidR="00AE0DAD" w:rsidRPr="00897EF7" w:rsidRDefault="00AE0DAD"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Лицензия на осуществление деятельности по ведению реестра владельцев именных ценных бумаг за номером 10-000-1-00290 от 17.06.2003 г., выданная Федеральной службой по финансовым рынкам без ограничения срока действия</w:t>
      </w:r>
    </w:p>
    <w:p w:rsidR="00344215" w:rsidRPr="003848BD" w:rsidRDefault="00344215" w:rsidP="0053237A">
      <w:pPr>
        <w:pStyle w:val="ConsCell"/>
        <w:rPr>
          <w:rFonts w:ascii="Times New Roman" w:hAnsi="Times New Roman" w:cs="Times New Roman"/>
          <w:b/>
          <w:sz w:val="24"/>
          <w:szCs w:val="24"/>
        </w:rPr>
      </w:pPr>
    </w:p>
    <w:p w:rsidR="00582EA7" w:rsidRPr="001F17DE" w:rsidRDefault="00582EA7" w:rsidP="003848BD">
      <w:pPr>
        <w:pStyle w:val="ConsCell"/>
        <w:spacing w:line="240" w:lineRule="auto"/>
        <w:rPr>
          <w:rFonts w:ascii="Times New Roman" w:hAnsi="Times New Roman" w:cs="Times New Roman"/>
          <w:i/>
          <w:sz w:val="24"/>
          <w:szCs w:val="24"/>
        </w:rPr>
      </w:pPr>
      <w:r w:rsidRPr="003848BD">
        <w:rPr>
          <w:rFonts w:ascii="Times New Roman" w:hAnsi="Times New Roman" w:cs="Times New Roman"/>
          <w:i/>
          <w:sz w:val="24"/>
          <w:szCs w:val="24"/>
        </w:rPr>
        <w:t>Информация об аудиторе:</w:t>
      </w:r>
    </w:p>
    <w:p w:rsidR="00344215" w:rsidRPr="00897EF7" w:rsidRDefault="00344215"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В 201</w:t>
      </w:r>
      <w:r w:rsidR="00DB4A98">
        <w:rPr>
          <w:rFonts w:ascii="Times New Roman" w:hAnsi="Times New Roman" w:cs="Times New Roman"/>
          <w:sz w:val="24"/>
          <w:szCs w:val="24"/>
        </w:rPr>
        <w:t>3</w:t>
      </w:r>
      <w:r w:rsidRPr="00897EF7">
        <w:rPr>
          <w:rFonts w:ascii="Times New Roman" w:hAnsi="Times New Roman" w:cs="Times New Roman"/>
          <w:sz w:val="24"/>
          <w:szCs w:val="24"/>
        </w:rPr>
        <w:t xml:space="preserve"> году по решению годового общего собрания акционеров функции аудитора Общества выполняла аудиторская организация ЗАО «ЭНЕРДЖИ КОНСАЛТИНГ/Аудит».</w:t>
      </w:r>
    </w:p>
    <w:p w:rsidR="00D9121C" w:rsidRPr="00897EF7"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 xml:space="preserve">Полное фирменное наименование: Закрытое акционерное общество «ЭНЕРДЖИ КОНСАЛТИНГ/Аудит» </w:t>
      </w:r>
      <w:r w:rsidRPr="00897EF7">
        <w:rPr>
          <w:rFonts w:ascii="Times New Roman" w:hAnsi="Times New Roman" w:cs="Times New Roman"/>
          <w:sz w:val="24"/>
          <w:szCs w:val="24"/>
        </w:rPr>
        <w:br/>
        <w:t xml:space="preserve">Сокращенное фирменное наименование: ЗАО «ЭНЕРДЖИ КОНСАЛТИНГ/Аудит» </w:t>
      </w:r>
      <w:r w:rsidRPr="00897EF7">
        <w:rPr>
          <w:rFonts w:ascii="Times New Roman" w:hAnsi="Times New Roman" w:cs="Times New Roman"/>
          <w:sz w:val="24"/>
          <w:szCs w:val="24"/>
        </w:rPr>
        <w:br/>
        <w:t xml:space="preserve">Номер, дата выдачи и срок действия лицензии на осуществление аудиторской деятельности: </w:t>
      </w:r>
    </w:p>
    <w:p w:rsidR="00344215" w:rsidRP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 xml:space="preserve">Лицензия на осуществление аудиторской деятельности № Е00237 от 25.02.2002 года, выдана Министерством финансов Российской Федерации, срок действия лицензии – до 20.05.2012 года </w:t>
      </w:r>
      <w:r w:rsidRPr="00897EF7">
        <w:rPr>
          <w:rFonts w:ascii="Times New Roman" w:hAnsi="Times New Roman" w:cs="Times New Roman"/>
          <w:sz w:val="24"/>
          <w:szCs w:val="24"/>
        </w:rPr>
        <w:br/>
        <w:t>Юридический адрес: 129515, г. Москва, Звездный бульвар,</w:t>
      </w:r>
      <w:r w:rsidR="00344215" w:rsidRPr="00344215">
        <w:rPr>
          <w:rFonts w:ascii="Times New Roman" w:hAnsi="Times New Roman" w:cs="Times New Roman"/>
          <w:sz w:val="24"/>
          <w:szCs w:val="24"/>
        </w:rPr>
        <w:t xml:space="preserve"> </w:t>
      </w:r>
      <w:r w:rsidR="00344215">
        <w:rPr>
          <w:rFonts w:ascii="Times New Roman" w:hAnsi="Times New Roman" w:cs="Times New Roman"/>
          <w:sz w:val="24"/>
          <w:szCs w:val="24"/>
        </w:rPr>
        <w:t>д.14</w:t>
      </w:r>
    </w:p>
    <w:p w:rsid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Почтовый адрес: 129515, г. Москва, Звездный бульвар,</w:t>
      </w:r>
      <w:r w:rsidR="00344215">
        <w:rPr>
          <w:rFonts w:ascii="Times New Roman" w:hAnsi="Times New Roman" w:cs="Times New Roman"/>
          <w:sz w:val="24"/>
          <w:szCs w:val="24"/>
        </w:rPr>
        <w:t xml:space="preserve"> д.14</w:t>
      </w:r>
    </w:p>
    <w:p w:rsid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Место нахождения: 115093, Москва, Павловская ул.,</w:t>
      </w:r>
      <w:r w:rsidR="00344215">
        <w:rPr>
          <w:rFonts w:ascii="Times New Roman" w:hAnsi="Times New Roman" w:cs="Times New Roman"/>
          <w:sz w:val="24"/>
          <w:szCs w:val="24"/>
        </w:rPr>
        <w:t xml:space="preserve"> д.7</w:t>
      </w:r>
    </w:p>
    <w:p w:rsid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 xml:space="preserve">Номер телефона и факса: (495) 980-90-81, (495) </w:t>
      </w:r>
      <w:r w:rsidR="00344215">
        <w:rPr>
          <w:rFonts w:ascii="Times New Roman" w:hAnsi="Times New Roman" w:cs="Times New Roman"/>
          <w:sz w:val="24"/>
          <w:szCs w:val="24"/>
        </w:rPr>
        <w:t>980-90-82</w:t>
      </w:r>
    </w:p>
    <w:p w:rsidR="00344215" w:rsidRP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Адрес электронной почты:</w:t>
      </w:r>
      <w:r w:rsidR="00344215" w:rsidRPr="00344215">
        <w:rPr>
          <w:rFonts w:ascii="Times New Roman" w:hAnsi="Times New Roman" w:cs="Times New Roman"/>
          <w:sz w:val="24"/>
          <w:szCs w:val="24"/>
        </w:rPr>
        <w:t xml:space="preserve"> </w:t>
      </w:r>
      <w:hyperlink r:id="rId10" w:history="1">
        <w:r w:rsidR="00344215" w:rsidRPr="00897EF7">
          <w:rPr>
            <w:rStyle w:val="a8"/>
            <w:rFonts w:ascii="Times New Roman" w:hAnsi="Times New Roman" w:cs="Times New Roman"/>
            <w:sz w:val="24"/>
            <w:szCs w:val="24"/>
          </w:rPr>
          <w:t>info@energy-consulting.ru</w:t>
        </w:r>
      </w:hyperlink>
    </w:p>
    <w:p w:rsidR="00344215" w:rsidRP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Web сайт:</w:t>
      </w:r>
      <w:r w:rsidR="00344215" w:rsidRPr="00344215">
        <w:rPr>
          <w:rFonts w:ascii="Times New Roman" w:hAnsi="Times New Roman" w:cs="Times New Roman"/>
          <w:sz w:val="24"/>
          <w:szCs w:val="24"/>
        </w:rPr>
        <w:t xml:space="preserve"> </w:t>
      </w:r>
      <w:hyperlink r:id="rId11" w:history="1">
        <w:r w:rsidR="00344215" w:rsidRPr="00897EF7">
          <w:rPr>
            <w:rStyle w:val="a8"/>
            <w:rFonts w:ascii="Times New Roman" w:hAnsi="Times New Roman" w:cs="Times New Roman"/>
            <w:sz w:val="24"/>
            <w:szCs w:val="24"/>
          </w:rPr>
          <w:t>http://www.ec-group.ru/</w:t>
        </w:r>
      </w:hyperlink>
    </w:p>
    <w:p w:rsidR="00344215" w:rsidRPr="00344215"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Основной государственный регистрационный номер:</w:t>
      </w:r>
      <w:r w:rsidR="00344215" w:rsidRPr="00344215">
        <w:rPr>
          <w:rFonts w:ascii="Times New Roman" w:hAnsi="Times New Roman" w:cs="Times New Roman"/>
          <w:sz w:val="24"/>
          <w:szCs w:val="24"/>
        </w:rPr>
        <w:t xml:space="preserve"> 1047717034640</w:t>
      </w:r>
    </w:p>
    <w:p w:rsidR="00582EA7" w:rsidRPr="00897EF7" w:rsidRDefault="00582EA7" w:rsidP="003848BD">
      <w:pPr>
        <w:pStyle w:val="ConsCell"/>
        <w:spacing w:line="240" w:lineRule="auto"/>
        <w:rPr>
          <w:rFonts w:ascii="Times New Roman" w:hAnsi="Times New Roman" w:cs="Times New Roman"/>
          <w:sz w:val="24"/>
          <w:szCs w:val="24"/>
        </w:rPr>
      </w:pPr>
      <w:r w:rsidRPr="00897EF7">
        <w:rPr>
          <w:rFonts w:ascii="Times New Roman" w:hAnsi="Times New Roman" w:cs="Times New Roman"/>
          <w:sz w:val="24"/>
          <w:szCs w:val="24"/>
        </w:rPr>
        <w:t>ИНН: 7717149511</w:t>
      </w:r>
    </w:p>
    <w:p w:rsidR="003848BD" w:rsidRDefault="003848BD" w:rsidP="0099045D">
      <w:pPr>
        <w:pStyle w:val="1"/>
      </w:pPr>
      <w:bookmarkStart w:id="2" w:name="_Toc293609068"/>
    </w:p>
    <w:p w:rsidR="003848BD" w:rsidRDefault="003848BD" w:rsidP="003848BD">
      <w:pPr>
        <w:pStyle w:val="1"/>
        <w:keepNext w:val="0"/>
      </w:pPr>
    </w:p>
    <w:p w:rsidR="003848BD" w:rsidRDefault="003848BD" w:rsidP="003848BD">
      <w:pPr>
        <w:pStyle w:val="1"/>
        <w:keepNext w:val="0"/>
      </w:pPr>
    </w:p>
    <w:p w:rsidR="003848BD" w:rsidRDefault="003848BD" w:rsidP="003848BD">
      <w:pPr>
        <w:pStyle w:val="1"/>
        <w:keepNext w:val="0"/>
      </w:pPr>
    </w:p>
    <w:p w:rsidR="00E45BA2" w:rsidRDefault="00E45BA2" w:rsidP="003848BD">
      <w:pPr>
        <w:pStyle w:val="1"/>
        <w:keepNext w:val="0"/>
      </w:pPr>
    </w:p>
    <w:p w:rsidR="003769ED" w:rsidRPr="00344215" w:rsidRDefault="005B32B9" w:rsidP="003848BD">
      <w:pPr>
        <w:pStyle w:val="1"/>
        <w:keepNext w:val="0"/>
      </w:pPr>
      <w:r>
        <w:lastRenderedPageBreak/>
        <w:t>1</w:t>
      </w:r>
      <w:r w:rsidR="003769ED" w:rsidRPr="008A6821">
        <w:t>. Положение Общества в отрасли</w:t>
      </w:r>
      <w:bookmarkEnd w:id="2"/>
    </w:p>
    <w:p w:rsidR="00753EEF" w:rsidRPr="00897EF7" w:rsidRDefault="00753EEF" w:rsidP="003848BD">
      <w:pPr>
        <w:pStyle w:val="PBBody"/>
        <w:keepLines w:val="0"/>
        <w:spacing w:before="0" w:line="276" w:lineRule="auto"/>
      </w:pPr>
    </w:p>
    <w:p w:rsidR="00934E90" w:rsidRPr="00897EF7" w:rsidRDefault="003769ED" w:rsidP="003848BD">
      <w:pPr>
        <w:pStyle w:val="PBBody"/>
        <w:spacing w:before="0" w:line="240" w:lineRule="auto"/>
      </w:pPr>
      <w:r w:rsidRPr="00897EF7">
        <w:t xml:space="preserve">Электроэнергетика – практически единственная отрасль, потребителем продукции и услуг которой являются все отрасли промышленности и бытовой сектор. </w:t>
      </w:r>
    </w:p>
    <w:p w:rsidR="003769ED" w:rsidRPr="00897EF7" w:rsidRDefault="003769ED" w:rsidP="003848BD">
      <w:pPr>
        <w:spacing w:line="240" w:lineRule="auto"/>
        <w:rPr>
          <w:bCs/>
          <w:iCs/>
        </w:rPr>
      </w:pPr>
      <w:r w:rsidRPr="00897EF7">
        <w:t>Общество является крайним генерирующим источником Кузбасского бассейна, на который замкнуто энергоснабжение угольных, горнорудных и коммунальных комплексов Южного Кузбасса.</w:t>
      </w:r>
    </w:p>
    <w:p w:rsidR="002069C7" w:rsidRPr="00897EF7" w:rsidRDefault="002069C7" w:rsidP="003848BD">
      <w:pPr>
        <w:pStyle w:val="Default"/>
        <w:spacing w:line="240" w:lineRule="auto"/>
        <w:rPr>
          <w:rFonts w:ascii="Times New Roman" w:hAnsi="Times New Roman" w:cs="Times New Roman"/>
          <w:sz w:val="24"/>
          <w:szCs w:val="24"/>
        </w:rPr>
      </w:pPr>
      <w:r w:rsidRPr="00897EF7">
        <w:rPr>
          <w:rFonts w:ascii="Times New Roman" w:hAnsi="Times New Roman" w:cs="Times New Roman"/>
          <w:sz w:val="24"/>
          <w:szCs w:val="24"/>
        </w:rPr>
        <w:t>ОАО «Южно-Кузбасская ГРЭС» играет значительную роль в социально-экономическом развитии региона, являясь одним из крупнейших производителей электрической и тепловой энергии Юга Кузбасса, обеспечивая основные поставки энергетических ресурсов для предприятий и населения.</w:t>
      </w:r>
    </w:p>
    <w:p w:rsidR="00617DB7" w:rsidRPr="00617DB7" w:rsidRDefault="00617DB7" w:rsidP="003848BD">
      <w:pPr>
        <w:autoSpaceDE w:val="0"/>
        <w:autoSpaceDN w:val="0"/>
        <w:adjustRightInd w:val="0"/>
        <w:spacing w:line="240" w:lineRule="auto"/>
        <w:rPr>
          <w:color w:val="000000"/>
        </w:rPr>
      </w:pPr>
      <w:r w:rsidRPr="00617DB7">
        <w:rPr>
          <w:color w:val="000000"/>
        </w:rPr>
        <w:t>Деятельность</w:t>
      </w:r>
      <w:r w:rsidR="00897EF7" w:rsidRPr="00897EF7">
        <w:rPr>
          <w:color w:val="000000"/>
        </w:rPr>
        <w:t xml:space="preserve"> Общества</w:t>
      </w:r>
      <w:r w:rsidRPr="00617DB7">
        <w:rPr>
          <w:color w:val="000000"/>
        </w:rPr>
        <w:t xml:space="preserve"> по производству электроэнергии выполняется в условиях функционирования и развития оптового рынка электрической энергии и рынка мощности. На конкурентоспособность данного вида продукции ОАО «</w:t>
      </w:r>
      <w:r w:rsidR="00897EF7" w:rsidRPr="00897EF7">
        <w:t>Южно-Кузбасская ГРЭС</w:t>
      </w:r>
      <w:r w:rsidRPr="00617DB7">
        <w:rPr>
          <w:color w:val="000000"/>
        </w:rPr>
        <w:t>» оказывают влияние характер производства</w:t>
      </w:r>
      <w:r w:rsidR="00897EF7" w:rsidRPr="00897EF7">
        <w:rPr>
          <w:color w:val="000000"/>
        </w:rPr>
        <w:t xml:space="preserve"> электро</w:t>
      </w:r>
      <w:r w:rsidRPr="00617DB7">
        <w:rPr>
          <w:color w:val="000000"/>
        </w:rPr>
        <w:t>энергии, структура топливного баланса и</w:t>
      </w:r>
      <w:r w:rsidR="0053237A">
        <w:rPr>
          <w:color w:val="000000"/>
        </w:rPr>
        <w:t xml:space="preserve"> потребление энергии в регионе.</w:t>
      </w:r>
    </w:p>
    <w:p w:rsidR="002069C7" w:rsidRPr="00897EF7" w:rsidRDefault="00617DB7" w:rsidP="003848BD">
      <w:pPr>
        <w:spacing w:line="240" w:lineRule="auto"/>
      </w:pPr>
      <w:r w:rsidRPr="00897EF7">
        <w:rPr>
          <w:color w:val="000000"/>
        </w:rPr>
        <w:t xml:space="preserve">Производство и отпуск тепловой энергии обусловлено климатическими колебаниями температуры наружного воздуха в отопительный период. Основное потребление тепла в горячей воде направлено на теплоснабжение городов </w:t>
      </w:r>
      <w:r w:rsidR="00897EF7" w:rsidRPr="00897EF7">
        <w:rPr>
          <w:color w:val="000000"/>
        </w:rPr>
        <w:t>Осинники</w:t>
      </w:r>
      <w:r w:rsidRPr="00897EF7">
        <w:rPr>
          <w:color w:val="000000"/>
        </w:rPr>
        <w:t xml:space="preserve"> и </w:t>
      </w:r>
      <w:r w:rsidR="00897EF7" w:rsidRPr="00897EF7">
        <w:rPr>
          <w:color w:val="000000"/>
        </w:rPr>
        <w:t>Калтан</w:t>
      </w:r>
      <w:r w:rsidRPr="00897EF7">
        <w:rPr>
          <w:color w:val="000000"/>
        </w:rPr>
        <w:t>.</w:t>
      </w:r>
    </w:p>
    <w:p w:rsidR="003769ED" w:rsidRPr="003C6F96" w:rsidRDefault="003769ED" w:rsidP="0053237A"/>
    <w:p w:rsidR="003769ED" w:rsidRPr="003A04A8" w:rsidRDefault="005B32B9" w:rsidP="0099045D">
      <w:pPr>
        <w:pStyle w:val="1"/>
      </w:pPr>
      <w:bookmarkStart w:id="3" w:name="_Toc293609069"/>
      <w:r>
        <w:t>2</w:t>
      </w:r>
      <w:r w:rsidR="003769ED" w:rsidRPr="003A04A8">
        <w:t>. Приоритетные на</w:t>
      </w:r>
      <w:r w:rsidR="008A6821">
        <w:t>правления деятельности Общества</w:t>
      </w:r>
      <w:bookmarkEnd w:id="3"/>
    </w:p>
    <w:p w:rsidR="007F0EBD" w:rsidRPr="003A04A8" w:rsidRDefault="007F0EBD" w:rsidP="0053237A">
      <w:pPr>
        <w:pStyle w:val="Style4"/>
        <w:suppressAutoHyphens/>
        <w:rPr>
          <w:rFonts w:ascii="Times New Roman" w:hAnsi="Times New Roman" w:cs="Times New Roman"/>
          <w:b w:val="0"/>
          <w:bCs w:val="0"/>
        </w:rPr>
      </w:pPr>
    </w:p>
    <w:p w:rsidR="003769ED" w:rsidRDefault="003769ED" w:rsidP="003848BD">
      <w:pPr>
        <w:pStyle w:val="Style4"/>
        <w:suppressAutoHyphens/>
        <w:spacing w:line="240" w:lineRule="auto"/>
        <w:rPr>
          <w:rFonts w:ascii="Times New Roman" w:hAnsi="Times New Roman" w:cs="Times New Roman"/>
          <w:b w:val="0"/>
          <w:bCs w:val="0"/>
        </w:rPr>
      </w:pPr>
      <w:r w:rsidRPr="008A6821">
        <w:rPr>
          <w:rFonts w:ascii="Times New Roman" w:hAnsi="Times New Roman" w:cs="Times New Roman"/>
          <w:b w:val="0"/>
          <w:bCs w:val="0"/>
        </w:rPr>
        <w:t>Основными видами деятельности, имеющими приоритетное значение для ОАО «Южно-Кузбасская ГРЭС» являются:</w:t>
      </w:r>
    </w:p>
    <w:p w:rsidR="003769ED" w:rsidRPr="00B2413A" w:rsidRDefault="003769ED" w:rsidP="003848BD">
      <w:pPr>
        <w:tabs>
          <w:tab w:val="left" w:pos="900"/>
        </w:tabs>
        <w:suppressAutoHyphens/>
        <w:spacing w:line="240" w:lineRule="auto"/>
        <w:rPr>
          <w:bCs/>
          <w:snapToGrid w:val="0"/>
        </w:rPr>
      </w:pPr>
      <w:r w:rsidRPr="008A6821">
        <w:rPr>
          <w:b/>
          <w:bCs/>
          <w:snapToGrid w:val="0"/>
        </w:rPr>
        <w:t>-</w:t>
      </w:r>
      <w:r w:rsidRPr="00E07BF8">
        <w:rPr>
          <w:bCs/>
          <w:snapToGrid w:val="0"/>
        </w:rPr>
        <w:t xml:space="preserve"> </w:t>
      </w:r>
      <w:r w:rsidRPr="008A6821">
        <w:rPr>
          <w:bCs/>
          <w:snapToGrid w:val="0"/>
        </w:rPr>
        <w:t>производство эл</w:t>
      </w:r>
      <w:r w:rsidR="008D16C0">
        <w:rPr>
          <w:bCs/>
          <w:snapToGrid w:val="0"/>
        </w:rPr>
        <w:t>ектрической и тепловой энергии;</w:t>
      </w:r>
    </w:p>
    <w:p w:rsidR="00B2413A" w:rsidRPr="008A6821" w:rsidRDefault="00B2413A" w:rsidP="003848BD">
      <w:pPr>
        <w:pStyle w:val="Style4"/>
        <w:suppressAutoHyphens/>
        <w:spacing w:line="240" w:lineRule="auto"/>
        <w:rPr>
          <w:rFonts w:ascii="Times New Roman" w:hAnsi="Times New Roman" w:cs="Times New Roman"/>
          <w:b w:val="0"/>
          <w:bCs w:val="0"/>
        </w:rPr>
      </w:pPr>
      <w:r w:rsidRPr="00B2413A">
        <w:rPr>
          <w:rFonts w:ascii="Times New Roman" w:hAnsi="Times New Roman" w:cs="Times New Roman"/>
          <w:b w:val="0"/>
          <w:bCs w:val="0"/>
        </w:rPr>
        <w:t xml:space="preserve">- </w:t>
      </w:r>
      <w:r w:rsidRPr="00E07BF8">
        <w:rPr>
          <w:rFonts w:ascii="Times New Roman" w:hAnsi="Times New Roman" w:cs="Times New Roman"/>
          <w:b w:val="0"/>
          <w:bCs w:val="0"/>
        </w:rPr>
        <w:t>реализация электрической энергии и мощности в соответствии с диспетчерскими графиками электрических нагрузок, а также тепловой энергии в соответствии с договорными нагрузками;</w:t>
      </w:r>
    </w:p>
    <w:p w:rsidR="003769ED" w:rsidRPr="008A6821" w:rsidRDefault="003769ED" w:rsidP="003848BD">
      <w:pPr>
        <w:tabs>
          <w:tab w:val="left" w:pos="900"/>
        </w:tabs>
        <w:suppressAutoHyphens/>
        <w:spacing w:line="240" w:lineRule="auto"/>
        <w:rPr>
          <w:bCs/>
          <w:snapToGrid w:val="0"/>
        </w:rPr>
      </w:pPr>
      <w:r w:rsidRPr="008A6821">
        <w:rPr>
          <w:bCs/>
          <w:snapToGrid w:val="0"/>
        </w:rPr>
        <w:t>- организация энергосберегающих режимов работы оборудования электростанций, соблюдение режимов поставки энерги</w:t>
      </w:r>
      <w:r w:rsidR="008D16C0">
        <w:rPr>
          <w:bCs/>
          <w:snapToGrid w:val="0"/>
        </w:rPr>
        <w:t>и в соответствии с договорами;</w:t>
      </w:r>
    </w:p>
    <w:p w:rsidR="003769ED" w:rsidRPr="008A6821" w:rsidRDefault="003769ED" w:rsidP="003848BD">
      <w:pPr>
        <w:tabs>
          <w:tab w:val="left" w:pos="900"/>
        </w:tabs>
        <w:suppressAutoHyphens/>
        <w:spacing w:line="240" w:lineRule="auto"/>
        <w:rPr>
          <w:bCs/>
          <w:snapToGrid w:val="0"/>
        </w:rPr>
      </w:pPr>
      <w:r w:rsidRPr="008A6821">
        <w:rPr>
          <w:bCs/>
          <w:snapToGrid w:val="0"/>
        </w:rPr>
        <w:t>- обеспечение эксплуатации энергетического оборудования в соответствии с действующими нормативными требованиями, проведение своевременного и качественного его ремонта, технического перевооружения и реконст</w:t>
      </w:r>
      <w:r w:rsidR="008D16C0">
        <w:rPr>
          <w:bCs/>
          <w:snapToGrid w:val="0"/>
        </w:rPr>
        <w:t>рукции энергетических объектов;</w:t>
      </w:r>
    </w:p>
    <w:p w:rsidR="003769ED" w:rsidRPr="008A6821" w:rsidRDefault="003769ED" w:rsidP="003848BD">
      <w:pPr>
        <w:tabs>
          <w:tab w:val="left" w:pos="900"/>
        </w:tabs>
        <w:suppressAutoHyphens/>
        <w:spacing w:line="240" w:lineRule="auto"/>
        <w:rPr>
          <w:bCs/>
          <w:snapToGrid w:val="0"/>
        </w:rPr>
      </w:pPr>
      <w:r w:rsidRPr="008A6821">
        <w:rPr>
          <w:bCs/>
          <w:snapToGrid w:val="0"/>
        </w:rPr>
        <w:t xml:space="preserve">- эксплуатация энергетических объектов, не находящихся на балансе Общества, по договорам с собственниками </w:t>
      </w:r>
      <w:r w:rsidR="008D16C0">
        <w:rPr>
          <w:bCs/>
          <w:snapToGrid w:val="0"/>
        </w:rPr>
        <w:t>данных энергетических объектов;</w:t>
      </w:r>
    </w:p>
    <w:p w:rsidR="003769ED" w:rsidRPr="008A6821" w:rsidRDefault="003769ED" w:rsidP="003848BD">
      <w:pPr>
        <w:tabs>
          <w:tab w:val="left" w:pos="900"/>
        </w:tabs>
        <w:suppressAutoHyphens/>
        <w:spacing w:line="240" w:lineRule="auto"/>
        <w:rPr>
          <w:bCs/>
          <w:snapToGrid w:val="0"/>
        </w:rPr>
      </w:pPr>
      <w:r w:rsidRPr="008A6821">
        <w:rPr>
          <w:bCs/>
          <w:snapToGrid w:val="0"/>
        </w:rPr>
        <w:t>- обеспечение энергоснабжения потребителей, подключенных к электрическим и тепловым сетям Общества, в соответствии с заключенными договорами.</w:t>
      </w:r>
    </w:p>
    <w:p w:rsidR="003769ED" w:rsidRPr="008A6821" w:rsidRDefault="003769ED" w:rsidP="003848BD">
      <w:pPr>
        <w:tabs>
          <w:tab w:val="left" w:pos="900"/>
        </w:tabs>
        <w:suppressAutoHyphens/>
        <w:spacing w:line="240" w:lineRule="auto"/>
        <w:rPr>
          <w:bCs/>
          <w:snapToGrid w:val="0"/>
        </w:rPr>
      </w:pPr>
      <w:r w:rsidRPr="008A6821">
        <w:rPr>
          <w:bCs/>
          <w:snapToGrid w:val="0"/>
        </w:rPr>
        <w:t>ОАО «Южно-Кузбасская ГРЭС» располагает всеми необходимыми документами для осуществления производстве</w:t>
      </w:r>
      <w:r w:rsidR="008D16C0">
        <w:rPr>
          <w:bCs/>
          <w:snapToGrid w:val="0"/>
        </w:rPr>
        <w:t>нно-хозяйственной деятельности.</w:t>
      </w:r>
    </w:p>
    <w:p w:rsidR="003769ED" w:rsidRPr="008A6821" w:rsidRDefault="003769ED" w:rsidP="003848BD">
      <w:pPr>
        <w:spacing w:line="240" w:lineRule="auto"/>
        <w:rPr>
          <w:rStyle w:val="SUBST"/>
          <w:i w:val="0"/>
          <w:iCs w:val="0"/>
          <w:sz w:val="24"/>
          <w:szCs w:val="24"/>
        </w:rPr>
      </w:pPr>
      <w:r w:rsidRPr="008A6821">
        <w:rPr>
          <w:rStyle w:val="SUBST"/>
          <w:b w:val="0"/>
          <w:bCs w:val="0"/>
          <w:i w:val="0"/>
          <w:iCs w:val="0"/>
          <w:sz w:val="24"/>
          <w:szCs w:val="24"/>
        </w:rPr>
        <w:t>Основной целью Общества  является надежное и бесперебойное снабжение потребителей тепло– и электроэнергией, обеспечивающее получение прибыли, и повышение его инвестиционной привлекательности</w:t>
      </w:r>
      <w:r w:rsidR="008D16C0">
        <w:rPr>
          <w:rStyle w:val="SUBST"/>
          <w:i w:val="0"/>
          <w:iCs w:val="0"/>
          <w:sz w:val="24"/>
          <w:szCs w:val="24"/>
        </w:rPr>
        <w:t>.</w:t>
      </w:r>
    </w:p>
    <w:p w:rsidR="003769ED" w:rsidRDefault="003769ED" w:rsidP="003848BD">
      <w:pPr>
        <w:spacing w:line="240" w:lineRule="auto"/>
        <w:ind w:firstLine="0"/>
      </w:pPr>
      <w:r w:rsidRPr="008A6821">
        <w:t>Достижение этой цели обеспечивается осуществлением следующих стратегий:</w:t>
      </w:r>
    </w:p>
    <w:p w:rsidR="008159EF" w:rsidRPr="008A6821" w:rsidRDefault="008159EF" w:rsidP="003848BD">
      <w:pPr>
        <w:numPr>
          <w:ilvl w:val="0"/>
          <w:numId w:val="1"/>
        </w:numPr>
        <w:autoSpaceDE w:val="0"/>
        <w:autoSpaceDN w:val="0"/>
        <w:adjustRightInd w:val="0"/>
        <w:spacing w:after="169" w:line="240" w:lineRule="auto"/>
        <w:ind w:left="0" w:firstLine="709"/>
        <w:rPr>
          <w:color w:val="000000"/>
          <w:sz w:val="23"/>
          <w:szCs w:val="23"/>
        </w:rPr>
      </w:pPr>
      <w:r w:rsidRPr="008A6821">
        <w:rPr>
          <w:color w:val="000000"/>
          <w:sz w:val="23"/>
          <w:szCs w:val="23"/>
        </w:rPr>
        <w:t>производство и реализация электрической и тепловой энергии, эффективная подготовка к прохождению осенне-зимнего периода и стабильная работа</w:t>
      </w:r>
      <w:r w:rsidR="008D16C0">
        <w:rPr>
          <w:color w:val="000000"/>
          <w:sz w:val="23"/>
          <w:szCs w:val="23"/>
        </w:rPr>
        <w:t xml:space="preserve"> во время отопительного сезона;</w:t>
      </w:r>
    </w:p>
    <w:p w:rsidR="008159EF" w:rsidRDefault="008159EF" w:rsidP="003848BD">
      <w:pPr>
        <w:numPr>
          <w:ilvl w:val="0"/>
          <w:numId w:val="1"/>
        </w:numPr>
        <w:autoSpaceDE w:val="0"/>
        <w:autoSpaceDN w:val="0"/>
        <w:adjustRightInd w:val="0"/>
        <w:spacing w:after="169" w:line="240" w:lineRule="auto"/>
        <w:ind w:left="0" w:firstLine="709"/>
        <w:rPr>
          <w:color w:val="000000"/>
          <w:sz w:val="23"/>
          <w:szCs w:val="23"/>
        </w:rPr>
      </w:pPr>
      <w:r w:rsidRPr="008A6821">
        <w:rPr>
          <w:color w:val="000000"/>
          <w:sz w:val="23"/>
          <w:szCs w:val="23"/>
        </w:rPr>
        <w:t xml:space="preserve"> реализация инвестиционной </w:t>
      </w:r>
      <w:r w:rsidR="00B2413A">
        <w:rPr>
          <w:color w:val="000000"/>
          <w:sz w:val="23"/>
          <w:szCs w:val="23"/>
        </w:rPr>
        <w:t xml:space="preserve">и ремонтной </w:t>
      </w:r>
      <w:r w:rsidRPr="008A6821">
        <w:rPr>
          <w:color w:val="000000"/>
          <w:sz w:val="23"/>
          <w:szCs w:val="23"/>
        </w:rPr>
        <w:t>программ, обеспечение эксплуатационной надежности существующего оборудования и эффективности его использования, расширение производственных возможностей по производству электрической</w:t>
      </w:r>
      <w:r w:rsidR="008D16C0">
        <w:rPr>
          <w:color w:val="000000"/>
          <w:sz w:val="23"/>
          <w:szCs w:val="23"/>
        </w:rPr>
        <w:t xml:space="preserve"> и тепловой энергии,</w:t>
      </w:r>
    </w:p>
    <w:p w:rsidR="008159EF" w:rsidRPr="008A6821" w:rsidRDefault="008159EF" w:rsidP="003848BD">
      <w:pPr>
        <w:numPr>
          <w:ilvl w:val="0"/>
          <w:numId w:val="1"/>
        </w:numPr>
        <w:autoSpaceDE w:val="0"/>
        <w:autoSpaceDN w:val="0"/>
        <w:adjustRightInd w:val="0"/>
        <w:spacing w:after="169" w:line="240" w:lineRule="auto"/>
        <w:ind w:left="0" w:firstLine="709"/>
        <w:rPr>
          <w:color w:val="000000"/>
          <w:sz w:val="23"/>
          <w:szCs w:val="23"/>
        </w:rPr>
      </w:pPr>
      <w:r w:rsidRPr="008A6821">
        <w:rPr>
          <w:color w:val="000000"/>
          <w:sz w:val="23"/>
          <w:szCs w:val="23"/>
        </w:rPr>
        <w:t xml:space="preserve">организация закупочной деятельности Общества для увеличения надежного обеспечения продукцией, работами и услугами производственно-хозяйственной деятельности, оптимизации договорной работы, целевого расходования и повышения эффективности </w:t>
      </w:r>
      <w:r w:rsidR="008D16C0">
        <w:rPr>
          <w:color w:val="000000"/>
          <w:sz w:val="23"/>
          <w:szCs w:val="23"/>
        </w:rPr>
        <w:t>использования денежных средств;</w:t>
      </w:r>
    </w:p>
    <w:p w:rsidR="008159EF" w:rsidRPr="008A6821" w:rsidRDefault="008159EF" w:rsidP="003848BD">
      <w:pPr>
        <w:numPr>
          <w:ilvl w:val="0"/>
          <w:numId w:val="1"/>
        </w:numPr>
        <w:autoSpaceDE w:val="0"/>
        <w:autoSpaceDN w:val="0"/>
        <w:adjustRightInd w:val="0"/>
        <w:spacing w:after="169" w:line="240" w:lineRule="auto"/>
        <w:ind w:left="0" w:firstLine="709"/>
        <w:rPr>
          <w:color w:val="000000"/>
          <w:sz w:val="23"/>
          <w:szCs w:val="23"/>
        </w:rPr>
      </w:pPr>
      <w:r w:rsidRPr="008A6821">
        <w:rPr>
          <w:color w:val="000000"/>
          <w:sz w:val="23"/>
          <w:szCs w:val="23"/>
        </w:rPr>
        <w:lastRenderedPageBreak/>
        <w:t xml:space="preserve"> реализация комплексной программы управления персоналом в целях оптимизации бизнес-процессов и выполнения взятых н</w:t>
      </w:r>
      <w:r w:rsidR="008D16C0">
        <w:rPr>
          <w:color w:val="000000"/>
          <w:sz w:val="23"/>
          <w:szCs w:val="23"/>
        </w:rPr>
        <w:t>а себя социальных обязательств;</w:t>
      </w:r>
    </w:p>
    <w:p w:rsidR="008159EF" w:rsidRDefault="008159EF" w:rsidP="003848BD">
      <w:pPr>
        <w:numPr>
          <w:ilvl w:val="0"/>
          <w:numId w:val="1"/>
        </w:numPr>
        <w:autoSpaceDE w:val="0"/>
        <w:autoSpaceDN w:val="0"/>
        <w:adjustRightInd w:val="0"/>
        <w:spacing w:line="240" w:lineRule="auto"/>
        <w:ind w:left="0" w:firstLine="709"/>
        <w:rPr>
          <w:color w:val="000000"/>
          <w:sz w:val="23"/>
          <w:szCs w:val="23"/>
        </w:rPr>
      </w:pPr>
      <w:r w:rsidRPr="008A6821">
        <w:rPr>
          <w:color w:val="000000"/>
          <w:sz w:val="23"/>
          <w:szCs w:val="23"/>
        </w:rPr>
        <w:t xml:space="preserve"> повышение качества корпоративного управления Обществом, учета и мониторинга ис</w:t>
      </w:r>
      <w:r w:rsidR="008D16C0">
        <w:rPr>
          <w:color w:val="000000"/>
          <w:sz w:val="23"/>
          <w:szCs w:val="23"/>
        </w:rPr>
        <w:t>полнения корпоративных решений.</w:t>
      </w:r>
    </w:p>
    <w:p w:rsidR="002646F3" w:rsidRDefault="002646F3" w:rsidP="002646F3">
      <w:pPr>
        <w:autoSpaceDE w:val="0"/>
        <w:autoSpaceDN w:val="0"/>
        <w:adjustRightInd w:val="0"/>
        <w:spacing w:line="240" w:lineRule="auto"/>
        <w:rPr>
          <w:color w:val="000000"/>
          <w:sz w:val="23"/>
          <w:szCs w:val="23"/>
        </w:rPr>
      </w:pPr>
      <w:r>
        <w:rPr>
          <w:color w:val="000000"/>
          <w:sz w:val="23"/>
          <w:szCs w:val="23"/>
        </w:rPr>
        <w:t xml:space="preserve">Приоритетные задачи Общества на 2014 год – реализация проектов инвестиционной программы и выполнение плановых показателей деятельности Общества, как производственных, так и финансовых. </w:t>
      </w:r>
    </w:p>
    <w:p w:rsidR="008159EF" w:rsidRPr="003C6F96" w:rsidRDefault="008159EF" w:rsidP="00272F1D">
      <w:pPr>
        <w:autoSpaceDE w:val="0"/>
        <w:autoSpaceDN w:val="0"/>
        <w:adjustRightInd w:val="0"/>
        <w:rPr>
          <w:color w:val="000000"/>
        </w:rPr>
      </w:pPr>
    </w:p>
    <w:p w:rsidR="009D089F" w:rsidRPr="0087473F" w:rsidRDefault="005B32B9" w:rsidP="0099045D">
      <w:pPr>
        <w:pStyle w:val="1"/>
      </w:pPr>
      <w:bookmarkStart w:id="4" w:name="_Toc293609070"/>
      <w:r>
        <w:t>3</w:t>
      </w:r>
      <w:r w:rsidR="003769ED" w:rsidRPr="0087473F">
        <w:t>. Отчет Совета директоров Общества о результатах развития Общества по приоритетным направлениям</w:t>
      </w:r>
      <w:r w:rsidR="008D16C0" w:rsidRPr="0087473F">
        <w:t xml:space="preserve"> его деятельности</w:t>
      </w:r>
      <w:bookmarkEnd w:id="4"/>
    </w:p>
    <w:p w:rsidR="00455ADE" w:rsidRPr="00522B62" w:rsidRDefault="00451C91" w:rsidP="003848BD">
      <w:pPr>
        <w:spacing w:line="240" w:lineRule="auto"/>
      </w:pPr>
      <w:r>
        <w:t xml:space="preserve">В отчетном </w:t>
      </w:r>
      <w:r w:rsidR="005E3F5B" w:rsidRPr="00522B62">
        <w:t>год</w:t>
      </w:r>
      <w:r>
        <w:t>у</w:t>
      </w:r>
      <w:r w:rsidR="00A43251">
        <w:t xml:space="preserve"> Совет директоров провел </w:t>
      </w:r>
      <w:r w:rsidR="001E3DD0">
        <w:t>13</w:t>
      </w:r>
      <w:r w:rsidR="005E3F5B" w:rsidRPr="00522B62">
        <w:t xml:space="preserve"> заседани</w:t>
      </w:r>
      <w:r w:rsidR="001E3DD0">
        <w:t>й</w:t>
      </w:r>
      <w:r w:rsidR="005E3F5B" w:rsidRPr="00522B62">
        <w:t>. Все заседания проводились в заочной форме. Всего за 201</w:t>
      </w:r>
      <w:r w:rsidR="001E3DD0">
        <w:t>3</w:t>
      </w:r>
      <w:r w:rsidR="005E3F5B" w:rsidRPr="00522B62">
        <w:t xml:space="preserve"> год Совет директоров рассмо</w:t>
      </w:r>
      <w:r w:rsidR="00A43251">
        <w:t xml:space="preserve">трел на своих заседаниях свыше </w:t>
      </w:r>
      <w:r w:rsidR="002C7AB2">
        <w:t>3</w:t>
      </w:r>
      <w:r w:rsidR="005E3F5B" w:rsidRPr="00522B62">
        <w:t>0 вопросов, ка</w:t>
      </w:r>
      <w:r w:rsidR="00D015DF">
        <w:t>сающихся финансово-хозяйственной деятельности Общества.</w:t>
      </w:r>
    </w:p>
    <w:p w:rsidR="005B32B9" w:rsidRPr="0087473F" w:rsidRDefault="005B32B9" w:rsidP="003848BD">
      <w:pPr>
        <w:pStyle w:val="1"/>
        <w:spacing w:line="240" w:lineRule="auto"/>
      </w:pPr>
      <w:bookmarkStart w:id="5" w:name="_Toc293609073"/>
      <w:r>
        <w:t>3</w:t>
      </w:r>
      <w:r w:rsidRPr="0087473F">
        <w:t>.</w:t>
      </w:r>
      <w:r>
        <w:t>1</w:t>
      </w:r>
      <w:r w:rsidRPr="0087473F">
        <w:t>. Основные производственные показатели работы ОАО "Южно-Кузбасская ГРЭС" за 201</w:t>
      </w:r>
      <w:r w:rsidR="002C7AB2">
        <w:t>3</w:t>
      </w:r>
      <w:r w:rsidRPr="0087473F">
        <w:t xml:space="preserve"> год</w:t>
      </w:r>
      <w:bookmarkEnd w:id="5"/>
    </w:p>
    <w:p w:rsidR="005B32B9" w:rsidRPr="003C6F96" w:rsidRDefault="005B32B9" w:rsidP="005B32B9"/>
    <w:tbl>
      <w:tblPr>
        <w:tblW w:w="9644" w:type="dxa"/>
        <w:tblInd w:w="103" w:type="dxa"/>
        <w:tblLayout w:type="fixed"/>
        <w:tblLook w:val="0000" w:firstRow="0" w:lastRow="0" w:firstColumn="0" w:lastColumn="0" w:noHBand="0" w:noVBand="0"/>
      </w:tblPr>
      <w:tblGrid>
        <w:gridCol w:w="6101"/>
        <w:gridCol w:w="1771"/>
        <w:gridCol w:w="1772"/>
      </w:tblGrid>
      <w:tr w:rsidR="005B32B9" w:rsidRPr="00B2278C" w:rsidTr="005B32B9">
        <w:trPr>
          <w:trHeight w:val="61"/>
          <w:tblHeader/>
        </w:trPr>
        <w:tc>
          <w:tcPr>
            <w:tcW w:w="6101" w:type="dxa"/>
            <w:tcBorders>
              <w:top w:val="single" w:sz="4" w:space="0" w:color="auto"/>
              <w:left w:val="single" w:sz="4" w:space="0" w:color="auto"/>
              <w:bottom w:val="single" w:sz="4" w:space="0" w:color="auto"/>
              <w:right w:val="single" w:sz="4" w:space="0" w:color="auto"/>
            </w:tcBorders>
            <w:shd w:val="clear" w:color="auto" w:fill="CCFFFF"/>
            <w:vAlign w:val="center"/>
          </w:tcPr>
          <w:p w:rsidR="005B32B9" w:rsidRPr="00B2278C" w:rsidRDefault="005B32B9" w:rsidP="005B32B9">
            <w:pPr>
              <w:ind w:firstLine="39"/>
              <w:jc w:val="center"/>
              <w:rPr>
                <w:b/>
                <w:bCs/>
              </w:rPr>
            </w:pPr>
            <w:r w:rsidRPr="00B2278C">
              <w:rPr>
                <w:b/>
                <w:bCs/>
              </w:rPr>
              <w:t>Показатели</w:t>
            </w:r>
          </w:p>
        </w:tc>
        <w:tc>
          <w:tcPr>
            <w:tcW w:w="1771" w:type="dxa"/>
            <w:tcBorders>
              <w:top w:val="single" w:sz="4" w:space="0" w:color="auto"/>
              <w:left w:val="nil"/>
              <w:bottom w:val="single" w:sz="4" w:space="0" w:color="auto"/>
              <w:right w:val="nil"/>
            </w:tcBorders>
            <w:shd w:val="clear" w:color="auto" w:fill="CCFFFF"/>
            <w:vAlign w:val="center"/>
          </w:tcPr>
          <w:p w:rsidR="005B32B9" w:rsidRPr="00B2278C" w:rsidRDefault="005B32B9" w:rsidP="005B32B9">
            <w:pPr>
              <w:ind w:firstLine="39"/>
              <w:jc w:val="center"/>
              <w:rPr>
                <w:b/>
                <w:bCs/>
              </w:rPr>
            </w:pPr>
            <w:r w:rsidRPr="00B2278C">
              <w:rPr>
                <w:b/>
                <w:bCs/>
              </w:rPr>
              <w:t>Ед. изм.</w:t>
            </w:r>
          </w:p>
        </w:tc>
        <w:tc>
          <w:tcPr>
            <w:tcW w:w="1772" w:type="dxa"/>
            <w:tcBorders>
              <w:top w:val="single" w:sz="4" w:space="0" w:color="auto"/>
              <w:left w:val="single" w:sz="4" w:space="0" w:color="auto"/>
              <w:bottom w:val="single" w:sz="4" w:space="0" w:color="auto"/>
              <w:right w:val="single" w:sz="4" w:space="0" w:color="auto"/>
            </w:tcBorders>
            <w:shd w:val="clear" w:color="auto" w:fill="CCFFFF"/>
            <w:vAlign w:val="center"/>
          </w:tcPr>
          <w:p w:rsidR="005B32B9" w:rsidRPr="00B2278C" w:rsidRDefault="005B32B9" w:rsidP="005B32B9">
            <w:pPr>
              <w:ind w:firstLine="39"/>
              <w:jc w:val="center"/>
              <w:rPr>
                <w:b/>
                <w:bCs/>
              </w:rPr>
            </w:pPr>
          </w:p>
        </w:tc>
      </w:tr>
      <w:tr w:rsidR="001F7BFB" w:rsidRPr="00B2278C" w:rsidTr="005B32B9">
        <w:trPr>
          <w:trHeight w:val="86"/>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Выработка электроэнергии</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 xml:space="preserve">млн. </w:t>
            </w:r>
            <w:r>
              <w:t>к</w:t>
            </w:r>
            <w:r w:rsidRPr="00B2278C">
              <w:t>Вт*ч</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pPr>
            <w:r w:rsidRPr="001F7BFB">
              <w:rPr>
                <w:lang w:val="en-US"/>
              </w:rPr>
              <w:t>2337</w:t>
            </w:r>
            <w:r w:rsidRPr="001F7BFB">
              <w:t>,</w:t>
            </w:r>
            <w:r w:rsidRPr="001F7BFB">
              <w:rPr>
                <w:lang w:val="en-US"/>
              </w:rPr>
              <w:t>323</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Отпуск тепла потребителям</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тыс. Гкал</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t>688,106</w:t>
            </w:r>
          </w:p>
        </w:tc>
      </w:tr>
      <w:tr w:rsidR="001F7BFB" w:rsidRPr="00B2278C" w:rsidTr="005B32B9">
        <w:trPr>
          <w:trHeight w:val="92"/>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Уд</w:t>
            </w:r>
            <w:r>
              <w:t>ельные</w:t>
            </w:r>
            <w:r w:rsidRPr="00B2278C">
              <w:t xml:space="preserve"> расходы электроэнергии на собственные нужды:</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jc w:val="right"/>
              <w:rPr>
                <w:i/>
                <w:iCs/>
              </w:rPr>
            </w:pP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pP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 на выработку электроэнергии</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rPr>
                <w:lang w:val="en-US"/>
              </w:rPr>
              <w:t>8</w:t>
            </w:r>
            <w:r w:rsidRPr="001F7BFB">
              <w:t>,</w:t>
            </w:r>
            <w:r w:rsidRPr="001F7BFB">
              <w:rPr>
                <w:lang w:val="en-US"/>
              </w:rPr>
              <w:t>77</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 на отпуск теплоэнергии</w:t>
            </w:r>
          </w:p>
        </w:tc>
        <w:tc>
          <w:tcPr>
            <w:tcW w:w="1771" w:type="dxa"/>
            <w:tcBorders>
              <w:top w:val="nil"/>
              <w:left w:val="nil"/>
              <w:bottom w:val="single" w:sz="4" w:space="0" w:color="auto"/>
              <w:right w:val="single" w:sz="4" w:space="0" w:color="auto"/>
            </w:tcBorders>
            <w:shd w:val="clear" w:color="auto" w:fill="auto"/>
            <w:vAlign w:val="bottom"/>
          </w:tcPr>
          <w:p w:rsidR="001F7BFB" w:rsidRPr="00B2278C" w:rsidRDefault="001F7BFB" w:rsidP="005B32B9">
            <w:pPr>
              <w:ind w:firstLine="0"/>
              <w:jc w:val="right"/>
            </w:pPr>
            <w:r w:rsidRPr="00B2278C">
              <w:t>кВт*ч/ Гкал</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rPr>
                <w:lang w:val="en-US"/>
              </w:rPr>
              <w:t>50</w:t>
            </w:r>
            <w:r w:rsidRPr="001F7BFB">
              <w:t>,</w:t>
            </w:r>
            <w:r w:rsidRPr="001F7BFB">
              <w:rPr>
                <w:lang w:val="en-US"/>
              </w:rPr>
              <w:t>36</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t>Удельный</w:t>
            </w:r>
            <w:r w:rsidRPr="00B2278C">
              <w:t xml:space="preserve"> расход топлива на производство:</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jc w:val="right"/>
            </w:pP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pP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 на отпуск электроэнергии</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г/кВт*ч</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rPr>
                <w:lang w:val="en-US"/>
              </w:rPr>
              <w:t>496</w:t>
            </w:r>
            <w:r w:rsidRPr="001F7BFB">
              <w:t>,</w:t>
            </w:r>
            <w:r w:rsidRPr="001F7BFB">
              <w:rPr>
                <w:lang w:val="en-US"/>
              </w:rPr>
              <w:t>74</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 на отпуск теплоэнергии</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кг/Гкал</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pPr>
            <w:r w:rsidRPr="001F7BFB">
              <w:rPr>
                <w:lang w:val="en-US"/>
              </w:rPr>
              <w:t>196</w:t>
            </w:r>
            <w:r w:rsidRPr="001F7BFB">
              <w:t>,</w:t>
            </w:r>
            <w:r w:rsidRPr="001F7BFB">
              <w:rPr>
                <w:lang w:val="en-US"/>
              </w:rPr>
              <w:t>29</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rPr>
                <w:b/>
                <w:bCs/>
              </w:rPr>
            </w:pPr>
            <w:r w:rsidRPr="00B2278C">
              <w:rPr>
                <w:b/>
                <w:bCs/>
              </w:rPr>
              <w:t>Расход топлива на производство-всего:</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rPr>
                <w:b/>
                <w:bCs/>
              </w:rPr>
            </w:pPr>
            <w:r w:rsidRPr="00B2278C">
              <w:rPr>
                <w:b/>
                <w:bCs/>
              </w:rPr>
              <w:t>тыс. т.у.т.</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b/>
                <w:bCs/>
                <w:lang w:val="en-US"/>
              </w:rPr>
            </w:pPr>
            <w:r w:rsidRPr="001F7BFB">
              <w:rPr>
                <w:b/>
                <w:bCs/>
                <w:lang w:val="en-US"/>
              </w:rPr>
              <w:t>1177</w:t>
            </w:r>
            <w:r w:rsidRPr="001F7BFB">
              <w:rPr>
                <w:b/>
                <w:bCs/>
              </w:rPr>
              <w:t>,</w:t>
            </w:r>
            <w:r w:rsidRPr="001F7BFB">
              <w:rPr>
                <w:b/>
                <w:bCs/>
                <w:lang w:val="en-US"/>
              </w:rPr>
              <w:t>13</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3848BD">
            <w:pPr>
              <w:ind w:firstLine="0"/>
            </w:pPr>
            <w:r w:rsidRPr="00B2278C">
              <w:t>в том числе: - уголь</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rPr>
                <w:lang w:val="en-US"/>
              </w:rPr>
              <w:t>99</w:t>
            </w:r>
            <w:r w:rsidRPr="001F7BFB">
              <w:t>,</w:t>
            </w:r>
            <w:r w:rsidRPr="001F7BFB">
              <w:rPr>
                <w:lang w:val="en-US"/>
              </w:rPr>
              <w:t>65</w:t>
            </w:r>
          </w:p>
        </w:tc>
      </w:tr>
      <w:tr w:rsidR="001F7BFB" w:rsidRPr="00B2278C" w:rsidTr="005B32B9">
        <w:trPr>
          <w:trHeight w:val="145"/>
        </w:trPr>
        <w:tc>
          <w:tcPr>
            <w:tcW w:w="6101" w:type="dxa"/>
            <w:tcBorders>
              <w:top w:val="nil"/>
              <w:left w:val="single" w:sz="4" w:space="0" w:color="auto"/>
              <w:bottom w:val="single" w:sz="4" w:space="0" w:color="auto"/>
              <w:right w:val="single" w:sz="4" w:space="0" w:color="auto"/>
            </w:tcBorders>
            <w:shd w:val="clear" w:color="auto" w:fill="auto"/>
            <w:vAlign w:val="bottom"/>
          </w:tcPr>
          <w:p w:rsidR="001F7BFB" w:rsidRPr="00B2278C" w:rsidRDefault="001F7BFB" w:rsidP="005B32B9">
            <w:r w:rsidRPr="00B2278C">
              <w:t xml:space="preserve">           - мазут</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rPr>
                <w:lang w:val="en-US"/>
              </w:rPr>
              <w:t>0</w:t>
            </w:r>
            <w:r w:rsidRPr="001F7BFB">
              <w:t>,</w:t>
            </w:r>
            <w:r w:rsidRPr="001F7BFB">
              <w:rPr>
                <w:lang w:val="en-US"/>
              </w:rPr>
              <w:t>35</w:t>
            </w:r>
          </w:p>
        </w:tc>
      </w:tr>
      <w:tr w:rsidR="001F7BFB" w:rsidRPr="00B2278C" w:rsidTr="005B32B9">
        <w:trPr>
          <w:trHeight w:val="88"/>
        </w:trPr>
        <w:tc>
          <w:tcPr>
            <w:tcW w:w="6101" w:type="dxa"/>
            <w:tcBorders>
              <w:top w:val="nil"/>
              <w:left w:val="single" w:sz="4" w:space="0" w:color="auto"/>
              <w:bottom w:val="single" w:sz="4" w:space="0" w:color="auto"/>
              <w:right w:val="single" w:sz="4" w:space="0" w:color="auto"/>
            </w:tcBorders>
            <w:shd w:val="clear" w:color="auto" w:fill="auto"/>
            <w:vAlign w:val="center"/>
          </w:tcPr>
          <w:p w:rsidR="001F7BFB" w:rsidRPr="00B2278C" w:rsidRDefault="001F7BFB" w:rsidP="003848BD">
            <w:pPr>
              <w:ind w:firstLine="0"/>
            </w:pPr>
            <w:r w:rsidRPr="00B2278C">
              <w:t>Экономия</w:t>
            </w:r>
            <w:r>
              <w:t xml:space="preserve"> </w:t>
            </w:r>
            <w:r w:rsidRPr="00B2278C">
              <w:t>(-)/перерасход (+) электроэнергии на собственные нужды от норматива</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тыс. кВт*ч</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pPr>
            <w:r w:rsidRPr="001F7BFB">
              <w:t xml:space="preserve">- </w:t>
            </w:r>
            <w:r w:rsidRPr="001F7BFB">
              <w:rPr>
                <w:lang w:val="en-US"/>
              </w:rPr>
              <w:t>6052</w:t>
            </w:r>
          </w:p>
        </w:tc>
      </w:tr>
      <w:tr w:rsidR="001F7BFB" w:rsidRPr="00B2278C" w:rsidTr="005B32B9">
        <w:trPr>
          <w:trHeight w:val="61"/>
        </w:trPr>
        <w:tc>
          <w:tcPr>
            <w:tcW w:w="6101" w:type="dxa"/>
            <w:tcBorders>
              <w:top w:val="nil"/>
              <w:left w:val="single" w:sz="4" w:space="0" w:color="auto"/>
              <w:bottom w:val="single" w:sz="4" w:space="0" w:color="auto"/>
              <w:right w:val="single" w:sz="4" w:space="0" w:color="auto"/>
            </w:tcBorders>
            <w:shd w:val="clear" w:color="auto" w:fill="auto"/>
            <w:vAlign w:val="center"/>
          </w:tcPr>
          <w:p w:rsidR="001F7BFB" w:rsidRPr="00B2278C" w:rsidRDefault="001F7BFB" w:rsidP="003848BD">
            <w:pPr>
              <w:ind w:firstLine="0"/>
            </w:pPr>
            <w:r w:rsidRPr="00B2278C">
              <w:t>Экономия (-) / перерасход (+) топлива от норматива</w:t>
            </w:r>
          </w:p>
        </w:tc>
        <w:tc>
          <w:tcPr>
            <w:tcW w:w="1771" w:type="dxa"/>
            <w:tcBorders>
              <w:top w:val="nil"/>
              <w:left w:val="nil"/>
              <w:bottom w:val="single" w:sz="4" w:space="0" w:color="auto"/>
              <w:right w:val="single" w:sz="4" w:space="0" w:color="auto"/>
            </w:tcBorders>
            <w:shd w:val="clear" w:color="auto" w:fill="auto"/>
            <w:noWrap/>
            <w:vAlign w:val="bottom"/>
          </w:tcPr>
          <w:p w:rsidR="001F7BFB" w:rsidRPr="00B2278C" w:rsidRDefault="001F7BFB" w:rsidP="005B32B9">
            <w:pPr>
              <w:ind w:firstLine="0"/>
              <w:jc w:val="right"/>
            </w:pPr>
            <w:r w:rsidRPr="00B2278C">
              <w:t>т.у.т.</w:t>
            </w:r>
          </w:p>
        </w:tc>
        <w:tc>
          <w:tcPr>
            <w:tcW w:w="1772" w:type="dxa"/>
            <w:tcBorders>
              <w:top w:val="nil"/>
              <w:left w:val="nil"/>
              <w:bottom w:val="single" w:sz="4" w:space="0" w:color="auto"/>
              <w:right w:val="single" w:sz="4" w:space="0" w:color="auto"/>
            </w:tcBorders>
            <w:shd w:val="clear" w:color="auto" w:fill="auto"/>
            <w:noWrap/>
            <w:vAlign w:val="bottom"/>
          </w:tcPr>
          <w:p w:rsidR="001F7BFB" w:rsidRPr="001F7BFB" w:rsidRDefault="001F7BFB" w:rsidP="004D1EDD">
            <w:pPr>
              <w:jc w:val="right"/>
              <w:rPr>
                <w:lang w:val="en-US"/>
              </w:rPr>
            </w:pPr>
            <w:r w:rsidRPr="001F7BFB">
              <w:t>+</w:t>
            </w:r>
            <w:r w:rsidRPr="001F7BFB">
              <w:rPr>
                <w:lang w:val="en-US"/>
              </w:rPr>
              <w:t>82590</w:t>
            </w:r>
          </w:p>
        </w:tc>
      </w:tr>
    </w:tbl>
    <w:p w:rsidR="005B32B9" w:rsidRPr="00B2278C" w:rsidRDefault="005B32B9" w:rsidP="005B32B9"/>
    <w:p w:rsidR="005B32B9" w:rsidRPr="00B2278C" w:rsidRDefault="005B32B9" w:rsidP="003848BD">
      <w:pPr>
        <w:spacing w:line="240" w:lineRule="auto"/>
      </w:pPr>
      <w:r w:rsidRPr="00B2278C">
        <w:t>Структура и объемы выработки электроэнергии и мощности в разбивке по генерирующим мощностям за 201</w:t>
      </w:r>
      <w:r w:rsidR="002C7AB2">
        <w:t>3</w:t>
      </w:r>
      <w:r w:rsidRPr="00B2278C">
        <w:t xml:space="preserve"> год с указан</w:t>
      </w:r>
      <w:r>
        <w:t>ием нагрузки и резерва мощности:</w:t>
      </w:r>
    </w:p>
    <w:p w:rsidR="005B32B9" w:rsidRPr="003C6F96" w:rsidRDefault="005B32B9" w:rsidP="003848BD">
      <w:pPr>
        <w:spacing w:line="240" w:lineRule="auto"/>
      </w:pPr>
    </w:p>
    <w:p w:rsidR="005B32B9" w:rsidRPr="00B2278C" w:rsidRDefault="005B32B9" w:rsidP="003848BD">
      <w:pPr>
        <w:spacing w:line="240" w:lineRule="auto"/>
      </w:pPr>
      <w:r w:rsidRPr="00B2278C">
        <w:t>Состав оборудования ОАО «Южно-Кузбасская ГРЭС»:</w:t>
      </w:r>
    </w:p>
    <w:p w:rsidR="005B32B9" w:rsidRPr="00B2278C" w:rsidRDefault="005B32B9" w:rsidP="003848BD">
      <w:pPr>
        <w:numPr>
          <w:ilvl w:val="0"/>
          <w:numId w:val="2"/>
        </w:numPr>
        <w:tabs>
          <w:tab w:val="clear" w:pos="720"/>
          <w:tab w:val="num" w:pos="851"/>
        </w:tabs>
        <w:spacing w:line="240" w:lineRule="auto"/>
        <w:ind w:left="426" w:firstLine="709"/>
      </w:pPr>
      <w:r w:rsidRPr="00B2278C">
        <w:t>группа КЭС-90 (5 турбоагрегатов К-50-90) установленной мощности 265 МВт;</w:t>
      </w:r>
    </w:p>
    <w:p w:rsidR="005B32B9" w:rsidRPr="00B2278C" w:rsidRDefault="005B32B9" w:rsidP="003848BD">
      <w:pPr>
        <w:numPr>
          <w:ilvl w:val="0"/>
          <w:numId w:val="2"/>
        </w:numPr>
        <w:tabs>
          <w:tab w:val="clear" w:pos="720"/>
          <w:tab w:val="num" w:pos="851"/>
        </w:tabs>
        <w:spacing w:line="240" w:lineRule="auto"/>
        <w:ind w:left="426" w:firstLine="709"/>
      </w:pPr>
      <w:r w:rsidRPr="00B2278C">
        <w:t>группа ТЭЦ-90 (2 турбоагрегата Т-88/106-90 и 1 турбоагрегат Т-115-8,8) установленной мощности 289 МВт.</w:t>
      </w:r>
    </w:p>
    <w:p w:rsidR="005B32B9" w:rsidRPr="00B2278C" w:rsidRDefault="005B32B9" w:rsidP="005B32B9"/>
    <w:tbl>
      <w:tblPr>
        <w:tblW w:w="9207"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9"/>
        <w:gridCol w:w="3069"/>
        <w:gridCol w:w="3069"/>
      </w:tblGrid>
      <w:tr w:rsidR="005B32B9" w:rsidRPr="00B2278C" w:rsidTr="005B32B9">
        <w:tc>
          <w:tcPr>
            <w:tcW w:w="9207" w:type="dxa"/>
            <w:gridSpan w:val="3"/>
            <w:vAlign w:val="center"/>
          </w:tcPr>
          <w:p w:rsidR="005B32B9" w:rsidRPr="00B2278C" w:rsidRDefault="005B32B9" w:rsidP="005B32B9">
            <w:pPr>
              <w:jc w:val="center"/>
              <w:rPr>
                <w:b/>
              </w:rPr>
            </w:pPr>
            <w:r w:rsidRPr="00B2278C">
              <w:rPr>
                <w:b/>
              </w:rPr>
              <w:t>Выработка электроэнергии, млн. кВт*ч</w:t>
            </w:r>
          </w:p>
        </w:tc>
      </w:tr>
      <w:tr w:rsidR="005B32B9" w:rsidRPr="00B2278C" w:rsidTr="005B32B9">
        <w:trPr>
          <w:trHeight w:val="445"/>
        </w:trPr>
        <w:tc>
          <w:tcPr>
            <w:tcW w:w="3069" w:type="dxa"/>
            <w:vAlign w:val="center"/>
          </w:tcPr>
          <w:p w:rsidR="005B32B9" w:rsidRPr="00B2278C" w:rsidRDefault="005B32B9" w:rsidP="005B32B9">
            <w:pPr>
              <w:jc w:val="center"/>
              <w:rPr>
                <w:b/>
              </w:rPr>
            </w:pPr>
            <w:r w:rsidRPr="00B2278C">
              <w:rPr>
                <w:b/>
              </w:rPr>
              <w:t>КЭС-90</w:t>
            </w:r>
          </w:p>
        </w:tc>
        <w:tc>
          <w:tcPr>
            <w:tcW w:w="3069" w:type="dxa"/>
            <w:vAlign w:val="center"/>
          </w:tcPr>
          <w:p w:rsidR="005B32B9" w:rsidRPr="00B2278C" w:rsidRDefault="005B32B9" w:rsidP="005B32B9">
            <w:pPr>
              <w:jc w:val="center"/>
              <w:rPr>
                <w:b/>
              </w:rPr>
            </w:pPr>
            <w:r w:rsidRPr="00B2278C">
              <w:rPr>
                <w:b/>
              </w:rPr>
              <w:t>ТЭЦ-90</w:t>
            </w:r>
          </w:p>
        </w:tc>
        <w:tc>
          <w:tcPr>
            <w:tcW w:w="3069" w:type="dxa"/>
            <w:vAlign w:val="center"/>
          </w:tcPr>
          <w:p w:rsidR="005B32B9" w:rsidRPr="00B2278C" w:rsidRDefault="005B32B9" w:rsidP="005B32B9">
            <w:pPr>
              <w:jc w:val="center"/>
              <w:rPr>
                <w:b/>
              </w:rPr>
            </w:pPr>
            <w:r w:rsidRPr="00B2278C">
              <w:rPr>
                <w:b/>
              </w:rPr>
              <w:t>Всего</w:t>
            </w:r>
          </w:p>
        </w:tc>
      </w:tr>
      <w:tr w:rsidR="001F7BFB" w:rsidRPr="00B2278C" w:rsidTr="005B32B9">
        <w:trPr>
          <w:trHeight w:val="551"/>
        </w:trPr>
        <w:tc>
          <w:tcPr>
            <w:tcW w:w="3069" w:type="dxa"/>
            <w:vAlign w:val="center"/>
          </w:tcPr>
          <w:p w:rsidR="001F7BFB" w:rsidRPr="001F7BFB" w:rsidRDefault="001F7BFB" w:rsidP="004D1EDD">
            <w:pPr>
              <w:jc w:val="center"/>
              <w:rPr>
                <w:lang w:val="en-US"/>
              </w:rPr>
            </w:pPr>
            <w:r w:rsidRPr="001F7BFB">
              <w:rPr>
                <w:lang w:val="en-US"/>
              </w:rPr>
              <w:t>980</w:t>
            </w:r>
            <w:r w:rsidRPr="001F7BFB">
              <w:t>,</w:t>
            </w:r>
            <w:r w:rsidRPr="001F7BFB">
              <w:rPr>
                <w:lang w:val="en-US"/>
              </w:rPr>
              <w:t>656</w:t>
            </w:r>
          </w:p>
        </w:tc>
        <w:tc>
          <w:tcPr>
            <w:tcW w:w="3069" w:type="dxa"/>
            <w:vAlign w:val="center"/>
          </w:tcPr>
          <w:p w:rsidR="001F7BFB" w:rsidRPr="001F7BFB" w:rsidRDefault="001F7BFB" w:rsidP="004D1EDD">
            <w:pPr>
              <w:jc w:val="center"/>
            </w:pPr>
            <w:r w:rsidRPr="001F7BFB">
              <w:rPr>
                <w:lang w:val="en-US"/>
              </w:rPr>
              <w:t>1356</w:t>
            </w:r>
            <w:r w:rsidRPr="001F7BFB">
              <w:t>,</w:t>
            </w:r>
            <w:r w:rsidRPr="001F7BFB">
              <w:rPr>
                <w:lang w:val="en-US"/>
              </w:rPr>
              <w:t>667</w:t>
            </w:r>
          </w:p>
        </w:tc>
        <w:tc>
          <w:tcPr>
            <w:tcW w:w="3069" w:type="dxa"/>
            <w:vAlign w:val="center"/>
          </w:tcPr>
          <w:p w:rsidR="001F7BFB" w:rsidRPr="001F7BFB" w:rsidRDefault="001F7BFB" w:rsidP="004D1EDD">
            <w:pPr>
              <w:jc w:val="center"/>
            </w:pPr>
            <w:r w:rsidRPr="001F7BFB">
              <w:rPr>
                <w:lang w:val="en-US"/>
              </w:rPr>
              <w:t>2337</w:t>
            </w:r>
            <w:r w:rsidRPr="001F7BFB">
              <w:t>,</w:t>
            </w:r>
            <w:r w:rsidRPr="001F7BFB">
              <w:rPr>
                <w:lang w:val="en-US"/>
              </w:rPr>
              <w:t>323</w:t>
            </w:r>
          </w:p>
        </w:tc>
      </w:tr>
    </w:tbl>
    <w:p w:rsidR="005E3F5B" w:rsidRPr="003C6F96" w:rsidRDefault="005E3F5B" w:rsidP="0053237A"/>
    <w:p w:rsidR="008C705B" w:rsidRDefault="005B32B9" w:rsidP="003848BD">
      <w:pPr>
        <w:pStyle w:val="1"/>
        <w:spacing w:line="240" w:lineRule="auto"/>
      </w:pPr>
      <w:bookmarkStart w:id="6" w:name="_Toc293609071"/>
      <w:r>
        <w:lastRenderedPageBreak/>
        <w:t>3</w:t>
      </w:r>
      <w:r w:rsidR="008C705B" w:rsidRPr="005404DC">
        <w:t>.</w:t>
      </w:r>
      <w:r>
        <w:t>2</w:t>
      </w:r>
      <w:r w:rsidR="008C705B" w:rsidRPr="005404DC">
        <w:t>. Сбыт э</w:t>
      </w:r>
      <w:r w:rsidR="008D16C0">
        <w:t>лектрической энергии и мощности</w:t>
      </w:r>
      <w:bookmarkEnd w:id="6"/>
    </w:p>
    <w:p w:rsidR="009D089F" w:rsidRPr="003C6F96" w:rsidRDefault="009D089F" w:rsidP="003848BD">
      <w:pPr>
        <w:spacing w:line="240" w:lineRule="auto"/>
      </w:pPr>
    </w:p>
    <w:p w:rsidR="001F7BFB" w:rsidRPr="001F7BFB" w:rsidRDefault="001F7BFB" w:rsidP="001F7BFB">
      <w:pPr>
        <w:spacing w:line="240" w:lineRule="auto"/>
        <w:ind w:firstLine="708"/>
        <w:jc w:val="left"/>
        <w:rPr>
          <w:sz w:val="22"/>
          <w:szCs w:val="22"/>
        </w:rPr>
      </w:pPr>
      <w:r w:rsidRPr="001F7BFB">
        <w:rPr>
          <w:sz w:val="22"/>
          <w:szCs w:val="22"/>
        </w:rPr>
        <w:t xml:space="preserve">Федеральная служба по тарифам (ФСТ)   в сводном  прогнозном балансе производства и поставок электроэнергии на 2013 год утвердила  для  ОАО «Южно-Кузбасская ГРЭС»   выработку       в    объеме   1709 390   тыс.кВт*ч.  </w:t>
      </w:r>
    </w:p>
    <w:p w:rsidR="00A43251" w:rsidRPr="001F7BFB" w:rsidRDefault="001F7BFB" w:rsidP="001F7BFB">
      <w:pPr>
        <w:spacing w:line="240" w:lineRule="auto"/>
        <w:ind w:firstLine="708"/>
        <w:jc w:val="left"/>
        <w:rPr>
          <w:sz w:val="22"/>
          <w:szCs w:val="22"/>
        </w:rPr>
      </w:pPr>
      <w:r w:rsidRPr="001F7BFB">
        <w:rPr>
          <w:sz w:val="22"/>
          <w:szCs w:val="22"/>
        </w:rPr>
        <w:t xml:space="preserve">Фактическая выработка 2013 года   составила   </w:t>
      </w:r>
      <w:r w:rsidRPr="001F7BFB">
        <w:rPr>
          <w:b/>
          <w:bCs/>
          <w:iCs/>
          <w:sz w:val="22"/>
          <w:szCs w:val="22"/>
        </w:rPr>
        <w:t xml:space="preserve">2 337  323 </w:t>
      </w:r>
      <w:r w:rsidRPr="001F7BFB">
        <w:rPr>
          <w:b/>
          <w:sz w:val="22"/>
          <w:szCs w:val="22"/>
        </w:rPr>
        <w:t>тыс.кВт*ч</w:t>
      </w:r>
      <w:r w:rsidRPr="001F7BFB">
        <w:rPr>
          <w:sz w:val="22"/>
          <w:szCs w:val="22"/>
        </w:rPr>
        <w:t xml:space="preserve">, что выше баланса ФСТ на  </w:t>
      </w:r>
      <w:r>
        <w:rPr>
          <w:sz w:val="22"/>
          <w:szCs w:val="22"/>
        </w:rPr>
        <w:t>37</w:t>
      </w:r>
      <w:r w:rsidRPr="001F7BFB">
        <w:rPr>
          <w:sz w:val="22"/>
          <w:szCs w:val="22"/>
        </w:rPr>
        <w:t xml:space="preserve">%.  </w:t>
      </w:r>
      <w:r w:rsidR="00A43251">
        <w:t xml:space="preserve">(рис </w:t>
      </w:r>
      <w:r w:rsidR="00A43251" w:rsidRPr="00A43251">
        <w:t>1)</w:t>
      </w:r>
    </w:p>
    <w:p w:rsidR="00A43251" w:rsidRDefault="00A43251" w:rsidP="00A43251">
      <w:pPr>
        <w:ind w:firstLine="708"/>
        <w:jc w:val="right"/>
        <w:rPr>
          <w:lang w:val="en-US"/>
        </w:rPr>
      </w:pPr>
      <w:r w:rsidRPr="00A43251">
        <w:t>Рис. 1</w:t>
      </w:r>
    </w:p>
    <w:p w:rsidR="001F7BFB" w:rsidRPr="001F7BFB" w:rsidRDefault="00F2437C" w:rsidP="001F7BFB">
      <w:pPr>
        <w:spacing w:line="240" w:lineRule="auto"/>
        <w:ind w:firstLine="0"/>
        <w:jc w:val="left"/>
        <w:rPr>
          <w:lang w:val="en-US"/>
        </w:rPr>
      </w:pPr>
      <w:r>
        <w:rPr>
          <w:noProof/>
        </w:rPr>
        <w:drawing>
          <wp:inline distT="0" distB="0" distL="0" distR="0">
            <wp:extent cx="5888355" cy="3345815"/>
            <wp:effectExtent l="0" t="0" r="0" b="0"/>
            <wp:docPr id="20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F7BFB" w:rsidRDefault="001F7BFB" w:rsidP="00A43251">
      <w:pPr>
        <w:ind w:firstLine="708"/>
        <w:jc w:val="right"/>
        <w:rPr>
          <w:lang w:val="en-US"/>
        </w:rPr>
      </w:pPr>
    </w:p>
    <w:p w:rsidR="008C705B" w:rsidRPr="00DC5B0F" w:rsidRDefault="0053237A" w:rsidP="003848BD">
      <w:pPr>
        <w:spacing w:line="240" w:lineRule="auto"/>
        <w:rPr>
          <w:b/>
        </w:rPr>
      </w:pPr>
      <w:r>
        <w:rPr>
          <w:b/>
        </w:rPr>
        <w:t xml:space="preserve">Отпуск и реализация электрической энергии и </w:t>
      </w:r>
      <w:r w:rsidR="008C705B" w:rsidRPr="00DC5B0F">
        <w:rPr>
          <w:b/>
        </w:rPr>
        <w:t>мощности</w:t>
      </w:r>
    </w:p>
    <w:p w:rsidR="001F7BFB" w:rsidRPr="001F7BFB" w:rsidRDefault="001F7BFB" w:rsidP="001F7BFB">
      <w:pPr>
        <w:spacing w:line="240" w:lineRule="auto"/>
        <w:ind w:firstLine="540"/>
        <w:rPr>
          <w:sz w:val="22"/>
          <w:szCs w:val="22"/>
        </w:rPr>
      </w:pPr>
      <w:r w:rsidRPr="001F7BFB">
        <w:rPr>
          <w:sz w:val="22"/>
          <w:szCs w:val="22"/>
        </w:rPr>
        <w:t xml:space="preserve">В соответствии с договором о присоединении к торговой системе оптового рынка      ОАО «Южно-Кузбасская ГРЭС» является субъектом оптового рынка  реализации электрической энергии и  мощности с 01.07.2006. </w:t>
      </w:r>
    </w:p>
    <w:p w:rsidR="001F7BFB" w:rsidRPr="001F7BFB" w:rsidRDefault="001F7BFB" w:rsidP="001F7BFB">
      <w:pPr>
        <w:tabs>
          <w:tab w:val="left" w:pos="540"/>
        </w:tabs>
        <w:spacing w:line="240" w:lineRule="auto"/>
        <w:ind w:firstLine="0"/>
        <w:rPr>
          <w:sz w:val="22"/>
          <w:szCs w:val="22"/>
        </w:rPr>
      </w:pPr>
      <w:r w:rsidRPr="001F7BFB">
        <w:rPr>
          <w:sz w:val="22"/>
          <w:szCs w:val="22"/>
        </w:rPr>
        <w:t xml:space="preserve">         Согласно сводному прогнозному балансу производства и поставок электроэнергии на 2013 год, утвержденному приказом ФСТ  312-э/1 от 29.11.2012,  поставка электроэнергии собственного  производства  </w:t>
      </w:r>
      <w:r w:rsidRPr="001F7BFB">
        <w:rPr>
          <w:b/>
          <w:sz w:val="22"/>
          <w:szCs w:val="22"/>
        </w:rPr>
        <w:t>1 485 790</w:t>
      </w:r>
      <w:r w:rsidRPr="001F7BFB">
        <w:rPr>
          <w:sz w:val="22"/>
          <w:szCs w:val="22"/>
        </w:rPr>
        <w:t xml:space="preserve"> тыс. кВт*ч,  фактическая  </w:t>
      </w:r>
      <w:r w:rsidRPr="001F7BFB">
        <w:rPr>
          <w:b/>
          <w:bCs/>
          <w:iCs/>
          <w:sz w:val="22"/>
          <w:szCs w:val="22"/>
        </w:rPr>
        <w:t xml:space="preserve">2 337 323 </w:t>
      </w:r>
      <w:r w:rsidRPr="001F7BFB">
        <w:rPr>
          <w:sz w:val="22"/>
          <w:szCs w:val="22"/>
        </w:rPr>
        <w:t xml:space="preserve">   тыс. кВт*ч., что на  57 %   выше баланса.  </w:t>
      </w:r>
    </w:p>
    <w:p w:rsidR="001F7BFB" w:rsidRPr="001F7BFB" w:rsidRDefault="001F7BFB" w:rsidP="001F7BFB">
      <w:pPr>
        <w:spacing w:line="240" w:lineRule="auto"/>
        <w:ind w:firstLine="540"/>
        <w:rPr>
          <w:b/>
          <w:sz w:val="22"/>
          <w:szCs w:val="22"/>
        </w:rPr>
      </w:pPr>
      <w:r w:rsidRPr="001F7BFB">
        <w:rPr>
          <w:sz w:val="22"/>
          <w:szCs w:val="22"/>
        </w:rPr>
        <w:t xml:space="preserve">ОАО «Южно-Кузбасская ГРЭС»   реализовала    на ОРЭ   </w:t>
      </w:r>
      <w:r w:rsidRPr="001F7BFB">
        <w:rPr>
          <w:b/>
          <w:sz w:val="22"/>
          <w:szCs w:val="22"/>
        </w:rPr>
        <w:t>2 425 831 тыс. кВт*ч  (</w:t>
      </w:r>
      <w:r w:rsidRPr="001F7BFB">
        <w:rPr>
          <w:sz w:val="22"/>
          <w:szCs w:val="22"/>
        </w:rPr>
        <w:t>это электроэнергия</w:t>
      </w:r>
      <w:r w:rsidRPr="001F7BFB">
        <w:rPr>
          <w:b/>
          <w:sz w:val="22"/>
          <w:szCs w:val="22"/>
        </w:rPr>
        <w:t xml:space="preserve"> </w:t>
      </w:r>
      <w:r w:rsidRPr="001F7BFB">
        <w:rPr>
          <w:sz w:val="22"/>
          <w:szCs w:val="22"/>
        </w:rPr>
        <w:t xml:space="preserve">собственного  производства </w:t>
      </w:r>
      <w:r w:rsidRPr="001F7BFB">
        <w:rPr>
          <w:b/>
          <w:bCs/>
          <w:iCs/>
          <w:sz w:val="22"/>
          <w:szCs w:val="22"/>
        </w:rPr>
        <w:t xml:space="preserve">2 337 323 </w:t>
      </w:r>
      <w:r w:rsidRPr="001F7BFB">
        <w:rPr>
          <w:sz w:val="22"/>
          <w:szCs w:val="22"/>
        </w:rPr>
        <w:t xml:space="preserve">   тыс. кВт*ч   и покупная  88 509  тыс. кВт*ч).</w:t>
      </w:r>
      <w:r w:rsidRPr="001F7BFB">
        <w:rPr>
          <w:b/>
          <w:sz w:val="22"/>
          <w:szCs w:val="22"/>
        </w:rPr>
        <w:t xml:space="preserve"> </w:t>
      </w:r>
    </w:p>
    <w:p w:rsidR="001F7BFB" w:rsidRPr="001F7BFB" w:rsidRDefault="001F7BFB" w:rsidP="001F7BFB">
      <w:pPr>
        <w:spacing w:line="240" w:lineRule="auto"/>
        <w:ind w:firstLine="180"/>
        <w:jc w:val="left"/>
        <w:rPr>
          <w:sz w:val="22"/>
          <w:szCs w:val="22"/>
        </w:rPr>
      </w:pPr>
    </w:p>
    <w:p w:rsidR="001F7BFB" w:rsidRPr="001F7BFB" w:rsidRDefault="001F7BFB" w:rsidP="001F7BFB">
      <w:pPr>
        <w:spacing w:line="240" w:lineRule="auto"/>
        <w:ind w:firstLine="708"/>
        <w:jc w:val="left"/>
        <w:rPr>
          <w:sz w:val="22"/>
          <w:szCs w:val="22"/>
        </w:rPr>
      </w:pPr>
      <w:r w:rsidRPr="001F7BFB">
        <w:rPr>
          <w:sz w:val="22"/>
          <w:szCs w:val="22"/>
        </w:rPr>
        <w:t xml:space="preserve">Реализация  электроэнергии  осуществлялась  на  всех рынках, доступных для субъектов оптового рынка: на рынке регулируемых договоров (РД) по тарифу, утвержденному ФСТ на  1-го полугодие  583,90 </w:t>
      </w:r>
    </w:p>
    <w:p w:rsidR="001F7BFB" w:rsidRPr="001F7BFB" w:rsidRDefault="001F7BFB" w:rsidP="001F7BFB">
      <w:pPr>
        <w:spacing w:line="240" w:lineRule="auto"/>
        <w:ind w:firstLine="0"/>
        <w:jc w:val="left"/>
        <w:rPr>
          <w:sz w:val="22"/>
          <w:szCs w:val="22"/>
        </w:rPr>
      </w:pPr>
      <w:r w:rsidRPr="001F7BFB">
        <w:rPr>
          <w:sz w:val="22"/>
          <w:szCs w:val="22"/>
        </w:rPr>
        <w:t>руб/МВтч , на 2-е полугодие  611,12  руб/МВтч;  на рынке на сутки вперед (РСВ)  744,72 руб/МВтч  и балансирующем рынке (БР)  416,53 руб/МВтч  по фактически сложившимся конкурентным  ценам.</w:t>
      </w:r>
    </w:p>
    <w:p w:rsidR="001F7BFB" w:rsidRPr="001F7BFB" w:rsidRDefault="001F7BFB" w:rsidP="001F7BFB">
      <w:pPr>
        <w:spacing w:line="240" w:lineRule="auto"/>
        <w:ind w:firstLine="0"/>
        <w:jc w:val="left"/>
        <w:rPr>
          <w:sz w:val="22"/>
          <w:szCs w:val="22"/>
        </w:rPr>
      </w:pPr>
    </w:p>
    <w:p w:rsidR="001F7BFB" w:rsidRPr="001F7BFB" w:rsidRDefault="001F7BFB" w:rsidP="001F7BFB">
      <w:pPr>
        <w:numPr>
          <w:ilvl w:val="0"/>
          <w:numId w:val="4"/>
        </w:numPr>
        <w:spacing w:line="240" w:lineRule="auto"/>
        <w:jc w:val="left"/>
        <w:rPr>
          <w:sz w:val="22"/>
          <w:szCs w:val="22"/>
        </w:rPr>
      </w:pPr>
      <w:r w:rsidRPr="001F7BFB">
        <w:rPr>
          <w:sz w:val="22"/>
          <w:szCs w:val="22"/>
        </w:rPr>
        <w:t>по регулируемым договорам   реализовано  95 112тыс. кВт*ч;</w:t>
      </w:r>
    </w:p>
    <w:p w:rsidR="001F7BFB" w:rsidRPr="001F7BFB" w:rsidRDefault="001F7BFB" w:rsidP="001F7BFB">
      <w:pPr>
        <w:numPr>
          <w:ilvl w:val="0"/>
          <w:numId w:val="4"/>
        </w:numPr>
        <w:spacing w:line="240" w:lineRule="auto"/>
        <w:jc w:val="left"/>
        <w:rPr>
          <w:sz w:val="22"/>
          <w:szCs w:val="22"/>
        </w:rPr>
      </w:pPr>
      <w:r w:rsidRPr="001F7BFB">
        <w:rPr>
          <w:sz w:val="22"/>
          <w:szCs w:val="22"/>
        </w:rPr>
        <w:t>на рынке на сутки  вперед (РСВ) – 2 295 195тыс. кВт*ч;</w:t>
      </w:r>
    </w:p>
    <w:p w:rsidR="001F7BFB" w:rsidRPr="001F7BFB" w:rsidRDefault="001F7BFB" w:rsidP="001F7BFB">
      <w:pPr>
        <w:numPr>
          <w:ilvl w:val="0"/>
          <w:numId w:val="4"/>
        </w:numPr>
        <w:spacing w:line="240" w:lineRule="auto"/>
        <w:jc w:val="left"/>
        <w:rPr>
          <w:sz w:val="22"/>
          <w:szCs w:val="22"/>
        </w:rPr>
      </w:pPr>
      <w:r w:rsidRPr="001F7BFB">
        <w:rPr>
          <w:sz w:val="22"/>
          <w:szCs w:val="22"/>
        </w:rPr>
        <w:t>на балансирующем рынке (БР) – 35 524тыс. кВт*ч .</w:t>
      </w: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F35BB1" w:rsidRDefault="00E45BA2" w:rsidP="00E45BA2">
      <w:pPr>
        <w:tabs>
          <w:tab w:val="left" w:pos="1883"/>
        </w:tabs>
        <w:rPr>
          <w:color w:val="000000"/>
          <w:lang w:eastAsia="en-US"/>
        </w:rPr>
      </w:pPr>
      <w:r>
        <w:rPr>
          <w:color w:val="000000"/>
          <w:lang w:eastAsia="en-US"/>
        </w:rPr>
        <w:tab/>
      </w:r>
    </w:p>
    <w:p w:rsidR="00A43251" w:rsidRDefault="001F7BFB" w:rsidP="00A43251">
      <w:pPr>
        <w:jc w:val="right"/>
        <w:rPr>
          <w:color w:val="000000"/>
          <w:lang w:val="en-US" w:eastAsia="en-US"/>
        </w:rPr>
      </w:pPr>
      <w:r>
        <w:rPr>
          <w:color w:val="000000"/>
          <w:lang w:eastAsia="en-US"/>
        </w:rPr>
        <w:t>Рис.</w:t>
      </w:r>
      <w:r>
        <w:rPr>
          <w:color w:val="000000"/>
          <w:lang w:val="en-US" w:eastAsia="en-US"/>
        </w:rPr>
        <w:t>2</w:t>
      </w:r>
    </w:p>
    <w:p w:rsidR="001F7BFB" w:rsidRPr="001F7BFB" w:rsidRDefault="00F2437C" w:rsidP="001F7BFB">
      <w:pPr>
        <w:spacing w:line="240" w:lineRule="auto"/>
        <w:ind w:firstLine="708"/>
        <w:jc w:val="left"/>
        <w:rPr>
          <w:lang w:val="en-US"/>
        </w:rPr>
      </w:pPr>
      <w:r>
        <w:rPr>
          <w:noProof/>
        </w:rPr>
        <w:drawing>
          <wp:inline distT="0" distB="0" distL="0" distR="0" wp14:anchorId="7FF9E702" wp14:editId="31202679">
            <wp:extent cx="5958840" cy="3747770"/>
            <wp:effectExtent l="0" t="0" r="0" b="0"/>
            <wp:docPr id="20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F7BFB" w:rsidRPr="001F7BFB" w:rsidRDefault="001F7BFB" w:rsidP="00A43251">
      <w:pPr>
        <w:jc w:val="right"/>
        <w:rPr>
          <w:color w:val="000000"/>
          <w:lang w:val="en-US" w:eastAsia="en-US"/>
        </w:rPr>
      </w:pPr>
    </w:p>
    <w:p w:rsidR="007A717D" w:rsidRPr="007A717D" w:rsidRDefault="007A717D" w:rsidP="007A717D">
      <w:pPr>
        <w:spacing w:line="240" w:lineRule="auto"/>
        <w:ind w:firstLine="0"/>
        <w:rPr>
          <w:sz w:val="22"/>
          <w:szCs w:val="22"/>
        </w:rPr>
      </w:pPr>
      <w:r w:rsidRPr="007A717D">
        <w:rPr>
          <w:sz w:val="22"/>
          <w:szCs w:val="22"/>
        </w:rPr>
        <w:t xml:space="preserve">Продажа  электроэнергии  осуществлялась  по  30-и  регулируемым договорам  купли-продажи и  по 2-м  договорам  комиссии,  продажа мощности  по 139-и  договорам. </w:t>
      </w:r>
    </w:p>
    <w:p w:rsidR="007A717D" w:rsidRPr="007A717D" w:rsidRDefault="007A717D" w:rsidP="007A717D">
      <w:pPr>
        <w:spacing w:line="240" w:lineRule="auto"/>
        <w:ind w:firstLine="708"/>
        <w:jc w:val="left"/>
        <w:rPr>
          <w:noProof/>
          <w:sz w:val="22"/>
          <w:szCs w:val="22"/>
        </w:rPr>
      </w:pPr>
    </w:p>
    <w:p w:rsidR="007A717D" w:rsidRPr="007A717D" w:rsidRDefault="007A717D" w:rsidP="007A717D">
      <w:pPr>
        <w:spacing w:line="240" w:lineRule="auto"/>
        <w:ind w:firstLine="0"/>
        <w:rPr>
          <w:sz w:val="22"/>
          <w:szCs w:val="22"/>
        </w:rPr>
      </w:pPr>
      <w:r w:rsidRPr="007A717D">
        <w:rPr>
          <w:sz w:val="22"/>
          <w:szCs w:val="22"/>
        </w:rPr>
        <w:t>Основными контрагентами Южно-Кузбасской ГРЭС по мощности являлись следующие  организации – субъекты оптового рынка:</w:t>
      </w:r>
    </w:p>
    <w:p w:rsidR="007A717D" w:rsidRPr="007A717D" w:rsidRDefault="007A717D" w:rsidP="007A717D">
      <w:pPr>
        <w:spacing w:line="240" w:lineRule="auto"/>
        <w:ind w:firstLine="708"/>
        <w:jc w:val="left"/>
        <w:rPr>
          <w:noProof/>
          <w:sz w:val="22"/>
          <w:szCs w:val="22"/>
        </w:rPr>
      </w:pPr>
    </w:p>
    <w:p w:rsidR="007A717D" w:rsidRPr="007A717D" w:rsidRDefault="007A717D" w:rsidP="007A717D">
      <w:pPr>
        <w:spacing w:line="240" w:lineRule="auto"/>
        <w:ind w:firstLine="708"/>
        <w:jc w:val="left"/>
        <w:rPr>
          <w:noProof/>
          <w:sz w:val="22"/>
          <w:szCs w:val="22"/>
        </w:rPr>
      </w:pPr>
      <w:r w:rsidRPr="007A717D">
        <w:rPr>
          <w:noProof/>
          <w:sz w:val="22"/>
          <w:szCs w:val="22"/>
        </w:rPr>
        <w:t>Структура реализации электроэнергии на ОРЭ в 2013  году.</w:t>
      </w:r>
    </w:p>
    <w:p w:rsidR="007A717D" w:rsidRPr="007A717D" w:rsidRDefault="007A717D" w:rsidP="007A717D">
      <w:pPr>
        <w:spacing w:line="240" w:lineRule="auto"/>
        <w:ind w:firstLine="708"/>
        <w:jc w:val="left"/>
        <w:rPr>
          <w:noProof/>
          <w:sz w:val="22"/>
          <w:szCs w:val="22"/>
        </w:rPr>
      </w:pPr>
    </w:p>
    <w:tbl>
      <w:tblPr>
        <w:tblW w:w="7803" w:type="dxa"/>
        <w:tblInd w:w="93" w:type="dxa"/>
        <w:tblLook w:val="04A0" w:firstRow="1" w:lastRow="0" w:firstColumn="1" w:lastColumn="0" w:noHBand="0" w:noVBand="1"/>
      </w:tblPr>
      <w:tblGrid>
        <w:gridCol w:w="960"/>
        <w:gridCol w:w="4813"/>
        <w:gridCol w:w="2030"/>
      </w:tblGrid>
      <w:tr w:rsidR="007A717D" w:rsidRPr="007A717D" w:rsidTr="004D1EDD">
        <w:trPr>
          <w:trHeight w:val="25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b/>
                <w:bCs/>
                <w:sz w:val="20"/>
                <w:szCs w:val="20"/>
              </w:rPr>
            </w:pPr>
            <w:r w:rsidRPr="007A717D">
              <w:rPr>
                <w:b/>
                <w:bCs/>
                <w:sz w:val="20"/>
                <w:szCs w:val="20"/>
              </w:rPr>
              <w:t> </w:t>
            </w:r>
          </w:p>
        </w:tc>
        <w:tc>
          <w:tcPr>
            <w:tcW w:w="4813" w:type="dxa"/>
            <w:tcBorders>
              <w:top w:val="single" w:sz="4" w:space="0" w:color="auto"/>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b/>
                <w:bCs/>
                <w:sz w:val="20"/>
                <w:szCs w:val="20"/>
              </w:rPr>
            </w:pPr>
            <w:r w:rsidRPr="007A717D">
              <w:rPr>
                <w:b/>
                <w:bCs/>
                <w:sz w:val="20"/>
                <w:szCs w:val="20"/>
              </w:rPr>
              <w:t>Покупатели   электроэнергии</w:t>
            </w:r>
          </w:p>
        </w:tc>
        <w:tc>
          <w:tcPr>
            <w:tcW w:w="2030" w:type="dxa"/>
            <w:tcBorders>
              <w:top w:val="single" w:sz="4" w:space="0" w:color="auto"/>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b/>
                <w:bCs/>
                <w:sz w:val="20"/>
                <w:szCs w:val="20"/>
              </w:rPr>
            </w:pPr>
            <w:r w:rsidRPr="007A717D">
              <w:rPr>
                <w:b/>
                <w:bCs/>
                <w:sz w:val="20"/>
                <w:szCs w:val="20"/>
              </w:rPr>
              <w:t>Доля в продаже, %</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1</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"ЦФР"</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96.80</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2</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"Новосибирскэнергосбыт"(ОАО "СибирьЭнерго")</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1.20</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3</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 xml:space="preserve">ОАО "Томская энергосбытовая компания" </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0.60</w:t>
            </w:r>
          </w:p>
        </w:tc>
      </w:tr>
      <w:tr w:rsidR="007A717D" w:rsidRPr="007A717D" w:rsidTr="004D1EDD">
        <w:trPr>
          <w:trHeight w:val="24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4</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"МРСК Сибири"</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0.30</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5</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 xml:space="preserve">ОАО "Тываэнергосбыт" </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0.10</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right"/>
              <w:rPr>
                <w:sz w:val="20"/>
                <w:szCs w:val="20"/>
              </w:rPr>
            </w:pPr>
            <w:r w:rsidRPr="007A717D">
              <w:rPr>
                <w:sz w:val="20"/>
                <w:szCs w:val="20"/>
              </w:rPr>
              <w:t>6</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Прочие  контагенты</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1.00</w:t>
            </w:r>
          </w:p>
        </w:tc>
      </w:tr>
      <w:tr w:rsidR="007A717D" w:rsidRPr="007A717D" w:rsidTr="004D1EDD">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 </w:t>
            </w:r>
          </w:p>
        </w:tc>
        <w:tc>
          <w:tcPr>
            <w:tcW w:w="4813"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Итого:</w:t>
            </w:r>
          </w:p>
        </w:tc>
        <w:tc>
          <w:tcPr>
            <w:tcW w:w="203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100.00</w:t>
            </w:r>
          </w:p>
        </w:tc>
      </w:tr>
    </w:tbl>
    <w:p w:rsidR="007A717D" w:rsidRDefault="007A717D" w:rsidP="003848BD">
      <w:pPr>
        <w:spacing w:line="240" w:lineRule="auto"/>
        <w:rPr>
          <w:b/>
          <w:color w:val="000000"/>
          <w:lang w:val="en-US" w:eastAsia="en-US"/>
        </w:rPr>
      </w:pPr>
    </w:p>
    <w:p w:rsidR="00A43251" w:rsidRPr="00A43251" w:rsidRDefault="00A43251" w:rsidP="003848BD">
      <w:pPr>
        <w:spacing w:line="240" w:lineRule="auto"/>
        <w:rPr>
          <w:b/>
          <w:color w:val="000000"/>
          <w:lang w:eastAsia="en-US"/>
        </w:rPr>
      </w:pPr>
      <w:r w:rsidRPr="00A43251">
        <w:rPr>
          <w:b/>
          <w:color w:val="000000"/>
          <w:lang w:eastAsia="en-US"/>
        </w:rPr>
        <w:t>Покупная электроэнергия</w:t>
      </w:r>
    </w:p>
    <w:p w:rsidR="007A717D" w:rsidRPr="007A717D" w:rsidRDefault="007A717D" w:rsidP="007A717D">
      <w:pPr>
        <w:spacing w:line="240" w:lineRule="auto"/>
        <w:ind w:firstLine="0"/>
        <w:rPr>
          <w:sz w:val="22"/>
          <w:szCs w:val="22"/>
        </w:rPr>
      </w:pPr>
      <w:r w:rsidRPr="007A717D">
        <w:rPr>
          <w:sz w:val="22"/>
          <w:szCs w:val="22"/>
        </w:rPr>
        <w:t>В  2013 году ОАО «Южно-Кузбасская ГРЭС»  произвела  покупку электроэнергии  на  рынках РСВ в объеме   249 563  тыс.кВт*ч  на сумму   185 831 тыс. руб. по  цене  744.63</w:t>
      </w:r>
      <w:r w:rsidRPr="007A717D">
        <w:rPr>
          <w:sz w:val="18"/>
          <w:szCs w:val="18"/>
        </w:rPr>
        <w:t xml:space="preserve">   </w:t>
      </w:r>
      <w:r w:rsidRPr="007A717D">
        <w:rPr>
          <w:sz w:val="22"/>
          <w:szCs w:val="22"/>
        </w:rPr>
        <w:t>руб/тыс.кВт*ч,  на БР   в объеме   83 281 тыс.кВт*ч  на сумму  69 689  тыс. руб. по  цене 836.80 руб/тыс.кВт*ч.</w:t>
      </w: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5626AC" w:rsidRDefault="005626AC" w:rsidP="00A43251">
      <w:pPr>
        <w:jc w:val="right"/>
        <w:rPr>
          <w:color w:val="000000"/>
          <w:lang w:eastAsia="en-US"/>
        </w:rPr>
      </w:pPr>
    </w:p>
    <w:p w:rsidR="00F35BB1" w:rsidRDefault="00F35BB1" w:rsidP="00A43251">
      <w:pPr>
        <w:jc w:val="right"/>
        <w:rPr>
          <w:color w:val="000000"/>
          <w:lang w:eastAsia="en-US"/>
        </w:rPr>
      </w:pPr>
    </w:p>
    <w:p w:rsidR="00F35BB1" w:rsidRDefault="00F35BB1" w:rsidP="00A43251">
      <w:pPr>
        <w:jc w:val="right"/>
        <w:rPr>
          <w:color w:val="000000"/>
          <w:lang w:eastAsia="en-US"/>
        </w:rPr>
      </w:pPr>
    </w:p>
    <w:p w:rsidR="00A43251" w:rsidRDefault="007A717D" w:rsidP="00A43251">
      <w:pPr>
        <w:jc w:val="right"/>
        <w:rPr>
          <w:color w:val="000000"/>
          <w:lang w:val="en-US" w:eastAsia="en-US"/>
        </w:rPr>
      </w:pPr>
      <w:r>
        <w:rPr>
          <w:color w:val="000000"/>
          <w:lang w:eastAsia="en-US"/>
        </w:rPr>
        <w:t>Рис.</w:t>
      </w:r>
      <w:r>
        <w:rPr>
          <w:color w:val="000000"/>
          <w:lang w:val="en-US" w:eastAsia="en-US"/>
        </w:rPr>
        <w:t>3</w:t>
      </w:r>
    </w:p>
    <w:p w:rsidR="007A717D" w:rsidRPr="007A717D" w:rsidRDefault="00F2437C" w:rsidP="007A717D">
      <w:pPr>
        <w:spacing w:line="240" w:lineRule="auto"/>
        <w:ind w:firstLine="0"/>
        <w:rPr>
          <w:lang w:val="en-US"/>
        </w:rPr>
      </w:pPr>
      <w:r>
        <w:rPr>
          <w:noProof/>
        </w:rPr>
        <w:drawing>
          <wp:inline distT="0" distB="0" distL="0" distR="0">
            <wp:extent cx="5174615" cy="3195320"/>
            <wp:effectExtent l="0" t="0" r="0" b="0"/>
            <wp:docPr id="20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A717D" w:rsidRPr="007A717D" w:rsidRDefault="007A717D" w:rsidP="00A43251">
      <w:pPr>
        <w:jc w:val="right"/>
        <w:rPr>
          <w:color w:val="000000"/>
          <w:lang w:val="en-US" w:eastAsia="en-US"/>
        </w:rPr>
      </w:pPr>
    </w:p>
    <w:p w:rsidR="007A717D" w:rsidRPr="007A717D" w:rsidRDefault="007A717D" w:rsidP="007A717D">
      <w:pPr>
        <w:spacing w:line="240" w:lineRule="auto"/>
        <w:ind w:firstLine="708"/>
        <w:jc w:val="left"/>
        <w:rPr>
          <w:sz w:val="22"/>
          <w:szCs w:val="22"/>
        </w:rPr>
      </w:pPr>
      <w:r w:rsidRPr="007A717D">
        <w:rPr>
          <w:sz w:val="22"/>
          <w:szCs w:val="22"/>
        </w:rPr>
        <w:t>1. С целью обеспечения  в 2013 году своего собственного потребления (СН)</w:t>
      </w:r>
      <w:r w:rsidR="001F17DE">
        <w:rPr>
          <w:sz w:val="22"/>
          <w:szCs w:val="22"/>
        </w:rPr>
        <w:t xml:space="preserve"> </w:t>
      </w:r>
    </w:p>
    <w:p w:rsidR="007A717D" w:rsidRPr="007A717D" w:rsidRDefault="007A717D" w:rsidP="007A717D">
      <w:pPr>
        <w:spacing w:line="240" w:lineRule="auto"/>
        <w:ind w:firstLine="0"/>
        <w:jc w:val="left"/>
        <w:rPr>
          <w:sz w:val="22"/>
          <w:szCs w:val="22"/>
        </w:rPr>
      </w:pPr>
      <w:r w:rsidRPr="007A717D">
        <w:rPr>
          <w:sz w:val="22"/>
          <w:szCs w:val="22"/>
        </w:rPr>
        <w:t xml:space="preserve">ОАО «Южно-Кузбасская ГРЭС» покупала  электроэнергию  на рынках  РСВ и БР.  Для несения необходимой  нагрузки  ОАО  "Южно-Кузбасская ГРЭС" купила на РСВ  </w:t>
      </w:r>
      <w:r w:rsidR="001F17DE">
        <w:rPr>
          <w:sz w:val="22"/>
          <w:szCs w:val="22"/>
        </w:rPr>
        <w:t xml:space="preserve">для СН   </w:t>
      </w:r>
      <w:r w:rsidRPr="007A717D">
        <w:rPr>
          <w:sz w:val="22"/>
          <w:szCs w:val="22"/>
        </w:rPr>
        <w:t xml:space="preserve">249 563 тыс. кВт*ч   электроэнергии по цене  744,63  руб/ тыс. кВтч,  в т.ч. потери в сетях 291 тыс. кВт*ч., на балансирующем рынке   куплено </w:t>
      </w:r>
      <w:r w:rsidRPr="001F17DE">
        <w:rPr>
          <w:sz w:val="22"/>
          <w:szCs w:val="22"/>
        </w:rPr>
        <w:t>2072 тыс. кВт*ч по цене  843,49 руб/ тыс. кВтч</w:t>
      </w:r>
      <w:r w:rsidRPr="007A717D">
        <w:rPr>
          <w:sz w:val="22"/>
          <w:szCs w:val="22"/>
        </w:rPr>
        <w:t>.</w:t>
      </w:r>
    </w:p>
    <w:p w:rsidR="007A717D" w:rsidRPr="007A717D" w:rsidRDefault="007A717D" w:rsidP="007A717D">
      <w:pPr>
        <w:spacing w:line="240" w:lineRule="auto"/>
        <w:ind w:firstLine="708"/>
        <w:rPr>
          <w:sz w:val="22"/>
          <w:szCs w:val="22"/>
        </w:rPr>
      </w:pPr>
    </w:p>
    <w:p w:rsidR="007A717D" w:rsidRPr="001F17DE" w:rsidRDefault="007A717D" w:rsidP="007A717D">
      <w:pPr>
        <w:spacing w:line="240" w:lineRule="auto"/>
        <w:ind w:firstLine="708"/>
        <w:rPr>
          <w:sz w:val="22"/>
          <w:szCs w:val="22"/>
        </w:rPr>
      </w:pPr>
      <w:r w:rsidRPr="007A717D">
        <w:rPr>
          <w:sz w:val="22"/>
          <w:szCs w:val="22"/>
        </w:rPr>
        <w:t xml:space="preserve">2. Техническая   неготовность  генерирующего оборудования к несению нагрузки  приводила к вынужденным  отклонениям  от диспетчерского графика. В обеспечение обязательств по РСВ  ОАО «Южно-Кузбасская ГРЭС»  купила   на балансирующем рынке (БР)  </w:t>
      </w:r>
      <w:r w:rsidRPr="001F17DE">
        <w:rPr>
          <w:sz w:val="22"/>
          <w:szCs w:val="22"/>
        </w:rPr>
        <w:t xml:space="preserve">81 209 тыс.кВт*ч  на сумму  </w:t>
      </w:r>
    </w:p>
    <w:p w:rsidR="007A717D" w:rsidRPr="007A717D" w:rsidRDefault="007A717D" w:rsidP="007A717D">
      <w:pPr>
        <w:spacing w:line="240" w:lineRule="auto"/>
        <w:ind w:firstLine="0"/>
        <w:rPr>
          <w:sz w:val="22"/>
          <w:szCs w:val="22"/>
        </w:rPr>
      </w:pPr>
      <w:r w:rsidRPr="001F17DE">
        <w:rPr>
          <w:sz w:val="22"/>
          <w:szCs w:val="22"/>
        </w:rPr>
        <w:t>67  941  тыс. руб. по  цене 836, 63 руб/тыс.кВт*ч.,</w:t>
      </w:r>
      <w:r w:rsidRPr="001F17DE">
        <w:rPr>
          <w:color w:val="000000"/>
          <w:sz w:val="22"/>
          <w:szCs w:val="22"/>
        </w:rPr>
        <w:t xml:space="preserve">  цена  продажи 756,75  руб/тыс. кВт</w:t>
      </w:r>
      <w:r w:rsidRPr="007A717D">
        <w:rPr>
          <w:color w:val="000000"/>
          <w:sz w:val="22"/>
          <w:szCs w:val="22"/>
        </w:rPr>
        <w:t>*ч</w:t>
      </w:r>
      <w:r w:rsidR="001F17DE">
        <w:rPr>
          <w:color w:val="000000"/>
          <w:sz w:val="22"/>
          <w:szCs w:val="22"/>
        </w:rPr>
        <w:t>.</w:t>
      </w:r>
    </w:p>
    <w:p w:rsidR="007A717D" w:rsidRPr="007A717D" w:rsidRDefault="007A717D" w:rsidP="007A717D">
      <w:pPr>
        <w:spacing w:line="240" w:lineRule="auto"/>
        <w:ind w:firstLine="0"/>
        <w:jc w:val="left"/>
        <w:rPr>
          <w:color w:val="000000"/>
          <w:sz w:val="22"/>
          <w:szCs w:val="22"/>
        </w:rPr>
      </w:pPr>
    </w:p>
    <w:p w:rsidR="007A717D" w:rsidRPr="007A717D" w:rsidRDefault="007A717D" w:rsidP="007A717D">
      <w:pPr>
        <w:spacing w:line="240" w:lineRule="auto"/>
        <w:ind w:firstLine="708"/>
        <w:jc w:val="left"/>
        <w:rPr>
          <w:sz w:val="22"/>
          <w:szCs w:val="22"/>
        </w:rPr>
      </w:pPr>
      <w:r w:rsidRPr="007A717D">
        <w:rPr>
          <w:color w:val="000000"/>
          <w:sz w:val="22"/>
          <w:szCs w:val="22"/>
        </w:rPr>
        <w:t>3.</w:t>
      </w:r>
      <w:r w:rsidRPr="007A717D">
        <w:rPr>
          <w:sz w:val="22"/>
          <w:szCs w:val="22"/>
        </w:rPr>
        <w:t xml:space="preserve"> Для собственных  нужд (питания удаленных объектов станции: мехцеха, плотины, золоотвал) </w:t>
      </w:r>
    </w:p>
    <w:p w:rsidR="007A717D" w:rsidRPr="007A717D" w:rsidRDefault="007A717D" w:rsidP="007A717D">
      <w:pPr>
        <w:spacing w:line="240" w:lineRule="auto"/>
        <w:ind w:firstLine="0"/>
        <w:jc w:val="left"/>
        <w:rPr>
          <w:sz w:val="22"/>
          <w:szCs w:val="22"/>
        </w:rPr>
      </w:pPr>
      <w:r w:rsidRPr="007A717D">
        <w:rPr>
          <w:sz w:val="22"/>
          <w:szCs w:val="22"/>
        </w:rPr>
        <w:t>ОАО «Южно-Кузбасская ГРЭС»  купила  на розничном рынке  247 тыс. кВт*ч   электроэнергии  на сумму  470 тыс. руб. по цене 1904,45 руб/</w:t>
      </w:r>
      <w:r w:rsidRPr="007A717D">
        <w:rPr>
          <w:color w:val="000000"/>
          <w:sz w:val="22"/>
          <w:szCs w:val="22"/>
        </w:rPr>
        <w:t xml:space="preserve"> тыс. кВт*ч.</w:t>
      </w:r>
    </w:p>
    <w:p w:rsidR="00D12ABC" w:rsidRPr="00CE293B" w:rsidRDefault="00D12ABC" w:rsidP="00B75DBE">
      <w:pPr>
        <w:rPr>
          <w:b/>
          <w:color w:val="000000"/>
          <w:lang w:eastAsia="en-US"/>
        </w:rPr>
      </w:pPr>
    </w:p>
    <w:p w:rsidR="00B75DBE" w:rsidRPr="00B75DBE" w:rsidRDefault="00B75DBE" w:rsidP="00B75DBE">
      <w:pPr>
        <w:rPr>
          <w:b/>
          <w:color w:val="000000"/>
          <w:lang w:eastAsia="en-US"/>
        </w:rPr>
      </w:pPr>
      <w:r w:rsidRPr="00B75DBE">
        <w:rPr>
          <w:b/>
          <w:color w:val="000000"/>
          <w:lang w:eastAsia="en-US"/>
        </w:rPr>
        <w:t>Реализация мощности</w:t>
      </w:r>
    </w:p>
    <w:p w:rsidR="007A717D" w:rsidRPr="007A717D" w:rsidRDefault="007A717D" w:rsidP="007A717D">
      <w:pPr>
        <w:spacing w:line="240" w:lineRule="auto"/>
        <w:ind w:firstLine="708"/>
        <w:rPr>
          <w:sz w:val="22"/>
          <w:szCs w:val="22"/>
        </w:rPr>
      </w:pPr>
      <w:r w:rsidRPr="007A717D">
        <w:rPr>
          <w:sz w:val="22"/>
          <w:szCs w:val="22"/>
        </w:rPr>
        <w:t xml:space="preserve">Объем  мощности, реализованной ОАО «Южно-Кузбасская ГРЭС» в 2013 году, составил  </w:t>
      </w:r>
    </w:p>
    <w:p w:rsidR="007A717D" w:rsidRPr="007A717D" w:rsidRDefault="007A717D" w:rsidP="007A717D">
      <w:pPr>
        <w:spacing w:line="240" w:lineRule="auto"/>
        <w:ind w:firstLine="0"/>
        <w:rPr>
          <w:sz w:val="22"/>
          <w:szCs w:val="22"/>
        </w:rPr>
      </w:pPr>
      <w:r w:rsidRPr="007A717D">
        <w:rPr>
          <w:b/>
          <w:sz w:val="22"/>
          <w:szCs w:val="22"/>
        </w:rPr>
        <w:t>3 606,923  МВт</w:t>
      </w:r>
      <w:r w:rsidRPr="007A717D">
        <w:rPr>
          <w:sz w:val="22"/>
          <w:szCs w:val="22"/>
        </w:rPr>
        <w:t xml:space="preserve">.  Среднемесячный объем продаж мощности составил  </w:t>
      </w:r>
      <w:r w:rsidRPr="007A717D">
        <w:rPr>
          <w:b/>
          <w:sz w:val="22"/>
          <w:szCs w:val="22"/>
        </w:rPr>
        <w:t>300,577  МВт/мес</w:t>
      </w:r>
      <w:r w:rsidRPr="007A717D">
        <w:rPr>
          <w:sz w:val="22"/>
          <w:szCs w:val="22"/>
        </w:rPr>
        <w:t>. при  аттестованн</w:t>
      </w:r>
      <w:r w:rsidR="001F17DE">
        <w:rPr>
          <w:sz w:val="22"/>
          <w:szCs w:val="22"/>
        </w:rPr>
        <w:t xml:space="preserve">ой  мощности  448 МВт.  </w:t>
      </w:r>
    </w:p>
    <w:tbl>
      <w:tblPr>
        <w:tblW w:w="6721" w:type="dxa"/>
        <w:tblInd w:w="93" w:type="dxa"/>
        <w:tblLook w:val="04A0" w:firstRow="1" w:lastRow="0" w:firstColumn="1" w:lastColumn="0" w:noHBand="0" w:noVBand="1"/>
      </w:tblPr>
      <w:tblGrid>
        <w:gridCol w:w="1960"/>
        <w:gridCol w:w="1621"/>
        <w:gridCol w:w="1570"/>
        <w:gridCol w:w="1570"/>
      </w:tblGrid>
      <w:tr w:rsidR="007A717D" w:rsidRPr="007A717D" w:rsidTr="004D1EDD">
        <w:trPr>
          <w:trHeight w:val="270"/>
        </w:trPr>
        <w:tc>
          <w:tcPr>
            <w:tcW w:w="1960" w:type="dxa"/>
            <w:tcBorders>
              <w:top w:val="single" w:sz="8" w:space="0" w:color="auto"/>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Сектор </w:t>
            </w:r>
          </w:p>
        </w:tc>
        <w:tc>
          <w:tcPr>
            <w:tcW w:w="4761" w:type="dxa"/>
            <w:gridSpan w:val="3"/>
            <w:tcBorders>
              <w:top w:val="single" w:sz="8" w:space="0" w:color="auto"/>
              <w:left w:val="nil"/>
              <w:bottom w:val="single" w:sz="8" w:space="0" w:color="auto"/>
              <w:right w:val="single" w:sz="8" w:space="0" w:color="000000"/>
            </w:tcBorders>
            <w:shd w:val="clear" w:color="auto" w:fill="auto"/>
            <w:noWrap/>
            <w:vAlign w:val="bottom"/>
            <w:hideMark/>
          </w:tcPr>
          <w:p w:rsidR="007A717D" w:rsidRPr="007A717D" w:rsidRDefault="007A717D" w:rsidP="007A717D">
            <w:pPr>
              <w:spacing w:line="240" w:lineRule="auto"/>
              <w:ind w:firstLine="0"/>
              <w:jc w:val="center"/>
              <w:rPr>
                <w:b/>
                <w:bCs/>
                <w:sz w:val="18"/>
                <w:szCs w:val="18"/>
              </w:rPr>
            </w:pPr>
            <w:r w:rsidRPr="007A717D">
              <w:rPr>
                <w:b/>
                <w:bCs/>
                <w:sz w:val="18"/>
                <w:szCs w:val="18"/>
              </w:rPr>
              <w:t xml:space="preserve"> Реализация   мощности </w:t>
            </w:r>
          </w:p>
        </w:tc>
      </w:tr>
      <w:tr w:rsidR="007A717D" w:rsidRPr="007A717D" w:rsidTr="004D1EDD">
        <w:trPr>
          <w:trHeight w:val="270"/>
        </w:trPr>
        <w:tc>
          <w:tcPr>
            <w:tcW w:w="1960" w:type="dxa"/>
            <w:tcBorders>
              <w:top w:val="nil"/>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 ОРЭ </w:t>
            </w:r>
          </w:p>
        </w:tc>
        <w:tc>
          <w:tcPr>
            <w:tcW w:w="1621" w:type="dxa"/>
            <w:tcBorders>
              <w:top w:val="nil"/>
              <w:left w:val="nil"/>
              <w:bottom w:val="single" w:sz="8" w:space="0" w:color="auto"/>
              <w:right w:val="nil"/>
            </w:tcBorders>
            <w:shd w:val="clear" w:color="auto" w:fill="auto"/>
            <w:noWrap/>
            <w:vAlign w:val="bottom"/>
            <w:hideMark/>
          </w:tcPr>
          <w:p w:rsidR="007A717D" w:rsidRPr="007A717D" w:rsidRDefault="007A717D" w:rsidP="007A717D">
            <w:pPr>
              <w:spacing w:line="240" w:lineRule="auto"/>
              <w:ind w:firstLine="0"/>
              <w:jc w:val="center"/>
              <w:rPr>
                <w:b/>
                <w:bCs/>
                <w:sz w:val="18"/>
                <w:szCs w:val="18"/>
              </w:rPr>
            </w:pPr>
            <w:r w:rsidRPr="007A717D">
              <w:rPr>
                <w:b/>
                <w:bCs/>
                <w:sz w:val="18"/>
                <w:szCs w:val="18"/>
              </w:rPr>
              <w:t xml:space="preserve"> 2012 г. </w:t>
            </w:r>
          </w:p>
        </w:tc>
        <w:tc>
          <w:tcPr>
            <w:tcW w:w="1570" w:type="dxa"/>
            <w:tcBorders>
              <w:top w:val="nil"/>
              <w:left w:val="single" w:sz="8" w:space="0" w:color="auto"/>
              <w:bottom w:val="single" w:sz="8" w:space="0" w:color="auto"/>
              <w:right w:val="nil"/>
            </w:tcBorders>
            <w:shd w:val="clear" w:color="auto" w:fill="auto"/>
            <w:noWrap/>
            <w:vAlign w:val="bottom"/>
            <w:hideMark/>
          </w:tcPr>
          <w:p w:rsidR="007A717D" w:rsidRPr="007A717D" w:rsidRDefault="007A717D" w:rsidP="007A717D">
            <w:pPr>
              <w:spacing w:line="240" w:lineRule="auto"/>
              <w:ind w:firstLine="0"/>
              <w:jc w:val="center"/>
              <w:rPr>
                <w:b/>
                <w:bCs/>
                <w:sz w:val="18"/>
                <w:szCs w:val="18"/>
              </w:rPr>
            </w:pPr>
            <w:r w:rsidRPr="007A717D">
              <w:rPr>
                <w:b/>
                <w:bCs/>
                <w:sz w:val="18"/>
                <w:szCs w:val="18"/>
              </w:rPr>
              <w:t xml:space="preserve"> 2013 г. </w:t>
            </w:r>
          </w:p>
        </w:tc>
        <w:tc>
          <w:tcPr>
            <w:tcW w:w="1570" w:type="dxa"/>
            <w:tcBorders>
              <w:top w:val="nil"/>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b/>
                <w:bCs/>
                <w:sz w:val="18"/>
                <w:szCs w:val="18"/>
              </w:rPr>
            </w:pPr>
            <w:r w:rsidRPr="007A717D">
              <w:rPr>
                <w:b/>
                <w:bCs/>
                <w:sz w:val="18"/>
                <w:szCs w:val="18"/>
              </w:rPr>
              <w:t xml:space="preserve"> Отклонения </w:t>
            </w:r>
          </w:p>
        </w:tc>
      </w:tr>
      <w:tr w:rsidR="007A717D" w:rsidRPr="007A717D" w:rsidTr="004D1EDD">
        <w:trPr>
          <w:trHeight w:val="270"/>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 РД: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Объем, МВт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1 007.900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585.712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422.188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Цена, руб/ МВт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122 408.87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127 302.95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4 894.08   </w:t>
            </w:r>
          </w:p>
        </w:tc>
      </w:tr>
      <w:tr w:rsidR="007A717D" w:rsidRPr="007A717D" w:rsidTr="004D1EDD">
        <w:trPr>
          <w:trHeight w:val="270"/>
        </w:trPr>
        <w:tc>
          <w:tcPr>
            <w:tcW w:w="1960" w:type="dxa"/>
            <w:tcBorders>
              <w:top w:val="nil"/>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Выручка. тыс. руб. </w:t>
            </w:r>
          </w:p>
        </w:tc>
        <w:tc>
          <w:tcPr>
            <w:tcW w:w="1621"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123 376   </w:t>
            </w:r>
          </w:p>
        </w:tc>
        <w:tc>
          <w:tcPr>
            <w:tcW w:w="1570"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74 563   </w:t>
            </w:r>
          </w:p>
        </w:tc>
        <w:tc>
          <w:tcPr>
            <w:tcW w:w="1570" w:type="dxa"/>
            <w:tcBorders>
              <w:top w:val="nil"/>
              <w:left w:val="nil"/>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48 813   </w:t>
            </w:r>
          </w:p>
        </w:tc>
      </w:tr>
      <w:tr w:rsidR="007A717D" w:rsidRPr="007A717D" w:rsidTr="004D1EDD">
        <w:trPr>
          <w:trHeight w:val="255"/>
        </w:trPr>
        <w:tc>
          <w:tcPr>
            <w:tcW w:w="1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 КОМ: </w:t>
            </w:r>
          </w:p>
        </w:tc>
        <w:tc>
          <w:tcPr>
            <w:tcW w:w="1621" w:type="dxa"/>
            <w:tcBorders>
              <w:top w:val="single" w:sz="8" w:space="0" w:color="auto"/>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single" w:sz="8" w:space="0" w:color="auto"/>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single" w:sz="8" w:space="0" w:color="auto"/>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Объем, МВт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2 613.335   </w:t>
            </w:r>
          </w:p>
        </w:tc>
        <w:tc>
          <w:tcPr>
            <w:tcW w:w="1570" w:type="dxa"/>
            <w:tcBorders>
              <w:top w:val="nil"/>
              <w:left w:val="nil"/>
              <w:bottom w:val="single" w:sz="4" w:space="0" w:color="auto"/>
              <w:right w:val="single" w:sz="4" w:space="0" w:color="auto"/>
            </w:tcBorders>
            <w:shd w:val="clear" w:color="000000" w:fill="FFFFFF"/>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819.482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1 793.853   </w:t>
            </w:r>
          </w:p>
        </w:tc>
      </w:tr>
      <w:tr w:rsidR="007A717D" w:rsidRPr="007A717D" w:rsidTr="004D1EDD">
        <w:trPr>
          <w:trHeight w:val="255"/>
        </w:trPr>
        <w:tc>
          <w:tcPr>
            <w:tcW w:w="1960" w:type="dxa"/>
            <w:tcBorders>
              <w:top w:val="nil"/>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Цена, руб/ МВт </w:t>
            </w:r>
          </w:p>
        </w:tc>
        <w:tc>
          <w:tcPr>
            <w:tcW w:w="1621"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153 691.54   </w:t>
            </w:r>
          </w:p>
        </w:tc>
        <w:tc>
          <w:tcPr>
            <w:tcW w:w="1570" w:type="dxa"/>
            <w:tcBorders>
              <w:top w:val="nil"/>
              <w:left w:val="nil"/>
              <w:bottom w:val="nil"/>
              <w:right w:val="single" w:sz="4" w:space="0" w:color="auto"/>
            </w:tcBorders>
            <w:shd w:val="clear" w:color="000000" w:fill="FFFFFF"/>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w:t>
            </w:r>
            <w:r w:rsidRPr="001F17DE">
              <w:rPr>
                <w:sz w:val="18"/>
                <w:szCs w:val="18"/>
              </w:rPr>
              <w:t>167 693.12</w:t>
            </w:r>
            <w:r w:rsidRPr="007A717D">
              <w:rPr>
                <w:sz w:val="18"/>
                <w:szCs w:val="18"/>
              </w:rPr>
              <w:t xml:space="preserve">   </w:t>
            </w:r>
          </w:p>
        </w:tc>
        <w:tc>
          <w:tcPr>
            <w:tcW w:w="1570" w:type="dxa"/>
            <w:tcBorders>
              <w:top w:val="nil"/>
              <w:left w:val="nil"/>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14 001.58   </w:t>
            </w:r>
          </w:p>
        </w:tc>
      </w:tr>
      <w:tr w:rsidR="007A717D" w:rsidRPr="007A717D" w:rsidTr="004D1EDD">
        <w:trPr>
          <w:trHeight w:val="270"/>
        </w:trPr>
        <w:tc>
          <w:tcPr>
            <w:tcW w:w="196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Выручка. тыс. руб. </w:t>
            </w:r>
          </w:p>
        </w:tc>
        <w:tc>
          <w:tcPr>
            <w:tcW w:w="1621" w:type="dxa"/>
            <w:tcBorders>
              <w:top w:val="single" w:sz="4" w:space="0" w:color="auto"/>
              <w:left w:val="nil"/>
              <w:bottom w:val="single" w:sz="8"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401 647   </w:t>
            </w:r>
          </w:p>
        </w:tc>
        <w:tc>
          <w:tcPr>
            <w:tcW w:w="1570" w:type="dxa"/>
            <w:tcBorders>
              <w:top w:val="single" w:sz="4" w:space="0" w:color="auto"/>
              <w:left w:val="nil"/>
              <w:bottom w:val="single" w:sz="8"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137 421   </w:t>
            </w:r>
          </w:p>
        </w:tc>
        <w:tc>
          <w:tcPr>
            <w:tcW w:w="1570" w:type="dxa"/>
            <w:tcBorders>
              <w:top w:val="single" w:sz="4" w:space="0" w:color="auto"/>
              <w:left w:val="nil"/>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264 226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 ВР: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nil"/>
              <w:left w:val="nil"/>
              <w:bottom w:val="single" w:sz="4" w:space="0" w:color="auto"/>
              <w:right w:val="single" w:sz="4" w:space="0" w:color="auto"/>
            </w:tcBorders>
            <w:shd w:val="clear" w:color="000000" w:fill="FFFFFF"/>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Объем, МВт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     </w:t>
            </w:r>
          </w:p>
        </w:tc>
        <w:tc>
          <w:tcPr>
            <w:tcW w:w="1570" w:type="dxa"/>
            <w:tcBorders>
              <w:top w:val="nil"/>
              <w:left w:val="nil"/>
              <w:bottom w:val="single" w:sz="4" w:space="0" w:color="auto"/>
              <w:right w:val="single" w:sz="4" w:space="0" w:color="auto"/>
            </w:tcBorders>
            <w:shd w:val="clear" w:color="000000" w:fill="FFFFFF"/>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2 201.729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2 201.729   </w:t>
            </w:r>
          </w:p>
        </w:tc>
      </w:tr>
      <w:tr w:rsidR="007A717D" w:rsidRPr="007A717D" w:rsidTr="004D1EDD">
        <w:trPr>
          <w:trHeight w:val="255"/>
        </w:trPr>
        <w:tc>
          <w:tcPr>
            <w:tcW w:w="196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lastRenderedPageBreak/>
              <w:t xml:space="preserve"> Цена, руб/ МВт </w:t>
            </w:r>
          </w:p>
        </w:tc>
        <w:tc>
          <w:tcPr>
            <w:tcW w:w="1621"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211 049.46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211 049.46   </w:t>
            </w:r>
          </w:p>
        </w:tc>
      </w:tr>
      <w:tr w:rsidR="007A717D" w:rsidRPr="007A717D" w:rsidTr="004D1EDD">
        <w:trPr>
          <w:trHeight w:val="270"/>
        </w:trPr>
        <w:tc>
          <w:tcPr>
            <w:tcW w:w="1960" w:type="dxa"/>
            <w:tcBorders>
              <w:top w:val="nil"/>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Выручка </w:t>
            </w:r>
          </w:p>
        </w:tc>
        <w:tc>
          <w:tcPr>
            <w:tcW w:w="1621"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     </w:t>
            </w:r>
          </w:p>
        </w:tc>
        <w:tc>
          <w:tcPr>
            <w:tcW w:w="1570"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464 674   </w:t>
            </w:r>
          </w:p>
        </w:tc>
        <w:tc>
          <w:tcPr>
            <w:tcW w:w="1570" w:type="dxa"/>
            <w:tcBorders>
              <w:top w:val="nil"/>
              <w:left w:val="nil"/>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464 674   </w:t>
            </w:r>
          </w:p>
        </w:tc>
      </w:tr>
      <w:tr w:rsidR="007A717D" w:rsidRPr="007A717D" w:rsidTr="004D1EDD">
        <w:trPr>
          <w:trHeight w:val="270"/>
        </w:trPr>
        <w:tc>
          <w:tcPr>
            <w:tcW w:w="1960" w:type="dxa"/>
            <w:tcBorders>
              <w:top w:val="single" w:sz="8" w:space="0" w:color="auto"/>
              <w:left w:val="single" w:sz="8" w:space="0" w:color="auto"/>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b/>
                <w:bCs/>
                <w:sz w:val="18"/>
                <w:szCs w:val="18"/>
              </w:rPr>
            </w:pPr>
            <w:r w:rsidRPr="007A717D">
              <w:rPr>
                <w:b/>
                <w:bCs/>
                <w:sz w:val="18"/>
                <w:szCs w:val="18"/>
              </w:rPr>
              <w:t xml:space="preserve"> ИТОГО : </w:t>
            </w:r>
          </w:p>
        </w:tc>
        <w:tc>
          <w:tcPr>
            <w:tcW w:w="162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single" w:sz="8" w:space="0" w:color="auto"/>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c>
          <w:tcPr>
            <w:tcW w:w="1570" w:type="dxa"/>
            <w:tcBorders>
              <w:top w:val="single" w:sz="8" w:space="0" w:color="auto"/>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w:t>
            </w:r>
          </w:p>
        </w:tc>
      </w:tr>
      <w:tr w:rsidR="007A717D" w:rsidRPr="007A717D" w:rsidTr="004D1EDD">
        <w:trPr>
          <w:trHeight w:val="330"/>
        </w:trPr>
        <w:tc>
          <w:tcPr>
            <w:tcW w:w="1960" w:type="dxa"/>
            <w:tcBorders>
              <w:top w:val="nil"/>
              <w:left w:val="single" w:sz="8" w:space="0" w:color="auto"/>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Объем, МВт </w:t>
            </w:r>
          </w:p>
        </w:tc>
        <w:tc>
          <w:tcPr>
            <w:tcW w:w="1621" w:type="dxa"/>
            <w:tcBorders>
              <w:top w:val="nil"/>
              <w:left w:val="single" w:sz="8"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3 621.235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3 606.923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14.312   </w:t>
            </w:r>
          </w:p>
        </w:tc>
      </w:tr>
      <w:tr w:rsidR="007A717D" w:rsidRPr="007A717D" w:rsidTr="004D1EDD">
        <w:trPr>
          <w:trHeight w:val="255"/>
        </w:trPr>
        <w:tc>
          <w:tcPr>
            <w:tcW w:w="1960" w:type="dxa"/>
            <w:tcBorders>
              <w:top w:val="nil"/>
              <w:left w:val="single" w:sz="8" w:space="0" w:color="auto"/>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Цена, руб/ МВт </w:t>
            </w:r>
          </w:p>
        </w:tc>
        <w:tc>
          <w:tcPr>
            <w:tcW w:w="1621" w:type="dxa"/>
            <w:tcBorders>
              <w:top w:val="nil"/>
              <w:left w:val="single" w:sz="8" w:space="0" w:color="auto"/>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144 984.62   </w:t>
            </w:r>
          </w:p>
        </w:tc>
        <w:tc>
          <w:tcPr>
            <w:tcW w:w="1570" w:type="dxa"/>
            <w:tcBorders>
              <w:top w:val="nil"/>
              <w:left w:val="nil"/>
              <w:bottom w:val="single" w:sz="4" w:space="0" w:color="auto"/>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187 599.81   </w:t>
            </w:r>
          </w:p>
        </w:tc>
        <w:tc>
          <w:tcPr>
            <w:tcW w:w="1570" w:type="dxa"/>
            <w:tcBorders>
              <w:top w:val="nil"/>
              <w:left w:val="nil"/>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42 615.19   </w:t>
            </w:r>
          </w:p>
        </w:tc>
      </w:tr>
      <w:tr w:rsidR="007A717D" w:rsidRPr="007A717D" w:rsidTr="004D1EDD">
        <w:trPr>
          <w:trHeight w:val="270"/>
        </w:trPr>
        <w:tc>
          <w:tcPr>
            <w:tcW w:w="1960" w:type="dxa"/>
            <w:tcBorders>
              <w:top w:val="nil"/>
              <w:left w:val="single" w:sz="8" w:space="0" w:color="auto"/>
              <w:bottom w:val="nil"/>
              <w:right w:val="nil"/>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Выручка. тыс. руб. </w:t>
            </w:r>
          </w:p>
        </w:tc>
        <w:tc>
          <w:tcPr>
            <w:tcW w:w="1621" w:type="dxa"/>
            <w:tcBorders>
              <w:top w:val="nil"/>
              <w:left w:val="single" w:sz="8" w:space="0" w:color="auto"/>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525 023   </w:t>
            </w:r>
          </w:p>
        </w:tc>
        <w:tc>
          <w:tcPr>
            <w:tcW w:w="1570" w:type="dxa"/>
            <w:tcBorders>
              <w:top w:val="nil"/>
              <w:left w:val="nil"/>
              <w:bottom w:val="nil"/>
              <w:right w:val="single" w:sz="4"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676 658   </w:t>
            </w:r>
          </w:p>
        </w:tc>
        <w:tc>
          <w:tcPr>
            <w:tcW w:w="1570" w:type="dxa"/>
            <w:tcBorders>
              <w:top w:val="nil"/>
              <w:left w:val="nil"/>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left"/>
              <w:rPr>
                <w:sz w:val="18"/>
                <w:szCs w:val="18"/>
              </w:rPr>
            </w:pPr>
            <w:r w:rsidRPr="007A717D">
              <w:rPr>
                <w:sz w:val="18"/>
                <w:szCs w:val="18"/>
              </w:rPr>
              <w:t xml:space="preserve">                 151 635   </w:t>
            </w:r>
          </w:p>
        </w:tc>
      </w:tr>
      <w:tr w:rsidR="007A717D" w:rsidRPr="007A717D" w:rsidTr="004D1EDD">
        <w:trPr>
          <w:trHeight w:val="270"/>
        </w:trPr>
        <w:tc>
          <w:tcPr>
            <w:tcW w:w="1960" w:type="dxa"/>
            <w:tcBorders>
              <w:top w:val="nil"/>
              <w:left w:val="single" w:sz="8" w:space="0" w:color="auto"/>
              <w:bottom w:val="single" w:sz="8" w:space="0" w:color="auto"/>
              <w:right w:val="nil"/>
            </w:tcBorders>
            <w:shd w:val="clear" w:color="auto" w:fill="auto"/>
            <w:noWrap/>
            <w:vAlign w:val="bottom"/>
          </w:tcPr>
          <w:p w:rsidR="007A717D" w:rsidRPr="007A717D" w:rsidRDefault="007A717D" w:rsidP="007A717D">
            <w:pPr>
              <w:spacing w:line="240" w:lineRule="auto"/>
              <w:ind w:firstLine="0"/>
              <w:jc w:val="left"/>
              <w:rPr>
                <w:sz w:val="18"/>
                <w:szCs w:val="18"/>
                <w:lang w:val="en-US"/>
              </w:rPr>
            </w:pPr>
          </w:p>
          <w:p w:rsidR="007A717D" w:rsidRPr="007A717D" w:rsidRDefault="007A717D" w:rsidP="007A717D">
            <w:pPr>
              <w:spacing w:line="240" w:lineRule="auto"/>
              <w:ind w:firstLine="0"/>
              <w:jc w:val="left"/>
              <w:rPr>
                <w:sz w:val="18"/>
                <w:szCs w:val="18"/>
                <w:lang w:val="en-US"/>
              </w:rPr>
            </w:pPr>
          </w:p>
        </w:tc>
        <w:tc>
          <w:tcPr>
            <w:tcW w:w="1621" w:type="dxa"/>
            <w:tcBorders>
              <w:top w:val="nil"/>
              <w:left w:val="single" w:sz="8" w:space="0" w:color="auto"/>
              <w:bottom w:val="single" w:sz="8" w:space="0" w:color="auto"/>
              <w:right w:val="single" w:sz="4" w:space="0" w:color="auto"/>
            </w:tcBorders>
            <w:shd w:val="clear" w:color="auto" w:fill="auto"/>
            <w:noWrap/>
            <w:vAlign w:val="bottom"/>
          </w:tcPr>
          <w:p w:rsidR="007A717D" w:rsidRPr="007A717D" w:rsidRDefault="007A717D" w:rsidP="007A717D">
            <w:pPr>
              <w:spacing w:line="240" w:lineRule="auto"/>
              <w:ind w:firstLine="0"/>
              <w:jc w:val="left"/>
              <w:rPr>
                <w:sz w:val="18"/>
                <w:szCs w:val="18"/>
              </w:rPr>
            </w:pPr>
          </w:p>
        </w:tc>
        <w:tc>
          <w:tcPr>
            <w:tcW w:w="1570" w:type="dxa"/>
            <w:tcBorders>
              <w:top w:val="nil"/>
              <w:left w:val="nil"/>
              <w:bottom w:val="single" w:sz="8" w:space="0" w:color="auto"/>
              <w:right w:val="single" w:sz="4" w:space="0" w:color="auto"/>
            </w:tcBorders>
            <w:shd w:val="clear" w:color="auto" w:fill="auto"/>
            <w:noWrap/>
            <w:vAlign w:val="bottom"/>
          </w:tcPr>
          <w:p w:rsidR="007A717D" w:rsidRPr="007A717D" w:rsidRDefault="007A717D" w:rsidP="007A717D">
            <w:pPr>
              <w:spacing w:line="240" w:lineRule="auto"/>
              <w:ind w:firstLine="0"/>
              <w:jc w:val="left"/>
              <w:rPr>
                <w:sz w:val="18"/>
                <w:szCs w:val="18"/>
              </w:rPr>
            </w:pPr>
          </w:p>
        </w:tc>
        <w:tc>
          <w:tcPr>
            <w:tcW w:w="1570" w:type="dxa"/>
            <w:tcBorders>
              <w:top w:val="nil"/>
              <w:left w:val="nil"/>
              <w:bottom w:val="single" w:sz="8" w:space="0" w:color="auto"/>
              <w:right w:val="single" w:sz="8" w:space="0" w:color="auto"/>
            </w:tcBorders>
            <w:shd w:val="clear" w:color="auto" w:fill="auto"/>
            <w:noWrap/>
            <w:vAlign w:val="bottom"/>
          </w:tcPr>
          <w:p w:rsidR="007A717D" w:rsidRPr="007A717D" w:rsidRDefault="007A717D" w:rsidP="007A717D">
            <w:pPr>
              <w:spacing w:line="240" w:lineRule="auto"/>
              <w:ind w:firstLine="0"/>
              <w:jc w:val="left"/>
              <w:rPr>
                <w:sz w:val="18"/>
                <w:szCs w:val="18"/>
              </w:rPr>
            </w:pPr>
          </w:p>
        </w:tc>
      </w:tr>
    </w:tbl>
    <w:p w:rsidR="00D12ABC" w:rsidRPr="005626AC" w:rsidRDefault="00D12ABC" w:rsidP="00D12ABC">
      <w:pPr>
        <w:jc w:val="right"/>
        <w:rPr>
          <w:rFonts w:ascii="Garamond" w:hAnsi="Garamond"/>
          <w:noProof/>
        </w:rPr>
      </w:pPr>
      <w:r w:rsidRPr="00B75DBE">
        <w:rPr>
          <w:rFonts w:ascii="Garamond" w:hAnsi="Garamond"/>
          <w:noProof/>
        </w:rPr>
        <w:t>Рис.</w:t>
      </w:r>
      <w:r w:rsidR="005626AC">
        <w:rPr>
          <w:rFonts w:ascii="Garamond" w:hAnsi="Garamond"/>
          <w:noProof/>
        </w:rPr>
        <w:t>4</w:t>
      </w:r>
    </w:p>
    <w:p w:rsidR="007A717D" w:rsidRPr="007A717D" w:rsidRDefault="00F2437C" w:rsidP="007A717D">
      <w:pPr>
        <w:spacing w:line="240" w:lineRule="auto"/>
        <w:ind w:firstLine="0"/>
        <w:rPr>
          <w:lang w:val="en-US"/>
        </w:rPr>
      </w:pPr>
      <w:r>
        <w:rPr>
          <w:noProof/>
        </w:rPr>
        <w:drawing>
          <wp:inline distT="0" distB="0" distL="0" distR="0">
            <wp:extent cx="5958840" cy="3747770"/>
            <wp:effectExtent l="0" t="0" r="0" b="0"/>
            <wp:docPr id="203"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A717D" w:rsidRDefault="007A717D" w:rsidP="00B75DBE">
      <w:pPr>
        <w:jc w:val="right"/>
        <w:rPr>
          <w:rFonts w:ascii="Garamond" w:hAnsi="Garamond"/>
          <w:noProof/>
          <w:lang w:val="en-US"/>
        </w:rPr>
      </w:pPr>
    </w:p>
    <w:p w:rsidR="007A717D" w:rsidRPr="007A717D" w:rsidRDefault="007A717D" w:rsidP="007A717D">
      <w:pPr>
        <w:spacing w:line="240" w:lineRule="auto"/>
        <w:ind w:firstLine="0"/>
        <w:rPr>
          <w:sz w:val="22"/>
          <w:szCs w:val="22"/>
        </w:rPr>
      </w:pPr>
      <w:r w:rsidRPr="007A717D">
        <w:rPr>
          <w:sz w:val="22"/>
          <w:szCs w:val="22"/>
        </w:rPr>
        <w:t>Основными контрагентами Южно-Кузбасской ГРЭС по мощности являлись следующие  организации – субъекты оптового рынка:</w:t>
      </w:r>
    </w:p>
    <w:p w:rsidR="007A717D" w:rsidRPr="007A717D" w:rsidRDefault="007A717D" w:rsidP="007A717D">
      <w:pPr>
        <w:spacing w:line="240" w:lineRule="auto"/>
        <w:ind w:firstLine="0"/>
      </w:pPr>
    </w:p>
    <w:p w:rsidR="007A717D" w:rsidRPr="007A717D" w:rsidRDefault="007A717D" w:rsidP="007A717D">
      <w:pPr>
        <w:spacing w:line="240" w:lineRule="auto"/>
        <w:ind w:firstLine="0"/>
      </w:pPr>
    </w:p>
    <w:tbl>
      <w:tblPr>
        <w:tblW w:w="7058" w:type="dxa"/>
        <w:tblInd w:w="93" w:type="dxa"/>
        <w:tblLook w:val="04A0" w:firstRow="1" w:lastRow="0" w:firstColumn="1" w:lastColumn="0" w:noHBand="0" w:noVBand="1"/>
      </w:tblPr>
      <w:tblGrid>
        <w:gridCol w:w="620"/>
        <w:gridCol w:w="4598"/>
        <w:gridCol w:w="1840"/>
      </w:tblGrid>
      <w:tr w:rsidR="007A717D" w:rsidRPr="007A717D" w:rsidTr="004D1EDD">
        <w:trPr>
          <w:trHeight w:val="270"/>
        </w:trPr>
        <w:tc>
          <w:tcPr>
            <w:tcW w:w="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b/>
                <w:bCs/>
                <w:sz w:val="20"/>
                <w:szCs w:val="20"/>
              </w:rPr>
            </w:pPr>
            <w:r w:rsidRPr="007A717D">
              <w:rPr>
                <w:b/>
                <w:bCs/>
                <w:sz w:val="20"/>
                <w:szCs w:val="20"/>
              </w:rPr>
              <w:t> </w:t>
            </w:r>
          </w:p>
        </w:tc>
        <w:tc>
          <w:tcPr>
            <w:tcW w:w="4598" w:type="dxa"/>
            <w:tcBorders>
              <w:top w:val="single" w:sz="8" w:space="0" w:color="auto"/>
              <w:left w:val="nil"/>
              <w:bottom w:val="single" w:sz="8" w:space="0" w:color="auto"/>
              <w:right w:val="nil"/>
            </w:tcBorders>
            <w:shd w:val="clear" w:color="auto" w:fill="auto"/>
            <w:noWrap/>
            <w:vAlign w:val="bottom"/>
            <w:hideMark/>
          </w:tcPr>
          <w:p w:rsidR="007A717D" w:rsidRPr="007A717D" w:rsidRDefault="007A717D" w:rsidP="007A717D">
            <w:pPr>
              <w:spacing w:line="240" w:lineRule="auto"/>
              <w:ind w:firstLine="0"/>
              <w:jc w:val="left"/>
              <w:rPr>
                <w:b/>
                <w:bCs/>
                <w:sz w:val="20"/>
                <w:szCs w:val="20"/>
              </w:rPr>
            </w:pPr>
            <w:r w:rsidRPr="007A717D">
              <w:rPr>
                <w:b/>
                <w:bCs/>
                <w:sz w:val="20"/>
                <w:szCs w:val="20"/>
              </w:rPr>
              <w:t>Покупатели    мощности</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b/>
                <w:bCs/>
                <w:sz w:val="20"/>
                <w:szCs w:val="20"/>
              </w:rPr>
            </w:pPr>
            <w:r w:rsidRPr="007A717D">
              <w:rPr>
                <w:b/>
                <w:bCs/>
                <w:sz w:val="20"/>
                <w:szCs w:val="20"/>
              </w:rPr>
              <w:t>Доля в продаже, %</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"Кузбассэнергосбыт"</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14.00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2</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"РУСАЛ Братск"</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12.10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3</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"РУСАЛ Красноярск"</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11.80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4</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"РУСАЛ Саяногорск"</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8.70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5</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"Красноярскэнергосбыт"</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8.20</w:t>
            </w:r>
          </w:p>
        </w:tc>
      </w:tr>
      <w:tr w:rsidR="007A717D" w:rsidRPr="007A717D" w:rsidTr="004D1EDD">
        <w:trPr>
          <w:trHeight w:val="76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6</w:t>
            </w:r>
          </w:p>
        </w:tc>
        <w:tc>
          <w:tcPr>
            <w:tcW w:w="4598" w:type="dxa"/>
            <w:tcBorders>
              <w:top w:val="nil"/>
              <w:left w:val="nil"/>
              <w:bottom w:val="single" w:sz="4" w:space="0" w:color="auto"/>
              <w:right w:val="nil"/>
            </w:tcBorders>
            <w:shd w:val="clear" w:color="auto" w:fill="auto"/>
            <w:vAlign w:val="bottom"/>
            <w:hideMark/>
          </w:tcPr>
          <w:p w:rsidR="007A717D" w:rsidRPr="007A717D" w:rsidRDefault="007A717D" w:rsidP="007A717D">
            <w:pPr>
              <w:spacing w:line="240" w:lineRule="auto"/>
              <w:ind w:firstLine="0"/>
              <w:jc w:val="left"/>
              <w:rPr>
                <w:sz w:val="20"/>
                <w:szCs w:val="20"/>
              </w:rPr>
            </w:pPr>
            <w:r w:rsidRPr="007A717D">
              <w:rPr>
                <w:sz w:val="20"/>
                <w:szCs w:val="20"/>
              </w:rPr>
              <w:t>ОАО "Новосибирскэнергосбыт"(ОАО "СибирьЭнерго")</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7.90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7</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ООО "Иркутскэнергосбыт"</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6.70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8</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ООО "РУСЭНЕРГОСБЫТ"</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4.30</w:t>
            </w:r>
          </w:p>
        </w:tc>
      </w:tr>
      <w:tr w:rsidR="007A717D" w:rsidRPr="007A717D" w:rsidTr="004D1EDD">
        <w:trPr>
          <w:trHeight w:val="255"/>
        </w:trPr>
        <w:tc>
          <w:tcPr>
            <w:tcW w:w="62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9</w:t>
            </w:r>
          </w:p>
        </w:tc>
        <w:tc>
          <w:tcPr>
            <w:tcW w:w="4598" w:type="dxa"/>
            <w:tcBorders>
              <w:top w:val="nil"/>
              <w:left w:val="nil"/>
              <w:bottom w:val="single" w:sz="4"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ОАО "Сибирско-Уральская Алюминиевая компания"</w:t>
            </w:r>
          </w:p>
        </w:tc>
        <w:tc>
          <w:tcPr>
            <w:tcW w:w="1840" w:type="dxa"/>
            <w:tcBorders>
              <w:top w:val="nil"/>
              <w:left w:val="single" w:sz="8" w:space="0" w:color="auto"/>
              <w:bottom w:val="single" w:sz="4"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3.80</w:t>
            </w:r>
          </w:p>
        </w:tc>
      </w:tr>
      <w:tr w:rsidR="007A717D" w:rsidRPr="007A717D" w:rsidTr="004D1EDD">
        <w:trPr>
          <w:trHeight w:val="270"/>
        </w:trPr>
        <w:tc>
          <w:tcPr>
            <w:tcW w:w="620" w:type="dxa"/>
            <w:tcBorders>
              <w:top w:val="nil"/>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10</w:t>
            </w:r>
          </w:p>
        </w:tc>
        <w:tc>
          <w:tcPr>
            <w:tcW w:w="4598" w:type="dxa"/>
            <w:tcBorders>
              <w:top w:val="nil"/>
              <w:left w:val="nil"/>
              <w:bottom w:val="nil"/>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Прочие  контагенты</w:t>
            </w:r>
          </w:p>
        </w:tc>
        <w:tc>
          <w:tcPr>
            <w:tcW w:w="1840" w:type="dxa"/>
            <w:tcBorders>
              <w:top w:val="nil"/>
              <w:left w:val="single" w:sz="8" w:space="0" w:color="auto"/>
              <w:bottom w:val="nil"/>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22.50</w:t>
            </w:r>
          </w:p>
        </w:tc>
      </w:tr>
      <w:tr w:rsidR="007A717D" w:rsidRPr="007A717D" w:rsidTr="004D1EDD">
        <w:trPr>
          <w:trHeight w:val="270"/>
        </w:trPr>
        <w:tc>
          <w:tcPr>
            <w:tcW w:w="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 </w:t>
            </w:r>
          </w:p>
        </w:tc>
        <w:tc>
          <w:tcPr>
            <w:tcW w:w="4598" w:type="dxa"/>
            <w:tcBorders>
              <w:top w:val="single" w:sz="8" w:space="0" w:color="auto"/>
              <w:left w:val="nil"/>
              <w:bottom w:val="single" w:sz="8" w:space="0" w:color="auto"/>
              <w:right w:val="nil"/>
            </w:tcBorders>
            <w:shd w:val="clear" w:color="auto" w:fill="auto"/>
            <w:noWrap/>
            <w:vAlign w:val="bottom"/>
            <w:hideMark/>
          </w:tcPr>
          <w:p w:rsidR="007A717D" w:rsidRPr="007A717D" w:rsidRDefault="007A717D" w:rsidP="007A717D">
            <w:pPr>
              <w:spacing w:line="240" w:lineRule="auto"/>
              <w:ind w:firstLine="0"/>
              <w:jc w:val="left"/>
              <w:rPr>
                <w:sz w:val="20"/>
                <w:szCs w:val="20"/>
              </w:rPr>
            </w:pPr>
            <w:r w:rsidRPr="007A717D">
              <w:rPr>
                <w:sz w:val="20"/>
                <w:szCs w:val="20"/>
              </w:rPr>
              <w:t>Итого:</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A717D" w:rsidRPr="007A717D" w:rsidRDefault="007A717D" w:rsidP="007A717D">
            <w:pPr>
              <w:spacing w:line="240" w:lineRule="auto"/>
              <w:ind w:firstLine="0"/>
              <w:jc w:val="center"/>
              <w:rPr>
                <w:sz w:val="20"/>
                <w:szCs w:val="20"/>
              </w:rPr>
            </w:pPr>
            <w:r w:rsidRPr="007A717D">
              <w:rPr>
                <w:sz w:val="20"/>
                <w:szCs w:val="20"/>
              </w:rPr>
              <w:t>100.00</w:t>
            </w:r>
          </w:p>
        </w:tc>
      </w:tr>
    </w:tbl>
    <w:p w:rsidR="003848BD" w:rsidRDefault="003848BD" w:rsidP="003848BD">
      <w:pPr>
        <w:tabs>
          <w:tab w:val="left" w:pos="540"/>
        </w:tabs>
        <w:spacing w:line="240" w:lineRule="auto"/>
        <w:rPr>
          <w:b/>
        </w:rPr>
      </w:pPr>
    </w:p>
    <w:p w:rsidR="008C705B" w:rsidRDefault="008C705B" w:rsidP="003848BD">
      <w:pPr>
        <w:tabs>
          <w:tab w:val="left" w:pos="540"/>
        </w:tabs>
        <w:spacing w:line="240" w:lineRule="auto"/>
        <w:rPr>
          <w:b/>
        </w:rPr>
      </w:pPr>
      <w:r w:rsidRPr="00DC5B0F">
        <w:rPr>
          <w:b/>
        </w:rPr>
        <w:t>Выручка от реализации и оплата</w:t>
      </w:r>
    </w:p>
    <w:p w:rsidR="00FE2860" w:rsidRPr="00DC5B0F" w:rsidRDefault="00FE2860" w:rsidP="003848BD">
      <w:pPr>
        <w:tabs>
          <w:tab w:val="left" w:pos="540"/>
        </w:tabs>
        <w:spacing w:line="240" w:lineRule="auto"/>
      </w:pPr>
    </w:p>
    <w:p w:rsidR="00D12ABC" w:rsidRPr="00D12ABC" w:rsidRDefault="00D12ABC" w:rsidP="00D12ABC">
      <w:pPr>
        <w:tabs>
          <w:tab w:val="left" w:pos="540"/>
        </w:tabs>
        <w:spacing w:line="240" w:lineRule="auto"/>
        <w:ind w:firstLine="0"/>
        <w:jc w:val="left"/>
        <w:rPr>
          <w:sz w:val="22"/>
          <w:szCs w:val="22"/>
        </w:rPr>
      </w:pPr>
      <w:r w:rsidRPr="00D12ABC">
        <w:rPr>
          <w:b/>
          <w:sz w:val="22"/>
          <w:szCs w:val="22"/>
        </w:rPr>
        <w:lastRenderedPageBreak/>
        <w:t xml:space="preserve">       </w:t>
      </w:r>
      <w:r w:rsidRPr="00D12ABC">
        <w:rPr>
          <w:sz w:val="22"/>
          <w:szCs w:val="22"/>
        </w:rPr>
        <w:t xml:space="preserve">Фактическая выручка  за 2013 год   составила </w:t>
      </w:r>
      <w:r w:rsidRPr="00D12ABC">
        <w:rPr>
          <w:b/>
          <w:bCs/>
          <w:sz w:val="22"/>
          <w:szCs w:val="22"/>
        </w:rPr>
        <w:t xml:space="preserve"> 2 457 199   -     </w:t>
      </w:r>
      <w:r w:rsidRPr="00D12ABC">
        <w:rPr>
          <w:b/>
          <w:sz w:val="22"/>
          <w:szCs w:val="22"/>
        </w:rPr>
        <w:t>тыс</w:t>
      </w:r>
      <w:r w:rsidRPr="00D12ABC">
        <w:rPr>
          <w:sz w:val="22"/>
          <w:szCs w:val="22"/>
        </w:rPr>
        <w:t xml:space="preserve">. </w:t>
      </w:r>
      <w:r w:rsidRPr="00D12ABC">
        <w:rPr>
          <w:b/>
          <w:sz w:val="22"/>
          <w:szCs w:val="22"/>
        </w:rPr>
        <w:t>руб</w:t>
      </w:r>
      <w:r w:rsidRPr="00D12ABC">
        <w:rPr>
          <w:sz w:val="22"/>
          <w:szCs w:val="22"/>
        </w:rPr>
        <w:t xml:space="preserve"> (без НДС). По сравнению с 2012 годом  имеет  место снижение   на  781 454   тыс. руб. (24 %)  в связи с отсутствием СДД  (свободных двусторонних  договоров купли-продажи электроэнергии)  с ОАО «Кузбассэнергосбыт»  и  ООО «МЕЧЕЛ-ЭНЕРГО».</w:t>
      </w:r>
    </w:p>
    <w:p w:rsidR="00D12ABC" w:rsidRPr="00D12ABC" w:rsidRDefault="00D12ABC" w:rsidP="00D12ABC">
      <w:pPr>
        <w:tabs>
          <w:tab w:val="left" w:pos="540"/>
        </w:tabs>
        <w:spacing w:line="240" w:lineRule="auto"/>
        <w:ind w:firstLine="0"/>
        <w:jc w:val="left"/>
        <w:rPr>
          <w:b/>
          <w:bCs/>
          <w:sz w:val="22"/>
          <w:szCs w:val="22"/>
        </w:rPr>
      </w:pPr>
    </w:p>
    <w:tbl>
      <w:tblPr>
        <w:tblW w:w="5969" w:type="dxa"/>
        <w:tblInd w:w="93" w:type="dxa"/>
        <w:tblLook w:val="04A0" w:firstRow="1" w:lastRow="0" w:firstColumn="1" w:lastColumn="0" w:noHBand="0" w:noVBand="1"/>
      </w:tblPr>
      <w:tblGrid>
        <w:gridCol w:w="1000"/>
        <w:gridCol w:w="1567"/>
        <w:gridCol w:w="1559"/>
        <w:gridCol w:w="1843"/>
      </w:tblGrid>
      <w:tr w:rsidR="00D12ABC" w:rsidRPr="00D12ABC" w:rsidTr="004D1EDD">
        <w:trPr>
          <w:trHeight w:val="270"/>
        </w:trPr>
        <w:tc>
          <w:tcPr>
            <w:tcW w:w="1000" w:type="dxa"/>
            <w:tcBorders>
              <w:top w:val="single" w:sz="8" w:space="0" w:color="auto"/>
              <w:left w:val="single" w:sz="8" w:space="0" w:color="auto"/>
              <w:bottom w:val="nil"/>
              <w:right w:val="single" w:sz="8" w:space="0" w:color="auto"/>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Сектор </w:t>
            </w:r>
          </w:p>
        </w:tc>
        <w:tc>
          <w:tcPr>
            <w:tcW w:w="1567" w:type="dxa"/>
            <w:tcBorders>
              <w:top w:val="single" w:sz="8" w:space="0" w:color="auto"/>
              <w:left w:val="nil"/>
              <w:bottom w:val="single" w:sz="8" w:space="0" w:color="auto"/>
              <w:right w:val="nil"/>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w:t>
            </w:r>
          </w:p>
        </w:tc>
        <w:tc>
          <w:tcPr>
            <w:tcW w:w="3402" w:type="dxa"/>
            <w:gridSpan w:val="2"/>
            <w:tcBorders>
              <w:top w:val="single" w:sz="8" w:space="0" w:color="auto"/>
              <w:left w:val="nil"/>
              <w:bottom w:val="single" w:sz="8" w:space="0" w:color="auto"/>
              <w:right w:val="single" w:sz="8" w:space="0" w:color="000000"/>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 Выручка , руб . без  учета НДС </w:t>
            </w:r>
          </w:p>
        </w:tc>
      </w:tr>
      <w:tr w:rsidR="00D12ABC" w:rsidRPr="00D12ABC" w:rsidTr="004D1EDD">
        <w:trPr>
          <w:trHeight w:val="270"/>
        </w:trPr>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 ОРЭ </w:t>
            </w:r>
          </w:p>
        </w:tc>
        <w:tc>
          <w:tcPr>
            <w:tcW w:w="1567" w:type="dxa"/>
            <w:tcBorders>
              <w:top w:val="nil"/>
              <w:left w:val="nil"/>
              <w:bottom w:val="single" w:sz="8" w:space="0" w:color="auto"/>
              <w:right w:val="nil"/>
            </w:tcBorders>
            <w:shd w:val="clear" w:color="auto" w:fill="auto"/>
            <w:noWrap/>
            <w:vAlign w:val="bottom"/>
            <w:hideMark/>
          </w:tcPr>
          <w:p w:rsidR="00D12ABC" w:rsidRPr="00D12ABC" w:rsidRDefault="00D12ABC" w:rsidP="00D12ABC">
            <w:pPr>
              <w:spacing w:line="240" w:lineRule="auto"/>
              <w:ind w:firstLine="0"/>
              <w:jc w:val="center"/>
              <w:rPr>
                <w:b/>
                <w:bCs/>
                <w:sz w:val="18"/>
                <w:szCs w:val="18"/>
              </w:rPr>
            </w:pPr>
            <w:r w:rsidRPr="00D12ABC">
              <w:rPr>
                <w:b/>
                <w:bCs/>
                <w:sz w:val="18"/>
                <w:szCs w:val="18"/>
              </w:rPr>
              <w:t xml:space="preserve"> 2012 г. </w:t>
            </w:r>
          </w:p>
        </w:tc>
        <w:tc>
          <w:tcPr>
            <w:tcW w:w="1559" w:type="dxa"/>
            <w:tcBorders>
              <w:top w:val="nil"/>
              <w:left w:val="single" w:sz="8" w:space="0" w:color="auto"/>
              <w:bottom w:val="single" w:sz="8" w:space="0" w:color="auto"/>
              <w:right w:val="nil"/>
            </w:tcBorders>
            <w:shd w:val="clear" w:color="auto" w:fill="auto"/>
            <w:noWrap/>
            <w:vAlign w:val="bottom"/>
            <w:hideMark/>
          </w:tcPr>
          <w:p w:rsidR="00D12ABC" w:rsidRPr="00D12ABC" w:rsidRDefault="00D12ABC" w:rsidP="00D12ABC">
            <w:pPr>
              <w:spacing w:line="240" w:lineRule="auto"/>
              <w:ind w:firstLine="0"/>
              <w:jc w:val="center"/>
              <w:rPr>
                <w:b/>
                <w:bCs/>
                <w:sz w:val="18"/>
                <w:szCs w:val="18"/>
              </w:rPr>
            </w:pPr>
            <w:r w:rsidRPr="00D12ABC">
              <w:rPr>
                <w:b/>
                <w:bCs/>
                <w:sz w:val="18"/>
                <w:szCs w:val="18"/>
              </w:rPr>
              <w:t xml:space="preserve"> 2013 г. </w:t>
            </w:r>
          </w:p>
        </w:tc>
        <w:tc>
          <w:tcPr>
            <w:tcW w:w="1843" w:type="dxa"/>
            <w:tcBorders>
              <w:top w:val="nil"/>
              <w:left w:val="single" w:sz="8" w:space="0" w:color="auto"/>
              <w:bottom w:val="single" w:sz="8"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center"/>
              <w:rPr>
                <w:b/>
                <w:bCs/>
                <w:sz w:val="18"/>
                <w:szCs w:val="18"/>
              </w:rPr>
            </w:pPr>
            <w:r w:rsidRPr="00D12ABC">
              <w:rPr>
                <w:b/>
                <w:bCs/>
                <w:sz w:val="18"/>
                <w:szCs w:val="18"/>
              </w:rPr>
              <w:t xml:space="preserve"> Отклонения </w:t>
            </w:r>
          </w:p>
        </w:tc>
      </w:tr>
      <w:tr w:rsidR="00D12ABC" w:rsidRPr="00D12ABC" w:rsidTr="004D1EDD">
        <w:trPr>
          <w:trHeight w:val="270"/>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РД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219 410   </w:t>
            </w:r>
          </w:p>
        </w:tc>
        <w:tc>
          <w:tcPr>
            <w:tcW w:w="1559"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57 156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- 162 254   </w:t>
            </w:r>
          </w:p>
        </w:tc>
      </w:tr>
      <w:tr w:rsidR="00D12ABC" w:rsidRPr="00D12ABC" w:rsidTr="004D1EDD">
        <w:trPr>
          <w:trHeight w:val="255"/>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РСВ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1 253 586   </w:t>
            </w:r>
          </w:p>
        </w:tc>
        <w:tc>
          <w:tcPr>
            <w:tcW w:w="1559"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1 708 589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455 003   </w:t>
            </w:r>
          </w:p>
        </w:tc>
      </w:tr>
      <w:tr w:rsidR="00D12ABC" w:rsidRPr="00D12ABC" w:rsidTr="004D1EDD">
        <w:trPr>
          <w:trHeight w:val="255"/>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БР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13 051   </w:t>
            </w:r>
          </w:p>
        </w:tc>
        <w:tc>
          <w:tcPr>
            <w:tcW w:w="1559"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14 797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1 746   </w:t>
            </w:r>
          </w:p>
        </w:tc>
      </w:tr>
      <w:tr w:rsidR="00D12ABC" w:rsidRPr="00D12ABC" w:rsidTr="004D1EDD">
        <w:trPr>
          <w:trHeight w:val="255"/>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СДД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1 227 582   </w:t>
            </w:r>
          </w:p>
        </w:tc>
        <w:tc>
          <w:tcPr>
            <w:tcW w:w="1559"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-1 227 582   </w:t>
            </w:r>
          </w:p>
        </w:tc>
      </w:tr>
      <w:tr w:rsidR="00D12ABC" w:rsidRPr="00D12ABC" w:rsidTr="004D1EDD">
        <w:trPr>
          <w:trHeight w:val="255"/>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РД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123 376   </w:t>
            </w:r>
          </w:p>
        </w:tc>
        <w:tc>
          <w:tcPr>
            <w:tcW w:w="1559"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74 563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- 48 813   </w:t>
            </w:r>
          </w:p>
        </w:tc>
      </w:tr>
      <w:tr w:rsidR="00D12ABC" w:rsidRPr="00D12ABC" w:rsidTr="004D1EDD">
        <w:trPr>
          <w:trHeight w:val="255"/>
        </w:trPr>
        <w:tc>
          <w:tcPr>
            <w:tcW w:w="1000" w:type="dxa"/>
            <w:tcBorders>
              <w:top w:val="nil"/>
              <w:left w:val="single" w:sz="8" w:space="0" w:color="auto"/>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КОМ </w:t>
            </w:r>
          </w:p>
        </w:tc>
        <w:tc>
          <w:tcPr>
            <w:tcW w:w="1567" w:type="dxa"/>
            <w:tcBorders>
              <w:top w:val="nil"/>
              <w:left w:val="nil"/>
              <w:bottom w:val="single" w:sz="4"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401 648   </w:t>
            </w:r>
          </w:p>
        </w:tc>
        <w:tc>
          <w:tcPr>
            <w:tcW w:w="1559" w:type="dxa"/>
            <w:tcBorders>
              <w:top w:val="nil"/>
              <w:left w:val="nil"/>
              <w:bottom w:val="single" w:sz="4" w:space="0" w:color="auto"/>
              <w:right w:val="single" w:sz="4" w:space="0" w:color="auto"/>
            </w:tcBorders>
            <w:shd w:val="clear" w:color="000000" w:fill="FFFFFF"/>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137 421   </w:t>
            </w:r>
          </w:p>
        </w:tc>
        <w:tc>
          <w:tcPr>
            <w:tcW w:w="1843" w:type="dxa"/>
            <w:tcBorders>
              <w:top w:val="nil"/>
              <w:left w:val="nil"/>
              <w:bottom w:val="single" w:sz="4"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- 264 227   </w:t>
            </w:r>
          </w:p>
        </w:tc>
      </w:tr>
      <w:tr w:rsidR="00D12ABC" w:rsidRPr="00D12ABC" w:rsidTr="004D1EDD">
        <w:trPr>
          <w:trHeight w:val="270"/>
        </w:trPr>
        <w:tc>
          <w:tcPr>
            <w:tcW w:w="1000" w:type="dxa"/>
            <w:tcBorders>
              <w:top w:val="nil"/>
              <w:left w:val="single" w:sz="8" w:space="0" w:color="auto"/>
              <w:bottom w:val="nil"/>
              <w:right w:val="single" w:sz="8" w:space="0" w:color="auto"/>
            </w:tcBorders>
            <w:shd w:val="clear" w:color="auto" w:fill="auto"/>
            <w:noWrap/>
            <w:vAlign w:val="bottom"/>
            <w:hideMark/>
          </w:tcPr>
          <w:p w:rsidR="00D12ABC" w:rsidRPr="00D12ABC" w:rsidRDefault="00D12ABC" w:rsidP="00D12ABC">
            <w:pPr>
              <w:spacing w:line="240" w:lineRule="auto"/>
              <w:ind w:firstLine="0"/>
              <w:jc w:val="right"/>
              <w:rPr>
                <w:sz w:val="18"/>
                <w:szCs w:val="18"/>
              </w:rPr>
            </w:pPr>
            <w:r w:rsidRPr="00D12ABC">
              <w:rPr>
                <w:sz w:val="18"/>
                <w:szCs w:val="18"/>
              </w:rPr>
              <w:t xml:space="preserve"> ВР </w:t>
            </w:r>
          </w:p>
        </w:tc>
        <w:tc>
          <w:tcPr>
            <w:tcW w:w="1567" w:type="dxa"/>
            <w:tcBorders>
              <w:top w:val="nil"/>
              <w:left w:val="nil"/>
              <w:bottom w:val="nil"/>
              <w:right w:val="single" w:sz="4"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     </w:t>
            </w:r>
          </w:p>
        </w:tc>
        <w:tc>
          <w:tcPr>
            <w:tcW w:w="1559" w:type="dxa"/>
            <w:tcBorders>
              <w:top w:val="nil"/>
              <w:left w:val="nil"/>
              <w:bottom w:val="nil"/>
              <w:right w:val="single" w:sz="4" w:space="0" w:color="auto"/>
            </w:tcBorders>
            <w:shd w:val="clear" w:color="000000" w:fill="FFFFFF"/>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464 673   </w:t>
            </w:r>
          </w:p>
        </w:tc>
        <w:tc>
          <w:tcPr>
            <w:tcW w:w="1843" w:type="dxa"/>
            <w:tcBorders>
              <w:top w:val="nil"/>
              <w:left w:val="nil"/>
              <w:bottom w:val="nil"/>
              <w:right w:val="single" w:sz="8" w:space="0" w:color="auto"/>
            </w:tcBorders>
            <w:shd w:val="clear" w:color="auto" w:fill="auto"/>
            <w:noWrap/>
            <w:vAlign w:val="bottom"/>
            <w:hideMark/>
          </w:tcPr>
          <w:p w:rsidR="00D12ABC" w:rsidRPr="00D12ABC" w:rsidRDefault="00D12ABC" w:rsidP="00D12ABC">
            <w:pPr>
              <w:spacing w:line="240" w:lineRule="auto"/>
              <w:ind w:firstLine="0"/>
              <w:jc w:val="left"/>
              <w:rPr>
                <w:sz w:val="18"/>
                <w:szCs w:val="18"/>
              </w:rPr>
            </w:pPr>
            <w:r w:rsidRPr="00D12ABC">
              <w:rPr>
                <w:sz w:val="18"/>
                <w:szCs w:val="18"/>
              </w:rPr>
              <w:t xml:space="preserve">                     464 673   </w:t>
            </w:r>
          </w:p>
        </w:tc>
      </w:tr>
      <w:tr w:rsidR="00D12ABC" w:rsidRPr="00D12ABC" w:rsidTr="004D1EDD">
        <w:trPr>
          <w:trHeight w:val="270"/>
        </w:trPr>
        <w:tc>
          <w:tcPr>
            <w:tcW w:w="1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right"/>
              <w:rPr>
                <w:b/>
                <w:bCs/>
                <w:sz w:val="18"/>
                <w:szCs w:val="18"/>
              </w:rPr>
            </w:pPr>
            <w:r w:rsidRPr="00D12ABC">
              <w:rPr>
                <w:b/>
                <w:bCs/>
                <w:sz w:val="18"/>
                <w:szCs w:val="18"/>
              </w:rPr>
              <w:t xml:space="preserve"> Итого </w:t>
            </w:r>
          </w:p>
        </w:tc>
        <w:tc>
          <w:tcPr>
            <w:tcW w:w="1567" w:type="dxa"/>
            <w:tcBorders>
              <w:top w:val="single" w:sz="8" w:space="0" w:color="auto"/>
              <w:left w:val="nil"/>
              <w:bottom w:val="single" w:sz="8"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          3 238 653   </w:t>
            </w:r>
          </w:p>
        </w:tc>
        <w:tc>
          <w:tcPr>
            <w:tcW w:w="1559" w:type="dxa"/>
            <w:tcBorders>
              <w:top w:val="single" w:sz="8" w:space="0" w:color="auto"/>
              <w:left w:val="nil"/>
              <w:bottom w:val="single" w:sz="8" w:space="0" w:color="auto"/>
              <w:right w:val="single" w:sz="4" w:space="0" w:color="auto"/>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           2 457 199   </w:t>
            </w:r>
          </w:p>
        </w:tc>
        <w:tc>
          <w:tcPr>
            <w:tcW w:w="1843" w:type="dxa"/>
            <w:tcBorders>
              <w:top w:val="single" w:sz="8" w:space="0" w:color="auto"/>
              <w:left w:val="nil"/>
              <w:bottom w:val="single" w:sz="8" w:space="0" w:color="auto"/>
              <w:right w:val="single" w:sz="8" w:space="0" w:color="auto"/>
            </w:tcBorders>
            <w:shd w:val="clear" w:color="auto" w:fill="auto"/>
            <w:noWrap/>
            <w:vAlign w:val="bottom"/>
            <w:hideMark/>
          </w:tcPr>
          <w:p w:rsidR="00D12ABC" w:rsidRPr="00D12ABC" w:rsidRDefault="00D12ABC" w:rsidP="00D12ABC">
            <w:pPr>
              <w:spacing w:line="240" w:lineRule="auto"/>
              <w:ind w:firstLine="0"/>
              <w:jc w:val="left"/>
              <w:rPr>
                <w:b/>
                <w:bCs/>
                <w:sz w:val="18"/>
                <w:szCs w:val="18"/>
              </w:rPr>
            </w:pPr>
            <w:r w:rsidRPr="00D12ABC">
              <w:rPr>
                <w:b/>
                <w:bCs/>
                <w:sz w:val="18"/>
                <w:szCs w:val="18"/>
              </w:rPr>
              <w:t xml:space="preserve">                   - 781 454   </w:t>
            </w:r>
          </w:p>
        </w:tc>
      </w:tr>
    </w:tbl>
    <w:p w:rsidR="00D12ABC" w:rsidRPr="00D12ABC" w:rsidRDefault="00D12ABC" w:rsidP="00D12ABC">
      <w:pPr>
        <w:spacing w:line="240" w:lineRule="auto"/>
        <w:ind w:firstLine="0"/>
        <w:rPr>
          <w:b/>
          <w:bCs/>
          <w:sz w:val="22"/>
          <w:szCs w:val="22"/>
        </w:rPr>
      </w:pPr>
    </w:p>
    <w:p w:rsidR="00D12ABC" w:rsidRPr="00D12ABC" w:rsidRDefault="00D12ABC" w:rsidP="00D12ABC">
      <w:pPr>
        <w:spacing w:line="240" w:lineRule="auto"/>
        <w:ind w:firstLine="708"/>
        <w:rPr>
          <w:sz w:val="22"/>
          <w:szCs w:val="22"/>
        </w:rPr>
      </w:pPr>
      <w:r w:rsidRPr="00D12ABC">
        <w:rPr>
          <w:sz w:val="22"/>
          <w:szCs w:val="22"/>
        </w:rPr>
        <w:t xml:space="preserve">Оплачено  денежными средствами на ОРЭ в 2013 году   </w:t>
      </w:r>
      <w:r w:rsidRPr="00D12ABC">
        <w:rPr>
          <w:b/>
          <w:sz w:val="22"/>
          <w:szCs w:val="22"/>
        </w:rPr>
        <w:t xml:space="preserve"> 2 912 481 тыс. руб.</w:t>
      </w:r>
      <w:r w:rsidRPr="00D12ABC">
        <w:rPr>
          <w:sz w:val="22"/>
          <w:szCs w:val="22"/>
        </w:rPr>
        <w:t xml:space="preserve"> (</w:t>
      </w:r>
      <w:r w:rsidRPr="00D12ABC">
        <w:rPr>
          <w:sz w:val="22"/>
          <w:szCs w:val="22"/>
          <w:lang w:val="en-US"/>
        </w:rPr>
        <w:t>c</w:t>
      </w:r>
      <w:r w:rsidRPr="00D12ABC">
        <w:rPr>
          <w:sz w:val="22"/>
          <w:szCs w:val="22"/>
        </w:rPr>
        <w:t xml:space="preserve">  НДС).</w:t>
      </w:r>
    </w:p>
    <w:p w:rsidR="00D12ABC" w:rsidRPr="00D12ABC" w:rsidRDefault="00D12ABC" w:rsidP="00D12ABC">
      <w:pPr>
        <w:spacing w:line="240" w:lineRule="auto"/>
        <w:ind w:firstLine="0"/>
        <w:rPr>
          <w:sz w:val="22"/>
          <w:szCs w:val="22"/>
        </w:rPr>
      </w:pPr>
    </w:p>
    <w:p w:rsidR="00D12ABC" w:rsidRPr="00D12ABC" w:rsidRDefault="00D12ABC" w:rsidP="00D12ABC">
      <w:pPr>
        <w:spacing w:line="240" w:lineRule="auto"/>
        <w:ind w:firstLine="708"/>
        <w:rPr>
          <w:sz w:val="22"/>
          <w:szCs w:val="22"/>
        </w:rPr>
      </w:pPr>
      <w:r w:rsidRPr="00D12ABC">
        <w:rPr>
          <w:sz w:val="22"/>
          <w:szCs w:val="22"/>
        </w:rPr>
        <w:t>Оплата  за  поставленную  в 2013  году электроэнергию и мощность, поступала в соответствии с условиями договоров  и финансовым регламентом оптового  рынка. В данных документах  предусмотрены  даты платежей. В соответствии с регламентом  задолженность за отчетный период погашается  окончательно 21 – числа следующего месяца.</w:t>
      </w:r>
    </w:p>
    <w:p w:rsidR="00D12ABC" w:rsidRPr="00D12ABC" w:rsidRDefault="00D12ABC" w:rsidP="00D12ABC">
      <w:pPr>
        <w:spacing w:line="240" w:lineRule="auto"/>
        <w:ind w:firstLine="708"/>
        <w:rPr>
          <w:sz w:val="22"/>
          <w:szCs w:val="22"/>
        </w:rPr>
      </w:pPr>
      <w:r w:rsidRPr="00D12ABC">
        <w:rPr>
          <w:sz w:val="22"/>
          <w:szCs w:val="22"/>
        </w:rPr>
        <w:t>В 2013 году сложилась   непогашенная дебиторская задолженность:</w:t>
      </w:r>
    </w:p>
    <w:p w:rsidR="00D12ABC" w:rsidRPr="00D12ABC" w:rsidRDefault="00D12ABC" w:rsidP="00D12ABC">
      <w:pPr>
        <w:spacing w:line="240" w:lineRule="auto"/>
        <w:ind w:firstLine="0"/>
        <w:rPr>
          <w:b/>
          <w:bCs/>
          <w:sz w:val="20"/>
          <w:szCs w:val="20"/>
        </w:rPr>
      </w:pPr>
      <w:r w:rsidRPr="00D12ABC">
        <w:rPr>
          <w:sz w:val="22"/>
          <w:szCs w:val="22"/>
        </w:rPr>
        <w:t xml:space="preserve">ЗАО "Сибэнерготрейд"    - </w:t>
      </w:r>
      <w:r w:rsidRPr="00D12ABC">
        <w:rPr>
          <w:bCs/>
          <w:sz w:val="20"/>
          <w:szCs w:val="20"/>
        </w:rPr>
        <w:t xml:space="preserve"> 1 033 тыс. руб</w:t>
      </w:r>
    </w:p>
    <w:p w:rsidR="00D12ABC" w:rsidRPr="00D12ABC" w:rsidRDefault="00D12ABC" w:rsidP="00D12ABC">
      <w:pPr>
        <w:spacing w:line="240" w:lineRule="auto"/>
        <w:ind w:firstLine="0"/>
        <w:rPr>
          <w:sz w:val="22"/>
          <w:szCs w:val="22"/>
        </w:rPr>
      </w:pPr>
      <w:r w:rsidRPr="00D12ABC">
        <w:rPr>
          <w:sz w:val="22"/>
          <w:szCs w:val="22"/>
        </w:rPr>
        <w:t xml:space="preserve">ОАО "Бурятэнергосбыт"  -9 338 тыс. руб. </w:t>
      </w:r>
    </w:p>
    <w:p w:rsidR="00D12ABC" w:rsidRPr="00D12ABC" w:rsidRDefault="00D12ABC" w:rsidP="00D12ABC">
      <w:pPr>
        <w:spacing w:line="240" w:lineRule="auto"/>
        <w:ind w:firstLine="0"/>
        <w:rPr>
          <w:sz w:val="20"/>
          <w:szCs w:val="20"/>
        </w:rPr>
      </w:pPr>
      <w:r w:rsidRPr="00D12ABC">
        <w:rPr>
          <w:sz w:val="22"/>
          <w:szCs w:val="22"/>
        </w:rPr>
        <w:t xml:space="preserve">ОАО "Омскэнергосбыт"   - </w:t>
      </w:r>
      <w:r w:rsidRPr="00D12ABC">
        <w:rPr>
          <w:sz w:val="20"/>
          <w:szCs w:val="20"/>
        </w:rPr>
        <w:t>11 657 тыс. руб.</w:t>
      </w:r>
    </w:p>
    <w:p w:rsidR="00D12ABC" w:rsidRDefault="00D12ABC" w:rsidP="00D12ABC">
      <w:pPr>
        <w:spacing w:line="240" w:lineRule="auto"/>
        <w:ind w:firstLine="0"/>
        <w:rPr>
          <w:sz w:val="20"/>
          <w:szCs w:val="20"/>
        </w:rPr>
      </w:pPr>
      <w:r w:rsidRPr="00D12ABC">
        <w:rPr>
          <w:bCs/>
          <w:sz w:val="20"/>
          <w:szCs w:val="20"/>
        </w:rPr>
        <w:t xml:space="preserve">ОАО "Тыванергосбыт"          - 2 365 </w:t>
      </w:r>
      <w:r w:rsidRPr="00D12ABC">
        <w:rPr>
          <w:sz w:val="20"/>
          <w:szCs w:val="20"/>
        </w:rPr>
        <w:t>тыс. руб.</w:t>
      </w:r>
    </w:p>
    <w:p w:rsidR="00F35BB1" w:rsidRDefault="00F35BB1" w:rsidP="00D12ABC">
      <w:pPr>
        <w:spacing w:line="240" w:lineRule="auto"/>
        <w:ind w:firstLine="0"/>
        <w:rPr>
          <w:sz w:val="20"/>
          <w:szCs w:val="20"/>
        </w:rPr>
      </w:pPr>
    </w:p>
    <w:p w:rsidR="00F35BB1" w:rsidRPr="00D12ABC" w:rsidRDefault="00F35BB1" w:rsidP="00F35BB1">
      <w:pPr>
        <w:spacing w:line="240" w:lineRule="auto"/>
        <w:ind w:firstLine="0"/>
        <w:jc w:val="right"/>
        <w:rPr>
          <w:bCs/>
          <w:sz w:val="20"/>
          <w:szCs w:val="20"/>
        </w:rPr>
      </w:pPr>
      <w:r>
        <w:rPr>
          <w:sz w:val="20"/>
          <w:szCs w:val="20"/>
        </w:rPr>
        <w:t>Рис.5</w:t>
      </w:r>
    </w:p>
    <w:p w:rsidR="00D12ABC" w:rsidRPr="00D12ABC" w:rsidRDefault="00F2437C" w:rsidP="00D12ABC">
      <w:pPr>
        <w:spacing w:line="240" w:lineRule="auto"/>
        <w:ind w:firstLine="0"/>
      </w:pPr>
      <w:r>
        <w:rPr>
          <w:noProof/>
        </w:rPr>
        <w:drawing>
          <wp:inline distT="0" distB="0" distL="0" distR="0">
            <wp:extent cx="5788025" cy="3627755"/>
            <wp:effectExtent l="0" t="0" r="0" b="0"/>
            <wp:docPr id="224" name="Объект 2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848BD" w:rsidRDefault="003848BD" w:rsidP="00B75DBE">
      <w:pPr>
        <w:jc w:val="right"/>
        <w:rPr>
          <w:b/>
          <w:sz w:val="20"/>
          <w:szCs w:val="20"/>
        </w:rPr>
      </w:pPr>
    </w:p>
    <w:p w:rsidR="003848BD" w:rsidRDefault="003848BD" w:rsidP="00B75DBE">
      <w:pPr>
        <w:jc w:val="right"/>
        <w:rPr>
          <w:b/>
          <w:sz w:val="20"/>
          <w:szCs w:val="20"/>
        </w:rPr>
      </w:pPr>
    </w:p>
    <w:p w:rsidR="00D12ABC" w:rsidRPr="00D12ABC" w:rsidRDefault="00D12ABC" w:rsidP="00D12ABC">
      <w:pPr>
        <w:spacing w:line="240" w:lineRule="auto"/>
        <w:ind w:firstLine="0"/>
        <w:jc w:val="left"/>
        <w:rPr>
          <w:b/>
          <w:sz w:val="22"/>
          <w:szCs w:val="22"/>
        </w:rPr>
      </w:pPr>
      <w:bookmarkStart w:id="7" w:name="_Toc293609072"/>
      <w:r w:rsidRPr="00D12ABC">
        <w:rPr>
          <w:b/>
          <w:sz w:val="22"/>
          <w:szCs w:val="22"/>
        </w:rPr>
        <w:t>Тарифная политика.</w:t>
      </w:r>
    </w:p>
    <w:p w:rsidR="00D12ABC" w:rsidRPr="00D12ABC" w:rsidRDefault="00D12ABC" w:rsidP="00D12ABC">
      <w:pPr>
        <w:spacing w:line="240" w:lineRule="auto"/>
        <w:ind w:firstLine="0"/>
        <w:jc w:val="left"/>
        <w:rPr>
          <w:b/>
          <w:sz w:val="22"/>
          <w:szCs w:val="22"/>
        </w:rPr>
      </w:pPr>
    </w:p>
    <w:p w:rsidR="00D12ABC" w:rsidRPr="00D12ABC" w:rsidRDefault="00D12ABC" w:rsidP="00D12ABC">
      <w:pPr>
        <w:spacing w:line="240" w:lineRule="auto"/>
        <w:ind w:firstLine="540"/>
        <w:rPr>
          <w:sz w:val="22"/>
          <w:szCs w:val="22"/>
        </w:rPr>
      </w:pPr>
      <w:r w:rsidRPr="00D12ABC">
        <w:rPr>
          <w:sz w:val="22"/>
          <w:szCs w:val="22"/>
        </w:rPr>
        <w:t xml:space="preserve">В соответствии с приказом ФСТ № 317-э/2 от 29.11.2012  на продажу электроэнергии  и  мощности по регулируемым договорам, применялись   тарифы, утвержденные ФСТ:   </w:t>
      </w:r>
    </w:p>
    <w:p w:rsidR="00D12ABC" w:rsidRPr="00D12ABC" w:rsidRDefault="00D12ABC" w:rsidP="00D12ABC">
      <w:pPr>
        <w:spacing w:line="240" w:lineRule="auto"/>
        <w:ind w:firstLine="540"/>
        <w:rPr>
          <w:sz w:val="22"/>
          <w:szCs w:val="22"/>
        </w:rPr>
      </w:pPr>
      <w:r w:rsidRPr="00D12ABC">
        <w:rPr>
          <w:sz w:val="22"/>
          <w:szCs w:val="22"/>
        </w:rPr>
        <w:lastRenderedPageBreak/>
        <w:t xml:space="preserve">тариф  на   1-е полугодие 2013  года   на электроэнергию  583,90 руб./МВт*ч.,  на мощность 122 408,87 руб./МВт,  </w:t>
      </w:r>
    </w:p>
    <w:p w:rsidR="00D12ABC" w:rsidRPr="00D12ABC" w:rsidRDefault="00D12ABC" w:rsidP="00D12ABC">
      <w:pPr>
        <w:spacing w:line="240" w:lineRule="auto"/>
        <w:ind w:firstLine="540"/>
        <w:rPr>
          <w:sz w:val="22"/>
          <w:szCs w:val="22"/>
        </w:rPr>
      </w:pPr>
      <w:r w:rsidRPr="00D12ABC">
        <w:rPr>
          <w:sz w:val="22"/>
          <w:szCs w:val="22"/>
        </w:rPr>
        <w:t xml:space="preserve">тариф на 2-е полугодие   2013 года  на электроэнергию  611,12 руб./МВт*ч., на мощность </w:t>
      </w:r>
    </w:p>
    <w:p w:rsidR="00D12ABC" w:rsidRPr="00D12ABC" w:rsidRDefault="00D12ABC" w:rsidP="00D12ABC">
      <w:pPr>
        <w:spacing w:line="240" w:lineRule="auto"/>
        <w:ind w:firstLine="0"/>
        <w:jc w:val="left"/>
        <w:rPr>
          <w:sz w:val="22"/>
          <w:szCs w:val="22"/>
        </w:rPr>
      </w:pPr>
      <w:r w:rsidRPr="00D12ABC">
        <w:rPr>
          <w:sz w:val="22"/>
          <w:szCs w:val="22"/>
        </w:rPr>
        <w:t>132 340,06  руб./МВт.</w:t>
      </w:r>
    </w:p>
    <w:p w:rsidR="00D12ABC" w:rsidRPr="00D12ABC" w:rsidRDefault="00D12ABC" w:rsidP="00D12ABC">
      <w:pPr>
        <w:spacing w:line="240" w:lineRule="auto"/>
        <w:ind w:firstLine="540"/>
        <w:rPr>
          <w:sz w:val="22"/>
          <w:szCs w:val="22"/>
        </w:rPr>
      </w:pPr>
    </w:p>
    <w:p w:rsidR="00D12ABC" w:rsidRPr="00D12ABC" w:rsidRDefault="00D12ABC" w:rsidP="00D12ABC">
      <w:pPr>
        <w:spacing w:line="240" w:lineRule="auto"/>
        <w:ind w:firstLine="540"/>
        <w:rPr>
          <w:sz w:val="22"/>
          <w:szCs w:val="22"/>
        </w:rPr>
      </w:pPr>
    </w:p>
    <w:p w:rsidR="00D12ABC" w:rsidRPr="00D12ABC" w:rsidRDefault="00D12ABC" w:rsidP="00D12ABC">
      <w:pPr>
        <w:spacing w:line="240" w:lineRule="auto"/>
        <w:ind w:firstLine="540"/>
        <w:rPr>
          <w:sz w:val="22"/>
          <w:szCs w:val="22"/>
        </w:rPr>
      </w:pPr>
      <w:r w:rsidRPr="00D12ABC">
        <w:rPr>
          <w:sz w:val="22"/>
          <w:szCs w:val="22"/>
        </w:rPr>
        <w:t>Цены  в других секторах  ОРЭ являются свободными и складываются в результате конкурентного отбора, спроса и предложения  на электроэнергию и мощность:</w:t>
      </w:r>
    </w:p>
    <w:p w:rsidR="00D12ABC" w:rsidRPr="00D12ABC" w:rsidRDefault="00D12ABC" w:rsidP="00D12ABC">
      <w:pPr>
        <w:spacing w:line="240" w:lineRule="auto"/>
        <w:ind w:firstLine="540"/>
        <w:rPr>
          <w:sz w:val="12"/>
          <w:szCs w:val="12"/>
        </w:rPr>
      </w:pPr>
    </w:p>
    <w:p w:rsidR="00D12ABC" w:rsidRPr="00D12ABC" w:rsidRDefault="00D12ABC" w:rsidP="00D12ABC">
      <w:pPr>
        <w:spacing w:line="240" w:lineRule="auto"/>
        <w:ind w:firstLine="0"/>
        <w:rPr>
          <w:sz w:val="22"/>
          <w:szCs w:val="22"/>
        </w:rPr>
      </w:pPr>
      <w:r w:rsidRPr="00D12ABC">
        <w:rPr>
          <w:sz w:val="22"/>
          <w:szCs w:val="22"/>
        </w:rPr>
        <w:t>фактическая средневзвешенная цена продажи электроэнергии на РСВ     744,42     руб./МВт*ч</w:t>
      </w:r>
    </w:p>
    <w:p w:rsidR="00D12ABC" w:rsidRPr="00D12ABC" w:rsidRDefault="00D12ABC" w:rsidP="00D12ABC">
      <w:pPr>
        <w:spacing w:line="240" w:lineRule="auto"/>
        <w:ind w:firstLine="0"/>
        <w:rPr>
          <w:sz w:val="22"/>
          <w:szCs w:val="22"/>
        </w:rPr>
      </w:pPr>
      <w:r w:rsidRPr="00D12ABC">
        <w:rPr>
          <w:sz w:val="22"/>
          <w:szCs w:val="22"/>
        </w:rPr>
        <w:t>фактическая средневзвешенная цена продажи электроэнергии на БР        416,53     руб./МВт*ч</w:t>
      </w:r>
    </w:p>
    <w:p w:rsidR="00D12ABC" w:rsidRPr="00D12ABC" w:rsidRDefault="00D12ABC" w:rsidP="00D12ABC">
      <w:pPr>
        <w:spacing w:line="240" w:lineRule="auto"/>
        <w:ind w:firstLine="0"/>
        <w:rPr>
          <w:sz w:val="22"/>
          <w:szCs w:val="22"/>
        </w:rPr>
      </w:pPr>
      <w:r w:rsidRPr="00D12ABC">
        <w:rPr>
          <w:sz w:val="22"/>
          <w:szCs w:val="22"/>
        </w:rPr>
        <w:t>фактическая средневзвешенная цена продажи мощности  на КОМ            167 693.12   руб./МВт</w:t>
      </w:r>
    </w:p>
    <w:p w:rsidR="00D12ABC" w:rsidRPr="00D12ABC" w:rsidRDefault="00D12ABC" w:rsidP="00D12ABC">
      <w:pPr>
        <w:spacing w:line="240" w:lineRule="auto"/>
        <w:ind w:firstLine="0"/>
        <w:rPr>
          <w:sz w:val="22"/>
          <w:szCs w:val="22"/>
        </w:rPr>
      </w:pPr>
      <w:r w:rsidRPr="00D12ABC">
        <w:rPr>
          <w:sz w:val="22"/>
          <w:szCs w:val="22"/>
        </w:rPr>
        <w:t>фактическая средневзвешенная цена продажи мощности на ВР                   211 049.46   руб./МВт</w:t>
      </w:r>
    </w:p>
    <w:p w:rsidR="00B75DBE" w:rsidRDefault="00B75DBE" w:rsidP="00E57AA5">
      <w:pPr>
        <w:rPr>
          <w:b/>
        </w:rPr>
      </w:pPr>
    </w:p>
    <w:p w:rsidR="008C705B" w:rsidRPr="00E57AA5" w:rsidRDefault="005B32B9" w:rsidP="003848BD">
      <w:pPr>
        <w:spacing w:line="240" w:lineRule="auto"/>
        <w:rPr>
          <w:b/>
        </w:rPr>
      </w:pPr>
      <w:r>
        <w:rPr>
          <w:b/>
        </w:rPr>
        <w:t>3</w:t>
      </w:r>
      <w:r w:rsidR="008C705B" w:rsidRPr="00E57AA5">
        <w:rPr>
          <w:b/>
        </w:rPr>
        <w:t>.</w:t>
      </w:r>
      <w:r>
        <w:rPr>
          <w:b/>
        </w:rPr>
        <w:t>3</w:t>
      </w:r>
      <w:r w:rsidR="008C705B" w:rsidRPr="00E57AA5">
        <w:rPr>
          <w:b/>
        </w:rPr>
        <w:t xml:space="preserve">. </w:t>
      </w:r>
      <w:r w:rsidR="00BE0807" w:rsidRPr="00E57AA5">
        <w:rPr>
          <w:b/>
        </w:rPr>
        <w:t>Сбыт тепловой энергии</w:t>
      </w:r>
      <w:bookmarkEnd w:id="7"/>
    </w:p>
    <w:p w:rsidR="00BE0807" w:rsidRPr="00BE0807" w:rsidRDefault="00BE0807" w:rsidP="003848BD">
      <w:pPr>
        <w:spacing w:line="240" w:lineRule="auto"/>
      </w:pPr>
    </w:p>
    <w:p w:rsidR="00D12ABC" w:rsidRPr="00D12ABC" w:rsidRDefault="00D12ABC" w:rsidP="00D12ABC">
      <w:pPr>
        <w:spacing w:line="240" w:lineRule="auto"/>
        <w:ind w:firstLine="0"/>
        <w:jc w:val="left"/>
      </w:pPr>
      <w:r w:rsidRPr="00D12ABC">
        <w:t>Фактическая численность службы сбыта энергии по расчетам с потребителями тепловой энергии в 2013 году составила: 1 человек.</w:t>
      </w:r>
    </w:p>
    <w:p w:rsidR="00D12ABC" w:rsidRPr="00D12ABC" w:rsidRDefault="00D12ABC" w:rsidP="00D12ABC">
      <w:pPr>
        <w:spacing w:line="240" w:lineRule="auto"/>
        <w:ind w:firstLine="0"/>
        <w:jc w:val="left"/>
      </w:pPr>
      <w:r w:rsidRPr="00D12ABC">
        <w:tab/>
        <w:t>Присоединенная тепловая договорная нагрузка составляет 250 Гкал/ч, в.т.ч.:</w:t>
      </w:r>
    </w:p>
    <w:p w:rsidR="00D12ABC" w:rsidRPr="00D12ABC" w:rsidRDefault="00D12ABC" w:rsidP="00D12ABC">
      <w:pPr>
        <w:numPr>
          <w:ilvl w:val="0"/>
          <w:numId w:val="5"/>
        </w:numPr>
        <w:spacing w:line="240" w:lineRule="auto"/>
        <w:jc w:val="left"/>
      </w:pPr>
      <w:r w:rsidRPr="00D12ABC">
        <w:t>по бойлерным установкам №№ 1, 2 (г. Калтан) – 46 Гкал/ч;</w:t>
      </w:r>
    </w:p>
    <w:p w:rsidR="00D12ABC" w:rsidRPr="00D12ABC" w:rsidRDefault="00D12ABC" w:rsidP="00D12ABC">
      <w:pPr>
        <w:numPr>
          <w:ilvl w:val="0"/>
          <w:numId w:val="5"/>
        </w:numPr>
        <w:spacing w:line="240" w:lineRule="auto"/>
        <w:jc w:val="left"/>
      </w:pPr>
      <w:r w:rsidRPr="00D12ABC">
        <w:t>по бойлерной установке № 3 (г. Осинники, теплицы) – 204 Гкал/ч.</w:t>
      </w:r>
    </w:p>
    <w:p w:rsidR="00D12ABC" w:rsidRPr="00D12ABC" w:rsidRDefault="00D12ABC" w:rsidP="00D12ABC">
      <w:pPr>
        <w:spacing w:line="240" w:lineRule="auto"/>
        <w:ind w:left="1021" w:firstLine="0"/>
        <w:jc w:val="left"/>
      </w:pPr>
    </w:p>
    <w:p w:rsidR="00D12ABC" w:rsidRPr="00D12ABC" w:rsidRDefault="00D12ABC" w:rsidP="00D12ABC">
      <w:pPr>
        <w:spacing w:line="240" w:lineRule="auto"/>
        <w:ind w:firstLine="0"/>
        <w:jc w:val="left"/>
      </w:pPr>
      <w:r w:rsidRPr="00D12ABC">
        <w:t>Полезный отпуск тепловой энергии составил, Гкал:</w:t>
      </w:r>
    </w:p>
    <w:bookmarkStart w:id="8" w:name="_MON_1396327896"/>
    <w:bookmarkStart w:id="9" w:name="_MON_1396327938"/>
    <w:bookmarkStart w:id="10" w:name="_MON_1326700844"/>
    <w:bookmarkStart w:id="11" w:name="_MON_1326700855"/>
    <w:bookmarkStart w:id="12" w:name="_MON_1326700983"/>
    <w:bookmarkStart w:id="13" w:name="_MON_1326701011"/>
    <w:bookmarkStart w:id="14" w:name="_MON_1326701040"/>
    <w:bookmarkStart w:id="15" w:name="_MON_1326701099"/>
    <w:bookmarkStart w:id="16" w:name="_MON_1326701116"/>
    <w:bookmarkStart w:id="17" w:name="_MON_1326701126"/>
    <w:bookmarkStart w:id="18" w:name="_MON_1326701139"/>
    <w:bookmarkStart w:id="19" w:name="_MON_1396165343"/>
    <w:bookmarkStart w:id="20" w:name="_MON_1396165799"/>
    <w:bookmarkEnd w:id="8"/>
    <w:bookmarkEnd w:id="9"/>
    <w:bookmarkEnd w:id="10"/>
    <w:bookmarkEnd w:id="11"/>
    <w:bookmarkEnd w:id="12"/>
    <w:bookmarkEnd w:id="13"/>
    <w:bookmarkEnd w:id="14"/>
    <w:bookmarkEnd w:id="15"/>
    <w:bookmarkEnd w:id="16"/>
    <w:bookmarkEnd w:id="17"/>
    <w:bookmarkEnd w:id="18"/>
    <w:bookmarkEnd w:id="19"/>
    <w:bookmarkEnd w:id="20"/>
    <w:bookmarkStart w:id="21" w:name="_MON_1396166476"/>
    <w:bookmarkEnd w:id="21"/>
    <w:p w:rsidR="00D12ABC" w:rsidRPr="00D12ABC" w:rsidRDefault="00D12ABC" w:rsidP="00D12ABC">
      <w:pPr>
        <w:spacing w:line="240" w:lineRule="auto"/>
        <w:ind w:firstLine="0"/>
        <w:jc w:val="left"/>
      </w:pPr>
      <w:r w:rsidRPr="00D12ABC">
        <w:object w:dxaOrig="7595" w:dyaOrig="6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9.8pt;height:30.05pt" o:ole="">
            <v:imagedata r:id="rId17" o:title=""/>
          </v:shape>
          <o:OLEObject Type="Embed" ProgID="Excel.Sheet.8" ShapeID="_x0000_i1025" DrawAspect="Content" ObjectID="_1461587964" r:id="rId18"/>
        </w:object>
      </w:r>
    </w:p>
    <w:p w:rsidR="00D12ABC" w:rsidRPr="00D12ABC" w:rsidRDefault="00D12ABC" w:rsidP="00D12ABC">
      <w:pPr>
        <w:spacing w:line="240" w:lineRule="auto"/>
        <w:ind w:firstLine="0"/>
        <w:jc w:val="left"/>
        <w:rPr>
          <w:highlight w:val="red"/>
        </w:rPr>
      </w:pPr>
    </w:p>
    <w:p w:rsidR="00D12ABC" w:rsidRPr="00D12ABC" w:rsidRDefault="00D12ABC" w:rsidP="00D12ABC">
      <w:pPr>
        <w:spacing w:line="240" w:lineRule="auto"/>
        <w:ind w:firstLine="0"/>
        <w:jc w:val="left"/>
      </w:pPr>
      <w:r w:rsidRPr="00D12ABC">
        <w:t>Полезный отпуск химически очищенной воды (далее по тексту ХОВ) составил, тонн:</w:t>
      </w:r>
    </w:p>
    <w:bookmarkStart w:id="22" w:name="_MON_1326701053"/>
    <w:bookmarkStart w:id="23" w:name="_MON_1326701144"/>
    <w:bookmarkStart w:id="24" w:name="_MON_1326701232"/>
    <w:bookmarkStart w:id="25" w:name="_MON_1326701286"/>
    <w:bookmarkStart w:id="26" w:name="_MON_1326701307"/>
    <w:bookmarkStart w:id="27" w:name="_MON_1326701323"/>
    <w:bookmarkStart w:id="28" w:name="_MON_1326701533"/>
    <w:bookmarkStart w:id="29" w:name="_MON_1326701544"/>
    <w:bookmarkStart w:id="30" w:name="_MON_1396166241"/>
    <w:bookmarkStart w:id="31" w:name="_MON_1396166314"/>
    <w:bookmarkStart w:id="32" w:name="_MON_1396166504"/>
    <w:bookmarkEnd w:id="22"/>
    <w:bookmarkEnd w:id="23"/>
    <w:bookmarkEnd w:id="24"/>
    <w:bookmarkEnd w:id="25"/>
    <w:bookmarkEnd w:id="26"/>
    <w:bookmarkEnd w:id="27"/>
    <w:bookmarkEnd w:id="28"/>
    <w:bookmarkEnd w:id="29"/>
    <w:bookmarkEnd w:id="30"/>
    <w:bookmarkEnd w:id="31"/>
    <w:bookmarkEnd w:id="32"/>
    <w:bookmarkStart w:id="33" w:name="_MON_1396327725"/>
    <w:bookmarkEnd w:id="33"/>
    <w:p w:rsidR="00D12ABC" w:rsidRPr="00D12ABC" w:rsidRDefault="00D12ABC" w:rsidP="00D12ABC">
      <w:pPr>
        <w:spacing w:line="240" w:lineRule="auto"/>
        <w:ind w:firstLine="0"/>
        <w:jc w:val="left"/>
      </w:pPr>
      <w:r w:rsidRPr="00D12ABC">
        <w:object w:dxaOrig="8184" w:dyaOrig="602">
          <v:shape id="_x0000_i1026" type="#_x0000_t75" style="width:409.05pt;height:30.05pt" o:ole="">
            <v:imagedata r:id="rId19" o:title=""/>
          </v:shape>
          <o:OLEObject Type="Embed" ProgID="Excel.Sheet.8" ShapeID="_x0000_i1026" DrawAspect="Content" ObjectID="_1461587965" r:id="rId20"/>
        </w:object>
      </w:r>
    </w:p>
    <w:p w:rsidR="00D12ABC" w:rsidRPr="00D12ABC" w:rsidRDefault="00D12ABC" w:rsidP="00D12ABC">
      <w:pPr>
        <w:spacing w:line="240" w:lineRule="auto"/>
        <w:ind w:firstLine="0"/>
        <w:jc w:val="left"/>
        <w:rPr>
          <w:highlight w:val="red"/>
        </w:rPr>
      </w:pPr>
    </w:p>
    <w:p w:rsidR="00D12ABC" w:rsidRPr="00D12ABC" w:rsidRDefault="00D12ABC" w:rsidP="00D12ABC">
      <w:pPr>
        <w:spacing w:line="240" w:lineRule="auto"/>
        <w:ind w:firstLine="0"/>
        <w:jc w:val="left"/>
      </w:pPr>
      <w:r w:rsidRPr="00D12ABC">
        <w:t>Тариф на тепловую энергию на 2013г. установлен в размере:</w:t>
      </w:r>
    </w:p>
    <w:p w:rsidR="00D12ABC" w:rsidRPr="00D12ABC" w:rsidRDefault="00D12ABC" w:rsidP="00D12ABC">
      <w:pPr>
        <w:spacing w:line="240" w:lineRule="auto"/>
        <w:ind w:firstLine="0"/>
        <w:jc w:val="left"/>
      </w:pPr>
      <w:r w:rsidRPr="00D12ABC">
        <w:t>с 01.01.2013 по 30.06.2013:</w:t>
      </w:r>
    </w:p>
    <w:p w:rsidR="00D12ABC" w:rsidRPr="00D12ABC" w:rsidRDefault="00D12ABC" w:rsidP="00D12ABC">
      <w:pPr>
        <w:spacing w:line="240" w:lineRule="auto"/>
        <w:ind w:firstLine="708"/>
        <w:jc w:val="left"/>
      </w:pPr>
      <w:r w:rsidRPr="00D12ABC">
        <w:t>- отпуск от бойлерных установок №№ 1, 2, 3(г.г. Осинники, Калтан) – 424,80 руб/Гкал (без НДС);</w:t>
      </w:r>
    </w:p>
    <w:p w:rsidR="00D12ABC" w:rsidRPr="00D12ABC" w:rsidRDefault="00D12ABC" w:rsidP="00D12ABC">
      <w:pPr>
        <w:spacing w:line="240" w:lineRule="auto"/>
        <w:ind w:firstLine="0"/>
        <w:jc w:val="left"/>
      </w:pPr>
      <w:r w:rsidRPr="00D12ABC">
        <w:t>с 01.07.2013 по 31.12.2013:</w:t>
      </w:r>
    </w:p>
    <w:p w:rsidR="00D12ABC" w:rsidRPr="00D12ABC" w:rsidRDefault="00D12ABC" w:rsidP="00D12ABC">
      <w:pPr>
        <w:spacing w:line="240" w:lineRule="auto"/>
        <w:ind w:firstLine="708"/>
        <w:jc w:val="left"/>
      </w:pPr>
      <w:r w:rsidRPr="00D12ABC">
        <w:t>- отпуск от бойлерных установок №№ 1, 2, 3 (г.г. Осинники, Калтан) – 487,70 руб/Гкал (без НДС);</w:t>
      </w:r>
    </w:p>
    <w:p w:rsidR="00D12ABC" w:rsidRPr="00D12ABC" w:rsidRDefault="00D12ABC" w:rsidP="00D12ABC">
      <w:pPr>
        <w:spacing w:line="240" w:lineRule="auto"/>
        <w:ind w:firstLine="708"/>
        <w:jc w:val="left"/>
      </w:pPr>
    </w:p>
    <w:p w:rsidR="00D12ABC" w:rsidRPr="00D12ABC" w:rsidRDefault="00D12ABC" w:rsidP="00D12ABC">
      <w:pPr>
        <w:spacing w:line="240" w:lineRule="auto"/>
        <w:ind w:firstLine="0"/>
        <w:jc w:val="left"/>
      </w:pPr>
      <w:r w:rsidRPr="00D12ABC">
        <w:t>Тариф на ХОВ на 2013г. установлен в размере:</w:t>
      </w:r>
    </w:p>
    <w:p w:rsidR="00D12ABC" w:rsidRPr="00D12ABC" w:rsidRDefault="00D12ABC" w:rsidP="00D12ABC">
      <w:pPr>
        <w:spacing w:line="240" w:lineRule="auto"/>
        <w:ind w:firstLine="0"/>
        <w:jc w:val="left"/>
      </w:pPr>
      <w:r w:rsidRPr="00D12ABC">
        <w:t>с 01.01.2013 по 31.12.2013: 5,03 руб/м</w:t>
      </w:r>
      <w:r w:rsidRPr="00D12ABC">
        <w:rPr>
          <w:vertAlign w:val="superscript"/>
        </w:rPr>
        <w:t>3</w:t>
      </w:r>
      <w:r w:rsidRPr="00D12ABC">
        <w:t xml:space="preserve"> (без НДС);</w:t>
      </w:r>
    </w:p>
    <w:p w:rsidR="00D12ABC" w:rsidRPr="00D12ABC" w:rsidRDefault="00D12ABC" w:rsidP="00D12ABC">
      <w:pPr>
        <w:spacing w:line="240" w:lineRule="auto"/>
        <w:ind w:firstLine="0"/>
        <w:jc w:val="left"/>
        <w:rPr>
          <w:highlight w:val="red"/>
        </w:rPr>
      </w:pPr>
    </w:p>
    <w:p w:rsidR="00D12ABC" w:rsidRPr="00D12ABC" w:rsidRDefault="00D12ABC" w:rsidP="00D12ABC">
      <w:pPr>
        <w:spacing w:line="240" w:lineRule="auto"/>
        <w:ind w:firstLine="0"/>
        <w:jc w:val="left"/>
      </w:pPr>
      <w:r w:rsidRPr="00D12ABC">
        <w:tab/>
        <w:t>Объем реализации тепловой энергии и ХОВ в 2013г. составил – 366,5 млн.руб. (с НДС), в т.ч.:</w:t>
      </w:r>
      <w:r w:rsidRPr="00D12ABC">
        <w:tab/>
      </w:r>
    </w:p>
    <w:p w:rsidR="00D12ABC" w:rsidRPr="00D12ABC" w:rsidRDefault="00D12ABC" w:rsidP="00D12ABC">
      <w:pPr>
        <w:numPr>
          <w:ilvl w:val="0"/>
          <w:numId w:val="6"/>
        </w:numPr>
        <w:spacing w:line="240" w:lineRule="auto"/>
        <w:jc w:val="left"/>
      </w:pPr>
      <w:r w:rsidRPr="00D12ABC">
        <w:t>ООО "ТСК ЮК" (потребители г.г. Осинники, Калтан) – 310,2 млн.руб.;</w:t>
      </w:r>
    </w:p>
    <w:p w:rsidR="00D12ABC" w:rsidRPr="00D12ABC" w:rsidRDefault="00D12ABC" w:rsidP="00D12ABC">
      <w:pPr>
        <w:numPr>
          <w:ilvl w:val="0"/>
          <w:numId w:val="6"/>
        </w:numPr>
        <w:spacing w:line="240" w:lineRule="auto"/>
        <w:jc w:val="left"/>
      </w:pPr>
      <w:r w:rsidRPr="00D12ABC">
        <w:t>ООО "Калтанское" (теплицы) – 50,1 млн.руб.;</w:t>
      </w:r>
    </w:p>
    <w:p w:rsidR="00D12ABC" w:rsidRPr="00D12ABC" w:rsidRDefault="00D12ABC" w:rsidP="00D12ABC">
      <w:pPr>
        <w:numPr>
          <w:ilvl w:val="0"/>
          <w:numId w:val="6"/>
        </w:numPr>
        <w:spacing w:line="240" w:lineRule="auto"/>
        <w:jc w:val="left"/>
      </w:pPr>
      <w:r w:rsidRPr="00D12ABC">
        <w:t>Прочие потребители – 6,2 млн.руб.</w:t>
      </w:r>
    </w:p>
    <w:p w:rsidR="00D12ABC" w:rsidRPr="00D12ABC" w:rsidRDefault="00D12ABC" w:rsidP="00D12ABC">
      <w:pPr>
        <w:numPr>
          <w:ilvl w:val="0"/>
          <w:numId w:val="6"/>
        </w:numPr>
        <w:spacing w:line="240" w:lineRule="auto"/>
        <w:jc w:val="left"/>
      </w:pPr>
    </w:p>
    <w:p w:rsidR="00D12ABC" w:rsidRPr="00D12ABC" w:rsidRDefault="00D12ABC" w:rsidP="00D12ABC">
      <w:pPr>
        <w:spacing w:line="240" w:lineRule="auto"/>
        <w:ind w:firstLine="0"/>
        <w:jc w:val="left"/>
      </w:pPr>
      <w:r w:rsidRPr="00D12ABC">
        <w:tab/>
        <w:t>Сбор денежных средств составил – 255,2 млн.руб. (с НДС), в т.ч.:</w:t>
      </w:r>
    </w:p>
    <w:p w:rsidR="00D12ABC" w:rsidRPr="00D12ABC" w:rsidRDefault="00D12ABC" w:rsidP="00D12ABC">
      <w:pPr>
        <w:numPr>
          <w:ilvl w:val="0"/>
          <w:numId w:val="6"/>
        </w:numPr>
        <w:spacing w:line="240" w:lineRule="auto"/>
        <w:jc w:val="left"/>
      </w:pPr>
      <w:r w:rsidRPr="00D12ABC">
        <w:t>ООО "ТСК ЮК" (потребители г.г. Осинники, Калтан) – 164,7 млн.руб.;</w:t>
      </w:r>
    </w:p>
    <w:p w:rsidR="00D12ABC" w:rsidRPr="00D12ABC" w:rsidRDefault="00D12ABC" w:rsidP="00D12ABC">
      <w:pPr>
        <w:numPr>
          <w:ilvl w:val="0"/>
          <w:numId w:val="6"/>
        </w:numPr>
        <w:spacing w:line="240" w:lineRule="auto"/>
        <w:jc w:val="left"/>
      </w:pPr>
      <w:r w:rsidRPr="00D12ABC">
        <w:t>ООО "Калтанское" (теплицы) – 31,7 млн.руб.;</w:t>
      </w:r>
    </w:p>
    <w:p w:rsidR="00D12ABC" w:rsidRPr="00D12ABC" w:rsidRDefault="00D12ABC" w:rsidP="00D12ABC">
      <w:pPr>
        <w:numPr>
          <w:ilvl w:val="0"/>
          <w:numId w:val="6"/>
        </w:numPr>
        <w:spacing w:line="240" w:lineRule="auto"/>
        <w:jc w:val="left"/>
      </w:pPr>
      <w:r w:rsidRPr="00D12ABC">
        <w:t>Прочие потребители – 58,8 млн.руб.</w:t>
      </w:r>
    </w:p>
    <w:p w:rsidR="005626AC" w:rsidRDefault="005626AC" w:rsidP="0099045D">
      <w:pPr>
        <w:pStyle w:val="1"/>
      </w:pPr>
      <w:bookmarkStart w:id="34" w:name="_Toc293609074"/>
    </w:p>
    <w:p w:rsidR="00C16E64" w:rsidRPr="0087473F" w:rsidRDefault="005B32B9" w:rsidP="0099045D">
      <w:pPr>
        <w:pStyle w:val="1"/>
      </w:pPr>
      <w:r>
        <w:t>3</w:t>
      </w:r>
      <w:r w:rsidR="00B2278C" w:rsidRPr="0087473F">
        <w:t>.4</w:t>
      </w:r>
      <w:r w:rsidR="009C38F6" w:rsidRPr="0087473F">
        <w:t xml:space="preserve">. </w:t>
      </w:r>
      <w:r w:rsidR="00C16E64" w:rsidRPr="0087473F">
        <w:t xml:space="preserve">Результаты инвестиционной деятельности </w:t>
      </w:r>
      <w:r w:rsidR="00D015DF" w:rsidRPr="0087473F">
        <w:t xml:space="preserve">Общества </w:t>
      </w:r>
      <w:r w:rsidR="00C16E64" w:rsidRPr="0087473F">
        <w:t>в 201</w:t>
      </w:r>
      <w:r w:rsidR="002C7AB2">
        <w:t>3</w:t>
      </w:r>
      <w:r w:rsidR="009C38F6" w:rsidRPr="0087473F">
        <w:t xml:space="preserve"> </w:t>
      </w:r>
      <w:r w:rsidR="00C16E64" w:rsidRPr="0087473F">
        <w:t>году</w:t>
      </w:r>
      <w:bookmarkEnd w:id="34"/>
    </w:p>
    <w:p w:rsidR="00C16E64" w:rsidRPr="00C16E64" w:rsidRDefault="00C16E64" w:rsidP="003848BD">
      <w:pPr>
        <w:spacing w:line="240" w:lineRule="auto"/>
        <w:outlineLvl w:val="0"/>
      </w:pPr>
      <w:bookmarkStart w:id="35" w:name="_Toc293609075"/>
      <w:r w:rsidRPr="00C16E64">
        <w:t>План – прогноз капитальных вложений на 201</w:t>
      </w:r>
      <w:r w:rsidR="002C7AB2">
        <w:t>3</w:t>
      </w:r>
      <w:r w:rsidRPr="00C16E64">
        <w:t xml:space="preserve"> год и источники финансирования на стадии формирования инвестиционной программы сбалансированы за счет корректировки программы предприятия в соответствии с величиной </w:t>
      </w:r>
      <w:r w:rsidRPr="00E57AA5">
        <w:t>амортизационных отчислений и прибыли, оставшейся в распоряжении предприятия.</w:t>
      </w:r>
      <w:bookmarkEnd w:id="35"/>
    </w:p>
    <w:p w:rsidR="009C38F6" w:rsidRPr="009C38F6" w:rsidRDefault="00740C04" w:rsidP="003848BD">
      <w:pPr>
        <w:spacing w:line="240" w:lineRule="auto"/>
      </w:pPr>
      <w:r>
        <w:t xml:space="preserve">План затрат </w:t>
      </w:r>
      <w:r w:rsidR="009C38F6" w:rsidRPr="009C38F6">
        <w:t>по капитальным вложениям на  201</w:t>
      </w:r>
      <w:r w:rsidR="002C7AB2">
        <w:t>3</w:t>
      </w:r>
      <w:r w:rsidR="009C38F6" w:rsidRPr="009C38F6">
        <w:t xml:space="preserve"> год </w:t>
      </w:r>
      <w:r>
        <w:t>утвержден</w:t>
      </w:r>
      <w:r w:rsidR="00D116BE">
        <w:t xml:space="preserve"> в размере </w:t>
      </w:r>
      <w:r w:rsidR="002C7AB2">
        <w:t>239 394</w:t>
      </w:r>
      <w:r w:rsidR="009C38F6" w:rsidRPr="009C38F6">
        <w:t xml:space="preserve"> </w:t>
      </w:r>
      <w:r w:rsidR="00B42D75">
        <w:t>тыс. руб</w:t>
      </w:r>
      <w:r w:rsidR="00D116BE">
        <w:t xml:space="preserve">., </w:t>
      </w:r>
      <w:r w:rsidR="009C38F6" w:rsidRPr="009C38F6">
        <w:t>в т. ч.:</w:t>
      </w:r>
    </w:p>
    <w:p w:rsidR="009C38F6" w:rsidRPr="009C38F6" w:rsidRDefault="009C38F6" w:rsidP="003848BD">
      <w:pPr>
        <w:numPr>
          <w:ilvl w:val="0"/>
          <w:numId w:val="11"/>
        </w:numPr>
        <w:tabs>
          <w:tab w:val="left" w:pos="1134"/>
        </w:tabs>
        <w:spacing w:line="240" w:lineRule="auto"/>
        <w:ind w:left="0" w:firstLine="709"/>
      </w:pPr>
      <w:r w:rsidRPr="009C38F6">
        <w:t xml:space="preserve">по капитальному строительству </w:t>
      </w:r>
      <w:r w:rsidR="00EC395C">
        <w:t>7</w:t>
      </w:r>
      <w:r w:rsidR="002C7AB2">
        <w:t>6</w:t>
      </w:r>
      <w:r w:rsidR="00EC395C">
        <w:t xml:space="preserve"> </w:t>
      </w:r>
      <w:r w:rsidR="002C7AB2">
        <w:t>249</w:t>
      </w:r>
      <w:r w:rsidRPr="009C38F6">
        <w:t xml:space="preserve"> тыс. руб.;</w:t>
      </w:r>
    </w:p>
    <w:p w:rsidR="009C38F6" w:rsidRDefault="009C38F6" w:rsidP="003848BD">
      <w:pPr>
        <w:numPr>
          <w:ilvl w:val="0"/>
          <w:numId w:val="11"/>
        </w:numPr>
        <w:tabs>
          <w:tab w:val="left" w:pos="1134"/>
        </w:tabs>
        <w:spacing w:line="240" w:lineRule="auto"/>
        <w:ind w:left="0" w:firstLine="709"/>
        <w:rPr>
          <w:bCs/>
        </w:rPr>
      </w:pPr>
      <w:r w:rsidRPr="009C38F6">
        <w:t xml:space="preserve">по техперевооружению </w:t>
      </w:r>
      <w:r w:rsidR="002C7AB2">
        <w:t>146 586</w:t>
      </w:r>
      <w:r w:rsidRPr="009C38F6">
        <w:rPr>
          <w:bCs/>
        </w:rPr>
        <w:t xml:space="preserve"> тыс. руб.</w:t>
      </w:r>
      <w:r w:rsidR="00B42D75">
        <w:rPr>
          <w:bCs/>
        </w:rPr>
        <w:t>;</w:t>
      </w:r>
    </w:p>
    <w:p w:rsidR="00EC395C" w:rsidRDefault="00EC395C" w:rsidP="003848BD">
      <w:pPr>
        <w:numPr>
          <w:ilvl w:val="0"/>
          <w:numId w:val="11"/>
        </w:numPr>
        <w:tabs>
          <w:tab w:val="left" w:pos="1134"/>
        </w:tabs>
        <w:spacing w:line="240" w:lineRule="auto"/>
        <w:ind w:left="0" w:firstLine="709"/>
        <w:rPr>
          <w:bCs/>
        </w:rPr>
      </w:pPr>
      <w:r>
        <w:rPr>
          <w:bCs/>
        </w:rPr>
        <w:t>ОНТМ 5 </w:t>
      </w:r>
      <w:r w:rsidR="002C7AB2">
        <w:rPr>
          <w:bCs/>
        </w:rPr>
        <w:t>93</w:t>
      </w:r>
      <w:r>
        <w:rPr>
          <w:bCs/>
        </w:rPr>
        <w:t>0 тыс.руб.</w:t>
      </w:r>
      <w:r w:rsidR="0094671B">
        <w:rPr>
          <w:bCs/>
        </w:rPr>
        <w:t>;</w:t>
      </w:r>
    </w:p>
    <w:p w:rsidR="0094671B" w:rsidRDefault="0094671B" w:rsidP="003848BD">
      <w:pPr>
        <w:numPr>
          <w:ilvl w:val="0"/>
          <w:numId w:val="11"/>
        </w:numPr>
        <w:tabs>
          <w:tab w:val="left" w:pos="1134"/>
        </w:tabs>
        <w:spacing w:line="240" w:lineRule="auto"/>
        <w:ind w:left="0" w:firstLine="709"/>
        <w:rPr>
          <w:bCs/>
        </w:rPr>
      </w:pPr>
      <w:r>
        <w:rPr>
          <w:bCs/>
        </w:rPr>
        <w:t xml:space="preserve">ПИР </w:t>
      </w:r>
      <w:r w:rsidR="002C7AB2">
        <w:rPr>
          <w:bCs/>
        </w:rPr>
        <w:t>8</w:t>
      </w:r>
      <w:r>
        <w:rPr>
          <w:bCs/>
        </w:rPr>
        <w:t> </w:t>
      </w:r>
      <w:r w:rsidR="002C7AB2">
        <w:rPr>
          <w:bCs/>
        </w:rPr>
        <w:t>729</w:t>
      </w:r>
      <w:r>
        <w:rPr>
          <w:bCs/>
        </w:rPr>
        <w:t xml:space="preserve"> тыс.руб;</w:t>
      </w:r>
    </w:p>
    <w:p w:rsidR="0094671B" w:rsidRDefault="0094671B" w:rsidP="003848BD">
      <w:pPr>
        <w:numPr>
          <w:ilvl w:val="0"/>
          <w:numId w:val="11"/>
        </w:numPr>
        <w:tabs>
          <w:tab w:val="left" w:pos="1134"/>
        </w:tabs>
        <w:spacing w:line="240" w:lineRule="auto"/>
        <w:ind w:left="0" w:firstLine="709"/>
        <w:rPr>
          <w:bCs/>
        </w:rPr>
      </w:pPr>
      <w:r>
        <w:rPr>
          <w:bCs/>
        </w:rPr>
        <w:t xml:space="preserve">информационные технологии </w:t>
      </w:r>
      <w:r w:rsidR="002C7AB2">
        <w:rPr>
          <w:bCs/>
        </w:rPr>
        <w:t>400</w:t>
      </w:r>
      <w:r>
        <w:rPr>
          <w:bCs/>
        </w:rPr>
        <w:t xml:space="preserve"> тыс.руб.</w:t>
      </w:r>
    </w:p>
    <w:p w:rsidR="0094671B" w:rsidRPr="009C38F6" w:rsidRDefault="0094671B" w:rsidP="003848BD">
      <w:pPr>
        <w:numPr>
          <w:ilvl w:val="0"/>
          <w:numId w:val="11"/>
        </w:numPr>
        <w:tabs>
          <w:tab w:val="left" w:pos="1134"/>
        </w:tabs>
        <w:spacing w:line="240" w:lineRule="auto"/>
        <w:ind w:left="0" w:firstLine="709"/>
        <w:rPr>
          <w:bCs/>
        </w:rPr>
      </w:pPr>
      <w:r>
        <w:rPr>
          <w:bCs/>
        </w:rPr>
        <w:t>система средств безопасности 1 500 тыс.руб.</w:t>
      </w:r>
    </w:p>
    <w:p w:rsidR="009C38F6" w:rsidRPr="009C38F6" w:rsidRDefault="00B42D75" w:rsidP="003848BD">
      <w:pPr>
        <w:spacing w:line="240" w:lineRule="auto"/>
        <w:rPr>
          <w:bCs/>
        </w:rPr>
      </w:pPr>
      <w:r>
        <w:rPr>
          <w:bCs/>
        </w:rPr>
        <w:t xml:space="preserve">Источник </w:t>
      </w:r>
      <w:r w:rsidR="00740C04">
        <w:rPr>
          <w:bCs/>
        </w:rPr>
        <w:t>финансирования</w:t>
      </w:r>
      <w:r>
        <w:rPr>
          <w:bCs/>
        </w:rPr>
        <w:t xml:space="preserve"> капитальных </w:t>
      </w:r>
      <w:r w:rsidR="009C38F6" w:rsidRPr="009C38F6">
        <w:rPr>
          <w:bCs/>
        </w:rPr>
        <w:t>вложений на 201</w:t>
      </w:r>
      <w:r w:rsidR="002C7AB2">
        <w:rPr>
          <w:bCs/>
        </w:rPr>
        <w:t>3</w:t>
      </w:r>
      <w:r>
        <w:rPr>
          <w:bCs/>
        </w:rPr>
        <w:t xml:space="preserve">год  </w:t>
      </w:r>
      <w:r w:rsidR="00740C04">
        <w:rPr>
          <w:bCs/>
        </w:rPr>
        <w:t>утвержден</w:t>
      </w:r>
      <w:r>
        <w:rPr>
          <w:bCs/>
        </w:rPr>
        <w:t xml:space="preserve"> в размере </w:t>
      </w:r>
      <w:r w:rsidR="002C7AB2">
        <w:rPr>
          <w:bCs/>
        </w:rPr>
        <w:t>195 714</w:t>
      </w:r>
      <w:r w:rsidR="009C38F6" w:rsidRPr="009C38F6">
        <w:rPr>
          <w:bCs/>
        </w:rPr>
        <w:t xml:space="preserve"> </w:t>
      </w:r>
      <w:r>
        <w:rPr>
          <w:bCs/>
        </w:rPr>
        <w:t>тыс. руб.</w:t>
      </w:r>
      <w:r w:rsidR="009C38F6" w:rsidRPr="009C38F6">
        <w:rPr>
          <w:bCs/>
        </w:rPr>
        <w:t>, в том числе:</w:t>
      </w:r>
    </w:p>
    <w:p w:rsidR="0094671B" w:rsidRPr="009C38F6" w:rsidRDefault="0094671B" w:rsidP="003848BD">
      <w:pPr>
        <w:numPr>
          <w:ilvl w:val="0"/>
          <w:numId w:val="11"/>
        </w:numPr>
        <w:tabs>
          <w:tab w:val="left" w:pos="1134"/>
        </w:tabs>
        <w:spacing w:line="240" w:lineRule="auto"/>
        <w:ind w:left="0" w:firstLine="709"/>
      </w:pPr>
      <w:r w:rsidRPr="009C38F6">
        <w:t xml:space="preserve">по капитальному строительству </w:t>
      </w:r>
      <w:r w:rsidR="002C7AB2">
        <w:t>78 958</w:t>
      </w:r>
      <w:r w:rsidRPr="009C38F6">
        <w:t xml:space="preserve"> тыс. руб.;</w:t>
      </w:r>
    </w:p>
    <w:p w:rsidR="0094671B" w:rsidRDefault="0094671B" w:rsidP="003848BD">
      <w:pPr>
        <w:numPr>
          <w:ilvl w:val="0"/>
          <w:numId w:val="11"/>
        </w:numPr>
        <w:tabs>
          <w:tab w:val="left" w:pos="1134"/>
        </w:tabs>
        <w:spacing w:line="240" w:lineRule="auto"/>
        <w:ind w:left="0" w:firstLine="709"/>
        <w:rPr>
          <w:bCs/>
        </w:rPr>
      </w:pPr>
      <w:r w:rsidRPr="009C38F6">
        <w:t xml:space="preserve">по техперевооружению </w:t>
      </w:r>
      <w:r>
        <w:t>10</w:t>
      </w:r>
      <w:r w:rsidR="002C7AB2">
        <w:t>3</w:t>
      </w:r>
      <w:r>
        <w:t xml:space="preserve"> </w:t>
      </w:r>
      <w:r w:rsidR="002C7AB2">
        <w:t>362</w:t>
      </w:r>
      <w:r w:rsidRPr="009C38F6">
        <w:rPr>
          <w:bCs/>
        </w:rPr>
        <w:t xml:space="preserve"> тыс. руб.</w:t>
      </w:r>
      <w:r>
        <w:rPr>
          <w:bCs/>
        </w:rPr>
        <w:t>;</w:t>
      </w:r>
    </w:p>
    <w:p w:rsidR="0094671B" w:rsidRDefault="002C7AB2" w:rsidP="003848BD">
      <w:pPr>
        <w:numPr>
          <w:ilvl w:val="0"/>
          <w:numId w:val="11"/>
        </w:numPr>
        <w:tabs>
          <w:tab w:val="left" w:pos="1134"/>
        </w:tabs>
        <w:spacing w:line="240" w:lineRule="auto"/>
        <w:ind w:left="0" w:firstLine="709"/>
        <w:rPr>
          <w:bCs/>
        </w:rPr>
      </w:pPr>
      <w:r>
        <w:rPr>
          <w:bCs/>
        </w:rPr>
        <w:t>ОНТМ 4</w:t>
      </w:r>
      <w:r w:rsidR="0094671B">
        <w:rPr>
          <w:bCs/>
        </w:rPr>
        <w:t> </w:t>
      </w:r>
      <w:r>
        <w:rPr>
          <w:bCs/>
        </w:rPr>
        <w:t>980</w:t>
      </w:r>
      <w:r w:rsidR="0094671B">
        <w:rPr>
          <w:bCs/>
        </w:rPr>
        <w:t xml:space="preserve"> тыс.руб.;</w:t>
      </w:r>
    </w:p>
    <w:p w:rsidR="0094671B" w:rsidRDefault="002C7AB2" w:rsidP="003848BD">
      <w:pPr>
        <w:numPr>
          <w:ilvl w:val="0"/>
          <w:numId w:val="11"/>
        </w:numPr>
        <w:tabs>
          <w:tab w:val="left" w:pos="1134"/>
        </w:tabs>
        <w:spacing w:line="240" w:lineRule="auto"/>
        <w:ind w:left="0" w:firstLine="709"/>
        <w:rPr>
          <w:bCs/>
        </w:rPr>
      </w:pPr>
      <w:r>
        <w:rPr>
          <w:bCs/>
        </w:rPr>
        <w:t>ПИР 6</w:t>
      </w:r>
      <w:r w:rsidR="0094671B">
        <w:rPr>
          <w:bCs/>
        </w:rPr>
        <w:t xml:space="preserve"> 1</w:t>
      </w:r>
      <w:r>
        <w:rPr>
          <w:bCs/>
        </w:rPr>
        <w:t>48</w:t>
      </w:r>
      <w:r w:rsidR="0094671B">
        <w:rPr>
          <w:bCs/>
        </w:rPr>
        <w:t xml:space="preserve"> тыс.руб;</w:t>
      </w:r>
    </w:p>
    <w:p w:rsidR="0094671B" w:rsidRDefault="0094671B" w:rsidP="003848BD">
      <w:pPr>
        <w:numPr>
          <w:ilvl w:val="0"/>
          <w:numId w:val="11"/>
        </w:numPr>
        <w:tabs>
          <w:tab w:val="left" w:pos="1134"/>
        </w:tabs>
        <w:spacing w:line="240" w:lineRule="auto"/>
        <w:ind w:left="0" w:firstLine="709"/>
        <w:rPr>
          <w:bCs/>
        </w:rPr>
      </w:pPr>
      <w:r>
        <w:rPr>
          <w:bCs/>
        </w:rPr>
        <w:t xml:space="preserve">информационные технологии </w:t>
      </w:r>
      <w:r w:rsidR="002C7AB2">
        <w:rPr>
          <w:bCs/>
        </w:rPr>
        <w:t>766</w:t>
      </w:r>
      <w:r>
        <w:rPr>
          <w:bCs/>
        </w:rPr>
        <w:t xml:space="preserve"> тыс.руб.</w:t>
      </w:r>
    </w:p>
    <w:p w:rsidR="0094671B" w:rsidRPr="009C38F6" w:rsidRDefault="0094671B" w:rsidP="003848BD">
      <w:pPr>
        <w:numPr>
          <w:ilvl w:val="0"/>
          <w:numId w:val="11"/>
        </w:numPr>
        <w:tabs>
          <w:tab w:val="left" w:pos="1134"/>
        </w:tabs>
        <w:spacing w:line="240" w:lineRule="auto"/>
        <w:ind w:left="0" w:firstLine="709"/>
        <w:rPr>
          <w:bCs/>
        </w:rPr>
      </w:pPr>
      <w:r>
        <w:rPr>
          <w:bCs/>
        </w:rPr>
        <w:t xml:space="preserve">система средств безопасности </w:t>
      </w:r>
      <w:r w:rsidR="002C7AB2">
        <w:rPr>
          <w:bCs/>
        </w:rPr>
        <w:t>1 500</w:t>
      </w:r>
      <w:r>
        <w:rPr>
          <w:bCs/>
        </w:rPr>
        <w:t xml:space="preserve"> тыс.руб.</w:t>
      </w:r>
    </w:p>
    <w:p w:rsidR="009C38F6" w:rsidRPr="009C38F6" w:rsidRDefault="00B42D75" w:rsidP="003848BD">
      <w:pPr>
        <w:spacing w:line="240" w:lineRule="auto"/>
        <w:rPr>
          <w:bCs/>
        </w:rPr>
      </w:pPr>
      <w:r>
        <w:rPr>
          <w:bCs/>
        </w:rPr>
        <w:t xml:space="preserve">План ввода основных </w:t>
      </w:r>
      <w:r w:rsidR="009C38F6" w:rsidRPr="009C38F6">
        <w:rPr>
          <w:bCs/>
        </w:rPr>
        <w:t xml:space="preserve">фондов – </w:t>
      </w:r>
      <w:r w:rsidR="003D3E66">
        <w:rPr>
          <w:bCs/>
        </w:rPr>
        <w:t>318</w:t>
      </w:r>
      <w:r w:rsidR="009C38F6" w:rsidRPr="009C38F6">
        <w:rPr>
          <w:bCs/>
        </w:rPr>
        <w:t> </w:t>
      </w:r>
      <w:r w:rsidR="003D3E66">
        <w:rPr>
          <w:bCs/>
        </w:rPr>
        <w:t>798</w:t>
      </w:r>
      <w:r w:rsidR="009C38F6" w:rsidRPr="009C38F6">
        <w:rPr>
          <w:bCs/>
        </w:rPr>
        <w:t xml:space="preserve"> тыс. руб.</w:t>
      </w:r>
    </w:p>
    <w:p w:rsidR="00C16E64" w:rsidRPr="009C38F6" w:rsidRDefault="00C16E64" w:rsidP="003848BD">
      <w:pPr>
        <w:spacing w:line="240" w:lineRule="auto"/>
      </w:pPr>
    </w:p>
    <w:p w:rsidR="00C16E64" w:rsidRDefault="00C16E64" w:rsidP="003848BD">
      <w:pPr>
        <w:spacing w:line="240" w:lineRule="auto"/>
        <w:outlineLvl w:val="0"/>
        <w:rPr>
          <w:b/>
        </w:rPr>
      </w:pPr>
      <w:bookmarkStart w:id="36" w:name="_Toc293609076"/>
      <w:r>
        <w:rPr>
          <w:b/>
        </w:rPr>
        <w:t>Выполнение плана:</w:t>
      </w:r>
      <w:bookmarkEnd w:id="36"/>
    </w:p>
    <w:p w:rsidR="00740C04" w:rsidRDefault="00C16E64" w:rsidP="003848BD">
      <w:pPr>
        <w:spacing w:line="240" w:lineRule="auto"/>
      </w:pPr>
      <w:r w:rsidRPr="00547090">
        <w:t xml:space="preserve">По </w:t>
      </w:r>
      <w:r w:rsidRPr="00B42D75">
        <w:rPr>
          <w:i/>
        </w:rPr>
        <w:t>капитальному строительству</w:t>
      </w:r>
      <w:r w:rsidRPr="00547090">
        <w:t xml:space="preserve"> план капиталь</w:t>
      </w:r>
      <w:r w:rsidR="0094671B">
        <w:t>ных вложений выполнен на 1</w:t>
      </w:r>
      <w:r w:rsidR="003D3E66">
        <w:t>00</w:t>
      </w:r>
      <w:r>
        <w:t>,</w:t>
      </w:r>
      <w:r w:rsidR="003D3E66">
        <w:t>19</w:t>
      </w:r>
      <w:r w:rsidRPr="00547090">
        <w:t xml:space="preserve">%. </w:t>
      </w:r>
      <w:r w:rsidR="00740C04">
        <w:t>П</w:t>
      </w:r>
      <w:r w:rsidRPr="00547090">
        <w:t xml:space="preserve">ри плане </w:t>
      </w:r>
      <w:r w:rsidR="0094671B">
        <w:t>7</w:t>
      </w:r>
      <w:r w:rsidR="003D3E66">
        <w:t>6</w:t>
      </w:r>
      <w:r w:rsidR="0094671B">
        <w:t> </w:t>
      </w:r>
      <w:r w:rsidR="003D3E66">
        <w:t>249</w:t>
      </w:r>
      <w:r w:rsidR="0094671B">
        <w:t xml:space="preserve"> </w:t>
      </w:r>
      <w:r w:rsidRPr="00547090">
        <w:t xml:space="preserve">тыс. руб. освоено </w:t>
      </w:r>
      <w:r w:rsidR="003D3E66">
        <w:t>76</w:t>
      </w:r>
      <w:r>
        <w:t xml:space="preserve"> </w:t>
      </w:r>
      <w:r w:rsidR="003D3E66">
        <w:t>393</w:t>
      </w:r>
      <w:r w:rsidR="00B42D75">
        <w:t xml:space="preserve"> тыс. руб. </w:t>
      </w:r>
      <w:r w:rsidR="00F121F6">
        <w:t>Объемы работ выполнены полностью.</w:t>
      </w:r>
    </w:p>
    <w:p w:rsidR="00AF25A1" w:rsidRDefault="00740C04" w:rsidP="003848BD">
      <w:pPr>
        <w:spacing w:line="240" w:lineRule="auto"/>
        <w:rPr>
          <w:bCs/>
        </w:rPr>
      </w:pPr>
      <w:r>
        <w:rPr>
          <w:bCs/>
        </w:rPr>
        <w:t>О</w:t>
      </w:r>
      <w:r w:rsidR="00C16E64">
        <w:rPr>
          <w:bCs/>
        </w:rPr>
        <w:t>плат</w:t>
      </w:r>
      <w:r>
        <w:rPr>
          <w:bCs/>
        </w:rPr>
        <w:t>а</w:t>
      </w:r>
      <w:r w:rsidR="00C16E64">
        <w:rPr>
          <w:bCs/>
        </w:rPr>
        <w:t xml:space="preserve"> капитальных вложений</w:t>
      </w:r>
      <w:r w:rsidR="00C16E64" w:rsidRPr="00547090">
        <w:rPr>
          <w:bCs/>
        </w:rPr>
        <w:t xml:space="preserve"> </w:t>
      </w:r>
      <w:r w:rsidR="006041DB">
        <w:rPr>
          <w:bCs/>
        </w:rPr>
        <w:t xml:space="preserve"> по капитальному строительству </w:t>
      </w:r>
      <w:r>
        <w:rPr>
          <w:bCs/>
        </w:rPr>
        <w:t>составила</w:t>
      </w:r>
      <w:r w:rsidR="00C16E64" w:rsidRPr="00547090">
        <w:rPr>
          <w:bCs/>
        </w:rPr>
        <w:t xml:space="preserve"> </w:t>
      </w:r>
      <w:r w:rsidR="003D3E66">
        <w:rPr>
          <w:bCs/>
        </w:rPr>
        <w:t>81 416</w:t>
      </w:r>
      <w:r w:rsidR="00C16E64">
        <w:rPr>
          <w:bCs/>
        </w:rPr>
        <w:t xml:space="preserve"> тыс. руб. при плане</w:t>
      </w:r>
      <w:r w:rsidR="00C16E64" w:rsidRPr="00547090">
        <w:rPr>
          <w:bCs/>
        </w:rPr>
        <w:t xml:space="preserve"> </w:t>
      </w:r>
      <w:r w:rsidR="003D3E66">
        <w:rPr>
          <w:bCs/>
        </w:rPr>
        <w:t>78</w:t>
      </w:r>
      <w:r w:rsidR="00F121F6">
        <w:rPr>
          <w:bCs/>
        </w:rPr>
        <w:t> </w:t>
      </w:r>
      <w:r w:rsidR="003D3E66">
        <w:rPr>
          <w:bCs/>
        </w:rPr>
        <w:t>95</w:t>
      </w:r>
      <w:r w:rsidR="00F121F6">
        <w:rPr>
          <w:bCs/>
        </w:rPr>
        <w:t xml:space="preserve">8 </w:t>
      </w:r>
      <w:r w:rsidR="003D3E66">
        <w:rPr>
          <w:bCs/>
        </w:rPr>
        <w:t xml:space="preserve">тыс. руб., что составляет </w:t>
      </w:r>
      <w:r w:rsidR="00C16E64">
        <w:rPr>
          <w:bCs/>
        </w:rPr>
        <w:t>10</w:t>
      </w:r>
      <w:r w:rsidR="003D3E66">
        <w:rPr>
          <w:bCs/>
        </w:rPr>
        <w:t>3</w:t>
      </w:r>
      <w:r w:rsidR="000037A5">
        <w:rPr>
          <w:bCs/>
        </w:rPr>
        <w:t>,</w:t>
      </w:r>
      <w:r w:rsidR="003D3E66">
        <w:rPr>
          <w:bCs/>
        </w:rPr>
        <w:t>11</w:t>
      </w:r>
      <w:r w:rsidR="00C16E64" w:rsidRPr="00547090">
        <w:rPr>
          <w:bCs/>
        </w:rPr>
        <w:t xml:space="preserve"> %.</w:t>
      </w:r>
      <w:r w:rsidR="00C16E64">
        <w:rPr>
          <w:bCs/>
        </w:rPr>
        <w:t xml:space="preserve"> </w:t>
      </w:r>
    </w:p>
    <w:p w:rsidR="003D3E66" w:rsidRDefault="00C16E64" w:rsidP="003848BD">
      <w:pPr>
        <w:spacing w:line="240" w:lineRule="auto"/>
      </w:pPr>
      <w:r w:rsidRPr="00547090">
        <w:t xml:space="preserve">Ввод </w:t>
      </w:r>
      <w:r>
        <w:t>основных средств</w:t>
      </w:r>
      <w:r w:rsidRPr="00547090">
        <w:t xml:space="preserve"> в 20</w:t>
      </w:r>
      <w:r>
        <w:t>1</w:t>
      </w:r>
      <w:r w:rsidR="003D3E66">
        <w:t>3</w:t>
      </w:r>
      <w:r w:rsidRPr="00547090">
        <w:t xml:space="preserve"> году осуществ</w:t>
      </w:r>
      <w:r>
        <w:t xml:space="preserve">лен на </w:t>
      </w:r>
      <w:r w:rsidR="003D3E66">
        <w:t>94</w:t>
      </w:r>
      <w:r w:rsidR="00DC2CBB">
        <w:t xml:space="preserve"> </w:t>
      </w:r>
      <w:r w:rsidR="00DC2CBB" w:rsidRPr="00DC2CBB">
        <w:t>21</w:t>
      </w:r>
      <w:r w:rsidR="003D3E66">
        <w:t>2</w:t>
      </w:r>
      <w:r>
        <w:t xml:space="preserve"> тыс. руб. при плане </w:t>
      </w:r>
      <w:r w:rsidR="003D3E66">
        <w:t>76</w:t>
      </w:r>
      <w:r w:rsidR="00DC2CBB" w:rsidRPr="00DC2CBB">
        <w:t xml:space="preserve"> </w:t>
      </w:r>
      <w:r w:rsidR="003D3E66">
        <w:t>249</w:t>
      </w:r>
      <w:r>
        <w:t xml:space="preserve"> тыс. руб.</w:t>
      </w:r>
      <w:r w:rsidR="000037A5" w:rsidRPr="000037A5">
        <w:t xml:space="preserve"> </w:t>
      </w:r>
    </w:p>
    <w:p w:rsidR="00C16E64" w:rsidRDefault="00C16E64" w:rsidP="003848BD">
      <w:pPr>
        <w:spacing w:line="240" w:lineRule="auto"/>
        <w:rPr>
          <w:bCs/>
        </w:rPr>
      </w:pPr>
      <w:r>
        <w:t xml:space="preserve">По </w:t>
      </w:r>
      <w:r w:rsidRPr="00B42D75">
        <w:rPr>
          <w:i/>
        </w:rPr>
        <w:t>техническому перевооружению</w:t>
      </w:r>
      <w:r w:rsidRPr="00BA2AD7">
        <w:t xml:space="preserve"> </w:t>
      </w:r>
      <w:r>
        <w:t>план капитальных вложений</w:t>
      </w:r>
      <w:r w:rsidRPr="00BA2AD7">
        <w:t xml:space="preserve"> </w:t>
      </w:r>
      <w:r>
        <w:t>выполнен</w:t>
      </w:r>
      <w:r w:rsidRPr="00BA2AD7">
        <w:t xml:space="preserve"> на </w:t>
      </w:r>
      <w:r w:rsidR="00DC2CBB" w:rsidRPr="00DC2CBB">
        <w:t>7</w:t>
      </w:r>
      <w:r w:rsidR="003D3E66">
        <w:t>1</w:t>
      </w:r>
      <w:r>
        <w:t>,</w:t>
      </w:r>
      <w:r w:rsidR="003D3E66">
        <w:t>58</w:t>
      </w:r>
      <w:r w:rsidRPr="00BA2AD7">
        <w:t xml:space="preserve"> %.</w:t>
      </w:r>
      <w:r>
        <w:t>, п</w:t>
      </w:r>
      <w:r w:rsidRPr="00BA2AD7">
        <w:t xml:space="preserve">ри плане </w:t>
      </w:r>
      <w:r w:rsidR="00DC2CBB" w:rsidRPr="00DC2CBB">
        <w:t>1</w:t>
      </w:r>
      <w:r w:rsidR="003D3E66">
        <w:t>46</w:t>
      </w:r>
      <w:r w:rsidR="00DC2CBB" w:rsidRPr="00DC2CBB">
        <w:t xml:space="preserve"> </w:t>
      </w:r>
      <w:r w:rsidR="003D3E66">
        <w:t>586</w:t>
      </w:r>
      <w:r w:rsidRPr="00BA2AD7">
        <w:t xml:space="preserve"> тыс. руб. освоено </w:t>
      </w:r>
      <w:r w:rsidR="003D3E66">
        <w:t>104</w:t>
      </w:r>
      <w:r w:rsidR="006041DB">
        <w:t xml:space="preserve"> </w:t>
      </w:r>
      <w:r w:rsidR="003D3E66">
        <w:t>919</w:t>
      </w:r>
      <w:r>
        <w:t xml:space="preserve"> </w:t>
      </w:r>
      <w:r w:rsidRPr="00BA2AD7">
        <w:t xml:space="preserve">тыс. руб. </w:t>
      </w:r>
      <w:r>
        <w:t>План</w:t>
      </w:r>
      <w:r w:rsidRPr="00BA2AD7">
        <w:t xml:space="preserve"> ввода основных фондов по тех</w:t>
      </w:r>
      <w:r>
        <w:t>перевооружению</w:t>
      </w:r>
      <w:r w:rsidRPr="00BA2AD7">
        <w:t xml:space="preserve"> </w:t>
      </w:r>
      <w:r w:rsidR="003D3E66">
        <w:t>228 260</w:t>
      </w:r>
      <w:r w:rsidRPr="00BA2AD7">
        <w:t xml:space="preserve"> тыс. руб. фактически введено </w:t>
      </w:r>
      <w:r w:rsidR="003D3E66">
        <w:t>138 729</w:t>
      </w:r>
      <w:r w:rsidRPr="00BA2AD7">
        <w:t xml:space="preserve"> тыс. руб. или </w:t>
      </w:r>
      <w:r w:rsidR="003D3E66">
        <w:t>60</w:t>
      </w:r>
      <w:r>
        <w:t>,</w:t>
      </w:r>
      <w:r w:rsidR="00DC2CBB" w:rsidRPr="00DC2CBB">
        <w:t>7</w:t>
      </w:r>
      <w:r w:rsidR="003D3E66">
        <w:t>7</w:t>
      </w:r>
      <w:r w:rsidRPr="00BA2AD7">
        <w:t xml:space="preserve"> плана.</w:t>
      </w:r>
      <w:r w:rsidRPr="002C7801">
        <w:rPr>
          <w:bCs/>
        </w:rPr>
        <w:t xml:space="preserve"> </w:t>
      </w:r>
      <w:r w:rsidR="006041DB" w:rsidRPr="006041DB">
        <w:t>О</w:t>
      </w:r>
      <w:r w:rsidRPr="006041DB">
        <w:rPr>
          <w:bCs/>
        </w:rPr>
        <w:t>плат</w:t>
      </w:r>
      <w:r w:rsidR="006041DB" w:rsidRPr="006041DB">
        <w:rPr>
          <w:bCs/>
        </w:rPr>
        <w:t>а</w:t>
      </w:r>
      <w:r w:rsidRPr="006041DB">
        <w:rPr>
          <w:bCs/>
        </w:rPr>
        <w:t xml:space="preserve"> капитальных вложений по техперевооружению </w:t>
      </w:r>
      <w:r w:rsidR="006041DB" w:rsidRPr="006041DB">
        <w:rPr>
          <w:bCs/>
        </w:rPr>
        <w:t xml:space="preserve">составила </w:t>
      </w:r>
      <w:r w:rsidR="003D3E66">
        <w:rPr>
          <w:bCs/>
        </w:rPr>
        <w:t>72 100</w:t>
      </w:r>
      <w:r w:rsidRPr="006041DB">
        <w:rPr>
          <w:bCs/>
        </w:rPr>
        <w:t xml:space="preserve"> тыс. руб. при плане 1</w:t>
      </w:r>
      <w:r w:rsidR="00DC2CBB">
        <w:rPr>
          <w:bCs/>
        </w:rPr>
        <w:t>0</w:t>
      </w:r>
      <w:r w:rsidR="003D3E66">
        <w:rPr>
          <w:bCs/>
        </w:rPr>
        <w:t>3</w:t>
      </w:r>
      <w:r w:rsidR="00DC2CBB">
        <w:rPr>
          <w:bCs/>
        </w:rPr>
        <w:t xml:space="preserve"> </w:t>
      </w:r>
      <w:r w:rsidR="003D3E66">
        <w:rPr>
          <w:bCs/>
        </w:rPr>
        <w:t>362</w:t>
      </w:r>
      <w:r w:rsidRPr="006041DB">
        <w:rPr>
          <w:bCs/>
        </w:rPr>
        <w:t xml:space="preserve"> т</w:t>
      </w:r>
      <w:r w:rsidR="00DC2CBB">
        <w:rPr>
          <w:bCs/>
        </w:rPr>
        <w:t xml:space="preserve">ыс. руб. или  </w:t>
      </w:r>
      <w:r w:rsidR="003D3E66">
        <w:rPr>
          <w:bCs/>
        </w:rPr>
        <w:t>69</w:t>
      </w:r>
      <w:r>
        <w:rPr>
          <w:bCs/>
        </w:rPr>
        <w:t>,</w:t>
      </w:r>
      <w:r w:rsidR="003D3E66">
        <w:rPr>
          <w:bCs/>
        </w:rPr>
        <w:t>75</w:t>
      </w:r>
      <w:r>
        <w:rPr>
          <w:bCs/>
        </w:rPr>
        <w:t xml:space="preserve"> %.</w:t>
      </w:r>
    </w:p>
    <w:p w:rsidR="00DC2CBB" w:rsidRDefault="006B26E9" w:rsidP="003848BD">
      <w:pPr>
        <w:spacing w:line="240" w:lineRule="auto"/>
        <w:rPr>
          <w:bCs/>
        </w:rPr>
      </w:pPr>
      <w:r w:rsidRPr="006B26E9">
        <w:rPr>
          <w:bCs/>
        </w:rPr>
        <w:t xml:space="preserve">Фактическое </w:t>
      </w:r>
      <w:r w:rsidR="00DC2CBB">
        <w:rPr>
          <w:bCs/>
        </w:rPr>
        <w:t>использование</w:t>
      </w:r>
      <w:r w:rsidRPr="006B26E9">
        <w:rPr>
          <w:bCs/>
        </w:rPr>
        <w:t xml:space="preserve">  источника  по капитальным вложениям с учетом 08 и 07 счетов составило </w:t>
      </w:r>
      <w:r w:rsidR="003D3E66">
        <w:rPr>
          <w:bCs/>
        </w:rPr>
        <w:t>230 718</w:t>
      </w:r>
      <w:r>
        <w:rPr>
          <w:bCs/>
        </w:rPr>
        <w:t xml:space="preserve"> тыс. руб., </w:t>
      </w:r>
    </w:p>
    <w:p w:rsidR="006B26E9" w:rsidRDefault="006B26E9" w:rsidP="003848BD">
      <w:pPr>
        <w:spacing w:line="240" w:lineRule="auto"/>
        <w:rPr>
          <w:bCs/>
        </w:rPr>
      </w:pPr>
      <w:r w:rsidRPr="00E57AA5">
        <w:rPr>
          <w:bCs/>
        </w:rPr>
        <w:t xml:space="preserve">Фактическая оплата  по капитальному строительству  и техперевооружению с учетом 08 и 07 счетов </w:t>
      </w:r>
      <w:r w:rsidR="00B07462">
        <w:rPr>
          <w:bCs/>
        </w:rPr>
        <w:t xml:space="preserve">за отчетный год составила </w:t>
      </w:r>
      <w:r w:rsidR="003D3E66">
        <w:rPr>
          <w:bCs/>
        </w:rPr>
        <w:t>158 967</w:t>
      </w:r>
      <w:r w:rsidR="00B07462">
        <w:rPr>
          <w:bCs/>
        </w:rPr>
        <w:t xml:space="preserve"> тыс.руб., </w:t>
      </w:r>
      <w:r w:rsidR="003D3E66">
        <w:rPr>
          <w:bCs/>
        </w:rPr>
        <w:t>что на 10% ниже факта оплаты 2013 г. Авансовых платежей по объемам на конец 2012г. нет.</w:t>
      </w:r>
    </w:p>
    <w:p w:rsidR="00C16E64" w:rsidRDefault="00C16E64" w:rsidP="003848BD">
      <w:pPr>
        <w:spacing w:line="240" w:lineRule="auto"/>
      </w:pPr>
      <w:r w:rsidRPr="009E5CD4">
        <w:t>Кредиторская задолженность</w:t>
      </w:r>
      <w:r w:rsidR="00D64308">
        <w:t xml:space="preserve"> по капитальному строительству </w:t>
      </w:r>
      <w:r w:rsidR="00B07462">
        <w:t>и техперевооружению на 31.</w:t>
      </w:r>
      <w:r w:rsidRPr="009E5CD4">
        <w:t>1</w:t>
      </w:r>
      <w:r w:rsidR="00B07462">
        <w:t>2</w:t>
      </w:r>
      <w:r w:rsidRPr="009E5CD4">
        <w:t>.</w:t>
      </w:r>
      <w:r>
        <w:t>201</w:t>
      </w:r>
      <w:r w:rsidR="003D3E66">
        <w:t>3</w:t>
      </w:r>
      <w:r>
        <w:t xml:space="preserve"> </w:t>
      </w:r>
      <w:r w:rsidRPr="009E5CD4">
        <w:t>г.</w:t>
      </w:r>
      <w:r w:rsidRPr="00602014">
        <w:t xml:space="preserve"> </w:t>
      </w:r>
      <w:r w:rsidR="00B07462">
        <w:t>составила</w:t>
      </w:r>
      <w:r w:rsidRPr="009E5CD4">
        <w:t xml:space="preserve"> – </w:t>
      </w:r>
      <w:r w:rsidR="003D3E66">
        <w:t>114 488,2</w:t>
      </w:r>
      <w:r>
        <w:t xml:space="preserve"> </w:t>
      </w:r>
      <w:r w:rsidRPr="009E5CD4">
        <w:t>тыс.</w:t>
      </w:r>
      <w:r w:rsidR="00B42D75">
        <w:t xml:space="preserve"> </w:t>
      </w:r>
      <w:r w:rsidRPr="009E5CD4">
        <w:t xml:space="preserve">руб. </w:t>
      </w:r>
      <w:r w:rsidR="00D64308">
        <w:t>с учетом НДС.</w:t>
      </w:r>
    </w:p>
    <w:p w:rsidR="00D64308" w:rsidRPr="003C6F96" w:rsidRDefault="00D64308" w:rsidP="003848BD">
      <w:pPr>
        <w:spacing w:line="240" w:lineRule="auto"/>
      </w:pPr>
    </w:p>
    <w:p w:rsidR="00C16E64" w:rsidRDefault="00F50F75" w:rsidP="003848BD">
      <w:pPr>
        <w:spacing w:line="240" w:lineRule="auto"/>
        <w:rPr>
          <w:b/>
        </w:rPr>
      </w:pPr>
      <w:r>
        <w:rPr>
          <w:b/>
        </w:rPr>
        <w:t>Выполненные мероприятия</w:t>
      </w:r>
      <w:r w:rsidR="0018738D">
        <w:rPr>
          <w:b/>
        </w:rPr>
        <w:t>:</w:t>
      </w:r>
    </w:p>
    <w:p w:rsidR="00F50F75" w:rsidRDefault="00F50F75" w:rsidP="003848BD">
      <w:pPr>
        <w:numPr>
          <w:ilvl w:val="0"/>
          <w:numId w:val="13"/>
        </w:numPr>
        <w:spacing w:line="240" w:lineRule="auto"/>
        <w:ind w:left="0" w:firstLine="709"/>
        <w:rPr>
          <w:b/>
          <w:i/>
        </w:rPr>
      </w:pPr>
      <w:r w:rsidRPr="00F50F75">
        <w:rPr>
          <w:b/>
          <w:i/>
        </w:rPr>
        <w:t>техперевооружен</w:t>
      </w:r>
      <w:r w:rsidR="0018738D">
        <w:rPr>
          <w:b/>
          <w:i/>
        </w:rPr>
        <w:t>ие</w:t>
      </w:r>
    </w:p>
    <w:p w:rsidR="00021BA6" w:rsidRDefault="00C20CB2" w:rsidP="003848BD">
      <w:pPr>
        <w:numPr>
          <w:ilvl w:val="0"/>
          <w:numId w:val="14"/>
        </w:numPr>
        <w:spacing w:line="240" w:lineRule="auto"/>
        <w:ind w:left="426" w:firstLine="709"/>
      </w:pPr>
      <w:r>
        <w:rPr>
          <w:i/>
        </w:rPr>
        <w:t>Реконструкция ОРУ-110кВ с заменой воздушных выключателей на элегазовые</w:t>
      </w:r>
      <w:r w:rsidR="00B2413A">
        <w:rPr>
          <w:i/>
        </w:rPr>
        <w:t>.</w:t>
      </w:r>
      <w:r>
        <w:t xml:space="preserve"> Работа выполнена в полном объеме, введено в эксплуатацию 2 выключателя.</w:t>
      </w:r>
      <w:r w:rsidR="00A27AD7">
        <w:t xml:space="preserve"> Объект введен на сумму </w:t>
      </w:r>
      <w:r>
        <w:t>4</w:t>
      </w:r>
      <w:r w:rsidR="00B07462">
        <w:t xml:space="preserve"> </w:t>
      </w:r>
      <w:r>
        <w:t>080</w:t>
      </w:r>
      <w:r w:rsidR="00E07791" w:rsidRPr="00E07791">
        <w:t xml:space="preserve"> тыс. руб.</w:t>
      </w:r>
    </w:p>
    <w:p w:rsidR="00E07791" w:rsidRDefault="00C20CB2" w:rsidP="003848BD">
      <w:pPr>
        <w:numPr>
          <w:ilvl w:val="0"/>
          <w:numId w:val="14"/>
        </w:numPr>
        <w:spacing w:line="240" w:lineRule="auto"/>
        <w:ind w:left="426" w:firstLine="709"/>
      </w:pPr>
      <w:r>
        <w:rPr>
          <w:i/>
        </w:rPr>
        <w:t>Реконструкция котлоагрегата</w:t>
      </w:r>
      <w:r w:rsidR="005F4C9F">
        <w:rPr>
          <w:i/>
        </w:rPr>
        <w:t xml:space="preserve"> ст.№</w:t>
      </w:r>
      <w:r>
        <w:rPr>
          <w:i/>
        </w:rPr>
        <w:t xml:space="preserve">11. </w:t>
      </w:r>
      <w:r w:rsidR="00E07791">
        <w:t xml:space="preserve"> </w:t>
      </w:r>
      <w:r w:rsidR="00767EEC">
        <w:t xml:space="preserve">Работа выполнена в полном </w:t>
      </w:r>
      <w:r w:rsidR="00E07791" w:rsidRPr="00E07791">
        <w:t>объеме. Объект вве</w:t>
      </w:r>
      <w:r w:rsidR="00767EEC">
        <w:t xml:space="preserve">ден в эксплуатацию </w:t>
      </w:r>
      <w:r w:rsidR="00E07791" w:rsidRPr="00E07791">
        <w:t xml:space="preserve">на сумму </w:t>
      </w:r>
      <w:r>
        <w:t>66 874</w:t>
      </w:r>
      <w:r w:rsidR="00E07791" w:rsidRPr="00E07791">
        <w:t xml:space="preserve"> тыс. руб.</w:t>
      </w:r>
    </w:p>
    <w:p w:rsidR="00BF69C4" w:rsidRDefault="0050594A" w:rsidP="00BF69C4">
      <w:pPr>
        <w:numPr>
          <w:ilvl w:val="0"/>
          <w:numId w:val="14"/>
        </w:numPr>
        <w:spacing w:line="240" w:lineRule="auto"/>
        <w:ind w:left="426" w:firstLine="709"/>
      </w:pPr>
      <w:r>
        <w:rPr>
          <w:i/>
        </w:rPr>
        <w:lastRenderedPageBreak/>
        <w:t>Реконструкция помещения выключателей Р2Т,Т-2-25 (ЮКГР-ОБЩЕ-1-П-504)</w:t>
      </w:r>
      <w:r w:rsidR="00BF69C4" w:rsidRPr="00BF69C4">
        <w:t xml:space="preserve"> </w:t>
      </w:r>
      <w:r w:rsidR="00BF69C4">
        <w:t xml:space="preserve">Работа выполнена в полном </w:t>
      </w:r>
      <w:r w:rsidR="00BF69C4" w:rsidRPr="00E07791">
        <w:t>объеме. Объект вве</w:t>
      </w:r>
      <w:r w:rsidR="00BF69C4">
        <w:t xml:space="preserve">ден в эксплуатацию </w:t>
      </w:r>
      <w:r w:rsidR="00BF69C4" w:rsidRPr="00E07791">
        <w:t xml:space="preserve">на сумму </w:t>
      </w:r>
      <w:r w:rsidR="00BF69C4">
        <w:t>1 654</w:t>
      </w:r>
      <w:r w:rsidR="00BF69C4" w:rsidRPr="00E07791">
        <w:t xml:space="preserve"> тыс. руб.</w:t>
      </w:r>
    </w:p>
    <w:p w:rsidR="00E07791" w:rsidRPr="007D144D" w:rsidRDefault="007D144D" w:rsidP="003848BD">
      <w:pPr>
        <w:numPr>
          <w:ilvl w:val="0"/>
          <w:numId w:val="14"/>
        </w:numPr>
        <w:spacing w:line="240" w:lineRule="auto"/>
        <w:ind w:left="426" w:firstLine="709"/>
        <w:rPr>
          <w:i/>
        </w:rPr>
      </w:pPr>
      <w:r w:rsidRPr="007D144D">
        <w:rPr>
          <w:i/>
        </w:rPr>
        <w:t>Реконструкция системы орошения золоулавливающих установок</w:t>
      </w:r>
      <w:r>
        <w:rPr>
          <w:i/>
        </w:rPr>
        <w:t xml:space="preserve">. </w:t>
      </w:r>
      <w:r>
        <w:t>Работа выполнена в полном объеме. Объект введен в эксплуатацию на сумму 35 842 тыс.руб.</w:t>
      </w:r>
    </w:p>
    <w:p w:rsidR="007D144D" w:rsidRDefault="007D144D" w:rsidP="007D144D">
      <w:pPr>
        <w:numPr>
          <w:ilvl w:val="0"/>
          <w:numId w:val="14"/>
        </w:numPr>
        <w:spacing w:line="240" w:lineRule="auto"/>
        <w:ind w:left="426" w:firstLine="709"/>
      </w:pPr>
      <w:r>
        <w:rPr>
          <w:i/>
        </w:rPr>
        <w:t>Монтаж системы учета АСУЭР (реконструкция ж/д весов топливоподачи.)</w:t>
      </w:r>
      <w:r w:rsidRPr="007D144D">
        <w:t xml:space="preserve"> </w:t>
      </w:r>
      <w:r>
        <w:t xml:space="preserve">Работа выполнена в полном </w:t>
      </w:r>
      <w:r w:rsidRPr="00E07791">
        <w:t>объеме. Объект вве</w:t>
      </w:r>
      <w:r>
        <w:t xml:space="preserve">ден в эксплуатацию </w:t>
      </w:r>
      <w:r w:rsidRPr="00E07791">
        <w:t xml:space="preserve">на сумму </w:t>
      </w:r>
      <w:r>
        <w:t xml:space="preserve">927 </w:t>
      </w:r>
      <w:r w:rsidRPr="00E07791">
        <w:t>тыс. руб.</w:t>
      </w:r>
    </w:p>
    <w:p w:rsidR="007D144D" w:rsidRDefault="007D144D" w:rsidP="007D144D">
      <w:pPr>
        <w:numPr>
          <w:ilvl w:val="0"/>
          <w:numId w:val="14"/>
        </w:numPr>
        <w:spacing w:line="240" w:lineRule="auto"/>
        <w:ind w:left="426" w:firstLine="709"/>
      </w:pPr>
      <w:r>
        <w:rPr>
          <w:i/>
        </w:rPr>
        <w:t xml:space="preserve">Реконструкция подкрановых путей и замена крана КЦ. </w:t>
      </w:r>
      <w:r>
        <w:t xml:space="preserve">Работа выполнена в полном </w:t>
      </w:r>
      <w:r w:rsidRPr="00E07791">
        <w:t>объеме. Объект вве</w:t>
      </w:r>
      <w:r>
        <w:t xml:space="preserve">ден в эксплуатацию </w:t>
      </w:r>
      <w:r w:rsidRPr="00E07791">
        <w:t xml:space="preserve">на сумму </w:t>
      </w:r>
      <w:r>
        <w:t xml:space="preserve">15 480 </w:t>
      </w:r>
      <w:r w:rsidRPr="00E07791">
        <w:t>тыс. руб.</w:t>
      </w:r>
    </w:p>
    <w:p w:rsidR="007D144D" w:rsidRDefault="007D144D" w:rsidP="007D144D">
      <w:pPr>
        <w:numPr>
          <w:ilvl w:val="0"/>
          <w:numId w:val="14"/>
        </w:numPr>
        <w:spacing w:line="240" w:lineRule="auto"/>
        <w:ind w:left="426" w:firstLine="709"/>
      </w:pPr>
      <w:r>
        <w:rPr>
          <w:i/>
        </w:rPr>
        <w:t>Реконструкция ледоотбойной шпоры №1</w:t>
      </w:r>
      <w:r w:rsidRPr="007D144D">
        <w:t xml:space="preserve"> </w:t>
      </w:r>
      <w:r>
        <w:t xml:space="preserve">Работа выполнена в полном </w:t>
      </w:r>
      <w:r w:rsidRPr="00E07791">
        <w:t>объеме. Объект вве</w:t>
      </w:r>
      <w:r>
        <w:t xml:space="preserve">ден в эксплуатацию </w:t>
      </w:r>
      <w:r w:rsidRPr="00E07791">
        <w:t xml:space="preserve">на сумму </w:t>
      </w:r>
      <w:r>
        <w:t xml:space="preserve">2 397 </w:t>
      </w:r>
      <w:r w:rsidRPr="00E07791">
        <w:t>тыс. руб.</w:t>
      </w:r>
    </w:p>
    <w:p w:rsidR="00DB3D3C" w:rsidRDefault="004F3103" w:rsidP="00DB3D3C">
      <w:pPr>
        <w:numPr>
          <w:ilvl w:val="0"/>
          <w:numId w:val="14"/>
        </w:numPr>
        <w:spacing w:line="240" w:lineRule="auto"/>
        <w:ind w:left="426" w:firstLine="709"/>
      </w:pPr>
      <w:r>
        <w:rPr>
          <w:i/>
        </w:rPr>
        <w:t xml:space="preserve">Реконструкция </w:t>
      </w:r>
      <w:r w:rsidR="000A360C">
        <w:rPr>
          <w:i/>
        </w:rPr>
        <w:t>системы промливневой канализации с установкой маслоуловителей</w:t>
      </w:r>
      <w:r>
        <w:rPr>
          <w:i/>
        </w:rPr>
        <w:t>.</w:t>
      </w:r>
      <w:r w:rsidR="000A360C">
        <w:rPr>
          <w:i/>
        </w:rPr>
        <w:t xml:space="preserve"> </w:t>
      </w:r>
      <w:r w:rsidR="00DB3D3C">
        <w:t xml:space="preserve">Работа выполнена в полном </w:t>
      </w:r>
      <w:r w:rsidR="00DB3D3C" w:rsidRPr="00E07791">
        <w:t>объеме. Объект вве</w:t>
      </w:r>
      <w:r w:rsidR="00DB3D3C">
        <w:t xml:space="preserve">ден в эксплуатацию </w:t>
      </w:r>
      <w:r w:rsidR="00DB3D3C" w:rsidRPr="00E07791">
        <w:t xml:space="preserve">на сумму </w:t>
      </w:r>
      <w:r w:rsidR="00DB3D3C">
        <w:t xml:space="preserve">4 069 </w:t>
      </w:r>
      <w:r w:rsidR="00DB3D3C" w:rsidRPr="00E07791">
        <w:t>тыс. руб.</w:t>
      </w:r>
    </w:p>
    <w:p w:rsidR="004F3103" w:rsidRDefault="004F3103" w:rsidP="003848BD">
      <w:pPr>
        <w:numPr>
          <w:ilvl w:val="0"/>
          <w:numId w:val="14"/>
        </w:numPr>
        <w:spacing w:line="240" w:lineRule="auto"/>
        <w:ind w:left="426" w:firstLine="709"/>
      </w:pPr>
    </w:p>
    <w:p w:rsidR="00F50F75" w:rsidRDefault="0018738D" w:rsidP="003848BD">
      <w:pPr>
        <w:numPr>
          <w:ilvl w:val="0"/>
          <w:numId w:val="13"/>
        </w:numPr>
        <w:spacing w:line="240" w:lineRule="auto"/>
        <w:ind w:left="284" w:firstLine="709"/>
        <w:rPr>
          <w:b/>
          <w:i/>
        </w:rPr>
      </w:pPr>
      <w:r>
        <w:rPr>
          <w:b/>
          <w:i/>
        </w:rPr>
        <w:t>капитальное строительство</w:t>
      </w:r>
    </w:p>
    <w:p w:rsidR="00E07791" w:rsidRPr="0031121E" w:rsidRDefault="00C16E64" w:rsidP="003848BD">
      <w:pPr>
        <w:numPr>
          <w:ilvl w:val="0"/>
          <w:numId w:val="15"/>
        </w:numPr>
        <w:spacing w:line="240" w:lineRule="auto"/>
        <w:ind w:left="426" w:firstLine="709"/>
      </w:pPr>
      <w:r w:rsidRPr="009E7617">
        <w:rPr>
          <w:i/>
        </w:rPr>
        <w:t>Реконструкция золоотвала №2 ОАО «Южно-Кузбасской ГРЭС» путем освоб</w:t>
      </w:r>
      <w:r w:rsidR="00F50F75" w:rsidRPr="009E7617">
        <w:rPr>
          <w:i/>
        </w:rPr>
        <w:t xml:space="preserve">ождения секции от золошлаковых </w:t>
      </w:r>
      <w:r w:rsidRPr="009E7617">
        <w:rPr>
          <w:i/>
        </w:rPr>
        <w:t>отходов.</w:t>
      </w:r>
      <w:r w:rsidR="00E07791" w:rsidRPr="00E07791">
        <w:t xml:space="preserve"> </w:t>
      </w:r>
      <w:r w:rsidR="00C20CB2">
        <w:t xml:space="preserve">Введена в эксплуатацию секция №2 золошлакоотвала №2 емкостью 656 тыс.куб.м. </w:t>
      </w:r>
      <w:r w:rsidR="00E07791" w:rsidRPr="00E07791">
        <w:t xml:space="preserve">Объект введен в эксплуатацию на сумму </w:t>
      </w:r>
      <w:r w:rsidR="0031121E">
        <w:t>82174</w:t>
      </w:r>
      <w:r w:rsidR="00E07791" w:rsidRPr="00E07791">
        <w:t xml:space="preserve"> тыс. руб</w:t>
      </w:r>
      <w:r w:rsidR="00E07791" w:rsidRPr="009E7617">
        <w:rPr>
          <w:i/>
        </w:rPr>
        <w:t>.</w:t>
      </w:r>
    </w:p>
    <w:p w:rsidR="0031121E" w:rsidRPr="005F4C9F" w:rsidRDefault="0031121E" w:rsidP="003848BD">
      <w:pPr>
        <w:numPr>
          <w:ilvl w:val="0"/>
          <w:numId w:val="15"/>
        </w:numPr>
        <w:spacing w:line="240" w:lineRule="auto"/>
        <w:ind w:left="426" w:firstLine="709"/>
      </w:pPr>
      <w:r>
        <w:rPr>
          <w:i/>
        </w:rPr>
        <w:t>Внешнее ГЗУ. Наращивание дамб 3,4,5 ярусов золошлакоотвала №2</w:t>
      </w:r>
      <w:r w:rsidR="00C20CB2">
        <w:rPr>
          <w:i/>
        </w:rPr>
        <w:t>.</w:t>
      </w:r>
      <w:r w:rsidR="00C20CB2" w:rsidRPr="00C20CB2">
        <w:t xml:space="preserve"> </w:t>
      </w:r>
      <w:r w:rsidR="00C20CB2" w:rsidRPr="00E07791">
        <w:t xml:space="preserve">Объект введен в эксплуатацию на сумму </w:t>
      </w:r>
      <w:r w:rsidR="00C20CB2">
        <w:t>12038</w:t>
      </w:r>
      <w:r w:rsidR="00C20CB2" w:rsidRPr="00E07791">
        <w:t xml:space="preserve"> тыс. руб</w:t>
      </w:r>
      <w:r w:rsidR="00C20CB2" w:rsidRPr="009E7617">
        <w:rPr>
          <w:i/>
        </w:rPr>
        <w:t>.</w:t>
      </w:r>
    </w:p>
    <w:p w:rsidR="005F4C9F" w:rsidRDefault="005F4C9F" w:rsidP="003848BD">
      <w:pPr>
        <w:numPr>
          <w:ilvl w:val="0"/>
          <w:numId w:val="13"/>
        </w:numPr>
        <w:spacing w:line="240" w:lineRule="auto"/>
        <w:ind w:left="284" w:firstLine="709"/>
        <w:rPr>
          <w:b/>
          <w:i/>
        </w:rPr>
      </w:pPr>
      <w:r>
        <w:rPr>
          <w:b/>
          <w:i/>
        </w:rPr>
        <w:t>Система средств безопасности</w:t>
      </w:r>
    </w:p>
    <w:p w:rsidR="005F4C9F" w:rsidRPr="00A27AD7" w:rsidRDefault="001067B6" w:rsidP="003848BD">
      <w:pPr>
        <w:numPr>
          <w:ilvl w:val="0"/>
          <w:numId w:val="26"/>
        </w:numPr>
        <w:spacing w:line="240" w:lineRule="auto"/>
        <w:ind w:left="414" w:firstLine="709"/>
        <w:rPr>
          <w:i/>
        </w:rPr>
      </w:pPr>
      <w:r>
        <w:rPr>
          <w:i/>
        </w:rPr>
        <w:t xml:space="preserve">Модернизация (реконструкция) периметральной системы видеонаблюдения с заменой видеооборудования </w:t>
      </w:r>
      <w:r w:rsidR="00A27AD7">
        <w:rPr>
          <w:i/>
        </w:rPr>
        <w:t xml:space="preserve"> </w:t>
      </w:r>
      <w:r w:rsidR="00A27AD7">
        <w:t xml:space="preserve">Работа выполнена в полном объеме. Объект введен на сумму </w:t>
      </w:r>
      <w:r>
        <w:t>793</w:t>
      </w:r>
      <w:r w:rsidR="00A27AD7">
        <w:t xml:space="preserve"> тыс.руб.</w:t>
      </w:r>
    </w:p>
    <w:p w:rsidR="001067B6" w:rsidRPr="0031121E" w:rsidRDefault="00A27AD7" w:rsidP="001067B6">
      <w:pPr>
        <w:numPr>
          <w:ilvl w:val="0"/>
          <w:numId w:val="15"/>
        </w:numPr>
        <w:spacing w:line="240" w:lineRule="auto"/>
        <w:ind w:left="426" w:firstLine="709"/>
      </w:pPr>
      <w:r>
        <w:rPr>
          <w:i/>
        </w:rPr>
        <w:t xml:space="preserve">Монтаж системы видеонаблюдения на главном корпусе и мех.цехе. </w:t>
      </w:r>
      <w:r>
        <w:t>Работа выполнена в полном объеме.</w:t>
      </w:r>
      <w:r w:rsidR="001067B6" w:rsidRPr="001067B6">
        <w:t xml:space="preserve"> </w:t>
      </w:r>
      <w:r w:rsidR="001067B6" w:rsidRPr="00E07791">
        <w:t xml:space="preserve">Объект введен в эксплуатацию на сумму </w:t>
      </w:r>
      <w:r w:rsidR="001067B6">
        <w:t>534</w:t>
      </w:r>
      <w:r w:rsidR="001067B6" w:rsidRPr="00E07791">
        <w:t xml:space="preserve"> тыс. руб</w:t>
      </w:r>
      <w:r w:rsidR="001067B6" w:rsidRPr="009E7617">
        <w:rPr>
          <w:i/>
        </w:rPr>
        <w:t>.</w:t>
      </w:r>
    </w:p>
    <w:p w:rsidR="001067B6" w:rsidRPr="00457336" w:rsidRDefault="001067B6" w:rsidP="001067B6">
      <w:pPr>
        <w:numPr>
          <w:ilvl w:val="0"/>
          <w:numId w:val="15"/>
        </w:numPr>
        <w:spacing w:line="240" w:lineRule="auto"/>
        <w:ind w:left="426" w:firstLine="709"/>
      </w:pPr>
      <w:r>
        <w:rPr>
          <w:i/>
        </w:rPr>
        <w:t>Замена поста охраны №5 на новый пост.</w:t>
      </w:r>
      <w:r w:rsidRPr="001067B6">
        <w:t xml:space="preserve"> </w:t>
      </w:r>
      <w:r>
        <w:t>Работа выполнена в полном объеме.</w:t>
      </w:r>
      <w:r w:rsidRPr="001067B6">
        <w:t xml:space="preserve"> </w:t>
      </w:r>
      <w:r w:rsidRPr="00E07791">
        <w:t xml:space="preserve">Объект введен в эксплуатацию на сумму </w:t>
      </w:r>
      <w:r>
        <w:t>519</w:t>
      </w:r>
      <w:r w:rsidRPr="00E07791">
        <w:t xml:space="preserve"> тыс. руб</w:t>
      </w:r>
      <w:r w:rsidRPr="009E7617">
        <w:rPr>
          <w:i/>
        </w:rPr>
        <w:t>.</w:t>
      </w:r>
    </w:p>
    <w:p w:rsidR="00457336" w:rsidRPr="004B7084" w:rsidRDefault="00457336" w:rsidP="00457336">
      <w:pPr>
        <w:numPr>
          <w:ilvl w:val="0"/>
          <w:numId w:val="13"/>
        </w:numPr>
        <w:spacing w:line="240" w:lineRule="auto"/>
        <w:ind w:left="284" w:firstLine="709"/>
        <w:rPr>
          <w:b/>
          <w:i/>
        </w:rPr>
      </w:pPr>
      <w:r>
        <w:rPr>
          <w:b/>
          <w:i/>
        </w:rPr>
        <w:t>Информационные технологии</w:t>
      </w:r>
    </w:p>
    <w:p w:rsidR="00457336" w:rsidRDefault="00457336" w:rsidP="00457336">
      <w:pPr>
        <w:numPr>
          <w:ilvl w:val="0"/>
          <w:numId w:val="46"/>
        </w:numPr>
        <w:spacing w:line="240" w:lineRule="auto"/>
        <w:ind w:left="425" w:firstLine="709"/>
      </w:pPr>
      <w:r>
        <w:rPr>
          <w:i/>
        </w:rPr>
        <w:t>Вычислительная и оргтехника..</w:t>
      </w:r>
      <w:r w:rsidRPr="004B7084">
        <w:rPr>
          <w:i/>
        </w:rPr>
        <w:t xml:space="preserve"> </w:t>
      </w:r>
      <w:r w:rsidRPr="004B7084">
        <w:t xml:space="preserve"> </w:t>
      </w:r>
      <w:r>
        <w:t>Осуществлен ввод на сумму 411</w:t>
      </w:r>
      <w:r w:rsidRPr="004B7084">
        <w:t xml:space="preserve"> тыс.руб.</w:t>
      </w:r>
    </w:p>
    <w:p w:rsidR="00A27AD7" w:rsidRPr="004B7084" w:rsidRDefault="004B7084" w:rsidP="004B7084">
      <w:pPr>
        <w:numPr>
          <w:ilvl w:val="0"/>
          <w:numId w:val="13"/>
        </w:numPr>
        <w:spacing w:line="240" w:lineRule="auto"/>
        <w:ind w:left="284" w:firstLine="709"/>
        <w:rPr>
          <w:b/>
          <w:i/>
        </w:rPr>
      </w:pPr>
      <w:r w:rsidRPr="004B7084">
        <w:rPr>
          <w:b/>
          <w:i/>
        </w:rPr>
        <w:t>Проектные работы и прочие капитальные вложения</w:t>
      </w:r>
    </w:p>
    <w:p w:rsidR="005F4C9F" w:rsidRDefault="004B7084" w:rsidP="003848BD">
      <w:pPr>
        <w:spacing w:line="240" w:lineRule="auto"/>
        <w:ind w:left="426"/>
      </w:pPr>
      <w:r w:rsidRPr="004B7084">
        <w:t>•</w:t>
      </w:r>
      <w:r w:rsidRPr="004B7084">
        <w:tab/>
      </w:r>
      <w:r w:rsidRPr="004B7084">
        <w:rPr>
          <w:i/>
        </w:rPr>
        <w:t>Обоснование инвестиций в развитие и реконструкцию ОАО «Южно-Кузбасская ГРЭС»</w:t>
      </w:r>
      <w:r>
        <w:rPr>
          <w:i/>
        </w:rPr>
        <w:t>.</w:t>
      </w:r>
      <w:r w:rsidRPr="004B7084">
        <w:rPr>
          <w:i/>
        </w:rPr>
        <w:t xml:space="preserve"> </w:t>
      </w:r>
      <w:r w:rsidRPr="004B7084">
        <w:t xml:space="preserve"> </w:t>
      </w:r>
      <w:r>
        <w:t>Осуществлен ввод на сумму 12702</w:t>
      </w:r>
      <w:r w:rsidRPr="004B7084">
        <w:t xml:space="preserve"> тыс.руб.</w:t>
      </w:r>
    </w:p>
    <w:p w:rsidR="004B7084" w:rsidRDefault="004B7084" w:rsidP="004B7084">
      <w:pPr>
        <w:numPr>
          <w:ilvl w:val="0"/>
          <w:numId w:val="45"/>
        </w:numPr>
        <w:spacing w:line="240" w:lineRule="auto"/>
        <w:ind w:left="425" w:firstLine="709"/>
      </w:pPr>
      <w:r>
        <w:rPr>
          <w:i/>
        </w:rPr>
        <w:t>Проект реконструкции систем технического водоснабжения и промливненвой канализации.</w:t>
      </w:r>
      <w:r w:rsidRPr="004B7084">
        <w:rPr>
          <w:i/>
        </w:rPr>
        <w:t xml:space="preserve"> </w:t>
      </w:r>
      <w:r w:rsidRPr="004B7084">
        <w:t xml:space="preserve"> </w:t>
      </w:r>
      <w:r>
        <w:t>Осуществлен ввод на сумму 1060</w:t>
      </w:r>
      <w:r w:rsidRPr="004B7084">
        <w:t xml:space="preserve"> тыс.руб.</w:t>
      </w:r>
    </w:p>
    <w:p w:rsidR="004B7084" w:rsidRPr="005F4C9F" w:rsidRDefault="004B7084" w:rsidP="003848BD">
      <w:pPr>
        <w:spacing w:line="240" w:lineRule="auto"/>
        <w:ind w:left="426"/>
      </w:pPr>
    </w:p>
    <w:p w:rsidR="007047F4" w:rsidRDefault="00210E5C" w:rsidP="003848BD">
      <w:pPr>
        <w:spacing w:line="240" w:lineRule="auto"/>
      </w:pPr>
      <w:r>
        <w:t>Объекты, переходящие в план</w:t>
      </w:r>
      <w:r w:rsidR="0003524B">
        <w:t xml:space="preserve"> капитальных вложений на 201</w:t>
      </w:r>
      <w:r w:rsidR="00457336">
        <w:t>4</w:t>
      </w:r>
      <w:r w:rsidR="0003524B">
        <w:t xml:space="preserve"> год.</w:t>
      </w:r>
    </w:p>
    <w:p w:rsidR="00210E5C" w:rsidRPr="00385FA2" w:rsidRDefault="00A27AD7" w:rsidP="003848BD">
      <w:pPr>
        <w:spacing w:line="240" w:lineRule="auto"/>
      </w:pPr>
      <w:r>
        <w:rPr>
          <w:i/>
        </w:rPr>
        <w:t>Реконструкция золоотвала №2 путем освобождения секции от золошлаковых отходов</w:t>
      </w:r>
      <w:r w:rsidR="00210E5C">
        <w:t xml:space="preserve">. </w:t>
      </w:r>
      <w:r>
        <w:t>Для обеспечения работы станции.</w:t>
      </w:r>
    </w:p>
    <w:p w:rsidR="00457336" w:rsidRDefault="00210E5C" w:rsidP="003848BD">
      <w:pPr>
        <w:spacing w:line="240" w:lineRule="auto"/>
        <w:rPr>
          <w:i/>
        </w:rPr>
      </w:pPr>
      <w:r>
        <w:rPr>
          <w:i/>
        </w:rPr>
        <w:t xml:space="preserve">Реконструкция </w:t>
      </w:r>
      <w:r w:rsidR="00457336">
        <w:rPr>
          <w:i/>
        </w:rPr>
        <w:t>котлоагрегата №2</w:t>
      </w:r>
      <w:r w:rsidR="00A27AD7">
        <w:rPr>
          <w:i/>
        </w:rPr>
        <w:t xml:space="preserve"> </w:t>
      </w:r>
      <w:r>
        <w:rPr>
          <w:i/>
        </w:rPr>
        <w:t xml:space="preserve">. </w:t>
      </w:r>
    </w:p>
    <w:p w:rsidR="00457336" w:rsidRDefault="004F3103" w:rsidP="00284548">
      <w:pPr>
        <w:spacing w:line="240" w:lineRule="auto"/>
        <w:ind w:left="708" w:firstLine="1"/>
        <w:rPr>
          <w:i/>
        </w:rPr>
      </w:pPr>
      <w:r>
        <w:rPr>
          <w:i/>
        </w:rPr>
        <w:t>Реконструкция грейферной тележки крана –Блейхерт с электрооборудованием</w:t>
      </w:r>
      <w:r w:rsidR="00210E5C">
        <w:rPr>
          <w:i/>
        </w:rPr>
        <w:t xml:space="preserve">. </w:t>
      </w:r>
      <w:r>
        <w:t xml:space="preserve">В </w:t>
      </w:r>
      <w:r w:rsidR="00457336" w:rsidRPr="00457336">
        <w:rPr>
          <w:i/>
        </w:rPr>
        <w:t>Монтаж портальной тележки на угольном складе.</w:t>
      </w:r>
    </w:p>
    <w:p w:rsidR="00284548" w:rsidRDefault="00284548" w:rsidP="003848BD">
      <w:pPr>
        <w:spacing w:line="240" w:lineRule="auto"/>
        <w:rPr>
          <w:i/>
        </w:rPr>
      </w:pPr>
      <w:r>
        <w:rPr>
          <w:i/>
        </w:rPr>
        <w:t>Реконструкция ХВО с переходом на обессоленную воду.</w:t>
      </w:r>
    </w:p>
    <w:p w:rsidR="00284548" w:rsidRDefault="00284548" w:rsidP="003848BD">
      <w:pPr>
        <w:spacing w:line="240" w:lineRule="auto"/>
        <w:rPr>
          <w:i/>
        </w:rPr>
      </w:pPr>
      <w:r>
        <w:rPr>
          <w:i/>
        </w:rPr>
        <w:t>Проект замена РОУ – растопочное.</w:t>
      </w:r>
    </w:p>
    <w:p w:rsidR="00284548" w:rsidRDefault="00284548" w:rsidP="003848BD">
      <w:pPr>
        <w:spacing w:line="240" w:lineRule="auto"/>
        <w:rPr>
          <w:i/>
        </w:rPr>
      </w:pPr>
      <w:r>
        <w:rPr>
          <w:i/>
        </w:rPr>
        <w:t>Проукт для новой водородной магистрали от электролизерной до генераторов и трубопровода разводки азота.</w:t>
      </w:r>
    </w:p>
    <w:p w:rsidR="00284548" w:rsidRDefault="00284548" w:rsidP="003848BD">
      <w:pPr>
        <w:spacing w:line="240" w:lineRule="auto"/>
        <w:rPr>
          <w:i/>
        </w:rPr>
      </w:pPr>
      <w:r>
        <w:rPr>
          <w:i/>
        </w:rPr>
        <w:t>Проект Система частотно-делительной автоматики (ЧДА).</w:t>
      </w:r>
    </w:p>
    <w:p w:rsidR="00284548" w:rsidRPr="00457336" w:rsidRDefault="00284548" w:rsidP="003848BD">
      <w:pPr>
        <w:spacing w:line="240" w:lineRule="auto"/>
        <w:rPr>
          <w:i/>
        </w:rPr>
      </w:pPr>
      <w:r>
        <w:rPr>
          <w:i/>
        </w:rPr>
        <w:t>Проект замена ДФЗ.</w:t>
      </w:r>
    </w:p>
    <w:p w:rsidR="0018738D" w:rsidRPr="0018738D" w:rsidRDefault="0018738D" w:rsidP="003848BD">
      <w:pPr>
        <w:tabs>
          <w:tab w:val="left" w:pos="709"/>
        </w:tabs>
        <w:spacing w:line="240" w:lineRule="auto"/>
      </w:pPr>
      <w:r w:rsidRPr="0018738D">
        <w:t>Для выполнения плана капитального строительства в 201</w:t>
      </w:r>
      <w:r w:rsidR="00DB3D3C">
        <w:t>3</w:t>
      </w:r>
      <w:r>
        <w:t xml:space="preserve"> </w:t>
      </w:r>
      <w:r w:rsidRPr="0018738D">
        <w:t>г</w:t>
      </w:r>
      <w:r>
        <w:t>оду</w:t>
      </w:r>
      <w:r w:rsidRPr="0018738D">
        <w:t xml:space="preserve"> принимались следующие меры:</w:t>
      </w:r>
    </w:p>
    <w:p w:rsidR="0018738D" w:rsidRDefault="0018738D" w:rsidP="003848BD">
      <w:pPr>
        <w:numPr>
          <w:ilvl w:val="0"/>
          <w:numId w:val="16"/>
        </w:numPr>
        <w:tabs>
          <w:tab w:val="left" w:pos="993"/>
        </w:tabs>
        <w:spacing w:line="240" w:lineRule="auto"/>
        <w:ind w:left="0" w:firstLine="709"/>
      </w:pPr>
      <w:r w:rsidRPr="0018738D">
        <w:t>При формиров</w:t>
      </w:r>
      <w:r>
        <w:t xml:space="preserve">ании договорных цен учитывались </w:t>
      </w:r>
      <w:r w:rsidRPr="0018738D">
        <w:t>рекомендации центра по ценообразованию в стр</w:t>
      </w:r>
      <w:r>
        <w:t>оительстве Кемеровской области.</w:t>
      </w:r>
    </w:p>
    <w:p w:rsidR="00BF095F" w:rsidRPr="0018738D" w:rsidRDefault="00BF095F" w:rsidP="003848BD">
      <w:pPr>
        <w:numPr>
          <w:ilvl w:val="0"/>
          <w:numId w:val="16"/>
        </w:numPr>
        <w:tabs>
          <w:tab w:val="left" w:pos="993"/>
        </w:tabs>
        <w:spacing w:line="240" w:lineRule="auto"/>
        <w:ind w:left="0" w:firstLine="709"/>
      </w:pPr>
      <w:r>
        <w:lastRenderedPageBreak/>
        <w:t xml:space="preserve">Проведение закупочных процедур в рамках действующего законодательства, а также в соответствии с локальными нормативными актами, действующими в Обществе. </w:t>
      </w:r>
    </w:p>
    <w:p w:rsidR="0018738D" w:rsidRPr="0018738D" w:rsidRDefault="0018738D" w:rsidP="003848BD">
      <w:pPr>
        <w:numPr>
          <w:ilvl w:val="0"/>
          <w:numId w:val="16"/>
        </w:numPr>
        <w:tabs>
          <w:tab w:val="left" w:pos="993"/>
        </w:tabs>
        <w:spacing w:line="240" w:lineRule="auto"/>
        <w:ind w:left="0" w:firstLine="709"/>
      </w:pPr>
      <w:r w:rsidRPr="0018738D">
        <w:t>Контроль за ценами на материалы и конструкции, приобретаемые подрядчиком.</w:t>
      </w:r>
    </w:p>
    <w:p w:rsidR="0018738D" w:rsidRPr="0018738D" w:rsidRDefault="0018738D" w:rsidP="003848BD">
      <w:pPr>
        <w:numPr>
          <w:ilvl w:val="0"/>
          <w:numId w:val="16"/>
        </w:numPr>
        <w:tabs>
          <w:tab w:val="left" w:pos="993"/>
        </w:tabs>
        <w:spacing w:line="240" w:lineRule="auto"/>
        <w:ind w:left="0" w:firstLine="709"/>
      </w:pPr>
      <w:r w:rsidRPr="0018738D">
        <w:t>Производилась корректировка проектов и смет в целях удешевления сметной стоимости объекта.</w:t>
      </w:r>
    </w:p>
    <w:p w:rsidR="0018738D" w:rsidRPr="0018738D" w:rsidRDefault="0018738D" w:rsidP="003848BD">
      <w:pPr>
        <w:numPr>
          <w:ilvl w:val="0"/>
          <w:numId w:val="16"/>
        </w:numPr>
        <w:tabs>
          <w:tab w:val="left" w:pos="993"/>
        </w:tabs>
        <w:spacing w:line="240" w:lineRule="auto"/>
        <w:ind w:left="0" w:firstLine="709"/>
      </w:pPr>
      <w:r w:rsidRPr="0018738D">
        <w:t>Постоянный контакт с эксплуатирующими цехами по вопросам организации производства работ.</w:t>
      </w:r>
    </w:p>
    <w:p w:rsidR="0018738D" w:rsidRPr="0018738D" w:rsidRDefault="0018738D" w:rsidP="003848BD">
      <w:pPr>
        <w:numPr>
          <w:ilvl w:val="0"/>
          <w:numId w:val="16"/>
        </w:numPr>
        <w:tabs>
          <w:tab w:val="left" w:pos="993"/>
        </w:tabs>
        <w:spacing w:line="240" w:lineRule="auto"/>
        <w:ind w:left="0" w:firstLine="709"/>
      </w:pPr>
      <w:r w:rsidRPr="0018738D">
        <w:t xml:space="preserve">Геодезический и физический контроль за производством работ проводился совместно с </w:t>
      </w:r>
      <w:r>
        <w:t>подрядчиком</w:t>
      </w:r>
      <w:r w:rsidRPr="0018738D">
        <w:t>.</w:t>
      </w:r>
    </w:p>
    <w:p w:rsidR="0018738D" w:rsidRPr="0018738D" w:rsidRDefault="0018738D" w:rsidP="003848BD">
      <w:pPr>
        <w:numPr>
          <w:ilvl w:val="0"/>
          <w:numId w:val="16"/>
        </w:numPr>
        <w:tabs>
          <w:tab w:val="left" w:pos="993"/>
        </w:tabs>
        <w:spacing w:line="240" w:lineRule="auto"/>
        <w:ind w:left="0" w:firstLine="709"/>
      </w:pPr>
      <w:r w:rsidRPr="0018738D">
        <w:t>Контроль за ведением подрядчиком журналов работ, внесение записей по результатам проверок.</w:t>
      </w:r>
    </w:p>
    <w:p w:rsidR="0018738D" w:rsidRPr="0018738D" w:rsidRDefault="0018738D" w:rsidP="003848BD">
      <w:pPr>
        <w:numPr>
          <w:ilvl w:val="0"/>
          <w:numId w:val="16"/>
        </w:numPr>
        <w:tabs>
          <w:tab w:val="left" w:pos="993"/>
        </w:tabs>
        <w:spacing w:line="240" w:lineRule="auto"/>
        <w:ind w:left="0" w:firstLine="709"/>
      </w:pPr>
      <w:r w:rsidRPr="0018738D">
        <w:t>Постоянная работа с проектными институтами в рамках авторского надзора и согласования изменений в проекте.</w:t>
      </w:r>
    </w:p>
    <w:p w:rsidR="0018738D" w:rsidRPr="0018738D" w:rsidRDefault="0018738D" w:rsidP="003848BD">
      <w:pPr>
        <w:numPr>
          <w:ilvl w:val="0"/>
          <w:numId w:val="16"/>
        </w:numPr>
        <w:tabs>
          <w:tab w:val="left" w:pos="993"/>
        </w:tabs>
        <w:spacing w:line="240" w:lineRule="auto"/>
        <w:ind w:left="0" w:firstLine="709"/>
      </w:pPr>
      <w:r w:rsidRPr="0018738D">
        <w:t>Осуществлялся постоянный контроль за прохождением платежей.</w:t>
      </w:r>
    </w:p>
    <w:p w:rsidR="00D12ABC" w:rsidRPr="00CE293B" w:rsidRDefault="00D12ABC" w:rsidP="003848BD">
      <w:pPr>
        <w:pStyle w:val="1"/>
        <w:spacing w:line="240" w:lineRule="auto"/>
      </w:pPr>
      <w:bookmarkStart w:id="37" w:name="_Toc293609077"/>
    </w:p>
    <w:p w:rsidR="007A2BC5" w:rsidRPr="0087473F" w:rsidRDefault="005B32B9" w:rsidP="003848BD">
      <w:pPr>
        <w:pStyle w:val="1"/>
        <w:spacing w:line="240" w:lineRule="auto"/>
      </w:pPr>
      <w:r>
        <w:t>3</w:t>
      </w:r>
      <w:r w:rsidR="00B2278C" w:rsidRPr="0087473F">
        <w:t>.5</w:t>
      </w:r>
      <w:r w:rsidR="007A2BC5" w:rsidRPr="0087473F">
        <w:t>. Оценка финансовых показателей по итогам хозяйственной деятельности Общества</w:t>
      </w:r>
      <w:bookmarkEnd w:id="37"/>
    </w:p>
    <w:p w:rsidR="00CA7066" w:rsidRPr="00B2278C" w:rsidRDefault="00AA7FED" w:rsidP="005626AC">
      <w:pPr>
        <w:autoSpaceDE w:val="0"/>
        <w:autoSpaceDN w:val="0"/>
        <w:adjustRightInd w:val="0"/>
        <w:spacing w:line="240" w:lineRule="auto"/>
        <w:rPr>
          <w:rFonts w:ascii="TimesNewRoman,Bold" w:hAnsi="TimesNewRoman,Bold" w:cs="TimesNewRoman,Bold"/>
          <w:b/>
          <w:bCs/>
          <w:color w:val="000000"/>
        </w:rPr>
      </w:pPr>
      <w:r w:rsidRPr="00B2278C">
        <w:rPr>
          <w:rFonts w:ascii="TimesNewRoman,Bold" w:hAnsi="TimesNewRoman,Bold" w:cs="TimesNewRoman,Bold"/>
          <w:b/>
          <w:bCs/>
          <w:color w:val="000000"/>
        </w:rPr>
        <w:t>Выручка</w:t>
      </w:r>
    </w:p>
    <w:p w:rsidR="00070CD2" w:rsidRPr="00070CD2" w:rsidRDefault="00070CD2" w:rsidP="005626AC">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По итогам финансово-хозяйственной деятельности Общества за 2013 год выручка от реализации товарной продукции составила 2 788 378 тыс. рублей.</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Italic" w:hAnsi="TimesNewRoman,Italic" w:cs="TimesNewRoman,Italic"/>
          <w:i/>
          <w:iCs/>
          <w:color w:val="000000"/>
        </w:rPr>
        <w:t xml:space="preserve">Доходы от реализации энергии </w:t>
      </w:r>
      <w:r w:rsidRPr="00070CD2">
        <w:rPr>
          <w:rFonts w:ascii="TimesNewRoman" w:hAnsi="TimesNewRoman" w:cs="TimesNewRoman"/>
          <w:color w:val="000000"/>
        </w:rPr>
        <w:t>составили 2 722 378 тыс. рублей или 97,63% всей выручки, доходы от реализации прочих товаров, работ, услуг – 66 000 тыс. рублей (2,37% от всей выручки).</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 w:hAnsi="TimesNewRoman" w:cs="TimesNewRoman"/>
        </w:rPr>
        <w:t xml:space="preserve">За отчетный 2013 год </w:t>
      </w:r>
      <w:r w:rsidRPr="00070CD2">
        <w:rPr>
          <w:rFonts w:ascii="TimesNewRoman,Italic" w:hAnsi="TimesNewRoman,Italic" w:cs="TimesNewRoman,Italic"/>
          <w:i/>
          <w:iCs/>
        </w:rPr>
        <w:t xml:space="preserve">на производство энергии было затрачено  </w:t>
      </w:r>
      <w:r w:rsidRPr="00070CD2">
        <w:rPr>
          <w:rFonts w:ascii="TimesNewRoman" w:hAnsi="TimesNewRoman" w:cs="TimesNewRoman"/>
        </w:rPr>
        <w:t xml:space="preserve">2 432 054 тыс. рублей, что составляет 90,49% от всех затрат ОАО «Южно-Кузбасская ГРЭС» на реализацию товарной продукции, работ, услуг. Затраты на производство прочих товаров, работ, услуг – 255 521 тыс. рублей (9,51%). </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 w:hAnsi="TimesNewRoman" w:cs="TimesNewRoman"/>
        </w:rPr>
        <w:t xml:space="preserve">В результате финансово-хозяйственной деятельности за 2013 год Обществом получен </w:t>
      </w:r>
      <w:r w:rsidRPr="00070CD2">
        <w:rPr>
          <w:rFonts w:ascii="TimesNewRoman,Italic" w:hAnsi="TimesNewRoman,Italic" w:cs="TimesNewRoman,Italic"/>
          <w:i/>
          <w:iCs/>
        </w:rPr>
        <w:t xml:space="preserve">прибыль от продаж </w:t>
      </w:r>
      <w:r w:rsidRPr="00070CD2">
        <w:rPr>
          <w:rFonts w:ascii="TimesNewRoman" w:hAnsi="TimesNewRoman" w:cs="TimesNewRoman"/>
        </w:rPr>
        <w:t xml:space="preserve">в размере 100 803 тыс. рублей. </w:t>
      </w:r>
    </w:p>
    <w:p w:rsidR="00070CD2" w:rsidRPr="00070CD2" w:rsidRDefault="00070CD2" w:rsidP="00070CD2">
      <w:pPr>
        <w:autoSpaceDE w:val="0"/>
        <w:autoSpaceDN w:val="0"/>
        <w:adjustRightInd w:val="0"/>
        <w:spacing w:line="240" w:lineRule="auto"/>
        <w:rPr>
          <w:rFonts w:ascii="TimesNewRoman,Bold" w:hAnsi="TimesNewRoman,Bold" w:cs="TimesNewRoman,Bold"/>
          <w:sz w:val="20"/>
          <w:szCs w:val="20"/>
        </w:rPr>
      </w:pPr>
      <w:r w:rsidRPr="00070CD2">
        <w:rPr>
          <w:rFonts w:ascii="TimesNewRoman" w:hAnsi="TimesNewRoman" w:cs="TimesNewRoman"/>
        </w:rPr>
        <w:t xml:space="preserve">За отчетный период </w:t>
      </w:r>
      <w:r w:rsidRPr="00070CD2">
        <w:rPr>
          <w:rFonts w:ascii="TimesNewRoman,Italic" w:hAnsi="TimesNewRoman,Italic" w:cs="TimesNewRoman,Italic"/>
          <w:i/>
          <w:iCs/>
        </w:rPr>
        <w:t xml:space="preserve">убыток </w:t>
      </w:r>
      <w:r w:rsidRPr="00070CD2">
        <w:rPr>
          <w:rFonts w:ascii="TimesNewRoman" w:hAnsi="TimesNewRoman" w:cs="TimesNewRoman"/>
        </w:rPr>
        <w:t>составил 73 154 тыс.рублей.</w:t>
      </w:r>
    </w:p>
    <w:p w:rsidR="003848BD" w:rsidRDefault="003848BD" w:rsidP="003848BD">
      <w:pPr>
        <w:autoSpaceDE w:val="0"/>
        <w:autoSpaceDN w:val="0"/>
        <w:adjustRightInd w:val="0"/>
        <w:spacing w:line="240" w:lineRule="auto"/>
        <w:rPr>
          <w:rFonts w:ascii="TimesNewRoman,Bold" w:hAnsi="TimesNewRoman,Bold" w:cs="TimesNewRoman,Bold"/>
          <w:b/>
          <w:bCs/>
          <w:color w:val="000000"/>
        </w:rPr>
      </w:pPr>
    </w:p>
    <w:p w:rsidR="00BE77A6" w:rsidRPr="00BE77A6" w:rsidRDefault="00BE77A6" w:rsidP="005626AC">
      <w:pPr>
        <w:autoSpaceDE w:val="0"/>
        <w:autoSpaceDN w:val="0"/>
        <w:adjustRightInd w:val="0"/>
        <w:spacing w:line="240" w:lineRule="auto"/>
        <w:rPr>
          <w:rFonts w:ascii="TimesNewRoman,Bold" w:hAnsi="TimesNewRoman,Bold" w:cs="TimesNewRoman,Bold"/>
          <w:b/>
          <w:bCs/>
          <w:color w:val="000000"/>
        </w:rPr>
      </w:pPr>
      <w:r w:rsidRPr="00BE77A6">
        <w:rPr>
          <w:rFonts w:ascii="TimesNewRoman,Bold" w:hAnsi="TimesNewRoman,Bold" w:cs="TimesNewRoman,Bold"/>
          <w:b/>
          <w:bCs/>
          <w:color w:val="000000"/>
        </w:rPr>
        <w:t>Структура баланса</w:t>
      </w:r>
    </w:p>
    <w:p w:rsidR="00070CD2" w:rsidRPr="00070CD2" w:rsidRDefault="00070CD2" w:rsidP="005626AC">
      <w:pPr>
        <w:autoSpaceDE w:val="0"/>
        <w:autoSpaceDN w:val="0"/>
        <w:adjustRightInd w:val="0"/>
        <w:spacing w:line="240" w:lineRule="auto"/>
        <w:jc w:val="left"/>
        <w:rPr>
          <w:rFonts w:ascii="TimesNewRoman" w:hAnsi="TimesNewRoman" w:cs="TimesNewRoman"/>
          <w:color w:val="000000"/>
        </w:rPr>
      </w:pPr>
      <w:r w:rsidRPr="00070CD2">
        <w:rPr>
          <w:rFonts w:ascii="TimesNewRoman" w:hAnsi="TimesNewRoman" w:cs="TimesNewRoman"/>
          <w:color w:val="000000"/>
        </w:rPr>
        <w:t>Валюта баланса Общества за отчетный период уменьшилась на 53 571 тыс. рублей и составила по состоянию на 31.12.2013 года 2 171 290 тыс. 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 xml:space="preserve">Общий объем </w:t>
      </w:r>
      <w:r w:rsidRPr="00070CD2">
        <w:rPr>
          <w:rFonts w:ascii="TimesNewRoman,Italic" w:hAnsi="TimesNewRoman,Italic" w:cs="TimesNewRoman,Italic"/>
          <w:i/>
          <w:iCs/>
          <w:color w:val="000000"/>
        </w:rPr>
        <w:t>внеоборотных активов уменьшился</w:t>
      </w:r>
      <w:r w:rsidRPr="00070CD2">
        <w:rPr>
          <w:rFonts w:ascii="TimesNewRoman" w:hAnsi="TimesNewRoman" w:cs="TimesNewRoman"/>
          <w:color w:val="000000"/>
        </w:rPr>
        <w:t xml:space="preserve"> на 87 806 тыс. рублей до уровня 1 470 423 тыс. 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Изменения в структуре внеоборотных активов вызваны следующим:</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 уменьшением остаточной стоимости основных средств - на 16 835 тыс. 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 уменьшением незавершенного строительства на 68 753 тыс. 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 увеличение отраженных в балансе отложенных налоговых активов на 1 293 тыс.</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Italic" w:hAnsi="TimesNewRoman,Italic" w:cs="TimesNewRoman,Italic"/>
          <w:i/>
          <w:iCs/>
          <w:color w:val="000000"/>
        </w:rPr>
        <w:t xml:space="preserve">Оборотные активы </w:t>
      </w:r>
      <w:r w:rsidRPr="00070CD2">
        <w:rPr>
          <w:rFonts w:ascii="TimesNewRoman" w:hAnsi="TimesNewRoman" w:cs="TimesNewRoman"/>
        </w:rPr>
        <w:t xml:space="preserve">ОАО «Южно-Кузбасская ГРЭС» </w:t>
      </w:r>
      <w:r w:rsidRPr="00070CD2">
        <w:rPr>
          <w:rFonts w:ascii="TimesNewRoman" w:hAnsi="TimesNewRoman" w:cs="TimesNewRoman"/>
          <w:color w:val="000000"/>
        </w:rPr>
        <w:t>за 2013 год уменьшились на  53 571 тыс. рублей и составили 2 171 290 тыс.руб.. тыс. рублей. Это изменение обусловлено увеличением дебиторской задолженности Общества на 48 123 тыс. рублей и уменьшением запасов на 2 478 тыс. рублей.</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Italic" w:hAnsi="TimesNewRoman,Italic" w:cs="TimesNewRoman,Italic"/>
          <w:i/>
          <w:iCs/>
          <w:color w:val="000000"/>
        </w:rPr>
        <w:t xml:space="preserve">В Долгосрочных обязательствах </w:t>
      </w:r>
      <w:r w:rsidRPr="00070CD2">
        <w:rPr>
          <w:rFonts w:ascii="TimesNewRoman" w:hAnsi="TimesNewRoman" w:cs="TimesNewRoman"/>
          <w:color w:val="000000"/>
        </w:rPr>
        <w:t>ОАО «Южно-Кузбасская ГРЭС» по состоянию на 31.12.2013 г. появились долгосрочные займы 318 835 тыс.руб.</w:t>
      </w:r>
    </w:p>
    <w:p w:rsidR="003848BD" w:rsidRDefault="003848BD" w:rsidP="003848BD">
      <w:pPr>
        <w:autoSpaceDE w:val="0"/>
        <w:autoSpaceDN w:val="0"/>
        <w:adjustRightInd w:val="0"/>
        <w:spacing w:line="240" w:lineRule="auto"/>
        <w:rPr>
          <w:rFonts w:ascii="TimesNewRoman,Bold" w:hAnsi="TimesNewRoman,Bold" w:cs="TimesNewRoman,Bold"/>
          <w:b/>
          <w:bCs/>
          <w:color w:val="000000"/>
        </w:rPr>
      </w:pPr>
    </w:p>
    <w:p w:rsidR="00BE77A6" w:rsidRPr="00BE77A6" w:rsidRDefault="00BE77A6" w:rsidP="005626AC">
      <w:pPr>
        <w:autoSpaceDE w:val="0"/>
        <w:autoSpaceDN w:val="0"/>
        <w:adjustRightInd w:val="0"/>
        <w:spacing w:line="240" w:lineRule="auto"/>
        <w:rPr>
          <w:rFonts w:ascii="TimesNewRoman,Bold" w:hAnsi="TimesNewRoman,Bold" w:cs="TimesNewRoman,Bold"/>
          <w:b/>
          <w:bCs/>
          <w:color w:val="000000"/>
        </w:rPr>
      </w:pPr>
      <w:r w:rsidRPr="00BE77A6">
        <w:rPr>
          <w:rFonts w:ascii="TimesNewRoman,Bold" w:hAnsi="TimesNewRoman,Bold" w:cs="TimesNewRoman,Bold"/>
          <w:b/>
          <w:bCs/>
          <w:color w:val="000000"/>
        </w:rPr>
        <w:t>Дебиторская задолженность</w:t>
      </w:r>
    </w:p>
    <w:p w:rsidR="00070CD2" w:rsidRPr="00070CD2" w:rsidRDefault="00070CD2" w:rsidP="005626AC">
      <w:pPr>
        <w:autoSpaceDE w:val="0"/>
        <w:autoSpaceDN w:val="0"/>
        <w:adjustRightInd w:val="0"/>
        <w:spacing w:line="240" w:lineRule="auto"/>
        <w:rPr>
          <w:rFonts w:ascii="TimesNewRoman" w:hAnsi="TimesNewRoman" w:cs="TimesNewRoman"/>
        </w:rPr>
      </w:pPr>
      <w:r w:rsidRPr="00070CD2">
        <w:rPr>
          <w:rFonts w:ascii="TimesNewRoman" w:hAnsi="TimesNewRoman" w:cs="TimesNewRoman"/>
        </w:rPr>
        <w:t>За 2013 год дебиторская задолженность Общества увеличилась на 48 123 тыс. р.</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Italic" w:hAnsi="TimesNewRoman,Italic" w:cs="TimesNewRoman,Italic"/>
          <w:i/>
          <w:iCs/>
        </w:rPr>
        <w:t xml:space="preserve">Долгосрочной </w:t>
      </w:r>
      <w:r w:rsidRPr="00070CD2">
        <w:rPr>
          <w:rFonts w:ascii="TimesNewRoman" w:hAnsi="TimesNewRoman" w:cs="TimesNewRoman"/>
        </w:rPr>
        <w:t>дебиторской задолженности нет.</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Italic" w:hAnsi="TimesNewRoman,Italic" w:cs="TimesNewRoman,Italic"/>
          <w:i/>
          <w:iCs/>
        </w:rPr>
        <w:t xml:space="preserve">Краткосрочная </w:t>
      </w:r>
      <w:r w:rsidRPr="00070CD2">
        <w:rPr>
          <w:rFonts w:ascii="TimesNewRoman" w:hAnsi="TimesNewRoman" w:cs="TimesNewRoman"/>
        </w:rPr>
        <w:t>дебиторская задолженность составила по состоянию на 01.01.2014 года 482 167 тыс.р.</w:t>
      </w:r>
    </w:p>
    <w:p w:rsidR="00070CD2" w:rsidRPr="00070CD2" w:rsidRDefault="00070CD2" w:rsidP="00070CD2">
      <w:pPr>
        <w:autoSpaceDE w:val="0"/>
        <w:autoSpaceDN w:val="0"/>
        <w:adjustRightInd w:val="0"/>
        <w:spacing w:line="240" w:lineRule="auto"/>
        <w:rPr>
          <w:rFonts w:ascii="TimesNewRoman" w:hAnsi="TimesNewRoman" w:cs="TimesNewRoman"/>
        </w:rPr>
      </w:pPr>
      <w:r w:rsidRPr="00070CD2">
        <w:rPr>
          <w:rFonts w:ascii="TimesNewRoman" w:hAnsi="TimesNewRoman" w:cs="TimesNewRoman"/>
        </w:rPr>
        <w:lastRenderedPageBreak/>
        <w:t>Наибольшее увеличение произошло в части  краткосрочной дебиторской задолженности покупателей и заказчиков 24 204 тыс. р. В результате на конец 2013 года дебиторская задолженность покупателей и заказчиков составила 456 953 тыс. р.</w:t>
      </w:r>
    </w:p>
    <w:p w:rsidR="00BE77A6" w:rsidRPr="00BE77A6" w:rsidRDefault="00BE77A6" w:rsidP="005626AC">
      <w:pPr>
        <w:autoSpaceDE w:val="0"/>
        <w:autoSpaceDN w:val="0"/>
        <w:adjustRightInd w:val="0"/>
        <w:spacing w:line="240" w:lineRule="auto"/>
        <w:rPr>
          <w:rFonts w:ascii="TimesNewRoman,Bold" w:hAnsi="TimesNewRoman,Bold" w:cs="TimesNewRoman,Bold"/>
          <w:b/>
          <w:bCs/>
        </w:rPr>
      </w:pPr>
      <w:r w:rsidRPr="00BE77A6">
        <w:rPr>
          <w:rFonts w:ascii="TimesNewRoman,Bold" w:hAnsi="TimesNewRoman,Bold" w:cs="TimesNewRoman,Bold"/>
          <w:b/>
          <w:bCs/>
        </w:rPr>
        <w:t>Кредиторская задолженность</w:t>
      </w:r>
    </w:p>
    <w:p w:rsidR="00070CD2" w:rsidRPr="00070CD2" w:rsidRDefault="00070CD2" w:rsidP="005626AC">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 xml:space="preserve">По сравнению с 2012 годом </w:t>
      </w:r>
      <w:r w:rsidRPr="00070CD2">
        <w:rPr>
          <w:rFonts w:ascii="TimesNewRoman,Italic" w:hAnsi="TimesNewRoman,Italic" w:cs="TimesNewRoman,Italic"/>
          <w:i/>
          <w:iCs/>
          <w:color w:val="000000"/>
        </w:rPr>
        <w:t xml:space="preserve">краткосрочная </w:t>
      </w:r>
      <w:r w:rsidRPr="00070CD2">
        <w:rPr>
          <w:rFonts w:ascii="TimesNewRoman" w:hAnsi="TimesNewRoman" w:cs="TimesNewRoman"/>
          <w:color w:val="000000"/>
        </w:rPr>
        <w:t>кредиторская задолженность Общества в целом увеличилась на 265 131 тыс. р. и составила по состоянию на 01.01.2014 г. 1 001 087 тыс. р.</w:t>
      </w:r>
    </w:p>
    <w:p w:rsidR="00070CD2" w:rsidRPr="00070CD2" w:rsidRDefault="00070CD2" w:rsidP="00070CD2">
      <w:pPr>
        <w:spacing w:line="240" w:lineRule="auto"/>
      </w:pPr>
      <w:r w:rsidRPr="00070CD2">
        <w:t>Кредиторская задолженность за 2013 год превысила дебиторскую на 518 920 тыс. р. или в 1,8 раза.</w:t>
      </w:r>
    </w:p>
    <w:p w:rsidR="00070CD2" w:rsidRPr="00070CD2" w:rsidRDefault="00070CD2" w:rsidP="00070CD2">
      <w:pPr>
        <w:spacing w:line="240" w:lineRule="auto"/>
      </w:pPr>
      <w:r w:rsidRPr="00070CD2">
        <w:t>Наибольшее уменьшение произошло в части задолженности по налогам и сборам на 16 962 тыс.руб</w:t>
      </w:r>
    </w:p>
    <w:p w:rsidR="00070CD2" w:rsidRP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Просроченная кредиторская задолженность ОАО «Южно-Кузбасская ГРЭС» составила   278 833 тыс.р.</w:t>
      </w:r>
    </w:p>
    <w:p w:rsidR="00070CD2" w:rsidRDefault="00070CD2" w:rsidP="00070CD2">
      <w:pPr>
        <w:autoSpaceDE w:val="0"/>
        <w:autoSpaceDN w:val="0"/>
        <w:adjustRightInd w:val="0"/>
        <w:spacing w:line="240" w:lineRule="auto"/>
        <w:rPr>
          <w:rFonts w:ascii="TimesNewRoman" w:hAnsi="TimesNewRoman" w:cs="TimesNewRoman"/>
          <w:color w:val="000000"/>
        </w:rPr>
      </w:pPr>
      <w:r w:rsidRPr="00070CD2">
        <w:rPr>
          <w:rFonts w:ascii="TimesNewRoman" w:hAnsi="TimesNewRoman" w:cs="TimesNewRoman"/>
          <w:color w:val="000000"/>
        </w:rPr>
        <w:t>Основная доля просроченной кредиторской задолженности за поставку угля (501 134 тыс. р.), по услугам (198 959 тыс. руб.), по кап. строительству (23 717 тыс. р.), по тех. перевооружению (54 971 тыс. р.) и по текущему ремонту (29 761 тыс. р.).</w:t>
      </w:r>
    </w:p>
    <w:p w:rsidR="00F2437C" w:rsidRDefault="00F2437C" w:rsidP="00070CD2">
      <w:pPr>
        <w:autoSpaceDE w:val="0"/>
        <w:autoSpaceDN w:val="0"/>
        <w:adjustRightInd w:val="0"/>
        <w:spacing w:line="240" w:lineRule="auto"/>
        <w:rPr>
          <w:rFonts w:ascii="TimesNewRoman" w:hAnsi="TimesNewRoman" w:cs="TimesNewRoman"/>
          <w:color w:val="000000"/>
          <w:lang w:val="en-US"/>
        </w:rPr>
      </w:pPr>
    </w:p>
    <w:p w:rsidR="00070CD2" w:rsidRPr="00070CD2" w:rsidRDefault="00F2437C" w:rsidP="00070CD2">
      <w:pPr>
        <w:spacing w:line="240" w:lineRule="auto"/>
        <w:ind w:firstLine="0"/>
        <w:sectPr w:rsidR="00070CD2" w:rsidRPr="00070CD2" w:rsidSect="00070CD2">
          <w:footerReference w:type="default" r:id="rId21"/>
          <w:pgSz w:w="11906" w:h="16838"/>
          <w:pgMar w:top="539" w:right="567" w:bottom="1134" w:left="1134" w:header="709" w:footer="709" w:gutter="0"/>
          <w:cols w:space="708"/>
          <w:docGrid w:linePitch="360"/>
        </w:sectPr>
      </w:pPr>
      <w:r>
        <w:rPr>
          <w:noProof/>
        </w:rPr>
        <w:drawing>
          <wp:inline distT="0" distB="0" distL="0" distR="0">
            <wp:extent cx="6300317" cy="6541477"/>
            <wp:effectExtent l="0" t="0" r="24765" b="12065"/>
            <wp:docPr id="212"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B6CE3" w:rsidRDefault="008B6CE3" w:rsidP="00F2437C">
      <w:pPr>
        <w:autoSpaceDE w:val="0"/>
        <w:autoSpaceDN w:val="0"/>
        <w:adjustRightInd w:val="0"/>
        <w:ind w:firstLine="0"/>
        <w:rPr>
          <w:noProof/>
        </w:rPr>
      </w:pPr>
    </w:p>
    <w:p w:rsidR="00EF4055" w:rsidRPr="00B2278C" w:rsidRDefault="003C6F96" w:rsidP="003848BD">
      <w:pPr>
        <w:autoSpaceDE w:val="0"/>
        <w:autoSpaceDN w:val="0"/>
        <w:adjustRightInd w:val="0"/>
        <w:spacing w:line="240" w:lineRule="auto"/>
        <w:rPr>
          <w:rFonts w:ascii="TimesNewRoman,Bold" w:hAnsi="TimesNewRoman,Bold" w:cs="TimesNewRoman,Bold"/>
          <w:b/>
          <w:bCs/>
          <w:color w:val="000000"/>
        </w:rPr>
      </w:pPr>
      <w:r>
        <w:rPr>
          <w:rFonts w:ascii="TimesNewRoman,Bold" w:hAnsi="TimesNewRoman,Bold" w:cs="TimesNewRoman,Bold"/>
          <w:b/>
          <w:bCs/>
          <w:color w:val="000000"/>
        </w:rPr>
        <w:t>Чистые активы</w:t>
      </w:r>
    </w:p>
    <w:p w:rsidR="00070CD2" w:rsidRPr="00070CD2" w:rsidRDefault="00070CD2" w:rsidP="00070CD2">
      <w:pPr>
        <w:autoSpaceDE w:val="0"/>
        <w:autoSpaceDN w:val="0"/>
        <w:adjustRightInd w:val="0"/>
        <w:spacing w:before="240" w:line="240" w:lineRule="auto"/>
        <w:jc w:val="left"/>
        <w:rPr>
          <w:rFonts w:ascii="TimesNewRoman" w:hAnsi="TimesNewRoman" w:cs="TimesNewRoman"/>
          <w:color w:val="000000"/>
        </w:rPr>
      </w:pPr>
      <w:r w:rsidRPr="00070CD2">
        <w:rPr>
          <w:rFonts w:ascii="TimesNewRoman" w:hAnsi="TimesNewRoman" w:cs="TimesNewRoman"/>
          <w:color w:val="000000"/>
        </w:rPr>
        <w:t xml:space="preserve">Чистые активы Общества в 2013 году уменьшились на 73 154 тыс. руб., достигнув 796 486 тыс. рублей. </w:t>
      </w:r>
    </w:p>
    <w:p w:rsidR="00B2278C" w:rsidRPr="00B2278C" w:rsidRDefault="00B2278C" w:rsidP="00B2278C">
      <w:pPr>
        <w:autoSpaceDE w:val="0"/>
        <w:autoSpaceDN w:val="0"/>
        <w:adjustRightInd w:val="0"/>
        <w:rPr>
          <w:rFonts w:ascii="TimesNewRoman,Bold" w:hAnsi="TimesNewRoman,Bold" w:cs="TimesNewRoman,Bold"/>
          <w:bCs/>
          <w:color w:val="000000"/>
          <w:sz w:val="10"/>
          <w:szCs w:val="10"/>
        </w:rPr>
      </w:pPr>
    </w:p>
    <w:p w:rsidR="00070CD2" w:rsidRPr="00070CD2" w:rsidRDefault="00F2437C" w:rsidP="00070CD2">
      <w:pPr>
        <w:spacing w:line="240" w:lineRule="auto"/>
        <w:ind w:firstLine="0"/>
        <w:jc w:val="center"/>
        <w:outlineLvl w:val="0"/>
        <w:rPr>
          <w:b/>
          <w:sz w:val="28"/>
          <w:szCs w:val="28"/>
          <w:lang w:val="en-US"/>
        </w:rPr>
      </w:pPr>
      <w:bookmarkStart w:id="38" w:name="_Toc293609078"/>
      <w:r>
        <w:rPr>
          <w:noProof/>
        </w:rPr>
        <w:drawing>
          <wp:inline distT="0" distB="0" distL="0" distR="0">
            <wp:extent cx="5753735" cy="3166110"/>
            <wp:effectExtent l="0" t="0" r="0" b="0"/>
            <wp:docPr id="208"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6452C" w:rsidRDefault="00F6452C" w:rsidP="0099045D">
      <w:pPr>
        <w:pStyle w:val="1"/>
      </w:pPr>
    </w:p>
    <w:p w:rsidR="005B32B9" w:rsidRDefault="00F35BB1" w:rsidP="006F1A44">
      <w:pPr>
        <w:pStyle w:val="1"/>
      </w:pPr>
      <w:r>
        <w:t xml:space="preserve">4. </w:t>
      </w:r>
      <w:r w:rsidR="005B32B9" w:rsidRPr="005B32B9">
        <w:t>Информация об объеме каждого из использованных в отчетном году энергоресурсов в натуральном и денежном выражении.</w:t>
      </w:r>
    </w:p>
    <w:tbl>
      <w:tblPr>
        <w:tblW w:w="0" w:type="auto"/>
        <w:tblBorders>
          <w:top w:val="nil"/>
          <w:left w:val="nil"/>
          <w:bottom w:val="nil"/>
          <w:right w:val="nil"/>
        </w:tblBorders>
        <w:tblLayout w:type="fixed"/>
        <w:tblLook w:val="0000" w:firstRow="0" w:lastRow="0" w:firstColumn="0" w:lastColumn="0" w:noHBand="0" w:noVBand="0"/>
      </w:tblPr>
      <w:tblGrid>
        <w:gridCol w:w="4219"/>
        <w:gridCol w:w="2977"/>
        <w:gridCol w:w="3118"/>
      </w:tblGrid>
      <w:tr w:rsidR="003848BD" w:rsidRPr="003848BD" w:rsidTr="003848BD">
        <w:trPr>
          <w:trHeight w:val="204"/>
        </w:trPr>
        <w:tc>
          <w:tcPr>
            <w:tcW w:w="10314" w:type="dxa"/>
            <w:gridSpan w:val="3"/>
            <w:tcBorders>
              <w:bottom w:val="single" w:sz="4" w:space="0" w:color="auto"/>
            </w:tcBorders>
          </w:tcPr>
          <w:p w:rsidR="003848BD" w:rsidRPr="0097145C" w:rsidRDefault="003848BD" w:rsidP="003848BD">
            <w:pPr>
              <w:autoSpaceDE w:val="0"/>
              <w:autoSpaceDN w:val="0"/>
              <w:adjustRightInd w:val="0"/>
              <w:spacing w:line="240" w:lineRule="auto"/>
              <w:ind w:firstLine="0"/>
              <w:jc w:val="left"/>
              <w:rPr>
                <w:bCs/>
                <w:color w:val="000000"/>
              </w:rPr>
            </w:pPr>
            <w:r w:rsidRPr="0097145C">
              <w:rPr>
                <w:bCs/>
                <w:color w:val="000000"/>
              </w:rPr>
              <w:t>Из энергоресурсов в своем производстве Общество использует  уголь и мазут.</w:t>
            </w:r>
          </w:p>
          <w:p w:rsidR="0097145C" w:rsidRDefault="0097145C" w:rsidP="003848BD">
            <w:pPr>
              <w:autoSpaceDE w:val="0"/>
              <w:autoSpaceDN w:val="0"/>
              <w:adjustRightInd w:val="0"/>
              <w:spacing w:line="240" w:lineRule="auto"/>
              <w:ind w:firstLine="0"/>
              <w:jc w:val="left"/>
              <w:rPr>
                <w:bCs/>
                <w:color w:val="000000"/>
              </w:rPr>
            </w:pPr>
          </w:p>
          <w:p w:rsidR="003848BD" w:rsidRPr="0097145C" w:rsidRDefault="003848BD" w:rsidP="008B1D8B">
            <w:pPr>
              <w:autoSpaceDE w:val="0"/>
              <w:autoSpaceDN w:val="0"/>
              <w:adjustRightInd w:val="0"/>
              <w:spacing w:line="240" w:lineRule="auto"/>
              <w:ind w:firstLine="0"/>
              <w:jc w:val="center"/>
              <w:rPr>
                <w:bCs/>
                <w:i/>
                <w:color w:val="000000"/>
              </w:rPr>
            </w:pPr>
            <w:r w:rsidRPr="0097145C">
              <w:rPr>
                <w:bCs/>
                <w:i/>
                <w:color w:val="000000"/>
              </w:rPr>
              <w:t>Информация об объеме технологического топлива, использованного ОАО «Южно-Кузбасская ГРЭС» в 201</w:t>
            </w:r>
            <w:r w:rsidR="008B1D8B">
              <w:rPr>
                <w:bCs/>
                <w:i/>
                <w:color w:val="000000"/>
              </w:rPr>
              <w:t>3</w:t>
            </w:r>
            <w:r w:rsidRPr="0097145C">
              <w:rPr>
                <w:bCs/>
                <w:i/>
                <w:color w:val="000000"/>
              </w:rPr>
              <w:t xml:space="preserve"> году</w:t>
            </w:r>
          </w:p>
        </w:tc>
      </w:tr>
      <w:tr w:rsidR="003848BD" w:rsidRPr="003848BD" w:rsidTr="003848BD">
        <w:trPr>
          <w:trHeight w:val="106"/>
        </w:trPr>
        <w:tc>
          <w:tcPr>
            <w:tcW w:w="4219" w:type="dxa"/>
            <w:tcBorders>
              <w:top w:val="single" w:sz="4" w:space="0" w:color="auto"/>
              <w:left w:val="single" w:sz="4" w:space="0" w:color="auto"/>
              <w:bottom w:val="single" w:sz="4" w:space="0" w:color="auto"/>
              <w:right w:val="single" w:sz="4" w:space="0" w:color="auto"/>
            </w:tcBorders>
          </w:tcPr>
          <w:p w:rsidR="003848BD" w:rsidRPr="003848BD" w:rsidRDefault="003848BD" w:rsidP="003848BD">
            <w:pPr>
              <w:autoSpaceDE w:val="0"/>
              <w:autoSpaceDN w:val="0"/>
              <w:adjustRightInd w:val="0"/>
              <w:spacing w:line="240" w:lineRule="auto"/>
              <w:ind w:firstLine="0"/>
              <w:jc w:val="left"/>
              <w:rPr>
                <w:color w:val="000000"/>
                <w:sz w:val="20"/>
                <w:szCs w:val="20"/>
              </w:rPr>
            </w:pPr>
            <w:r w:rsidRPr="003848BD">
              <w:rPr>
                <w:b/>
                <w:bCs/>
                <w:color w:val="000000"/>
                <w:sz w:val="20"/>
                <w:szCs w:val="20"/>
              </w:rPr>
              <w:t xml:space="preserve">Уголь </w:t>
            </w:r>
          </w:p>
        </w:tc>
        <w:tc>
          <w:tcPr>
            <w:tcW w:w="2977" w:type="dxa"/>
            <w:tcBorders>
              <w:top w:val="single" w:sz="4" w:space="0" w:color="auto"/>
              <w:left w:val="single" w:sz="4" w:space="0" w:color="auto"/>
              <w:bottom w:val="single" w:sz="4" w:space="0" w:color="auto"/>
              <w:right w:val="single" w:sz="4" w:space="0" w:color="auto"/>
            </w:tcBorders>
          </w:tcPr>
          <w:p w:rsidR="003848BD" w:rsidRPr="003848BD" w:rsidRDefault="003848BD" w:rsidP="003848BD">
            <w:pPr>
              <w:autoSpaceDE w:val="0"/>
              <w:autoSpaceDN w:val="0"/>
              <w:adjustRightInd w:val="0"/>
              <w:spacing w:line="240" w:lineRule="auto"/>
              <w:ind w:firstLine="0"/>
              <w:jc w:val="right"/>
              <w:rPr>
                <w:color w:val="000000"/>
                <w:sz w:val="20"/>
                <w:szCs w:val="20"/>
              </w:rPr>
            </w:pPr>
            <w:r w:rsidRPr="003848BD">
              <w:rPr>
                <w:b/>
                <w:bCs/>
                <w:color w:val="000000"/>
                <w:sz w:val="20"/>
                <w:szCs w:val="20"/>
              </w:rPr>
              <w:t xml:space="preserve">Единица измерения </w:t>
            </w:r>
          </w:p>
        </w:tc>
        <w:tc>
          <w:tcPr>
            <w:tcW w:w="3118" w:type="dxa"/>
            <w:tcBorders>
              <w:top w:val="single" w:sz="4" w:space="0" w:color="auto"/>
              <w:left w:val="single" w:sz="4" w:space="0" w:color="auto"/>
              <w:bottom w:val="single" w:sz="4" w:space="0" w:color="auto"/>
              <w:right w:val="single" w:sz="4" w:space="0" w:color="auto"/>
            </w:tcBorders>
          </w:tcPr>
          <w:p w:rsidR="003848BD" w:rsidRPr="003848BD" w:rsidRDefault="003848BD" w:rsidP="008B1D8B">
            <w:pPr>
              <w:autoSpaceDE w:val="0"/>
              <w:autoSpaceDN w:val="0"/>
              <w:adjustRightInd w:val="0"/>
              <w:spacing w:line="240" w:lineRule="auto"/>
              <w:ind w:firstLine="0"/>
              <w:jc w:val="right"/>
              <w:rPr>
                <w:color w:val="000000"/>
                <w:sz w:val="20"/>
                <w:szCs w:val="20"/>
              </w:rPr>
            </w:pPr>
            <w:r w:rsidRPr="003848BD">
              <w:rPr>
                <w:b/>
                <w:bCs/>
                <w:color w:val="000000"/>
                <w:sz w:val="20"/>
                <w:szCs w:val="20"/>
              </w:rPr>
              <w:t>201</w:t>
            </w:r>
            <w:r w:rsidR="008B1D8B">
              <w:rPr>
                <w:b/>
                <w:bCs/>
                <w:color w:val="000000"/>
                <w:sz w:val="20"/>
                <w:szCs w:val="20"/>
              </w:rPr>
              <w:t>3</w:t>
            </w:r>
            <w:r>
              <w:rPr>
                <w:b/>
                <w:bCs/>
                <w:color w:val="000000"/>
                <w:sz w:val="20"/>
                <w:szCs w:val="20"/>
              </w:rPr>
              <w:t xml:space="preserve"> год</w:t>
            </w:r>
            <w:r w:rsidRPr="003848BD">
              <w:rPr>
                <w:b/>
                <w:bCs/>
                <w:color w:val="000000"/>
                <w:sz w:val="20"/>
                <w:szCs w:val="20"/>
              </w:rPr>
              <w:t xml:space="preserve"> </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Объем потребления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 xml:space="preserve">тыс.тн </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1666,0</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Средняя цена списания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 xml:space="preserve">руб./тн </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847,22</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Стоимость списания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тыс.руб.</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1411483,0</w:t>
            </w:r>
          </w:p>
        </w:tc>
      </w:tr>
      <w:tr w:rsidR="003848BD" w:rsidRPr="003848BD" w:rsidTr="003848BD">
        <w:trPr>
          <w:trHeight w:val="88"/>
        </w:trPr>
        <w:tc>
          <w:tcPr>
            <w:tcW w:w="10314" w:type="dxa"/>
            <w:gridSpan w:val="3"/>
            <w:tcBorders>
              <w:top w:val="single" w:sz="4" w:space="0" w:color="auto"/>
              <w:left w:val="single" w:sz="4" w:space="0" w:color="auto"/>
              <w:bottom w:val="single" w:sz="4" w:space="0" w:color="auto"/>
              <w:right w:val="single" w:sz="4" w:space="0" w:color="auto"/>
            </w:tcBorders>
          </w:tcPr>
          <w:p w:rsidR="003848BD" w:rsidRPr="003848BD" w:rsidRDefault="003848BD" w:rsidP="003848BD">
            <w:pPr>
              <w:autoSpaceDE w:val="0"/>
              <w:autoSpaceDN w:val="0"/>
              <w:adjustRightInd w:val="0"/>
              <w:spacing w:line="240" w:lineRule="auto"/>
              <w:ind w:firstLine="0"/>
              <w:jc w:val="left"/>
              <w:rPr>
                <w:color w:val="000000"/>
                <w:sz w:val="20"/>
                <w:szCs w:val="20"/>
              </w:rPr>
            </w:pPr>
            <w:r w:rsidRPr="003848BD">
              <w:rPr>
                <w:b/>
                <w:bCs/>
                <w:color w:val="000000"/>
                <w:sz w:val="20"/>
                <w:szCs w:val="20"/>
              </w:rPr>
              <w:t xml:space="preserve">Мазут </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Объем потребления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 xml:space="preserve">тыс.тн </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3,0</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Средняя цена списания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 xml:space="preserve">руб./тн </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11236,0</w:t>
            </w:r>
          </w:p>
        </w:tc>
      </w:tr>
      <w:tr w:rsidR="008B1D8B" w:rsidRPr="003848BD" w:rsidTr="003848BD">
        <w:trPr>
          <w:trHeight w:val="90"/>
        </w:trPr>
        <w:tc>
          <w:tcPr>
            <w:tcW w:w="4219"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left"/>
              <w:rPr>
                <w:color w:val="000000"/>
                <w:sz w:val="20"/>
                <w:szCs w:val="20"/>
              </w:rPr>
            </w:pPr>
            <w:r w:rsidRPr="003848BD">
              <w:rPr>
                <w:color w:val="000000"/>
                <w:sz w:val="20"/>
                <w:szCs w:val="20"/>
              </w:rPr>
              <w:t xml:space="preserve">Стоимость списания </w:t>
            </w:r>
          </w:p>
        </w:tc>
        <w:tc>
          <w:tcPr>
            <w:tcW w:w="2977" w:type="dxa"/>
            <w:tcBorders>
              <w:top w:val="single" w:sz="4" w:space="0" w:color="auto"/>
              <w:left w:val="single" w:sz="4" w:space="0" w:color="auto"/>
              <w:bottom w:val="single" w:sz="4" w:space="0" w:color="auto"/>
              <w:right w:val="single" w:sz="4" w:space="0" w:color="auto"/>
            </w:tcBorders>
          </w:tcPr>
          <w:p w:rsidR="008B1D8B" w:rsidRPr="003848BD" w:rsidRDefault="008B1D8B" w:rsidP="003848BD">
            <w:pPr>
              <w:autoSpaceDE w:val="0"/>
              <w:autoSpaceDN w:val="0"/>
              <w:adjustRightInd w:val="0"/>
              <w:spacing w:line="240" w:lineRule="auto"/>
              <w:ind w:firstLine="0"/>
              <w:jc w:val="right"/>
              <w:rPr>
                <w:color w:val="000000"/>
                <w:sz w:val="20"/>
                <w:szCs w:val="20"/>
              </w:rPr>
            </w:pPr>
            <w:r w:rsidRPr="003848BD">
              <w:rPr>
                <w:color w:val="000000"/>
                <w:sz w:val="20"/>
                <w:szCs w:val="20"/>
              </w:rPr>
              <w:t xml:space="preserve">тыс.руб. </w:t>
            </w:r>
          </w:p>
        </w:tc>
        <w:tc>
          <w:tcPr>
            <w:tcW w:w="3118" w:type="dxa"/>
            <w:tcBorders>
              <w:top w:val="single" w:sz="4" w:space="0" w:color="auto"/>
              <w:left w:val="single" w:sz="4" w:space="0" w:color="auto"/>
              <w:bottom w:val="single" w:sz="4" w:space="0" w:color="auto"/>
              <w:right w:val="single" w:sz="4" w:space="0" w:color="auto"/>
            </w:tcBorders>
          </w:tcPr>
          <w:p w:rsidR="008B1D8B" w:rsidRPr="008B1D8B" w:rsidRDefault="008B1D8B" w:rsidP="008B1D8B">
            <w:pPr>
              <w:jc w:val="right"/>
              <w:rPr>
                <w:sz w:val="20"/>
                <w:szCs w:val="20"/>
              </w:rPr>
            </w:pPr>
            <w:r w:rsidRPr="008B1D8B">
              <w:rPr>
                <w:sz w:val="20"/>
                <w:szCs w:val="20"/>
              </w:rPr>
              <w:t>33708,0</w:t>
            </w:r>
          </w:p>
        </w:tc>
      </w:tr>
    </w:tbl>
    <w:p w:rsidR="008B1D8B" w:rsidRDefault="003848BD" w:rsidP="003848BD">
      <w:pPr>
        <w:pStyle w:val="1"/>
        <w:spacing w:line="240" w:lineRule="auto"/>
      </w:pPr>
      <w:r w:rsidRPr="0087473F">
        <w:t xml:space="preserve"> </w:t>
      </w:r>
    </w:p>
    <w:p w:rsidR="003769ED" w:rsidRPr="0087473F" w:rsidRDefault="003769ED" w:rsidP="003848BD">
      <w:pPr>
        <w:pStyle w:val="1"/>
        <w:spacing w:line="240" w:lineRule="auto"/>
      </w:pPr>
      <w:r w:rsidRPr="0087473F">
        <w:t>5</w:t>
      </w:r>
      <w:r w:rsidR="008B6CE3" w:rsidRPr="0087473F">
        <w:t>. Перспективы развития Общества</w:t>
      </w:r>
      <w:bookmarkEnd w:id="38"/>
    </w:p>
    <w:p w:rsidR="004326DB" w:rsidRPr="00B2278C" w:rsidRDefault="00043B65" w:rsidP="003848BD">
      <w:pPr>
        <w:autoSpaceDE w:val="0"/>
        <w:autoSpaceDN w:val="0"/>
        <w:adjustRightInd w:val="0"/>
        <w:spacing w:line="240" w:lineRule="auto"/>
        <w:rPr>
          <w:bCs/>
          <w:iCs/>
        </w:rPr>
      </w:pPr>
      <w:r w:rsidRPr="00B2278C">
        <w:rPr>
          <w:bCs/>
          <w:iCs/>
        </w:rPr>
        <w:t>В 201</w:t>
      </w:r>
      <w:r w:rsidR="00070CD2" w:rsidRPr="00070CD2">
        <w:rPr>
          <w:bCs/>
          <w:iCs/>
        </w:rPr>
        <w:t>4</w:t>
      </w:r>
      <w:r w:rsidR="00A67110" w:rsidRPr="00B2278C">
        <w:rPr>
          <w:bCs/>
          <w:iCs/>
        </w:rPr>
        <w:t xml:space="preserve"> году ОАО «Южно-Кузбасская ГРЭС» продолжит курс на развитие и техническое совершенствование производства, повышение технико-экономич</w:t>
      </w:r>
      <w:r w:rsidR="004326DB" w:rsidRPr="00B2278C">
        <w:rPr>
          <w:bCs/>
          <w:iCs/>
        </w:rPr>
        <w:t>еских показателей производства.</w:t>
      </w:r>
    </w:p>
    <w:p w:rsidR="004326DB" w:rsidRDefault="00A67110" w:rsidP="003848BD">
      <w:pPr>
        <w:autoSpaceDE w:val="0"/>
        <w:autoSpaceDN w:val="0"/>
        <w:adjustRightInd w:val="0"/>
        <w:spacing w:line="240" w:lineRule="auto"/>
        <w:rPr>
          <w:bCs/>
          <w:iCs/>
        </w:rPr>
      </w:pPr>
      <w:r w:rsidRPr="00B2278C">
        <w:rPr>
          <w:bCs/>
          <w:iCs/>
        </w:rPr>
        <w:t>Общество ставит перед собой следующие задачи, достижение которых будет иметь долгосрочный эффект:</w:t>
      </w:r>
    </w:p>
    <w:p w:rsidR="004326DB" w:rsidRDefault="00D11EAD" w:rsidP="00284548">
      <w:pPr>
        <w:numPr>
          <w:ilvl w:val="0"/>
          <w:numId w:val="19"/>
        </w:numPr>
        <w:tabs>
          <w:tab w:val="left" w:pos="851"/>
        </w:tabs>
        <w:autoSpaceDE w:val="0"/>
        <w:autoSpaceDN w:val="0"/>
        <w:adjustRightInd w:val="0"/>
        <w:spacing w:line="240" w:lineRule="auto"/>
        <w:ind w:left="425" w:firstLine="709"/>
        <w:rPr>
          <w:bCs/>
          <w:iCs/>
        </w:rPr>
      </w:pPr>
      <w:r>
        <w:rPr>
          <w:bCs/>
          <w:iCs/>
        </w:rPr>
        <w:t>Увеличение объемов выручки.</w:t>
      </w:r>
    </w:p>
    <w:p w:rsidR="00D11EAD" w:rsidRDefault="00D11EAD" w:rsidP="00284548">
      <w:pPr>
        <w:numPr>
          <w:ilvl w:val="0"/>
          <w:numId w:val="19"/>
        </w:numPr>
        <w:tabs>
          <w:tab w:val="left" w:pos="851"/>
        </w:tabs>
        <w:autoSpaceDE w:val="0"/>
        <w:autoSpaceDN w:val="0"/>
        <w:adjustRightInd w:val="0"/>
        <w:spacing w:line="240" w:lineRule="auto"/>
        <w:ind w:left="425" w:firstLine="709"/>
        <w:rPr>
          <w:bCs/>
          <w:iCs/>
        </w:rPr>
      </w:pPr>
      <w:r w:rsidRPr="00B2278C">
        <w:rPr>
          <w:bCs/>
          <w:iCs/>
        </w:rPr>
        <w:t xml:space="preserve">Защита в </w:t>
      </w:r>
      <w:r w:rsidRPr="00AF25A1">
        <w:rPr>
          <w:bCs/>
          <w:iCs/>
        </w:rPr>
        <w:t xml:space="preserve">государственных </w:t>
      </w:r>
      <w:r w:rsidR="00AF25A1" w:rsidRPr="00AF25A1">
        <w:rPr>
          <w:bCs/>
          <w:iCs/>
        </w:rPr>
        <w:t>органах</w:t>
      </w:r>
      <w:r w:rsidRPr="00B2278C">
        <w:rPr>
          <w:bCs/>
          <w:iCs/>
        </w:rPr>
        <w:t xml:space="preserve"> и получение тарифов на электро- и теплоэнергию</w:t>
      </w:r>
      <w:r>
        <w:rPr>
          <w:bCs/>
          <w:iCs/>
        </w:rPr>
        <w:t xml:space="preserve"> на последующий период.</w:t>
      </w:r>
    </w:p>
    <w:p w:rsidR="00D11EAD" w:rsidRDefault="00D11EAD" w:rsidP="00284548">
      <w:pPr>
        <w:numPr>
          <w:ilvl w:val="0"/>
          <w:numId w:val="19"/>
        </w:numPr>
        <w:tabs>
          <w:tab w:val="left" w:pos="851"/>
        </w:tabs>
        <w:autoSpaceDE w:val="0"/>
        <w:autoSpaceDN w:val="0"/>
        <w:adjustRightInd w:val="0"/>
        <w:spacing w:line="240" w:lineRule="auto"/>
        <w:ind w:left="425" w:firstLine="709"/>
        <w:rPr>
          <w:bCs/>
          <w:iCs/>
        </w:rPr>
      </w:pPr>
      <w:r w:rsidRPr="00B2278C">
        <w:t>Сохранение статуса субъекта оптового рынка путем соблюдения в полном объеме обязательств перед поставщиками электрической энергии и мощности и инфраструктурными организациями</w:t>
      </w:r>
      <w:r>
        <w:rPr>
          <w:bCs/>
          <w:iCs/>
        </w:rPr>
        <w:t>.</w:t>
      </w:r>
    </w:p>
    <w:p w:rsidR="00D11EAD" w:rsidRDefault="00D11EAD" w:rsidP="00284548">
      <w:pPr>
        <w:numPr>
          <w:ilvl w:val="0"/>
          <w:numId w:val="19"/>
        </w:numPr>
        <w:tabs>
          <w:tab w:val="left" w:pos="851"/>
        </w:tabs>
        <w:autoSpaceDE w:val="0"/>
        <w:autoSpaceDN w:val="0"/>
        <w:adjustRightInd w:val="0"/>
        <w:spacing w:line="240" w:lineRule="auto"/>
        <w:ind w:left="425" w:firstLine="709"/>
        <w:rPr>
          <w:bCs/>
          <w:iCs/>
        </w:rPr>
      </w:pPr>
      <w:r w:rsidRPr="00B2278C">
        <w:rPr>
          <w:bCs/>
          <w:iCs/>
        </w:rPr>
        <w:t>Дальнейшее совершенствование организации энергопроизводства и повышение эффекти</w:t>
      </w:r>
      <w:r>
        <w:rPr>
          <w:bCs/>
          <w:iCs/>
        </w:rPr>
        <w:t>вности управленческих процессов.</w:t>
      </w:r>
    </w:p>
    <w:p w:rsidR="00D11EAD" w:rsidRPr="00B2278C" w:rsidRDefault="00D11EAD" w:rsidP="00284548">
      <w:pPr>
        <w:numPr>
          <w:ilvl w:val="0"/>
          <w:numId w:val="19"/>
        </w:numPr>
        <w:tabs>
          <w:tab w:val="left" w:pos="851"/>
        </w:tabs>
        <w:autoSpaceDE w:val="0"/>
        <w:autoSpaceDN w:val="0"/>
        <w:adjustRightInd w:val="0"/>
        <w:spacing w:line="240" w:lineRule="auto"/>
        <w:ind w:left="425" w:firstLine="709"/>
        <w:rPr>
          <w:bCs/>
          <w:iCs/>
        </w:rPr>
      </w:pPr>
      <w:r w:rsidRPr="00B2278C">
        <w:rPr>
          <w:bCs/>
          <w:iCs/>
        </w:rPr>
        <w:t>Решение вопросов текущего и перспективного складирования золошлаков:</w:t>
      </w:r>
    </w:p>
    <w:p w:rsidR="00D11EAD" w:rsidRPr="00B2278C" w:rsidRDefault="00D11EAD" w:rsidP="00284548">
      <w:pPr>
        <w:tabs>
          <w:tab w:val="left" w:pos="993"/>
          <w:tab w:val="left" w:pos="1134"/>
        </w:tabs>
        <w:autoSpaceDE w:val="0"/>
        <w:autoSpaceDN w:val="0"/>
        <w:adjustRightInd w:val="0"/>
        <w:spacing w:line="240" w:lineRule="auto"/>
        <w:ind w:left="425"/>
        <w:rPr>
          <w:bCs/>
          <w:iCs/>
        </w:rPr>
      </w:pPr>
      <w:r>
        <w:rPr>
          <w:bCs/>
          <w:iCs/>
        </w:rPr>
        <w:lastRenderedPageBreak/>
        <w:tab/>
      </w:r>
      <w:r w:rsidRPr="00B2278C">
        <w:rPr>
          <w:bCs/>
          <w:iCs/>
        </w:rPr>
        <w:t xml:space="preserve"> </w:t>
      </w:r>
      <w:r>
        <w:rPr>
          <w:bCs/>
          <w:iCs/>
        </w:rPr>
        <w:t>- р</w:t>
      </w:r>
      <w:r w:rsidRPr="00B2278C">
        <w:rPr>
          <w:bCs/>
          <w:iCs/>
        </w:rPr>
        <w:t>еконструкция золоотвала №2 путем освобождения секции от золошлаковых отходов;</w:t>
      </w:r>
    </w:p>
    <w:p w:rsidR="00D11EAD" w:rsidRPr="00B2278C" w:rsidRDefault="00D11EAD" w:rsidP="00284548">
      <w:pPr>
        <w:tabs>
          <w:tab w:val="left" w:pos="993"/>
          <w:tab w:val="left" w:pos="1134"/>
        </w:tabs>
        <w:autoSpaceDE w:val="0"/>
        <w:autoSpaceDN w:val="0"/>
        <w:adjustRightInd w:val="0"/>
        <w:spacing w:line="240" w:lineRule="auto"/>
        <w:ind w:left="425"/>
        <w:rPr>
          <w:bCs/>
          <w:iCs/>
        </w:rPr>
      </w:pPr>
      <w:r>
        <w:rPr>
          <w:bCs/>
          <w:iCs/>
        </w:rPr>
        <w:tab/>
        <w:t xml:space="preserve"> </w:t>
      </w:r>
      <w:r w:rsidR="00D160DD">
        <w:rPr>
          <w:bCs/>
          <w:iCs/>
        </w:rPr>
        <w:t>- замена золошлакопроводов</w:t>
      </w:r>
      <w:r w:rsidR="004C7A12">
        <w:rPr>
          <w:bCs/>
          <w:iCs/>
        </w:rPr>
        <w:t>.</w:t>
      </w:r>
    </w:p>
    <w:p w:rsidR="00D11EAD" w:rsidRPr="00B2278C" w:rsidRDefault="00284548" w:rsidP="00284548">
      <w:pPr>
        <w:tabs>
          <w:tab w:val="left" w:pos="851"/>
        </w:tabs>
        <w:autoSpaceDE w:val="0"/>
        <w:autoSpaceDN w:val="0"/>
        <w:adjustRightInd w:val="0"/>
        <w:spacing w:line="240" w:lineRule="auto"/>
        <w:ind w:left="425"/>
        <w:rPr>
          <w:bCs/>
          <w:iCs/>
        </w:rPr>
      </w:pPr>
      <w:r>
        <w:rPr>
          <w:bCs/>
          <w:iCs/>
        </w:rPr>
        <w:t>6</w:t>
      </w:r>
      <w:r w:rsidR="0035726B">
        <w:rPr>
          <w:bCs/>
          <w:iCs/>
        </w:rPr>
        <w:t xml:space="preserve">. </w:t>
      </w:r>
      <w:r w:rsidR="00D11EAD" w:rsidRPr="00B2278C">
        <w:rPr>
          <w:bCs/>
          <w:iCs/>
        </w:rPr>
        <w:t>Разработка проектов для работ по реконструкции и техническому перевооружению:</w:t>
      </w:r>
    </w:p>
    <w:p w:rsidR="00D11EAD" w:rsidRPr="00B2278C" w:rsidRDefault="00D11EAD" w:rsidP="00284548">
      <w:pPr>
        <w:tabs>
          <w:tab w:val="left" w:pos="851"/>
        </w:tabs>
        <w:autoSpaceDE w:val="0"/>
        <w:autoSpaceDN w:val="0"/>
        <w:adjustRightInd w:val="0"/>
        <w:spacing w:line="240" w:lineRule="auto"/>
        <w:ind w:left="425"/>
        <w:rPr>
          <w:bCs/>
          <w:iCs/>
        </w:rPr>
      </w:pPr>
      <w:r>
        <w:rPr>
          <w:bCs/>
          <w:iCs/>
        </w:rPr>
        <w:t xml:space="preserve">- </w:t>
      </w:r>
      <w:r w:rsidR="004C7A12" w:rsidRPr="004C7A12">
        <w:rPr>
          <w:bCs/>
          <w:iCs/>
        </w:rPr>
        <w:t>Реконструкция ХВО с переходом на обессоливающую воду</w:t>
      </w:r>
    </w:p>
    <w:p w:rsidR="004C7A12" w:rsidRDefault="00D11EAD" w:rsidP="00284548">
      <w:pPr>
        <w:tabs>
          <w:tab w:val="left" w:pos="851"/>
        </w:tabs>
        <w:autoSpaceDE w:val="0"/>
        <w:autoSpaceDN w:val="0"/>
        <w:adjustRightInd w:val="0"/>
        <w:spacing w:line="240" w:lineRule="auto"/>
        <w:ind w:left="425"/>
        <w:rPr>
          <w:bCs/>
          <w:iCs/>
        </w:rPr>
      </w:pPr>
      <w:r>
        <w:rPr>
          <w:bCs/>
          <w:iCs/>
        </w:rPr>
        <w:t xml:space="preserve">- </w:t>
      </w:r>
      <w:r w:rsidR="004C7A12" w:rsidRPr="004C7A12">
        <w:rPr>
          <w:bCs/>
          <w:iCs/>
        </w:rPr>
        <w:t>Проект Система частотно-делительной автоматики (ЧДА)</w:t>
      </w:r>
    </w:p>
    <w:p w:rsidR="0035726B" w:rsidRDefault="0035726B" w:rsidP="00284548">
      <w:pPr>
        <w:tabs>
          <w:tab w:val="left" w:pos="851"/>
        </w:tabs>
        <w:autoSpaceDE w:val="0"/>
        <w:autoSpaceDN w:val="0"/>
        <w:adjustRightInd w:val="0"/>
        <w:spacing w:line="240" w:lineRule="auto"/>
        <w:ind w:left="425"/>
        <w:rPr>
          <w:bCs/>
          <w:iCs/>
        </w:rPr>
      </w:pPr>
      <w:r>
        <w:rPr>
          <w:bCs/>
          <w:iCs/>
        </w:rPr>
        <w:t xml:space="preserve">- Проект замена РОУ – растопочное </w:t>
      </w:r>
    </w:p>
    <w:p w:rsidR="0035726B" w:rsidRDefault="0035726B" w:rsidP="00284548">
      <w:pPr>
        <w:tabs>
          <w:tab w:val="left" w:pos="851"/>
        </w:tabs>
        <w:autoSpaceDE w:val="0"/>
        <w:autoSpaceDN w:val="0"/>
        <w:adjustRightInd w:val="0"/>
        <w:spacing w:line="240" w:lineRule="auto"/>
        <w:ind w:left="425"/>
        <w:rPr>
          <w:bCs/>
          <w:iCs/>
        </w:rPr>
      </w:pPr>
      <w:r>
        <w:rPr>
          <w:bCs/>
          <w:iCs/>
        </w:rPr>
        <w:t>- Проект для новой водородной магистрали от электролизерной до генераторов и трубопровода разводки и азота</w:t>
      </w:r>
    </w:p>
    <w:p w:rsidR="0035726B" w:rsidRDefault="0035726B" w:rsidP="00284548">
      <w:pPr>
        <w:tabs>
          <w:tab w:val="left" w:pos="851"/>
        </w:tabs>
        <w:autoSpaceDE w:val="0"/>
        <w:autoSpaceDN w:val="0"/>
        <w:adjustRightInd w:val="0"/>
        <w:spacing w:line="240" w:lineRule="auto"/>
        <w:ind w:left="425"/>
        <w:rPr>
          <w:bCs/>
          <w:iCs/>
        </w:rPr>
      </w:pPr>
      <w:r>
        <w:rPr>
          <w:bCs/>
          <w:iCs/>
        </w:rPr>
        <w:t>- Проект замена ДФЗ.</w:t>
      </w:r>
    </w:p>
    <w:p w:rsidR="00D11EAD" w:rsidRDefault="00284548" w:rsidP="00284548">
      <w:pPr>
        <w:tabs>
          <w:tab w:val="left" w:pos="851"/>
        </w:tabs>
        <w:autoSpaceDE w:val="0"/>
        <w:autoSpaceDN w:val="0"/>
        <w:adjustRightInd w:val="0"/>
        <w:spacing w:line="240" w:lineRule="auto"/>
        <w:ind w:left="425"/>
        <w:rPr>
          <w:bCs/>
          <w:iCs/>
        </w:rPr>
      </w:pPr>
      <w:r>
        <w:rPr>
          <w:bCs/>
          <w:iCs/>
        </w:rPr>
        <w:t>7</w:t>
      </w:r>
      <w:r w:rsidR="0035726B">
        <w:rPr>
          <w:bCs/>
          <w:iCs/>
        </w:rPr>
        <w:t xml:space="preserve">. </w:t>
      </w:r>
      <w:r w:rsidR="00D11EAD" w:rsidRPr="00B2278C">
        <w:rPr>
          <w:bCs/>
          <w:iCs/>
        </w:rPr>
        <w:t>Реконструкция грейферной тележки Крана-Блейхерт с электрооборудованием</w:t>
      </w:r>
      <w:r w:rsidR="00D11EAD">
        <w:rPr>
          <w:bCs/>
          <w:iCs/>
        </w:rPr>
        <w:t>.</w:t>
      </w:r>
    </w:p>
    <w:p w:rsidR="00D11EAD" w:rsidRPr="00B2278C" w:rsidRDefault="004C7A12" w:rsidP="00284548">
      <w:pPr>
        <w:numPr>
          <w:ilvl w:val="0"/>
          <w:numId w:val="47"/>
        </w:numPr>
        <w:tabs>
          <w:tab w:val="left" w:pos="851"/>
        </w:tabs>
        <w:autoSpaceDE w:val="0"/>
        <w:autoSpaceDN w:val="0"/>
        <w:adjustRightInd w:val="0"/>
        <w:spacing w:line="240" w:lineRule="auto"/>
        <w:ind w:left="425" w:firstLine="709"/>
        <w:rPr>
          <w:bCs/>
          <w:iCs/>
        </w:rPr>
      </w:pPr>
      <w:r>
        <w:rPr>
          <w:bCs/>
          <w:iCs/>
        </w:rPr>
        <w:t>Монтаж портальной тележки на угольном складе.</w:t>
      </w:r>
    </w:p>
    <w:p w:rsidR="0035726B" w:rsidRDefault="004C7A12" w:rsidP="00284548">
      <w:pPr>
        <w:numPr>
          <w:ilvl w:val="0"/>
          <w:numId w:val="47"/>
        </w:numPr>
        <w:tabs>
          <w:tab w:val="left" w:pos="851"/>
        </w:tabs>
        <w:autoSpaceDE w:val="0"/>
        <w:autoSpaceDN w:val="0"/>
        <w:adjustRightInd w:val="0"/>
        <w:spacing w:line="240" w:lineRule="auto"/>
        <w:ind w:left="425" w:firstLine="709"/>
        <w:rPr>
          <w:bCs/>
          <w:iCs/>
        </w:rPr>
      </w:pPr>
      <w:r w:rsidRPr="0035726B">
        <w:rPr>
          <w:bCs/>
          <w:iCs/>
        </w:rPr>
        <w:t>Реконструкция котлоагрегата ст.</w:t>
      </w:r>
      <w:r w:rsidR="00D11EAD" w:rsidRPr="0035726B">
        <w:rPr>
          <w:bCs/>
          <w:iCs/>
        </w:rPr>
        <w:t xml:space="preserve"> №</w:t>
      </w:r>
      <w:r w:rsidRPr="0035726B">
        <w:rPr>
          <w:bCs/>
          <w:iCs/>
        </w:rPr>
        <w:t>2</w:t>
      </w:r>
    </w:p>
    <w:p w:rsidR="000C44CC" w:rsidRPr="0035726B" w:rsidRDefault="00284548" w:rsidP="00284548">
      <w:pPr>
        <w:tabs>
          <w:tab w:val="left" w:pos="851"/>
        </w:tabs>
        <w:autoSpaceDE w:val="0"/>
        <w:autoSpaceDN w:val="0"/>
        <w:adjustRightInd w:val="0"/>
        <w:spacing w:line="240" w:lineRule="auto"/>
        <w:ind w:left="1134" w:firstLine="0"/>
        <w:rPr>
          <w:bCs/>
          <w:iCs/>
        </w:rPr>
      </w:pPr>
      <w:r>
        <w:rPr>
          <w:bCs/>
          <w:iCs/>
        </w:rPr>
        <w:t xml:space="preserve">10. </w:t>
      </w:r>
      <w:r w:rsidR="000C44CC" w:rsidRPr="0035726B">
        <w:rPr>
          <w:bCs/>
          <w:iCs/>
        </w:rPr>
        <w:t>Проведение утвержденной ремонтной кампании.</w:t>
      </w:r>
    </w:p>
    <w:p w:rsidR="005052AB" w:rsidRPr="007D4083" w:rsidRDefault="005052AB" w:rsidP="00660094">
      <w:pPr>
        <w:autoSpaceDE w:val="0"/>
        <w:autoSpaceDN w:val="0"/>
        <w:adjustRightInd w:val="0"/>
      </w:pPr>
    </w:p>
    <w:p w:rsidR="003769ED" w:rsidRPr="0003524B" w:rsidRDefault="003769ED" w:rsidP="0099045D">
      <w:pPr>
        <w:pStyle w:val="1"/>
      </w:pPr>
      <w:bookmarkStart w:id="39" w:name="_Toc293609079"/>
      <w:r w:rsidRPr="0003524B">
        <w:t>6. Отчет о выплате объявленных (начисленных</w:t>
      </w:r>
      <w:r w:rsidR="0087473F">
        <w:t>) дивидендов по акциям Общества</w:t>
      </w:r>
      <w:bookmarkEnd w:id="39"/>
    </w:p>
    <w:p w:rsidR="003769ED" w:rsidRPr="007D4083" w:rsidRDefault="003769ED" w:rsidP="003848BD">
      <w:pPr>
        <w:spacing w:line="240" w:lineRule="auto"/>
      </w:pPr>
    </w:p>
    <w:p w:rsidR="007A4B8B" w:rsidRDefault="007A4B8B" w:rsidP="003848BD">
      <w:pPr>
        <w:spacing w:line="240" w:lineRule="auto"/>
      </w:pPr>
      <w:r w:rsidRPr="007A4B8B">
        <w:t>В отчетном году Обществом решение о начислении</w:t>
      </w:r>
      <w:r>
        <w:t xml:space="preserve"> и</w:t>
      </w:r>
      <w:r w:rsidRPr="007A4B8B">
        <w:t xml:space="preserve"> выплате дивидендов не принималось.</w:t>
      </w:r>
    </w:p>
    <w:p w:rsidR="004854EB" w:rsidRPr="007D4083" w:rsidRDefault="004854EB" w:rsidP="003848BD">
      <w:pPr>
        <w:spacing w:line="240" w:lineRule="auto"/>
      </w:pPr>
    </w:p>
    <w:p w:rsidR="003769ED" w:rsidRPr="0003524B" w:rsidRDefault="003769ED" w:rsidP="0099045D">
      <w:pPr>
        <w:pStyle w:val="1"/>
      </w:pPr>
      <w:bookmarkStart w:id="40" w:name="_Toc293609080"/>
      <w:r w:rsidRPr="0003524B">
        <w:t xml:space="preserve">7. Описание основных факторов риска, связанных </w:t>
      </w:r>
      <w:r w:rsidR="0087473F">
        <w:t>с деятельностью Общества</w:t>
      </w:r>
      <w:bookmarkEnd w:id="40"/>
    </w:p>
    <w:p w:rsidR="00797B5B" w:rsidRDefault="00797B5B" w:rsidP="00797B5B">
      <w:pPr>
        <w:spacing w:line="240" w:lineRule="auto"/>
        <w:rPr>
          <w:bCs/>
        </w:rPr>
      </w:pPr>
      <w:r>
        <w:rPr>
          <w:bCs/>
        </w:rPr>
        <w:t>Основными видами деятельности для Общества являются производство и реализация электроэнергии и мощности, а также тепловой энергии, выработанные на собственном генерирующем оборудовании.</w:t>
      </w:r>
    </w:p>
    <w:p w:rsidR="003769ED" w:rsidRPr="007D4083" w:rsidRDefault="00797B5B" w:rsidP="00660094">
      <w:pPr>
        <w:rPr>
          <w:bCs/>
        </w:rPr>
      </w:pPr>
      <w:r>
        <w:rPr>
          <w:bCs/>
        </w:rPr>
        <w:t>Деятельность Общества сопряжена с рисками, которые следует принимать во внимание. Ниже описаны ключевые факторы рисков, которые в настоящий момент Общество считает наиболее значимыми.</w:t>
      </w:r>
    </w:p>
    <w:p w:rsidR="00C96799" w:rsidRDefault="00432016" w:rsidP="003848BD">
      <w:pPr>
        <w:spacing w:line="240" w:lineRule="auto"/>
        <w:rPr>
          <w:bCs/>
          <w:i/>
        </w:rPr>
      </w:pPr>
      <w:r>
        <w:rPr>
          <w:bCs/>
          <w:i/>
        </w:rPr>
        <w:t>ОТРАСЛЕВЫЕ РИСКИ</w:t>
      </w:r>
    </w:p>
    <w:p w:rsidR="00863F29" w:rsidRDefault="00863F29" w:rsidP="003848BD">
      <w:pPr>
        <w:spacing w:line="240" w:lineRule="auto"/>
        <w:rPr>
          <w:bCs/>
          <w:i/>
        </w:rPr>
      </w:pPr>
      <w:r>
        <w:rPr>
          <w:bCs/>
          <w:i/>
        </w:rPr>
        <w:t>Основными отраслевыми рисками способными оказать наиболее существенное влияние на деятельность Общества являются:</w:t>
      </w:r>
    </w:p>
    <w:p w:rsidR="00863F29" w:rsidRDefault="00863F29" w:rsidP="003848BD">
      <w:pPr>
        <w:spacing w:line="240" w:lineRule="auto"/>
        <w:rPr>
          <w:bCs/>
        </w:rPr>
      </w:pPr>
      <w:r>
        <w:rPr>
          <w:bCs/>
          <w:i/>
        </w:rPr>
        <w:t xml:space="preserve">Эксплуатационные риски, </w:t>
      </w:r>
      <w:r w:rsidRPr="00863F29">
        <w:rPr>
          <w:bCs/>
        </w:rPr>
        <w:t>связанные с износом основных фондов и старением оборудования, что может привести к перебоям в производстве энергии, снижению мощности станции, потере надежности энергоснабжения.</w:t>
      </w:r>
    </w:p>
    <w:p w:rsidR="00D902A9" w:rsidRDefault="00D902A9" w:rsidP="00D902A9">
      <w:pPr>
        <w:autoSpaceDE w:val="0"/>
        <w:autoSpaceDN w:val="0"/>
        <w:adjustRightInd w:val="0"/>
        <w:spacing w:line="240" w:lineRule="auto"/>
      </w:pPr>
      <w:r>
        <w:rPr>
          <w:bCs/>
        </w:rPr>
        <w:t>Также, э</w:t>
      </w:r>
      <w:r>
        <w:t>ксплуатационные риски связаны с такими факторами как запрет эксплуатации оборудования с предельными отклонениями от нормативно-технических требований со стороны надзорных органов.</w:t>
      </w:r>
    </w:p>
    <w:p w:rsidR="00863F29" w:rsidRPr="00863F29" w:rsidRDefault="00863F29" w:rsidP="003848BD">
      <w:pPr>
        <w:spacing w:line="240" w:lineRule="auto"/>
        <w:rPr>
          <w:bCs/>
        </w:rPr>
      </w:pPr>
      <w:r w:rsidRPr="00863F29">
        <w:rPr>
          <w:bCs/>
        </w:rPr>
        <w:t>Для снижения эксплуатационных рисков Обществом предусматриваются следующие меры:</w:t>
      </w:r>
    </w:p>
    <w:p w:rsidR="00863F29" w:rsidRPr="00863F29" w:rsidRDefault="00863F29" w:rsidP="003848BD">
      <w:pPr>
        <w:spacing w:line="240" w:lineRule="auto"/>
        <w:rPr>
          <w:bCs/>
        </w:rPr>
      </w:pPr>
      <w:r w:rsidRPr="00863F29">
        <w:rPr>
          <w:bCs/>
        </w:rPr>
        <w:t>- освоение капитальных вложений в объеме амортизационных отчислений, направленных на восстановление основных фондов, вырабатывающих продукцию;</w:t>
      </w:r>
    </w:p>
    <w:p w:rsidR="00863F29" w:rsidRPr="00863F29" w:rsidRDefault="00863F29" w:rsidP="003848BD">
      <w:pPr>
        <w:spacing w:line="240" w:lineRule="auto"/>
        <w:rPr>
          <w:bCs/>
        </w:rPr>
      </w:pPr>
      <w:r w:rsidRPr="00863F29">
        <w:rPr>
          <w:bCs/>
        </w:rPr>
        <w:t xml:space="preserve">- реконструкция действующих объектов; </w:t>
      </w:r>
    </w:p>
    <w:p w:rsidR="00863F29" w:rsidRPr="00863F29" w:rsidRDefault="00863F29" w:rsidP="003848BD">
      <w:pPr>
        <w:spacing w:line="240" w:lineRule="auto"/>
        <w:rPr>
          <w:bCs/>
        </w:rPr>
      </w:pPr>
      <w:r w:rsidRPr="00863F29">
        <w:rPr>
          <w:bCs/>
        </w:rPr>
        <w:t>- техническое перевооружение основных фондов;</w:t>
      </w:r>
    </w:p>
    <w:p w:rsidR="00863F29" w:rsidRPr="00863F29" w:rsidRDefault="00863F29" w:rsidP="003848BD">
      <w:pPr>
        <w:spacing w:line="240" w:lineRule="auto"/>
        <w:rPr>
          <w:bCs/>
        </w:rPr>
      </w:pPr>
      <w:r w:rsidRPr="00863F29">
        <w:rPr>
          <w:bCs/>
        </w:rPr>
        <w:t>- повышение операционной эффективности путем реализации программ по снижению производственных издержек и экономии.</w:t>
      </w:r>
    </w:p>
    <w:p w:rsidR="00863F29" w:rsidRDefault="00863F29" w:rsidP="003848BD">
      <w:pPr>
        <w:spacing w:line="240" w:lineRule="auto"/>
        <w:rPr>
          <w:bCs/>
        </w:rPr>
      </w:pPr>
      <w:r w:rsidRPr="00863F29">
        <w:rPr>
          <w:bCs/>
        </w:rPr>
        <w:t xml:space="preserve">- проведение взвешенной финансовой политики. </w:t>
      </w:r>
    </w:p>
    <w:p w:rsidR="00D902A9" w:rsidRDefault="00D902A9" w:rsidP="00D902A9">
      <w:pPr>
        <w:numPr>
          <w:ilvl w:val="0"/>
          <w:numId w:val="36"/>
        </w:numPr>
        <w:autoSpaceDE w:val="0"/>
        <w:autoSpaceDN w:val="0"/>
        <w:adjustRightInd w:val="0"/>
        <w:spacing w:line="240" w:lineRule="auto"/>
        <w:ind w:left="0" w:firstLine="709"/>
      </w:pPr>
      <w:r>
        <w:t>контроль и повышение техники безопасности и производственной дисциплины;</w:t>
      </w:r>
    </w:p>
    <w:p w:rsidR="00D902A9" w:rsidRDefault="00D902A9" w:rsidP="00D902A9">
      <w:pPr>
        <w:numPr>
          <w:ilvl w:val="0"/>
          <w:numId w:val="36"/>
        </w:numPr>
        <w:autoSpaceDE w:val="0"/>
        <w:autoSpaceDN w:val="0"/>
        <w:adjustRightInd w:val="0"/>
        <w:spacing w:line="240" w:lineRule="auto"/>
        <w:ind w:left="0" w:firstLine="709"/>
      </w:pPr>
      <w:r>
        <w:t>повышение уровня пожарной безопасности на объектах производства.</w:t>
      </w:r>
    </w:p>
    <w:p w:rsidR="00D902A9" w:rsidRPr="00863F29" w:rsidRDefault="00D902A9" w:rsidP="003848BD">
      <w:pPr>
        <w:spacing w:line="240" w:lineRule="auto"/>
        <w:rPr>
          <w:bCs/>
        </w:rPr>
      </w:pPr>
    </w:p>
    <w:p w:rsidR="00871F61" w:rsidRDefault="00871F61" w:rsidP="003848BD">
      <w:pPr>
        <w:spacing w:line="240" w:lineRule="auto"/>
        <w:rPr>
          <w:bCs/>
        </w:rPr>
      </w:pPr>
      <w:r w:rsidRPr="00871F61">
        <w:rPr>
          <w:bCs/>
          <w:i/>
          <w:u w:val="single"/>
        </w:rPr>
        <w:t>технологические риски</w:t>
      </w:r>
      <w:r>
        <w:rPr>
          <w:bCs/>
          <w:i/>
          <w:u w:val="single"/>
        </w:rPr>
        <w:t xml:space="preserve"> </w:t>
      </w:r>
      <w:r>
        <w:rPr>
          <w:bCs/>
        </w:rPr>
        <w:t xml:space="preserve"> - к технологическим рискам можно отнести влияние неопределенности, связанной с внеплановым изменением режимов работы генерирующего</w:t>
      </w:r>
      <w:r w:rsidR="002B0D13">
        <w:rPr>
          <w:bCs/>
        </w:rPr>
        <w:t xml:space="preserve"> и вспомогательного оборудования (в том числе риски от внеплановых остановов), приводящим к снижению располагаемой мощности электростанции.</w:t>
      </w:r>
    </w:p>
    <w:p w:rsidR="002B0D13" w:rsidRDefault="002B0D13" w:rsidP="003848BD">
      <w:pPr>
        <w:spacing w:line="240" w:lineRule="auto"/>
        <w:rPr>
          <w:bCs/>
        </w:rPr>
      </w:pPr>
      <w:r>
        <w:rPr>
          <w:bCs/>
        </w:rPr>
        <w:t>Общество разделяет данные риски на следующие группы:</w:t>
      </w:r>
    </w:p>
    <w:p w:rsidR="002B0D13" w:rsidRDefault="002B0D13" w:rsidP="003848BD">
      <w:pPr>
        <w:numPr>
          <w:ilvl w:val="0"/>
          <w:numId w:val="28"/>
        </w:numPr>
        <w:spacing w:line="240" w:lineRule="auto"/>
        <w:ind w:left="0" w:firstLine="709"/>
        <w:rPr>
          <w:bCs/>
        </w:rPr>
      </w:pPr>
      <w:r>
        <w:rPr>
          <w:bCs/>
        </w:rPr>
        <w:t>технологические нарушения, вызванные аварийным отключением оборудования электростанции.</w:t>
      </w:r>
    </w:p>
    <w:p w:rsidR="002B0D13" w:rsidRDefault="002B0D13" w:rsidP="003848BD">
      <w:pPr>
        <w:numPr>
          <w:ilvl w:val="0"/>
          <w:numId w:val="28"/>
        </w:numPr>
        <w:spacing w:line="240" w:lineRule="auto"/>
        <w:ind w:left="0" w:firstLine="709"/>
        <w:rPr>
          <w:bCs/>
        </w:rPr>
      </w:pPr>
      <w:r>
        <w:rPr>
          <w:bCs/>
        </w:rPr>
        <w:t>технологические нарушения, связанные с топливообеспечением электростанции.</w:t>
      </w:r>
    </w:p>
    <w:p w:rsidR="00EF7234" w:rsidRDefault="00EF7234" w:rsidP="003848BD">
      <w:pPr>
        <w:spacing w:line="240" w:lineRule="auto"/>
        <w:rPr>
          <w:bCs/>
        </w:rPr>
      </w:pPr>
      <w:r>
        <w:rPr>
          <w:bCs/>
        </w:rPr>
        <w:lastRenderedPageBreak/>
        <w:t>Наступление указанных рисков может привести к прямым финансовым потерям Общества, а также к дополнительным затратам на проведение ремонтных работ.</w:t>
      </w:r>
    </w:p>
    <w:p w:rsidR="00EF7234" w:rsidRDefault="00EF7234" w:rsidP="003848BD">
      <w:pPr>
        <w:spacing w:line="240" w:lineRule="auto"/>
        <w:rPr>
          <w:bCs/>
        </w:rPr>
      </w:pPr>
      <w:r>
        <w:rPr>
          <w:bCs/>
        </w:rPr>
        <w:t>С целью минимизации возникновения данного вида рисков Общество проводит мероприятия по реконструкции и техническому перевооружению основных фондов на основе принципа поддержания надежности работы оборудования.</w:t>
      </w:r>
    </w:p>
    <w:p w:rsidR="00D902A9" w:rsidRDefault="00D902A9" w:rsidP="00D902A9">
      <w:pPr>
        <w:autoSpaceDE w:val="0"/>
        <w:autoSpaceDN w:val="0"/>
        <w:adjustRightInd w:val="0"/>
        <w:spacing w:line="240" w:lineRule="auto"/>
      </w:pPr>
      <w:r w:rsidRPr="001D420F">
        <w:rPr>
          <w:i/>
          <w:u w:val="single"/>
        </w:rPr>
        <w:t>Производственные риски:</w:t>
      </w:r>
      <w:r>
        <w:t xml:space="preserve"> Производственные риски связаны со всеми видами технологических нарушений и аварий по ряду следующих причин:</w:t>
      </w:r>
    </w:p>
    <w:p w:rsidR="00D902A9" w:rsidRDefault="00D902A9" w:rsidP="00D902A9">
      <w:pPr>
        <w:numPr>
          <w:ilvl w:val="0"/>
          <w:numId w:val="35"/>
        </w:numPr>
        <w:autoSpaceDE w:val="0"/>
        <w:autoSpaceDN w:val="0"/>
        <w:adjustRightInd w:val="0"/>
        <w:spacing w:line="240" w:lineRule="auto"/>
        <w:ind w:left="0" w:firstLine="709"/>
      </w:pPr>
      <w:r>
        <w:t>ошибочные действия оперативного персонала;</w:t>
      </w:r>
    </w:p>
    <w:p w:rsidR="00D902A9" w:rsidRDefault="00D902A9" w:rsidP="00D902A9">
      <w:pPr>
        <w:numPr>
          <w:ilvl w:val="0"/>
          <w:numId w:val="35"/>
        </w:numPr>
        <w:autoSpaceDE w:val="0"/>
        <w:autoSpaceDN w:val="0"/>
        <w:adjustRightInd w:val="0"/>
        <w:spacing w:line="240" w:lineRule="auto"/>
        <w:ind w:left="0" w:firstLine="709"/>
      </w:pPr>
      <w:r>
        <w:t>природно-климатические факторы;</w:t>
      </w:r>
    </w:p>
    <w:p w:rsidR="00D902A9" w:rsidRDefault="00D902A9" w:rsidP="00D902A9">
      <w:pPr>
        <w:numPr>
          <w:ilvl w:val="0"/>
          <w:numId w:val="35"/>
        </w:numPr>
        <w:autoSpaceDE w:val="0"/>
        <w:autoSpaceDN w:val="0"/>
        <w:adjustRightInd w:val="0"/>
        <w:spacing w:line="240" w:lineRule="auto"/>
        <w:ind w:left="0" w:firstLine="709"/>
      </w:pPr>
      <w:r>
        <w:t>экономический и физический износ основных фондов;</w:t>
      </w:r>
    </w:p>
    <w:p w:rsidR="00D902A9" w:rsidRDefault="00D902A9" w:rsidP="00D902A9">
      <w:pPr>
        <w:numPr>
          <w:ilvl w:val="0"/>
          <w:numId w:val="35"/>
        </w:numPr>
        <w:autoSpaceDE w:val="0"/>
        <w:autoSpaceDN w:val="0"/>
        <w:adjustRightInd w:val="0"/>
        <w:spacing w:line="240" w:lineRule="auto"/>
        <w:ind w:left="0" w:firstLine="709"/>
      </w:pPr>
      <w:r>
        <w:t>внешнее воздействие непредвиденного характера.</w:t>
      </w:r>
    </w:p>
    <w:p w:rsidR="00D902A9" w:rsidRDefault="00D902A9" w:rsidP="00D902A9">
      <w:pPr>
        <w:autoSpaceDE w:val="0"/>
        <w:autoSpaceDN w:val="0"/>
        <w:adjustRightInd w:val="0"/>
        <w:spacing w:line="240" w:lineRule="auto"/>
      </w:pPr>
      <w:r>
        <w:t>В рамках текущей деятельности Общество предпринимает следующие действия для снижения данных рисков:</w:t>
      </w:r>
    </w:p>
    <w:p w:rsidR="00D902A9" w:rsidRDefault="00D902A9" w:rsidP="00D902A9">
      <w:pPr>
        <w:numPr>
          <w:ilvl w:val="0"/>
          <w:numId w:val="36"/>
        </w:numPr>
        <w:autoSpaceDE w:val="0"/>
        <w:autoSpaceDN w:val="0"/>
        <w:adjustRightInd w:val="0"/>
        <w:spacing w:line="240" w:lineRule="auto"/>
        <w:ind w:left="0" w:firstLine="709"/>
      </w:pPr>
      <w:r>
        <w:t>коммерческое страхование имущества, гражданской ответственности владельцев опасных производственных объектов и гидротехнических сооружений, транспортных средств, страхование персонала от несчастных случаев и болезней;</w:t>
      </w:r>
    </w:p>
    <w:p w:rsidR="00D902A9" w:rsidRDefault="00D902A9" w:rsidP="00D902A9">
      <w:pPr>
        <w:numPr>
          <w:ilvl w:val="0"/>
          <w:numId w:val="36"/>
        </w:numPr>
        <w:autoSpaceDE w:val="0"/>
        <w:autoSpaceDN w:val="0"/>
        <w:adjustRightInd w:val="0"/>
        <w:spacing w:line="240" w:lineRule="auto"/>
        <w:ind w:left="0" w:firstLine="709"/>
      </w:pPr>
      <w:r>
        <w:t>специальная подготовка персонала;</w:t>
      </w:r>
    </w:p>
    <w:p w:rsidR="00D902A9" w:rsidRDefault="00D902A9" w:rsidP="003848BD">
      <w:pPr>
        <w:spacing w:line="240" w:lineRule="auto"/>
        <w:rPr>
          <w:bCs/>
        </w:rPr>
      </w:pPr>
    </w:p>
    <w:p w:rsidR="00B1351B" w:rsidRDefault="00A329D4" w:rsidP="003848BD">
      <w:pPr>
        <w:spacing w:line="240" w:lineRule="auto"/>
        <w:rPr>
          <w:bCs/>
          <w:i/>
        </w:rPr>
      </w:pPr>
      <w:r w:rsidRPr="00432016">
        <w:rPr>
          <w:bCs/>
          <w:i/>
          <w:u w:val="single"/>
        </w:rPr>
        <w:t>Рыночные риски</w:t>
      </w:r>
      <w:r w:rsidR="00432016" w:rsidRPr="00432016">
        <w:rPr>
          <w:bCs/>
          <w:i/>
        </w:rPr>
        <w:t xml:space="preserve"> </w:t>
      </w:r>
    </w:p>
    <w:p w:rsidR="00A329D4" w:rsidRDefault="00B1351B" w:rsidP="003848BD">
      <w:pPr>
        <w:spacing w:line="240" w:lineRule="auto"/>
        <w:rPr>
          <w:bCs/>
        </w:rPr>
      </w:pPr>
      <w:r>
        <w:rPr>
          <w:bCs/>
        </w:rPr>
        <w:t>П</w:t>
      </w:r>
      <w:r w:rsidR="00A329D4" w:rsidRPr="00432016">
        <w:rPr>
          <w:bCs/>
        </w:rPr>
        <w:t>о</w:t>
      </w:r>
      <w:r w:rsidR="00A329D4">
        <w:rPr>
          <w:bCs/>
        </w:rPr>
        <w:t xml:space="preserve"> оценке Общества наиболее значимыми для ОАО «Южно-Кузбасская ГРЭС» являются следующие рыночные риски:</w:t>
      </w:r>
    </w:p>
    <w:p w:rsidR="00A329D4" w:rsidRDefault="00A329D4" w:rsidP="003848BD">
      <w:pPr>
        <w:numPr>
          <w:ilvl w:val="0"/>
          <w:numId w:val="29"/>
        </w:numPr>
        <w:spacing w:line="240" w:lineRule="auto"/>
        <w:ind w:left="0" w:firstLine="709"/>
        <w:rPr>
          <w:bCs/>
        </w:rPr>
      </w:pPr>
      <w:r>
        <w:rPr>
          <w:bCs/>
        </w:rPr>
        <w:t>падение цен на электроэнергию на нерегулируемом сегменте рынка;</w:t>
      </w:r>
    </w:p>
    <w:p w:rsidR="00A329D4" w:rsidRDefault="00A329D4" w:rsidP="003848BD">
      <w:pPr>
        <w:numPr>
          <w:ilvl w:val="0"/>
          <w:numId w:val="29"/>
        </w:numPr>
        <w:spacing w:line="240" w:lineRule="auto"/>
        <w:ind w:left="0" w:firstLine="709"/>
        <w:rPr>
          <w:bCs/>
        </w:rPr>
      </w:pPr>
      <w:r>
        <w:rPr>
          <w:bCs/>
        </w:rPr>
        <w:t>установление государством тарифов на электро- и теплоэнергию ниже экономически обоснованного уровня</w:t>
      </w:r>
      <w:r w:rsidR="00FE46DC">
        <w:rPr>
          <w:bCs/>
        </w:rPr>
        <w:t>;</w:t>
      </w:r>
    </w:p>
    <w:p w:rsidR="00FE46DC" w:rsidRDefault="00FE46DC" w:rsidP="003848BD">
      <w:pPr>
        <w:numPr>
          <w:ilvl w:val="0"/>
          <w:numId w:val="29"/>
        </w:numPr>
        <w:spacing w:line="240" w:lineRule="auto"/>
        <w:ind w:left="0" w:firstLine="709"/>
        <w:rPr>
          <w:bCs/>
        </w:rPr>
      </w:pPr>
      <w:r>
        <w:rPr>
          <w:bCs/>
        </w:rPr>
        <w:t>колебание цены электроэнергии на РСВ и формирование низкой цены мощности на КОМ</w:t>
      </w:r>
    </w:p>
    <w:p w:rsidR="00FE46DC" w:rsidRDefault="00FE46DC" w:rsidP="003848BD">
      <w:pPr>
        <w:numPr>
          <w:ilvl w:val="0"/>
          <w:numId w:val="29"/>
        </w:numPr>
        <w:spacing w:line="240" w:lineRule="auto"/>
        <w:ind w:left="0" w:firstLine="709"/>
        <w:rPr>
          <w:bCs/>
        </w:rPr>
      </w:pPr>
      <w:r>
        <w:rPr>
          <w:bCs/>
        </w:rPr>
        <w:t>рост неплатежей за поставленную электро- и теплоэнергию;</w:t>
      </w:r>
    </w:p>
    <w:p w:rsidR="00FE46DC" w:rsidRDefault="00FE46DC" w:rsidP="003848BD">
      <w:pPr>
        <w:numPr>
          <w:ilvl w:val="0"/>
          <w:numId w:val="29"/>
        </w:numPr>
        <w:spacing w:line="240" w:lineRule="auto"/>
        <w:ind w:left="0" w:firstLine="709"/>
        <w:rPr>
          <w:bCs/>
        </w:rPr>
      </w:pPr>
      <w:r>
        <w:rPr>
          <w:bCs/>
        </w:rPr>
        <w:t>изменение правил оптового рынка электроэнергии и мощности.</w:t>
      </w:r>
    </w:p>
    <w:p w:rsidR="00363189" w:rsidRDefault="00FE46DC" w:rsidP="003848BD">
      <w:pPr>
        <w:spacing w:line="240" w:lineRule="auto"/>
        <w:rPr>
          <w:bCs/>
        </w:rPr>
      </w:pPr>
      <w:r>
        <w:rPr>
          <w:bCs/>
        </w:rPr>
        <w:t xml:space="preserve">Наступление указанных рисков </w:t>
      </w:r>
      <w:r w:rsidR="00363189">
        <w:rPr>
          <w:bCs/>
        </w:rPr>
        <w:t>может привести к ухудшению финансово-экономического состояния ОАО «Южно-Кузбасская ГРЭС». Воздействие Общества на вероятность их реализации ограниченно. Для снижения финансовых потерь от наступления данных рисков Общество предпринимает следующие меры реагирования:</w:t>
      </w:r>
    </w:p>
    <w:p w:rsidR="00363189" w:rsidRDefault="00363189" w:rsidP="003848BD">
      <w:pPr>
        <w:numPr>
          <w:ilvl w:val="0"/>
          <w:numId w:val="30"/>
        </w:numPr>
        <w:spacing w:line="240" w:lineRule="auto"/>
        <w:ind w:left="0" w:firstLine="709"/>
        <w:rPr>
          <w:bCs/>
        </w:rPr>
      </w:pPr>
      <w:r>
        <w:rPr>
          <w:bCs/>
        </w:rPr>
        <w:t>повышение операционной эффективности путем реализации программ по снижению производственных издержек и экономии топлива</w:t>
      </w:r>
      <w:r w:rsidR="00B1351B">
        <w:rPr>
          <w:bCs/>
        </w:rPr>
        <w:t>;</w:t>
      </w:r>
    </w:p>
    <w:p w:rsidR="00363189" w:rsidRDefault="00363189" w:rsidP="003848BD">
      <w:pPr>
        <w:numPr>
          <w:ilvl w:val="0"/>
          <w:numId w:val="30"/>
        </w:numPr>
        <w:spacing w:line="240" w:lineRule="auto"/>
        <w:ind w:left="0" w:firstLine="709"/>
        <w:rPr>
          <w:bCs/>
        </w:rPr>
      </w:pPr>
      <w:r>
        <w:rPr>
          <w:bCs/>
        </w:rPr>
        <w:t>детальное постатейное обоснование величины тарифа.</w:t>
      </w:r>
    </w:p>
    <w:p w:rsidR="00D902A9" w:rsidRPr="00363189" w:rsidRDefault="00DB4984" w:rsidP="003848BD">
      <w:pPr>
        <w:numPr>
          <w:ilvl w:val="0"/>
          <w:numId w:val="30"/>
        </w:numPr>
        <w:spacing w:line="240" w:lineRule="auto"/>
        <w:ind w:left="0" w:firstLine="709"/>
        <w:rPr>
          <w:bCs/>
        </w:rPr>
      </w:pPr>
      <w:r>
        <w:rPr>
          <w:bCs/>
        </w:rPr>
        <w:t>п</w:t>
      </w:r>
      <w:r w:rsidR="00D902A9">
        <w:rPr>
          <w:bCs/>
        </w:rPr>
        <w:t>роведение работы по взыска</w:t>
      </w:r>
      <w:r>
        <w:rPr>
          <w:bCs/>
        </w:rPr>
        <w:t>нию дебиторской задолженности за тепловую и электрическую энергию.</w:t>
      </w:r>
    </w:p>
    <w:p w:rsidR="00B1351B" w:rsidRDefault="00432016" w:rsidP="00B1351B">
      <w:pPr>
        <w:spacing w:line="240" w:lineRule="auto"/>
        <w:rPr>
          <w:bCs/>
        </w:rPr>
      </w:pPr>
      <w:r w:rsidRPr="00432016">
        <w:rPr>
          <w:bCs/>
          <w:i/>
          <w:u w:val="single"/>
        </w:rPr>
        <w:t>Риски роста цен на энергоносители, материалы и оборудование</w:t>
      </w:r>
      <w:r>
        <w:rPr>
          <w:bCs/>
          <w:i/>
          <w:u w:val="single"/>
        </w:rPr>
        <w:t xml:space="preserve">: </w:t>
      </w:r>
      <w:r w:rsidR="00B1351B">
        <w:rPr>
          <w:bCs/>
        </w:rPr>
        <w:t xml:space="preserve">Поскольку </w:t>
      </w:r>
      <w:r w:rsidR="004475E3">
        <w:rPr>
          <w:bCs/>
        </w:rPr>
        <w:t>значительный рост цен (</w:t>
      </w:r>
      <w:r w:rsidR="00B1351B">
        <w:rPr>
          <w:bCs/>
        </w:rPr>
        <w:t xml:space="preserve">в </w:t>
      </w:r>
      <w:r w:rsidR="004475E3">
        <w:rPr>
          <w:bCs/>
        </w:rPr>
        <w:t>том числе и на стоимость работ подрядных организаций) может существенно повлиять на финансово-эк</w:t>
      </w:r>
      <w:r w:rsidR="00B1351B">
        <w:rPr>
          <w:bCs/>
        </w:rPr>
        <w:t xml:space="preserve">ономические показатели Общества, степень такого риска достаточно высока. </w:t>
      </w:r>
    </w:p>
    <w:p w:rsidR="004475E3" w:rsidRDefault="004475E3" w:rsidP="003848BD">
      <w:pPr>
        <w:spacing w:line="240" w:lineRule="auto"/>
        <w:rPr>
          <w:bCs/>
        </w:rPr>
      </w:pPr>
      <w:r>
        <w:rPr>
          <w:bCs/>
        </w:rPr>
        <w:t>Действия для снижения влияния данного фактора:</w:t>
      </w:r>
    </w:p>
    <w:p w:rsidR="004475E3" w:rsidRDefault="004475E3" w:rsidP="003848BD">
      <w:pPr>
        <w:numPr>
          <w:ilvl w:val="0"/>
          <w:numId w:val="31"/>
        </w:numPr>
        <w:spacing w:line="240" w:lineRule="auto"/>
        <w:ind w:left="0" w:firstLine="709"/>
        <w:rPr>
          <w:bCs/>
        </w:rPr>
      </w:pPr>
      <w:r>
        <w:rPr>
          <w:bCs/>
        </w:rPr>
        <w:t>оперативные меры по оптимизации структуры топливного баланса;</w:t>
      </w:r>
    </w:p>
    <w:p w:rsidR="004475E3" w:rsidRDefault="004475E3" w:rsidP="003848BD">
      <w:pPr>
        <w:numPr>
          <w:ilvl w:val="0"/>
          <w:numId w:val="31"/>
        </w:numPr>
        <w:spacing w:line="240" w:lineRule="auto"/>
        <w:ind w:left="0" w:firstLine="709"/>
        <w:rPr>
          <w:bCs/>
        </w:rPr>
      </w:pPr>
      <w:r>
        <w:rPr>
          <w:bCs/>
        </w:rPr>
        <w:t>заключение договоров с поставщиками и подрядчиками по стабильным ценам, принятым в расчет при формировании бизнес-плана;</w:t>
      </w:r>
    </w:p>
    <w:p w:rsidR="004475E3" w:rsidRDefault="004475E3" w:rsidP="003848BD">
      <w:pPr>
        <w:numPr>
          <w:ilvl w:val="0"/>
          <w:numId w:val="31"/>
        </w:numPr>
        <w:spacing w:line="240" w:lineRule="auto"/>
        <w:ind w:left="0" w:firstLine="709"/>
        <w:rPr>
          <w:bCs/>
        </w:rPr>
      </w:pPr>
      <w:r>
        <w:rPr>
          <w:bCs/>
        </w:rPr>
        <w:t>оптимизация затрат на ремонтно-эксплуатационные нужды и капитальное строительство;</w:t>
      </w:r>
    </w:p>
    <w:p w:rsidR="004475E3" w:rsidRDefault="004475E3" w:rsidP="003848BD">
      <w:pPr>
        <w:numPr>
          <w:ilvl w:val="0"/>
          <w:numId w:val="31"/>
        </w:numPr>
        <w:spacing w:line="240" w:lineRule="auto"/>
        <w:ind w:left="0" w:firstLine="709"/>
        <w:rPr>
          <w:bCs/>
        </w:rPr>
      </w:pPr>
      <w:r>
        <w:rPr>
          <w:bCs/>
        </w:rPr>
        <w:t>проведение конкурсных процедур по выбору поставщиков, подрядчиков, исполнителей услуг;</w:t>
      </w:r>
    </w:p>
    <w:p w:rsidR="004475E3" w:rsidRDefault="009051CD" w:rsidP="003848BD">
      <w:pPr>
        <w:numPr>
          <w:ilvl w:val="0"/>
          <w:numId w:val="31"/>
        </w:numPr>
        <w:spacing w:line="240" w:lineRule="auto"/>
        <w:ind w:left="0" w:firstLine="709"/>
        <w:rPr>
          <w:bCs/>
        </w:rPr>
      </w:pPr>
      <w:r>
        <w:rPr>
          <w:bCs/>
        </w:rPr>
        <w:t>п</w:t>
      </w:r>
      <w:r w:rsidR="004475E3">
        <w:rPr>
          <w:bCs/>
        </w:rPr>
        <w:t>овышение эффективности управления, прозрачности и контроля за расходованием средств.</w:t>
      </w:r>
    </w:p>
    <w:p w:rsidR="009051CD" w:rsidRDefault="009051CD" w:rsidP="003848BD">
      <w:pPr>
        <w:spacing w:line="240" w:lineRule="auto"/>
        <w:rPr>
          <w:bCs/>
        </w:rPr>
      </w:pPr>
      <w:r w:rsidRPr="009051CD">
        <w:rPr>
          <w:bCs/>
          <w:i/>
          <w:u w:val="single"/>
        </w:rPr>
        <w:t>Риски при реализации инвестиционных</w:t>
      </w:r>
      <w:r>
        <w:rPr>
          <w:bCs/>
          <w:i/>
          <w:u w:val="single"/>
        </w:rPr>
        <w:t xml:space="preserve"> и ремонтных</w:t>
      </w:r>
      <w:r w:rsidRPr="009051CD">
        <w:rPr>
          <w:bCs/>
          <w:i/>
          <w:u w:val="single"/>
        </w:rPr>
        <w:t xml:space="preserve"> про</w:t>
      </w:r>
      <w:r>
        <w:rPr>
          <w:bCs/>
          <w:i/>
          <w:u w:val="single"/>
        </w:rPr>
        <w:t>грамм:</w:t>
      </w:r>
      <w:r>
        <w:rPr>
          <w:bCs/>
        </w:rPr>
        <w:t xml:space="preserve">  реализация инвестиционных и ремонтных программ сопря</w:t>
      </w:r>
      <w:r w:rsidR="00B1351B">
        <w:rPr>
          <w:bCs/>
        </w:rPr>
        <w:t>жена с целым рядом рисков, котор</w:t>
      </w:r>
      <w:r>
        <w:rPr>
          <w:bCs/>
        </w:rPr>
        <w:t>ые можно обобщить следующим образом:</w:t>
      </w:r>
    </w:p>
    <w:p w:rsidR="009051CD" w:rsidRDefault="00356BE2" w:rsidP="003848BD">
      <w:pPr>
        <w:numPr>
          <w:ilvl w:val="0"/>
          <w:numId w:val="32"/>
        </w:numPr>
        <w:spacing w:line="240" w:lineRule="auto"/>
        <w:ind w:left="0" w:firstLine="709"/>
        <w:rPr>
          <w:bCs/>
        </w:rPr>
      </w:pPr>
      <w:r>
        <w:rPr>
          <w:bCs/>
        </w:rPr>
        <w:lastRenderedPageBreak/>
        <w:t>н</w:t>
      </w:r>
      <w:r w:rsidR="009051CD">
        <w:rPr>
          <w:bCs/>
        </w:rPr>
        <w:t>евозможность привлечения необходимых дополнительных средств в полном объеме;</w:t>
      </w:r>
    </w:p>
    <w:p w:rsidR="009051CD" w:rsidRDefault="00356BE2" w:rsidP="003848BD">
      <w:pPr>
        <w:numPr>
          <w:ilvl w:val="0"/>
          <w:numId w:val="32"/>
        </w:numPr>
        <w:spacing w:line="240" w:lineRule="auto"/>
        <w:ind w:left="0" w:firstLine="709"/>
        <w:rPr>
          <w:bCs/>
        </w:rPr>
      </w:pPr>
      <w:r>
        <w:rPr>
          <w:bCs/>
        </w:rPr>
        <w:t>п</w:t>
      </w:r>
      <w:r w:rsidR="009051CD">
        <w:rPr>
          <w:bCs/>
        </w:rPr>
        <w:t>еренос сроков работ вследствие изменения технических решений и неспособности подрядчиков завершить работы в пл</w:t>
      </w:r>
      <w:r>
        <w:rPr>
          <w:bCs/>
        </w:rPr>
        <w:t>а</w:t>
      </w:r>
      <w:r w:rsidR="009051CD">
        <w:rPr>
          <w:bCs/>
        </w:rPr>
        <w:t>нируемые сроки</w:t>
      </w:r>
      <w:r>
        <w:rPr>
          <w:bCs/>
        </w:rPr>
        <w:t>;</w:t>
      </w:r>
    </w:p>
    <w:p w:rsidR="00356BE2" w:rsidRDefault="00356BE2" w:rsidP="003848BD">
      <w:pPr>
        <w:numPr>
          <w:ilvl w:val="0"/>
          <w:numId w:val="32"/>
        </w:numPr>
        <w:spacing w:line="240" w:lineRule="auto"/>
        <w:ind w:left="0" w:firstLine="709"/>
        <w:rPr>
          <w:bCs/>
        </w:rPr>
      </w:pPr>
      <w:r>
        <w:rPr>
          <w:bCs/>
        </w:rPr>
        <w:t>незапланированное увеличение расходов в ходе реализации программ.</w:t>
      </w:r>
    </w:p>
    <w:p w:rsidR="00356BE2" w:rsidRDefault="00356BE2" w:rsidP="003848BD">
      <w:pPr>
        <w:spacing w:line="240" w:lineRule="auto"/>
        <w:rPr>
          <w:bCs/>
        </w:rPr>
      </w:pPr>
      <w:r>
        <w:rPr>
          <w:bCs/>
        </w:rPr>
        <w:t>Действия Общества для снижения данных рисков:</w:t>
      </w:r>
    </w:p>
    <w:p w:rsidR="00356BE2" w:rsidRDefault="004C78B2" w:rsidP="003848BD">
      <w:pPr>
        <w:numPr>
          <w:ilvl w:val="0"/>
          <w:numId w:val="33"/>
        </w:numPr>
        <w:spacing w:line="240" w:lineRule="auto"/>
        <w:ind w:left="0" w:firstLine="709"/>
        <w:rPr>
          <w:bCs/>
        </w:rPr>
      </w:pPr>
      <w:r>
        <w:rPr>
          <w:bCs/>
        </w:rPr>
        <w:t>п</w:t>
      </w:r>
      <w:r w:rsidR="00356BE2">
        <w:rPr>
          <w:bCs/>
        </w:rPr>
        <w:t>оиск и анализ источников привлечения средств на реализацию программ;</w:t>
      </w:r>
    </w:p>
    <w:p w:rsidR="00356BE2" w:rsidRDefault="004C78B2" w:rsidP="003848BD">
      <w:pPr>
        <w:numPr>
          <w:ilvl w:val="0"/>
          <w:numId w:val="33"/>
        </w:numPr>
        <w:spacing w:line="240" w:lineRule="auto"/>
        <w:ind w:left="0" w:firstLine="709"/>
        <w:rPr>
          <w:bCs/>
        </w:rPr>
      </w:pPr>
      <w:r>
        <w:rPr>
          <w:bCs/>
        </w:rPr>
        <w:t>с</w:t>
      </w:r>
      <w:r w:rsidR="00356BE2">
        <w:rPr>
          <w:bCs/>
        </w:rPr>
        <w:t>овершенствование процедур контроля за выполнением и организацией работ всеми участниками реализации мероприятий;</w:t>
      </w:r>
    </w:p>
    <w:p w:rsidR="00356BE2" w:rsidRDefault="004C78B2" w:rsidP="003848BD">
      <w:pPr>
        <w:numPr>
          <w:ilvl w:val="0"/>
          <w:numId w:val="33"/>
        </w:numPr>
        <w:spacing w:line="240" w:lineRule="auto"/>
        <w:ind w:left="0" w:firstLine="709"/>
        <w:rPr>
          <w:bCs/>
        </w:rPr>
      </w:pPr>
      <w:r>
        <w:rPr>
          <w:bCs/>
        </w:rPr>
        <w:t>у</w:t>
      </w:r>
      <w:r w:rsidR="00356BE2">
        <w:rPr>
          <w:bCs/>
        </w:rPr>
        <w:t>становление в условиях контрактов жестких штрафных санкций за несвоевременное выполнение как всех видов работ, так и отдельных этапов;</w:t>
      </w:r>
    </w:p>
    <w:p w:rsidR="00356BE2" w:rsidRDefault="004C78B2" w:rsidP="003848BD">
      <w:pPr>
        <w:numPr>
          <w:ilvl w:val="0"/>
          <w:numId w:val="33"/>
        </w:numPr>
        <w:spacing w:line="240" w:lineRule="auto"/>
        <w:ind w:left="0" w:firstLine="709"/>
        <w:rPr>
          <w:bCs/>
        </w:rPr>
      </w:pPr>
      <w:r>
        <w:rPr>
          <w:bCs/>
        </w:rPr>
        <w:t>т</w:t>
      </w:r>
      <w:r w:rsidR="00356BE2">
        <w:rPr>
          <w:bCs/>
        </w:rPr>
        <w:t>щательная проработка технических решений на стадии планирования.</w:t>
      </w:r>
    </w:p>
    <w:p w:rsidR="00B1351B" w:rsidRDefault="00B1351B" w:rsidP="003848BD">
      <w:pPr>
        <w:spacing w:line="240" w:lineRule="auto"/>
        <w:rPr>
          <w:bCs/>
          <w:i/>
        </w:rPr>
      </w:pPr>
    </w:p>
    <w:p w:rsidR="004C78B2" w:rsidRDefault="004C78B2" w:rsidP="003848BD">
      <w:pPr>
        <w:spacing w:line="240" w:lineRule="auto"/>
        <w:rPr>
          <w:bCs/>
          <w:i/>
        </w:rPr>
      </w:pPr>
      <w:r w:rsidRPr="004C78B2">
        <w:rPr>
          <w:bCs/>
          <w:i/>
        </w:rPr>
        <w:t>СТРАНОВЫЕ И РЕГИОНАЛЬНЫЕ РИСКИ</w:t>
      </w:r>
    </w:p>
    <w:p w:rsidR="00BF1C98" w:rsidRDefault="00BF1C98" w:rsidP="003848BD">
      <w:pPr>
        <w:spacing w:line="240" w:lineRule="auto"/>
        <w:rPr>
          <w:bCs/>
        </w:rPr>
      </w:pPr>
      <w:r w:rsidRPr="00BF1C98">
        <w:rPr>
          <w:bCs/>
          <w:i/>
          <w:u w:val="single"/>
        </w:rPr>
        <w:t>Страновые риски:</w:t>
      </w:r>
      <w:r w:rsidR="005855A3" w:rsidRPr="00BF1C98">
        <w:rPr>
          <w:bCs/>
          <w:i/>
          <w:u w:val="single"/>
        </w:rPr>
        <w:t xml:space="preserve"> </w:t>
      </w:r>
      <w:r w:rsidR="005855A3" w:rsidRPr="005855A3">
        <w:rPr>
          <w:bCs/>
        </w:rPr>
        <w:t xml:space="preserve"> </w:t>
      </w:r>
      <w:r w:rsidR="005855A3">
        <w:rPr>
          <w:bCs/>
        </w:rPr>
        <w:t xml:space="preserve">В настоящее время в Российской Федерации продолжаются реформы по созданию и развитию законодательной, экономической и финансовой систем. России присущи </w:t>
      </w:r>
      <w:r w:rsidR="00C65166">
        <w:rPr>
          <w:bCs/>
        </w:rPr>
        <w:t>некоторые черты развивающ</w:t>
      </w:r>
      <w:r w:rsidR="006422FA">
        <w:rPr>
          <w:bCs/>
        </w:rPr>
        <w:t>егося рынка, такие как неконвертиру</w:t>
      </w:r>
      <w:r w:rsidR="008D512D">
        <w:rPr>
          <w:bCs/>
        </w:rPr>
        <w:t>е</w:t>
      </w:r>
      <w:r w:rsidR="006422FA">
        <w:rPr>
          <w:bCs/>
        </w:rPr>
        <w:t>мость российского рубля в большинстве сран и высокая инфляция. Существующее российское налоговое, валютное и таможенное законодательство допускает различные толкования и подвержено частым изменениям. О</w:t>
      </w:r>
      <w:r w:rsidR="008D512D">
        <w:rPr>
          <w:bCs/>
        </w:rPr>
        <w:t>АО «Южно-Кузбасская ГРЭС» подвержено высокому влиянию со стороны регулирующий органов в области тарифообразования, определения энергетической стратегии, утверждении нормативных документов, влияющих на деятельность Общества.</w:t>
      </w:r>
    </w:p>
    <w:p w:rsidR="00EA6AD2" w:rsidRPr="00EA6AD2" w:rsidRDefault="00BF1C98" w:rsidP="003848BD">
      <w:pPr>
        <w:autoSpaceDE w:val="0"/>
        <w:autoSpaceDN w:val="0"/>
        <w:adjustRightInd w:val="0"/>
        <w:spacing w:line="240" w:lineRule="auto"/>
      </w:pPr>
      <w:r w:rsidRPr="00BF1C98">
        <w:t>Общество оценивает политическую и экономическую ситуацию в Российской Федерации как</w:t>
      </w:r>
      <w:r>
        <w:t xml:space="preserve"> </w:t>
      </w:r>
      <w:r w:rsidRPr="00BF1C98">
        <w:t>достаточно стабильную.</w:t>
      </w:r>
      <w:r w:rsidR="00EA6AD2" w:rsidRPr="00EA6AD2">
        <w:rPr>
          <w:rFonts w:ascii="Tahoma" w:hAnsi="Tahoma" w:cs="Tahoma"/>
          <w:sz w:val="20"/>
          <w:szCs w:val="20"/>
        </w:rPr>
        <w:t xml:space="preserve"> </w:t>
      </w:r>
      <w:r w:rsidR="00EA6AD2" w:rsidRPr="00EA6AD2">
        <w:t>Отрицательные изменения в российской экономике в целом, которые могут негативно повлиять на деятельность и экономическое положение Общества, не могут быть до конца спрогнозированы.</w:t>
      </w:r>
    </w:p>
    <w:p w:rsidR="00BF1C98" w:rsidRDefault="00EA6AD2" w:rsidP="003848BD">
      <w:pPr>
        <w:keepNext/>
        <w:keepLines/>
        <w:widowControl w:val="0"/>
        <w:spacing w:line="240" w:lineRule="auto"/>
        <w:rPr>
          <w:bCs/>
          <w:iCs/>
        </w:rPr>
      </w:pPr>
      <w:r w:rsidRPr="00EA6AD2">
        <w:rPr>
          <w:bCs/>
          <w:i/>
          <w:iCs/>
          <w:u w:val="single"/>
        </w:rPr>
        <w:t>Региональные риски:</w:t>
      </w:r>
      <w:r>
        <w:rPr>
          <w:bCs/>
          <w:iCs/>
        </w:rPr>
        <w:t xml:space="preserve"> </w:t>
      </w:r>
      <w:r w:rsidR="00113F67" w:rsidRPr="00AC370C">
        <w:rPr>
          <w:bCs/>
          <w:iCs/>
        </w:rPr>
        <w:t>ОАО «Южно-Кузбасская ГРЭС» осуществляет</w:t>
      </w:r>
      <w:r w:rsidR="00614F93" w:rsidRPr="00AC370C">
        <w:rPr>
          <w:bCs/>
          <w:iCs/>
        </w:rPr>
        <w:t xml:space="preserve"> свою деятельность в Кемеровской области. Экономическая</w:t>
      </w:r>
      <w:r w:rsidR="00BF1C98">
        <w:rPr>
          <w:bCs/>
          <w:iCs/>
        </w:rPr>
        <w:t xml:space="preserve"> и политическая ситуация в регионе стабильная. </w:t>
      </w:r>
    </w:p>
    <w:p w:rsidR="00EA6AD2" w:rsidRDefault="00614F93" w:rsidP="003848BD">
      <w:pPr>
        <w:autoSpaceDE w:val="0"/>
        <w:autoSpaceDN w:val="0"/>
        <w:adjustRightInd w:val="0"/>
        <w:spacing w:line="240" w:lineRule="auto"/>
        <w:rPr>
          <w:bCs/>
          <w:iCs/>
        </w:rPr>
      </w:pPr>
      <w:r w:rsidRPr="00AC370C">
        <w:rPr>
          <w:bCs/>
          <w:iCs/>
        </w:rPr>
        <w:t>Кемеровская область удалена от регионов, где вероятны военные конфликты, поэтому риски, связанные с возможными военными конфликтами, не оказывают влияние на деятельность Эмитента. Вероятность введения чрезвычайного положения</w:t>
      </w:r>
      <w:r w:rsidR="00EA6AD2">
        <w:rPr>
          <w:bCs/>
          <w:iCs/>
        </w:rPr>
        <w:t>, забастовок</w:t>
      </w:r>
      <w:r w:rsidRPr="00AC370C">
        <w:rPr>
          <w:bCs/>
          <w:iCs/>
        </w:rPr>
        <w:t xml:space="preserve"> </w:t>
      </w:r>
      <w:r w:rsidR="00EA6AD2" w:rsidRPr="00EA6AD2">
        <w:t>в ближайшее время Обществом не прогнозируется.</w:t>
      </w:r>
      <w:r w:rsidR="00EA6AD2">
        <w:rPr>
          <w:rFonts w:ascii="Tahoma" w:hAnsi="Tahoma" w:cs="Tahoma"/>
          <w:sz w:val="20"/>
          <w:szCs w:val="20"/>
        </w:rPr>
        <w:t xml:space="preserve"> </w:t>
      </w:r>
      <w:r w:rsidR="00EA6AD2" w:rsidRPr="00EA6AD2">
        <w:rPr>
          <w:bCs/>
          <w:iCs/>
        </w:rPr>
        <w:t>Об</w:t>
      </w:r>
      <w:r w:rsidR="00EA6AD2">
        <w:rPr>
          <w:bCs/>
          <w:iCs/>
        </w:rPr>
        <w:t>щ</w:t>
      </w:r>
      <w:r w:rsidR="00EA6AD2" w:rsidRPr="00EA6AD2">
        <w:rPr>
          <w:bCs/>
          <w:iCs/>
        </w:rPr>
        <w:t>ество</w:t>
      </w:r>
      <w:r w:rsidRPr="00EA6AD2">
        <w:rPr>
          <w:bCs/>
          <w:iCs/>
        </w:rPr>
        <w:t xml:space="preserve"> находится в регионе с развитой транспортной инфраструктурой, поэтому риска прекращения транспортного сообщения в связи с удаленностью и/или труднодоступностью не существует. Повышенной опасности стихийных бедствий в Кемеровской области</w:t>
      </w:r>
      <w:r w:rsidR="00EA6AD2">
        <w:rPr>
          <w:bCs/>
          <w:iCs/>
        </w:rPr>
        <w:t xml:space="preserve"> нет.</w:t>
      </w:r>
    </w:p>
    <w:p w:rsidR="00EA6AD2" w:rsidRDefault="00614F93" w:rsidP="003848BD">
      <w:pPr>
        <w:autoSpaceDE w:val="0"/>
        <w:autoSpaceDN w:val="0"/>
        <w:adjustRightInd w:val="0"/>
        <w:spacing w:line="240" w:lineRule="auto"/>
        <w:rPr>
          <w:bCs/>
          <w:iCs/>
        </w:rPr>
      </w:pPr>
      <w:r w:rsidRPr="00EA6AD2">
        <w:rPr>
          <w:bCs/>
          <w:iCs/>
        </w:rPr>
        <w:t xml:space="preserve"> В случае отрицательного влияния изменения ситуации в стране и Кемеровской области на его деятельность, </w:t>
      </w:r>
      <w:r w:rsidR="00EA6AD2" w:rsidRPr="00EA6AD2">
        <w:rPr>
          <w:bCs/>
          <w:iCs/>
        </w:rPr>
        <w:t>Общество</w:t>
      </w:r>
      <w:r w:rsidRPr="00EA6AD2">
        <w:rPr>
          <w:bCs/>
          <w:iCs/>
        </w:rPr>
        <w:t xml:space="preserve"> предпримет необходимые действия по минимизации возникших издержек и снижению влияния указанных</w:t>
      </w:r>
      <w:r w:rsidR="00EA6AD2">
        <w:rPr>
          <w:bCs/>
          <w:iCs/>
        </w:rPr>
        <w:t xml:space="preserve"> факторов.</w:t>
      </w:r>
    </w:p>
    <w:p w:rsidR="00EA6AD2" w:rsidRDefault="00614F93" w:rsidP="003848BD">
      <w:pPr>
        <w:autoSpaceDE w:val="0"/>
        <w:autoSpaceDN w:val="0"/>
        <w:adjustRightInd w:val="0"/>
        <w:spacing w:line="240" w:lineRule="auto"/>
        <w:rPr>
          <w:bCs/>
          <w:iCs/>
        </w:rPr>
      </w:pPr>
      <w:r w:rsidRPr="00EA6AD2">
        <w:rPr>
          <w:bCs/>
          <w:iCs/>
        </w:rPr>
        <w:t xml:space="preserve"> </w:t>
      </w:r>
    </w:p>
    <w:p w:rsidR="006422FA" w:rsidRDefault="00EA6AD2" w:rsidP="003848BD">
      <w:pPr>
        <w:autoSpaceDE w:val="0"/>
        <w:autoSpaceDN w:val="0"/>
        <w:adjustRightInd w:val="0"/>
        <w:spacing w:line="240" w:lineRule="auto"/>
        <w:rPr>
          <w:bCs/>
          <w:i/>
          <w:iCs/>
        </w:rPr>
      </w:pPr>
      <w:r w:rsidRPr="00EA6AD2">
        <w:rPr>
          <w:bCs/>
          <w:i/>
          <w:iCs/>
        </w:rPr>
        <w:t>ФИНАНСОВЫЕ РИСКИ</w:t>
      </w:r>
    </w:p>
    <w:p w:rsidR="00EA6AD2" w:rsidRDefault="00B34CD9" w:rsidP="003848BD">
      <w:pPr>
        <w:autoSpaceDE w:val="0"/>
        <w:autoSpaceDN w:val="0"/>
        <w:adjustRightInd w:val="0"/>
        <w:spacing w:line="240" w:lineRule="auto"/>
        <w:rPr>
          <w:bCs/>
          <w:iCs/>
        </w:rPr>
      </w:pPr>
      <w:r w:rsidRPr="00B34CD9">
        <w:rPr>
          <w:bCs/>
          <w:i/>
          <w:iCs/>
          <w:u w:val="single"/>
        </w:rPr>
        <w:t>Риск неисполнения контрагентами своих обязательств (кредитный риск):</w:t>
      </w:r>
      <w:r w:rsidRPr="00EC6E5F">
        <w:rPr>
          <w:bCs/>
          <w:i/>
          <w:iCs/>
        </w:rPr>
        <w:t xml:space="preserve"> </w:t>
      </w:r>
      <w:r w:rsidR="009E1424">
        <w:rPr>
          <w:bCs/>
          <w:iCs/>
        </w:rPr>
        <w:t>Для предотвращения рисков неисполнения контрагентами своих обязательств и минимизации возможных потерь ОАО «Южно-Кузбасская ГРЭС» осуществляет управление кредитным риском при взаимодействии с покупателями и поставщиками. Риск неплатежей оказывает существенное влияние на осуществление деятельности Общества. С целью минимизации потерь Общество осуществляет превентивные меры: проводит анализ контрагентов на предмет платежеспособности, кредитоспособности и финансовой устойчивости в целом, регулярно проводится мониторинг дебиторской задолженности. Кроме того, при заключении договоров ОАО «Южно-Кузбасская ГРЭС» применяет механизмы, способствующие снижению кредитных рисков (авансовые платежи, использование банковских гарантий и т.д.) Аналогичные мероприятия проводятся и при осуществлении закупочных процедур. Как результат осуществляемых мероприятий подверженность ОАО «Южно-Кузбасская ГРЭС» находится в контролируемых пределах.</w:t>
      </w:r>
    </w:p>
    <w:p w:rsidR="00EC6E5F" w:rsidRDefault="00EC6E5F" w:rsidP="003848BD">
      <w:pPr>
        <w:autoSpaceDE w:val="0"/>
        <w:autoSpaceDN w:val="0"/>
        <w:adjustRightInd w:val="0"/>
        <w:spacing w:line="240" w:lineRule="auto"/>
        <w:rPr>
          <w:bCs/>
          <w:iCs/>
        </w:rPr>
      </w:pPr>
      <w:r w:rsidRPr="00EC6E5F">
        <w:rPr>
          <w:bCs/>
          <w:i/>
          <w:iCs/>
          <w:u w:val="single"/>
        </w:rPr>
        <w:t>Валютный риск</w:t>
      </w:r>
      <w:r>
        <w:rPr>
          <w:bCs/>
          <w:iCs/>
        </w:rPr>
        <w:t xml:space="preserve"> – это риск потерь вследствие неблагоприятного изменения курса иностранных валют.</w:t>
      </w:r>
    </w:p>
    <w:p w:rsidR="00EC6E5F" w:rsidRDefault="00EC6E5F" w:rsidP="003848BD">
      <w:pPr>
        <w:autoSpaceDE w:val="0"/>
        <w:autoSpaceDN w:val="0"/>
        <w:adjustRightInd w:val="0"/>
        <w:spacing w:line="240" w:lineRule="auto"/>
        <w:rPr>
          <w:sz w:val="23"/>
          <w:szCs w:val="23"/>
        </w:rPr>
      </w:pPr>
      <w:r>
        <w:rPr>
          <w:sz w:val="23"/>
          <w:szCs w:val="23"/>
        </w:rPr>
        <w:lastRenderedPageBreak/>
        <w:t>Деятельность Общества не зависит от валютных курсов, поскольку вся сумма доходов и расходов эмитента номинирована в рублях и не привязана к валютному курсу, а также потому, что Общество не привлекает займов и кредитов в иностранной валюте.</w:t>
      </w:r>
    </w:p>
    <w:p w:rsidR="00EC6E5F" w:rsidRDefault="00EC6E5F" w:rsidP="003848BD">
      <w:pPr>
        <w:autoSpaceDE w:val="0"/>
        <w:autoSpaceDN w:val="0"/>
        <w:adjustRightInd w:val="0"/>
        <w:spacing w:line="240" w:lineRule="auto"/>
        <w:rPr>
          <w:sz w:val="23"/>
          <w:szCs w:val="23"/>
        </w:rPr>
      </w:pPr>
      <w:r w:rsidRPr="00EC6E5F">
        <w:rPr>
          <w:i/>
          <w:sz w:val="23"/>
          <w:szCs w:val="23"/>
          <w:u w:val="single"/>
        </w:rPr>
        <w:t>Инфляционный риск:</w:t>
      </w:r>
      <w:r>
        <w:rPr>
          <w:sz w:val="23"/>
          <w:szCs w:val="23"/>
        </w:rPr>
        <w:t xml:space="preserve"> Уровень инфляции напрямую зависит от экономической ситуации в стране. Рост инфляции приведет к общему росту процентных ставок. Негативное влияние инфляции на финансово-экономическую деятельность ОАО «Южно-Кузбасская ГРЭС» </w:t>
      </w:r>
      <w:r w:rsidR="00221E55">
        <w:rPr>
          <w:sz w:val="23"/>
          <w:szCs w:val="23"/>
        </w:rPr>
        <w:t>может быть выражено следующими факторами:</w:t>
      </w:r>
    </w:p>
    <w:p w:rsidR="00221E55" w:rsidRDefault="00221E55" w:rsidP="003848BD">
      <w:pPr>
        <w:numPr>
          <w:ilvl w:val="0"/>
          <w:numId w:val="34"/>
        </w:numPr>
        <w:autoSpaceDE w:val="0"/>
        <w:autoSpaceDN w:val="0"/>
        <w:adjustRightInd w:val="0"/>
        <w:spacing w:line="240" w:lineRule="auto"/>
        <w:ind w:left="0" w:firstLine="709"/>
        <w:rPr>
          <w:sz w:val="23"/>
          <w:szCs w:val="23"/>
        </w:rPr>
      </w:pPr>
      <w:r>
        <w:rPr>
          <w:sz w:val="23"/>
          <w:szCs w:val="23"/>
        </w:rPr>
        <w:t>риск потерь, связанных с потерями в реальной стоимости дебиторской задолженности при существенной отсрочке или задержке платежа</w:t>
      </w:r>
    </w:p>
    <w:p w:rsidR="00221E55" w:rsidRDefault="00221E55" w:rsidP="003848BD">
      <w:pPr>
        <w:numPr>
          <w:ilvl w:val="0"/>
          <w:numId w:val="34"/>
        </w:numPr>
        <w:autoSpaceDE w:val="0"/>
        <w:autoSpaceDN w:val="0"/>
        <w:adjustRightInd w:val="0"/>
        <w:spacing w:line="240" w:lineRule="auto"/>
        <w:ind w:left="0" w:firstLine="709"/>
        <w:rPr>
          <w:sz w:val="23"/>
          <w:szCs w:val="23"/>
        </w:rPr>
      </w:pPr>
      <w:r>
        <w:rPr>
          <w:sz w:val="23"/>
          <w:szCs w:val="23"/>
        </w:rPr>
        <w:t>риск увеличения себестоимости продукции из-за увеличения цены на энергоноситель, транспортных расходов, заработной платы и т.п.</w:t>
      </w:r>
    </w:p>
    <w:p w:rsidR="00221E55" w:rsidRPr="00221E55" w:rsidRDefault="00221E55" w:rsidP="003848BD">
      <w:pPr>
        <w:numPr>
          <w:ilvl w:val="0"/>
          <w:numId w:val="34"/>
        </w:numPr>
        <w:autoSpaceDE w:val="0"/>
        <w:autoSpaceDN w:val="0"/>
        <w:adjustRightInd w:val="0"/>
        <w:spacing w:line="240" w:lineRule="auto"/>
        <w:ind w:left="0" w:firstLine="709"/>
      </w:pPr>
      <w:r>
        <w:rPr>
          <w:sz w:val="23"/>
          <w:szCs w:val="23"/>
        </w:rPr>
        <w:t>риск увеличения стоимости инвестиционной и ремонтной программ.</w:t>
      </w:r>
    </w:p>
    <w:p w:rsidR="00221E55" w:rsidRDefault="00221E55" w:rsidP="003848BD">
      <w:pPr>
        <w:autoSpaceDE w:val="0"/>
        <w:autoSpaceDN w:val="0"/>
        <w:adjustRightInd w:val="0"/>
        <w:spacing w:line="240" w:lineRule="auto"/>
        <w:rPr>
          <w:sz w:val="23"/>
          <w:szCs w:val="23"/>
        </w:rPr>
      </w:pPr>
      <w:r>
        <w:rPr>
          <w:sz w:val="23"/>
          <w:szCs w:val="23"/>
        </w:rPr>
        <w:t xml:space="preserve">В случае существенного превышения инфляцией прогнозных уровней Общество примет меры по оптимизации затрат, а также структуры активов. Как показывает ретроспективный анализ, ост цен на тепловую и электрическую энергию внутри страны, как </w:t>
      </w:r>
      <w:r w:rsidR="00521F11">
        <w:rPr>
          <w:sz w:val="23"/>
          <w:szCs w:val="23"/>
        </w:rPr>
        <w:t>правило,</w:t>
      </w:r>
      <w:r>
        <w:rPr>
          <w:sz w:val="23"/>
          <w:szCs w:val="23"/>
        </w:rPr>
        <w:t xml:space="preserve"> отражает темпы инфляции. В связи с этим негативное влияние инфляции, выражающееся в увеличении статей себестоимости, нивелируется соответствующим ростом выручки.</w:t>
      </w:r>
    </w:p>
    <w:p w:rsidR="00521F11" w:rsidRDefault="00521F11" w:rsidP="003848BD">
      <w:pPr>
        <w:autoSpaceDE w:val="0"/>
        <w:autoSpaceDN w:val="0"/>
        <w:adjustRightInd w:val="0"/>
        <w:spacing w:line="240" w:lineRule="auto"/>
        <w:rPr>
          <w:i/>
          <w:sz w:val="23"/>
          <w:szCs w:val="23"/>
          <w:u w:val="single"/>
        </w:rPr>
      </w:pPr>
    </w:p>
    <w:p w:rsidR="00521F11" w:rsidRDefault="00521F11" w:rsidP="003848BD">
      <w:pPr>
        <w:autoSpaceDE w:val="0"/>
        <w:autoSpaceDN w:val="0"/>
        <w:adjustRightInd w:val="0"/>
        <w:spacing w:line="240" w:lineRule="auto"/>
        <w:rPr>
          <w:i/>
          <w:sz w:val="23"/>
          <w:szCs w:val="23"/>
        </w:rPr>
      </w:pPr>
      <w:r w:rsidRPr="00521F11">
        <w:rPr>
          <w:i/>
          <w:sz w:val="23"/>
          <w:szCs w:val="23"/>
        </w:rPr>
        <w:t>ПРАВОВЫЕ РИСКИ</w:t>
      </w:r>
    </w:p>
    <w:p w:rsidR="00DB4984" w:rsidRDefault="00DB4984" w:rsidP="003848BD">
      <w:pPr>
        <w:autoSpaceDE w:val="0"/>
        <w:autoSpaceDN w:val="0"/>
        <w:adjustRightInd w:val="0"/>
        <w:spacing w:line="240" w:lineRule="auto"/>
        <w:rPr>
          <w:i/>
          <w:sz w:val="23"/>
          <w:szCs w:val="23"/>
        </w:rPr>
      </w:pPr>
      <w:r>
        <w:rPr>
          <w:i/>
          <w:sz w:val="23"/>
          <w:szCs w:val="23"/>
        </w:rPr>
        <w:t>Правовым риском признается риск возникновения у Общества убытков вследствие:</w:t>
      </w:r>
    </w:p>
    <w:p w:rsidR="00DB4984" w:rsidRDefault="00DB4984" w:rsidP="003848BD">
      <w:pPr>
        <w:autoSpaceDE w:val="0"/>
        <w:autoSpaceDN w:val="0"/>
        <w:adjustRightInd w:val="0"/>
        <w:spacing w:line="240" w:lineRule="auto"/>
        <w:rPr>
          <w:i/>
          <w:sz w:val="23"/>
          <w:szCs w:val="23"/>
        </w:rPr>
      </w:pPr>
      <w:r>
        <w:rPr>
          <w:i/>
          <w:sz w:val="23"/>
          <w:szCs w:val="23"/>
        </w:rPr>
        <w:t>- изменения законодательства, несовершенство правовой системы, в том числе противоречивости отдельных положений нормативных правовых актов, отсутствия правовых норм по регулированию отдельных вопросов, возникающих в процессе деятельности Общества;</w:t>
      </w:r>
    </w:p>
    <w:p w:rsidR="00DB4984" w:rsidRDefault="00DB4984" w:rsidP="003848BD">
      <w:pPr>
        <w:autoSpaceDE w:val="0"/>
        <w:autoSpaceDN w:val="0"/>
        <w:adjustRightInd w:val="0"/>
        <w:spacing w:line="240" w:lineRule="auto"/>
        <w:rPr>
          <w:i/>
          <w:sz w:val="23"/>
          <w:szCs w:val="23"/>
        </w:rPr>
      </w:pPr>
      <w:r>
        <w:rPr>
          <w:i/>
          <w:sz w:val="23"/>
          <w:szCs w:val="23"/>
        </w:rPr>
        <w:t>- несоблюдение Обществом требований нормативных правовых актов, условий заключенных договоров;</w:t>
      </w:r>
    </w:p>
    <w:p w:rsidR="00DB4984" w:rsidRDefault="00DB4984" w:rsidP="003848BD">
      <w:pPr>
        <w:autoSpaceDE w:val="0"/>
        <w:autoSpaceDN w:val="0"/>
        <w:adjustRightInd w:val="0"/>
        <w:spacing w:line="240" w:lineRule="auto"/>
        <w:rPr>
          <w:i/>
          <w:sz w:val="23"/>
          <w:szCs w:val="23"/>
        </w:rPr>
      </w:pPr>
      <w:r>
        <w:rPr>
          <w:i/>
          <w:sz w:val="23"/>
          <w:szCs w:val="23"/>
        </w:rPr>
        <w:t>- совершение правовых ошибок при осуществлении деятельности Общества, в том числе при рассмотрении споров в судах;</w:t>
      </w:r>
    </w:p>
    <w:p w:rsidR="00DB4984" w:rsidRPr="00521F11" w:rsidRDefault="00DB4984" w:rsidP="003848BD">
      <w:pPr>
        <w:autoSpaceDE w:val="0"/>
        <w:autoSpaceDN w:val="0"/>
        <w:adjustRightInd w:val="0"/>
        <w:spacing w:line="240" w:lineRule="auto"/>
        <w:rPr>
          <w:i/>
          <w:sz w:val="23"/>
          <w:szCs w:val="23"/>
        </w:rPr>
      </w:pPr>
      <w:r>
        <w:rPr>
          <w:i/>
          <w:sz w:val="23"/>
          <w:szCs w:val="23"/>
        </w:rPr>
        <w:t>- нарушение контрагентами нормативных правовых актов, а также условий заключенных договоров</w:t>
      </w:r>
      <w:r w:rsidR="00E032DA">
        <w:rPr>
          <w:i/>
          <w:sz w:val="23"/>
          <w:szCs w:val="23"/>
        </w:rPr>
        <w:t>.</w:t>
      </w:r>
    </w:p>
    <w:p w:rsidR="00521F11" w:rsidRDefault="00521F11" w:rsidP="003848BD">
      <w:pPr>
        <w:autoSpaceDE w:val="0"/>
        <w:autoSpaceDN w:val="0"/>
        <w:adjustRightInd w:val="0"/>
        <w:spacing w:line="240" w:lineRule="auto"/>
        <w:rPr>
          <w:sz w:val="23"/>
          <w:szCs w:val="23"/>
        </w:rPr>
      </w:pPr>
      <w:r w:rsidRPr="00521F11">
        <w:rPr>
          <w:i/>
          <w:sz w:val="23"/>
          <w:szCs w:val="23"/>
          <w:u w:val="single"/>
        </w:rPr>
        <w:t>Изменение законодательства в области электроэнергетики:</w:t>
      </w:r>
      <w:r>
        <w:rPr>
          <w:sz w:val="23"/>
          <w:szCs w:val="23"/>
        </w:rPr>
        <w:t xml:space="preserve"> </w:t>
      </w:r>
      <w:r w:rsidR="00E032DA">
        <w:rPr>
          <w:sz w:val="23"/>
          <w:szCs w:val="23"/>
        </w:rPr>
        <w:t>Нормативные правовые акты, регулирующие отношения в сфере электроэнергетики, несовершенны и имеют расхождения при толковании различных ситуаций. Однако законодательство об электроэнергетике динамично развивается, в том числе в связи с реформированием данной отрасли. Это дает право говорить о дальнейшей минимизации данного риска.</w:t>
      </w:r>
    </w:p>
    <w:p w:rsidR="00521F11" w:rsidRDefault="00521F11" w:rsidP="003848BD">
      <w:pPr>
        <w:autoSpaceDE w:val="0"/>
        <w:autoSpaceDN w:val="0"/>
        <w:adjustRightInd w:val="0"/>
        <w:spacing w:line="240" w:lineRule="auto"/>
        <w:rPr>
          <w:sz w:val="23"/>
          <w:szCs w:val="23"/>
        </w:rPr>
      </w:pPr>
      <w:r>
        <w:rPr>
          <w:i/>
          <w:sz w:val="23"/>
          <w:szCs w:val="23"/>
          <w:u w:val="single"/>
        </w:rPr>
        <w:t>Изменение валютного регулирования:</w:t>
      </w:r>
      <w:r>
        <w:rPr>
          <w:sz w:val="23"/>
          <w:szCs w:val="23"/>
        </w:rPr>
        <w:t xml:space="preserve"> Влияния изменений законодательства о валютном регулировании и валютном контроле на возникновение в деятельности ОАО «Южно-Кузбасская ГРЭС» не прогнозируется, так как Общество не осуществляет свою деятельность за пределами Российской Федерации.</w:t>
      </w:r>
    </w:p>
    <w:p w:rsidR="00521F11" w:rsidRDefault="00521F11" w:rsidP="003848BD">
      <w:pPr>
        <w:autoSpaceDE w:val="0"/>
        <w:autoSpaceDN w:val="0"/>
        <w:adjustRightInd w:val="0"/>
        <w:spacing w:line="240" w:lineRule="auto"/>
        <w:rPr>
          <w:sz w:val="23"/>
          <w:szCs w:val="23"/>
        </w:rPr>
      </w:pPr>
      <w:r>
        <w:rPr>
          <w:i/>
          <w:sz w:val="23"/>
          <w:szCs w:val="23"/>
          <w:u w:val="single"/>
        </w:rPr>
        <w:t>Изменение налогового законодательства:</w:t>
      </w:r>
      <w:r>
        <w:rPr>
          <w:sz w:val="23"/>
          <w:szCs w:val="23"/>
        </w:rPr>
        <w:t xml:space="preserve"> </w:t>
      </w:r>
      <w:r w:rsidR="00E032DA">
        <w:rPr>
          <w:sz w:val="23"/>
          <w:szCs w:val="23"/>
        </w:rPr>
        <w:t>Как любой другой субъект хозяйственной деятельности, ОАО «Южно-Кузбасская ГРЭС» является участником налоговых отношений. Общество в полной мере соблюдает налоговое законодательство, касающееся его деятельности. Однако при этом сохраняется потенциальный риск расхождения толкования норм налогового законодательства между налоговыми органами и налогоплательщиками. В случае внесения изменений в действующие условия и порядок налогообложения Общество будет планировать свою финансово-хозяйственную деятельность с учетом этих изменений.</w:t>
      </w:r>
    </w:p>
    <w:p w:rsidR="007D6CE4" w:rsidRDefault="007D6CE4" w:rsidP="003848BD">
      <w:pPr>
        <w:autoSpaceDE w:val="0"/>
        <w:autoSpaceDN w:val="0"/>
        <w:adjustRightInd w:val="0"/>
        <w:spacing w:line="240" w:lineRule="auto"/>
        <w:rPr>
          <w:sz w:val="23"/>
          <w:szCs w:val="23"/>
        </w:rPr>
      </w:pPr>
      <w:r>
        <w:rPr>
          <w:i/>
          <w:sz w:val="23"/>
          <w:szCs w:val="23"/>
          <w:u w:val="single"/>
        </w:rPr>
        <w:t xml:space="preserve">Изменение правил таможенного контроля: </w:t>
      </w:r>
      <w:r w:rsidRPr="007D6CE4">
        <w:rPr>
          <w:i/>
          <w:sz w:val="23"/>
          <w:szCs w:val="23"/>
        </w:rPr>
        <w:t xml:space="preserve"> </w:t>
      </w:r>
      <w:r w:rsidRPr="007D6CE4">
        <w:rPr>
          <w:sz w:val="23"/>
          <w:szCs w:val="23"/>
        </w:rPr>
        <w:t xml:space="preserve">Данный фактор не оказывает влияния на деятельность </w:t>
      </w:r>
      <w:r>
        <w:rPr>
          <w:sz w:val="23"/>
          <w:szCs w:val="23"/>
        </w:rPr>
        <w:t>ОАО «Южно-Кузбасская ГРЭС», так как Общество не осуществляет свою деятельность за пределами Российской Федерации.</w:t>
      </w:r>
    </w:p>
    <w:p w:rsidR="007D6CE4" w:rsidRDefault="007D6CE4" w:rsidP="003848BD">
      <w:pPr>
        <w:autoSpaceDE w:val="0"/>
        <w:autoSpaceDN w:val="0"/>
        <w:adjustRightInd w:val="0"/>
        <w:spacing w:line="240" w:lineRule="auto"/>
        <w:rPr>
          <w:sz w:val="23"/>
          <w:szCs w:val="23"/>
        </w:rPr>
      </w:pPr>
      <w:r>
        <w:rPr>
          <w:i/>
          <w:sz w:val="23"/>
          <w:szCs w:val="23"/>
          <w:u w:val="single"/>
        </w:rPr>
        <w:t>Риски отзыва лицензий</w:t>
      </w:r>
      <w:r w:rsidR="004A41AD">
        <w:rPr>
          <w:i/>
          <w:sz w:val="23"/>
          <w:szCs w:val="23"/>
          <w:u w:val="single"/>
        </w:rPr>
        <w:t>:</w:t>
      </w:r>
      <w:r w:rsidR="004A41AD">
        <w:rPr>
          <w:sz w:val="23"/>
          <w:szCs w:val="23"/>
        </w:rPr>
        <w:t xml:space="preserve"> Для осуществления Обществом лицензируемой деятельности по окончании срока действия лицензии необходимо в порядке, установленном законодательством РФ, провести процедуру получения лицензии на новый срок. Невозможность продлить действие лицензий или получить новые может оказать существенное влияние на деятельность и финансовые результаты Общества. Неполучение </w:t>
      </w:r>
      <w:r w:rsidR="00E032DA">
        <w:rPr>
          <w:sz w:val="23"/>
          <w:szCs w:val="23"/>
        </w:rPr>
        <w:t>в</w:t>
      </w:r>
      <w:r w:rsidR="004A41AD">
        <w:rPr>
          <w:sz w:val="23"/>
          <w:szCs w:val="23"/>
        </w:rPr>
        <w:t xml:space="preserve"> срок лицензий возможно при нарушении Обществом требований </w:t>
      </w:r>
      <w:r w:rsidR="00F960FF">
        <w:rPr>
          <w:sz w:val="23"/>
          <w:szCs w:val="23"/>
        </w:rPr>
        <w:t>нормативных документов, в настоящий момент эти риски сведены к минимуму.</w:t>
      </w:r>
    </w:p>
    <w:p w:rsidR="00320F38" w:rsidRDefault="00320F38" w:rsidP="003848BD">
      <w:pPr>
        <w:autoSpaceDE w:val="0"/>
        <w:autoSpaceDN w:val="0"/>
        <w:adjustRightInd w:val="0"/>
        <w:spacing w:line="240" w:lineRule="auto"/>
        <w:rPr>
          <w:sz w:val="23"/>
          <w:szCs w:val="23"/>
        </w:rPr>
      </w:pPr>
      <w:r>
        <w:rPr>
          <w:sz w:val="23"/>
          <w:szCs w:val="23"/>
        </w:rPr>
        <w:t>Основными действиями, предпринимаемыми Обществом для снижения правовых рисков являются:</w:t>
      </w:r>
    </w:p>
    <w:p w:rsidR="00320F38" w:rsidRDefault="00320F38" w:rsidP="003848BD">
      <w:pPr>
        <w:autoSpaceDE w:val="0"/>
        <w:autoSpaceDN w:val="0"/>
        <w:adjustRightInd w:val="0"/>
        <w:spacing w:line="240" w:lineRule="auto"/>
        <w:rPr>
          <w:sz w:val="23"/>
          <w:szCs w:val="23"/>
        </w:rPr>
      </w:pPr>
      <w:r>
        <w:rPr>
          <w:sz w:val="23"/>
          <w:szCs w:val="23"/>
        </w:rPr>
        <w:t>- мониторинг изменения законодательства всех уровней;</w:t>
      </w:r>
    </w:p>
    <w:p w:rsidR="00320F38" w:rsidRDefault="00320F38" w:rsidP="003848BD">
      <w:pPr>
        <w:autoSpaceDE w:val="0"/>
        <w:autoSpaceDN w:val="0"/>
        <w:adjustRightInd w:val="0"/>
        <w:spacing w:line="240" w:lineRule="auto"/>
        <w:rPr>
          <w:sz w:val="23"/>
          <w:szCs w:val="23"/>
        </w:rPr>
      </w:pPr>
      <w:r>
        <w:rPr>
          <w:sz w:val="23"/>
          <w:szCs w:val="23"/>
        </w:rPr>
        <w:lastRenderedPageBreak/>
        <w:t>- мониторинг внутренних документов Общества и внесение в них необходимых изменений в порядке, установленном действующим законодательством и Уставом Общества;</w:t>
      </w:r>
    </w:p>
    <w:p w:rsidR="00320F38" w:rsidRDefault="00320F38" w:rsidP="003848BD">
      <w:pPr>
        <w:autoSpaceDE w:val="0"/>
        <w:autoSpaceDN w:val="0"/>
        <w:adjustRightInd w:val="0"/>
        <w:spacing w:line="240" w:lineRule="auto"/>
        <w:rPr>
          <w:sz w:val="23"/>
          <w:szCs w:val="23"/>
        </w:rPr>
      </w:pPr>
      <w:r>
        <w:rPr>
          <w:sz w:val="23"/>
          <w:szCs w:val="23"/>
        </w:rPr>
        <w:t>- определение наиболее значимых для Общества видов сделок, по которым требуется разработка стандартных (типовых) форм договоров и иных документов;</w:t>
      </w:r>
    </w:p>
    <w:p w:rsidR="00320F38" w:rsidRDefault="00320F38" w:rsidP="003848BD">
      <w:pPr>
        <w:autoSpaceDE w:val="0"/>
        <w:autoSpaceDN w:val="0"/>
        <w:adjustRightInd w:val="0"/>
        <w:spacing w:line="240" w:lineRule="auto"/>
        <w:rPr>
          <w:sz w:val="23"/>
          <w:szCs w:val="23"/>
        </w:rPr>
      </w:pPr>
      <w:r>
        <w:rPr>
          <w:sz w:val="23"/>
          <w:szCs w:val="23"/>
        </w:rPr>
        <w:t>- привлечение к участию в судебных заседаниях специалистов структурных подразделений, имеющих специальные знания;</w:t>
      </w:r>
    </w:p>
    <w:p w:rsidR="00320F38" w:rsidRDefault="00320F38" w:rsidP="00320F38">
      <w:pPr>
        <w:autoSpaceDE w:val="0"/>
        <w:autoSpaceDN w:val="0"/>
        <w:adjustRightInd w:val="0"/>
        <w:spacing w:line="240" w:lineRule="auto"/>
        <w:rPr>
          <w:sz w:val="23"/>
          <w:szCs w:val="23"/>
        </w:rPr>
      </w:pPr>
      <w:r>
        <w:rPr>
          <w:sz w:val="23"/>
          <w:szCs w:val="23"/>
        </w:rPr>
        <w:t>- взаимодействие с контролирующими и правоохранительными органами по выработке решений, приемлемых для деятельности Общества;</w:t>
      </w:r>
    </w:p>
    <w:p w:rsidR="00320F38" w:rsidRDefault="00320F38" w:rsidP="00320F38">
      <w:pPr>
        <w:autoSpaceDE w:val="0"/>
        <w:autoSpaceDN w:val="0"/>
        <w:adjustRightInd w:val="0"/>
        <w:spacing w:line="240" w:lineRule="auto"/>
        <w:rPr>
          <w:sz w:val="23"/>
          <w:szCs w:val="23"/>
        </w:rPr>
      </w:pPr>
      <w:r>
        <w:rPr>
          <w:sz w:val="23"/>
          <w:szCs w:val="23"/>
        </w:rPr>
        <w:t>- оценка уровня правового риска для выбора оптимального способа его минимизации.</w:t>
      </w:r>
    </w:p>
    <w:p w:rsidR="00221E55" w:rsidRDefault="00221E55" w:rsidP="003848BD">
      <w:pPr>
        <w:autoSpaceDE w:val="0"/>
        <w:autoSpaceDN w:val="0"/>
        <w:adjustRightInd w:val="0"/>
        <w:spacing w:line="240" w:lineRule="auto"/>
      </w:pPr>
    </w:p>
    <w:p w:rsidR="00F960FF" w:rsidRDefault="00F960FF" w:rsidP="003848BD">
      <w:pPr>
        <w:autoSpaceDE w:val="0"/>
        <w:autoSpaceDN w:val="0"/>
        <w:adjustRightInd w:val="0"/>
        <w:spacing w:line="240" w:lineRule="auto"/>
      </w:pPr>
      <w:r>
        <w:t>РИСКИ, СВЯЗАННЫЕ С ДЕЯТЕЛЬНОСТЬ ОБЩЕСТВА</w:t>
      </w:r>
    </w:p>
    <w:p w:rsidR="005159DC" w:rsidRDefault="005159DC" w:rsidP="00320F38">
      <w:pPr>
        <w:pStyle w:val="Default"/>
        <w:spacing w:line="240" w:lineRule="auto"/>
        <w:rPr>
          <w:rFonts w:ascii="Times New Roman" w:hAnsi="Times New Roman" w:cs="Times New Roman"/>
          <w:color w:val="000000"/>
          <w:sz w:val="23"/>
          <w:szCs w:val="23"/>
        </w:rPr>
      </w:pPr>
      <w:r w:rsidRPr="005159DC">
        <w:rPr>
          <w:i/>
          <w:u w:val="single"/>
        </w:rPr>
        <w:t>Экологические риски:</w:t>
      </w:r>
      <w:r>
        <w:t xml:space="preserve"> </w:t>
      </w:r>
      <w:r w:rsidR="00320F38">
        <w:rPr>
          <w:rFonts w:ascii="Times New Roman" w:hAnsi="Times New Roman" w:cs="Times New Roman"/>
          <w:color w:val="000000"/>
          <w:sz w:val="23"/>
          <w:szCs w:val="23"/>
        </w:rPr>
        <w:t>Процесс производства тепловой и электрической энергии в силу специфики производства является одной из наиболее проблемных отраслей по воздействию на окружающую среду. Из-за возможного ужесточения нормативов допустимого воздействия на окружающую среду</w:t>
      </w:r>
      <w:r w:rsidR="00733805">
        <w:rPr>
          <w:rFonts w:ascii="Times New Roman" w:hAnsi="Times New Roman" w:cs="Times New Roman"/>
          <w:color w:val="000000"/>
          <w:sz w:val="23"/>
          <w:szCs w:val="23"/>
        </w:rPr>
        <w:t>, изменения и неоднозначных трактовок норм законодательства, высокого износа имеющегося оборудования имеется вероятность  нарушений требований природоохранного законодательства, таких как:</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превышение установленных нормативов предельно допустимых выбросов;</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нарушение условий специального разрешения на выброс вредных веществ в атмосферный воздух;</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несоблюдение экологических и санитарно-эпидемиологических требований при обращении с отходами;</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Нарушение правил водопользования при заборе воды и сбросе сточных вод в водные объекты.</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Все это неизбежно приведет к повышению платежей за негативное воздействие на окружающую среду, необходимости возмещения экологического ущерба, административным штрафам.</w:t>
      </w:r>
    </w:p>
    <w:p w:rsidR="00733805" w:rsidRDefault="00733805"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В качестве снижения отрицательного влияния указанных рисков и/или их минимизации Общество может указать </w:t>
      </w:r>
      <w:r w:rsidR="002646F3">
        <w:rPr>
          <w:rFonts w:ascii="Times New Roman" w:hAnsi="Times New Roman" w:cs="Times New Roman"/>
          <w:color w:val="000000"/>
          <w:sz w:val="23"/>
          <w:szCs w:val="23"/>
        </w:rPr>
        <w:t>следующее:</w:t>
      </w:r>
    </w:p>
    <w:p w:rsidR="002646F3" w:rsidRDefault="002646F3"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Общество в полной мере осознает риски негативного воздействия в процессе своей деятельности на все компоненты окружающей среды, для снижения и предотвращения которого берет на себя следующие обязательства:</w:t>
      </w:r>
    </w:p>
    <w:p w:rsidR="002646F3" w:rsidRDefault="002646F3" w:rsidP="00320F38">
      <w:pPr>
        <w:pStyle w:val="Default"/>
        <w:spacing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принимать управленческие и инвестиционные решения с учетом экологических приоритетов, экономических и социальных факторов;</w:t>
      </w:r>
    </w:p>
    <w:p w:rsidR="002646F3" w:rsidRDefault="002646F3" w:rsidP="00320F38">
      <w:pPr>
        <w:pStyle w:val="Default"/>
        <w:spacing w:line="240" w:lineRule="auto"/>
      </w:pPr>
      <w:r>
        <w:rPr>
          <w:rFonts w:ascii="Times New Roman" w:hAnsi="Times New Roman" w:cs="Times New Roman"/>
          <w:color w:val="000000"/>
          <w:sz w:val="23"/>
          <w:szCs w:val="23"/>
        </w:rPr>
        <w:t>Стремиться к приоритетности внедрения наилучших доступных технологий по отношению к мероприятиям по минимизации негативных экологических последствий от работы действующего оборудования.</w:t>
      </w:r>
    </w:p>
    <w:p w:rsidR="00C7631D" w:rsidRDefault="00C7631D" w:rsidP="003848BD">
      <w:pPr>
        <w:autoSpaceDE w:val="0"/>
        <w:autoSpaceDN w:val="0"/>
        <w:adjustRightInd w:val="0"/>
        <w:spacing w:line="240" w:lineRule="auto"/>
      </w:pPr>
      <w:r>
        <w:t>В Обществе могут существовать и другие риски, которые на сегодняшний день не известны Обществу или являются незначительными, но потенциально могут оказать влияние на финансовые результаты Общества в будущем. Общество стремится выявлять потенциальные угрозы для своей деятельности и принимать адекватные действия по управлению рисками на ранних стадиях.</w:t>
      </w:r>
    </w:p>
    <w:p w:rsidR="00C7631D" w:rsidRPr="00C7631D" w:rsidRDefault="00C7631D" w:rsidP="003848BD">
      <w:pPr>
        <w:autoSpaceDE w:val="0"/>
        <w:autoSpaceDN w:val="0"/>
        <w:adjustRightInd w:val="0"/>
        <w:spacing w:line="240" w:lineRule="auto"/>
      </w:pPr>
    </w:p>
    <w:p w:rsidR="003769ED" w:rsidRPr="002546A5" w:rsidRDefault="003769ED" w:rsidP="003848BD">
      <w:pPr>
        <w:pStyle w:val="1"/>
        <w:spacing w:line="240" w:lineRule="auto"/>
      </w:pPr>
      <w:bookmarkStart w:id="41" w:name="_Toc293609081"/>
      <w:r w:rsidRPr="002546A5">
        <w:t xml:space="preserve">8. Перечень совершенных Обществом в отчетном году сделок, признаваемых в соответствии с Федеральным законом «Об акционерных обществах» </w:t>
      </w:r>
      <w:r w:rsidR="00C27DDF" w:rsidRPr="002546A5">
        <w:t xml:space="preserve">крупными </w:t>
      </w:r>
      <w:r w:rsidRPr="002546A5">
        <w:t xml:space="preserve">сделками, а также иных сделок, на совершение которых в соответствии с Уставом Общества </w:t>
      </w:r>
      <w:r w:rsidR="00471EEE" w:rsidRPr="002546A5">
        <w:t xml:space="preserve">распространяется </w:t>
      </w:r>
      <w:r w:rsidRPr="002546A5">
        <w:t>п</w:t>
      </w:r>
      <w:r w:rsidR="0087473F">
        <w:t>орядок одобрения крупных сделок</w:t>
      </w:r>
      <w:bookmarkEnd w:id="41"/>
    </w:p>
    <w:p w:rsidR="003769ED" w:rsidRPr="007D4083" w:rsidRDefault="003769ED" w:rsidP="003848BD">
      <w:pPr>
        <w:autoSpaceDE w:val="0"/>
        <w:autoSpaceDN w:val="0"/>
        <w:adjustRightInd w:val="0"/>
        <w:spacing w:line="240" w:lineRule="auto"/>
        <w:rPr>
          <w:bCs/>
        </w:rPr>
      </w:pPr>
    </w:p>
    <w:p w:rsidR="004854EB" w:rsidRDefault="00517044" w:rsidP="003848BD">
      <w:pPr>
        <w:spacing w:line="240" w:lineRule="auto"/>
        <w:rPr>
          <w:bCs/>
          <w:iCs/>
        </w:rPr>
      </w:pPr>
      <w:r w:rsidRPr="00517044">
        <w:rPr>
          <w:bCs/>
          <w:iCs/>
        </w:rPr>
        <w:t>В отчетном году крупные сделки, одобрение которых требуется в соответствии с главой  Х Федерального закона «Об акционерных Обществах», а также иные сделки, на совершение которых в соответствии с Уставом Общества распространяется п</w:t>
      </w:r>
      <w:r>
        <w:rPr>
          <w:bCs/>
          <w:iCs/>
        </w:rPr>
        <w:t>орядок одобрения крупных сделок,</w:t>
      </w:r>
      <w:r w:rsidRPr="00517044">
        <w:rPr>
          <w:bCs/>
        </w:rPr>
        <w:t xml:space="preserve"> </w:t>
      </w:r>
      <w:r w:rsidRPr="002546A5">
        <w:rPr>
          <w:bCs/>
        </w:rPr>
        <w:t>не совершались.</w:t>
      </w:r>
    </w:p>
    <w:p w:rsidR="00517044" w:rsidRDefault="00517044" w:rsidP="003848BD">
      <w:pPr>
        <w:spacing w:line="240" w:lineRule="auto"/>
        <w:rPr>
          <w:bCs/>
          <w:iCs/>
        </w:rPr>
      </w:pPr>
    </w:p>
    <w:p w:rsidR="003769ED" w:rsidRPr="003A04A8" w:rsidRDefault="003769ED" w:rsidP="003848BD">
      <w:pPr>
        <w:pStyle w:val="1"/>
        <w:spacing w:line="240" w:lineRule="auto"/>
      </w:pPr>
      <w:bookmarkStart w:id="42" w:name="_Toc293609082"/>
      <w:r w:rsidRPr="003A04A8">
        <w:t>9. Перечень совершенных Обществом в отчетном году сделок, признаваемых в соответствии с Фед</w:t>
      </w:r>
      <w:r w:rsidR="002D1E27" w:rsidRPr="003A04A8">
        <w:t xml:space="preserve">еральным законом «Об </w:t>
      </w:r>
      <w:r w:rsidR="00471EEE" w:rsidRPr="003A04A8">
        <w:t>акционерных</w:t>
      </w:r>
      <w:r w:rsidRPr="003A04A8">
        <w:t xml:space="preserve"> обществах» сделками, в совершении которых имелась заинтересованность, с указанием заинтересованного лица, существенных условий и органа управления Общества, пр</w:t>
      </w:r>
      <w:r w:rsidR="0087473F">
        <w:t>инявшего решение о ее одобрении</w:t>
      </w:r>
      <w:bookmarkEnd w:id="42"/>
    </w:p>
    <w:p w:rsidR="009E6A57" w:rsidRPr="001B3E4E" w:rsidRDefault="009E6A57" w:rsidP="003848BD">
      <w:pPr>
        <w:autoSpaceDE w:val="0"/>
        <w:autoSpaceDN w:val="0"/>
        <w:adjustRightInd w:val="0"/>
        <w:spacing w:line="240" w:lineRule="auto"/>
        <w:rPr>
          <w:bCs/>
        </w:rPr>
      </w:pPr>
    </w:p>
    <w:p w:rsidR="00F318B4" w:rsidRPr="007A3BE2" w:rsidRDefault="00F318B4" w:rsidP="003848BD">
      <w:pPr>
        <w:autoSpaceDE w:val="0"/>
        <w:autoSpaceDN w:val="0"/>
        <w:adjustRightInd w:val="0"/>
        <w:spacing w:line="240" w:lineRule="auto"/>
        <w:rPr>
          <w:bCs/>
        </w:rPr>
      </w:pPr>
      <w:r w:rsidRPr="00F318B4">
        <w:rPr>
          <w:bCs/>
        </w:rPr>
        <w:lastRenderedPageBreak/>
        <w:t>В отчетном году Советом директоров были одобрены следующие сделки, в совершении которых имеется заинтересованность:</w:t>
      </w:r>
    </w:p>
    <w:p w:rsidR="001B3E4E" w:rsidRDefault="001B3E4E" w:rsidP="003848BD">
      <w:pPr>
        <w:spacing w:line="240" w:lineRule="auto"/>
      </w:pPr>
    </w:p>
    <w:p w:rsidR="00767A34" w:rsidRPr="00143919" w:rsidRDefault="00767A34" w:rsidP="003848BD">
      <w:pPr>
        <w:spacing w:line="240" w:lineRule="auto"/>
      </w:pPr>
      <w:r>
        <w:t>1</w:t>
      </w:r>
      <w:r w:rsidRPr="00767A34">
        <w:rPr>
          <w:i/>
        </w:rPr>
        <w:t>.</w:t>
      </w:r>
      <w:r w:rsidRPr="00143919">
        <w:t xml:space="preserve"> </w:t>
      </w:r>
      <w:r w:rsidR="00A97169" w:rsidRPr="0050036B">
        <w:t xml:space="preserve">Заключение </w:t>
      </w:r>
      <w:r w:rsidR="0050036B">
        <w:t>д</w:t>
      </w:r>
      <w:r w:rsidR="0050036B" w:rsidRPr="0050036B">
        <w:t>оговор</w:t>
      </w:r>
      <w:r w:rsidR="0050036B">
        <w:t>а</w:t>
      </w:r>
      <w:r w:rsidR="0050036B" w:rsidRPr="0050036B">
        <w:t xml:space="preserve"> займа</w:t>
      </w:r>
      <w:r w:rsidR="0050036B" w:rsidRPr="0050036B">
        <w:rPr>
          <w:rFonts w:ascii="Arial" w:hAnsi="Arial"/>
          <w:sz w:val="20"/>
          <w:szCs w:val="20"/>
        </w:rPr>
        <w:t xml:space="preserve"> </w:t>
      </w:r>
      <w:r w:rsidR="0050036B" w:rsidRPr="0050036B">
        <w:t>№ 6</w:t>
      </w:r>
      <w:r w:rsidR="002C53CC">
        <w:t>6</w:t>
      </w:r>
      <w:r w:rsidR="0050036B" w:rsidRPr="0050036B">
        <w:t xml:space="preserve"> от 18 января 2013г</w:t>
      </w:r>
      <w:r w:rsidR="0050036B" w:rsidRPr="00143919">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767A34" w:rsidRPr="00767A34" w:rsidRDefault="00767A34" w:rsidP="003848BD">
      <w:pPr>
        <w:spacing w:line="240" w:lineRule="auto"/>
        <w:rPr>
          <w:i/>
        </w:rPr>
      </w:pPr>
      <w:r w:rsidRPr="00767A34">
        <w:rPr>
          <w:i/>
        </w:rPr>
        <w:t>Стороны Договора:</w:t>
      </w:r>
    </w:p>
    <w:p w:rsidR="00767A34" w:rsidRPr="00767A34" w:rsidRDefault="00767A34" w:rsidP="003848BD">
      <w:pPr>
        <w:spacing w:line="240" w:lineRule="auto"/>
      </w:pPr>
      <w:r w:rsidRPr="00767A34">
        <w:rPr>
          <w:bCs/>
        </w:rPr>
        <w:t>ОАО «Южно-Кузбасская ГРЭС</w:t>
      </w:r>
      <w:r w:rsidRPr="00767A34">
        <w:t xml:space="preserve">» </w:t>
      </w:r>
      <w:r w:rsidRPr="00767A34">
        <w:rPr>
          <w:bCs/>
        </w:rPr>
        <w:t>– «</w:t>
      </w:r>
      <w:r w:rsidR="00DA4073">
        <w:rPr>
          <w:bCs/>
        </w:rPr>
        <w:t>Заемщик</w:t>
      </w:r>
      <w:r w:rsidRPr="00767A34">
        <w:rPr>
          <w:bCs/>
        </w:rPr>
        <w:t>», ОАО «Кузбассэнергосбыт» – «</w:t>
      </w:r>
      <w:r w:rsidR="00DA4073">
        <w:rPr>
          <w:bCs/>
        </w:rPr>
        <w:t>Займодавец</w:t>
      </w:r>
      <w:r w:rsidRPr="00767A34">
        <w:rPr>
          <w:bCs/>
        </w:rPr>
        <w:t>».</w:t>
      </w:r>
    </w:p>
    <w:p w:rsidR="0050036B" w:rsidRPr="0050036B" w:rsidRDefault="00767A34" w:rsidP="003848BD">
      <w:pPr>
        <w:spacing w:line="240" w:lineRule="auto"/>
      </w:pPr>
      <w:r w:rsidRPr="00767A34">
        <w:rPr>
          <w:i/>
        </w:rPr>
        <w:t>Предмет Договора</w:t>
      </w:r>
      <w:r w:rsidR="00DA4073">
        <w:rPr>
          <w:i/>
        </w:rPr>
        <w:t xml:space="preserve"> и существенные условия</w:t>
      </w:r>
      <w:r w:rsidRPr="00767A34">
        <w:rPr>
          <w:i/>
        </w:rPr>
        <w:t>:</w:t>
      </w:r>
      <w:r w:rsidRPr="00767A34">
        <w:t xml:space="preserve"> </w:t>
      </w:r>
      <w:r w:rsidR="0050036B" w:rsidRPr="0050036B">
        <w:t xml:space="preserve">Займодавец предоставляет Заемщику денежные средства в пределах лимита единовременной задолженности в размере </w:t>
      </w:r>
      <w:r w:rsidR="0050036B" w:rsidRPr="0050036B">
        <w:rPr>
          <w:b/>
          <w:spacing w:val="-9"/>
        </w:rPr>
        <w:t xml:space="preserve">35 </w:t>
      </w:r>
      <w:r w:rsidR="0050036B" w:rsidRPr="0050036B">
        <w:rPr>
          <w:b/>
        </w:rPr>
        <w:t>000 000</w:t>
      </w:r>
      <w:r w:rsidR="0050036B" w:rsidRPr="0050036B">
        <w:rPr>
          <w:b/>
          <w:bCs/>
        </w:rPr>
        <w:t xml:space="preserve">-00 </w:t>
      </w:r>
      <w:r w:rsidR="0050036B" w:rsidRPr="0050036B">
        <w:t>(тридцать пять миллионов) рублей 00 копеек, а Заемщик обязуется возвратить сумму Займа в порядке и на условиях, установленных Договором</w:t>
      </w:r>
    </w:p>
    <w:p w:rsidR="00DA4073" w:rsidRPr="00C971A6" w:rsidRDefault="00DA4073" w:rsidP="003848BD">
      <w:pPr>
        <w:spacing w:line="240" w:lineRule="auto"/>
      </w:pPr>
      <w:r w:rsidRPr="00335AFC">
        <w:rPr>
          <w:i/>
        </w:rPr>
        <w:t>Общая сумма займа:</w:t>
      </w:r>
      <w:r w:rsidRPr="00C971A6">
        <w:t xml:space="preserve"> </w:t>
      </w:r>
      <w:r w:rsidR="0050036B">
        <w:t>35</w:t>
      </w:r>
      <w:r w:rsidRPr="00C971A6">
        <w:t> 000 000  рублей.</w:t>
      </w:r>
    </w:p>
    <w:p w:rsidR="00DA4073" w:rsidRPr="00C971A6" w:rsidRDefault="004F5987" w:rsidP="003848BD">
      <w:pPr>
        <w:spacing w:line="240" w:lineRule="auto"/>
      </w:pPr>
      <w:r w:rsidRPr="00335AFC">
        <w:rPr>
          <w:i/>
        </w:rPr>
        <w:t xml:space="preserve">Проценты </w:t>
      </w:r>
      <w:r>
        <w:rPr>
          <w:i/>
        </w:rPr>
        <w:t>за пользование суммами займа</w:t>
      </w:r>
      <w:r w:rsidRPr="00335AFC">
        <w:rPr>
          <w:i/>
        </w:rPr>
        <w:t>:</w:t>
      </w:r>
      <w:r w:rsidR="00DA4073" w:rsidRPr="00C971A6">
        <w:t xml:space="preserve"> </w:t>
      </w:r>
      <w:r w:rsidR="0050036B">
        <w:t>9</w:t>
      </w:r>
      <w:r w:rsidR="00DA4073">
        <w:t>,</w:t>
      </w:r>
      <w:r w:rsidR="0050036B">
        <w:t>5</w:t>
      </w:r>
      <w:r w:rsidR="00DA4073">
        <w:t xml:space="preserve">% </w:t>
      </w:r>
      <w:r w:rsidR="00DA4073" w:rsidRPr="00C971A6">
        <w:t>годовых.</w:t>
      </w:r>
    </w:p>
    <w:p w:rsidR="004F5987" w:rsidRPr="00C971A6" w:rsidRDefault="004F5987" w:rsidP="003848BD">
      <w:pPr>
        <w:spacing w:line="240" w:lineRule="auto"/>
        <w:rPr>
          <w:snapToGrid w:val="0"/>
          <w:color w:val="000000"/>
        </w:rPr>
      </w:pPr>
      <w:r w:rsidRPr="00335AFC">
        <w:rPr>
          <w:i/>
        </w:rPr>
        <w:t>Срок займа:</w:t>
      </w:r>
      <w:r>
        <w:t xml:space="preserve"> 12 месяцев</w:t>
      </w:r>
      <w:r w:rsidRPr="00C971A6">
        <w:t>.</w:t>
      </w:r>
    </w:p>
    <w:p w:rsidR="00C74073" w:rsidRPr="00767A34" w:rsidRDefault="00C74073" w:rsidP="003848BD">
      <w:pPr>
        <w:spacing w:line="240" w:lineRule="auto"/>
        <w:rPr>
          <w:bCs/>
        </w:rPr>
      </w:pPr>
    </w:p>
    <w:p w:rsidR="0050036B" w:rsidRPr="00143919" w:rsidRDefault="0050036B" w:rsidP="002C53CC">
      <w:pPr>
        <w:numPr>
          <w:ilvl w:val="0"/>
          <w:numId w:val="44"/>
        </w:numPr>
        <w:spacing w:line="240" w:lineRule="auto"/>
        <w:ind w:left="0" w:firstLine="709"/>
      </w:pPr>
      <w:r w:rsidRPr="0050036B">
        <w:t xml:space="preserve">Заключение </w:t>
      </w:r>
      <w:r>
        <w:t>д</w:t>
      </w:r>
      <w:r w:rsidRPr="0050036B">
        <w:t>оговор</w:t>
      </w:r>
      <w:r>
        <w:t>а</w:t>
      </w:r>
      <w:r w:rsidRPr="0050036B">
        <w:t xml:space="preserve"> займа</w:t>
      </w:r>
      <w:r w:rsidRPr="0050036B">
        <w:rPr>
          <w:rFonts w:ascii="Arial" w:hAnsi="Arial"/>
          <w:sz w:val="20"/>
          <w:szCs w:val="20"/>
        </w:rPr>
        <w:t xml:space="preserve"> </w:t>
      </w:r>
      <w:r w:rsidRPr="0050036B">
        <w:t>№ 67 от 18 января 2013г</w:t>
      </w:r>
      <w:r w:rsidRPr="00143919">
        <w:t xml:space="preserve"> 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50036B" w:rsidRPr="00767A34" w:rsidRDefault="0050036B" w:rsidP="0050036B">
      <w:pPr>
        <w:spacing w:line="240" w:lineRule="auto"/>
        <w:rPr>
          <w:i/>
        </w:rPr>
      </w:pPr>
      <w:r w:rsidRPr="00767A34">
        <w:rPr>
          <w:i/>
        </w:rPr>
        <w:t>Стороны Договора:</w:t>
      </w:r>
    </w:p>
    <w:p w:rsidR="0050036B" w:rsidRPr="00767A34" w:rsidRDefault="0050036B" w:rsidP="0050036B">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50036B" w:rsidRPr="0050036B" w:rsidRDefault="0050036B" w:rsidP="0050036B">
      <w:pPr>
        <w:spacing w:line="240" w:lineRule="auto"/>
      </w:pPr>
      <w:r w:rsidRPr="00767A34">
        <w:rPr>
          <w:i/>
        </w:rPr>
        <w:t>Предмет Договора</w:t>
      </w:r>
      <w:r>
        <w:rPr>
          <w:i/>
        </w:rPr>
        <w:t xml:space="preserve"> и существенные условия</w:t>
      </w:r>
      <w:r w:rsidRPr="00767A34">
        <w:rPr>
          <w:i/>
        </w:rPr>
        <w:t>:</w:t>
      </w:r>
      <w:r w:rsidRPr="00767A34">
        <w:t xml:space="preserve"> </w:t>
      </w:r>
      <w:r w:rsidRPr="0050036B">
        <w:t xml:space="preserve">Займодавец предоставляет Заемщику денежные средства в пределах лимита единовременной задолженности в размере </w:t>
      </w:r>
      <w:r w:rsidRPr="0050036B">
        <w:rPr>
          <w:b/>
          <w:spacing w:val="-9"/>
        </w:rPr>
        <w:t>5</w:t>
      </w:r>
      <w:r w:rsidR="002C53CC">
        <w:rPr>
          <w:b/>
          <w:spacing w:val="-9"/>
        </w:rPr>
        <w:t>0</w:t>
      </w:r>
      <w:r w:rsidRPr="0050036B">
        <w:rPr>
          <w:b/>
          <w:spacing w:val="-9"/>
        </w:rPr>
        <w:t xml:space="preserve"> </w:t>
      </w:r>
      <w:r w:rsidRPr="0050036B">
        <w:rPr>
          <w:b/>
        </w:rPr>
        <w:t>000 000</w:t>
      </w:r>
      <w:r w:rsidRPr="0050036B">
        <w:rPr>
          <w:b/>
          <w:bCs/>
        </w:rPr>
        <w:t xml:space="preserve">-00 </w:t>
      </w:r>
      <w:r w:rsidRPr="0050036B">
        <w:t>(тридцать пять миллионов) рублей 00 копеек, а Заемщик обязуется возвратить сумму Займа в порядке и на условиях, установленных Договором</w:t>
      </w:r>
    </w:p>
    <w:p w:rsidR="0050036B" w:rsidRPr="00C971A6" w:rsidRDefault="0050036B" w:rsidP="0050036B">
      <w:pPr>
        <w:spacing w:line="240" w:lineRule="auto"/>
      </w:pPr>
      <w:r w:rsidRPr="00335AFC">
        <w:rPr>
          <w:i/>
        </w:rPr>
        <w:t>Общая сумма займа:</w:t>
      </w:r>
      <w:r w:rsidRPr="00C971A6">
        <w:t xml:space="preserve"> </w:t>
      </w:r>
      <w:r w:rsidR="002C53CC">
        <w:t>50</w:t>
      </w:r>
      <w:r w:rsidRPr="00C971A6">
        <w:t> 000 000  рублей.</w:t>
      </w:r>
    </w:p>
    <w:p w:rsidR="0050036B" w:rsidRPr="00C971A6" w:rsidRDefault="0050036B" w:rsidP="0050036B">
      <w:pPr>
        <w:spacing w:line="240" w:lineRule="auto"/>
      </w:pPr>
      <w:r w:rsidRPr="00335AFC">
        <w:rPr>
          <w:i/>
        </w:rPr>
        <w:t xml:space="preserve">Проценты </w:t>
      </w:r>
      <w:r>
        <w:rPr>
          <w:i/>
        </w:rPr>
        <w:t>за пользование суммами займа</w:t>
      </w:r>
      <w:r w:rsidRPr="00335AFC">
        <w:rPr>
          <w:i/>
        </w:rPr>
        <w:t>:</w:t>
      </w:r>
      <w:r w:rsidRPr="00C971A6">
        <w:t xml:space="preserve"> </w:t>
      </w:r>
      <w:r>
        <w:t xml:space="preserve">9,5% </w:t>
      </w:r>
      <w:r w:rsidRPr="00C971A6">
        <w:t>годовых.</w:t>
      </w:r>
    </w:p>
    <w:p w:rsidR="0050036B" w:rsidRPr="00C971A6" w:rsidRDefault="0050036B" w:rsidP="0050036B">
      <w:pPr>
        <w:spacing w:line="240" w:lineRule="auto"/>
        <w:rPr>
          <w:snapToGrid w:val="0"/>
          <w:color w:val="000000"/>
        </w:rPr>
      </w:pPr>
      <w:r w:rsidRPr="00335AFC">
        <w:rPr>
          <w:i/>
        </w:rPr>
        <w:t>Срок займа:</w:t>
      </w:r>
      <w:r>
        <w:t xml:space="preserve"> 12 месяцев</w:t>
      </w:r>
      <w:r w:rsidRPr="00C971A6">
        <w:t>.</w:t>
      </w:r>
    </w:p>
    <w:p w:rsidR="00A97169" w:rsidRDefault="00C74073" w:rsidP="003848BD">
      <w:pPr>
        <w:spacing w:line="240" w:lineRule="auto"/>
      </w:pPr>
      <w:r w:rsidRPr="00C74073">
        <w:t xml:space="preserve"> </w:t>
      </w:r>
    </w:p>
    <w:p w:rsidR="002C53CC" w:rsidRDefault="002C53CC" w:rsidP="002C53CC">
      <w:pPr>
        <w:numPr>
          <w:ilvl w:val="0"/>
          <w:numId w:val="44"/>
        </w:numPr>
        <w:autoSpaceDE w:val="0"/>
        <w:autoSpaceDN w:val="0"/>
        <w:adjustRightInd w:val="0"/>
        <w:spacing w:line="240" w:lineRule="auto"/>
        <w:ind w:left="0" w:firstLine="357"/>
      </w:pPr>
      <w:r>
        <w:t xml:space="preserve">Заключение договора займа </w:t>
      </w:r>
      <w:r w:rsidRPr="00C15A70">
        <w:t>№100 от 13 июня 2013г.</w:t>
      </w:r>
      <w:r>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2C53CC" w:rsidRDefault="002C53CC" w:rsidP="002C53CC">
      <w:pPr>
        <w:autoSpaceDE w:val="0"/>
        <w:autoSpaceDN w:val="0"/>
        <w:adjustRightInd w:val="0"/>
        <w:spacing w:line="240" w:lineRule="auto"/>
      </w:pPr>
      <w:r>
        <w:t>Стороны Договора:</w:t>
      </w:r>
    </w:p>
    <w:p w:rsidR="002C53CC" w:rsidRDefault="002C53CC" w:rsidP="002C53CC">
      <w:pPr>
        <w:autoSpaceDE w:val="0"/>
        <w:autoSpaceDN w:val="0"/>
        <w:adjustRightInd w:val="0"/>
        <w:spacing w:line="240" w:lineRule="auto"/>
      </w:pPr>
      <w:r>
        <w:t>ОАО «Южно-Кузбасская ГРЭС» – «Заемщик», ОАО «Кузбассэнергосбыт» – «Займодавец».</w:t>
      </w:r>
    </w:p>
    <w:p w:rsidR="002C53CC" w:rsidRDefault="002C53CC" w:rsidP="002C53CC">
      <w:pPr>
        <w:autoSpaceDE w:val="0"/>
        <w:autoSpaceDN w:val="0"/>
        <w:adjustRightInd w:val="0"/>
        <w:spacing w:line="240" w:lineRule="auto"/>
      </w:pPr>
      <w:r>
        <w:t>Предмет Договора и существенные условия: Займодавец предоставляет Заемщику денежные средства в пределах лимита единовременной задолженности в размере 35 000 000-00 (тридцать пять миллионов) рублей 00 копеек, а Заемщик обязуется возвратить сумму Займа в порядке и на условиях, установленных Договором</w:t>
      </w:r>
    </w:p>
    <w:p w:rsidR="002C53CC" w:rsidRDefault="002C53CC" w:rsidP="002C53CC">
      <w:pPr>
        <w:autoSpaceDE w:val="0"/>
        <w:autoSpaceDN w:val="0"/>
        <w:adjustRightInd w:val="0"/>
        <w:spacing w:line="240" w:lineRule="auto"/>
      </w:pPr>
      <w:r>
        <w:t>Общая сумма займа: 50 000 000  рублей.</w:t>
      </w:r>
    </w:p>
    <w:p w:rsidR="002C53CC" w:rsidRDefault="002C53CC" w:rsidP="002C53CC">
      <w:pPr>
        <w:autoSpaceDE w:val="0"/>
        <w:autoSpaceDN w:val="0"/>
        <w:adjustRightInd w:val="0"/>
        <w:spacing w:line="240" w:lineRule="auto"/>
      </w:pPr>
      <w:r>
        <w:t>Проценты за пользование суммами займа: 9,5% годовых.</w:t>
      </w:r>
    </w:p>
    <w:p w:rsidR="002C53CC" w:rsidRDefault="002C53CC" w:rsidP="002C53CC">
      <w:pPr>
        <w:autoSpaceDE w:val="0"/>
        <w:autoSpaceDN w:val="0"/>
        <w:adjustRightInd w:val="0"/>
        <w:spacing w:line="240" w:lineRule="auto"/>
      </w:pPr>
      <w:r>
        <w:t>Срок займа: 3 года 1 месяц.</w:t>
      </w:r>
    </w:p>
    <w:p w:rsidR="002C53CC" w:rsidRDefault="002C53CC" w:rsidP="002C53CC">
      <w:pPr>
        <w:autoSpaceDE w:val="0"/>
        <w:autoSpaceDN w:val="0"/>
        <w:adjustRightInd w:val="0"/>
        <w:spacing w:line="240" w:lineRule="auto"/>
      </w:pPr>
    </w:p>
    <w:p w:rsidR="002C53CC" w:rsidRDefault="002C53CC" w:rsidP="002C53CC">
      <w:pPr>
        <w:numPr>
          <w:ilvl w:val="0"/>
          <w:numId w:val="44"/>
        </w:numPr>
        <w:autoSpaceDE w:val="0"/>
        <w:autoSpaceDN w:val="0"/>
        <w:adjustRightInd w:val="0"/>
        <w:spacing w:line="240" w:lineRule="auto"/>
        <w:ind w:left="0" w:firstLine="357"/>
      </w:pPr>
      <w:r>
        <w:t xml:space="preserve">Заключение договора займа </w:t>
      </w:r>
      <w:r w:rsidRPr="00C15A70">
        <w:t>№10</w:t>
      </w:r>
      <w:r>
        <w:t>1</w:t>
      </w:r>
      <w:r w:rsidRPr="00C15A70">
        <w:t xml:space="preserve"> от 13 июня 2013г.</w:t>
      </w:r>
      <w:r>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2C53CC" w:rsidRDefault="002C53CC" w:rsidP="002C53CC">
      <w:pPr>
        <w:autoSpaceDE w:val="0"/>
        <w:autoSpaceDN w:val="0"/>
        <w:adjustRightInd w:val="0"/>
        <w:spacing w:line="240" w:lineRule="auto"/>
      </w:pPr>
      <w:r>
        <w:t>Стороны Договора:</w:t>
      </w:r>
    </w:p>
    <w:p w:rsidR="002C53CC" w:rsidRDefault="002C53CC" w:rsidP="002C53CC">
      <w:pPr>
        <w:autoSpaceDE w:val="0"/>
        <w:autoSpaceDN w:val="0"/>
        <w:adjustRightInd w:val="0"/>
        <w:spacing w:line="240" w:lineRule="auto"/>
      </w:pPr>
      <w:r>
        <w:t>ОАО «Южно-Кузбасская ГРЭС» – «Заемщик», ОАО «Кузбассэнергосбыт» – «Займодавец».</w:t>
      </w:r>
    </w:p>
    <w:p w:rsidR="002C53CC" w:rsidRDefault="002C53CC" w:rsidP="002C53CC">
      <w:pPr>
        <w:autoSpaceDE w:val="0"/>
        <w:autoSpaceDN w:val="0"/>
        <w:adjustRightInd w:val="0"/>
        <w:spacing w:line="240" w:lineRule="auto"/>
      </w:pPr>
      <w:r>
        <w:t>Предмет Договора и существенные условия: Займодавец предоставляет Заемщику денежные средства в пределах лимита единовременной задолженности в размере 35 000 000-00 (тридцать пять миллионов) рублей 00 копеек, а Заемщик обязуется возвратить сумму Займа в порядке и на условиях, установленных Договором</w:t>
      </w:r>
    </w:p>
    <w:p w:rsidR="002C53CC" w:rsidRDefault="002C53CC" w:rsidP="002C53CC">
      <w:pPr>
        <w:autoSpaceDE w:val="0"/>
        <w:autoSpaceDN w:val="0"/>
        <w:adjustRightInd w:val="0"/>
        <w:spacing w:line="240" w:lineRule="auto"/>
      </w:pPr>
      <w:r>
        <w:t>Общая сумма займа: 50 000 000  рублей.</w:t>
      </w:r>
    </w:p>
    <w:p w:rsidR="002C53CC" w:rsidRDefault="002C53CC" w:rsidP="002C53CC">
      <w:pPr>
        <w:autoSpaceDE w:val="0"/>
        <w:autoSpaceDN w:val="0"/>
        <w:adjustRightInd w:val="0"/>
        <w:spacing w:line="240" w:lineRule="auto"/>
      </w:pPr>
      <w:r>
        <w:t>Проценты за пользование суммами займа: 9,5% годовых.</w:t>
      </w:r>
    </w:p>
    <w:p w:rsidR="002C53CC" w:rsidRDefault="002C53CC" w:rsidP="002C53CC">
      <w:pPr>
        <w:autoSpaceDE w:val="0"/>
        <w:autoSpaceDN w:val="0"/>
        <w:adjustRightInd w:val="0"/>
        <w:spacing w:line="240" w:lineRule="auto"/>
      </w:pPr>
      <w:r>
        <w:t>Срок займа: 3 года 1 месяц.</w:t>
      </w:r>
    </w:p>
    <w:p w:rsidR="002C53CC" w:rsidRDefault="002C53CC" w:rsidP="002C53CC">
      <w:pPr>
        <w:autoSpaceDE w:val="0"/>
        <w:autoSpaceDN w:val="0"/>
        <w:adjustRightInd w:val="0"/>
        <w:spacing w:line="240" w:lineRule="auto"/>
      </w:pPr>
    </w:p>
    <w:p w:rsidR="002C53CC" w:rsidRDefault="002C53CC" w:rsidP="002C53CC">
      <w:pPr>
        <w:numPr>
          <w:ilvl w:val="0"/>
          <w:numId w:val="44"/>
        </w:numPr>
        <w:autoSpaceDE w:val="0"/>
        <w:autoSpaceDN w:val="0"/>
        <w:adjustRightInd w:val="0"/>
        <w:spacing w:line="240" w:lineRule="auto"/>
        <w:ind w:left="0" w:firstLine="357"/>
      </w:pPr>
      <w:r>
        <w:lastRenderedPageBreak/>
        <w:t xml:space="preserve">Заключение договора займа </w:t>
      </w:r>
      <w:r w:rsidRPr="00C15A70">
        <w:t>№10</w:t>
      </w:r>
      <w:r>
        <w:t>2</w:t>
      </w:r>
      <w:r w:rsidRPr="00C15A70">
        <w:t xml:space="preserve"> от 13 июня 2013г.</w:t>
      </w:r>
      <w:r>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2C53CC" w:rsidRDefault="002C53CC" w:rsidP="002C53CC">
      <w:pPr>
        <w:autoSpaceDE w:val="0"/>
        <w:autoSpaceDN w:val="0"/>
        <w:adjustRightInd w:val="0"/>
        <w:spacing w:line="240" w:lineRule="auto"/>
      </w:pPr>
      <w:r>
        <w:t>Стороны Договора:</w:t>
      </w:r>
    </w:p>
    <w:p w:rsidR="002C53CC" w:rsidRDefault="002C53CC" w:rsidP="002C53CC">
      <w:pPr>
        <w:autoSpaceDE w:val="0"/>
        <w:autoSpaceDN w:val="0"/>
        <w:adjustRightInd w:val="0"/>
        <w:spacing w:line="240" w:lineRule="auto"/>
      </w:pPr>
      <w:r>
        <w:t>ОАО «Южно-Кузбасская ГРЭС» – «Заемщик», ОАО «Кузбассэнергосбыт» – «Займодавец».</w:t>
      </w:r>
    </w:p>
    <w:p w:rsidR="002C53CC" w:rsidRDefault="002C53CC" w:rsidP="002C53CC">
      <w:pPr>
        <w:autoSpaceDE w:val="0"/>
        <w:autoSpaceDN w:val="0"/>
        <w:adjustRightInd w:val="0"/>
        <w:spacing w:line="240" w:lineRule="auto"/>
      </w:pPr>
      <w:r>
        <w:t>Предмет Договора и существенные условия: Займодавец предоставляет Заемщику денежные средства в пределах лимита единовременной задолженности в размере 35 000 000-00 (тридцать пять миллионов) рублей 00 копеек, а Заемщик обязуется возвратить сумму Займа в порядке и на условиях, установленных Договором</w:t>
      </w:r>
    </w:p>
    <w:p w:rsidR="002C53CC" w:rsidRDefault="002C53CC" w:rsidP="002C53CC">
      <w:pPr>
        <w:autoSpaceDE w:val="0"/>
        <w:autoSpaceDN w:val="0"/>
        <w:adjustRightInd w:val="0"/>
        <w:spacing w:line="240" w:lineRule="auto"/>
      </w:pPr>
      <w:r>
        <w:t>Общая сумма займа: 50 000 000  рублей.</w:t>
      </w:r>
    </w:p>
    <w:p w:rsidR="002C53CC" w:rsidRDefault="002C53CC" w:rsidP="002C53CC">
      <w:pPr>
        <w:autoSpaceDE w:val="0"/>
        <w:autoSpaceDN w:val="0"/>
        <w:adjustRightInd w:val="0"/>
        <w:spacing w:line="240" w:lineRule="auto"/>
      </w:pPr>
      <w:r>
        <w:t>Проценты за пользование суммами займа: 9,5% годовых.</w:t>
      </w:r>
    </w:p>
    <w:p w:rsidR="002C53CC" w:rsidRDefault="002C53CC" w:rsidP="002C53CC">
      <w:pPr>
        <w:autoSpaceDE w:val="0"/>
        <w:autoSpaceDN w:val="0"/>
        <w:adjustRightInd w:val="0"/>
        <w:spacing w:line="240" w:lineRule="auto"/>
      </w:pPr>
      <w:r>
        <w:t>Срок займа: 3 года 1 месяц.</w:t>
      </w:r>
    </w:p>
    <w:p w:rsidR="002C53CC" w:rsidRDefault="002C53CC" w:rsidP="002C53CC">
      <w:pPr>
        <w:autoSpaceDE w:val="0"/>
        <w:autoSpaceDN w:val="0"/>
        <w:adjustRightInd w:val="0"/>
        <w:spacing w:line="240" w:lineRule="auto"/>
      </w:pPr>
    </w:p>
    <w:p w:rsidR="002C53CC" w:rsidRDefault="002C53CC" w:rsidP="002C53CC">
      <w:pPr>
        <w:numPr>
          <w:ilvl w:val="0"/>
          <w:numId w:val="44"/>
        </w:numPr>
        <w:autoSpaceDE w:val="0"/>
        <w:autoSpaceDN w:val="0"/>
        <w:adjustRightInd w:val="0"/>
        <w:spacing w:line="240" w:lineRule="auto"/>
        <w:ind w:left="0" w:firstLine="357"/>
      </w:pPr>
      <w:r>
        <w:t xml:space="preserve">Заключение договора займа </w:t>
      </w:r>
      <w:r w:rsidRPr="00C15A70">
        <w:t>№10</w:t>
      </w:r>
      <w:r>
        <w:t>3</w:t>
      </w:r>
      <w:r w:rsidRPr="00C15A70">
        <w:t xml:space="preserve"> от 13 июня 2013г.</w:t>
      </w:r>
      <w:r>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2C53CC" w:rsidRDefault="002C53CC" w:rsidP="002C53CC">
      <w:pPr>
        <w:autoSpaceDE w:val="0"/>
        <w:autoSpaceDN w:val="0"/>
        <w:adjustRightInd w:val="0"/>
        <w:spacing w:line="240" w:lineRule="auto"/>
      </w:pPr>
      <w:r>
        <w:t>Стороны Договора:</w:t>
      </w:r>
    </w:p>
    <w:p w:rsidR="002C53CC" w:rsidRDefault="002C53CC" w:rsidP="002C53CC">
      <w:pPr>
        <w:autoSpaceDE w:val="0"/>
        <w:autoSpaceDN w:val="0"/>
        <w:adjustRightInd w:val="0"/>
        <w:spacing w:line="240" w:lineRule="auto"/>
      </w:pPr>
      <w:r>
        <w:t>ОАО «Южно-Кузбасская ГРЭС» – «Заемщик», ОАО «Кузбассэнергосбыт» – «Займодавец».</w:t>
      </w:r>
    </w:p>
    <w:p w:rsidR="002C53CC" w:rsidRDefault="002C53CC" w:rsidP="002C53CC">
      <w:pPr>
        <w:autoSpaceDE w:val="0"/>
        <w:autoSpaceDN w:val="0"/>
        <w:adjustRightInd w:val="0"/>
        <w:spacing w:line="240" w:lineRule="auto"/>
      </w:pPr>
      <w:r>
        <w:t>Предмет Договора и существенные условия: Займодавец предоставляет Заемщику денежные средства в пределах лимита единовременной задолженности в размере 35 000 000-00 (тридцать пять миллионов) рублей 00 копеек, а Заемщик обязуется возвратить сумму Займа в порядке и на условиях, установленных Договором</w:t>
      </w:r>
    </w:p>
    <w:p w:rsidR="002C53CC" w:rsidRDefault="002C53CC" w:rsidP="002C53CC">
      <w:pPr>
        <w:autoSpaceDE w:val="0"/>
        <w:autoSpaceDN w:val="0"/>
        <w:adjustRightInd w:val="0"/>
        <w:spacing w:line="240" w:lineRule="auto"/>
      </w:pPr>
      <w:r>
        <w:t>Общая сумма займа: 50 000 000  рублей.</w:t>
      </w:r>
    </w:p>
    <w:p w:rsidR="002C53CC" w:rsidRDefault="002C53CC" w:rsidP="002C53CC">
      <w:pPr>
        <w:autoSpaceDE w:val="0"/>
        <w:autoSpaceDN w:val="0"/>
        <w:adjustRightInd w:val="0"/>
        <w:spacing w:line="240" w:lineRule="auto"/>
      </w:pPr>
      <w:r>
        <w:t>Проценты за пользование суммами займа: 9,5% годовых.</w:t>
      </w:r>
    </w:p>
    <w:p w:rsidR="002C53CC" w:rsidRDefault="002C53CC" w:rsidP="002C53CC">
      <w:pPr>
        <w:autoSpaceDE w:val="0"/>
        <w:autoSpaceDN w:val="0"/>
        <w:adjustRightInd w:val="0"/>
        <w:spacing w:line="240" w:lineRule="auto"/>
      </w:pPr>
      <w:r>
        <w:t>Срок займа: 3 года 1 месяц.</w:t>
      </w:r>
    </w:p>
    <w:p w:rsidR="002C53CC" w:rsidRDefault="002C53CC" w:rsidP="002C53CC">
      <w:pPr>
        <w:autoSpaceDE w:val="0"/>
        <w:autoSpaceDN w:val="0"/>
        <w:adjustRightInd w:val="0"/>
        <w:spacing w:line="240" w:lineRule="auto"/>
      </w:pPr>
    </w:p>
    <w:p w:rsidR="00CE5086" w:rsidRPr="00CE5086" w:rsidRDefault="00CE5086" w:rsidP="002C53CC">
      <w:pPr>
        <w:numPr>
          <w:ilvl w:val="0"/>
          <w:numId w:val="44"/>
        </w:numPr>
        <w:autoSpaceDE w:val="0"/>
        <w:autoSpaceDN w:val="0"/>
        <w:adjustRightInd w:val="0"/>
        <w:spacing w:line="240" w:lineRule="auto"/>
        <w:ind w:left="0" w:firstLine="357"/>
      </w:pPr>
      <w:r w:rsidRPr="00CE5086">
        <w:t>Одобрено заключение ОАО «</w:t>
      </w:r>
      <w:r w:rsidRPr="002C53CC">
        <w:rPr>
          <w:bCs/>
        </w:rPr>
        <w:t>Южно-Кузбасская ГРЭС</w:t>
      </w:r>
      <w:r w:rsidRPr="00CE5086">
        <w:t>» дополнительного соглашения к договору о передаче полномочий исполнительного органа Открытого акционерного общества «</w:t>
      </w:r>
      <w:r w:rsidRPr="002C53CC">
        <w:rPr>
          <w:bCs/>
        </w:rPr>
        <w:t>Южно-Кузбасская ГРЭС</w:t>
      </w:r>
      <w:r w:rsidRPr="00CE5086">
        <w:t>» управляющей организации – Обществу с ограниченной ответственностью «МЕЧЕЛ-ЭНЕРГО</w:t>
      </w:r>
      <w:r>
        <w:t>» № 99-ИД-157</w:t>
      </w:r>
      <w:r w:rsidRPr="00CE5086">
        <w:t xml:space="preserve"> от 29.06.2009 г., являющегося для Общества сделкой, в совершении которой имеется заинтересованность, на следующих условиях:</w:t>
      </w:r>
    </w:p>
    <w:p w:rsidR="00CE5086" w:rsidRPr="00CE5086" w:rsidRDefault="00CE5086" w:rsidP="003848BD">
      <w:pPr>
        <w:spacing w:line="240" w:lineRule="auto"/>
        <w:rPr>
          <w:i/>
        </w:rPr>
      </w:pPr>
      <w:r w:rsidRPr="00CE5086">
        <w:rPr>
          <w:bCs/>
          <w:i/>
        </w:rPr>
        <w:t xml:space="preserve">П. 3.3.4 договора </w:t>
      </w:r>
      <w:r w:rsidRPr="00CE5086">
        <w:rPr>
          <w:i/>
        </w:rPr>
        <w:t>дополнить следующим текстом:</w:t>
      </w:r>
    </w:p>
    <w:p w:rsidR="00CE5086" w:rsidRPr="00CE5086" w:rsidRDefault="00CE5086" w:rsidP="003848BD">
      <w:pPr>
        <w:spacing w:line="240" w:lineRule="auto"/>
      </w:pPr>
      <w:r w:rsidRPr="00CE5086">
        <w:rPr>
          <w:bCs/>
        </w:rPr>
        <w:t>«</w:t>
      </w:r>
      <w:r w:rsidRPr="00CE5086">
        <w:t>Планируемые значения показателей экономической эффективности деятельности Управляемой</w:t>
      </w:r>
      <w:r w:rsidR="0081694E">
        <w:t xml:space="preserve"> Организации на период июль 201</w:t>
      </w:r>
      <w:r w:rsidR="002C53CC">
        <w:t>3</w:t>
      </w:r>
      <w:r w:rsidRPr="00CE5086">
        <w:t xml:space="preserve"> года – июнь 201</w:t>
      </w:r>
      <w:r w:rsidR="002C53CC">
        <w:t>4</w:t>
      </w:r>
      <w:r w:rsidRPr="00CE5086">
        <w:t xml:space="preserve"> года будут утверждаться Сторонами дополнительно в Приложении № 3а к настоящему Договору.</w:t>
      </w:r>
      <w:r w:rsidRPr="00CE5086">
        <w:rPr>
          <w:bCs/>
        </w:rPr>
        <w:t>».</w:t>
      </w:r>
    </w:p>
    <w:p w:rsidR="00CE5086" w:rsidRPr="00CE5086" w:rsidRDefault="00CE5086" w:rsidP="003848BD">
      <w:pPr>
        <w:spacing w:line="240" w:lineRule="auto"/>
        <w:rPr>
          <w:i/>
        </w:rPr>
      </w:pPr>
      <w:r w:rsidRPr="00CE5086">
        <w:rPr>
          <w:bCs/>
          <w:i/>
        </w:rPr>
        <w:t>П. 10.1 договора изложить в следующей редакции:</w:t>
      </w:r>
    </w:p>
    <w:p w:rsidR="00CE5086" w:rsidRPr="00CE5086" w:rsidRDefault="00CE5086" w:rsidP="003848BD">
      <w:pPr>
        <w:spacing w:line="240" w:lineRule="auto"/>
      </w:pPr>
      <w:r w:rsidRPr="00CE5086">
        <w:t>«Настоящий Д</w:t>
      </w:r>
      <w:r w:rsidR="0081694E">
        <w:t>оговор вступает в силу 01.07.20</w:t>
      </w:r>
      <w:r w:rsidRPr="00CE5086">
        <w:t>0</w:t>
      </w:r>
      <w:r w:rsidR="0081694E">
        <w:t>9</w:t>
      </w:r>
      <w:r w:rsidRPr="00CE5086">
        <w:t xml:space="preserve"> г. и действует по 30.06.201</w:t>
      </w:r>
      <w:r w:rsidR="002C53CC">
        <w:t>4</w:t>
      </w:r>
      <w:r w:rsidRPr="00CE5086">
        <w:t xml:space="preserve"> г. включительно».</w:t>
      </w:r>
    </w:p>
    <w:p w:rsidR="00CE5086" w:rsidRPr="00EC6F8D" w:rsidRDefault="00CE5086" w:rsidP="003848BD">
      <w:pPr>
        <w:spacing w:line="240" w:lineRule="auto"/>
        <w:rPr>
          <w:bCs/>
        </w:rPr>
      </w:pPr>
    </w:p>
    <w:p w:rsidR="0081694E" w:rsidRPr="00143919" w:rsidRDefault="002C53CC" w:rsidP="003848BD">
      <w:pPr>
        <w:spacing w:line="240" w:lineRule="auto"/>
      </w:pPr>
      <w:r>
        <w:t>8</w:t>
      </w:r>
      <w:r w:rsidR="00EC6F8D">
        <w:t>.</w:t>
      </w:r>
      <w:r w:rsidR="0081694E" w:rsidRPr="0081694E">
        <w:t xml:space="preserve"> </w:t>
      </w:r>
      <w:r w:rsidR="0081694E">
        <w:t>Заключение</w:t>
      </w:r>
      <w:r w:rsidR="0081694E" w:rsidRPr="00C74073">
        <w:t xml:space="preserve"> </w:t>
      </w:r>
      <w:r w:rsidRPr="002C53CC">
        <w:t xml:space="preserve">дополнительного соглашения № 1 к договору займа № </w:t>
      </w:r>
      <w:r w:rsidR="004D1EDD">
        <w:t>52</w:t>
      </w:r>
      <w:r w:rsidRPr="002C53CC">
        <w:t xml:space="preserve"> от </w:t>
      </w:r>
      <w:r w:rsidR="004D1EDD">
        <w:t>23</w:t>
      </w:r>
      <w:r w:rsidRPr="002C53CC">
        <w:t>.1</w:t>
      </w:r>
      <w:r w:rsidR="004D1EDD">
        <w:t>0</w:t>
      </w:r>
      <w:r w:rsidRPr="002C53CC">
        <w:t>.2012</w:t>
      </w:r>
      <w:r w:rsidRPr="0041271D">
        <w:rPr>
          <w:b/>
        </w:rPr>
        <w:t>.</w:t>
      </w:r>
      <w:r w:rsidR="004D1EDD">
        <w:rPr>
          <w:b/>
        </w:rPr>
        <w:t xml:space="preserve"> </w:t>
      </w:r>
      <w:r w:rsidR="0081694E"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81694E" w:rsidRPr="00767A34" w:rsidRDefault="0081694E" w:rsidP="003848BD">
      <w:pPr>
        <w:spacing w:line="240" w:lineRule="auto"/>
        <w:rPr>
          <w:i/>
        </w:rPr>
      </w:pPr>
      <w:r w:rsidRPr="00767A34">
        <w:rPr>
          <w:i/>
        </w:rPr>
        <w:t xml:space="preserve">Стороны </w:t>
      </w:r>
      <w:r w:rsidR="004D1EDD" w:rsidRPr="004D1EDD">
        <w:rPr>
          <w:i/>
        </w:rPr>
        <w:t>дополнительного соглашения</w:t>
      </w:r>
      <w:r w:rsidRPr="00767A34">
        <w:rPr>
          <w:i/>
        </w:rPr>
        <w:t>:</w:t>
      </w:r>
    </w:p>
    <w:p w:rsidR="0081694E" w:rsidRPr="00767A34" w:rsidRDefault="0081694E" w:rsidP="003848BD">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4D1EDD" w:rsidRPr="004D1EDD" w:rsidRDefault="0081694E" w:rsidP="004D1EDD">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 xml:space="preserve">Предмет </w:t>
      </w:r>
      <w:r w:rsidR="004D1EDD" w:rsidRPr="004D1EDD">
        <w:rPr>
          <w:rFonts w:ascii="Times New Roman" w:hAnsi="Times New Roman" w:cs="Times New Roman"/>
          <w:i/>
          <w:sz w:val="24"/>
          <w:szCs w:val="24"/>
        </w:rPr>
        <w:t>дополнительного соглашения</w:t>
      </w:r>
      <w:r w:rsidRPr="004D1EDD">
        <w:rPr>
          <w:rFonts w:ascii="Times New Roman" w:hAnsi="Times New Roman" w:cs="Times New Roman"/>
          <w:i/>
          <w:sz w:val="24"/>
          <w:szCs w:val="24"/>
        </w:rPr>
        <w:t>:</w:t>
      </w:r>
      <w:r w:rsidRPr="004D1EDD">
        <w:rPr>
          <w:rFonts w:ascii="Times New Roman" w:hAnsi="Times New Roman" w:cs="Times New Roman"/>
          <w:sz w:val="24"/>
          <w:szCs w:val="24"/>
        </w:rPr>
        <w:t xml:space="preserve"> </w:t>
      </w:r>
      <w:r w:rsidR="004D1EDD" w:rsidRPr="004D1EDD">
        <w:rPr>
          <w:rFonts w:ascii="Times New Roman" w:hAnsi="Times New Roman" w:cs="Times New Roman"/>
          <w:sz w:val="24"/>
          <w:szCs w:val="24"/>
        </w:rPr>
        <w:t>пункт 6.1. Изложить в следующей редакции: Настоящий Договор вступает в силу  с даты предоставления первой Суммы займа согласно п.3.3 насто</w:t>
      </w:r>
      <w:r w:rsidR="004D1EDD">
        <w:rPr>
          <w:rFonts w:ascii="Times New Roman" w:hAnsi="Times New Roman" w:cs="Times New Roman"/>
          <w:sz w:val="24"/>
          <w:szCs w:val="24"/>
        </w:rPr>
        <w:t>ящего Договора и действует до «23</w:t>
      </w:r>
      <w:r w:rsidR="004D1EDD" w:rsidRPr="004D1EDD">
        <w:rPr>
          <w:rFonts w:ascii="Times New Roman" w:hAnsi="Times New Roman" w:cs="Times New Roman"/>
          <w:sz w:val="24"/>
          <w:szCs w:val="24"/>
        </w:rPr>
        <w:t xml:space="preserve">» </w:t>
      </w:r>
      <w:r w:rsidR="004D1EDD">
        <w:rPr>
          <w:rFonts w:ascii="Times New Roman" w:hAnsi="Times New Roman" w:cs="Times New Roman"/>
          <w:sz w:val="24"/>
          <w:szCs w:val="24"/>
        </w:rPr>
        <w:t>ноя</w:t>
      </w:r>
      <w:r w:rsidR="004D1EDD" w:rsidRPr="004D1EDD">
        <w:rPr>
          <w:rFonts w:ascii="Times New Roman" w:hAnsi="Times New Roman" w:cs="Times New Roman"/>
          <w:sz w:val="24"/>
          <w:szCs w:val="24"/>
        </w:rPr>
        <w:t>бря  201</w:t>
      </w:r>
      <w:r w:rsidR="004D1EDD">
        <w:rPr>
          <w:rFonts w:ascii="Times New Roman" w:hAnsi="Times New Roman" w:cs="Times New Roman"/>
          <w:sz w:val="24"/>
          <w:szCs w:val="24"/>
        </w:rPr>
        <w:t>5</w:t>
      </w:r>
      <w:r w:rsidR="004D1EDD" w:rsidRPr="004D1EDD">
        <w:rPr>
          <w:rFonts w:ascii="Times New Roman" w:hAnsi="Times New Roman" w:cs="Times New Roman"/>
          <w:sz w:val="24"/>
          <w:szCs w:val="24"/>
        </w:rPr>
        <w:t xml:space="preserve"> г. включительно.</w:t>
      </w:r>
    </w:p>
    <w:p w:rsidR="00335AFC" w:rsidRDefault="00335AFC" w:rsidP="004D1EDD">
      <w:pPr>
        <w:spacing w:line="240" w:lineRule="auto"/>
        <w:rPr>
          <w:bCs/>
        </w:rPr>
      </w:pPr>
    </w:p>
    <w:p w:rsidR="004D1EDD" w:rsidRPr="00143919" w:rsidRDefault="004D1EDD" w:rsidP="004D1EDD">
      <w:pPr>
        <w:spacing w:line="240" w:lineRule="auto"/>
      </w:pPr>
      <w:r>
        <w:t>9</w:t>
      </w:r>
      <w:r w:rsidR="00335AFC">
        <w:t>.</w:t>
      </w:r>
      <w:r w:rsidR="004F5987" w:rsidRPr="004F5987">
        <w:t xml:space="preserve"> </w:t>
      </w:r>
      <w:r>
        <w:t>Заключение</w:t>
      </w:r>
      <w:r w:rsidRPr="00C74073">
        <w:t xml:space="preserve"> </w:t>
      </w:r>
      <w:r w:rsidRPr="002C53CC">
        <w:t xml:space="preserve">дополнительного соглашения № 1 к договору займа </w:t>
      </w:r>
      <w:r w:rsidRPr="004D1EDD">
        <w:t>№ 5</w:t>
      </w:r>
      <w:r>
        <w:t>3</w:t>
      </w:r>
      <w:r w:rsidRPr="004D1EDD">
        <w:t xml:space="preserve"> от </w:t>
      </w:r>
      <w:r>
        <w:t>25</w:t>
      </w:r>
      <w:r w:rsidRPr="004D1EDD">
        <w:t>.1</w:t>
      </w:r>
      <w:r>
        <w:t>0.2012г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4D1EDD" w:rsidRPr="00767A34" w:rsidRDefault="004D1EDD" w:rsidP="004D1EDD">
      <w:pPr>
        <w:spacing w:line="240" w:lineRule="auto"/>
        <w:rPr>
          <w:i/>
        </w:rPr>
      </w:pPr>
      <w:r w:rsidRPr="00767A34">
        <w:rPr>
          <w:i/>
        </w:rPr>
        <w:t xml:space="preserve">Стороны </w:t>
      </w:r>
      <w:r w:rsidRPr="004D1EDD">
        <w:rPr>
          <w:i/>
        </w:rPr>
        <w:t>дополнительного соглашения</w:t>
      </w:r>
      <w:r w:rsidRPr="00767A34">
        <w:rPr>
          <w:i/>
        </w:rPr>
        <w:t>:</w:t>
      </w:r>
    </w:p>
    <w:p w:rsidR="004D1EDD" w:rsidRPr="00767A34" w:rsidRDefault="004D1EDD" w:rsidP="004D1EDD">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4D1EDD" w:rsidRPr="004D1EDD" w:rsidRDefault="004D1EDD" w:rsidP="004D1EDD">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w:t>
      </w:r>
      <w:r w:rsidRPr="004D1EDD">
        <w:rPr>
          <w:rFonts w:ascii="Times New Roman" w:hAnsi="Times New Roman" w:cs="Times New Roman"/>
          <w:sz w:val="24"/>
          <w:szCs w:val="24"/>
        </w:rPr>
        <w:lastRenderedPageBreak/>
        <w:t>насто</w:t>
      </w:r>
      <w:r>
        <w:rPr>
          <w:rFonts w:ascii="Times New Roman" w:hAnsi="Times New Roman" w:cs="Times New Roman"/>
          <w:sz w:val="24"/>
          <w:szCs w:val="24"/>
        </w:rPr>
        <w:t>ящего Договора и действует до «25</w:t>
      </w:r>
      <w:r w:rsidRPr="004D1EDD">
        <w:rPr>
          <w:rFonts w:ascii="Times New Roman" w:hAnsi="Times New Roman" w:cs="Times New Roman"/>
          <w:sz w:val="24"/>
          <w:szCs w:val="24"/>
        </w:rPr>
        <w:t xml:space="preserve">» </w:t>
      </w:r>
      <w:r>
        <w:rPr>
          <w:rFonts w:ascii="Times New Roman" w:hAnsi="Times New Roman" w:cs="Times New Roman"/>
          <w:sz w:val="24"/>
          <w:szCs w:val="24"/>
        </w:rPr>
        <w:t>ноя</w:t>
      </w:r>
      <w:r w:rsidRPr="004D1EDD">
        <w:rPr>
          <w:rFonts w:ascii="Times New Roman" w:hAnsi="Times New Roman" w:cs="Times New Roman"/>
          <w:sz w:val="24"/>
          <w:szCs w:val="24"/>
        </w:rPr>
        <w:t>бря  2015 г. включительно.</w:t>
      </w:r>
    </w:p>
    <w:p w:rsidR="00335AFC" w:rsidRDefault="00335AFC" w:rsidP="004D1EDD">
      <w:pPr>
        <w:spacing w:line="240" w:lineRule="auto"/>
        <w:rPr>
          <w:bCs/>
        </w:rPr>
      </w:pPr>
    </w:p>
    <w:p w:rsidR="004D1EDD" w:rsidRPr="00143919" w:rsidRDefault="004D1EDD" w:rsidP="004D1EDD">
      <w:pPr>
        <w:spacing w:line="240" w:lineRule="auto"/>
      </w:pPr>
      <w:r>
        <w:t>10</w:t>
      </w:r>
      <w:r w:rsidR="0032728C" w:rsidRPr="0032728C">
        <w:t>.</w:t>
      </w:r>
      <w:r w:rsidR="004F5987" w:rsidRPr="004F5987">
        <w:t xml:space="preserve"> </w:t>
      </w:r>
      <w:r>
        <w:t>Заключение</w:t>
      </w:r>
      <w:r w:rsidRPr="00C74073">
        <w:t xml:space="preserve"> </w:t>
      </w:r>
      <w:r w:rsidRPr="002C53CC">
        <w:t xml:space="preserve">дополнительного соглашения № 1 к договору займа </w:t>
      </w:r>
      <w:r w:rsidRPr="004D1EDD">
        <w:t>№ 5</w:t>
      </w:r>
      <w:r>
        <w:t>4</w:t>
      </w:r>
      <w:r w:rsidRPr="004D1EDD">
        <w:t xml:space="preserve"> от 1</w:t>
      </w:r>
      <w:r>
        <w:t>4</w:t>
      </w:r>
      <w:r w:rsidRPr="004D1EDD">
        <w:t>.11.2012</w:t>
      </w:r>
      <w:r>
        <w:t>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4D1EDD" w:rsidRPr="00767A34" w:rsidRDefault="004D1EDD" w:rsidP="004D1EDD">
      <w:pPr>
        <w:spacing w:line="240" w:lineRule="auto"/>
        <w:rPr>
          <w:i/>
        </w:rPr>
      </w:pPr>
      <w:r w:rsidRPr="00767A34">
        <w:rPr>
          <w:i/>
        </w:rPr>
        <w:t xml:space="preserve">Стороны </w:t>
      </w:r>
      <w:r w:rsidRPr="004D1EDD">
        <w:rPr>
          <w:i/>
        </w:rPr>
        <w:t>дополнительного соглашения</w:t>
      </w:r>
      <w:r w:rsidRPr="00767A34">
        <w:rPr>
          <w:i/>
        </w:rPr>
        <w:t>:</w:t>
      </w:r>
    </w:p>
    <w:p w:rsidR="004D1EDD" w:rsidRPr="00767A34" w:rsidRDefault="004D1EDD" w:rsidP="004D1EDD">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4D1EDD" w:rsidRDefault="004D1EDD" w:rsidP="004D1EDD">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настоящего Договора и действует до «1</w:t>
      </w:r>
      <w:r>
        <w:rPr>
          <w:rFonts w:ascii="Times New Roman" w:hAnsi="Times New Roman" w:cs="Times New Roman"/>
          <w:sz w:val="24"/>
          <w:szCs w:val="24"/>
        </w:rPr>
        <w:t>4</w:t>
      </w:r>
      <w:r w:rsidRPr="004D1EDD">
        <w:rPr>
          <w:rFonts w:ascii="Times New Roman" w:hAnsi="Times New Roman" w:cs="Times New Roman"/>
          <w:sz w:val="24"/>
          <w:szCs w:val="24"/>
        </w:rPr>
        <w:t>» декабря  2015 г. включительно.</w:t>
      </w:r>
    </w:p>
    <w:p w:rsidR="004D1EDD" w:rsidRPr="004D1EDD" w:rsidRDefault="004D1EDD" w:rsidP="004D1EDD">
      <w:pPr>
        <w:pStyle w:val="ConsNormal"/>
        <w:ind w:firstLine="708"/>
        <w:rPr>
          <w:rFonts w:ascii="Times New Roman" w:hAnsi="Times New Roman" w:cs="Times New Roman"/>
          <w:sz w:val="24"/>
          <w:szCs w:val="24"/>
        </w:rPr>
      </w:pPr>
    </w:p>
    <w:p w:rsidR="004D1EDD" w:rsidRPr="00143919" w:rsidRDefault="004D1EDD" w:rsidP="004D1EDD">
      <w:pPr>
        <w:spacing w:line="240" w:lineRule="auto"/>
      </w:pPr>
      <w:r>
        <w:t>11</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rsidRPr="004D1EDD">
        <w:t>№ 5</w:t>
      </w:r>
      <w:r>
        <w:t>5</w:t>
      </w:r>
      <w:r w:rsidRPr="004D1EDD">
        <w:t xml:space="preserve"> от 1</w:t>
      </w:r>
      <w:r>
        <w:t>9</w:t>
      </w:r>
      <w:r w:rsidRPr="004D1EDD">
        <w:t>.11.2012</w:t>
      </w:r>
      <w:r>
        <w:t>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4D1EDD" w:rsidRPr="00767A34" w:rsidRDefault="004D1EDD" w:rsidP="004D1EDD">
      <w:pPr>
        <w:spacing w:line="240" w:lineRule="auto"/>
        <w:rPr>
          <w:i/>
        </w:rPr>
      </w:pPr>
      <w:r w:rsidRPr="00767A34">
        <w:rPr>
          <w:i/>
        </w:rPr>
        <w:t xml:space="preserve">Стороны </w:t>
      </w:r>
      <w:r w:rsidRPr="004D1EDD">
        <w:rPr>
          <w:i/>
        </w:rPr>
        <w:t>дополнительного соглашения</w:t>
      </w:r>
      <w:r w:rsidRPr="00767A34">
        <w:rPr>
          <w:i/>
        </w:rPr>
        <w:t>:</w:t>
      </w:r>
    </w:p>
    <w:p w:rsidR="004D1EDD" w:rsidRPr="00767A34" w:rsidRDefault="004D1EDD" w:rsidP="004D1EDD">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4D1EDD" w:rsidRDefault="004D1EDD" w:rsidP="004D1EDD">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настоящего Договора и действует до «1</w:t>
      </w:r>
      <w:r>
        <w:rPr>
          <w:rFonts w:ascii="Times New Roman" w:hAnsi="Times New Roman" w:cs="Times New Roman"/>
          <w:sz w:val="24"/>
          <w:szCs w:val="24"/>
        </w:rPr>
        <w:t>9</w:t>
      </w:r>
      <w:r w:rsidRPr="004D1EDD">
        <w:rPr>
          <w:rFonts w:ascii="Times New Roman" w:hAnsi="Times New Roman" w:cs="Times New Roman"/>
          <w:sz w:val="24"/>
          <w:szCs w:val="24"/>
        </w:rPr>
        <w:t>» декабря  2015 г. включительно.</w:t>
      </w:r>
    </w:p>
    <w:p w:rsidR="004D1EDD" w:rsidRDefault="004D1EDD" w:rsidP="004D1EDD">
      <w:pPr>
        <w:pStyle w:val="ConsNormal"/>
        <w:ind w:firstLine="708"/>
        <w:rPr>
          <w:rFonts w:ascii="Times New Roman" w:hAnsi="Times New Roman" w:cs="Times New Roman"/>
          <w:sz w:val="24"/>
          <w:szCs w:val="24"/>
        </w:rPr>
      </w:pPr>
    </w:p>
    <w:p w:rsidR="004D1EDD" w:rsidRPr="00143919" w:rsidRDefault="004D1EDD" w:rsidP="004D1EDD">
      <w:pPr>
        <w:spacing w:line="240" w:lineRule="auto"/>
      </w:pPr>
      <w:r>
        <w:t>12</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rsidRPr="004D1EDD">
        <w:t>№ 5</w:t>
      </w:r>
      <w:r>
        <w:t>6</w:t>
      </w:r>
      <w:r w:rsidRPr="004D1EDD">
        <w:t xml:space="preserve"> от </w:t>
      </w:r>
      <w:r>
        <w:t>20</w:t>
      </w:r>
      <w:r w:rsidRPr="004D1EDD">
        <w:t>.11.2012</w:t>
      </w:r>
      <w:r>
        <w:t>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4D1EDD" w:rsidRPr="00767A34" w:rsidRDefault="004D1EDD" w:rsidP="004D1EDD">
      <w:pPr>
        <w:spacing w:line="240" w:lineRule="auto"/>
        <w:rPr>
          <w:i/>
        </w:rPr>
      </w:pPr>
      <w:r w:rsidRPr="00767A34">
        <w:rPr>
          <w:i/>
        </w:rPr>
        <w:t xml:space="preserve">Стороны </w:t>
      </w:r>
      <w:r w:rsidRPr="004D1EDD">
        <w:rPr>
          <w:i/>
        </w:rPr>
        <w:t>дополнительного соглашения</w:t>
      </w:r>
      <w:r w:rsidRPr="00767A34">
        <w:rPr>
          <w:i/>
        </w:rPr>
        <w:t>:</w:t>
      </w:r>
    </w:p>
    <w:p w:rsidR="004D1EDD" w:rsidRPr="00767A34" w:rsidRDefault="004D1EDD" w:rsidP="004D1EDD">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4D1EDD" w:rsidRDefault="004D1EDD" w:rsidP="004D1EDD">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w:t>
      </w:r>
      <w:r>
        <w:rPr>
          <w:rFonts w:ascii="Times New Roman" w:hAnsi="Times New Roman" w:cs="Times New Roman"/>
          <w:sz w:val="24"/>
          <w:szCs w:val="24"/>
        </w:rPr>
        <w:t>ящего Договора и действует до «20</w:t>
      </w:r>
      <w:r w:rsidRPr="004D1EDD">
        <w:rPr>
          <w:rFonts w:ascii="Times New Roman" w:hAnsi="Times New Roman" w:cs="Times New Roman"/>
          <w:sz w:val="24"/>
          <w:szCs w:val="24"/>
        </w:rPr>
        <w:t>» декабря  2015 г. включительно.</w:t>
      </w:r>
    </w:p>
    <w:p w:rsidR="00FD3959" w:rsidRDefault="00FD3959" w:rsidP="004D1EDD">
      <w:pPr>
        <w:pStyle w:val="ConsNormal"/>
        <w:ind w:firstLine="708"/>
        <w:rPr>
          <w:rFonts w:ascii="Times New Roman" w:hAnsi="Times New Roman" w:cs="Times New Roman"/>
          <w:sz w:val="24"/>
          <w:szCs w:val="24"/>
        </w:rPr>
      </w:pPr>
    </w:p>
    <w:p w:rsidR="00FD3959" w:rsidRPr="00143919" w:rsidRDefault="00FD3959" w:rsidP="00FD3959">
      <w:pPr>
        <w:spacing w:line="240" w:lineRule="auto"/>
      </w:pPr>
      <w:r>
        <w:t>13</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rsidRPr="004D1EDD">
        <w:t>№ 5</w:t>
      </w:r>
      <w:r>
        <w:t>7</w:t>
      </w:r>
      <w:r w:rsidRPr="004D1EDD">
        <w:t xml:space="preserve"> от </w:t>
      </w:r>
      <w:r>
        <w:t>22</w:t>
      </w:r>
      <w:r w:rsidRPr="004D1EDD">
        <w:t>.11.2012</w:t>
      </w:r>
      <w:r>
        <w:t>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w:t>
      </w:r>
      <w:r>
        <w:rPr>
          <w:rFonts w:ascii="Times New Roman" w:hAnsi="Times New Roman" w:cs="Times New Roman"/>
          <w:sz w:val="24"/>
          <w:szCs w:val="24"/>
        </w:rPr>
        <w:t>ящего Договора и действует до «22</w:t>
      </w:r>
      <w:r w:rsidRPr="004D1EDD">
        <w:rPr>
          <w:rFonts w:ascii="Times New Roman" w:hAnsi="Times New Roman" w:cs="Times New Roman"/>
          <w:sz w:val="24"/>
          <w:szCs w:val="24"/>
        </w:rPr>
        <w:t>» декабря  2015 г. включительно.</w:t>
      </w:r>
    </w:p>
    <w:p w:rsidR="00FD3959" w:rsidRDefault="00FD3959" w:rsidP="00FD3959">
      <w:pPr>
        <w:pStyle w:val="ConsNormal"/>
        <w:ind w:firstLine="708"/>
        <w:rPr>
          <w:rFonts w:ascii="Times New Roman" w:hAnsi="Times New Roman" w:cs="Times New Roman"/>
          <w:sz w:val="24"/>
          <w:szCs w:val="24"/>
        </w:rPr>
      </w:pPr>
    </w:p>
    <w:p w:rsidR="00FD3959" w:rsidRPr="00143919" w:rsidRDefault="00FD3959" w:rsidP="00FD3959">
      <w:pPr>
        <w:spacing w:line="240" w:lineRule="auto"/>
      </w:pPr>
      <w:r>
        <w:t>14</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t>№ 66</w:t>
      </w:r>
      <w:r w:rsidRPr="004D1EDD">
        <w:t xml:space="preserve"> от </w:t>
      </w:r>
      <w:r>
        <w:t>17.0</w:t>
      </w:r>
      <w:r w:rsidRPr="004D1EDD">
        <w:t>1.201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w:t>
      </w:r>
      <w:r>
        <w:rPr>
          <w:rFonts w:ascii="Times New Roman" w:hAnsi="Times New Roman" w:cs="Times New Roman"/>
          <w:sz w:val="24"/>
          <w:szCs w:val="24"/>
        </w:rPr>
        <w:t>ящего Договора и действует до «17</w:t>
      </w:r>
      <w:r w:rsidRPr="004D1EDD">
        <w:rPr>
          <w:rFonts w:ascii="Times New Roman" w:hAnsi="Times New Roman" w:cs="Times New Roman"/>
          <w:sz w:val="24"/>
          <w:szCs w:val="24"/>
        </w:rPr>
        <w:t xml:space="preserve">» </w:t>
      </w:r>
      <w:r>
        <w:rPr>
          <w:rFonts w:ascii="Times New Roman" w:hAnsi="Times New Roman" w:cs="Times New Roman"/>
          <w:sz w:val="24"/>
          <w:szCs w:val="24"/>
        </w:rPr>
        <w:t xml:space="preserve">февраля </w:t>
      </w:r>
      <w:r w:rsidRPr="004D1EDD">
        <w:rPr>
          <w:rFonts w:ascii="Times New Roman" w:hAnsi="Times New Roman" w:cs="Times New Roman"/>
          <w:sz w:val="24"/>
          <w:szCs w:val="24"/>
        </w:rPr>
        <w:t>201</w:t>
      </w:r>
      <w:r>
        <w:rPr>
          <w:rFonts w:ascii="Times New Roman" w:hAnsi="Times New Roman" w:cs="Times New Roman"/>
          <w:sz w:val="24"/>
          <w:szCs w:val="24"/>
        </w:rPr>
        <w:t>6</w:t>
      </w:r>
      <w:r w:rsidRPr="004D1EDD">
        <w:rPr>
          <w:rFonts w:ascii="Times New Roman" w:hAnsi="Times New Roman" w:cs="Times New Roman"/>
          <w:sz w:val="24"/>
          <w:szCs w:val="24"/>
        </w:rPr>
        <w:t xml:space="preserve"> г. включительно.</w:t>
      </w:r>
    </w:p>
    <w:p w:rsidR="00FD3959" w:rsidRDefault="00FD3959" w:rsidP="00FD3959">
      <w:pPr>
        <w:pStyle w:val="ConsNormal"/>
        <w:ind w:firstLine="708"/>
        <w:rPr>
          <w:rFonts w:ascii="Times New Roman" w:hAnsi="Times New Roman" w:cs="Times New Roman"/>
          <w:sz w:val="24"/>
          <w:szCs w:val="24"/>
        </w:rPr>
      </w:pPr>
    </w:p>
    <w:p w:rsidR="00FD3959" w:rsidRPr="00143919" w:rsidRDefault="00FD3959" w:rsidP="00FD3959">
      <w:pPr>
        <w:spacing w:line="240" w:lineRule="auto"/>
      </w:pPr>
      <w:r>
        <w:t>15</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t>№ 67</w:t>
      </w:r>
      <w:r w:rsidRPr="004D1EDD">
        <w:t xml:space="preserve"> от </w:t>
      </w:r>
      <w:r>
        <w:t>18</w:t>
      </w:r>
      <w:r w:rsidRPr="004D1EDD">
        <w:t>.</w:t>
      </w:r>
      <w:r>
        <w:t>0</w:t>
      </w:r>
      <w:r w:rsidRPr="004D1EDD">
        <w:t>1.201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lastRenderedPageBreak/>
        <w:t>Предмет дополнительного соглашения:</w:t>
      </w:r>
      <w:r w:rsidRPr="004D1EDD">
        <w:rPr>
          <w:rFonts w:ascii="Times New Roman" w:hAnsi="Times New Roman" w:cs="Times New Roman"/>
          <w:sz w:val="24"/>
          <w:szCs w:val="24"/>
        </w:rPr>
        <w:t xml:space="preserve"> пункт 6.1. Изложить в следующей редакции: Настоящий Договор вступает в силу  с даты предоставления первой Суммы займа согласно п.3.3 насто</w:t>
      </w:r>
      <w:r>
        <w:rPr>
          <w:rFonts w:ascii="Times New Roman" w:hAnsi="Times New Roman" w:cs="Times New Roman"/>
          <w:sz w:val="24"/>
          <w:szCs w:val="24"/>
        </w:rPr>
        <w:t>ящего Договора и действует до «18</w:t>
      </w:r>
      <w:r w:rsidRPr="004D1EDD">
        <w:rPr>
          <w:rFonts w:ascii="Times New Roman" w:hAnsi="Times New Roman" w:cs="Times New Roman"/>
          <w:sz w:val="24"/>
          <w:szCs w:val="24"/>
        </w:rPr>
        <w:t xml:space="preserve">» </w:t>
      </w:r>
      <w:r>
        <w:rPr>
          <w:rFonts w:ascii="Times New Roman" w:hAnsi="Times New Roman" w:cs="Times New Roman"/>
          <w:sz w:val="24"/>
          <w:szCs w:val="24"/>
        </w:rPr>
        <w:t>феврал</w:t>
      </w:r>
      <w:r w:rsidRPr="004D1EDD">
        <w:rPr>
          <w:rFonts w:ascii="Times New Roman" w:hAnsi="Times New Roman" w:cs="Times New Roman"/>
          <w:sz w:val="24"/>
          <w:szCs w:val="24"/>
        </w:rPr>
        <w:t>я  2015 г. включительно.</w:t>
      </w:r>
    </w:p>
    <w:p w:rsidR="00FD3959" w:rsidRDefault="00FD3959" w:rsidP="00FD3959">
      <w:pPr>
        <w:pStyle w:val="ConsNormal"/>
        <w:tabs>
          <w:tab w:val="left" w:pos="7722"/>
        </w:tabs>
        <w:ind w:firstLine="708"/>
        <w:rPr>
          <w:rFonts w:ascii="Times New Roman" w:hAnsi="Times New Roman" w:cs="Times New Roman"/>
          <w:sz w:val="24"/>
          <w:szCs w:val="24"/>
        </w:rPr>
      </w:pPr>
      <w:r>
        <w:rPr>
          <w:rFonts w:ascii="Times New Roman" w:hAnsi="Times New Roman" w:cs="Times New Roman"/>
          <w:sz w:val="24"/>
          <w:szCs w:val="24"/>
        </w:rPr>
        <w:tab/>
      </w:r>
    </w:p>
    <w:p w:rsidR="00FD3959" w:rsidRPr="00143919" w:rsidRDefault="00FD3959" w:rsidP="00FD3959">
      <w:pPr>
        <w:spacing w:line="240" w:lineRule="auto"/>
      </w:pPr>
      <w:r>
        <w:t>15</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t>№ 101</w:t>
      </w:r>
      <w:r w:rsidRPr="004D1EDD">
        <w:t xml:space="preserve"> от </w:t>
      </w:r>
      <w:r>
        <w:t>13</w:t>
      </w:r>
      <w:r w:rsidRPr="004D1EDD">
        <w:t>.</w:t>
      </w:r>
      <w:r>
        <w:t>06</w:t>
      </w:r>
      <w:r w:rsidRPr="004D1EDD">
        <w:t>.201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Pr>
          <w:rFonts w:ascii="Times New Roman" w:hAnsi="Times New Roman" w:cs="Times New Roman"/>
          <w:i/>
          <w:sz w:val="24"/>
          <w:szCs w:val="24"/>
        </w:rPr>
        <w:t>:</w:t>
      </w:r>
      <w:r w:rsidRPr="004D1EDD">
        <w:rPr>
          <w:rFonts w:ascii="Times New Roman" w:hAnsi="Times New Roman" w:cs="Times New Roman"/>
          <w:sz w:val="24"/>
          <w:szCs w:val="24"/>
        </w:rPr>
        <w:t xml:space="preserve"> Изложить в следующей редакции</w:t>
      </w:r>
      <w:r>
        <w:rPr>
          <w:rFonts w:ascii="Times New Roman" w:hAnsi="Times New Roman" w:cs="Times New Roman"/>
          <w:sz w:val="24"/>
          <w:szCs w:val="24"/>
        </w:rPr>
        <w:t xml:space="preserve"> п.3.4 договора</w:t>
      </w:r>
      <w:r w:rsidRPr="004D1EDD">
        <w:rPr>
          <w:rFonts w:ascii="Times New Roman" w:hAnsi="Times New Roman" w:cs="Times New Roman"/>
          <w:sz w:val="24"/>
          <w:szCs w:val="24"/>
        </w:rPr>
        <w:t>:</w:t>
      </w:r>
      <w:r>
        <w:rPr>
          <w:rFonts w:ascii="Times New Roman" w:hAnsi="Times New Roman" w:cs="Times New Roman"/>
          <w:sz w:val="24"/>
          <w:szCs w:val="24"/>
        </w:rPr>
        <w:t xml:space="preserve"> За пользование Суммами Заемщик уплачивает Займодавцу проценты в размере 9,55% годовых.</w:t>
      </w:r>
    </w:p>
    <w:p w:rsidR="00FD3959" w:rsidRDefault="00FD3959" w:rsidP="00FD3959">
      <w:pPr>
        <w:pStyle w:val="ConsNormal"/>
        <w:ind w:firstLine="708"/>
        <w:rPr>
          <w:rFonts w:ascii="Times New Roman" w:hAnsi="Times New Roman" w:cs="Times New Roman"/>
          <w:sz w:val="24"/>
          <w:szCs w:val="24"/>
        </w:rPr>
      </w:pPr>
    </w:p>
    <w:p w:rsidR="00FD3959" w:rsidRPr="00143919" w:rsidRDefault="00FD3959" w:rsidP="00FD3959">
      <w:pPr>
        <w:spacing w:line="240" w:lineRule="auto"/>
      </w:pPr>
      <w:r>
        <w:t>16</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t>№ 102</w:t>
      </w:r>
      <w:r w:rsidRPr="004D1EDD">
        <w:t xml:space="preserve"> от </w:t>
      </w:r>
      <w:r>
        <w:t>13</w:t>
      </w:r>
      <w:r w:rsidRPr="004D1EDD">
        <w:t>.</w:t>
      </w:r>
      <w:r>
        <w:t>06</w:t>
      </w:r>
      <w:r w:rsidRPr="004D1EDD">
        <w:t>.201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Pr>
          <w:rFonts w:ascii="Times New Roman" w:hAnsi="Times New Roman" w:cs="Times New Roman"/>
          <w:i/>
          <w:sz w:val="24"/>
          <w:szCs w:val="24"/>
        </w:rPr>
        <w:t>:</w:t>
      </w:r>
      <w:r w:rsidRPr="004D1EDD">
        <w:rPr>
          <w:rFonts w:ascii="Times New Roman" w:hAnsi="Times New Roman" w:cs="Times New Roman"/>
          <w:sz w:val="24"/>
          <w:szCs w:val="24"/>
        </w:rPr>
        <w:t xml:space="preserve"> Изложить в следующей редакции</w:t>
      </w:r>
      <w:r>
        <w:rPr>
          <w:rFonts w:ascii="Times New Roman" w:hAnsi="Times New Roman" w:cs="Times New Roman"/>
          <w:sz w:val="24"/>
          <w:szCs w:val="24"/>
        </w:rPr>
        <w:t xml:space="preserve"> п.3.4 договора</w:t>
      </w:r>
      <w:r w:rsidRPr="004D1EDD">
        <w:rPr>
          <w:rFonts w:ascii="Times New Roman" w:hAnsi="Times New Roman" w:cs="Times New Roman"/>
          <w:sz w:val="24"/>
          <w:szCs w:val="24"/>
        </w:rPr>
        <w:t>:</w:t>
      </w:r>
      <w:r>
        <w:rPr>
          <w:rFonts w:ascii="Times New Roman" w:hAnsi="Times New Roman" w:cs="Times New Roman"/>
          <w:sz w:val="24"/>
          <w:szCs w:val="24"/>
        </w:rPr>
        <w:t xml:space="preserve"> За пользование Суммами Заемщик уплачивает Займодавцу проценты в размере 9,55% годовых.</w:t>
      </w:r>
    </w:p>
    <w:p w:rsidR="00FD3959" w:rsidRDefault="00FD3959" w:rsidP="00FD3959">
      <w:pPr>
        <w:pStyle w:val="ConsNormal"/>
        <w:ind w:firstLine="708"/>
        <w:rPr>
          <w:rFonts w:ascii="Times New Roman" w:hAnsi="Times New Roman" w:cs="Times New Roman"/>
          <w:sz w:val="24"/>
          <w:szCs w:val="24"/>
        </w:rPr>
      </w:pPr>
    </w:p>
    <w:p w:rsidR="00FD3959" w:rsidRPr="00143919" w:rsidRDefault="00FD3959" w:rsidP="00FD3959">
      <w:pPr>
        <w:spacing w:line="240" w:lineRule="auto"/>
      </w:pPr>
      <w:r>
        <w:t>17</w:t>
      </w:r>
      <w:r w:rsidRPr="0032728C">
        <w:t>.</w:t>
      </w:r>
      <w:r w:rsidRPr="004F5987">
        <w:t xml:space="preserve"> </w:t>
      </w:r>
      <w:r>
        <w:t>Заключение</w:t>
      </w:r>
      <w:r w:rsidRPr="00C74073">
        <w:t xml:space="preserve"> </w:t>
      </w:r>
      <w:r w:rsidRPr="002C53CC">
        <w:t xml:space="preserve">дополнительного соглашения № 1 к договору займа </w:t>
      </w:r>
      <w:r>
        <w:t>№ 103</w:t>
      </w:r>
      <w:r w:rsidRPr="004D1EDD">
        <w:t xml:space="preserve"> от </w:t>
      </w:r>
      <w:r>
        <w:t>13</w:t>
      </w:r>
      <w:r w:rsidRPr="004D1EDD">
        <w:t>.</w:t>
      </w:r>
      <w:r>
        <w:t>06</w:t>
      </w:r>
      <w:r w:rsidRPr="004D1EDD">
        <w:t>.201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FD3959" w:rsidRPr="00767A34" w:rsidRDefault="00FD3959" w:rsidP="00FD3959">
      <w:pPr>
        <w:spacing w:line="240" w:lineRule="auto"/>
        <w:rPr>
          <w:i/>
        </w:rPr>
      </w:pPr>
      <w:r w:rsidRPr="00767A34">
        <w:rPr>
          <w:i/>
        </w:rPr>
        <w:t xml:space="preserve">Стороны </w:t>
      </w:r>
      <w:r w:rsidRPr="004D1EDD">
        <w:rPr>
          <w:i/>
        </w:rPr>
        <w:t>дополнительного соглашения</w:t>
      </w:r>
      <w:r w:rsidRPr="00767A34">
        <w:rPr>
          <w:i/>
        </w:rPr>
        <w:t>:</w:t>
      </w:r>
    </w:p>
    <w:p w:rsidR="00FD3959" w:rsidRPr="00767A34" w:rsidRDefault="00FD3959" w:rsidP="00FD3959">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FD3959" w:rsidRDefault="00FD3959" w:rsidP="00FD3959">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Pr>
          <w:rFonts w:ascii="Times New Roman" w:hAnsi="Times New Roman" w:cs="Times New Roman"/>
          <w:i/>
          <w:sz w:val="24"/>
          <w:szCs w:val="24"/>
        </w:rPr>
        <w:t>:</w:t>
      </w:r>
      <w:r w:rsidRPr="004D1EDD">
        <w:rPr>
          <w:rFonts w:ascii="Times New Roman" w:hAnsi="Times New Roman" w:cs="Times New Roman"/>
          <w:sz w:val="24"/>
          <w:szCs w:val="24"/>
        </w:rPr>
        <w:t xml:space="preserve"> Изложить в следующей редакции</w:t>
      </w:r>
      <w:r>
        <w:rPr>
          <w:rFonts w:ascii="Times New Roman" w:hAnsi="Times New Roman" w:cs="Times New Roman"/>
          <w:sz w:val="24"/>
          <w:szCs w:val="24"/>
        </w:rPr>
        <w:t xml:space="preserve"> п.3.4 договора</w:t>
      </w:r>
      <w:r w:rsidRPr="004D1EDD">
        <w:rPr>
          <w:rFonts w:ascii="Times New Roman" w:hAnsi="Times New Roman" w:cs="Times New Roman"/>
          <w:sz w:val="24"/>
          <w:szCs w:val="24"/>
        </w:rPr>
        <w:t>:</w:t>
      </w:r>
      <w:r>
        <w:rPr>
          <w:rFonts w:ascii="Times New Roman" w:hAnsi="Times New Roman" w:cs="Times New Roman"/>
          <w:sz w:val="24"/>
          <w:szCs w:val="24"/>
        </w:rPr>
        <w:t xml:space="preserve"> За пользование Суммами Заемщик уплачивает Займодавцу проценты в размере 9,55% годовых.</w:t>
      </w:r>
    </w:p>
    <w:p w:rsidR="00FD3959" w:rsidRDefault="00FD3959" w:rsidP="00FD3959">
      <w:pPr>
        <w:pStyle w:val="ConsNormal"/>
        <w:ind w:firstLine="708"/>
        <w:rPr>
          <w:rFonts w:ascii="Times New Roman" w:hAnsi="Times New Roman" w:cs="Times New Roman"/>
          <w:sz w:val="24"/>
          <w:szCs w:val="24"/>
        </w:rPr>
      </w:pPr>
    </w:p>
    <w:p w:rsidR="004F5987" w:rsidRPr="00143919" w:rsidRDefault="00FD3959" w:rsidP="003848BD">
      <w:pPr>
        <w:spacing w:line="240" w:lineRule="auto"/>
      </w:pPr>
      <w:r>
        <w:t>18</w:t>
      </w:r>
      <w:r w:rsidR="0032728C" w:rsidRPr="0032728C">
        <w:t>.</w:t>
      </w:r>
      <w:r w:rsidR="004F5987" w:rsidRPr="004F5987">
        <w:t xml:space="preserve"> </w:t>
      </w:r>
      <w:r w:rsidR="004F5987">
        <w:t>Заключение</w:t>
      </w:r>
      <w:r w:rsidR="004F5987" w:rsidRPr="00C74073">
        <w:t xml:space="preserve"> </w:t>
      </w:r>
      <w:r>
        <w:t>л</w:t>
      </w:r>
      <w:r w:rsidRPr="00825A05">
        <w:t>ицензионн</w:t>
      </w:r>
      <w:r>
        <w:t>ого</w:t>
      </w:r>
      <w:r w:rsidRPr="00825A05">
        <w:t xml:space="preserve"> договор</w:t>
      </w:r>
      <w:r>
        <w:t>а</w:t>
      </w:r>
      <w:r w:rsidRPr="00143919">
        <w:t xml:space="preserve"> </w:t>
      </w:r>
      <w:r w:rsidR="004F5987" w:rsidRPr="00143919">
        <w:t>с ОАО «</w:t>
      </w:r>
      <w:r w:rsidRPr="00825A05">
        <w:t>Мечел</w:t>
      </w:r>
      <w:r w:rsidR="004F5987" w:rsidRPr="00143919">
        <w:t>», являющегося для ОАО «Южно-Кузбасская ГРЭС» сделкой, в совершении которой имеется заинтересованность, на следующих условиях:</w:t>
      </w:r>
    </w:p>
    <w:p w:rsidR="004F5987" w:rsidRPr="00767A34" w:rsidRDefault="004F5987" w:rsidP="003848BD">
      <w:pPr>
        <w:spacing w:line="240" w:lineRule="auto"/>
        <w:rPr>
          <w:i/>
        </w:rPr>
      </w:pPr>
      <w:r w:rsidRPr="00767A34">
        <w:rPr>
          <w:i/>
        </w:rPr>
        <w:t>Стороны Договора:</w:t>
      </w:r>
    </w:p>
    <w:p w:rsidR="004F5987" w:rsidRPr="00767A34" w:rsidRDefault="004F5987" w:rsidP="003848BD">
      <w:pPr>
        <w:spacing w:line="240" w:lineRule="auto"/>
      </w:pPr>
      <w:r w:rsidRPr="00767A34">
        <w:rPr>
          <w:bCs/>
        </w:rPr>
        <w:t>ОАО «Южно-Кузбасская ГРЭС</w:t>
      </w:r>
      <w:r w:rsidRPr="00767A34">
        <w:t xml:space="preserve">» </w:t>
      </w:r>
      <w:r w:rsidRPr="00767A34">
        <w:rPr>
          <w:bCs/>
        </w:rPr>
        <w:t>– «</w:t>
      </w:r>
      <w:r w:rsidR="0098392C" w:rsidRPr="00825A05">
        <w:t>Лицензиат</w:t>
      </w:r>
      <w:r w:rsidRPr="00767A34">
        <w:rPr>
          <w:bCs/>
        </w:rPr>
        <w:t xml:space="preserve">», </w:t>
      </w:r>
      <w:r w:rsidR="00FD3959" w:rsidRPr="00825A05">
        <w:t>ОАО «Мечел» - «Лицензиар»</w:t>
      </w:r>
      <w:r w:rsidRPr="00767A34">
        <w:rPr>
          <w:bCs/>
        </w:rPr>
        <w:t>.</w:t>
      </w:r>
    </w:p>
    <w:p w:rsidR="0098392C" w:rsidRPr="0098392C" w:rsidRDefault="004F5987" w:rsidP="0098392C">
      <w:pPr>
        <w:spacing w:line="240" w:lineRule="auto"/>
        <w:ind w:firstLine="0"/>
      </w:pPr>
      <w:r w:rsidRPr="00767A34">
        <w:rPr>
          <w:i/>
        </w:rPr>
        <w:t>Предмет Договора</w:t>
      </w:r>
      <w:r>
        <w:rPr>
          <w:i/>
        </w:rPr>
        <w:t xml:space="preserve"> и существенные условия</w:t>
      </w:r>
      <w:r w:rsidRPr="00767A34">
        <w:rPr>
          <w:i/>
        </w:rPr>
        <w:t>:</w:t>
      </w:r>
      <w:r w:rsidRPr="00767A34">
        <w:t xml:space="preserve"> </w:t>
      </w:r>
      <w:r w:rsidR="0098392C" w:rsidRPr="0098392C">
        <w:t>Лицензиар предоставляет Лицензиату неисключительное право на использование программного обеспечения (далее - ПО) — электронная база данных «Автоматизированная система  «Система Внутреннего Контроля», сокращенное наименование – АС «СВК».</w:t>
      </w:r>
    </w:p>
    <w:p w:rsidR="0098392C" w:rsidRPr="0098392C" w:rsidRDefault="0098392C" w:rsidP="0098392C">
      <w:pPr>
        <w:spacing w:line="240" w:lineRule="auto"/>
        <w:ind w:firstLine="0"/>
      </w:pPr>
      <w:r w:rsidRPr="0098392C">
        <w:rPr>
          <w:i/>
        </w:rPr>
        <w:t>Стоимость сделки</w:t>
      </w:r>
      <w:r w:rsidR="004F5987" w:rsidRPr="0098392C">
        <w:rPr>
          <w:i/>
        </w:rPr>
        <w:t>:</w:t>
      </w:r>
      <w:r w:rsidR="004F5987" w:rsidRPr="00C971A6">
        <w:t xml:space="preserve"> </w:t>
      </w:r>
      <w:r w:rsidRPr="0098392C">
        <w:t>15 000 (Пятнадцать тысяч) рублей в квартал, НДС не облагается в соответствии с пп. 26 п. 2 ст. 149 НК РФ. Лицензиат обязуется ежеквартально в течение срока действия права на ПО оплачивать стоимость использования ПО в течение 5 (пяти) банковских дней с даты окончания календарного квартала на основании счета Лицензиара. В случае если право на ПО предоставлялось в течение неполного календарного квартала, оплата стоимости предоставляемого права на ПО осуществляется пропорционально количеству дней фактического предоставления права на ПО.</w:t>
      </w:r>
    </w:p>
    <w:p w:rsidR="004F5987" w:rsidRPr="00C971A6" w:rsidRDefault="0098392C" w:rsidP="003848BD">
      <w:pPr>
        <w:spacing w:line="240" w:lineRule="auto"/>
        <w:rPr>
          <w:snapToGrid w:val="0"/>
          <w:color w:val="000000"/>
        </w:rPr>
      </w:pPr>
      <w:r w:rsidRPr="0098392C">
        <w:rPr>
          <w:i/>
        </w:rPr>
        <w:t>Срок действия сделки</w:t>
      </w:r>
      <w:r w:rsidRPr="00825A05">
        <w:t xml:space="preserve"> – лицензионный договор вступает в силу с момента подписания и действует в течение срока действия исключительного права Лицензиара на ПО</w:t>
      </w:r>
      <w:r w:rsidR="004F5987" w:rsidRPr="00C971A6">
        <w:t>.</w:t>
      </w:r>
    </w:p>
    <w:p w:rsidR="00A33474" w:rsidRDefault="00A33474" w:rsidP="003848BD">
      <w:pPr>
        <w:spacing w:line="240" w:lineRule="auto"/>
        <w:rPr>
          <w:bCs/>
        </w:rPr>
      </w:pPr>
    </w:p>
    <w:p w:rsidR="0098392C" w:rsidRPr="00143919" w:rsidRDefault="0098392C" w:rsidP="0098392C">
      <w:pPr>
        <w:spacing w:line="240" w:lineRule="auto"/>
      </w:pPr>
      <w:r>
        <w:t>19</w:t>
      </w:r>
      <w:r w:rsidRPr="0032728C">
        <w:t>.</w:t>
      </w:r>
      <w:r w:rsidRPr="004F5987">
        <w:t xml:space="preserve"> </w:t>
      </w:r>
      <w:r>
        <w:t>Заключение</w:t>
      </w:r>
      <w:r w:rsidRPr="00C74073">
        <w:t xml:space="preserve"> </w:t>
      </w:r>
      <w:r w:rsidRPr="002C53CC">
        <w:t xml:space="preserve">дополнительного соглашения № </w:t>
      </w:r>
      <w:r>
        <w:t>2</w:t>
      </w:r>
      <w:r w:rsidRPr="002C53CC">
        <w:t xml:space="preserve"> к договору займа </w:t>
      </w:r>
      <w:r>
        <w:t>№ 102</w:t>
      </w:r>
      <w:r w:rsidRPr="004D1EDD">
        <w:t xml:space="preserve"> от </w:t>
      </w:r>
      <w:r>
        <w:t>13</w:t>
      </w:r>
      <w:r w:rsidRPr="004D1EDD">
        <w:t>.</w:t>
      </w:r>
      <w:r>
        <w:t>06</w:t>
      </w:r>
      <w:r w:rsidRPr="004D1EDD">
        <w:t>.201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98392C" w:rsidRPr="00767A34" w:rsidRDefault="0098392C" w:rsidP="0098392C">
      <w:pPr>
        <w:spacing w:line="240" w:lineRule="auto"/>
        <w:rPr>
          <w:i/>
        </w:rPr>
      </w:pPr>
      <w:r w:rsidRPr="00767A34">
        <w:rPr>
          <w:i/>
        </w:rPr>
        <w:t xml:space="preserve">Стороны </w:t>
      </w:r>
      <w:r w:rsidRPr="004D1EDD">
        <w:rPr>
          <w:i/>
        </w:rPr>
        <w:t>дополнительного соглашения</w:t>
      </w:r>
      <w:r w:rsidRPr="00767A34">
        <w:rPr>
          <w:i/>
        </w:rPr>
        <w:t>:</w:t>
      </w:r>
    </w:p>
    <w:p w:rsidR="0098392C" w:rsidRPr="00767A34" w:rsidRDefault="0098392C" w:rsidP="0098392C">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98392C" w:rsidRDefault="0098392C" w:rsidP="0098392C">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Pr>
          <w:rFonts w:ascii="Times New Roman" w:hAnsi="Times New Roman" w:cs="Times New Roman"/>
          <w:i/>
          <w:sz w:val="24"/>
          <w:szCs w:val="24"/>
        </w:rPr>
        <w:t>:</w:t>
      </w:r>
      <w:r w:rsidRPr="004D1EDD">
        <w:rPr>
          <w:rFonts w:ascii="Times New Roman" w:hAnsi="Times New Roman" w:cs="Times New Roman"/>
          <w:sz w:val="24"/>
          <w:szCs w:val="24"/>
        </w:rPr>
        <w:t xml:space="preserve"> Изложить в следующей редакции</w:t>
      </w:r>
      <w:r>
        <w:rPr>
          <w:rFonts w:ascii="Times New Roman" w:hAnsi="Times New Roman" w:cs="Times New Roman"/>
          <w:sz w:val="24"/>
          <w:szCs w:val="24"/>
        </w:rPr>
        <w:t xml:space="preserve"> п.3.4 договора</w:t>
      </w:r>
      <w:r w:rsidRPr="004D1EDD">
        <w:rPr>
          <w:rFonts w:ascii="Times New Roman" w:hAnsi="Times New Roman" w:cs="Times New Roman"/>
          <w:sz w:val="24"/>
          <w:szCs w:val="24"/>
        </w:rPr>
        <w:t>:</w:t>
      </w:r>
      <w:r>
        <w:rPr>
          <w:rFonts w:ascii="Times New Roman" w:hAnsi="Times New Roman" w:cs="Times New Roman"/>
          <w:sz w:val="24"/>
          <w:szCs w:val="24"/>
        </w:rPr>
        <w:t xml:space="preserve"> За </w:t>
      </w:r>
      <w:r>
        <w:rPr>
          <w:rFonts w:ascii="Times New Roman" w:hAnsi="Times New Roman" w:cs="Times New Roman"/>
          <w:sz w:val="24"/>
          <w:szCs w:val="24"/>
        </w:rPr>
        <w:lastRenderedPageBreak/>
        <w:t>пользование Суммами Заемщик уплачивает Займодавцу проценты в размере 9,5% годовых.</w:t>
      </w:r>
    </w:p>
    <w:p w:rsidR="0098392C" w:rsidRDefault="0098392C" w:rsidP="0098392C">
      <w:pPr>
        <w:pStyle w:val="ConsNormal"/>
        <w:ind w:firstLine="708"/>
        <w:rPr>
          <w:rFonts w:ascii="Times New Roman" w:hAnsi="Times New Roman" w:cs="Times New Roman"/>
          <w:sz w:val="24"/>
          <w:szCs w:val="24"/>
        </w:rPr>
      </w:pPr>
    </w:p>
    <w:p w:rsidR="0098392C" w:rsidRPr="00143919" w:rsidRDefault="0098392C" w:rsidP="0098392C">
      <w:pPr>
        <w:spacing w:line="240" w:lineRule="auto"/>
      </w:pPr>
      <w:r>
        <w:t>20</w:t>
      </w:r>
      <w:r w:rsidRPr="0032728C">
        <w:t>.</w:t>
      </w:r>
      <w:r w:rsidRPr="004F5987">
        <w:t xml:space="preserve"> </w:t>
      </w:r>
      <w:r>
        <w:t>Заключение</w:t>
      </w:r>
      <w:r w:rsidRPr="00C74073">
        <w:t xml:space="preserve"> </w:t>
      </w:r>
      <w:r w:rsidRPr="002C53CC">
        <w:t xml:space="preserve">дополнительного соглашения № </w:t>
      </w:r>
      <w:r>
        <w:t>2</w:t>
      </w:r>
      <w:r w:rsidRPr="002C53CC">
        <w:t xml:space="preserve"> к договору займа </w:t>
      </w:r>
      <w:r>
        <w:t>№ 103</w:t>
      </w:r>
      <w:r w:rsidRPr="004D1EDD">
        <w:t xml:space="preserve"> от </w:t>
      </w:r>
      <w:r>
        <w:t>13</w:t>
      </w:r>
      <w:r w:rsidRPr="004D1EDD">
        <w:t>.</w:t>
      </w:r>
      <w:r>
        <w:t>06</w:t>
      </w:r>
      <w:r w:rsidRPr="004D1EDD">
        <w:t>.201</w:t>
      </w:r>
      <w:r>
        <w:t>3г</w:t>
      </w:r>
      <w:r w:rsidRPr="0041271D">
        <w:rPr>
          <w:b/>
        </w:rPr>
        <w:t>.</w:t>
      </w:r>
      <w:r>
        <w:rPr>
          <w:b/>
        </w:rPr>
        <w:t xml:space="preserve"> </w:t>
      </w:r>
      <w:r w:rsidRPr="00143919">
        <w:t>с ОАО «Кузбассэнергосбыт», являющегося для ОАО «Южно-Кузбасская ГРЭС» сделкой, в совершении которой имеется заинтересованность, на следующих условиях:</w:t>
      </w:r>
    </w:p>
    <w:p w:rsidR="0098392C" w:rsidRPr="00767A34" w:rsidRDefault="0098392C" w:rsidP="0098392C">
      <w:pPr>
        <w:spacing w:line="240" w:lineRule="auto"/>
        <w:rPr>
          <w:i/>
        </w:rPr>
      </w:pPr>
      <w:r w:rsidRPr="00767A34">
        <w:rPr>
          <w:i/>
        </w:rPr>
        <w:t xml:space="preserve">Стороны </w:t>
      </w:r>
      <w:r w:rsidRPr="004D1EDD">
        <w:rPr>
          <w:i/>
        </w:rPr>
        <w:t>дополнительного соглашения</w:t>
      </w:r>
      <w:r w:rsidRPr="00767A34">
        <w:rPr>
          <w:i/>
        </w:rPr>
        <w:t>:</w:t>
      </w:r>
    </w:p>
    <w:p w:rsidR="0098392C" w:rsidRPr="00767A34" w:rsidRDefault="0098392C" w:rsidP="0098392C">
      <w:pPr>
        <w:spacing w:line="240" w:lineRule="auto"/>
      </w:pPr>
      <w:r w:rsidRPr="00767A34">
        <w:rPr>
          <w:bCs/>
        </w:rPr>
        <w:t>ОАО «Южно-Кузбасская ГРЭС</w:t>
      </w:r>
      <w:r w:rsidRPr="00767A34">
        <w:t xml:space="preserve">» </w:t>
      </w:r>
      <w:r w:rsidRPr="00767A34">
        <w:rPr>
          <w:bCs/>
        </w:rPr>
        <w:t>– «</w:t>
      </w:r>
      <w:r>
        <w:rPr>
          <w:bCs/>
        </w:rPr>
        <w:t>Заемщик</w:t>
      </w:r>
      <w:r w:rsidRPr="00767A34">
        <w:rPr>
          <w:bCs/>
        </w:rPr>
        <w:t>», ОАО «Кузбассэнергосбыт» – «</w:t>
      </w:r>
      <w:r>
        <w:rPr>
          <w:bCs/>
        </w:rPr>
        <w:t>Займодавец</w:t>
      </w:r>
      <w:r w:rsidRPr="00767A34">
        <w:rPr>
          <w:bCs/>
        </w:rPr>
        <w:t>».</w:t>
      </w:r>
    </w:p>
    <w:p w:rsidR="0098392C" w:rsidRDefault="0098392C" w:rsidP="0098392C">
      <w:pPr>
        <w:pStyle w:val="ConsNormal"/>
        <w:ind w:firstLine="708"/>
        <w:rPr>
          <w:rFonts w:ascii="Times New Roman" w:hAnsi="Times New Roman" w:cs="Times New Roman"/>
          <w:sz w:val="24"/>
          <w:szCs w:val="24"/>
        </w:rPr>
      </w:pPr>
      <w:r w:rsidRPr="004D1EDD">
        <w:rPr>
          <w:rFonts w:ascii="Times New Roman" w:hAnsi="Times New Roman" w:cs="Times New Roman"/>
          <w:i/>
          <w:sz w:val="24"/>
          <w:szCs w:val="24"/>
        </w:rPr>
        <w:t>Предмет дополнительного соглашения</w:t>
      </w:r>
      <w:r>
        <w:rPr>
          <w:rFonts w:ascii="Times New Roman" w:hAnsi="Times New Roman" w:cs="Times New Roman"/>
          <w:i/>
          <w:sz w:val="24"/>
          <w:szCs w:val="24"/>
        </w:rPr>
        <w:t>:</w:t>
      </w:r>
      <w:r w:rsidRPr="004D1EDD">
        <w:rPr>
          <w:rFonts w:ascii="Times New Roman" w:hAnsi="Times New Roman" w:cs="Times New Roman"/>
          <w:sz w:val="24"/>
          <w:szCs w:val="24"/>
        </w:rPr>
        <w:t xml:space="preserve"> Изложить в следующей редакции</w:t>
      </w:r>
      <w:r>
        <w:rPr>
          <w:rFonts w:ascii="Times New Roman" w:hAnsi="Times New Roman" w:cs="Times New Roman"/>
          <w:sz w:val="24"/>
          <w:szCs w:val="24"/>
        </w:rPr>
        <w:t xml:space="preserve"> п.3.4 договора</w:t>
      </w:r>
      <w:r w:rsidRPr="004D1EDD">
        <w:rPr>
          <w:rFonts w:ascii="Times New Roman" w:hAnsi="Times New Roman" w:cs="Times New Roman"/>
          <w:sz w:val="24"/>
          <w:szCs w:val="24"/>
        </w:rPr>
        <w:t>:</w:t>
      </w:r>
      <w:r>
        <w:rPr>
          <w:rFonts w:ascii="Times New Roman" w:hAnsi="Times New Roman" w:cs="Times New Roman"/>
          <w:sz w:val="24"/>
          <w:szCs w:val="24"/>
        </w:rPr>
        <w:t xml:space="preserve"> За пользование Суммами Заемщик уплачивает Займодавцу проценты в размере 9,5% годовых.</w:t>
      </w:r>
    </w:p>
    <w:p w:rsidR="006807CA" w:rsidRPr="0032728C" w:rsidRDefault="006807CA" w:rsidP="003848BD">
      <w:pPr>
        <w:spacing w:line="240" w:lineRule="auto"/>
        <w:rPr>
          <w:bCs/>
        </w:rPr>
      </w:pPr>
    </w:p>
    <w:p w:rsidR="003769ED" w:rsidRPr="00883A75" w:rsidRDefault="003769ED" w:rsidP="003848BD">
      <w:pPr>
        <w:pStyle w:val="1"/>
        <w:spacing w:line="240" w:lineRule="auto"/>
      </w:pPr>
      <w:bookmarkStart w:id="43" w:name="_Toc293609083"/>
      <w:r w:rsidRPr="00883A75">
        <w:t>10.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w:t>
      </w:r>
      <w:r w:rsidR="0087473F">
        <w:t>щества в течение отчетного года</w:t>
      </w:r>
      <w:bookmarkEnd w:id="43"/>
    </w:p>
    <w:p w:rsidR="003769ED" w:rsidRDefault="0098392C" w:rsidP="003848BD">
      <w:pPr>
        <w:suppressAutoHyphens/>
        <w:spacing w:line="240" w:lineRule="auto"/>
        <w:rPr>
          <w:sz w:val="23"/>
          <w:szCs w:val="23"/>
        </w:rPr>
      </w:pPr>
      <w:r>
        <w:rPr>
          <w:sz w:val="23"/>
          <w:szCs w:val="23"/>
        </w:rPr>
        <w:t>За отчетный  2013</w:t>
      </w:r>
      <w:r w:rsidR="00B47A35">
        <w:rPr>
          <w:sz w:val="23"/>
          <w:szCs w:val="23"/>
        </w:rPr>
        <w:t xml:space="preserve"> год управление Обществом осуществлялось под руководством 2-х созывов (201</w:t>
      </w:r>
      <w:r>
        <w:rPr>
          <w:sz w:val="23"/>
          <w:szCs w:val="23"/>
        </w:rPr>
        <w:t>2</w:t>
      </w:r>
      <w:r w:rsidR="00B47A35">
        <w:rPr>
          <w:sz w:val="23"/>
          <w:szCs w:val="23"/>
        </w:rPr>
        <w:t xml:space="preserve"> и 201</w:t>
      </w:r>
      <w:r>
        <w:rPr>
          <w:sz w:val="23"/>
          <w:szCs w:val="23"/>
        </w:rPr>
        <w:t>3</w:t>
      </w:r>
      <w:r w:rsidR="00B47A35">
        <w:rPr>
          <w:sz w:val="23"/>
          <w:szCs w:val="23"/>
        </w:rPr>
        <w:t xml:space="preserve"> годы) Совета директоров ОАО «Южно-Кузбасская ГРЭС».</w:t>
      </w:r>
    </w:p>
    <w:p w:rsidR="0098392C" w:rsidRPr="007D4083" w:rsidRDefault="0098392C" w:rsidP="003848BD">
      <w:pPr>
        <w:suppressAutoHyphens/>
        <w:spacing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0"/>
        <w:gridCol w:w="5211"/>
      </w:tblGrid>
      <w:tr w:rsidR="0098392C" w:rsidRPr="00B32D38" w:rsidTr="00B32D38">
        <w:tc>
          <w:tcPr>
            <w:tcW w:w="5210" w:type="dxa"/>
            <w:shd w:val="clear" w:color="auto" w:fill="auto"/>
          </w:tcPr>
          <w:p w:rsidR="0098392C" w:rsidRPr="00B1001D" w:rsidRDefault="0098392C" w:rsidP="00B1001D">
            <w:pPr>
              <w:ind w:firstLine="0"/>
              <w:rPr>
                <w:b/>
              </w:rPr>
            </w:pPr>
            <w:r w:rsidRPr="00B1001D">
              <w:rPr>
                <w:b/>
              </w:rPr>
              <w:t>Состав Совета директоров, осуществляющий полномочия с 30.05.201</w:t>
            </w:r>
            <w:r w:rsidR="00B1001D" w:rsidRPr="00B1001D">
              <w:rPr>
                <w:b/>
              </w:rPr>
              <w:t>2</w:t>
            </w:r>
            <w:r w:rsidRPr="00B1001D">
              <w:rPr>
                <w:b/>
              </w:rPr>
              <w:t xml:space="preserve"> г. </w:t>
            </w:r>
            <w:r w:rsidR="00B1001D" w:rsidRPr="00B1001D">
              <w:rPr>
                <w:b/>
              </w:rPr>
              <w:t>по 19.06.2013г.</w:t>
            </w:r>
          </w:p>
        </w:tc>
        <w:tc>
          <w:tcPr>
            <w:tcW w:w="5211" w:type="dxa"/>
            <w:shd w:val="clear" w:color="auto" w:fill="auto"/>
          </w:tcPr>
          <w:p w:rsidR="0098392C" w:rsidRPr="00B32D38" w:rsidRDefault="0098392C" w:rsidP="00B1001D">
            <w:pPr>
              <w:autoSpaceDE w:val="0"/>
              <w:autoSpaceDN w:val="0"/>
              <w:adjustRightInd w:val="0"/>
              <w:ind w:firstLine="0"/>
              <w:rPr>
                <w:b/>
                <w:bCs/>
                <w:sz w:val="22"/>
                <w:szCs w:val="22"/>
              </w:rPr>
            </w:pPr>
            <w:r w:rsidRPr="00B32D38">
              <w:rPr>
                <w:b/>
                <w:bCs/>
                <w:sz w:val="22"/>
                <w:szCs w:val="22"/>
              </w:rPr>
              <w:t>Состав Совета директоро</w:t>
            </w:r>
            <w:r w:rsidR="00B1001D">
              <w:rPr>
                <w:b/>
                <w:bCs/>
                <w:sz w:val="22"/>
                <w:szCs w:val="22"/>
              </w:rPr>
              <w:t>в, осуществляющий полномочия с 19</w:t>
            </w:r>
            <w:r w:rsidRPr="00B32D38">
              <w:rPr>
                <w:b/>
                <w:bCs/>
                <w:sz w:val="22"/>
                <w:szCs w:val="22"/>
              </w:rPr>
              <w:t>.0</w:t>
            </w:r>
            <w:r w:rsidR="00B1001D">
              <w:rPr>
                <w:b/>
                <w:bCs/>
                <w:sz w:val="22"/>
                <w:szCs w:val="22"/>
              </w:rPr>
              <w:t>6</w:t>
            </w:r>
            <w:r w:rsidRPr="00B32D38">
              <w:rPr>
                <w:b/>
                <w:bCs/>
                <w:sz w:val="22"/>
                <w:szCs w:val="22"/>
              </w:rPr>
              <w:t>.2013 г. и действовавший по состоянию на 31.12.201</w:t>
            </w:r>
            <w:r w:rsidR="00B1001D">
              <w:rPr>
                <w:b/>
                <w:bCs/>
                <w:sz w:val="22"/>
                <w:szCs w:val="22"/>
              </w:rPr>
              <w:t>3</w:t>
            </w:r>
            <w:r w:rsidRPr="00B32D38">
              <w:rPr>
                <w:b/>
                <w:bCs/>
                <w:sz w:val="22"/>
                <w:szCs w:val="22"/>
              </w:rPr>
              <w:t xml:space="preserve"> г.</w:t>
            </w:r>
          </w:p>
        </w:tc>
      </w:tr>
      <w:tr w:rsidR="00B1001D" w:rsidRPr="00B32D38" w:rsidTr="00B32D38">
        <w:tc>
          <w:tcPr>
            <w:tcW w:w="5210" w:type="dxa"/>
            <w:shd w:val="clear" w:color="auto" w:fill="auto"/>
          </w:tcPr>
          <w:p w:rsidR="00B1001D" w:rsidRPr="00606981" w:rsidRDefault="00B1001D" w:rsidP="00B1001D">
            <w:pPr>
              <w:ind w:firstLine="0"/>
            </w:pPr>
            <w:r w:rsidRPr="00606981">
              <w:t>Коржов Олег Викторович</w:t>
            </w:r>
          </w:p>
        </w:tc>
        <w:tc>
          <w:tcPr>
            <w:tcW w:w="5211" w:type="dxa"/>
            <w:shd w:val="clear" w:color="auto" w:fill="auto"/>
          </w:tcPr>
          <w:p w:rsidR="00B1001D" w:rsidRDefault="00B1001D" w:rsidP="00B1001D">
            <w:pPr>
              <w:ind w:firstLine="0"/>
            </w:pPr>
            <w:r>
              <w:t>Медведев Андрей Иванович</w:t>
            </w:r>
          </w:p>
        </w:tc>
      </w:tr>
      <w:tr w:rsidR="00B1001D" w:rsidRPr="00B32D38" w:rsidTr="00B32D38">
        <w:tc>
          <w:tcPr>
            <w:tcW w:w="5210" w:type="dxa"/>
            <w:shd w:val="clear" w:color="auto" w:fill="auto"/>
          </w:tcPr>
          <w:p w:rsidR="00B1001D" w:rsidRPr="00606981" w:rsidRDefault="00B1001D" w:rsidP="00B1001D">
            <w:pPr>
              <w:ind w:firstLine="0"/>
            </w:pPr>
            <w:r w:rsidRPr="00606981">
              <w:t>Медведев Андрей Иванович</w:t>
            </w:r>
          </w:p>
        </w:tc>
        <w:tc>
          <w:tcPr>
            <w:tcW w:w="5211" w:type="dxa"/>
            <w:shd w:val="clear" w:color="auto" w:fill="auto"/>
          </w:tcPr>
          <w:p w:rsidR="00B1001D" w:rsidRDefault="00B1001D" w:rsidP="00B1001D">
            <w:pPr>
              <w:ind w:firstLine="0"/>
            </w:pPr>
            <w:r>
              <w:t>Капитонов Владислав Альбертович</w:t>
            </w:r>
          </w:p>
        </w:tc>
      </w:tr>
      <w:tr w:rsidR="00B1001D" w:rsidRPr="00B32D38" w:rsidTr="00B32D38">
        <w:tc>
          <w:tcPr>
            <w:tcW w:w="5210" w:type="dxa"/>
            <w:shd w:val="clear" w:color="auto" w:fill="auto"/>
          </w:tcPr>
          <w:p w:rsidR="00B1001D" w:rsidRPr="00606981" w:rsidRDefault="00B1001D" w:rsidP="00B1001D">
            <w:pPr>
              <w:ind w:firstLine="0"/>
            </w:pPr>
            <w:r w:rsidRPr="00606981">
              <w:t>Мирошников Сергей Петрович</w:t>
            </w:r>
          </w:p>
        </w:tc>
        <w:tc>
          <w:tcPr>
            <w:tcW w:w="5211" w:type="dxa"/>
            <w:shd w:val="clear" w:color="auto" w:fill="auto"/>
          </w:tcPr>
          <w:p w:rsidR="00B1001D" w:rsidRDefault="00B1001D" w:rsidP="00B1001D">
            <w:pPr>
              <w:ind w:firstLine="0"/>
            </w:pPr>
            <w:r>
              <w:t>Коваленко Екатерина Анатольевна</w:t>
            </w:r>
          </w:p>
        </w:tc>
      </w:tr>
      <w:tr w:rsidR="00B1001D" w:rsidRPr="00B32D38" w:rsidTr="00B32D38">
        <w:tc>
          <w:tcPr>
            <w:tcW w:w="5210" w:type="dxa"/>
            <w:shd w:val="clear" w:color="auto" w:fill="auto"/>
          </w:tcPr>
          <w:p w:rsidR="00B1001D" w:rsidRPr="00606981" w:rsidRDefault="00B1001D" w:rsidP="00B1001D">
            <w:pPr>
              <w:ind w:firstLine="0"/>
            </w:pPr>
            <w:r w:rsidRPr="00606981">
              <w:t>Найданов Валентин Петрович</w:t>
            </w:r>
          </w:p>
        </w:tc>
        <w:tc>
          <w:tcPr>
            <w:tcW w:w="5211" w:type="dxa"/>
            <w:shd w:val="clear" w:color="auto" w:fill="auto"/>
          </w:tcPr>
          <w:p w:rsidR="00B1001D" w:rsidRDefault="00B1001D" w:rsidP="00B1001D">
            <w:pPr>
              <w:ind w:firstLine="0"/>
            </w:pPr>
            <w:r>
              <w:t>Коржов Олег Викторович (председатель)</w:t>
            </w:r>
          </w:p>
        </w:tc>
      </w:tr>
      <w:tr w:rsidR="00B1001D" w:rsidRPr="00B32D38" w:rsidTr="00B32D38">
        <w:tc>
          <w:tcPr>
            <w:tcW w:w="5210" w:type="dxa"/>
            <w:shd w:val="clear" w:color="auto" w:fill="auto"/>
          </w:tcPr>
          <w:p w:rsidR="00B1001D" w:rsidRPr="00606981" w:rsidRDefault="00B1001D" w:rsidP="00B1001D">
            <w:pPr>
              <w:ind w:firstLine="0"/>
            </w:pPr>
            <w:r w:rsidRPr="00606981">
              <w:t>Павлов Алексей Николаевич</w:t>
            </w:r>
          </w:p>
        </w:tc>
        <w:tc>
          <w:tcPr>
            <w:tcW w:w="5211" w:type="dxa"/>
            <w:shd w:val="clear" w:color="auto" w:fill="auto"/>
          </w:tcPr>
          <w:p w:rsidR="00B1001D" w:rsidRDefault="00B1001D" w:rsidP="00B1001D">
            <w:pPr>
              <w:ind w:firstLine="0"/>
            </w:pPr>
            <w:r>
              <w:t>Мирошников Сергей Петрович</w:t>
            </w:r>
          </w:p>
        </w:tc>
      </w:tr>
      <w:tr w:rsidR="00B1001D" w:rsidRPr="00B32D38" w:rsidTr="00B32D38">
        <w:tc>
          <w:tcPr>
            <w:tcW w:w="5210" w:type="dxa"/>
            <w:shd w:val="clear" w:color="auto" w:fill="auto"/>
          </w:tcPr>
          <w:p w:rsidR="00B1001D" w:rsidRPr="00606981" w:rsidRDefault="00B1001D" w:rsidP="00B1001D">
            <w:pPr>
              <w:ind w:firstLine="0"/>
            </w:pPr>
            <w:r w:rsidRPr="00606981">
              <w:t>Селезнев Василий Викторович</w:t>
            </w:r>
          </w:p>
        </w:tc>
        <w:tc>
          <w:tcPr>
            <w:tcW w:w="5211" w:type="dxa"/>
            <w:shd w:val="clear" w:color="auto" w:fill="auto"/>
          </w:tcPr>
          <w:p w:rsidR="00B1001D" w:rsidRDefault="00B1001D" w:rsidP="00B1001D">
            <w:pPr>
              <w:ind w:firstLine="0"/>
            </w:pPr>
            <w:r>
              <w:t>Ковалев Сергей Георгиевич</w:t>
            </w:r>
          </w:p>
        </w:tc>
      </w:tr>
      <w:tr w:rsidR="00B1001D" w:rsidRPr="00B32D38" w:rsidTr="00B32D38">
        <w:tc>
          <w:tcPr>
            <w:tcW w:w="5210" w:type="dxa"/>
            <w:shd w:val="clear" w:color="auto" w:fill="auto"/>
          </w:tcPr>
          <w:p w:rsidR="00B1001D" w:rsidRDefault="00B1001D" w:rsidP="00B1001D">
            <w:pPr>
              <w:ind w:firstLine="0"/>
            </w:pPr>
            <w:r w:rsidRPr="00606981">
              <w:t>Чикишев Дмитрий Сергеевич</w:t>
            </w:r>
          </w:p>
        </w:tc>
        <w:tc>
          <w:tcPr>
            <w:tcW w:w="5211" w:type="dxa"/>
            <w:shd w:val="clear" w:color="auto" w:fill="auto"/>
          </w:tcPr>
          <w:p w:rsidR="00B1001D" w:rsidRDefault="00B1001D" w:rsidP="00B1001D">
            <w:pPr>
              <w:ind w:firstLine="0"/>
            </w:pPr>
            <w:r>
              <w:t>Чикишев Дмитрий Сергеевич</w:t>
            </w:r>
          </w:p>
        </w:tc>
      </w:tr>
    </w:tbl>
    <w:p w:rsidR="00B47A35" w:rsidRDefault="00B47A35" w:rsidP="005A75F4">
      <w:pPr>
        <w:autoSpaceDE w:val="0"/>
        <w:autoSpaceDN w:val="0"/>
        <w:adjustRightInd w:val="0"/>
        <w:rPr>
          <w:bCs/>
        </w:rPr>
      </w:pPr>
    </w:p>
    <w:p w:rsidR="005A75F4" w:rsidRPr="00BD3373" w:rsidRDefault="00CE03AE" w:rsidP="003848BD">
      <w:pPr>
        <w:autoSpaceDE w:val="0"/>
        <w:autoSpaceDN w:val="0"/>
        <w:adjustRightInd w:val="0"/>
        <w:spacing w:line="240" w:lineRule="auto"/>
        <w:rPr>
          <w:bCs/>
        </w:rPr>
      </w:pPr>
      <w:r w:rsidRPr="00CE03AE">
        <w:rPr>
          <w:bCs/>
        </w:rPr>
        <w:t>Информация о членах Совета д</w:t>
      </w:r>
      <w:r>
        <w:rPr>
          <w:bCs/>
        </w:rPr>
        <w:t xml:space="preserve">иректоров Общества, избранного </w:t>
      </w:r>
      <w:r w:rsidR="00B1001D">
        <w:rPr>
          <w:bCs/>
        </w:rPr>
        <w:t>19</w:t>
      </w:r>
      <w:r>
        <w:rPr>
          <w:bCs/>
        </w:rPr>
        <w:t xml:space="preserve"> </w:t>
      </w:r>
      <w:r w:rsidR="00B1001D">
        <w:rPr>
          <w:bCs/>
        </w:rPr>
        <w:t>июня</w:t>
      </w:r>
      <w:r w:rsidRPr="00CE03AE">
        <w:rPr>
          <w:bCs/>
        </w:rPr>
        <w:t xml:space="preserve"> 201</w:t>
      </w:r>
      <w:r w:rsidR="00B1001D">
        <w:rPr>
          <w:bCs/>
        </w:rPr>
        <w:t>3</w:t>
      </w:r>
      <w:r w:rsidRPr="00CE03AE">
        <w:rPr>
          <w:bCs/>
        </w:rPr>
        <w:t xml:space="preserve"> года:</w:t>
      </w:r>
    </w:p>
    <w:p w:rsidR="00CE03AE" w:rsidRDefault="00CE03AE" w:rsidP="003848BD">
      <w:pPr>
        <w:spacing w:line="240" w:lineRule="auto"/>
        <w:ind w:firstLine="0"/>
      </w:pPr>
      <w:bookmarkStart w:id="44" w:name="_Toc293609084"/>
      <w:r w:rsidRPr="000C5FB0">
        <w:rPr>
          <w:b/>
        </w:rPr>
        <w:t>Коржов Олег Викторович</w:t>
      </w:r>
      <w:r>
        <w:t>, Председатель Совета директоров.</w:t>
      </w:r>
    </w:p>
    <w:p w:rsidR="00CE03AE" w:rsidRDefault="00CE03AE" w:rsidP="003848BD">
      <w:pPr>
        <w:spacing w:line="240" w:lineRule="auto"/>
        <w:ind w:firstLine="0"/>
      </w:pPr>
      <w:r>
        <w:t>Год рождения: 19</w:t>
      </w:r>
      <w:r w:rsidR="000C5FB0">
        <w:t>70</w:t>
      </w:r>
      <w:r>
        <w:t>.</w:t>
      </w:r>
    </w:p>
    <w:p w:rsidR="000C5FB0" w:rsidRDefault="00CE03AE" w:rsidP="003848BD">
      <w:pPr>
        <w:spacing w:line="240" w:lineRule="auto"/>
        <w:ind w:firstLine="0"/>
      </w:pPr>
      <w:r>
        <w:t xml:space="preserve">Сведения об образовании: высшее, </w:t>
      </w:r>
    </w:p>
    <w:p w:rsidR="000C5FB0" w:rsidRDefault="00CE03AE" w:rsidP="003848BD">
      <w:pPr>
        <w:spacing w:line="240" w:lineRule="auto"/>
        <w:ind w:firstLine="0"/>
      </w:pPr>
      <w:r>
        <w:t xml:space="preserve">Место работы: </w:t>
      </w:r>
      <w:r w:rsidR="000C5FB0">
        <w:t>Cтарший вице-президент по экономике и развитию бизнеса ОАО «Мечел»</w:t>
      </w:r>
    </w:p>
    <w:p w:rsidR="007A50B7" w:rsidRDefault="00CE03AE" w:rsidP="003848BD">
      <w:pPr>
        <w:spacing w:line="240" w:lineRule="auto"/>
        <w:ind w:firstLine="0"/>
      </w:pPr>
      <w:r>
        <w:t>Акциями Общества не владеет.</w:t>
      </w:r>
    </w:p>
    <w:p w:rsidR="000C5FB0" w:rsidRDefault="000C5FB0" w:rsidP="003848BD">
      <w:pPr>
        <w:spacing w:line="240" w:lineRule="auto"/>
      </w:pPr>
    </w:p>
    <w:p w:rsidR="000D13F5" w:rsidRDefault="000D13F5" w:rsidP="003848BD">
      <w:pPr>
        <w:spacing w:line="240" w:lineRule="auto"/>
        <w:ind w:firstLine="0"/>
      </w:pPr>
      <w:r>
        <w:rPr>
          <w:b/>
        </w:rPr>
        <w:t>Медведев Андрей Иванович</w:t>
      </w:r>
      <w:r>
        <w:t xml:space="preserve">, </w:t>
      </w:r>
    </w:p>
    <w:p w:rsidR="000D13F5" w:rsidRDefault="000D13F5" w:rsidP="003848BD">
      <w:pPr>
        <w:spacing w:line="240" w:lineRule="auto"/>
        <w:ind w:firstLine="0"/>
      </w:pPr>
      <w:r>
        <w:t>Год рождения: 197</w:t>
      </w:r>
      <w:r w:rsidR="006D4A44">
        <w:t>1</w:t>
      </w:r>
      <w:r>
        <w:t>.</w:t>
      </w:r>
    </w:p>
    <w:p w:rsidR="000D13F5" w:rsidRDefault="000D13F5" w:rsidP="003848BD">
      <w:pPr>
        <w:spacing w:line="240" w:lineRule="auto"/>
        <w:ind w:firstLine="0"/>
      </w:pPr>
      <w:r>
        <w:t xml:space="preserve">Сведения об образовании: высшее, </w:t>
      </w:r>
    </w:p>
    <w:p w:rsidR="000D13F5" w:rsidRDefault="000D13F5" w:rsidP="003848BD">
      <w:pPr>
        <w:spacing w:line="240" w:lineRule="auto"/>
        <w:ind w:firstLine="0"/>
      </w:pPr>
      <w:r>
        <w:t xml:space="preserve">Место работы: </w:t>
      </w:r>
      <w:r w:rsidR="000E6FA7">
        <w:t>ООО «Мечел-Энерго» 06.2012 до 11.2012г</w:t>
      </w:r>
      <w:r w:rsidR="006D4A44">
        <w:t>.</w:t>
      </w:r>
      <w:r w:rsidR="000E6FA7">
        <w:t xml:space="preserve"> главный инженер, с 11.2012- </w:t>
      </w:r>
      <w:r w:rsidR="006D4A44">
        <w:t>директор Кузбасского филиала</w:t>
      </w:r>
    </w:p>
    <w:p w:rsidR="000D13F5" w:rsidRDefault="000D13F5" w:rsidP="003848BD">
      <w:pPr>
        <w:spacing w:line="240" w:lineRule="auto"/>
        <w:ind w:firstLine="0"/>
      </w:pPr>
      <w:r>
        <w:t>Акциями Общества не владеет.</w:t>
      </w:r>
    </w:p>
    <w:p w:rsidR="000D13F5" w:rsidRDefault="000D13F5" w:rsidP="003848BD">
      <w:pPr>
        <w:spacing w:line="240" w:lineRule="auto"/>
        <w:ind w:firstLine="0"/>
      </w:pPr>
    </w:p>
    <w:p w:rsidR="000D13F5" w:rsidRDefault="000D13F5" w:rsidP="003848BD">
      <w:pPr>
        <w:spacing w:line="240" w:lineRule="auto"/>
        <w:ind w:firstLine="0"/>
      </w:pPr>
      <w:r>
        <w:rPr>
          <w:b/>
        </w:rPr>
        <w:t>Мирошников Сергей Петрович</w:t>
      </w:r>
    </w:p>
    <w:p w:rsidR="000D13F5" w:rsidRDefault="000D13F5" w:rsidP="003848BD">
      <w:pPr>
        <w:spacing w:line="240" w:lineRule="auto"/>
        <w:ind w:firstLine="0"/>
      </w:pPr>
      <w:r>
        <w:t>Год рождения: 19</w:t>
      </w:r>
      <w:r w:rsidR="00684813">
        <w:t>58</w:t>
      </w:r>
      <w:r>
        <w:t>.</w:t>
      </w:r>
    </w:p>
    <w:p w:rsidR="000D13F5" w:rsidRDefault="000D13F5" w:rsidP="003848BD">
      <w:pPr>
        <w:spacing w:line="240" w:lineRule="auto"/>
        <w:ind w:firstLine="0"/>
      </w:pPr>
      <w:r>
        <w:t xml:space="preserve">Сведения об образовании: высшее, </w:t>
      </w:r>
    </w:p>
    <w:p w:rsidR="000D13F5" w:rsidRDefault="000D13F5" w:rsidP="003848BD">
      <w:pPr>
        <w:spacing w:line="240" w:lineRule="auto"/>
        <w:ind w:firstLine="0"/>
      </w:pPr>
      <w:r>
        <w:t>Место работы: Управляющий директор ОАО «Южно-Кузбасская ГРЭС»</w:t>
      </w:r>
    </w:p>
    <w:p w:rsidR="000D13F5" w:rsidRDefault="000D13F5" w:rsidP="003848BD">
      <w:pPr>
        <w:spacing w:line="240" w:lineRule="auto"/>
        <w:ind w:firstLine="0"/>
      </w:pPr>
      <w:r>
        <w:t>Акциями Общества не владеет.</w:t>
      </w:r>
    </w:p>
    <w:p w:rsidR="000D13F5" w:rsidRDefault="000D13F5" w:rsidP="003848BD">
      <w:pPr>
        <w:spacing w:line="240" w:lineRule="auto"/>
        <w:ind w:firstLine="0"/>
      </w:pPr>
    </w:p>
    <w:p w:rsidR="000D13F5" w:rsidRDefault="00B1001D" w:rsidP="003848BD">
      <w:pPr>
        <w:spacing w:line="240" w:lineRule="auto"/>
        <w:ind w:firstLine="0"/>
      </w:pPr>
      <w:r>
        <w:rPr>
          <w:b/>
        </w:rPr>
        <w:t>Коваленко Екатерина Анатольевна</w:t>
      </w:r>
    </w:p>
    <w:p w:rsidR="000D13F5" w:rsidRDefault="00B1001D" w:rsidP="003848BD">
      <w:pPr>
        <w:spacing w:line="240" w:lineRule="auto"/>
        <w:ind w:firstLine="0"/>
      </w:pPr>
      <w:r>
        <w:t>Год рождения: 196</w:t>
      </w:r>
      <w:r w:rsidR="000D13F5">
        <w:t>1.</w:t>
      </w:r>
    </w:p>
    <w:p w:rsidR="000D13F5" w:rsidRDefault="000D13F5" w:rsidP="003848BD">
      <w:pPr>
        <w:spacing w:line="240" w:lineRule="auto"/>
        <w:ind w:firstLine="0"/>
      </w:pPr>
      <w:r>
        <w:t xml:space="preserve">Сведения об образовании: высшее, </w:t>
      </w:r>
    </w:p>
    <w:p w:rsidR="00B1001D" w:rsidRDefault="000D13F5" w:rsidP="003848BD">
      <w:pPr>
        <w:spacing w:line="240" w:lineRule="auto"/>
        <w:ind w:firstLine="0"/>
      </w:pPr>
      <w:r>
        <w:t xml:space="preserve">Место работы: </w:t>
      </w:r>
      <w:r w:rsidR="00B1001D">
        <w:t>ООО "Мечел-Энерго". Директор по персоналу</w:t>
      </w:r>
    </w:p>
    <w:p w:rsidR="000D13F5" w:rsidRDefault="00684813" w:rsidP="003848BD">
      <w:pPr>
        <w:spacing w:line="240" w:lineRule="auto"/>
        <w:ind w:firstLine="0"/>
      </w:pPr>
      <w:r>
        <w:t xml:space="preserve"> </w:t>
      </w:r>
      <w:r w:rsidR="000D13F5">
        <w:t>Акциями Общества не владеет.</w:t>
      </w:r>
    </w:p>
    <w:p w:rsidR="000D13F5" w:rsidRDefault="000D13F5" w:rsidP="003848BD">
      <w:pPr>
        <w:spacing w:line="240" w:lineRule="auto"/>
        <w:ind w:firstLine="0"/>
      </w:pPr>
    </w:p>
    <w:p w:rsidR="000D13F5" w:rsidRPr="000D13F5" w:rsidRDefault="00B1001D" w:rsidP="003848BD">
      <w:pPr>
        <w:spacing w:line="240" w:lineRule="auto"/>
        <w:ind w:firstLine="0"/>
        <w:rPr>
          <w:b/>
        </w:rPr>
      </w:pPr>
      <w:r>
        <w:rPr>
          <w:b/>
        </w:rPr>
        <w:t>Ковалев Сергей Георгиевич</w:t>
      </w:r>
    </w:p>
    <w:p w:rsidR="000D13F5" w:rsidRDefault="00B1001D" w:rsidP="003848BD">
      <w:pPr>
        <w:spacing w:line="240" w:lineRule="auto"/>
        <w:ind w:firstLine="0"/>
      </w:pPr>
      <w:r>
        <w:t>Год рождения: 196</w:t>
      </w:r>
      <w:r w:rsidR="006D4A44">
        <w:t>4</w:t>
      </w:r>
      <w:r w:rsidR="000D13F5">
        <w:t>.</w:t>
      </w:r>
    </w:p>
    <w:p w:rsidR="000D13F5" w:rsidRDefault="000D13F5" w:rsidP="003848BD">
      <w:pPr>
        <w:spacing w:line="240" w:lineRule="auto"/>
        <w:ind w:firstLine="0"/>
      </w:pPr>
      <w:r>
        <w:t xml:space="preserve">Сведения об образовании: высшее, </w:t>
      </w:r>
    </w:p>
    <w:p w:rsidR="000D13F5" w:rsidRDefault="000D13F5" w:rsidP="003848BD">
      <w:pPr>
        <w:spacing w:line="240" w:lineRule="auto"/>
        <w:ind w:firstLine="0"/>
      </w:pPr>
      <w:r>
        <w:t xml:space="preserve">Место работы: </w:t>
      </w:r>
      <w:r w:rsidR="00B1001D">
        <w:t>на 31.12.2013г не известно.</w:t>
      </w:r>
    </w:p>
    <w:p w:rsidR="000D13F5" w:rsidRDefault="000D13F5" w:rsidP="003848BD">
      <w:pPr>
        <w:spacing w:line="240" w:lineRule="auto"/>
        <w:ind w:firstLine="0"/>
      </w:pPr>
      <w:r>
        <w:t>Акциями Общества не владеет.</w:t>
      </w:r>
    </w:p>
    <w:p w:rsidR="000D13F5" w:rsidRDefault="000D13F5" w:rsidP="003848BD">
      <w:pPr>
        <w:spacing w:line="240" w:lineRule="auto"/>
        <w:ind w:firstLine="0"/>
      </w:pPr>
    </w:p>
    <w:p w:rsidR="000D13F5" w:rsidRPr="000D13F5" w:rsidRDefault="00B1001D" w:rsidP="003848BD">
      <w:pPr>
        <w:spacing w:line="240" w:lineRule="auto"/>
        <w:ind w:firstLine="0"/>
        <w:rPr>
          <w:b/>
        </w:rPr>
      </w:pPr>
      <w:r>
        <w:rPr>
          <w:b/>
        </w:rPr>
        <w:t>Капитонов Владислав Альбертович</w:t>
      </w:r>
    </w:p>
    <w:p w:rsidR="000D13F5" w:rsidRDefault="000D13F5" w:rsidP="003848BD">
      <w:pPr>
        <w:spacing w:line="240" w:lineRule="auto"/>
        <w:ind w:firstLine="0"/>
      </w:pPr>
      <w:r>
        <w:t>Год рождения: 197</w:t>
      </w:r>
      <w:r w:rsidR="00B1001D">
        <w:t>8</w:t>
      </w:r>
      <w:r>
        <w:t>.</w:t>
      </w:r>
    </w:p>
    <w:p w:rsidR="000D13F5" w:rsidRDefault="000D13F5" w:rsidP="003848BD">
      <w:pPr>
        <w:spacing w:line="240" w:lineRule="auto"/>
        <w:ind w:firstLine="0"/>
      </w:pPr>
      <w:r>
        <w:t xml:space="preserve">Сведения об образовании: высшее, </w:t>
      </w:r>
    </w:p>
    <w:p w:rsidR="006D4A44" w:rsidRDefault="000D13F5" w:rsidP="003848BD">
      <w:pPr>
        <w:spacing w:line="240" w:lineRule="auto"/>
        <w:ind w:firstLine="0"/>
      </w:pPr>
      <w:r>
        <w:t xml:space="preserve">Место работы: </w:t>
      </w:r>
      <w:r w:rsidR="00B1001D">
        <w:t xml:space="preserve">на 31.12.2013г. </w:t>
      </w:r>
      <w:r w:rsidR="006D4A44">
        <w:t>не</w:t>
      </w:r>
      <w:r w:rsidR="00B1001D">
        <w:t xml:space="preserve"> </w:t>
      </w:r>
      <w:r w:rsidR="006D4A44">
        <w:t xml:space="preserve">известно. </w:t>
      </w:r>
    </w:p>
    <w:p w:rsidR="000D13F5" w:rsidRDefault="000D13F5" w:rsidP="003848BD">
      <w:pPr>
        <w:spacing w:line="240" w:lineRule="auto"/>
        <w:ind w:firstLine="0"/>
      </w:pPr>
      <w:r>
        <w:t>Акциями Общества не владеет.</w:t>
      </w:r>
    </w:p>
    <w:p w:rsidR="000D13F5" w:rsidRDefault="000D13F5" w:rsidP="003848BD">
      <w:pPr>
        <w:spacing w:line="240" w:lineRule="auto"/>
        <w:ind w:firstLine="0"/>
      </w:pPr>
    </w:p>
    <w:p w:rsidR="000D13F5" w:rsidRPr="000D13F5" w:rsidRDefault="000D13F5" w:rsidP="003848BD">
      <w:pPr>
        <w:spacing w:line="240" w:lineRule="auto"/>
        <w:ind w:firstLine="0"/>
        <w:rPr>
          <w:b/>
        </w:rPr>
      </w:pPr>
      <w:r w:rsidRPr="000D13F5">
        <w:rPr>
          <w:b/>
        </w:rPr>
        <w:t>Чикишев Дмитрий Сергеевич</w:t>
      </w:r>
    </w:p>
    <w:p w:rsidR="000D13F5" w:rsidRDefault="000D13F5" w:rsidP="003848BD">
      <w:pPr>
        <w:spacing w:line="240" w:lineRule="auto"/>
        <w:ind w:firstLine="0"/>
      </w:pPr>
      <w:r>
        <w:t>Год рождения: 197</w:t>
      </w:r>
      <w:r w:rsidR="00684813">
        <w:t>6</w:t>
      </w:r>
      <w:r>
        <w:t>.</w:t>
      </w:r>
    </w:p>
    <w:p w:rsidR="000D13F5" w:rsidRDefault="000D13F5" w:rsidP="003848BD">
      <w:pPr>
        <w:spacing w:line="240" w:lineRule="auto"/>
        <w:ind w:firstLine="0"/>
      </w:pPr>
      <w:r>
        <w:t xml:space="preserve">Сведения об образовании: высшее, </w:t>
      </w:r>
    </w:p>
    <w:p w:rsidR="000D13F5" w:rsidRDefault="000D13F5" w:rsidP="003848BD">
      <w:pPr>
        <w:spacing w:line="240" w:lineRule="auto"/>
        <w:ind w:firstLine="0"/>
      </w:pPr>
      <w:r>
        <w:t xml:space="preserve">Место работы: </w:t>
      </w:r>
      <w:r w:rsidR="00684813">
        <w:t>ОО</w:t>
      </w:r>
      <w:r>
        <w:t>О «Мечел</w:t>
      </w:r>
      <w:r w:rsidR="00684813">
        <w:t>-Энерго</w:t>
      </w:r>
      <w:r>
        <w:t>»</w:t>
      </w:r>
      <w:r w:rsidR="00684813">
        <w:t xml:space="preserve"> </w:t>
      </w:r>
      <w:r w:rsidR="000E6FA7">
        <w:t>директор по правовым вопросам</w:t>
      </w:r>
    </w:p>
    <w:p w:rsidR="000D13F5" w:rsidRDefault="000D13F5" w:rsidP="003848BD">
      <w:pPr>
        <w:spacing w:line="240" w:lineRule="auto"/>
        <w:ind w:firstLine="0"/>
      </w:pPr>
      <w:r>
        <w:t>Акциями Общества не владеет.</w:t>
      </w:r>
    </w:p>
    <w:p w:rsidR="000D13F5" w:rsidRDefault="000D13F5" w:rsidP="003848BD">
      <w:pPr>
        <w:spacing w:line="240" w:lineRule="auto"/>
      </w:pPr>
    </w:p>
    <w:p w:rsidR="006D4A44" w:rsidRPr="006D4A44" w:rsidRDefault="006D4A44" w:rsidP="003848BD">
      <w:pPr>
        <w:autoSpaceDE w:val="0"/>
        <w:autoSpaceDN w:val="0"/>
        <w:adjustRightInd w:val="0"/>
        <w:spacing w:line="240" w:lineRule="auto"/>
        <w:jc w:val="left"/>
        <w:rPr>
          <w:color w:val="000000"/>
          <w:sz w:val="23"/>
          <w:szCs w:val="23"/>
        </w:rPr>
      </w:pPr>
      <w:r w:rsidRPr="006D4A44">
        <w:rPr>
          <w:color w:val="000000"/>
          <w:sz w:val="23"/>
          <w:szCs w:val="23"/>
        </w:rPr>
        <w:t xml:space="preserve">Примечание: </w:t>
      </w:r>
    </w:p>
    <w:p w:rsidR="006D4A44" w:rsidRPr="006D4A44" w:rsidRDefault="006D4A44" w:rsidP="003848BD">
      <w:pPr>
        <w:autoSpaceDE w:val="0"/>
        <w:autoSpaceDN w:val="0"/>
        <w:adjustRightInd w:val="0"/>
        <w:spacing w:line="240" w:lineRule="auto"/>
        <w:ind w:firstLine="0"/>
        <w:jc w:val="left"/>
        <w:rPr>
          <w:color w:val="000000"/>
          <w:sz w:val="23"/>
          <w:szCs w:val="23"/>
        </w:rPr>
      </w:pPr>
      <w:r w:rsidRPr="006D4A44">
        <w:rPr>
          <w:color w:val="000000"/>
          <w:sz w:val="23"/>
          <w:szCs w:val="23"/>
        </w:rPr>
        <w:t xml:space="preserve">Все члены Совета директоров: </w:t>
      </w:r>
    </w:p>
    <w:p w:rsidR="006D4A44" w:rsidRPr="006D4A44" w:rsidRDefault="006D4A44" w:rsidP="003848BD">
      <w:pPr>
        <w:numPr>
          <w:ilvl w:val="0"/>
          <w:numId w:val="40"/>
        </w:numPr>
        <w:autoSpaceDE w:val="0"/>
        <w:autoSpaceDN w:val="0"/>
        <w:adjustRightInd w:val="0"/>
        <w:spacing w:after="47" w:line="240" w:lineRule="auto"/>
        <w:ind w:left="0" w:firstLine="709"/>
        <w:jc w:val="left"/>
        <w:rPr>
          <w:color w:val="000000"/>
          <w:sz w:val="23"/>
          <w:szCs w:val="23"/>
        </w:rPr>
      </w:pPr>
      <w:r w:rsidRPr="006D4A44">
        <w:rPr>
          <w:color w:val="000000"/>
          <w:sz w:val="23"/>
          <w:szCs w:val="23"/>
        </w:rPr>
        <w:t>не имеют доли участия в уставном капитале ОАО «</w:t>
      </w:r>
      <w:r>
        <w:rPr>
          <w:color w:val="000000"/>
          <w:sz w:val="23"/>
          <w:szCs w:val="23"/>
        </w:rPr>
        <w:t>Южно-Кузбасская ГРЭС»</w:t>
      </w:r>
      <w:r w:rsidRPr="006D4A44">
        <w:rPr>
          <w:color w:val="000000"/>
          <w:sz w:val="23"/>
          <w:szCs w:val="23"/>
        </w:rPr>
        <w:t xml:space="preserve">; </w:t>
      </w:r>
    </w:p>
    <w:p w:rsidR="006D4A44" w:rsidRPr="006D4A44" w:rsidRDefault="006D4A44" w:rsidP="003848BD">
      <w:pPr>
        <w:numPr>
          <w:ilvl w:val="0"/>
          <w:numId w:val="40"/>
        </w:numPr>
        <w:autoSpaceDE w:val="0"/>
        <w:autoSpaceDN w:val="0"/>
        <w:adjustRightInd w:val="0"/>
        <w:spacing w:line="240" w:lineRule="auto"/>
        <w:ind w:left="0" w:firstLine="709"/>
        <w:jc w:val="left"/>
        <w:rPr>
          <w:color w:val="000000"/>
          <w:sz w:val="23"/>
          <w:szCs w:val="23"/>
        </w:rPr>
      </w:pPr>
      <w:r w:rsidRPr="006D4A44">
        <w:rPr>
          <w:color w:val="000000"/>
          <w:sz w:val="23"/>
          <w:szCs w:val="23"/>
        </w:rPr>
        <w:t xml:space="preserve">не имеют родственных связей с лицами, входящими в состав органов управления Общества, а также органов контроля за финансово-хозяйственной деятельностью Общества. </w:t>
      </w:r>
    </w:p>
    <w:p w:rsidR="006D4A44" w:rsidRPr="006D4A44" w:rsidRDefault="006D4A44" w:rsidP="003848BD">
      <w:pPr>
        <w:autoSpaceDE w:val="0"/>
        <w:autoSpaceDN w:val="0"/>
        <w:adjustRightInd w:val="0"/>
        <w:spacing w:line="240" w:lineRule="auto"/>
        <w:jc w:val="left"/>
        <w:rPr>
          <w:color w:val="000000"/>
          <w:sz w:val="23"/>
          <w:szCs w:val="23"/>
        </w:rPr>
      </w:pPr>
    </w:p>
    <w:p w:rsidR="000D13F5" w:rsidRDefault="006D4A44" w:rsidP="003848BD">
      <w:pPr>
        <w:spacing w:line="240" w:lineRule="auto"/>
      </w:pPr>
      <w:r w:rsidRPr="006D4A44">
        <w:rPr>
          <w:color w:val="000000"/>
          <w:sz w:val="23"/>
          <w:szCs w:val="23"/>
        </w:rPr>
        <w:t>В</w:t>
      </w:r>
      <w:r>
        <w:rPr>
          <w:color w:val="000000"/>
          <w:sz w:val="23"/>
          <w:szCs w:val="23"/>
        </w:rPr>
        <w:t xml:space="preserve"> 201</w:t>
      </w:r>
      <w:r w:rsidR="00B1001D">
        <w:rPr>
          <w:color w:val="000000"/>
          <w:sz w:val="23"/>
          <w:szCs w:val="23"/>
        </w:rPr>
        <w:t>3</w:t>
      </w:r>
      <w:r w:rsidRPr="006D4A44">
        <w:rPr>
          <w:color w:val="000000"/>
          <w:sz w:val="23"/>
          <w:szCs w:val="23"/>
        </w:rPr>
        <w:t xml:space="preserve"> году сделки между Обществом и членами Совета директоров не совершались.</w:t>
      </w:r>
    </w:p>
    <w:p w:rsidR="000C5FB0" w:rsidRDefault="000C5FB0" w:rsidP="003848BD">
      <w:pPr>
        <w:spacing w:line="240" w:lineRule="auto"/>
      </w:pPr>
    </w:p>
    <w:p w:rsidR="003769ED" w:rsidRPr="00D015DF" w:rsidRDefault="003769ED" w:rsidP="003848BD">
      <w:pPr>
        <w:pStyle w:val="1"/>
        <w:spacing w:line="240" w:lineRule="auto"/>
      </w:pPr>
      <w:r w:rsidRPr="00D015DF">
        <w:t xml:space="preserve">11. Сведения о лице, занимающем должность единоличного исполнительного органа Общества и членах коллегиального </w:t>
      </w:r>
      <w:r w:rsidR="0087473F">
        <w:t>исполнительного органа Общества</w:t>
      </w:r>
      <w:bookmarkEnd w:id="44"/>
    </w:p>
    <w:p w:rsidR="003769ED" w:rsidRPr="002867F9" w:rsidRDefault="003769ED" w:rsidP="003848BD">
      <w:pPr>
        <w:suppressAutoHyphens/>
        <w:spacing w:line="240" w:lineRule="auto"/>
        <w:rPr>
          <w:highlight w:val="yellow"/>
        </w:rPr>
      </w:pPr>
    </w:p>
    <w:p w:rsidR="002867F9" w:rsidRDefault="005E2B0C" w:rsidP="003848BD">
      <w:pPr>
        <w:spacing w:line="240" w:lineRule="auto"/>
        <w:rPr>
          <w:bCs/>
          <w:iCs/>
        </w:rPr>
      </w:pPr>
      <w:r w:rsidRPr="002867F9">
        <w:rPr>
          <w:bCs/>
          <w:iCs/>
        </w:rPr>
        <w:t xml:space="preserve">С 01.07.2009 по решению Общего собрания акционеров функции единоличного исполнительного органа Общества </w:t>
      </w:r>
      <w:r w:rsidR="002867F9">
        <w:rPr>
          <w:bCs/>
          <w:iCs/>
        </w:rPr>
        <w:t xml:space="preserve">преданы управляющей организации </w:t>
      </w:r>
      <w:r w:rsidR="002867F9" w:rsidRPr="002867F9">
        <w:t>ООО «МЕЧЕЛ-ЭНЕРГО».</w:t>
      </w:r>
    </w:p>
    <w:p w:rsidR="002867F9" w:rsidRDefault="002867F9" w:rsidP="003848BD">
      <w:pPr>
        <w:pStyle w:val="SubHeading"/>
        <w:spacing w:before="0" w:after="0" w:line="240" w:lineRule="auto"/>
        <w:rPr>
          <w:sz w:val="24"/>
          <w:szCs w:val="24"/>
        </w:rPr>
      </w:pPr>
      <w:r>
        <w:rPr>
          <w:sz w:val="24"/>
          <w:szCs w:val="24"/>
        </w:rPr>
        <w:t>Ю</w:t>
      </w:r>
      <w:r w:rsidRPr="002867F9">
        <w:rPr>
          <w:sz w:val="24"/>
          <w:szCs w:val="24"/>
        </w:rPr>
        <w:t>ридическое лицо, зарегистрированное по законодательству Российской Федерации Московской регистрационной палатой</w:t>
      </w:r>
      <w:r>
        <w:rPr>
          <w:sz w:val="24"/>
          <w:szCs w:val="24"/>
        </w:rPr>
        <w:t xml:space="preserve"> 24.05.2001 г. за № 001.459.586.</w:t>
      </w:r>
    </w:p>
    <w:p w:rsidR="002867F9" w:rsidRPr="002867F9" w:rsidRDefault="002867F9" w:rsidP="003848BD">
      <w:pPr>
        <w:pStyle w:val="SubHeading"/>
        <w:spacing w:before="0" w:after="0" w:line="240" w:lineRule="auto"/>
        <w:rPr>
          <w:sz w:val="24"/>
          <w:szCs w:val="24"/>
        </w:rPr>
      </w:pPr>
      <w:r w:rsidRPr="002867F9">
        <w:rPr>
          <w:sz w:val="24"/>
          <w:szCs w:val="24"/>
        </w:rPr>
        <w:t>Свидетельство о внесении записи в Единый государственный реестр юридических лиц о юридическом лице, зарегистрированном до 1 июля 2002 года, серии 77 № 007921810, выдано Управлением МНС России по г. Москве 10.07.2002 г., ОГРН 1027700016706</w:t>
      </w:r>
      <w:r>
        <w:rPr>
          <w:sz w:val="24"/>
          <w:szCs w:val="24"/>
        </w:rPr>
        <w:t>.</w:t>
      </w:r>
    </w:p>
    <w:p w:rsidR="005E2B0C" w:rsidRPr="002867F9" w:rsidRDefault="005E2B0C" w:rsidP="003848BD">
      <w:pPr>
        <w:adjustRightInd w:val="0"/>
        <w:spacing w:line="240" w:lineRule="auto"/>
      </w:pPr>
      <w:r w:rsidRPr="002867F9">
        <w:t>Полное фирменное наименование: Общество с ограниченной ответственностью «МЕЧЕЛ-ЭНЕРГО»</w:t>
      </w:r>
      <w:r w:rsidR="002867F9">
        <w:t>.</w:t>
      </w:r>
    </w:p>
    <w:p w:rsidR="005E2B0C" w:rsidRPr="002867F9" w:rsidRDefault="005E2B0C" w:rsidP="003848BD">
      <w:pPr>
        <w:adjustRightInd w:val="0"/>
        <w:spacing w:line="240" w:lineRule="auto"/>
      </w:pPr>
      <w:r w:rsidRPr="002867F9">
        <w:t xml:space="preserve">Сокращенное фирменное наименование: </w:t>
      </w:r>
      <w:r w:rsidR="002867F9">
        <w:t>ООО «МЕЧЕЛ-ЭНЕРГО».</w:t>
      </w:r>
    </w:p>
    <w:p w:rsidR="00B319E3" w:rsidRDefault="005E2B0C" w:rsidP="003848BD">
      <w:pPr>
        <w:adjustRightInd w:val="0"/>
        <w:spacing w:line="240" w:lineRule="auto"/>
      </w:pPr>
      <w:r w:rsidRPr="002867F9">
        <w:t xml:space="preserve">Основание передачи полномочий: </w:t>
      </w:r>
    </w:p>
    <w:p w:rsidR="005F1A79" w:rsidRDefault="005F1A79" w:rsidP="003848BD">
      <w:pPr>
        <w:adjustRightInd w:val="0"/>
        <w:spacing w:line="240" w:lineRule="auto"/>
      </w:pPr>
      <w:r>
        <w:t xml:space="preserve">- </w:t>
      </w:r>
      <w:r w:rsidRPr="005F1A79">
        <w:t>Решение годового общего собрания акционеров ОАО «</w:t>
      </w:r>
      <w:r>
        <w:t>Южно-Кузбасская ГРЭС» от 16</w:t>
      </w:r>
      <w:r w:rsidRPr="005F1A79">
        <w:t xml:space="preserve"> июня 2009 года</w:t>
      </w:r>
    </w:p>
    <w:p w:rsidR="005E2B0C" w:rsidRPr="002867F9" w:rsidRDefault="00B319E3" w:rsidP="003848BD">
      <w:pPr>
        <w:adjustRightInd w:val="0"/>
        <w:spacing w:line="240" w:lineRule="auto"/>
      </w:pPr>
      <w:r>
        <w:t>-</w:t>
      </w:r>
      <w:r w:rsidR="005F1A79">
        <w:t xml:space="preserve"> </w:t>
      </w:r>
      <w:r w:rsidR="002867F9">
        <w:t>Д</w:t>
      </w:r>
      <w:r w:rsidR="005E2B0C" w:rsidRPr="002867F9">
        <w:t>оговор №99-ИД-157 о передаче полномочий исполнительного органа Открытого акционерного общества «Южно-Кузбасская ГРЭС» управляющей организации – Обществу с ограниченной отве</w:t>
      </w:r>
      <w:r w:rsidR="002867F9">
        <w:t xml:space="preserve">тственностью «МЕЧЕЛ-ЭНЕРГО» от </w:t>
      </w:r>
      <w:r w:rsidR="005E2B0C" w:rsidRPr="002867F9">
        <w:t>29 июня 2009 года</w:t>
      </w:r>
      <w:r w:rsidR="002867F9">
        <w:t>.</w:t>
      </w:r>
    </w:p>
    <w:p w:rsidR="002867F9" w:rsidRDefault="005E2B0C" w:rsidP="003848BD">
      <w:pPr>
        <w:adjustRightInd w:val="0"/>
        <w:spacing w:line="240" w:lineRule="auto"/>
      </w:pPr>
      <w:r w:rsidRPr="002867F9">
        <w:t>Место нахождения, контактный телефон и</w:t>
      </w:r>
      <w:r w:rsidR="002867F9">
        <w:t xml:space="preserve"> факс, адрес электронной почты:</w:t>
      </w:r>
    </w:p>
    <w:p w:rsidR="005E2B0C" w:rsidRPr="002867F9" w:rsidRDefault="005E2B0C" w:rsidP="003848BD">
      <w:pPr>
        <w:adjustRightInd w:val="0"/>
        <w:spacing w:line="240" w:lineRule="auto"/>
      </w:pPr>
      <w:r w:rsidRPr="002867F9">
        <w:t>125993, Российская Федерация, г.</w:t>
      </w:r>
      <w:r w:rsidR="00F14B69">
        <w:t xml:space="preserve"> </w:t>
      </w:r>
      <w:r w:rsidRPr="002867F9">
        <w:t xml:space="preserve">Москва, ул. Красноармейская, д. 1, тел. (495)221-88-88, факс (495)221-88-00, </w:t>
      </w:r>
      <w:r w:rsidR="002867F9" w:rsidRPr="002867F9">
        <w:t>Адрес электронной почты</w:t>
      </w:r>
      <w:r w:rsidR="002867F9">
        <w:t>:</w:t>
      </w:r>
      <w:r w:rsidRPr="002867F9">
        <w:t xml:space="preserve"> </w:t>
      </w:r>
      <w:hyperlink r:id="rId24" w:history="1">
        <w:r w:rsidRPr="002867F9">
          <w:rPr>
            <w:rStyle w:val="a8"/>
            <w:lang w:val="en-US"/>
          </w:rPr>
          <w:t>mechel</w:t>
        </w:r>
        <w:r w:rsidRPr="002867F9">
          <w:rPr>
            <w:rStyle w:val="a8"/>
          </w:rPr>
          <w:t>@</w:t>
        </w:r>
        <w:r w:rsidRPr="002867F9">
          <w:rPr>
            <w:rStyle w:val="a8"/>
            <w:lang w:val="en-US"/>
          </w:rPr>
          <w:t>mechel</w:t>
        </w:r>
        <w:r w:rsidRPr="002867F9">
          <w:rPr>
            <w:rStyle w:val="a8"/>
          </w:rPr>
          <w:t>.</w:t>
        </w:r>
        <w:r w:rsidRPr="002867F9">
          <w:rPr>
            <w:rStyle w:val="a8"/>
            <w:lang w:val="en-US"/>
          </w:rPr>
          <w:t>com</w:t>
        </w:r>
      </w:hyperlink>
      <w:r w:rsidRPr="002867F9">
        <w:t>.</w:t>
      </w:r>
    </w:p>
    <w:p w:rsidR="002867F9" w:rsidRDefault="002867F9" w:rsidP="003848BD">
      <w:pPr>
        <w:pStyle w:val="SubHeading"/>
        <w:spacing w:before="0" w:after="0" w:line="240" w:lineRule="auto"/>
        <w:rPr>
          <w:sz w:val="24"/>
          <w:szCs w:val="24"/>
        </w:rPr>
      </w:pPr>
      <w:r w:rsidRPr="002867F9">
        <w:rPr>
          <w:sz w:val="24"/>
          <w:szCs w:val="24"/>
        </w:rPr>
        <w:t>Единоличный исполнительный орган управляющей организации – Генеральный директор</w:t>
      </w:r>
    </w:p>
    <w:p w:rsidR="00B1001D" w:rsidRPr="002867F9" w:rsidRDefault="00B1001D" w:rsidP="003848BD">
      <w:pPr>
        <w:pStyle w:val="SubHeading"/>
        <w:spacing w:before="0" w:after="0" w:line="240" w:lineRule="auto"/>
        <w:rPr>
          <w:sz w:val="24"/>
          <w:szCs w:val="24"/>
        </w:rPr>
      </w:pPr>
      <w:r>
        <w:rPr>
          <w:sz w:val="24"/>
          <w:szCs w:val="24"/>
        </w:rPr>
        <w:t>До 27.11.2013г. Генеральным директором ООО «Мечел-Энерго»</w:t>
      </w:r>
      <w:r w:rsidR="00894278">
        <w:rPr>
          <w:sz w:val="24"/>
          <w:szCs w:val="24"/>
        </w:rPr>
        <w:t xml:space="preserve"> являлся:</w:t>
      </w:r>
    </w:p>
    <w:p w:rsidR="002867F9" w:rsidRPr="002867F9" w:rsidRDefault="006D4A44" w:rsidP="003848BD">
      <w:pPr>
        <w:spacing w:line="240" w:lineRule="auto"/>
        <w:rPr>
          <w:b/>
        </w:rPr>
      </w:pPr>
      <w:r>
        <w:rPr>
          <w:rStyle w:val="Subst0"/>
          <w:b w:val="0"/>
          <w:i w:val="0"/>
        </w:rPr>
        <w:t>Ямпольский Юрий Петрович</w:t>
      </w:r>
    </w:p>
    <w:p w:rsidR="002867F9" w:rsidRPr="002867F9" w:rsidRDefault="002867F9" w:rsidP="003848BD">
      <w:pPr>
        <w:spacing w:line="240" w:lineRule="auto"/>
        <w:rPr>
          <w:rStyle w:val="Subst0"/>
          <w:b w:val="0"/>
          <w:i w:val="0"/>
        </w:rPr>
      </w:pPr>
      <w:r w:rsidRPr="002867F9">
        <w:t>Год рождения:</w:t>
      </w:r>
      <w:r w:rsidRPr="002867F9">
        <w:rPr>
          <w:rStyle w:val="Subst0"/>
          <w:b w:val="0"/>
          <w:i w:val="0"/>
        </w:rPr>
        <w:t xml:space="preserve"> 1963</w:t>
      </w:r>
    </w:p>
    <w:p w:rsidR="005E2B0C" w:rsidRDefault="003848BD" w:rsidP="003848BD">
      <w:pPr>
        <w:spacing w:line="240" w:lineRule="auto"/>
      </w:pPr>
      <w:r>
        <w:t>Сведения об образовании: высшее,</w:t>
      </w:r>
    </w:p>
    <w:p w:rsidR="003848BD" w:rsidRDefault="003848BD" w:rsidP="003848BD">
      <w:pPr>
        <w:spacing w:line="240" w:lineRule="auto"/>
        <w:ind w:firstLine="708"/>
      </w:pPr>
      <w:r>
        <w:t>Акциями Общества не владеет.</w:t>
      </w:r>
    </w:p>
    <w:p w:rsidR="00894278" w:rsidRDefault="00894278" w:rsidP="003848BD">
      <w:pPr>
        <w:spacing w:line="240" w:lineRule="auto"/>
        <w:ind w:firstLine="708"/>
      </w:pPr>
      <w:r>
        <w:lastRenderedPageBreak/>
        <w:t>С 27.11. 2013г. Генеральным директором ООО «Мечел-Энерго избран:</w:t>
      </w:r>
    </w:p>
    <w:p w:rsidR="00894278" w:rsidRDefault="00894278" w:rsidP="003848BD">
      <w:pPr>
        <w:spacing w:line="240" w:lineRule="auto"/>
        <w:ind w:firstLine="708"/>
      </w:pPr>
      <w:r>
        <w:t>Пашнин Петр Анатольевич</w:t>
      </w:r>
    </w:p>
    <w:p w:rsidR="00894278" w:rsidRPr="002867F9" w:rsidRDefault="00894278" w:rsidP="00894278">
      <w:pPr>
        <w:spacing w:line="240" w:lineRule="auto"/>
        <w:ind w:firstLine="708"/>
        <w:rPr>
          <w:rStyle w:val="Subst0"/>
          <w:b w:val="0"/>
          <w:i w:val="0"/>
        </w:rPr>
      </w:pPr>
      <w:r>
        <w:t xml:space="preserve"> </w:t>
      </w:r>
      <w:r w:rsidRPr="002867F9">
        <w:t>Год рождения:</w:t>
      </w:r>
      <w:r w:rsidRPr="002867F9">
        <w:rPr>
          <w:rStyle w:val="Subst0"/>
          <w:b w:val="0"/>
          <w:i w:val="0"/>
        </w:rPr>
        <w:t xml:space="preserve"> 1963</w:t>
      </w:r>
    </w:p>
    <w:p w:rsidR="00894278" w:rsidRDefault="00894278" w:rsidP="00894278">
      <w:pPr>
        <w:spacing w:line="240" w:lineRule="auto"/>
      </w:pPr>
      <w:r>
        <w:t>Сведения об образовании: высшее,</w:t>
      </w:r>
    </w:p>
    <w:p w:rsidR="00894278" w:rsidRDefault="00894278" w:rsidP="00894278">
      <w:pPr>
        <w:spacing w:line="240" w:lineRule="auto"/>
        <w:ind w:firstLine="708"/>
      </w:pPr>
      <w:r>
        <w:t>Акциями Общества не владеет.</w:t>
      </w:r>
    </w:p>
    <w:p w:rsidR="002867F9" w:rsidRPr="007D4083" w:rsidRDefault="002867F9" w:rsidP="003848BD">
      <w:pPr>
        <w:autoSpaceDE w:val="0"/>
        <w:autoSpaceDN w:val="0"/>
        <w:adjustRightInd w:val="0"/>
        <w:spacing w:line="240" w:lineRule="auto"/>
        <w:rPr>
          <w:bCs/>
          <w:iCs/>
        </w:rPr>
      </w:pPr>
    </w:p>
    <w:p w:rsidR="003769ED" w:rsidRPr="00883A75" w:rsidRDefault="00934E90" w:rsidP="003848BD">
      <w:pPr>
        <w:pStyle w:val="1"/>
        <w:spacing w:line="240" w:lineRule="auto"/>
      </w:pPr>
      <w:bookmarkStart w:id="45" w:name="_Toc293609085"/>
      <w:r w:rsidRPr="00883A75">
        <w:t xml:space="preserve">12. </w:t>
      </w:r>
      <w:r w:rsidR="003769ED" w:rsidRPr="00883A75">
        <w:t>Критерии определения и размер вознаграждения лица, занимающего должность единоличного исполнительного органа Общества и каждого члена Совета директоров Общества, выплаченного или выплачиваемог</w:t>
      </w:r>
      <w:r w:rsidRPr="00883A75">
        <w:t>о по результатам отчетного года</w:t>
      </w:r>
      <w:bookmarkEnd w:id="45"/>
    </w:p>
    <w:p w:rsidR="00883A75" w:rsidRPr="007D4083" w:rsidRDefault="00883A75" w:rsidP="003848BD">
      <w:pPr>
        <w:autoSpaceDE w:val="0"/>
        <w:autoSpaceDN w:val="0"/>
        <w:adjustRightInd w:val="0"/>
        <w:spacing w:line="240" w:lineRule="auto"/>
        <w:rPr>
          <w:bCs/>
        </w:rPr>
      </w:pPr>
    </w:p>
    <w:p w:rsidR="00DF4F30" w:rsidRDefault="007925D2" w:rsidP="003848BD">
      <w:pPr>
        <w:autoSpaceDE w:val="0"/>
        <w:autoSpaceDN w:val="0"/>
        <w:adjustRightInd w:val="0"/>
        <w:spacing w:line="240" w:lineRule="auto"/>
        <w:rPr>
          <w:rStyle w:val="Subst0"/>
          <w:b w:val="0"/>
          <w:i w:val="0"/>
        </w:rPr>
      </w:pPr>
      <w:r w:rsidRPr="00883A75">
        <w:rPr>
          <w:rStyle w:val="Subst0"/>
          <w:b w:val="0"/>
          <w:i w:val="0"/>
        </w:rPr>
        <w:t>В соответствии с решением Совета директоров (Протокол б/н от 29.06.2009</w:t>
      </w:r>
      <w:r w:rsidR="00883A75">
        <w:rPr>
          <w:rStyle w:val="Subst0"/>
          <w:b w:val="0"/>
          <w:i w:val="0"/>
        </w:rPr>
        <w:t xml:space="preserve"> г.) заключен Д</w:t>
      </w:r>
      <w:r w:rsidRPr="00883A75">
        <w:rPr>
          <w:rStyle w:val="Subst0"/>
          <w:b w:val="0"/>
          <w:i w:val="0"/>
        </w:rPr>
        <w:t>оговор</w:t>
      </w:r>
      <w:r w:rsidR="00DF4F30">
        <w:rPr>
          <w:rStyle w:val="Subst0"/>
          <w:b w:val="0"/>
          <w:i w:val="0"/>
        </w:rPr>
        <w:t xml:space="preserve"> №99-ИД-157 от 29 июня 2009 г. </w:t>
      </w:r>
      <w:r w:rsidRPr="00883A75">
        <w:rPr>
          <w:rStyle w:val="Subst0"/>
          <w:b w:val="0"/>
          <w:i w:val="0"/>
        </w:rPr>
        <w:t>о передаче полномочий исполнительного органа</w:t>
      </w:r>
      <w:r w:rsidR="00DF4F30">
        <w:rPr>
          <w:rStyle w:val="Subst0"/>
          <w:b w:val="0"/>
          <w:i w:val="0"/>
        </w:rPr>
        <w:t xml:space="preserve"> ОАО «Южно-Кузбасская ГРЭС» управляющей организации – ООО «МЕЧЕЛ-ЭНЕРГО».</w:t>
      </w:r>
    </w:p>
    <w:p w:rsidR="00DF4F30" w:rsidRPr="00DF4F30" w:rsidRDefault="00DF4F30" w:rsidP="003848BD">
      <w:pPr>
        <w:autoSpaceDE w:val="0"/>
        <w:autoSpaceDN w:val="0"/>
        <w:adjustRightInd w:val="0"/>
        <w:spacing w:line="240" w:lineRule="auto"/>
        <w:rPr>
          <w:rStyle w:val="Subst0"/>
          <w:b w:val="0"/>
          <w:i w:val="0"/>
        </w:rPr>
      </w:pPr>
      <w:r>
        <w:rPr>
          <w:rStyle w:val="Subst0"/>
          <w:b w:val="0"/>
          <w:i w:val="0"/>
        </w:rPr>
        <w:t>П</w:t>
      </w:r>
      <w:r w:rsidR="007925D2" w:rsidRPr="00883A75">
        <w:rPr>
          <w:rStyle w:val="Subst0"/>
          <w:b w:val="0"/>
          <w:i w:val="0"/>
        </w:rPr>
        <w:t xml:space="preserve">о условиям </w:t>
      </w:r>
      <w:r w:rsidR="00EF22AF">
        <w:rPr>
          <w:rStyle w:val="Subst0"/>
          <w:b w:val="0"/>
          <w:i w:val="0"/>
        </w:rPr>
        <w:t>договора вознаграждение У</w:t>
      </w:r>
      <w:r>
        <w:rPr>
          <w:rStyle w:val="Subst0"/>
          <w:b w:val="0"/>
          <w:i w:val="0"/>
        </w:rPr>
        <w:t>правляющей о</w:t>
      </w:r>
      <w:r w:rsidR="007925D2" w:rsidRPr="00883A75">
        <w:rPr>
          <w:rStyle w:val="Subst0"/>
          <w:b w:val="0"/>
          <w:i w:val="0"/>
        </w:rPr>
        <w:t>рганизации состоит из фиксированной ставки и переменной составляющей. Фиксированная ставка возн</w:t>
      </w:r>
      <w:r w:rsidR="00EF22AF">
        <w:rPr>
          <w:rStyle w:val="Subst0"/>
          <w:b w:val="0"/>
          <w:i w:val="0"/>
        </w:rPr>
        <w:t>аграждения составляет 365 000 (Т</w:t>
      </w:r>
      <w:r w:rsidR="007925D2" w:rsidRPr="00883A75">
        <w:rPr>
          <w:rStyle w:val="Subst0"/>
          <w:b w:val="0"/>
          <w:i w:val="0"/>
        </w:rPr>
        <w:t xml:space="preserve">риста шестьдесят пять тысяч) рублей, с учетом НДС, в месяц. Переменная составляющая вознаграждения рассчитывается ежеквартально в зависимости от выполнения плановых показателей экономической эффективности </w:t>
      </w:r>
      <w:r>
        <w:rPr>
          <w:rStyle w:val="Subst0"/>
          <w:b w:val="0"/>
          <w:i w:val="0"/>
        </w:rPr>
        <w:t>управляемой о</w:t>
      </w:r>
      <w:r w:rsidR="007925D2" w:rsidRPr="00883A75">
        <w:rPr>
          <w:rStyle w:val="Subst0"/>
          <w:b w:val="0"/>
          <w:i w:val="0"/>
        </w:rPr>
        <w:t>рганизации и</w:t>
      </w:r>
      <w:r w:rsidR="00EF22AF">
        <w:rPr>
          <w:rStyle w:val="Subst0"/>
          <w:b w:val="0"/>
          <w:i w:val="0"/>
        </w:rPr>
        <w:t xml:space="preserve"> не может превышать 1 100 000 (О</w:t>
      </w:r>
      <w:r w:rsidR="007925D2" w:rsidRPr="00883A75">
        <w:rPr>
          <w:rStyle w:val="Subst0"/>
          <w:b w:val="0"/>
          <w:i w:val="0"/>
        </w:rPr>
        <w:t>дин миллион сто тысяч) р</w:t>
      </w:r>
      <w:r w:rsidR="00B319E3">
        <w:rPr>
          <w:rStyle w:val="Subst0"/>
          <w:b w:val="0"/>
          <w:i w:val="0"/>
        </w:rPr>
        <w:t>ублей, с учетом НДС, в квартал.</w:t>
      </w:r>
    </w:p>
    <w:p w:rsidR="00883A75" w:rsidRDefault="00883A75" w:rsidP="003848BD">
      <w:pPr>
        <w:autoSpaceDE w:val="0"/>
        <w:autoSpaceDN w:val="0"/>
        <w:adjustRightInd w:val="0"/>
        <w:spacing w:line="240" w:lineRule="auto"/>
        <w:rPr>
          <w:rStyle w:val="Subst0"/>
          <w:b w:val="0"/>
          <w:i w:val="0"/>
        </w:rPr>
      </w:pPr>
      <w:r w:rsidRPr="00DF4F30">
        <w:rPr>
          <w:rStyle w:val="Subst0"/>
          <w:b w:val="0"/>
          <w:i w:val="0"/>
        </w:rPr>
        <w:t>На основании Д</w:t>
      </w:r>
      <w:r w:rsidR="00DF4F30" w:rsidRPr="00DF4F30">
        <w:rPr>
          <w:rStyle w:val="Subst0"/>
          <w:b w:val="0"/>
          <w:i w:val="0"/>
        </w:rPr>
        <w:t xml:space="preserve">ополнительного соглашения от 25 июня </w:t>
      </w:r>
      <w:r w:rsidRPr="00DF4F30">
        <w:rPr>
          <w:rStyle w:val="Subst0"/>
          <w:b w:val="0"/>
          <w:i w:val="0"/>
        </w:rPr>
        <w:t xml:space="preserve">2010 г. </w:t>
      </w:r>
      <w:r w:rsidR="00DF4F30" w:rsidRPr="00DF4F30">
        <w:rPr>
          <w:rStyle w:val="Subst0"/>
          <w:b w:val="0"/>
          <w:i w:val="0"/>
        </w:rPr>
        <w:t>срок действия Д</w:t>
      </w:r>
      <w:r w:rsidRPr="00DF4F30">
        <w:rPr>
          <w:rStyle w:val="Subst0"/>
          <w:b w:val="0"/>
          <w:i w:val="0"/>
        </w:rPr>
        <w:t xml:space="preserve">оговора </w:t>
      </w:r>
      <w:r w:rsidR="00DF4F30" w:rsidRPr="00DF4F30">
        <w:rPr>
          <w:rStyle w:val="Subst0"/>
          <w:b w:val="0"/>
          <w:i w:val="0"/>
        </w:rPr>
        <w:t xml:space="preserve">№99-ИД-157 от 29 июня 2009 г. </w:t>
      </w:r>
      <w:r w:rsidRPr="00DF4F30">
        <w:rPr>
          <w:rStyle w:val="Subst0"/>
          <w:b w:val="0"/>
          <w:i w:val="0"/>
        </w:rPr>
        <w:t>о передач</w:t>
      </w:r>
      <w:r w:rsidR="00894278">
        <w:rPr>
          <w:rStyle w:val="Subst0"/>
          <w:b w:val="0"/>
          <w:i w:val="0"/>
        </w:rPr>
        <w:t>е</w:t>
      </w:r>
      <w:r w:rsidRPr="00DF4F30">
        <w:rPr>
          <w:rStyle w:val="Subst0"/>
          <w:b w:val="0"/>
          <w:i w:val="0"/>
        </w:rPr>
        <w:t xml:space="preserve"> полномочий единоличного исполнительного органа</w:t>
      </w:r>
      <w:r w:rsidR="00DF4F30" w:rsidRPr="00DF4F30">
        <w:rPr>
          <w:rStyle w:val="Subst0"/>
          <w:b w:val="0"/>
          <w:i w:val="0"/>
        </w:rPr>
        <w:t xml:space="preserve"> определен с 01.07.2009 г. по 30.06.2011 г. включительно.</w:t>
      </w:r>
    </w:p>
    <w:p w:rsidR="003848BD" w:rsidRPr="00DF4F30" w:rsidRDefault="003848BD" w:rsidP="003848BD">
      <w:pPr>
        <w:autoSpaceDE w:val="0"/>
        <w:autoSpaceDN w:val="0"/>
        <w:adjustRightInd w:val="0"/>
        <w:spacing w:line="240" w:lineRule="auto"/>
        <w:rPr>
          <w:rStyle w:val="Subst0"/>
          <w:b w:val="0"/>
          <w:i w:val="0"/>
        </w:rPr>
      </w:pPr>
      <w:r w:rsidRPr="00DF4F30">
        <w:rPr>
          <w:rStyle w:val="Subst0"/>
          <w:b w:val="0"/>
          <w:i w:val="0"/>
        </w:rPr>
        <w:t>На основании Д</w:t>
      </w:r>
      <w:r>
        <w:rPr>
          <w:rStyle w:val="Subst0"/>
          <w:b w:val="0"/>
          <w:i w:val="0"/>
        </w:rPr>
        <w:t>ополнительного соглашения от 24</w:t>
      </w:r>
      <w:r w:rsidRPr="00DF4F30">
        <w:rPr>
          <w:rStyle w:val="Subst0"/>
          <w:b w:val="0"/>
          <w:i w:val="0"/>
        </w:rPr>
        <w:t xml:space="preserve"> июня 201</w:t>
      </w:r>
      <w:r>
        <w:rPr>
          <w:rStyle w:val="Subst0"/>
          <w:b w:val="0"/>
          <w:i w:val="0"/>
        </w:rPr>
        <w:t>1</w:t>
      </w:r>
      <w:r w:rsidRPr="00DF4F30">
        <w:rPr>
          <w:rStyle w:val="Subst0"/>
          <w:b w:val="0"/>
          <w:i w:val="0"/>
        </w:rPr>
        <w:t xml:space="preserve"> г. срок действия Договора №99-ИД-157 от 29 июня 2009 г. о передач</w:t>
      </w:r>
      <w:r w:rsidR="00894278">
        <w:rPr>
          <w:rStyle w:val="Subst0"/>
          <w:b w:val="0"/>
          <w:i w:val="0"/>
        </w:rPr>
        <w:t>е</w:t>
      </w:r>
      <w:r w:rsidRPr="00DF4F30">
        <w:rPr>
          <w:rStyle w:val="Subst0"/>
          <w:b w:val="0"/>
          <w:i w:val="0"/>
        </w:rPr>
        <w:t xml:space="preserve"> полномочий единоличного исполнительного органа определен с 01.07.2009 г. по 30.06.201</w:t>
      </w:r>
      <w:r>
        <w:rPr>
          <w:rStyle w:val="Subst0"/>
          <w:b w:val="0"/>
          <w:i w:val="0"/>
        </w:rPr>
        <w:t>2</w:t>
      </w:r>
      <w:r w:rsidRPr="00DF4F30">
        <w:rPr>
          <w:rStyle w:val="Subst0"/>
          <w:b w:val="0"/>
          <w:i w:val="0"/>
        </w:rPr>
        <w:t xml:space="preserve"> г. включительно.</w:t>
      </w:r>
    </w:p>
    <w:p w:rsidR="003848BD" w:rsidRDefault="003848BD" w:rsidP="003848BD">
      <w:pPr>
        <w:autoSpaceDE w:val="0"/>
        <w:autoSpaceDN w:val="0"/>
        <w:adjustRightInd w:val="0"/>
        <w:spacing w:line="240" w:lineRule="auto"/>
        <w:rPr>
          <w:rStyle w:val="Subst0"/>
          <w:b w:val="0"/>
          <w:i w:val="0"/>
        </w:rPr>
      </w:pPr>
      <w:r w:rsidRPr="00DF4F30">
        <w:rPr>
          <w:rStyle w:val="Subst0"/>
          <w:b w:val="0"/>
          <w:i w:val="0"/>
        </w:rPr>
        <w:t>На основании Д</w:t>
      </w:r>
      <w:r>
        <w:rPr>
          <w:rStyle w:val="Subst0"/>
          <w:b w:val="0"/>
          <w:i w:val="0"/>
        </w:rPr>
        <w:t>ополнительного соглашения от 16</w:t>
      </w:r>
      <w:r w:rsidRPr="00DF4F30">
        <w:rPr>
          <w:rStyle w:val="Subst0"/>
          <w:b w:val="0"/>
          <w:i w:val="0"/>
        </w:rPr>
        <w:t xml:space="preserve"> июня 201</w:t>
      </w:r>
      <w:r>
        <w:rPr>
          <w:rStyle w:val="Subst0"/>
          <w:b w:val="0"/>
          <w:i w:val="0"/>
        </w:rPr>
        <w:t>2</w:t>
      </w:r>
      <w:r w:rsidRPr="00DF4F30">
        <w:rPr>
          <w:rStyle w:val="Subst0"/>
          <w:b w:val="0"/>
          <w:i w:val="0"/>
        </w:rPr>
        <w:t xml:space="preserve"> г. срок действия Договора №99-ИД-157 от 29 июня 2009 г. о передач</w:t>
      </w:r>
      <w:r w:rsidR="00894278">
        <w:rPr>
          <w:rStyle w:val="Subst0"/>
          <w:b w:val="0"/>
          <w:i w:val="0"/>
        </w:rPr>
        <w:t>е</w:t>
      </w:r>
      <w:r w:rsidRPr="00DF4F30">
        <w:rPr>
          <w:rStyle w:val="Subst0"/>
          <w:b w:val="0"/>
          <w:i w:val="0"/>
        </w:rPr>
        <w:t xml:space="preserve"> полномочий единоличного исполнительного органа определен с 01.07.2009 г. по 30.06.201</w:t>
      </w:r>
      <w:r>
        <w:rPr>
          <w:rStyle w:val="Subst0"/>
          <w:b w:val="0"/>
          <w:i w:val="0"/>
        </w:rPr>
        <w:t>3</w:t>
      </w:r>
      <w:r w:rsidRPr="00DF4F30">
        <w:rPr>
          <w:rStyle w:val="Subst0"/>
          <w:b w:val="0"/>
          <w:i w:val="0"/>
        </w:rPr>
        <w:t xml:space="preserve"> г. включительно.</w:t>
      </w:r>
    </w:p>
    <w:p w:rsidR="00894278" w:rsidRDefault="00894278" w:rsidP="00894278">
      <w:pPr>
        <w:autoSpaceDE w:val="0"/>
        <w:autoSpaceDN w:val="0"/>
        <w:adjustRightInd w:val="0"/>
        <w:spacing w:line="240" w:lineRule="auto"/>
        <w:rPr>
          <w:rStyle w:val="Subst0"/>
          <w:b w:val="0"/>
          <w:i w:val="0"/>
        </w:rPr>
      </w:pPr>
      <w:r w:rsidRPr="00DF4F30">
        <w:rPr>
          <w:rStyle w:val="Subst0"/>
          <w:b w:val="0"/>
          <w:i w:val="0"/>
        </w:rPr>
        <w:t>На основании Д</w:t>
      </w:r>
      <w:r>
        <w:rPr>
          <w:rStyle w:val="Subst0"/>
          <w:b w:val="0"/>
          <w:i w:val="0"/>
        </w:rPr>
        <w:t>ополнительного соглашения от 28</w:t>
      </w:r>
      <w:r w:rsidRPr="00DF4F30">
        <w:rPr>
          <w:rStyle w:val="Subst0"/>
          <w:b w:val="0"/>
          <w:i w:val="0"/>
        </w:rPr>
        <w:t xml:space="preserve"> июня 201</w:t>
      </w:r>
      <w:r>
        <w:rPr>
          <w:rStyle w:val="Subst0"/>
          <w:b w:val="0"/>
          <w:i w:val="0"/>
        </w:rPr>
        <w:t>3</w:t>
      </w:r>
      <w:r w:rsidRPr="00DF4F30">
        <w:rPr>
          <w:rStyle w:val="Subst0"/>
          <w:b w:val="0"/>
          <w:i w:val="0"/>
        </w:rPr>
        <w:t xml:space="preserve"> г. срок действия Договора №99-ИД-157 от 29 июня 2009 г. о передач</w:t>
      </w:r>
      <w:r>
        <w:rPr>
          <w:rStyle w:val="Subst0"/>
          <w:b w:val="0"/>
          <w:i w:val="0"/>
        </w:rPr>
        <w:t>е</w:t>
      </w:r>
      <w:r w:rsidRPr="00DF4F30">
        <w:rPr>
          <w:rStyle w:val="Subst0"/>
          <w:b w:val="0"/>
          <w:i w:val="0"/>
        </w:rPr>
        <w:t xml:space="preserve"> полномочий единоличного исполнительного органа определен с 01.07.2009 г. по 30.06.201</w:t>
      </w:r>
      <w:r>
        <w:rPr>
          <w:rStyle w:val="Subst0"/>
          <w:b w:val="0"/>
          <w:i w:val="0"/>
        </w:rPr>
        <w:t>4</w:t>
      </w:r>
      <w:r w:rsidRPr="00DF4F30">
        <w:rPr>
          <w:rStyle w:val="Subst0"/>
          <w:b w:val="0"/>
          <w:i w:val="0"/>
        </w:rPr>
        <w:t xml:space="preserve"> г. включительно.</w:t>
      </w:r>
    </w:p>
    <w:p w:rsidR="007925D2" w:rsidRPr="00883A75" w:rsidRDefault="007925D2" w:rsidP="003848BD">
      <w:pPr>
        <w:autoSpaceDE w:val="0"/>
        <w:autoSpaceDN w:val="0"/>
        <w:adjustRightInd w:val="0"/>
        <w:spacing w:line="240" w:lineRule="auto"/>
        <w:rPr>
          <w:rStyle w:val="Subst0"/>
          <w:b w:val="0"/>
          <w:i w:val="0"/>
        </w:rPr>
      </w:pPr>
      <w:r w:rsidRPr="00DF4F30">
        <w:rPr>
          <w:rStyle w:val="Subst0"/>
          <w:b w:val="0"/>
          <w:i w:val="0"/>
        </w:rPr>
        <w:t>По условиям вышеуказанного договора вознаграждение в 20</w:t>
      </w:r>
      <w:r w:rsidR="00883A75" w:rsidRPr="00DF4F30">
        <w:rPr>
          <w:rStyle w:val="Subst0"/>
          <w:b w:val="0"/>
          <w:i w:val="0"/>
        </w:rPr>
        <w:t>1</w:t>
      </w:r>
      <w:r w:rsidR="00894278">
        <w:rPr>
          <w:rStyle w:val="Subst0"/>
          <w:b w:val="0"/>
          <w:i w:val="0"/>
        </w:rPr>
        <w:t>3</w:t>
      </w:r>
      <w:r w:rsidRPr="00DF4F30">
        <w:rPr>
          <w:rStyle w:val="Subst0"/>
          <w:b w:val="0"/>
          <w:i w:val="0"/>
        </w:rPr>
        <w:t xml:space="preserve"> финансовом году выплачено в размере </w:t>
      </w:r>
      <w:r w:rsidR="00DF4F30" w:rsidRPr="00DF4F30">
        <w:rPr>
          <w:rStyle w:val="Subst0"/>
          <w:b w:val="0"/>
          <w:i w:val="0"/>
        </w:rPr>
        <w:t>4</w:t>
      </w:r>
      <w:r w:rsidRPr="00DF4F30">
        <w:rPr>
          <w:rStyle w:val="Subst0"/>
          <w:b w:val="0"/>
          <w:i w:val="0"/>
        </w:rPr>
        <w:t> </w:t>
      </w:r>
      <w:r w:rsidR="00DF4F30" w:rsidRPr="00DF4F30">
        <w:rPr>
          <w:rStyle w:val="Subst0"/>
          <w:b w:val="0"/>
          <w:i w:val="0"/>
        </w:rPr>
        <w:t>380</w:t>
      </w:r>
      <w:r w:rsidRPr="00DF4F30">
        <w:rPr>
          <w:rStyle w:val="Subst0"/>
          <w:b w:val="0"/>
          <w:i w:val="0"/>
        </w:rPr>
        <w:t> 000 рублей.</w:t>
      </w:r>
    </w:p>
    <w:p w:rsidR="003848BD" w:rsidRDefault="003848BD" w:rsidP="003848BD">
      <w:pPr>
        <w:autoSpaceDE w:val="0"/>
        <w:autoSpaceDN w:val="0"/>
        <w:adjustRightInd w:val="0"/>
        <w:spacing w:line="240" w:lineRule="auto"/>
        <w:ind w:firstLine="0"/>
        <w:jc w:val="left"/>
        <w:rPr>
          <w:i/>
          <w:iCs/>
          <w:color w:val="000000"/>
          <w:sz w:val="23"/>
          <w:szCs w:val="23"/>
        </w:rPr>
      </w:pPr>
    </w:p>
    <w:p w:rsidR="003848BD" w:rsidRPr="003848BD" w:rsidRDefault="003848BD" w:rsidP="003848BD">
      <w:pPr>
        <w:autoSpaceDE w:val="0"/>
        <w:autoSpaceDN w:val="0"/>
        <w:adjustRightInd w:val="0"/>
        <w:spacing w:line="240" w:lineRule="auto"/>
        <w:rPr>
          <w:color w:val="000000"/>
          <w:sz w:val="23"/>
          <w:szCs w:val="23"/>
        </w:rPr>
      </w:pPr>
      <w:r w:rsidRPr="003848BD">
        <w:rPr>
          <w:iCs/>
          <w:color w:val="000000"/>
          <w:sz w:val="23"/>
          <w:szCs w:val="23"/>
        </w:rPr>
        <w:t>Критерии и размер вознаграждения, выплачиваемого членам Совета директоров Общества, определяются в соответствии с</w:t>
      </w:r>
      <w:r w:rsidRPr="003848BD">
        <w:rPr>
          <w:i/>
          <w:iCs/>
          <w:color w:val="000000"/>
          <w:sz w:val="23"/>
          <w:szCs w:val="23"/>
        </w:rPr>
        <w:t xml:space="preserve"> </w:t>
      </w:r>
      <w:r>
        <w:t>Положением о</w:t>
      </w:r>
      <w:r w:rsidRPr="00883A75">
        <w:t xml:space="preserve"> компенсации расходов членам Совета директоров Открытого акционерного общества «Южно-Кузбасская ГРЭС», связанных с исполнением ими функций </w:t>
      </w:r>
      <w:r>
        <w:t>членов С</w:t>
      </w:r>
      <w:r w:rsidRPr="00883A75">
        <w:t xml:space="preserve">овета директоров, утвержденным </w:t>
      </w:r>
      <w:r>
        <w:t>годовым</w:t>
      </w:r>
      <w:r w:rsidRPr="00883A75">
        <w:t xml:space="preserve"> общим собранием акционеров Общества 28.05.2008 г. </w:t>
      </w:r>
      <w:r w:rsidRPr="003848BD">
        <w:rPr>
          <w:i/>
          <w:iCs/>
          <w:color w:val="000000"/>
          <w:sz w:val="23"/>
          <w:szCs w:val="23"/>
        </w:rPr>
        <w:t xml:space="preserve"> (Протокол </w:t>
      </w:r>
      <w:r w:rsidRPr="003848BD">
        <w:rPr>
          <w:color w:val="000000"/>
          <w:sz w:val="23"/>
          <w:szCs w:val="23"/>
        </w:rPr>
        <w:t xml:space="preserve">от </w:t>
      </w:r>
      <w:r>
        <w:rPr>
          <w:color w:val="000000"/>
          <w:sz w:val="23"/>
          <w:szCs w:val="23"/>
        </w:rPr>
        <w:t>04</w:t>
      </w:r>
      <w:r w:rsidRPr="003848BD">
        <w:rPr>
          <w:color w:val="000000"/>
          <w:sz w:val="23"/>
          <w:szCs w:val="23"/>
        </w:rPr>
        <w:t>.06.200</w:t>
      </w:r>
      <w:r>
        <w:rPr>
          <w:color w:val="000000"/>
          <w:sz w:val="23"/>
          <w:szCs w:val="23"/>
        </w:rPr>
        <w:t>8</w:t>
      </w:r>
      <w:r w:rsidRPr="003848BD">
        <w:rPr>
          <w:color w:val="000000"/>
          <w:sz w:val="23"/>
          <w:szCs w:val="23"/>
        </w:rPr>
        <w:t>г.</w:t>
      </w:r>
      <w:r w:rsidRPr="003848BD">
        <w:rPr>
          <w:i/>
          <w:iCs/>
          <w:color w:val="000000"/>
          <w:sz w:val="23"/>
          <w:szCs w:val="23"/>
        </w:rPr>
        <w:t xml:space="preserve">). </w:t>
      </w:r>
    </w:p>
    <w:p w:rsidR="003848BD" w:rsidRPr="003848BD" w:rsidRDefault="003848BD" w:rsidP="003848BD">
      <w:pPr>
        <w:tabs>
          <w:tab w:val="left" w:pos="993"/>
        </w:tabs>
        <w:spacing w:before="120" w:line="240" w:lineRule="auto"/>
        <w:ind w:firstLine="0"/>
      </w:pPr>
      <w:r w:rsidRPr="003848BD">
        <w:t>Членам Совета директоров в период исполнения ими своих обязанностей компенсируются</w:t>
      </w:r>
      <w:r>
        <w:t xml:space="preserve"> </w:t>
      </w:r>
      <w:r w:rsidRPr="003848BD">
        <w:t>следующие расходы, связанные с исполнением ими функций членов Совета директоров:</w:t>
      </w:r>
    </w:p>
    <w:p w:rsidR="003848BD" w:rsidRPr="003848BD" w:rsidRDefault="003848BD" w:rsidP="003848BD">
      <w:pPr>
        <w:numPr>
          <w:ilvl w:val="0"/>
          <w:numId w:val="42"/>
        </w:numPr>
        <w:tabs>
          <w:tab w:val="left" w:pos="993"/>
        </w:tabs>
        <w:spacing w:line="240" w:lineRule="auto"/>
        <w:ind w:left="0" w:firstLine="709"/>
      </w:pPr>
      <w:r w:rsidRPr="003848BD">
        <w:t>проезд транспортом (кроме бизнес\люкс класса\категории): воздушным, железнодорожным, водным, автомобильным к месту выполнения функций члена Совета директоров и обратно, страховые платежи по страхованию пассажиров на транспорте, оплату услуг по предварительной продаже проездных билетов, провоз багажа.</w:t>
      </w:r>
    </w:p>
    <w:p w:rsidR="003848BD" w:rsidRPr="003848BD" w:rsidRDefault="003848BD" w:rsidP="003848BD">
      <w:pPr>
        <w:numPr>
          <w:ilvl w:val="0"/>
          <w:numId w:val="42"/>
        </w:numPr>
        <w:tabs>
          <w:tab w:val="left" w:pos="993"/>
        </w:tabs>
        <w:spacing w:line="240" w:lineRule="auto"/>
        <w:ind w:left="0" w:firstLine="709"/>
      </w:pPr>
      <w:r w:rsidRPr="003848BD">
        <w:t>номер в гостинице категории «полулюкс» на время, необходимое для выполнения функций члена Совета директоров;</w:t>
      </w:r>
    </w:p>
    <w:p w:rsidR="003848BD" w:rsidRPr="003848BD" w:rsidRDefault="003848BD" w:rsidP="003848BD">
      <w:pPr>
        <w:tabs>
          <w:tab w:val="left" w:pos="993"/>
        </w:tabs>
        <w:spacing w:before="120" w:line="240" w:lineRule="auto"/>
        <w:ind w:firstLine="0"/>
      </w:pPr>
      <w:r w:rsidRPr="003848BD">
        <w:t xml:space="preserve"> Компенсация расходов, связанных с исполнением функций членов Совета директоров, осуществляется при документальном подтверждении соответствующих расходов в полном объеме, в течение 10 (десяти) рабочих дней с момента предъявления подлинных документов, подтверждающих произведенные расходы.</w:t>
      </w:r>
    </w:p>
    <w:p w:rsidR="00E008FE" w:rsidRPr="00883A75" w:rsidRDefault="00E008FE" w:rsidP="003848BD">
      <w:pPr>
        <w:autoSpaceDE w:val="0"/>
        <w:autoSpaceDN w:val="0"/>
        <w:adjustRightInd w:val="0"/>
        <w:spacing w:line="240" w:lineRule="auto"/>
      </w:pPr>
      <w:r w:rsidRPr="00883A75">
        <w:t>В 20</w:t>
      </w:r>
      <w:r w:rsidR="00883A75">
        <w:t>1</w:t>
      </w:r>
      <w:r w:rsidR="00894278">
        <w:t>3</w:t>
      </w:r>
      <w:r w:rsidR="00306ABC" w:rsidRPr="00883A75">
        <w:t xml:space="preserve"> финансовом</w:t>
      </w:r>
      <w:r w:rsidRPr="00883A75">
        <w:t xml:space="preserve"> год</w:t>
      </w:r>
      <w:r w:rsidR="00306ABC" w:rsidRPr="00883A75">
        <w:t>у</w:t>
      </w:r>
      <w:r w:rsidRPr="00883A75">
        <w:t xml:space="preserve"> компенсации членам Совета директоров Общества не выплачивались.</w:t>
      </w:r>
    </w:p>
    <w:p w:rsidR="00E008FE" w:rsidRPr="00DF4F30" w:rsidRDefault="00E008FE" w:rsidP="00DF4F30">
      <w:pPr>
        <w:autoSpaceDE w:val="0"/>
        <w:autoSpaceDN w:val="0"/>
        <w:adjustRightInd w:val="0"/>
        <w:rPr>
          <w:bCs/>
        </w:rPr>
      </w:pPr>
    </w:p>
    <w:p w:rsidR="003769ED" w:rsidRPr="0087473F" w:rsidRDefault="003769ED" w:rsidP="003848BD">
      <w:pPr>
        <w:pStyle w:val="1"/>
        <w:spacing w:line="240" w:lineRule="auto"/>
      </w:pPr>
      <w:bookmarkStart w:id="46" w:name="_Toc293609086"/>
      <w:r w:rsidRPr="0087473F">
        <w:lastRenderedPageBreak/>
        <w:t xml:space="preserve">13. Сведения о соблюдении Обществом </w:t>
      </w:r>
      <w:r w:rsidR="003848BD">
        <w:t xml:space="preserve">рекомендаций </w:t>
      </w:r>
      <w:r w:rsidRPr="0087473F">
        <w:t xml:space="preserve">Кодекса корпоративного </w:t>
      </w:r>
      <w:r w:rsidR="002A1A15" w:rsidRPr="0087473F">
        <w:t>поведения</w:t>
      </w:r>
      <w:bookmarkEnd w:id="46"/>
    </w:p>
    <w:p w:rsidR="00DF4F30" w:rsidRPr="00DF4F30" w:rsidRDefault="003848BD" w:rsidP="003848BD">
      <w:pPr>
        <w:autoSpaceDE w:val="0"/>
        <w:autoSpaceDN w:val="0"/>
        <w:adjustRightInd w:val="0"/>
        <w:spacing w:line="240" w:lineRule="auto"/>
        <w:rPr>
          <w:bCs/>
        </w:rPr>
      </w:pPr>
      <w:r>
        <w:rPr>
          <w:bCs/>
        </w:rPr>
        <w:t>Кодекс корпоративного поведения в Обществе не принят, однако, ОАО «Южно-Кузбасская ГРЭС»</w:t>
      </w:r>
      <w:r w:rsidRPr="003848BD">
        <w:rPr>
          <w:sz w:val="23"/>
          <w:szCs w:val="23"/>
        </w:rPr>
        <w:t xml:space="preserve"> </w:t>
      </w:r>
      <w:r>
        <w:rPr>
          <w:sz w:val="23"/>
          <w:szCs w:val="23"/>
        </w:rPr>
        <w:t>стремится соответствовать стандартам корпоративного управления, отраженным, в частности, в Кодексе корпоративного поведения, одобренном на заседании Правительства РФ 28.11.2001 г. (Протокол № 49 от 28.11.2001 г.) и рекомендованном к применению Федеральной комиссией по рынку ценных бумаг РФ (Распоряжение от 04.04.2002 г. № 421/р).</w:t>
      </w:r>
    </w:p>
    <w:p w:rsidR="003769ED" w:rsidRPr="00DF4F30" w:rsidRDefault="003769ED" w:rsidP="003848BD">
      <w:pPr>
        <w:autoSpaceDE w:val="0"/>
        <w:autoSpaceDN w:val="0"/>
        <w:adjustRightInd w:val="0"/>
        <w:spacing w:line="240" w:lineRule="auto"/>
      </w:pPr>
      <w:r w:rsidRPr="00DF4F30">
        <w:t xml:space="preserve">Основным принципом корпоративной политики ОАО «Южно-Кузбасская ГРЭС» является защита прав акционеров и инвесторов. Общество придерживается принципа равного отношения ко всем акционерам и в большей степени соблюдает рекомендации Кодекса корпоративного </w:t>
      </w:r>
      <w:r w:rsidR="00877818" w:rsidRPr="00DF4F30">
        <w:t>поведения</w:t>
      </w:r>
      <w:r w:rsidRPr="00DF4F30">
        <w:t>, в частности:</w:t>
      </w:r>
    </w:p>
    <w:p w:rsidR="003769ED" w:rsidRPr="00DF4F30" w:rsidRDefault="003769ED" w:rsidP="003848BD">
      <w:pPr>
        <w:widowControl w:val="0"/>
        <w:tabs>
          <w:tab w:val="left" w:pos="1134"/>
        </w:tabs>
        <w:spacing w:line="240" w:lineRule="auto"/>
        <w:rPr>
          <w:snapToGrid w:val="0"/>
        </w:rPr>
      </w:pPr>
      <w:r w:rsidRPr="00DF4F30">
        <w:t xml:space="preserve"> - </w:t>
      </w:r>
      <w:r w:rsidRPr="00DF4F30">
        <w:rPr>
          <w:snapToGrid w:val="0"/>
        </w:rPr>
        <w:t xml:space="preserve">Извещение акционеров о проведении Общего собрания акционеров не позднее, чем за </w:t>
      </w:r>
      <w:r w:rsidR="00DF4F30">
        <w:rPr>
          <w:snapToGrid w:val="0"/>
        </w:rPr>
        <w:t>20 (д</w:t>
      </w:r>
      <w:r w:rsidRPr="00DF4F30">
        <w:rPr>
          <w:snapToGrid w:val="0"/>
        </w:rPr>
        <w:t xml:space="preserve">вадцать) дней, а в случае если повестка дня содержит </w:t>
      </w:r>
      <w:r w:rsidR="00DF4F30">
        <w:rPr>
          <w:snapToGrid w:val="0"/>
        </w:rPr>
        <w:t>вопрос о реорганизации Общества - не позднее, чем за 30 (т</w:t>
      </w:r>
      <w:r w:rsidRPr="00DF4F30">
        <w:rPr>
          <w:snapToGrid w:val="0"/>
        </w:rPr>
        <w:t>ридцат</w:t>
      </w:r>
      <w:r w:rsidR="00DF4F30">
        <w:rPr>
          <w:snapToGrid w:val="0"/>
        </w:rPr>
        <w:t>ь) дней до даты его проведения.</w:t>
      </w:r>
    </w:p>
    <w:p w:rsidR="003769ED" w:rsidRPr="00DF4F30" w:rsidRDefault="003769ED" w:rsidP="003848BD">
      <w:pPr>
        <w:autoSpaceDE w:val="0"/>
        <w:autoSpaceDN w:val="0"/>
        <w:adjustRightInd w:val="0"/>
        <w:spacing w:line="240" w:lineRule="auto"/>
      </w:pPr>
      <w:r w:rsidRPr="00DF4F30">
        <w:t>- Наличие у акционеров возможности знакомиться с информацией (материалами), подлежащей предоставлени</w:t>
      </w:r>
      <w:r w:rsidR="00EB1A27">
        <w:t>ю при подготовке к проведению о</w:t>
      </w:r>
      <w:r w:rsidRPr="00DF4F30">
        <w:t>бщего собрания акционеров;</w:t>
      </w:r>
    </w:p>
    <w:p w:rsidR="003769ED" w:rsidRPr="00DF4F30" w:rsidRDefault="003769ED" w:rsidP="003848BD">
      <w:pPr>
        <w:autoSpaceDE w:val="0"/>
        <w:autoSpaceDN w:val="0"/>
        <w:adjustRightInd w:val="0"/>
        <w:spacing w:line="240" w:lineRule="auto"/>
      </w:pPr>
      <w:r w:rsidRPr="00DF4F30">
        <w:t xml:space="preserve"> - Наличие в </w:t>
      </w:r>
      <w:r w:rsidR="00EB1A27">
        <w:t>У</w:t>
      </w:r>
      <w:r w:rsidRPr="00DF4F30">
        <w:t>ставе акционерного общества требования об избрании Совета директ</w:t>
      </w:r>
      <w:r w:rsidR="00EB1A27">
        <w:t>оров кумулятивным голосованием;</w:t>
      </w:r>
    </w:p>
    <w:p w:rsidR="003769ED" w:rsidRPr="00DF4F30" w:rsidRDefault="003769ED" w:rsidP="003848BD">
      <w:pPr>
        <w:autoSpaceDE w:val="0"/>
        <w:autoSpaceDN w:val="0"/>
        <w:adjustRightInd w:val="0"/>
        <w:spacing w:line="240" w:lineRule="auto"/>
      </w:pPr>
      <w:r w:rsidRPr="00DF4F30">
        <w:t>- Наличие в Положении о Совете директоров</w:t>
      </w:r>
      <w:r w:rsidR="00EB1A27">
        <w:t>, порядка проведения заседаний С</w:t>
      </w:r>
      <w:r w:rsidRPr="00DF4F30">
        <w:t>овета директоро</w:t>
      </w:r>
      <w:r w:rsidR="00EB1A27">
        <w:t>в;</w:t>
      </w:r>
    </w:p>
    <w:p w:rsidR="003769ED" w:rsidRPr="00DF4F30" w:rsidRDefault="003769ED" w:rsidP="003848BD">
      <w:pPr>
        <w:autoSpaceDE w:val="0"/>
        <w:autoSpaceDN w:val="0"/>
        <w:adjustRightInd w:val="0"/>
        <w:spacing w:line="240" w:lineRule="auto"/>
      </w:pPr>
      <w:r w:rsidRPr="00DF4F30">
        <w:t xml:space="preserve">- Наличие в Уставе акционерного общества положения о необходимости одобрения </w:t>
      </w:r>
      <w:r w:rsidR="00EB1A27">
        <w:t>С</w:t>
      </w:r>
      <w:r w:rsidRPr="00DF4F30">
        <w:t>оветом директоров сделок акционерного общества на сумму 10 и более процентов стоимости активов общества, за исключением сделок, совершаемых в процессе обычной хозяйственной д</w:t>
      </w:r>
      <w:r w:rsidR="00EB1A27">
        <w:t>еятельности;</w:t>
      </w:r>
    </w:p>
    <w:p w:rsidR="003769ED" w:rsidRPr="00DF4F30" w:rsidRDefault="003769ED" w:rsidP="003848BD">
      <w:pPr>
        <w:autoSpaceDE w:val="0"/>
        <w:autoSpaceDN w:val="0"/>
        <w:adjustRightInd w:val="0"/>
        <w:spacing w:line="240" w:lineRule="auto"/>
      </w:pPr>
      <w:r w:rsidRPr="00DF4F30">
        <w:t>- Наличие в Положении о Совете директоров</w:t>
      </w:r>
      <w:r w:rsidR="00EB1A27">
        <w:t>, права членов С</w:t>
      </w:r>
      <w:r w:rsidRPr="00DF4F30">
        <w:t>овета директоров на получение от исполнительных органов и руководителей основных структур</w:t>
      </w:r>
      <w:r w:rsidR="00EB1A27">
        <w:t>ных подразделений акционерного О</w:t>
      </w:r>
      <w:r w:rsidRPr="00DF4F30">
        <w:t>бщества информации, необходимой д</w:t>
      </w:r>
      <w:r w:rsidR="00EB1A27">
        <w:t>ля осуществления своих функций;</w:t>
      </w:r>
    </w:p>
    <w:p w:rsidR="003769ED" w:rsidRPr="00DF4F30" w:rsidRDefault="00EB1A27" w:rsidP="003848BD">
      <w:pPr>
        <w:autoSpaceDE w:val="0"/>
        <w:autoSpaceDN w:val="0"/>
        <w:adjustRightInd w:val="0"/>
        <w:spacing w:line="240" w:lineRule="auto"/>
      </w:pPr>
      <w:r>
        <w:t>- Отсутствие в составе Совета директоров акционерного О</w:t>
      </w:r>
      <w:r w:rsidR="003769ED" w:rsidRPr="00DF4F30">
        <w:t>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p w:rsidR="003769ED" w:rsidRPr="00DF4F30" w:rsidRDefault="00EB1A27" w:rsidP="003848BD">
      <w:pPr>
        <w:autoSpaceDE w:val="0"/>
        <w:autoSpaceDN w:val="0"/>
        <w:adjustRightInd w:val="0"/>
        <w:spacing w:line="240" w:lineRule="auto"/>
      </w:pPr>
      <w:r>
        <w:t xml:space="preserve"> - Отсутствие в составе С</w:t>
      </w:r>
      <w:r w:rsidR="003769ED" w:rsidRPr="00DF4F30">
        <w:t>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w:t>
      </w:r>
      <w:r>
        <w:t>, конкурирующего с акционерным Обществом;</w:t>
      </w:r>
    </w:p>
    <w:p w:rsidR="003769ED" w:rsidRDefault="003769ED" w:rsidP="003848BD">
      <w:pPr>
        <w:autoSpaceDE w:val="0"/>
        <w:autoSpaceDN w:val="0"/>
        <w:adjustRightInd w:val="0"/>
        <w:spacing w:line="240" w:lineRule="auto"/>
      </w:pPr>
      <w:r w:rsidRPr="00DF4F30">
        <w:t xml:space="preserve">- Наличие в Положении об общем собрании акционеров перечня информации, документов и материалов, которые должны предоставляться акционерам для </w:t>
      </w:r>
      <w:r w:rsidR="00EB1A27">
        <w:t>решения вопросов, выносимых на о</w:t>
      </w:r>
      <w:r w:rsidRPr="00DF4F30">
        <w:t>бщее собрание акционеров.</w:t>
      </w:r>
    </w:p>
    <w:p w:rsidR="003848BD" w:rsidRPr="00DF4F30" w:rsidRDefault="003848BD" w:rsidP="003848BD">
      <w:pPr>
        <w:autoSpaceDE w:val="0"/>
        <w:autoSpaceDN w:val="0"/>
        <w:adjustRightInd w:val="0"/>
        <w:spacing w:line="240" w:lineRule="auto"/>
      </w:pPr>
    </w:p>
    <w:p w:rsidR="003848BD" w:rsidRPr="003848BD" w:rsidRDefault="003848BD" w:rsidP="003848BD">
      <w:pPr>
        <w:autoSpaceDE w:val="0"/>
        <w:autoSpaceDN w:val="0"/>
        <w:adjustRightInd w:val="0"/>
        <w:spacing w:line="240" w:lineRule="auto"/>
        <w:rPr>
          <w:color w:val="000000"/>
        </w:rPr>
      </w:pPr>
      <w:r w:rsidRPr="003848BD">
        <w:rPr>
          <w:color w:val="000000"/>
        </w:rPr>
        <w:t>С целью обеспечения прав акционеров в ОАО «</w:t>
      </w:r>
      <w:r w:rsidR="00D96409">
        <w:rPr>
          <w:color w:val="000000"/>
        </w:rPr>
        <w:t>Южно-Кузбасская ГРЭС»</w:t>
      </w:r>
      <w:r w:rsidRPr="003848BD">
        <w:rPr>
          <w:color w:val="000000"/>
        </w:rPr>
        <w:t xml:space="preserve"> приняты следующие внутренние документы, регулирующие деятельность органов Общества. </w:t>
      </w:r>
    </w:p>
    <w:p w:rsidR="003848BD" w:rsidRPr="003848BD" w:rsidRDefault="003848BD" w:rsidP="003848BD">
      <w:pPr>
        <w:autoSpaceDE w:val="0"/>
        <w:autoSpaceDN w:val="0"/>
        <w:adjustRightInd w:val="0"/>
        <w:spacing w:line="240" w:lineRule="auto"/>
        <w:rPr>
          <w:i/>
          <w:color w:val="000000"/>
        </w:rPr>
      </w:pPr>
      <w:r w:rsidRPr="003848BD">
        <w:rPr>
          <w:bCs/>
          <w:i/>
          <w:color w:val="000000"/>
        </w:rPr>
        <w:t xml:space="preserve">Устав </w:t>
      </w:r>
    </w:p>
    <w:p w:rsidR="00011B0D" w:rsidRPr="003848BD" w:rsidRDefault="003848BD" w:rsidP="003848BD">
      <w:pPr>
        <w:spacing w:line="240" w:lineRule="auto"/>
        <w:rPr>
          <w:color w:val="000000"/>
        </w:rPr>
      </w:pPr>
      <w:r w:rsidRPr="003848BD">
        <w:rPr>
          <w:color w:val="000000"/>
        </w:rPr>
        <w:t>Устав является учредительным документом Общества, который включает в себя информацию о правовом положении Общества, целях и видах деятельности, уставном капитале, правах акционеров. Содержит описание органов Общества, их компетенцию и порядок деятельности.</w:t>
      </w:r>
    </w:p>
    <w:p w:rsidR="003848BD" w:rsidRPr="003848BD" w:rsidRDefault="003848BD" w:rsidP="003848BD">
      <w:pPr>
        <w:autoSpaceDE w:val="0"/>
        <w:autoSpaceDN w:val="0"/>
        <w:adjustRightInd w:val="0"/>
        <w:spacing w:line="240" w:lineRule="auto"/>
        <w:rPr>
          <w:color w:val="000000"/>
        </w:rPr>
      </w:pPr>
      <w:r w:rsidRPr="003848BD">
        <w:rPr>
          <w:color w:val="000000"/>
        </w:rPr>
        <w:t xml:space="preserve">Действующая редакция Устава утверждена 17 марта 2008 года внеочередным Общим собранием акционеров ОАО «Южно-Кузбасская ГРЭС» (протокол от 25.03.2008г.) и зарегистрирована 02 апреля 2008 года Межрайонной инспекцией ФНС №5 по Кемеровской области. </w:t>
      </w:r>
    </w:p>
    <w:p w:rsidR="003848BD" w:rsidRPr="003848BD" w:rsidRDefault="003848BD" w:rsidP="003848BD">
      <w:pPr>
        <w:autoSpaceDE w:val="0"/>
        <w:autoSpaceDN w:val="0"/>
        <w:adjustRightInd w:val="0"/>
        <w:spacing w:line="240" w:lineRule="auto"/>
        <w:rPr>
          <w:i/>
          <w:color w:val="000000"/>
        </w:rPr>
      </w:pPr>
      <w:r w:rsidRPr="003848BD">
        <w:rPr>
          <w:bCs/>
          <w:i/>
          <w:color w:val="000000"/>
        </w:rPr>
        <w:t xml:space="preserve">Положение об Общем собрании акционеров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Положение об Общем собрании акционеров ОАО «Южно-Кузбасская ГРЭС» утверждено решением внеочередного Общего собрания акционеров 17 марта 2008 года внеочередным Общим собранием акционеров ОАО «Южно-Кузбасская ГРЭС» (протокол от 25.03.2008г.). Положение </w:t>
      </w:r>
      <w:r w:rsidRPr="003848BD">
        <w:rPr>
          <w:color w:val="000000"/>
        </w:rPr>
        <w:lastRenderedPageBreak/>
        <w:t xml:space="preserve">определяет порядок подготовки и проведения Общего собрания акционеров, формы проведения собрания, конкретизирует функции рабочих органов Общего собрания. </w:t>
      </w:r>
    </w:p>
    <w:p w:rsidR="003848BD" w:rsidRPr="003848BD" w:rsidRDefault="003848BD" w:rsidP="003848BD">
      <w:pPr>
        <w:autoSpaceDE w:val="0"/>
        <w:autoSpaceDN w:val="0"/>
        <w:adjustRightInd w:val="0"/>
        <w:spacing w:line="240" w:lineRule="auto"/>
        <w:rPr>
          <w:i/>
          <w:color w:val="000000"/>
        </w:rPr>
      </w:pPr>
      <w:r w:rsidRPr="003848BD">
        <w:rPr>
          <w:bCs/>
          <w:i/>
          <w:color w:val="000000"/>
        </w:rPr>
        <w:t xml:space="preserve">Положение о Совете директоров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Положение о Совете директоров ОАО «Южно-Кузбасская ГРЭС» утверждено решением внеочередного Общего собрания акционеров ОАО «Южно-Кузбасская ГРЭС» 17 марта 2008 года (протокол от 25.03.2008г.).  Положение определяет количественный состав Совета директоров, порядок подготовки и проведения заседаний Совета директоров, конкретизирует функции Председателя Совета директоров, определяет права и обязанности членов Совета директоров Общества. </w:t>
      </w:r>
    </w:p>
    <w:p w:rsidR="003848BD" w:rsidRPr="003848BD" w:rsidRDefault="003848BD" w:rsidP="003848BD">
      <w:pPr>
        <w:autoSpaceDE w:val="0"/>
        <w:autoSpaceDN w:val="0"/>
        <w:adjustRightInd w:val="0"/>
        <w:spacing w:line="240" w:lineRule="auto"/>
        <w:rPr>
          <w:i/>
          <w:color w:val="000000"/>
        </w:rPr>
      </w:pPr>
      <w:r w:rsidRPr="003848BD">
        <w:rPr>
          <w:bCs/>
          <w:i/>
          <w:color w:val="000000"/>
        </w:rPr>
        <w:t xml:space="preserve">Положение о ревизионной комиссии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Положение о Ревизионной комиссии ОАО «Южно-Кузбасская ГРЭС» утверждено решением внеочередного Общего собрания акционеров ОАО «Южно-Кузбасская ГРЭС» 17 марта 2008 года (протокол от 25.03.2008г.). Положение определяет компетенцию, направления деятельности, состав, порядок деятельности Ревизионной комиссии Общества, полномочия членов Ревизионной комиссии Общества, порядок их взаимодействия с органами управления, должностными лицами, структурными подразделения, должностными лицами, сотрудниками Общества и иными лицами при проведении проверок. </w:t>
      </w:r>
    </w:p>
    <w:p w:rsidR="003848BD" w:rsidRPr="003848BD" w:rsidRDefault="003848BD" w:rsidP="003848BD">
      <w:pPr>
        <w:autoSpaceDE w:val="0"/>
        <w:autoSpaceDN w:val="0"/>
        <w:adjustRightInd w:val="0"/>
        <w:spacing w:line="240" w:lineRule="auto"/>
        <w:rPr>
          <w:i/>
          <w:color w:val="000000"/>
        </w:rPr>
      </w:pPr>
      <w:r w:rsidRPr="003848BD">
        <w:rPr>
          <w:bCs/>
          <w:i/>
          <w:color w:val="000000"/>
        </w:rPr>
        <w:t xml:space="preserve">Положение </w:t>
      </w:r>
      <w:r w:rsidRPr="003848BD">
        <w:rPr>
          <w:i/>
        </w:rPr>
        <w:t>о компенсации расходов членам Совета директоров, связанных с исполнением ими функций членов Совета директоров.</w:t>
      </w:r>
      <w:r w:rsidRPr="003848BD">
        <w:rPr>
          <w:bCs/>
          <w:i/>
          <w:color w:val="000000"/>
        </w:rPr>
        <w:t xml:space="preserve"> </w:t>
      </w:r>
    </w:p>
    <w:p w:rsidR="003848BD" w:rsidRPr="003848BD" w:rsidRDefault="003848BD" w:rsidP="003848BD">
      <w:pPr>
        <w:spacing w:line="240" w:lineRule="auto"/>
        <w:rPr>
          <w:color w:val="000000"/>
        </w:rPr>
      </w:pPr>
      <w:r w:rsidRPr="003848BD">
        <w:rPr>
          <w:color w:val="000000"/>
        </w:rPr>
        <w:t>Указанное положение  утверждено решением годового Общего собрания акционеров 28 мая 2008 года (Протокол от 04.06.2008 г.). Положение определяет основания и размер компенсаций, выплачиваемых членам Совета директоров, и порядок их выплаты.</w:t>
      </w:r>
    </w:p>
    <w:p w:rsidR="003848BD" w:rsidRPr="003848BD" w:rsidRDefault="003848BD" w:rsidP="003848BD">
      <w:pPr>
        <w:spacing w:line="240" w:lineRule="auto"/>
        <w:rPr>
          <w:i/>
        </w:rPr>
      </w:pPr>
      <w:r w:rsidRPr="003848BD">
        <w:rPr>
          <w:bCs/>
          <w:i/>
          <w:color w:val="000000"/>
        </w:rPr>
        <w:t xml:space="preserve">Положение </w:t>
      </w:r>
      <w:r w:rsidRPr="003848BD">
        <w:rPr>
          <w:i/>
        </w:rPr>
        <w:t>о компенсации расходов членам Ревизионной комиссии, связанных с исполнением ими функций членов Ревизионной комиссии.</w:t>
      </w:r>
    </w:p>
    <w:p w:rsidR="003848BD" w:rsidRPr="003848BD" w:rsidRDefault="003848BD" w:rsidP="003848BD">
      <w:pPr>
        <w:autoSpaceDE w:val="0"/>
        <w:autoSpaceDN w:val="0"/>
        <w:adjustRightInd w:val="0"/>
        <w:spacing w:line="240" w:lineRule="auto"/>
        <w:rPr>
          <w:color w:val="000000"/>
        </w:rPr>
      </w:pPr>
      <w:r w:rsidRPr="003848BD">
        <w:rPr>
          <w:color w:val="000000"/>
        </w:rPr>
        <w:t xml:space="preserve">Указанное положение  утверждено решением годового Общего собрания акционеров 28 мая 2008 года (Протокол от 04.06.2008 г.) Положение устанавливает основание, размер и сроки выплаты компенсаций членам Ревизионной комиссии.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Адрес страницы в сети «Интернет», на которой в свободном доступе размещен текст действующей редакции Устава ОАО «Южно-Кузбасская ГРЭС» и внутренних документов, регулирующих деятельность органов Общества: </w:t>
      </w:r>
      <w:hyperlink r:id="rId25" w:history="1">
        <w:r w:rsidRPr="003848BD">
          <w:rPr>
            <w:rStyle w:val="a8"/>
          </w:rPr>
          <w:t>http://www.ukgres.ru/</w:t>
        </w:r>
      </w:hyperlink>
    </w:p>
    <w:p w:rsidR="003848BD" w:rsidRPr="003848BD" w:rsidRDefault="003848BD" w:rsidP="003848BD">
      <w:pPr>
        <w:autoSpaceDE w:val="0"/>
        <w:autoSpaceDN w:val="0"/>
        <w:adjustRightInd w:val="0"/>
        <w:spacing w:line="240" w:lineRule="auto"/>
        <w:rPr>
          <w:color w:val="000000"/>
        </w:rPr>
      </w:pPr>
      <w:r w:rsidRPr="003848BD">
        <w:rPr>
          <w:color w:val="000000"/>
        </w:rPr>
        <w:t xml:space="preserve">Одним из важнейших принципов корпоративного управления ОАО «Южно-Кузбасская ГРЭС» является информационная открытость.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В соответствии с действующим законодательством Российской Федерации, Уставом Общества, информационная политика Общества направлена на полное удовлетворение информационных потребностей акционеров и иных заинтересованных лиц в достоверной и полной информации об Обществе, его деятельности и обеспечение возможности свободного доступа к данной информации.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Информация, предоставляемая ОАО «Южно-Кузбасская ГРЭС», носит сбалансированный характер. При освещении своей деятельности ОАО «Южно-Кузбасская ГРЭС» не уклоняется от раскрытия негативной информации о себе, которая является существенной для акционеров и потенциальных инвесторов Общества. </w:t>
      </w:r>
    </w:p>
    <w:p w:rsidR="003848BD" w:rsidRPr="003848BD" w:rsidRDefault="003848BD" w:rsidP="003848BD">
      <w:pPr>
        <w:autoSpaceDE w:val="0"/>
        <w:autoSpaceDN w:val="0"/>
        <w:adjustRightInd w:val="0"/>
        <w:spacing w:line="240" w:lineRule="auto"/>
        <w:rPr>
          <w:color w:val="000000"/>
        </w:rPr>
      </w:pPr>
      <w:r w:rsidRPr="003848BD">
        <w:rPr>
          <w:color w:val="000000"/>
        </w:rPr>
        <w:t xml:space="preserve">ОАО «Южно-Кузбасская ГРЭС» защищает конфиденциальную информацию, в том числе составляющую коммерческую тайну. </w:t>
      </w:r>
    </w:p>
    <w:p w:rsidR="003848BD" w:rsidRPr="003848BD" w:rsidRDefault="003848BD" w:rsidP="003848BD">
      <w:pPr>
        <w:ind w:left="128"/>
        <w:rPr>
          <w:color w:val="000000"/>
        </w:rPr>
      </w:pPr>
      <w:r w:rsidRPr="003848BD">
        <w:rPr>
          <w:color w:val="000000"/>
        </w:rPr>
        <w:t xml:space="preserve">ОАО «Южно-Кузбасская ГРЭС» раскрывает информацию путем её размещения на корпоративном Web-сайте в сети Интернет по адресу: </w:t>
      </w:r>
      <w:hyperlink r:id="rId26" w:history="1">
        <w:r w:rsidRPr="003848BD">
          <w:rPr>
            <w:rStyle w:val="a8"/>
          </w:rPr>
          <w:t>http://www.ukgres.ru/</w:t>
        </w:r>
      </w:hyperlink>
      <w:r w:rsidRPr="003848BD">
        <w:rPr>
          <w:color w:val="000000"/>
        </w:rPr>
        <w:t xml:space="preserve"> в разделах «Акционерам и инвесторам» и «Раскрытие информации», а также путем публикации информации в ленте новостей и на странице в сети Интернет информационного агентства  </w:t>
      </w:r>
      <w:r w:rsidRPr="003848BD">
        <w:t xml:space="preserve">ЗАО «АЭИ ПРАЙМ-ТАСС» </w:t>
      </w:r>
      <w:hyperlink r:id="rId27" w:history="1">
        <w:r w:rsidRPr="003848BD">
          <w:rPr>
            <w:rStyle w:val="a8"/>
            <w:bCs/>
          </w:rPr>
          <w:t>http://disclosure.1prime.ru/portal/default.aspx?emId=4222010511</w:t>
        </w:r>
      </w:hyperlink>
      <w:r w:rsidRPr="003848BD">
        <w:rPr>
          <w:color w:val="000000"/>
        </w:rPr>
        <w:t>, в печатных изданиях (газета «КУЗБАСС») в порядке и сроки согласно действующему законодательству Российской Федерации.</w:t>
      </w:r>
    </w:p>
    <w:sectPr w:rsidR="003848BD" w:rsidRPr="003848BD" w:rsidSect="00F2437C">
      <w:footerReference w:type="even" r:id="rId28"/>
      <w:footerReference w:type="default" r:id="rId29"/>
      <w:pgSz w:w="11906" w:h="16838"/>
      <w:pgMar w:top="567" w:right="567" w:bottom="567" w:left="1134" w:header="426" w:footer="240" w:gutter="0"/>
      <w:pgNumType w:start="1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2FBE" w:rsidRDefault="00DD2FBE">
      <w:r>
        <w:separator/>
      </w:r>
    </w:p>
  </w:endnote>
  <w:endnote w:type="continuationSeparator" w:id="0">
    <w:p w:rsidR="00DD2FBE" w:rsidRDefault="00DD2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wiss Light 10pt">
    <w:altName w:val="Arial"/>
    <w:panose1 w:val="00000000000000000000"/>
    <w:charset w:val="00"/>
    <w:family w:val="swiss"/>
    <w:notTrueType/>
    <w:pitch w:val="default"/>
    <w:sig w:usb0="00000003" w:usb1="00000000" w:usb2="00000000" w:usb3="00000000" w:csb0="00000001" w:csb1="00000000"/>
  </w:font>
  <w:font w:name="TimesNewRoman,Italic">
    <w:altName w:val="Times New Roman"/>
    <w:panose1 w:val="00000000000000000000"/>
    <w:charset w:val="CC"/>
    <w:family w:val="auto"/>
    <w:notTrueType/>
    <w:pitch w:val="default"/>
    <w:sig w:usb0="00000203"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TimesNewRoman">
    <w:altName w:val="Times New Roman"/>
    <w:panose1 w:val="00000000000000000000"/>
    <w:charset w:val="CC"/>
    <w:family w:val="auto"/>
    <w:notTrueType/>
    <w:pitch w:val="default"/>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293B" w:rsidRDefault="00CE293B">
    <w:pPr>
      <w:pStyle w:val="ad"/>
      <w:jc w:val="right"/>
    </w:pPr>
    <w:r>
      <w:fldChar w:fldCharType="begin"/>
    </w:r>
    <w:r>
      <w:instrText>PAGE   \* MERGEFORMAT</w:instrText>
    </w:r>
    <w:r>
      <w:fldChar w:fldCharType="separate"/>
    </w:r>
    <w:r w:rsidR="00E83E73" w:rsidRPr="00E83E73">
      <w:rPr>
        <w:noProof/>
        <w:lang w:val="ru-RU"/>
      </w:rPr>
      <w:t>1</w:t>
    </w:r>
    <w:r>
      <w:fldChar w:fldCharType="end"/>
    </w:r>
  </w:p>
  <w:p w:rsidR="00CE293B" w:rsidRDefault="00CE293B">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293B" w:rsidRDefault="00CE293B" w:rsidP="009E52A3">
    <w:pPr>
      <w:pStyle w:val="ad"/>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CE293B" w:rsidRDefault="00CE293B">
    <w:pPr>
      <w:pStyle w:val="ad"/>
    </w:pPr>
  </w:p>
  <w:p w:rsidR="00CE293B" w:rsidRDefault="00CE293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293B" w:rsidRDefault="00CE293B">
    <w:pPr>
      <w:pStyle w:val="ad"/>
      <w:jc w:val="right"/>
    </w:pPr>
    <w:r>
      <w:fldChar w:fldCharType="begin"/>
    </w:r>
    <w:r>
      <w:instrText>PAGE   \* MERGEFORMAT</w:instrText>
    </w:r>
    <w:r>
      <w:fldChar w:fldCharType="separate"/>
    </w:r>
    <w:r w:rsidR="00E83E73" w:rsidRPr="00E83E73">
      <w:rPr>
        <w:noProof/>
        <w:lang w:val="ru-RU"/>
      </w:rPr>
      <w:t>30</w:t>
    </w:r>
    <w:r>
      <w:fldChar w:fldCharType="end"/>
    </w:r>
  </w:p>
  <w:p w:rsidR="00CE293B" w:rsidRDefault="00CE293B">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2FBE" w:rsidRDefault="00DD2FBE">
      <w:r>
        <w:separator/>
      </w:r>
    </w:p>
  </w:footnote>
  <w:footnote w:type="continuationSeparator" w:id="0">
    <w:p w:rsidR="00DD2FBE" w:rsidRDefault="00DD2F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36322"/>
    <w:multiLevelType w:val="hybridMultilevel"/>
    <w:tmpl w:val="8DC2E9C2"/>
    <w:lvl w:ilvl="0" w:tplc="86561056">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5F947E7"/>
    <w:multiLevelType w:val="hybridMultilevel"/>
    <w:tmpl w:val="3DD48274"/>
    <w:lvl w:ilvl="0" w:tplc="0C2688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F184401"/>
    <w:multiLevelType w:val="hybridMultilevel"/>
    <w:tmpl w:val="5BEE30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78636B"/>
    <w:multiLevelType w:val="hybridMultilevel"/>
    <w:tmpl w:val="A1DC22D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56B679D"/>
    <w:multiLevelType w:val="hybridMultilevel"/>
    <w:tmpl w:val="88BE65D4"/>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60D1D1A"/>
    <w:multiLevelType w:val="hybridMultilevel"/>
    <w:tmpl w:val="47A4AAC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1C6F7230"/>
    <w:multiLevelType w:val="hybridMultilevel"/>
    <w:tmpl w:val="CBD4377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D447936"/>
    <w:multiLevelType w:val="hybridMultilevel"/>
    <w:tmpl w:val="AB36D2E0"/>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0535699"/>
    <w:multiLevelType w:val="hybridMultilevel"/>
    <w:tmpl w:val="EDE61B96"/>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1E46384"/>
    <w:multiLevelType w:val="hybridMultilevel"/>
    <w:tmpl w:val="F488B5E6"/>
    <w:lvl w:ilvl="0" w:tplc="794E2B96">
      <w:start w:val="1"/>
      <w:numFmt w:val="bullet"/>
      <w:lvlText w:val=""/>
      <w:lvlJc w:val="left"/>
      <w:pPr>
        <w:tabs>
          <w:tab w:val="num" w:pos="1080"/>
        </w:tabs>
        <w:ind w:left="1080" w:hanging="360"/>
      </w:pPr>
      <w:rPr>
        <w:rFonts w:ascii="Symbol" w:hAnsi="Symbol" w:hint="default"/>
        <w:sz w:val="20"/>
        <w:szCs w:val="2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77A21C9"/>
    <w:multiLevelType w:val="hybridMultilevel"/>
    <w:tmpl w:val="AAB208C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80155FC"/>
    <w:multiLevelType w:val="hybridMultilevel"/>
    <w:tmpl w:val="F3F48920"/>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8417FE0"/>
    <w:multiLevelType w:val="hybridMultilevel"/>
    <w:tmpl w:val="35BCC166"/>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E024BC2"/>
    <w:multiLevelType w:val="hybridMultilevel"/>
    <w:tmpl w:val="44CA82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F532FCF"/>
    <w:multiLevelType w:val="singleLevel"/>
    <w:tmpl w:val="A44A43B6"/>
    <w:lvl w:ilvl="0">
      <w:start w:val="1"/>
      <w:numFmt w:val="decimal"/>
      <w:lvlText w:val="%1."/>
      <w:lvlJc w:val="left"/>
      <w:pPr>
        <w:tabs>
          <w:tab w:val="num" w:pos="420"/>
        </w:tabs>
        <w:ind w:left="420" w:hanging="360"/>
      </w:pPr>
      <w:rPr>
        <w:rFonts w:hint="default"/>
      </w:rPr>
    </w:lvl>
  </w:abstractNum>
  <w:abstractNum w:abstractNumId="15">
    <w:nsid w:val="31704A43"/>
    <w:multiLevelType w:val="hybridMultilevel"/>
    <w:tmpl w:val="6DF8418C"/>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5DF6D38"/>
    <w:multiLevelType w:val="hybridMultilevel"/>
    <w:tmpl w:val="7AD0E778"/>
    <w:lvl w:ilvl="0" w:tplc="979E133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39566A15"/>
    <w:multiLevelType w:val="hybridMultilevel"/>
    <w:tmpl w:val="0F84932A"/>
    <w:lvl w:ilvl="0" w:tplc="3620F44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8">
    <w:nsid w:val="397455FB"/>
    <w:multiLevelType w:val="hybridMultilevel"/>
    <w:tmpl w:val="325698E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3C8B654D"/>
    <w:multiLevelType w:val="hybridMultilevel"/>
    <w:tmpl w:val="FEC2F53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3C8D221F"/>
    <w:multiLevelType w:val="hybridMultilevel"/>
    <w:tmpl w:val="758604B2"/>
    <w:lvl w:ilvl="0" w:tplc="BD8E6FA4">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1">
    <w:nsid w:val="3CD62F28"/>
    <w:multiLevelType w:val="hybridMultilevel"/>
    <w:tmpl w:val="2374A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CF966E1"/>
    <w:multiLevelType w:val="hybridMultilevel"/>
    <w:tmpl w:val="367216AC"/>
    <w:lvl w:ilvl="0" w:tplc="979E1330">
      <w:start w:val="1"/>
      <w:numFmt w:val="bullet"/>
      <w:lvlText w:val=""/>
      <w:lvlJc w:val="left"/>
      <w:pPr>
        <w:tabs>
          <w:tab w:val="num" w:pos="1021"/>
        </w:tabs>
        <w:ind w:left="1021" w:hanging="22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3D564813"/>
    <w:multiLevelType w:val="hybridMultilevel"/>
    <w:tmpl w:val="E168FA18"/>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2B84C2F"/>
    <w:multiLevelType w:val="hybridMultilevel"/>
    <w:tmpl w:val="F55E9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36945CE"/>
    <w:multiLevelType w:val="hybridMultilevel"/>
    <w:tmpl w:val="53E87B7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nsid w:val="47E1348A"/>
    <w:multiLevelType w:val="hybridMultilevel"/>
    <w:tmpl w:val="3C1445B6"/>
    <w:lvl w:ilvl="0" w:tplc="2BF6C8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48146696"/>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496D2D20"/>
    <w:multiLevelType w:val="hybridMultilevel"/>
    <w:tmpl w:val="B4E42A6C"/>
    <w:lvl w:ilvl="0" w:tplc="979E1330">
      <w:start w:val="1"/>
      <w:numFmt w:val="bullet"/>
      <w:lvlText w:val=""/>
      <w:lvlJc w:val="left"/>
      <w:pPr>
        <w:tabs>
          <w:tab w:val="num" w:pos="1021"/>
        </w:tabs>
        <w:ind w:left="1021" w:hanging="22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4A1E2E13"/>
    <w:multiLevelType w:val="hybridMultilevel"/>
    <w:tmpl w:val="EDE8995A"/>
    <w:lvl w:ilvl="0" w:tplc="7D189282">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4E293692"/>
    <w:multiLevelType w:val="hybridMultilevel"/>
    <w:tmpl w:val="3BC0BC5C"/>
    <w:lvl w:ilvl="0" w:tplc="BB204674">
      <w:start w:val="1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52EF6D07"/>
    <w:multiLevelType w:val="hybridMultilevel"/>
    <w:tmpl w:val="04A8F040"/>
    <w:lvl w:ilvl="0" w:tplc="979E1330">
      <w:start w:val="1"/>
      <w:numFmt w:val="bullet"/>
      <w:lvlText w:val=""/>
      <w:lvlJc w:val="left"/>
      <w:pPr>
        <w:tabs>
          <w:tab w:val="num" w:pos="1021"/>
        </w:tabs>
        <w:ind w:left="1021" w:hanging="22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599571C1"/>
    <w:multiLevelType w:val="hybridMultilevel"/>
    <w:tmpl w:val="564897D2"/>
    <w:lvl w:ilvl="0" w:tplc="7A2081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59F12F98"/>
    <w:multiLevelType w:val="hybridMultilevel"/>
    <w:tmpl w:val="102E303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nsid w:val="5BDC522C"/>
    <w:multiLevelType w:val="hybridMultilevel"/>
    <w:tmpl w:val="6130D37A"/>
    <w:lvl w:ilvl="0" w:tplc="979E133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F37171F"/>
    <w:multiLevelType w:val="hybridMultilevel"/>
    <w:tmpl w:val="BC989958"/>
    <w:lvl w:ilvl="0" w:tplc="968865CC">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03A5C7D"/>
    <w:multiLevelType w:val="hybridMultilevel"/>
    <w:tmpl w:val="A404B46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61000891"/>
    <w:multiLevelType w:val="hybridMultilevel"/>
    <w:tmpl w:val="FD763EFA"/>
    <w:lvl w:ilvl="0" w:tplc="8656105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nsid w:val="62617F3F"/>
    <w:multiLevelType w:val="hybridMultilevel"/>
    <w:tmpl w:val="D786DCB2"/>
    <w:lvl w:ilvl="0" w:tplc="3620F44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nsid w:val="67C8357E"/>
    <w:multiLevelType w:val="hybridMultilevel"/>
    <w:tmpl w:val="DB803C02"/>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8317F3D"/>
    <w:multiLevelType w:val="hybridMultilevel"/>
    <w:tmpl w:val="24A2B35C"/>
    <w:lvl w:ilvl="0" w:tplc="979E1330">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41">
    <w:nsid w:val="6C8039BB"/>
    <w:multiLevelType w:val="hybridMultilevel"/>
    <w:tmpl w:val="07D82EFC"/>
    <w:lvl w:ilvl="0" w:tplc="979E133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6EC00678"/>
    <w:multiLevelType w:val="hybridMultilevel"/>
    <w:tmpl w:val="C598CC7C"/>
    <w:lvl w:ilvl="0" w:tplc="04190001">
      <w:start w:val="1"/>
      <w:numFmt w:val="bullet"/>
      <w:lvlText w:val=""/>
      <w:lvlJc w:val="left"/>
      <w:pPr>
        <w:ind w:left="1855" w:hanging="360"/>
      </w:pPr>
      <w:rPr>
        <w:rFonts w:ascii="Symbol" w:hAnsi="Symbol" w:hint="default"/>
      </w:rPr>
    </w:lvl>
    <w:lvl w:ilvl="1" w:tplc="04190003" w:tentative="1">
      <w:start w:val="1"/>
      <w:numFmt w:val="bullet"/>
      <w:lvlText w:val="o"/>
      <w:lvlJc w:val="left"/>
      <w:pPr>
        <w:ind w:left="2575" w:hanging="360"/>
      </w:pPr>
      <w:rPr>
        <w:rFonts w:ascii="Courier New" w:hAnsi="Courier New" w:cs="Courier New" w:hint="default"/>
      </w:rPr>
    </w:lvl>
    <w:lvl w:ilvl="2" w:tplc="04190005" w:tentative="1">
      <w:start w:val="1"/>
      <w:numFmt w:val="bullet"/>
      <w:lvlText w:val=""/>
      <w:lvlJc w:val="left"/>
      <w:pPr>
        <w:ind w:left="3295" w:hanging="360"/>
      </w:pPr>
      <w:rPr>
        <w:rFonts w:ascii="Wingdings" w:hAnsi="Wingdings" w:hint="default"/>
      </w:rPr>
    </w:lvl>
    <w:lvl w:ilvl="3" w:tplc="04190001" w:tentative="1">
      <w:start w:val="1"/>
      <w:numFmt w:val="bullet"/>
      <w:lvlText w:val=""/>
      <w:lvlJc w:val="left"/>
      <w:pPr>
        <w:ind w:left="4015" w:hanging="360"/>
      </w:pPr>
      <w:rPr>
        <w:rFonts w:ascii="Symbol" w:hAnsi="Symbol" w:hint="default"/>
      </w:rPr>
    </w:lvl>
    <w:lvl w:ilvl="4" w:tplc="04190003" w:tentative="1">
      <w:start w:val="1"/>
      <w:numFmt w:val="bullet"/>
      <w:lvlText w:val="o"/>
      <w:lvlJc w:val="left"/>
      <w:pPr>
        <w:ind w:left="4735" w:hanging="360"/>
      </w:pPr>
      <w:rPr>
        <w:rFonts w:ascii="Courier New" w:hAnsi="Courier New" w:cs="Courier New" w:hint="default"/>
      </w:rPr>
    </w:lvl>
    <w:lvl w:ilvl="5" w:tplc="04190005" w:tentative="1">
      <w:start w:val="1"/>
      <w:numFmt w:val="bullet"/>
      <w:lvlText w:val=""/>
      <w:lvlJc w:val="left"/>
      <w:pPr>
        <w:ind w:left="5455" w:hanging="360"/>
      </w:pPr>
      <w:rPr>
        <w:rFonts w:ascii="Wingdings" w:hAnsi="Wingdings" w:hint="default"/>
      </w:rPr>
    </w:lvl>
    <w:lvl w:ilvl="6" w:tplc="04190001" w:tentative="1">
      <w:start w:val="1"/>
      <w:numFmt w:val="bullet"/>
      <w:lvlText w:val=""/>
      <w:lvlJc w:val="left"/>
      <w:pPr>
        <w:ind w:left="6175" w:hanging="360"/>
      </w:pPr>
      <w:rPr>
        <w:rFonts w:ascii="Symbol" w:hAnsi="Symbol" w:hint="default"/>
      </w:rPr>
    </w:lvl>
    <w:lvl w:ilvl="7" w:tplc="04190003" w:tentative="1">
      <w:start w:val="1"/>
      <w:numFmt w:val="bullet"/>
      <w:lvlText w:val="o"/>
      <w:lvlJc w:val="left"/>
      <w:pPr>
        <w:ind w:left="6895" w:hanging="360"/>
      </w:pPr>
      <w:rPr>
        <w:rFonts w:ascii="Courier New" w:hAnsi="Courier New" w:cs="Courier New" w:hint="default"/>
      </w:rPr>
    </w:lvl>
    <w:lvl w:ilvl="8" w:tplc="04190005" w:tentative="1">
      <w:start w:val="1"/>
      <w:numFmt w:val="bullet"/>
      <w:lvlText w:val=""/>
      <w:lvlJc w:val="left"/>
      <w:pPr>
        <w:ind w:left="7615" w:hanging="360"/>
      </w:pPr>
      <w:rPr>
        <w:rFonts w:ascii="Wingdings" w:hAnsi="Wingdings" w:hint="default"/>
      </w:rPr>
    </w:lvl>
  </w:abstractNum>
  <w:abstractNum w:abstractNumId="43">
    <w:nsid w:val="71103EC8"/>
    <w:multiLevelType w:val="hybridMultilevel"/>
    <w:tmpl w:val="A404BEE6"/>
    <w:lvl w:ilvl="0" w:tplc="04190001">
      <w:start w:val="1"/>
      <w:numFmt w:val="bullet"/>
      <w:lvlText w:val=""/>
      <w:lvlJc w:val="left"/>
      <w:pPr>
        <w:ind w:left="1855" w:hanging="360"/>
      </w:pPr>
      <w:rPr>
        <w:rFonts w:ascii="Symbol" w:hAnsi="Symbol" w:hint="default"/>
      </w:rPr>
    </w:lvl>
    <w:lvl w:ilvl="1" w:tplc="04190003" w:tentative="1">
      <w:start w:val="1"/>
      <w:numFmt w:val="bullet"/>
      <w:lvlText w:val="o"/>
      <w:lvlJc w:val="left"/>
      <w:pPr>
        <w:ind w:left="2575" w:hanging="360"/>
      </w:pPr>
      <w:rPr>
        <w:rFonts w:ascii="Courier New" w:hAnsi="Courier New" w:cs="Courier New" w:hint="default"/>
      </w:rPr>
    </w:lvl>
    <w:lvl w:ilvl="2" w:tplc="04190005" w:tentative="1">
      <w:start w:val="1"/>
      <w:numFmt w:val="bullet"/>
      <w:lvlText w:val=""/>
      <w:lvlJc w:val="left"/>
      <w:pPr>
        <w:ind w:left="3295" w:hanging="360"/>
      </w:pPr>
      <w:rPr>
        <w:rFonts w:ascii="Wingdings" w:hAnsi="Wingdings" w:hint="default"/>
      </w:rPr>
    </w:lvl>
    <w:lvl w:ilvl="3" w:tplc="04190001" w:tentative="1">
      <w:start w:val="1"/>
      <w:numFmt w:val="bullet"/>
      <w:lvlText w:val=""/>
      <w:lvlJc w:val="left"/>
      <w:pPr>
        <w:ind w:left="4015" w:hanging="360"/>
      </w:pPr>
      <w:rPr>
        <w:rFonts w:ascii="Symbol" w:hAnsi="Symbol" w:hint="default"/>
      </w:rPr>
    </w:lvl>
    <w:lvl w:ilvl="4" w:tplc="04190003" w:tentative="1">
      <w:start w:val="1"/>
      <w:numFmt w:val="bullet"/>
      <w:lvlText w:val="o"/>
      <w:lvlJc w:val="left"/>
      <w:pPr>
        <w:ind w:left="4735" w:hanging="360"/>
      </w:pPr>
      <w:rPr>
        <w:rFonts w:ascii="Courier New" w:hAnsi="Courier New" w:cs="Courier New" w:hint="default"/>
      </w:rPr>
    </w:lvl>
    <w:lvl w:ilvl="5" w:tplc="04190005" w:tentative="1">
      <w:start w:val="1"/>
      <w:numFmt w:val="bullet"/>
      <w:lvlText w:val=""/>
      <w:lvlJc w:val="left"/>
      <w:pPr>
        <w:ind w:left="5455" w:hanging="360"/>
      </w:pPr>
      <w:rPr>
        <w:rFonts w:ascii="Wingdings" w:hAnsi="Wingdings" w:hint="default"/>
      </w:rPr>
    </w:lvl>
    <w:lvl w:ilvl="6" w:tplc="04190001" w:tentative="1">
      <w:start w:val="1"/>
      <w:numFmt w:val="bullet"/>
      <w:lvlText w:val=""/>
      <w:lvlJc w:val="left"/>
      <w:pPr>
        <w:ind w:left="6175" w:hanging="360"/>
      </w:pPr>
      <w:rPr>
        <w:rFonts w:ascii="Symbol" w:hAnsi="Symbol" w:hint="default"/>
      </w:rPr>
    </w:lvl>
    <w:lvl w:ilvl="7" w:tplc="04190003" w:tentative="1">
      <w:start w:val="1"/>
      <w:numFmt w:val="bullet"/>
      <w:lvlText w:val="o"/>
      <w:lvlJc w:val="left"/>
      <w:pPr>
        <w:ind w:left="6895" w:hanging="360"/>
      </w:pPr>
      <w:rPr>
        <w:rFonts w:ascii="Courier New" w:hAnsi="Courier New" w:cs="Courier New" w:hint="default"/>
      </w:rPr>
    </w:lvl>
    <w:lvl w:ilvl="8" w:tplc="04190005" w:tentative="1">
      <w:start w:val="1"/>
      <w:numFmt w:val="bullet"/>
      <w:lvlText w:val=""/>
      <w:lvlJc w:val="left"/>
      <w:pPr>
        <w:ind w:left="7615" w:hanging="360"/>
      </w:pPr>
      <w:rPr>
        <w:rFonts w:ascii="Wingdings" w:hAnsi="Wingdings" w:hint="default"/>
      </w:rPr>
    </w:lvl>
  </w:abstractNum>
  <w:abstractNum w:abstractNumId="44">
    <w:nsid w:val="7332106E"/>
    <w:multiLevelType w:val="hybridMultilevel"/>
    <w:tmpl w:val="F49C8A2A"/>
    <w:lvl w:ilvl="0" w:tplc="979E133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E1A7E26"/>
    <w:multiLevelType w:val="hybridMultilevel"/>
    <w:tmpl w:val="CE3EBA3C"/>
    <w:lvl w:ilvl="0" w:tplc="5D0E6054">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nsid w:val="7ECC293C"/>
    <w:multiLevelType w:val="hybridMultilevel"/>
    <w:tmpl w:val="FA041678"/>
    <w:lvl w:ilvl="0" w:tplc="8656105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7">
    <w:nsid w:val="7F221463"/>
    <w:multiLevelType w:val="hybridMultilevel"/>
    <w:tmpl w:val="7E560A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6"/>
  </w:num>
  <w:num w:numId="2">
    <w:abstractNumId w:val="19"/>
  </w:num>
  <w:num w:numId="3">
    <w:abstractNumId w:val="6"/>
  </w:num>
  <w:num w:numId="4">
    <w:abstractNumId w:val="9"/>
  </w:num>
  <w:num w:numId="5">
    <w:abstractNumId w:val="28"/>
  </w:num>
  <w:num w:numId="6">
    <w:abstractNumId w:val="31"/>
  </w:num>
  <w:num w:numId="7">
    <w:abstractNumId w:val="22"/>
  </w:num>
  <w:num w:numId="8">
    <w:abstractNumId w:val="3"/>
  </w:num>
  <w:num w:numId="9">
    <w:abstractNumId w:val="10"/>
  </w:num>
  <w:num w:numId="10">
    <w:abstractNumId w:val="33"/>
  </w:num>
  <w:num w:numId="11">
    <w:abstractNumId w:val="38"/>
  </w:num>
  <w:num w:numId="12">
    <w:abstractNumId w:val="17"/>
  </w:num>
  <w:num w:numId="13">
    <w:abstractNumId w:val="29"/>
  </w:num>
  <w:num w:numId="14">
    <w:abstractNumId w:val="24"/>
  </w:num>
  <w:num w:numId="15">
    <w:abstractNumId w:val="5"/>
  </w:num>
  <w:num w:numId="16">
    <w:abstractNumId w:val="20"/>
  </w:num>
  <w:num w:numId="17">
    <w:abstractNumId w:val="18"/>
  </w:num>
  <w:num w:numId="18">
    <w:abstractNumId w:val="25"/>
  </w:num>
  <w:num w:numId="19">
    <w:abstractNumId w:val="1"/>
  </w:num>
  <w:num w:numId="20">
    <w:abstractNumId w:val="26"/>
  </w:num>
  <w:num w:numId="21">
    <w:abstractNumId w:val="32"/>
  </w:num>
  <w:num w:numId="22">
    <w:abstractNumId w:val="35"/>
  </w:num>
  <w:num w:numId="23">
    <w:abstractNumId w:val="13"/>
  </w:num>
  <w:num w:numId="24">
    <w:abstractNumId w:val="21"/>
  </w:num>
  <w:num w:numId="25">
    <w:abstractNumId w:val="47"/>
  </w:num>
  <w:num w:numId="26">
    <w:abstractNumId w:val="2"/>
  </w:num>
  <w:num w:numId="27">
    <w:abstractNumId w:val="7"/>
  </w:num>
  <w:num w:numId="28">
    <w:abstractNumId w:val="37"/>
  </w:num>
  <w:num w:numId="29">
    <w:abstractNumId w:val="4"/>
  </w:num>
  <w:num w:numId="30">
    <w:abstractNumId w:val="15"/>
  </w:num>
  <w:num w:numId="31">
    <w:abstractNumId w:val="11"/>
  </w:num>
  <w:num w:numId="32">
    <w:abstractNumId w:val="34"/>
  </w:num>
  <w:num w:numId="33">
    <w:abstractNumId w:val="16"/>
  </w:num>
  <w:num w:numId="34">
    <w:abstractNumId w:val="44"/>
  </w:num>
  <w:num w:numId="35">
    <w:abstractNumId w:val="41"/>
  </w:num>
  <w:num w:numId="36">
    <w:abstractNumId w:val="40"/>
  </w:num>
  <w:num w:numId="37">
    <w:abstractNumId w:val="46"/>
  </w:num>
  <w:num w:numId="38">
    <w:abstractNumId w:val="0"/>
  </w:num>
  <w:num w:numId="39">
    <w:abstractNumId w:val="30"/>
  </w:num>
  <w:num w:numId="40">
    <w:abstractNumId w:val="12"/>
  </w:num>
  <w:num w:numId="41">
    <w:abstractNumId w:val="27"/>
  </w:num>
  <w:num w:numId="42">
    <w:abstractNumId w:val="8"/>
  </w:num>
  <w:num w:numId="43">
    <w:abstractNumId w:val="14"/>
  </w:num>
  <w:num w:numId="44">
    <w:abstractNumId w:val="45"/>
  </w:num>
  <w:num w:numId="45">
    <w:abstractNumId w:val="42"/>
  </w:num>
  <w:num w:numId="46">
    <w:abstractNumId w:val="43"/>
  </w:num>
  <w:num w:numId="47">
    <w:abstractNumId w:val="23"/>
  </w:num>
  <w:num w:numId="48">
    <w:abstractNumId w:val="3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9ED"/>
    <w:rsid w:val="000000CA"/>
    <w:rsid w:val="00000BEE"/>
    <w:rsid w:val="00000DAE"/>
    <w:rsid w:val="000010A0"/>
    <w:rsid w:val="000037A5"/>
    <w:rsid w:val="000100C4"/>
    <w:rsid w:val="00011B0D"/>
    <w:rsid w:val="0001530B"/>
    <w:rsid w:val="00021BA6"/>
    <w:rsid w:val="00021F98"/>
    <w:rsid w:val="00026D33"/>
    <w:rsid w:val="00027603"/>
    <w:rsid w:val="0003206C"/>
    <w:rsid w:val="0003524B"/>
    <w:rsid w:val="00040E8B"/>
    <w:rsid w:val="00043B65"/>
    <w:rsid w:val="00046F8F"/>
    <w:rsid w:val="00070C53"/>
    <w:rsid w:val="00070CD2"/>
    <w:rsid w:val="00074EFB"/>
    <w:rsid w:val="00085241"/>
    <w:rsid w:val="00093FFA"/>
    <w:rsid w:val="00096984"/>
    <w:rsid w:val="00096D81"/>
    <w:rsid w:val="000A0697"/>
    <w:rsid w:val="000A360C"/>
    <w:rsid w:val="000A549C"/>
    <w:rsid w:val="000A7742"/>
    <w:rsid w:val="000B26BE"/>
    <w:rsid w:val="000B4952"/>
    <w:rsid w:val="000B4E61"/>
    <w:rsid w:val="000B6B46"/>
    <w:rsid w:val="000C2A1D"/>
    <w:rsid w:val="000C44CC"/>
    <w:rsid w:val="000C4D0E"/>
    <w:rsid w:val="000C559B"/>
    <w:rsid w:val="000C5FB0"/>
    <w:rsid w:val="000D13F5"/>
    <w:rsid w:val="000D1C69"/>
    <w:rsid w:val="000D57F7"/>
    <w:rsid w:val="000E1778"/>
    <w:rsid w:val="000E38C7"/>
    <w:rsid w:val="000E6FA7"/>
    <w:rsid w:val="000E7B12"/>
    <w:rsid w:val="000F5C62"/>
    <w:rsid w:val="00100783"/>
    <w:rsid w:val="00103A28"/>
    <w:rsid w:val="001067B6"/>
    <w:rsid w:val="00113F67"/>
    <w:rsid w:val="00121ECE"/>
    <w:rsid w:val="00122F4E"/>
    <w:rsid w:val="00124D64"/>
    <w:rsid w:val="001346B3"/>
    <w:rsid w:val="00136D30"/>
    <w:rsid w:val="0014225E"/>
    <w:rsid w:val="00142D35"/>
    <w:rsid w:val="00143919"/>
    <w:rsid w:val="00152123"/>
    <w:rsid w:val="00152D4F"/>
    <w:rsid w:val="001552BD"/>
    <w:rsid w:val="0015554D"/>
    <w:rsid w:val="001569D8"/>
    <w:rsid w:val="0016203D"/>
    <w:rsid w:val="0016422C"/>
    <w:rsid w:val="00164943"/>
    <w:rsid w:val="00167E5B"/>
    <w:rsid w:val="001712E6"/>
    <w:rsid w:val="001747FA"/>
    <w:rsid w:val="0018278C"/>
    <w:rsid w:val="00184F7A"/>
    <w:rsid w:val="0018738D"/>
    <w:rsid w:val="00193556"/>
    <w:rsid w:val="001A1DAC"/>
    <w:rsid w:val="001A4B73"/>
    <w:rsid w:val="001A6CE5"/>
    <w:rsid w:val="001B0062"/>
    <w:rsid w:val="001B0082"/>
    <w:rsid w:val="001B0CFB"/>
    <w:rsid w:val="001B1BBD"/>
    <w:rsid w:val="001B3E4E"/>
    <w:rsid w:val="001B70FC"/>
    <w:rsid w:val="001D1AB3"/>
    <w:rsid w:val="001D420F"/>
    <w:rsid w:val="001E3DD0"/>
    <w:rsid w:val="001F17DE"/>
    <w:rsid w:val="001F4BF2"/>
    <w:rsid w:val="001F7BFB"/>
    <w:rsid w:val="002069C7"/>
    <w:rsid w:val="00210E5C"/>
    <w:rsid w:val="002129A8"/>
    <w:rsid w:val="0021464B"/>
    <w:rsid w:val="00221E55"/>
    <w:rsid w:val="00227000"/>
    <w:rsid w:val="00234397"/>
    <w:rsid w:val="00234497"/>
    <w:rsid w:val="0023735E"/>
    <w:rsid w:val="00240C65"/>
    <w:rsid w:val="00252CB3"/>
    <w:rsid w:val="002546A5"/>
    <w:rsid w:val="00255FB1"/>
    <w:rsid w:val="00261C09"/>
    <w:rsid w:val="002646F3"/>
    <w:rsid w:val="00264E70"/>
    <w:rsid w:val="00265253"/>
    <w:rsid w:val="00272F1D"/>
    <w:rsid w:val="002730CA"/>
    <w:rsid w:val="002749AC"/>
    <w:rsid w:val="00274ABE"/>
    <w:rsid w:val="00276A14"/>
    <w:rsid w:val="00284548"/>
    <w:rsid w:val="002867F9"/>
    <w:rsid w:val="00290944"/>
    <w:rsid w:val="00295308"/>
    <w:rsid w:val="0029653C"/>
    <w:rsid w:val="002A04F4"/>
    <w:rsid w:val="002A1A15"/>
    <w:rsid w:val="002A2035"/>
    <w:rsid w:val="002A3E24"/>
    <w:rsid w:val="002B02AE"/>
    <w:rsid w:val="002B0D13"/>
    <w:rsid w:val="002C01BC"/>
    <w:rsid w:val="002C53CC"/>
    <w:rsid w:val="002C7AB2"/>
    <w:rsid w:val="002D1E27"/>
    <w:rsid w:val="002D389D"/>
    <w:rsid w:val="002F16D5"/>
    <w:rsid w:val="00300870"/>
    <w:rsid w:val="00302FD5"/>
    <w:rsid w:val="00306ABC"/>
    <w:rsid w:val="003108BE"/>
    <w:rsid w:val="0031121E"/>
    <w:rsid w:val="00320F38"/>
    <w:rsid w:val="0032659D"/>
    <w:rsid w:val="0032728C"/>
    <w:rsid w:val="003313DF"/>
    <w:rsid w:val="00335AFC"/>
    <w:rsid w:val="00343A40"/>
    <w:rsid w:val="00344215"/>
    <w:rsid w:val="003513C0"/>
    <w:rsid w:val="00351C95"/>
    <w:rsid w:val="003529AC"/>
    <w:rsid w:val="00353197"/>
    <w:rsid w:val="0035605B"/>
    <w:rsid w:val="00356A8E"/>
    <w:rsid w:val="00356BE2"/>
    <w:rsid w:val="0035726B"/>
    <w:rsid w:val="00363189"/>
    <w:rsid w:val="003736A4"/>
    <w:rsid w:val="003769ED"/>
    <w:rsid w:val="00376A89"/>
    <w:rsid w:val="003772DB"/>
    <w:rsid w:val="003848BD"/>
    <w:rsid w:val="003948D8"/>
    <w:rsid w:val="003A04A8"/>
    <w:rsid w:val="003A422C"/>
    <w:rsid w:val="003B3A99"/>
    <w:rsid w:val="003B7DAE"/>
    <w:rsid w:val="003C29AA"/>
    <w:rsid w:val="003C6F96"/>
    <w:rsid w:val="003D03C7"/>
    <w:rsid w:val="003D3E66"/>
    <w:rsid w:val="003D7FEA"/>
    <w:rsid w:val="003F033A"/>
    <w:rsid w:val="0040348E"/>
    <w:rsid w:val="00404469"/>
    <w:rsid w:val="00404DD7"/>
    <w:rsid w:val="00425D49"/>
    <w:rsid w:val="00432016"/>
    <w:rsid w:val="004326DB"/>
    <w:rsid w:val="00445C53"/>
    <w:rsid w:val="004475E3"/>
    <w:rsid w:val="00451C91"/>
    <w:rsid w:val="00451D46"/>
    <w:rsid w:val="00455ADE"/>
    <w:rsid w:val="00457336"/>
    <w:rsid w:val="00460DD8"/>
    <w:rsid w:val="0046176A"/>
    <w:rsid w:val="004642AC"/>
    <w:rsid w:val="00466B40"/>
    <w:rsid w:val="00470617"/>
    <w:rsid w:val="00471EEE"/>
    <w:rsid w:val="00482AF2"/>
    <w:rsid w:val="004854EB"/>
    <w:rsid w:val="00493672"/>
    <w:rsid w:val="004961E8"/>
    <w:rsid w:val="004962A0"/>
    <w:rsid w:val="004A09DD"/>
    <w:rsid w:val="004A2E9C"/>
    <w:rsid w:val="004A4128"/>
    <w:rsid w:val="004A41AD"/>
    <w:rsid w:val="004A4501"/>
    <w:rsid w:val="004B089F"/>
    <w:rsid w:val="004B2E3A"/>
    <w:rsid w:val="004B7084"/>
    <w:rsid w:val="004C6E79"/>
    <w:rsid w:val="004C78B2"/>
    <w:rsid w:val="004C7A12"/>
    <w:rsid w:val="004D1D0C"/>
    <w:rsid w:val="004D1EDD"/>
    <w:rsid w:val="004D3AF1"/>
    <w:rsid w:val="004E3FE4"/>
    <w:rsid w:val="004E5D6B"/>
    <w:rsid w:val="004F3103"/>
    <w:rsid w:val="004F5972"/>
    <w:rsid w:val="004F5987"/>
    <w:rsid w:val="004F69FC"/>
    <w:rsid w:val="0050036B"/>
    <w:rsid w:val="00501E98"/>
    <w:rsid w:val="005052AB"/>
    <w:rsid w:val="0050594A"/>
    <w:rsid w:val="005119F7"/>
    <w:rsid w:val="005159DC"/>
    <w:rsid w:val="00517044"/>
    <w:rsid w:val="00521F11"/>
    <w:rsid w:val="00522B62"/>
    <w:rsid w:val="00524E6C"/>
    <w:rsid w:val="00526973"/>
    <w:rsid w:val="005275A1"/>
    <w:rsid w:val="0053237A"/>
    <w:rsid w:val="0054633A"/>
    <w:rsid w:val="0054640D"/>
    <w:rsid w:val="00550358"/>
    <w:rsid w:val="00550BFF"/>
    <w:rsid w:val="005626AC"/>
    <w:rsid w:val="005733AF"/>
    <w:rsid w:val="00582EA7"/>
    <w:rsid w:val="005855A3"/>
    <w:rsid w:val="00597CDF"/>
    <w:rsid w:val="005A75F4"/>
    <w:rsid w:val="005B32B9"/>
    <w:rsid w:val="005C53EB"/>
    <w:rsid w:val="005D0E98"/>
    <w:rsid w:val="005E0894"/>
    <w:rsid w:val="005E097C"/>
    <w:rsid w:val="005E0AB2"/>
    <w:rsid w:val="005E1942"/>
    <w:rsid w:val="005E2B0C"/>
    <w:rsid w:val="005E3F5B"/>
    <w:rsid w:val="005F1A79"/>
    <w:rsid w:val="005F1B14"/>
    <w:rsid w:val="005F4C9F"/>
    <w:rsid w:val="006041DB"/>
    <w:rsid w:val="006101AA"/>
    <w:rsid w:val="00614F93"/>
    <w:rsid w:val="00615995"/>
    <w:rsid w:val="006160F5"/>
    <w:rsid w:val="00617DB7"/>
    <w:rsid w:val="00623346"/>
    <w:rsid w:val="0062517D"/>
    <w:rsid w:val="006320C7"/>
    <w:rsid w:val="006422FA"/>
    <w:rsid w:val="00653D0D"/>
    <w:rsid w:val="00656FD3"/>
    <w:rsid w:val="00660094"/>
    <w:rsid w:val="0066041F"/>
    <w:rsid w:val="00674310"/>
    <w:rsid w:val="006807CA"/>
    <w:rsid w:val="00681690"/>
    <w:rsid w:val="0068237F"/>
    <w:rsid w:val="00684813"/>
    <w:rsid w:val="006A2700"/>
    <w:rsid w:val="006A5831"/>
    <w:rsid w:val="006B26E9"/>
    <w:rsid w:val="006B673A"/>
    <w:rsid w:val="006B74AA"/>
    <w:rsid w:val="006D4A44"/>
    <w:rsid w:val="006D6B5F"/>
    <w:rsid w:val="006E06F3"/>
    <w:rsid w:val="006E6232"/>
    <w:rsid w:val="006E7660"/>
    <w:rsid w:val="006F1A44"/>
    <w:rsid w:val="007047F4"/>
    <w:rsid w:val="0070514C"/>
    <w:rsid w:val="007133E3"/>
    <w:rsid w:val="0071444C"/>
    <w:rsid w:val="00720DA8"/>
    <w:rsid w:val="00732BFC"/>
    <w:rsid w:val="00733805"/>
    <w:rsid w:val="00736472"/>
    <w:rsid w:val="00740C04"/>
    <w:rsid w:val="0075204E"/>
    <w:rsid w:val="00753EEF"/>
    <w:rsid w:val="0076292E"/>
    <w:rsid w:val="007644CD"/>
    <w:rsid w:val="00767A34"/>
    <w:rsid w:val="00767EEC"/>
    <w:rsid w:val="0077358A"/>
    <w:rsid w:val="00774E45"/>
    <w:rsid w:val="007808C0"/>
    <w:rsid w:val="00787BB0"/>
    <w:rsid w:val="00791DCF"/>
    <w:rsid w:val="007925D2"/>
    <w:rsid w:val="00797B5B"/>
    <w:rsid w:val="007A1887"/>
    <w:rsid w:val="007A2BC5"/>
    <w:rsid w:val="007A3BE2"/>
    <w:rsid w:val="007A4B8B"/>
    <w:rsid w:val="007A50B7"/>
    <w:rsid w:val="007A717D"/>
    <w:rsid w:val="007C40B3"/>
    <w:rsid w:val="007D144D"/>
    <w:rsid w:val="007D4083"/>
    <w:rsid w:val="007D6CE4"/>
    <w:rsid w:val="007D7B96"/>
    <w:rsid w:val="007E1C79"/>
    <w:rsid w:val="007E3DDD"/>
    <w:rsid w:val="007E7F15"/>
    <w:rsid w:val="007F0EBD"/>
    <w:rsid w:val="007F24A8"/>
    <w:rsid w:val="00806D2C"/>
    <w:rsid w:val="0081219A"/>
    <w:rsid w:val="00812DE1"/>
    <w:rsid w:val="008159EF"/>
    <w:rsid w:val="0081694E"/>
    <w:rsid w:val="00821B5D"/>
    <w:rsid w:val="00826A56"/>
    <w:rsid w:val="008308AD"/>
    <w:rsid w:val="008324E0"/>
    <w:rsid w:val="00863197"/>
    <w:rsid w:val="00863F29"/>
    <w:rsid w:val="00865E67"/>
    <w:rsid w:val="00871F61"/>
    <w:rsid w:val="008723F3"/>
    <w:rsid w:val="00873044"/>
    <w:rsid w:val="0087473F"/>
    <w:rsid w:val="00877818"/>
    <w:rsid w:val="008822F1"/>
    <w:rsid w:val="00883A75"/>
    <w:rsid w:val="0088704C"/>
    <w:rsid w:val="00894278"/>
    <w:rsid w:val="008977CB"/>
    <w:rsid w:val="00897EF7"/>
    <w:rsid w:val="008A0ADC"/>
    <w:rsid w:val="008A18E8"/>
    <w:rsid w:val="008A1FC4"/>
    <w:rsid w:val="008A6821"/>
    <w:rsid w:val="008B1D8B"/>
    <w:rsid w:val="008B6CE3"/>
    <w:rsid w:val="008C25E7"/>
    <w:rsid w:val="008C345F"/>
    <w:rsid w:val="008C646C"/>
    <w:rsid w:val="008C705B"/>
    <w:rsid w:val="008D16C0"/>
    <w:rsid w:val="008D2436"/>
    <w:rsid w:val="008D512D"/>
    <w:rsid w:val="008D62B5"/>
    <w:rsid w:val="008D6558"/>
    <w:rsid w:val="008E366E"/>
    <w:rsid w:val="008F0A92"/>
    <w:rsid w:val="008F1814"/>
    <w:rsid w:val="0090291F"/>
    <w:rsid w:val="009051CD"/>
    <w:rsid w:val="00913DEE"/>
    <w:rsid w:val="0093029A"/>
    <w:rsid w:val="00934E90"/>
    <w:rsid w:val="00937111"/>
    <w:rsid w:val="0094671B"/>
    <w:rsid w:val="009479B2"/>
    <w:rsid w:val="00956C46"/>
    <w:rsid w:val="009579C0"/>
    <w:rsid w:val="0097145C"/>
    <w:rsid w:val="009767E0"/>
    <w:rsid w:val="00980497"/>
    <w:rsid w:val="0098392C"/>
    <w:rsid w:val="00986A57"/>
    <w:rsid w:val="0099045D"/>
    <w:rsid w:val="00994D7F"/>
    <w:rsid w:val="009A45F9"/>
    <w:rsid w:val="009A58CB"/>
    <w:rsid w:val="009B0332"/>
    <w:rsid w:val="009C38F6"/>
    <w:rsid w:val="009C6928"/>
    <w:rsid w:val="009D089F"/>
    <w:rsid w:val="009D0AB9"/>
    <w:rsid w:val="009D3659"/>
    <w:rsid w:val="009D4902"/>
    <w:rsid w:val="009D4979"/>
    <w:rsid w:val="009D4E98"/>
    <w:rsid w:val="009D5DAA"/>
    <w:rsid w:val="009E1424"/>
    <w:rsid w:val="009E2B2C"/>
    <w:rsid w:val="009E52A3"/>
    <w:rsid w:val="009E6A57"/>
    <w:rsid w:val="009E7617"/>
    <w:rsid w:val="00A11C7B"/>
    <w:rsid w:val="00A17DE7"/>
    <w:rsid w:val="00A22B8F"/>
    <w:rsid w:val="00A27AD7"/>
    <w:rsid w:val="00A329D4"/>
    <w:rsid w:val="00A33474"/>
    <w:rsid w:val="00A37D6D"/>
    <w:rsid w:val="00A43251"/>
    <w:rsid w:val="00A4538D"/>
    <w:rsid w:val="00A52388"/>
    <w:rsid w:val="00A54EB1"/>
    <w:rsid w:val="00A55EE0"/>
    <w:rsid w:val="00A56136"/>
    <w:rsid w:val="00A62F94"/>
    <w:rsid w:val="00A6488B"/>
    <w:rsid w:val="00A67110"/>
    <w:rsid w:val="00A75731"/>
    <w:rsid w:val="00A77CC5"/>
    <w:rsid w:val="00A800B5"/>
    <w:rsid w:val="00A804A8"/>
    <w:rsid w:val="00A87C09"/>
    <w:rsid w:val="00A943D0"/>
    <w:rsid w:val="00A97169"/>
    <w:rsid w:val="00AA0EF1"/>
    <w:rsid w:val="00AA7FED"/>
    <w:rsid w:val="00AC370C"/>
    <w:rsid w:val="00AD662C"/>
    <w:rsid w:val="00AE0DAD"/>
    <w:rsid w:val="00AE29CA"/>
    <w:rsid w:val="00AF0A44"/>
    <w:rsid w:val="00AF0E70"/>
    <w:rsid w:val="00AF25A1"/>
    <w:rsid w:val="00AF2697"/>
    <w:rsid w:val="00AF571E"/>
    <w:rsid w:val="00AF6458"/>
    <w:rsid w:val="00AF7DF3"/>
    <w:rsid w:val="00B07462"/>
    <w:rsid w:val="00B07A26"/>
    <w:rsid w:val="00B1001D"/>
    <w:rsid w:val="00B1351B"/>
    <w:rsid w:val="00B155B6"/>
    <w:rsid w:val="00B2177B"/>
    <w:rsid w:val="00B2278C"/>
    <w:rsid w:val="00B2413A"/>
    <w:rsid w:val="00B319E3"/>
    <w:rsid w:val="00B32D38"/>
    <w:rsid w:val="00B32EA4"/>
    <w:rsid w:val="00B34CD9"/>
    <w:rsid w:val="00B400E0"/>
    <w:rsid w:val="00B42D75"/>
    <w:rsid w:val="00B44B15"/>
    <w:rsid w:val="00B47A35"/>
    <w:rsid w:val="00B62035"/>
    <w:rsid w:val="00B631B9"/>
    <w:rsid w:val="00B63F8E"/>
    <w:rsid w:val="00B730E5"/>
    <w:rsid w:val="00B7320A"/>
    <w:rsid w:val="00B75DBE"/>
    <w:rsid w:val="00B9475D"/>
    <w:rsid w:val="00B96F98"/>
    <w:rsid w:val="00B970BC"/>
    <w:rsid w:val="00BA05A2"/>
    <w:rsid w:val="00BA42BB"/>
    <w:rsid w:val="00BA7DAF"/>
    <w:rsid w:val="00BB2D16"/>
    <w:rsid w:val="00BC109D"/>
    <w:rsid w:val="00BC421B"/>
    <w:rsid w:val="00BD1199"/>
    <w:rsid w:val="00BD4E44"/>
    <w:rsid w:val="00BD500B"/>
    <w:rsid w:val="00BD5198"/>
    <w:rsid w:val="00BD7B57"/>
    <w:rsid w:val="00BE0807"/>
    <w:rsid w:val="00BE33F0"/>
    <w:rsid w:val="00BE77A6"/>
    <w:rsid w:val="00BF0545"/>
    <w:rsid w:val="00BF095F"/>
    <w:rsid w:val="00BF1C98"/>
    <w:rsid w:val="00BF54F1"/>
    <w:rsid w:val="00BF69C4"/>
    <w:rsid w:val="00C06354"/>
    <w:rsid w:val="00C11DCB"/>
    <w:rsid w:val="00C15563"/>
    <w:rsid w:val="00C16E64"/>
    <w:rsid w:val="00C17F94"/>
    <w:rsid w:val="00C20CB2"/>
    <w:rsid w:val="00C25581"/>
    <w:rsid w:val="00C27DDF"/>
    <w:rsid w:val="00C31329"/>
    <w:rsid w:val="00C33DC6"/>
    <w:rsid w:val="00C34C5E"/>
    <w:rsid w:val="00C57D73"/>
    <w:rsid w:val="00C65166"/>
    <w:rsid w:val="00C677E4"/>
    <w:rsid w:val="00C73C48"/>
    <w:rsid w:val="00C74073"/>
    <w:rsid w:val="00C7631D"/>
    <w:rsid w:val="00C822AA"/>
    <w:rsid w:val="00C830D9"/>
    <w:rsid w:val="00C96799"/>
    <w:rsid w:val="00CA06BA"/>
    <w:rsid w:val="00CA4D30"/>
    <w:rsid w:val="00CA7066"/>
    <w:rsid w:val="00CB149B"/>
    <w:rsid w:val="00CB2565"/>
    <w:rsid w:val="00CB27CC"/>
    <w:rsid w:val="00CB2D44"/>
    <w:rsid w:val="00CB2F49"/>
    <w:rsid w:val="00CB4928"/>
    <w:rsid w:val="00CB5B91"/>
    <w:rsid w:val="00CC5700"/>
    <w:rsid w:val="00CC5C0F"/>
    <w:rsid w:val="00CD5101"/>
    <w:rsid w:val="00CE03AE"/>
    <w:rsid w:val="00CE08C4"/>
    <w:rsid w:val="00CE1A60"/>
    <w:rsid w:val="00CE293B"/>
    <w:rsid w:val="00CE3A90"/>
    <w:rsid w:val="00CE5086"/>
    <w:rsid w:val="00CE667F"/>
    <w:rsid w:val="00CE71EE"/>
    <w:rsid w:val="00D007C3"/>
    <w:rsid w:val="00D015DF"/>
    <w:rsid w:val="00D06CBB"/>
    <w:rsid w:val="00D0729B"/>
    <w:rsid w:val="00D116BE"/>
    <w:rsid w:val="00D11EAD"/>
    <w:rsid w:val="00D11F54"/>
    <w:rsid w:val="00D12ABC"/>
    <w:rsid w:val="00D160DD"/>
    <w:rsid w:val="00D17288"/>
    <w:rsid w:val="00D17C6C"/>
    <w:rsid w:val="00D21DB9"/>
    <w:rsid w:val="00D2698A"/>
    <w:rsid w:val="00D357FD"/>
    <w:rsid w:val="00D43865"/>
    <w:rsid w:val="00D45C4B"/>
    <w:rsid w:val="00D64308"/>
    <w:rsid w:val="00D64F58"/>
    <w:rsid w:val="00D71C4E"/>
    <w:rsid w:val="00D74C1F"/>
    <w:rsid w:val="00D826EE"/>
    <w:rsid w:val="00D902A9"/>
    <w:rsid w:val="00D90D30"/>
    <w:rsid w:val="00D9121C"/>
    <w:rsid w:val="00D9360A"/>
    <w:rsid w:val="00D96409"/>
    <w:rsid w:val="00DA4073"/>
    <w:rsid w:val="00DB2F15"/>
    <w:rsid w:val="00DB3D3C"/>
    <w:rsid w:val="00DB48C8"/>
    <w:rsid w:val="00DB4984"/>
    <w:rsid w:val="00DB4A98"/>
    <w:rsid w:val="00DC2CBB"/>
    <w:rsid w:val="00DC31C5"/>
    <w:rsid w:val="00DC4990"/>
    <w:rsid w:val="00DD13AF"/>
    <w:rsid w:val="00DD2FBE"/>
    <w:rsid w:val="00DD4E46"/>
    <w:rsid w:val="00DE34F7"/>
    <w:rsid w:val="00DE5C17"/>
    <w:rsid w:val="00DF4F30"/>
    <w:rsid w:val="00E008FE"/>
    <w:rsid w:val="00E032DA"/>
    <w:rsid w:val="00E07791"/>
    <w:rsid w:val="00E07BF8"/>
    <w:rsid w:val="00E163FD"/>
    <w:rsid w:val="00E24294"/>
    <w:rsid w:val="00E24E80"/>
    <w:rsid w:val="00E4111A"/>
    <w:rsid w:val="00E45BA2"/>
    <w:rsid w:val="00E57AA5"/>
    <w:rsid w:val="00E63E40"/>
    <w:rsid w:val="00E73F69"/>
    <w:rsid w:val="00E83818"/>
    <w:rsid w:val="00E83E73"/>
    <w:rsid w:val="00E863BA"/>
    <w:rsid w:val="00E866B0"/>
    <w:rsid w:val="00E900D3"/>
    <w:rsid w:val="00E96B5B"/>
    <w:rsid w:val="00EA4734"/>
    <w:rsid w:val="00EA5078"/>
    <w:rsid w:val="00EA6AD2"/>
    <w:rsid w:val="00EB1A27"/>
    <w:rsid w:val="00EB4463"/>
    <w:rsid w:val="00EC2467"/>
    <w:rsid w:val="00EC395C"/>
    <w:rsid w:val="00EC42A6"/>
    <w:rsid w:val="00EC6E5F"/>
    <w:rsid w:val="00EC6F8D"/>
    <w:rsid w:val="00ED5F45"/>
    <w:rsid w:val="00EE190A"/>
    <w:rsid w:val="00EE3D5F"/>
    <w:rsid w:val="00EF0D2E"/>
    <w:rsid w:val="00EF148D"/>
    <w:rsid w:val="00EF22AF"/>
    <w:rsid w:val="00EF23A8"/>
    <w:rsid w:val="00EF2A6A"/>
    <w:rsid w:val="00EF4055"/>
    <w:rsid w:val="00EF5C56"/>
    <w:rsid w:val="00EF7234"/>
    <w:rsid w:val="00F056BD"/>
    <w:rsid w:val="00F121F6"/>
    <w:rsid w:val="00F12EBA"/>
    <w:rsid w:val="00F14B69"/>
    <w:rsid w:val="00F2437C"/>
    <w:rsid w:val="00F245DF"/>
    <w:rsid w:val="00F318B4"/>
    <w:rsid w:val="00F32252"/>
    <w:rsid w:val="00F35BB1"/>
    <w:rsid w:val="00F42622"/>
    <w:rsid w:val="00F45D79"/>
    <w:rsid w:val="00F461C6"/>
    <w:rsid w:val="00F50F75"/>
    <w:rsid w:val="00F52E21"/>
    <w:rsid w:val="00F611A7"/>
    <w:rsid w:val="00F6452C"/>
    <w:rsid w:val="00F65A90"/>
    <w:rsid w:val="00F66611"/>
    <w:rsid w:val="00F727CC"/>
    <w:rsid w:val="00F75EB6"/>
    <w:rsid w:val="00F771D4"/>
    <w:rsid w:val="00F85A02"/>
    <w:rsid w:val="00F87F28"/>
    <w:rsid w:val="00F901E0"/>
    <w:rsid w:val="00F960FF"/>
    <w:rsid w:val="00FA14D3"/>
    <w:rsid w:val="00FB7EE7"/>
    <w:rsid w:val="00FC4E48"/>
    <w:rsid w:val="00FD3959"/>
    <w:rsid w:val="00FD3BA8"/>
    <w:rsid w:val="00FE04B9"/>
    <w:rsid w:val="00FE2860"/>
    <w:rsid w:val="00FE30C4"/>
    <w:rsid w:val="00FE46DC"/>
    <w:rsid w:val="00FF0C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footer" w:uiPriority="99"/>
    <w:lsdException w:name="caption"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57336"/>
    <w:pPr>
      <w:spacing w:line="276" w:lineRule="auto"/>
      <w:ind w:firstLine="709"/>
      <w:jc w:val="both"/>
    </w:pPr>
    <w:rPr>
      <w:sz w:val="24"/>
      <w:szCs w:val="24"/>
    </w:rPr>
  </w:style>
  <w:style w:type="paragraph" w:styleId="1">
    <w:name w:val="heading 1"/>
    <w:basedOn w:val="a"/>
    <w:next w:val="a"/>
    <w:qFormat/>
    <w:rsid w:val="0087473F"/>
    <w:pPr>
      <w:keepNext/>
      <w:autoSpaceDE w:val="0"/>
      <w:autoSpaceDN w:val="0"/>
      <w:outlineLvl w:val="0"/>
    </w:pPr>
    <w:rPr>
      <w:b/>
      <w:color w:val="000000"/>
    </w:rPr>
  </w:style>
  <w:style w:type="paragraph" w:styleId="2">
    <w:name w:val="heading 2"/>
    <w:aliases w:val="h2,Заголовок 2 Знак Знак"/>
    <w:basedOn w:val="a"/>
    <w:next w:val="a"/>
    <w:qFormat/>
    <w:rsid w:val="003769ED"/>
    <w:pPr>
      <w:keepNext/>
      <w:widowControl w:val="0"/>
      <w:autoSpaceDE w:val="0"/>
      <w:autoSpaceDN w:val="0"/>
      <w:spacing w:before="40"/>
      <w:ind w:left="200"/>
      <w:outlineLvl w:val="1"/>
    </w:pPr>
    <w:rPr>
      <w:b/>
      <w:bCs/>
      <w:i/>
      <w:iCs/>
      <w:sz w:val="22"/>
      <w:szCs w:val="22"/>
    </w:rPr>
  </w:style>
  <w:style w:type="paragraph" w:styleId="3">
    <w:name w:val="heading 3"/>
    <w:basedOn w:val="a"/>
    <w:next w:val="a"/>
    <w:qFormat/>
    <w:rsid w:val="003769ED"/>
    <w:pPr>
      <w:keepNext/>
      <w:widowControl w:val="0"/>
      <w:autoSpaceDE w:val="0"/>
      <w:autoSpaceDN w:val="0"/>
      <w:spacing w:before="40"/>
      <w:ind w:firstLine="34"/>
      <w:outlineLvl w:val="2"/>
    </w:pPr>
    <w:rPr>
      <w:b/>
      <w:bCs/>
      <w:sz w:val="22"/>
      <w:szCs w:val="22"/>
    </w:rPr>
  </w:style>
  <w:style w:type="paragraph" w:styleId="4">
    <w:name w:val="heading 4"/>
    <w:basedOn w:val="a"/>
    <w:next w:val="a"/>
    <w:qFormat/>
    <w:rsid w:val="003769ED"/>
    <w:pPr>
      <w:keepNext/>
      <w:widowControl w:val="0"/>
      <w:autoSpaceDE w:val="0"/>
      <w:autoSpaceDN w:val="0"/>
      <w:spacing w:before="40"/>
      <w:ind w:left="34"/>
      <w:outlineLvl w:val="3"/>
    </w:pPr>
    <w:rPr>
      <w:b/>
      <w:bCs/>
      <w:sz w:val="18"/>
      <w:szCs w:val="18"/>
    </w:rPr>
  </w:style>
  <w:style w:type="paragraph" w:styleId="5">
    <w:name w:val="heading 5"/>
    <w:basedOn w:val="a"/>
    <w:next w:val="a"/>
    <w:qFormat/>
    <w:rsid w:val="003769ED"/>
    <w:pPr>
      <w:keepNext/>
      <w:widowControl w:val="0"/>
      <w:autoSpaceDE w:val="0"/>
      <w:autoSpaceDN w:val="0"/>
      <w:spacing w:before="40" w:after="40"/>
      <w:ind w:left="200"/>
      <w:jc w:val="right"/>
      <w:outlineLvl w:val="4"/>
    </w:pPr>
    <w:rPr>
      <w:b/>
      <w:bCs/>
      <w:sz w:val="18"/>
      <w:szCs w:val="18"/>
    </w:rPr>
  </w:style>
  <w:style w:type="paragraph" w:styleId="6">
    <w:name w:val="heading 6"/>
    <w:basedOn w:val="a"/>
    <w:next w:val="a"/>
    <w:qFormat/>
    <w:rsid w:val="003769ED"/>
    <w:pPr>
      <w:keepNext/>
      <w:autoSpaceDE w:val="0"/>
      <w:autoSpaceDN w:val="0"/>
      <w:jc w:val="center"/>
      <w:outlineLvl w:val="5"/>
    </w:pPr>
    <w:rPr>
      <w:rFonts w:ascii="Arial" w:hAnsi="Arial" w:cs="Arial"/>
      <w:b/>
      <w:bCs/>
      <w:sz w:val="18"/>
      <w:szCs w:val="18"/>
    </w:rPr>
  </w:style>
  <w:style w:type="paragraph" w:styleId="7">
    <w:name w:val="heading 7"/>
    <w:basedOn w:val="a"/>
    <w:next w:val="a"/>
    <w:qFormat/>
    <w:rsid w:val="003769ED"/>
    <w:pPr>
      <w:keepNext/>
      <w:widowControl w:val="0"/>
      <w:autoSpaceDE w:val="0"/>
      <w:autoSpaceDN w:val="0"/>
      <w:spacing w:before="40"/>
      <w:ind w:left="200"/>
      <w:outlineLvl w:val="6"/>
    </w:pPr>
    <w:rPr>
      <w:b/>
      <w:bCs/>
      <w:sz w:val="18"/>
      <w:szCs w:val="18"/>
    </w:rPr>
  </w:style>
  <w:style w:type="paragraph" w:styleId="8">
    <w:name w:val="heading 8"/>
    <w:basedOn w:val="a"/>
    <w:next w:val="a"/>
    <w:qFormat/>
    <w:rsid w:val="003769ED"/>
    <w:pPr>
      <w:keepNext/>
      <w:widowControl w:val="0"/>
      <w:autoSpaceDE w:val="0"/>
      <w:autoSpaceDN w:val="0"/>
      <w:spacing w:before="40"/>
      <w:ind w:left="200"/>
      <w:outlineLvl w:val="7"/>
    </w:pPr>
    <w:rPr>
      <w:b/>
      <w:bCs/>
      <w:sz w:val="22"/>
      <w:szCs w:val="22"/>
    </w:rPr>
  </w:style>
  <w:style w:type="paragraph" w:styleId="9">
    <w:name w:val="heading 9"/>
    <w:basedOn w:val="a"/>
    <w:next w:val="a"/>
    <w:qFormat/>
    <w:rsid w:val="003769ED"/>
    <w:pPr>
      <w:keepNext/>
      <w:widowControl w:val="0"/>
      <w:autoSpaceDE w:val="0"/>
      <w:autoSpaceDN w:val="0"/>
      <w:spacing w:before="4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769ED"/>
    <w:pPr>
      <w:ind w:firstLine="720"/>
    </w:pPr>
    <w:rPr>
      <w:sz w:val="28"/>
      <w:szCs w:val="20"/>
      <w:lang w:val="x-none" w:eastAsia="x-none"/>
    </w:rPr>
  </w:style>
  <w:style w:type="paragraph" w:customStyle="1" w:styleId="PBBody">
    <w:name w:val="PB Body"/>
    <w:basedOn w:val="a"/>
    <w:link w:val="PBBody0"/>
    <w:rsid w:val="003769ED"/>
    <w:pPr>
      <w:keepLines/>
      <w:spacing w:before="240" w:line="270" w:lineRule="atLeast"/>
    </w:pPr>
    <w:rPr>
      <w:lang w:eastAsia="zh-CN"/>
    </w:rPr>
  </w:style>
  <w:style w:type="paragraph" w:customStyle="1" w:styleId="TableSource">
    <w:name w:val="Table Source"/>
    <w:basedOn w:val="a"/>
    <w:rsid w:val="003769ED"/>
    <w:pPr>
      <w:keepLines/>
      <w:tabs>
        <w:tab w:val="left" w:pos="576"/>
      </w:tabs>
      <w:ind w:left="576" w:hanging="576"/>
    </w:pPr>
    <w:rPr>
      <w:rFonts w:ascii="Arial" w:hAnsi="Arial"/>
      <w:i/>
      <w:sz w:val="14"/>
      <w:szCs w:val="14"/>
      <w:lang w:eastAsia="zh-CN"/>
    </w:rPr>
  </w:style>
  <w:style w:type="paragraph" w:customStyle="1" w:styleId="TableText">
    <w:name w:val="Table Text"/>
    <w:basedOn w:val="PBBody"/>
    <w:rsid w:val="003769ED"/>
    <w:pPr>
      <w:keepNext/>
      <w:spacing w:before="30" w:line="210" w:lineRule="atLeast"/>
      <w:jc w:val="left"/>
    </w:pPr>
    <w:rPr>
      <w:rFonts w:ascii="Arial" w:hAnsi="Arial"/>
      <w:sz w:val="16"/>
      <w:szCs w:val="16"/>
    </w:rPr>
  </w:style>
  <w:style w:type="paragraph" w:customStyle="1" w:styleId="TableTitle">
    <w:name w:val="Table Title"/>
    <w:basedOn w:val="TableText"/>
    <w:rsid w:val="003769ED"/>
    <w:pPr>
      <w:spacing w:before="300" w:after="30" w:line="230" w:lineRule="atLeast"/>
      <w:jc w:val="center"/>
    </w:pPr>
    <w:rPr>
      <w:b/>
      <w:sz w:val="18"/>
      <w:szCs w:val="18"/>
    </w:rPr>
  </w:style>
  <w:style w:type="paragraph" w:customStyle="1" w:styleId="Graphic">
    <w:name w:val="Graphic"/>
    <w:basedOn w:val="TableText"/>
    <w:rsid w:val="003769ED"/>
    <w:pPr>
      <w:keepNext w:val="0"/>
      <w:spacing w:before="60" w:line="240" w:lineRule="auto"/>
      <w:ind w:left="-101" w:right="-101"/>
      <w:jc w:val="center"/>
    </w:pPr>
  </w:style>
  <w:style w:type="character" w:customStyle="1" w:styleId="PBBody0">
    <w:name w:val="PB Body Знак"/>
    <w:link w:val="PBBody"/>
    <w:rsid w:val="003769ED"/>
    <w:rPr>
      <w:sz w:val="24"/>
      <w:szCs w:val="24"/>
      <w:lang w:val="ru-RU" w:eastAsia="zh-CN" w:bidi="ar-SA"/>
    </w:rPr>
  </w:style>
  <w:style w:type="paragraph" w:customStyle="1" w:styleId="ListBullet1">
    <w:name w:val="List Bullet 1"/>
    <w:basedOn w:val="a5"/>
    <w:rsid w:val="003769ED"/>
    <w:pPr>
      <w:keepLines/>
      <w:spacing w:before="80" w:line="270" w:lineRule="atLeast"/>
    </w:pPr>
    <w:rPr>
      <w:sz w:val="20"/>
      <w:szCs w:val="20"/>
      <w:lang w:eastAsia="zh-CN"/>
    </w:rPr>
  </w:style>
  <w:style w:type="paragraph" w:styleId="a5">
    <w:name w:val="List Bullet"/>
    <w:basedOn w:val="a"/>
    <w:rsid w:val="003769ED"/>
    <w:pPr>
      <w:tabs>
        <w:tab w:val="num" w:pos="202"/>
      </w:tabs>
      <w:ind w:left="202" w:hanging="202"/>
    </w:pPr>
  </w:style>
  <w:style w:type="paragraph" w:styleId="a6">
    <w:name w:val="Body Text"/>
    <w:aliases w:val="bt,body text"/>
    <w:basedOn w:val="a"/>
    <w:link w:val="a7"/>
    <w:uiPriority w:val="99"/>
    <w:rsid w:val="003769ED"/>
    <w:pPr>
      <w:spacing w:after="120"/>
    </w:pPr>
  </w:style>
  <w:style w:type="character" w:customStyle="1" w:styleId="SUBST">
    <w:name w:val="__SUBST"/>
    <w:rsid w:val="003769ED"/>
    <w:rPr>
      <w:b/>
      <w:bCs/>
      <w:i/>
      <w:iCs/>
      <w:sz w:val="22"/>
      <w:szCs w:val="22"/>
    </w:rPr>
  </w:style>
  <w:style w:type="paragraph" w:styleId="20">
    <w:name w:val="Body Text 2"/>
    <w:basedOn w:val="a"/>
    <w:link w:val="21"/>
    <w:rsid w:val="003769ED"/>
    <w:pPr>
      <w:spacing w:after="120" w:line="480" w:lineRule="auto"/>
    </w:pPr>
  </w:style>
  <w:style w:type="paragraph" w:styleId="22">
    <w:name w:val="Body Text Indent 2"/>
    <w:basedOn w:val="a"/>
    <w:rsid w:val="003769ED"/>
    <w:pPr>
      <w:spacing w:after="120" w:line="480" w:lineRule="auto"/>
      <w:ind w:left="283"/>
    </w:pPr>
  </w:style>
  <w:style w:type="paragraph" w:styleId="30">
    <w:name w:val="Body Text Indent 3"/>
    <w:basedOn w:val="a"/>
    <w:rsid w:val="003769ED"/>
    <w:pPr>
      <w:spacing w:after="120"/>
      <w:ind w:left="283"/>
    </w:pPr>
    <w:rPr>
      <w:sz w:val="16"/>
      <w:szCs w:val="16"/>
    </w:rPr>
  </w:style>
  <w:style w:type="paragraph" w:customStyle="1" w:styleId="11">
    <w:name w:val="Заголовок 11"/>
    <w:rsid w:val="003769ED"/>
    <w:pPr>
      <w:widowControl w:val="0"/>
      <w:autoSpaceDE w:val="0"/>
      <w:autoSpaceDN w:val="0"/>
      <w:spacing w:before="240" w:after="120" w:line="276" w:lineRule="auto"/>
      <w:ind w:firstLine="709"/>
      <w:jc w:val="center"/>
    </w:pPr>
    <w:rPr>
      <w:b/>
      <w:bCs/>
      <w:sz w:val="28"/>
      <w:szCs w:val="28"/>
    </w:rPr>
  </w:style>
  <w:style w:type="paragraph" w:customStyle="1" w:styleId="210">
    <w:name w:val="Заголовок 21"/>
    <w:rsid w:val="003769ED"/>
    <w:pPr>
      <w:widowControl w:val="0"/>
      <w:autoSpaceDE w:val="0"/>
      <w:autoSpaceDN w:val="0"/>
      <w:spacing w:before="240" w:after="120" w:line="276" w:lineRule="auto"/>
      <w:ind w:firstLine="709"/>
      <w:jc w:val="center"/>
    </w:pPr>
    <w:rPr>
      <w:b/>
      <w:bCs/>
      <w:sz w:val="24"/>
      <w:szCs w:val="24"/>
    </w:rPr>
  </w:style>
  <w:style w:type="paragraph" w:customStyle="1" w:styleId="31">
    <w:name w:val="Заголовок 31"/>
    <w:rsid w:val="003769ED"/>
    <w:pPr>
      <w:widowControl w:val="0"/>
      <w:autoSpaceDE w:val="0"/>
      <w:autoSpaceDN w:val="0"/>
      <w:spacing w:before="240" w:after="40" w:line="276" w:lineRule="auto"/>
      <w:ind w:firstLine="709"/>
      <w:jc w:val="both"/>
    </w:pPr>
    <w:rPr>
      <w:b/>
      <w:bCs/>
      <w:sz w:val="22"/>
      <w:szCs w:val="22"/>
    </w:rPr>
  </w:style>
  <w:style w:type="paragraph" w:customStyle="1" w:styleId="41">
    <w:name w:val="Заголовок 41"/>
    <w:rsid w:val="003769ED"/>
    <w:pPr>
      <w:widowControl w:val="0"/>
      <w:autoSpaceDE w:val="0"/>
      <w:autoSpaceDN w:val="0"/>
      <w:spacing w:before="160" w:after="80" w:line="276" w:lineRule="auto"/>
      <w:ind w:firstLine="709"/>
      <w:jc w:val="both"/>
    </w:pPr>
    <w:rPr>
      <w:b/>
      <w:bCs/>
      <w:sz w:val="22"/>
      <w:szCs w:val="22"/>
    </w:rPr>
  </w:style>
  <w:style w:type="paragraph" w:customStyle="1" w:styleId="TableText1">
    <w:name w:val="Table Text 1"/>
    <w:rsid w:val="003769ED"/>
    <w:pPr>
      <w:widowControl w:val="0"/>
      <w:autoSpaceDE w:val="0"/>
      <w:autoSpaceDN w:val="0"/>
      <w:spacing w:line="276" w:lineRule="auto"/>
      <w:ind w:left="200" w:firstLine="709"/>
      <w:jc w:val="both"/>
    </w:pPr>
    <w:rPr>
      <w:sz w:val="18"/>
      <w:szCs w:val="18"/>
    </w:rPr>
  </w:style>
  <w:style w:type="paragraph" w:customStyle="1" w:styleId="TableText2">
    <w:name w:val="Table Text 2"/>
    <w:rsid w:val="003769ED"/>
    <w:pPr>
      <w:widowControl w:val="0"/>
      <w:autoSpaceDE w:val="0"/>
      <w:autoSpaceDN w:val="0"/>
      <w:spacing w:line="276" w:lineRule="auto"/>
      <w:ind w:left="400" w:firstLine="709"/>
      <w:jc w:val="both"/>
    </w:pPr>
    <w:rPr>
      <w:sz w:val="18"/>
      <w:szCs w:val="18"/>
    </w:rPr>
  </w:style>
  <w:style w:type="paragraph" w:customStyle="1" w:styleId="TableHeader">
    <w:name w:val="Table Header"/>
    <w:rsid w:val="003769ED"/>
    <w:pPr>
      <w:widowControl w:val="0"/>
      <w:autoSpaceDE w:val="0"/>
      <w:autoSpaceDN w:val="0"/>
      <w:spacing w:before="40" w:after="40" w:line="276" w:lineRule="auto"/>
      <w:ind w:firstLine="709"/>
      <w:jc w:val="center"/>
    </w:pPr>
    <w:rPr>
      <w:b/>
      <w:bCs/>
      <w:sz w:val="18"/>
      <w:szCs w:val="18"/>
    </w:rPr>
  </w:style>
  <w:style w:type="paragraph" w:customStyle="1" w:styleId="TableHeaderNumbers">
    <w:name w:val="Table Header Numbers"/>
    <w:rsid w:val="003769ED"/>
    <w:pPr>
      <w:widowControl w:val="0"/>
      <w:autoSpaceDE w:val="0"/>
      <w:autoSpaceDN w:val="0"/>
      <w:spacing w:line="276" w:lineRule="auto"/>
      <w:ind w:firstLine="709"/>
      <w:jc w:val="center"/>
    </w:pPr>
    <w:rPr>
      <w:sz w:val="18"/>
      <w:szCs w:val="18"/>
    </w:rPr>
  </w:style>
  <w:style w:type="paragraph" w:customStyle="1" w:styleId="TableHeader2">
    <w:name w:val="Table Header 2"/>
    <w:rsid w:val="003769ED"/>
    <w:pPr>
      <w:widowControl w:val="0"/>
      <w:autoSpaceDE w:val="0"/>
      <w:autoSpaceDN w:val="0"/>
      <w:spacing w:line="276" w:lineRule="auto"/>
      <w:ind w:firstLine="709"/>
      <w:jc w:val="center"/>
    </w:pPr>
    <w:rPr>
      <w:b/>
      <w:bCs/>
      <w:sz w:val="18"/>
      <w:szCs w:val="18"/>
    </w:rPr>
  </w:style>
  <w:style w:type="paragraph" w:customStyle="1" w:styleId="TableHeader3">
    <w:name w:val="Table Header 3"/>
    <w:rsid w:val="003769ED"/>
    <w:pPr>
      <w:widowControl w:val="0"/>
      <w:autoSpaceDE w:val="0"/>
      <w:autoSpaceDN w:val="0"/>
      <w:spacing w:before="20" w:after="20" w:line="276" w:lineRule="auto"/>
      <w:ind w:firstLine="709"/>
      <w:jc w:val="both"/>
    </w:pPr>
    <w:rPr>
      <w:b/>
      <w:bCs/>
      <w:sz w:val="18"/>
      <w:szCs w:val="18"/>
    </w:rPr>
  </w:style>
  <w:style w:type="paragraph" w:customStyle="1" w:styleId="AcntHeading1">
    <w:name w:val="Acnt Heading 1"/>
    <w:rsid w:val="003769ED"/>
    <w:pPr>
      <w:widowControl w:val="0"/>
      <w:autoSpaceDE w:val="0"/>
      <w:autoSpaceDN w:val="0"/>
      <w:spacing w:before="360" w:after="40" w:line="276" w:lineRule="auto"/>
      <w:ind w:firstLine="709"/>
      <w:jc w:val="center"/>
    </w:pPr>
    <w:rPr>
      <w:b/>
      <w:bCs/>
      <w:sz w:val="28"/>
      <w:szCs w:val="28"/>
    </w:rPr>
  </w:style>
  <w:style w:type="paragraph" w:customStyle="1" w:styleId="AcntHeading2">
    <w:name w:val="Acnt Heading 2"/>
    <w:rsid w:val="003769ED"/>
    <w:pPr>
      <w:widowControl w:val="0"/>
      <w:autoSpaceDE w:val="0"/>
      <w:autoSpaceDN w:val="0"/>
      <w:spacing w:before="360" w:after="40" w:line="276" w:lineRule="auto"/>
      <w:ind w:firstLine="709"/>
      <w:jc w:val="center"/>
    </w:pPr>
    <w:rPr>
      <w:b/>
      <w:bCs/>
      <w:sz w:val="24"/>
      <w:szCs w:val="24"/>
    </w:rPr>
  </w:style>
  <w:style w:type="paragraph" w:customStyle="1" w:styleId="AcntHeading3">
    <w:name w:val="Acnt Heading 3"/>
    <w:rsid w:val="003769ED"/>
    <w:pPr>
      <w:widowControl w:val="0"/>
      <w:autoSpaceDE w:val="0"/>
      <w:autoSpaceDN w:val="0"/>
      <w:spacing w:before="360" w:after="40" w:line="276" w:lineRule="auto"/>
      <w:ind w:firstLine="709"/>
      <w:jc w:val="center"/>
    </w:pPr>
    <w:rPr>
      <w:b/>
      <w:bCs/>
    </w:rPr>
  </w:style>
  <w:style w:type="paragraph" w:customStyle="1" w:styleId="AcntTableText">
    <w:name w:val="Acnt Table Text"/>
    <w:rsid w:val="003769ED"/>
    <w:pPr>
      <w:widowControl w:val="0"/>
      <w:autoSpaceDE w:val="0"/>
      <w:autoSpaceDN w:val="0"/>
      <w:spacing w:line="276" w:lineRule="auto"/>
      <w:ind w:firstLine="709"/>
      <w:jc w:val="both"/>
    </w:pPr>
    <w:rPr>
      <w:sz w:val="18"/>
      <w:szCs w:val="18"/>
    </w:rPr>
  </w:style>
  <w:style w:type="paragraph" w:customStyle="1" w:styleId="AcntTableText1">
    <w:name w:val="Acnt Table Text 1"/>
    <w:rsid w:val="003769ED"/>
    <w:pPr>
      <w:widowControl w:val="0"/>
      <w:autoSpaceDE w:val="0"/>
      <w:autoSpaceDN w:val="0"/>
      <w:spacing w:line="276" w:lineRule="auto"/>
      <w:ind w:left="200" w:firstLine="709"/>
      <w:jc w:val="both"/>
    </w:pPr>
    <w:rPr>
      <w:sz w:val="18"/>
      <w:szCs w:val="18"/>
    </w:rPr>
  </w:style>
  <w:style w:type="paragraph" w:customStyle="1" w:styleId="AcntTableText2">
    <w:name w:val="Acnt Table Text 2"/>
    <w:rsid w:val="003769ED"/>
    <w:pPr>
      <w:widowControl w:val="0"/>
      <w:autoSpaceDE w:val="0"/>
      <w:autoSpaceDN w:val="0"/>
      <w:spacing w:line="276" w:lineRule="auto"/>
      <w:ind w:left="400" w:firstLine="709"/>
      <w:jc w:val="both"/>
    </w:pPr>
    <w:rPr>
      <w:sz w:val="18"/>
      <w:szCs w:val="18"/>
    </w:rPr>
  </w:style>
  <w:style w:type="paragraph" w:customStyle="1" w:styleId="AcntTableHeader">
    <w:name w:val="Acnt Table Header"/>
    <w:rsid w:val="003769ED"/>
    <w:pPr>
      <w:widowControl w:val="0"/>
      <w:autoSpaceDE w:val="0"/>
      <w:autoSpaceDN w:val="0"/>
      <w:spacing w:before="40" w:after="40" w:line="276" w:lineRule="auto"/>
      <w:ind w:firstLine="709"/>
      <w:jc w:val="center"/>
    </w:pPr>
    <w:rPr>
      <w:b/>
      <w:bCs/>
      <w:sz w:val="18"/>
      <w:szCs w:val="18"/>
    </w:rPr>
  </w:style>
  <w:style w:type="paragraph" w:customStyle="1" w:styleId="AcntTableHeaderNumbers">
    <w:name w:val="Acnt Table Header Numbers"/>
    <w:rsid w:val="003769ED"/>
    <w:pPr>
      <w:widowControl w:val="0"/>
      <w:autoSpaceDE w:val="0"/>
      <w:autoSpaceDN w:val="0"/>
      <w:spacing w:line="276" w:lineRule="auto"/>
      <w:ind w:firstLine="709"/>
      <w:jc w:val="center"/>
    </w:pPr>
    <w:rPr>
      <w:sz w:val="18"/>
      <w:szCs w:val="18"/>
    </w:rPr>
  </w:style>
  <w:style w:type="paragraph" w:customStyle="1" w:styleId="AcntTableHeader2">
    <w:name w:val="Acnt Table Header 2"/>
    <w:rsid w:val="003769ED"/>
    <w:pPr>
      <w:widowControl w:val="0"/>
      <w:autoSpaceDE w:val="0"/>
      <w:autoSpaceDN w:val="0"/>
      <w:spacing w:line="276" w:lineRule="auto"/>
      <w:ind w:firstLine="709"/>
      <w:jc w:val="center"/>
    </w:pPr>
    <w:rPr>
      <w:b/>
      <w:bCs/>
      <w:sz w:val="18"/>
      <w:szCs w:val="18"/>
    </w:rPr>
  </w:style>
  <w:style w:type="paragraph" w:customStyle="1" w:styleId="AcntTableHeader3">
    <w:name w:val="Acnt Table Header 3"/>
    <w:rsid w:val="003769ED"/>
    <w:pPr>
      <w:widowControl w:val="0"/>
      <w:autoSpaceDE w:val="0"/>
      <w:autoSpaceDN w:val="0"/>
      <w:spacing w:before="20" w:after="20" w:line="276" w:lineRule="auto"/>
      <w:ind w:firstLine="709"/>
      <w:jc w:val="both"/>
    </w:pPr>
    <w:rPr>
      <w:b/>
      <w:bCs/>
      <w:sz w:val="18"/>
      <w:szCs w:val="18"/>
    </w:rPr>
  </w:style>
  <w:style w:type="character" w:styleId="a8">
    <w:name w:val="Hyperlink"/>
    <w:uiPriority w:val="99"/>
    <w:rsid w:val="003769ED"/>
    <w:rPr>
      <w:color w:val="0000FF"/>
      <w:u w:val="single"/>
    </w:rPr>
  </w:style>
  <w:style w:type="character" w:styleId="a9">
    <w:name w:val="FollowedHyperlink"/>
    <w:rsid w:val="003769ED"/>
    <w:rPr>
      <w:color w:val="800080"/>
      <w:u w:val="single"/>
    </w:rPr>
  </w:style>
  <w:style w:type="paragraph" w:customStyle="1" w:styleId="ConsNormal">
    <w:name w:val="ConsNormal"/>
    <w:rsid w:val="003769ED"/>
    <w:pPr>
      <w:widowControl w:val="0"/>
      <w:autoSpaceDE w:val="0"/>
      <w:autoSpaceDN w:val="0"/>
      <w:spacing w:line="276" w:lineRule="auto"/>
      <w:ind w:firstLine="720"/>
      <w:jc w:val="both"/>
    </w:pPr>
    <w:rPr>
      <w:rFonts w:ascii="Arial" w:hAnsi="Arial" w:cs="Arial"/>
    </w:rPr>
  </w:style>
  <w:style w:type="paragraph" w:customStyle="1" w:styleId="ConsNonformat">
    <w:name w:val="ConsNonformat"/>
    <w:rsid w:val="003769ED"/>
    <w:pPr>
      <w:widowControl w:val="0"/>
      <w:autoSpaceDE w:val="0"/>
      <w:autoSpaceDN w:val="0"/>
      <w:spacing w:line="276" w:lineRule="auto"/>
      <w:ind w:firstLine="709"/>
      <w:jc w:val="both"/>
    </w:pPr>
    <w:rPr>
      <w:rFonts w:ascii="Courier New" w:hAnsi="Courier New" w:cs="Courier New"/>
    </w:rPr>
  </w:style>
  <w:style w:type="paragraph" w:styleId="aa">
    <w:name w:val="Normal (Web)"/>
    <w:basedOn w:val="a"/>
    <w:rsid w:val="003769ED"/>
    <w:pPr>
      <w:spacing w:before="100" w:after="100"/>
    </w:pPr>
    <w:rPr>
      <w:color w:val="000000"/>
      <w:lang w:val="en-US"/>
    </w:rPr>
  </w:style>
  <w:style w:type="paragraph" w:customStyle="1" w:styleId="xl53">
    <w:name w:val="xl53"/>
    <w:basedOn w:val="a"/>
    <w:rsid w:val="003769ED"/>
    <w:pPr>
      <w:pBdr>
        <w:left w:val="single" w:sz="4" w:space="0" w:color="auto"/>
        <w:right w:val="single" w:sz="4" w:space="0" w:color="auto"/>
      </w:pBdr>
      <w:autoSpaceDE w:val="0"/>
      <w:autoSpaceDN w:val="0"/>
      <w:spacing w:before="100" w:after="100"/>
      <w:jc w:val="center"/>
    </w:pPr>
    <w:rPr>
      <w:b/>
      <w:bCs/>
    </w:rPr>
  </w:style>
  <w:style w:type="paragraph" w:styleId="ab">
    <w:name w:val="header"/>
    <w:basedOn w:val="a"/>
    <w:link w:val="ac"/>
    <w:uiPriority w:val="99"/>
    <w:rsid w:val="003769ED"/>
    <w:pPr>
      <w:widowControl w:val="0"/>
      <w:tabs>
        <w:tab w:val="center" w:pos="4153"/>
        <w:tab w:val="right" w:pos="8306"/>
      </w:tabs>
      <w:autoSpaceDE w:val="0"/>
      <w:autoSpaceDN w:val="0"/>
      <w:spacing w:before="40"/>
      <w:ind w:left="200"/>
    </w:pPr>
    <w:rPr>
      <w:sz w:val="22"/>
      <w:szCs w:val="22"/>
    </w:rPr>
  </w:style>
  <w:style w:type="paragraph" w:styleId="ad">
    <w:name w:val="footer"/>
    <w:basedOn w:val="a"/>
    <w:link w:val="ae"/>
    <w:uiPriority w:val="99"/>
    <w:rsid w:val="003769ED"/>
    <w:pPr>
      <w:widowControl w:val="0"/>
      <w:tabs>
        <w:tab w:val="center" w:pos="4153"/>
        <w:tab w:val="right" w:pos="8306"/>
      </w:tabs>
      <w:autoSpaceDE w:val="0"/>
      <w:autoSpaceDN w:val="0"/>
      <w:spacing w:before="40"/>
      <w:ind w:left="200"/>
    </w:pPr>
    <w:rPr>
      <w:sz w:val="22"/>
      <w:szCs w:val="22"/>
      <w:lang w:val="x-none" w:eastAsia="x-none"/>
    </w:rPr>
  </w:style>
  <w:style w:type="paragraph" w:customStyle="1" w:styleId="ConsCell">
    <w:name w:val="ConsCell"/>
    <w:rsid w:val="003769ED"/>
    <w:pPr>
      <w:widowControl w:val="0"/>
      <w:autoSpaceDE w:val="0"/>
      <w:autoSpaceDN w:val="0"/>
      <w:adjustRightInd w:val="0"/>
      <w:spacing w:line="276" w:lineRule="auto"/>
      <w:ind w:firstLine="709"/>
      <w:jc w:val="both"/>
    </w:pPr>
    <w:rPr>
      <w:rFonts w:ascii="Arial" w:hAnsi="Arial" w:cs="Arial"/>
    </w:rPr>
  </w:style>
  <w:style w:type="paragraph" w:styleId="af">
    <w:name w:val="Title"/>
    <w:basedOn w:val="a"/>
    <w:qFormat/>
    <w:rsid w:val="003769ED"/>
    <w:pPr>
      <w:jc w:val="center"/>
    </w:pPr>
    <w:rPr>
      <w:b/>
      <w:bCs/>
      <w:sz w:val="28"/>
      <w:szCs w:val="28"/>
    </w:rPr>
  </w:style>
  <w:style w:type="paragraph" w:customStyle="1" w:styleId="xl24">
    <w:name w:val="xl24"/>
    <w:basedOn w:val="a"/>
    <w:rsid w:val="003769ED"/>
    <w:pPr>
      <w:spacing w:before="100" w:beforeAutospacing="1" w:after="100" w:afterAutospacing="1"/>
      <w:textAlignment w:val="center"/>
    </w:pPr>
    <w:rPr>
      <w:rFonts w:ascii="Arial" w:eastAsia="Arial Unicode MS" w:hAnsi="Arial" w:cs="Arial"/>
    </w:rPr>
  </w:style>
  <w:style w:type="paragraph" w:customStyle="1" w:styleId="xl44">
    <w:name w:val="xl44"/>
    <w:basedOn w:val="a"/>
    <w:rsid w:val="003769ED"/>
    <w:pPr>
      <w:spacing w:before="100" w:beforeAutospacing="1" w:after="100" w:afterAutospacing="1"/>
      <w:jc w:val="center"/>
      <w:textAlignment w:val="center"/>
    </w:pPr>
    <w:rPr>
      <w:rFonts w:ascii="Arial" w:eastAsia="Arial Unicode MS" w:hAnsi="Arial" w:cs="Arial"/>
      <w:b/>
      <w:bCs/>
    </w:rPr>
  </w:style>
  <w:style w:type="paragraph" w:styleId="32">
    <w:name w:val="Body Text 3"/>
    <w:basedOn w:val="a"/>
    <w:rsid w:val="003769ED"/>
    <w:pPr>
      <w:spacing w:before="20"/>
    </w:pPr>
  </w:style>
  <w:style w:type="paragraph" w:styleId="HTML">
    <w:name w:val="HTML Preformatted"/>
    <w:basedOn w:val="a"/>
    <w:rsid w:val="003769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xl80">
    <w:name w:val="xl80"/>
    <w:basedOn w:val="a"/>
    <w:rsid w:val="003769ED"/>
    <w:pPr>
      <w:pBdr>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Subject">
    <w:name w:val="Subject"/>
    <w:basedOn w:val="a"/>
    <w:rsid w:val="003769ED"/>
    <w:pPr>
      <w:keepNext/>
      <w:keepLines/>
      <w:spacing w:after="290" w:line="290" w:lineRule="atLeast"/>
    </w:pPr>
    <w:rPr>
      <w:b/>
      <w:bCs/>
      <w:lang w:val="en-GB"/>
    </w:rPr>
  </w:style>
  <w:style w:type="paragraph" w:customStyle="1" w:styleId="xl52">
    <w:name w:val="xl52"/>
    <w:basedOn w:val="a"/>
    <w:rsid w:val="003769ED"/>
    <w:pPr>
      <w:pBdr>
        <w:bottom w:val="dashed" w:sz="4" w:space="0" w:color="auto"/>
        <w:right w:val="single" w:sz="4" w:space="0" w:color="auto"/>
      </w:pBdr>
      <w:spacing w:before="100" w:beforeAutospacing="1" w:after="100" w:afterAutospacing="1"/>
      <w:jc w:val="right"/>
      <w:textAlignment w:val="center"/>
    </w:pPr>
    <w:rPr>
      <w:rFonts w:eastAsia="Arial Unicode MS"/>
      <w:i/>
      <w:iCs/>
    </w:rPr>
  </w:style>
  <w:style w:type="paragraph" w:customStyle="1" w:styleId="xl23">
    <w:name w:val="xl23"/>
    <w:basedOn w:val="a"/>
    <w:rsid w:val="003769ED"/>
    <w:pPr>
      <w:spacing w:before="100" w:beforeAutospacing="1" w:after="100" w:afterAutospacing="1"/>
    </w:pPr>
    <w:rPr>
      <w:rFonts w:ascii="Arial" w:eastAsia="Arial Unicode MS" w:hAnsi="Arial" w:cs="Arial"/>
      <w:b/>
      <w:bCs/>
    </w:rPr>
  </w:style>
  <w:style w:type="character" w:styleId="af0">
    <w:name w:val="page number"/>
    <w:basedOn w:val="a0"/>
    <w:rsid w:val="003769ED"/>
  </w:style>
  <w:style w:type="paragraph" w:styleId="af1">
    <w:name w:val="Subtitle"/>
    <w:basedOn w:val="a"/>
    <w:qFormat/>
    <w:rsid w:val="003769ED"/>
    <w:pPr>
      <w:widowControl w:val="0"/>
      <w:autoSpaceDE w:val="0"/>
      <w:autoSpaceDN w:val="0"/>
      <w:spacing w:before="40"/>
      <w:ind w:left="200"/>
    </w:pPr>
    <w:rPr>
      <w:b/>
      <w:bCs/>
      <w:sz w:val="22"/>
      <w:szCs w:val="22"/>
    </w:rPr>
  </w:style>
  <w:style w:type="paragraph" w:styleId="af2">
    <w:name w:val="Block Text"/>
    <w:basedOn w:val="a"/>
    <w:rsid w:val="003769ED"/>
    <w:pPr>
      <w:spacing w:line="260" w:lineRule="auto"/>
      <w:ind w:left="120" w:right="200" w:firstLine="447"/>
    </w:pPr>
  </w:style>
  <w:style w:type="paragraph" w:customStyle="1" w:styleId="FR4">
    <w:name w:val="FR4"/>
    <w:rsid w:val="003769ED"/>
    <w:pPr>
      <w:widowControl w:val="0"/>
      <w:spacing w:before="160" w:line="276" w:lineRule="auto"/>
      <w:ind w:left="80" w:firstLine="380"/>
      <w:jc w:val="both"/>
    </w:pPr>
    <w:rPr>
      <w:sz w:val="16"/>
      <w:szCs w:val="16"/>
    </w:rPr>
  </w:style>
  <w:style w:type="paragraph" w:customStyle="1" w:styleId="Text-in-table">
    <w:name w:val="Text-in-table"/>
    <w:basedOn w:val="a"/>
    <w:rsid w:val="003769ED"/>
  </w:style>
  <w:style w:type="paragraph" w:styleId="af3">
    <w:name w:val="Closing"/>
    <w:basedOn w:val="a"/>
    <w:rsid w:val="003769ED"/>
    <w:pPr>
      <w:spacing w:line="290" w:lineRule="atLeast"/>
    </w:pPr>
    <w:rPr>
      <w:lang w:val="en-GB"/>
    </w:rPr>
  </w:style>
  <w:style w:type="paragraph" w:customStyle="1" w:styleId="xl25">
    <w:name w:val="xl25"/>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Arial Unicode MS"/>
    </w:rPr>
  </w:style>
  <w:style w:type="paragraph" w:customStyle="1" w:styleId="xl26">
    <w:name w:val="xl26"/>
    <w:basedOn w:val="a"/>
    <w:rsid w:val="003769ED"/>
    <w:pPr>
      <w:pBdr>
        <w:top w:val="single" w:sz="4" w:space="0" w:color="auto"/>
        <w:left w:val="single" w:sz="4" w:space="19" w:color="auto"/>
        <w:bottom w:val="single" w:sz="4" w:space="0" w:color="auto"/>
        <w:right w:val="single" w:sz="4" w:space="0" w:color="auto"/>
      </w:pBdr>
      <w:spacing w:before="100" w:beforeAutospacing="1" w:after="100" w:afterAutospacing="1"/>
      <w:ind w:firstLineChars="200" w:firstLine="200"/>
      <w:textAlignment w:val="center"/>
    </w:pPr>
    <w:rPr>
      <w:rFonts w:eastAsia="Arial Unicode MS"/>
      <w:i/>
      <w:iCs/>
    </w:rPr>
  </w:style>
  <w:style w:type="paragraph" w:customStyle="1" w:styleId="xl27">
    <w:name w:val="xl27"/>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i/>
      <w:iCs/>
    </w:rPr>
  </w:style>
  <w:style w:type="paragraph" w:customStyle="1" w:styleId="xl28">
    <w:name w:val="xl28"/>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29">
    <w:name w:val="xl29"/>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30">
    <w:name w:val="xl30"/>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sz w:val="28"/>
      <w:szCs w:val="28"/>
    </w:rPr>
  </w:style>
  <w:style w:type="paragraph" w:customStyle="1" w:styleId="xl31">
    <w:name w:val="xl31"/>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32">
    <w:name w:val="xl32"/>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3">
    <w:name w:val="xl33"/>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4">
    <w:name w:val="xl34"/>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5">
    <w:name w:val="xl35"/>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22">
    <w:name w:val="xl22"/>
    <w:basedOn w:val="a"/>
    <w:rsid w:val="003769ED"/>
    <w:pPr>
      <w:spacing w:before="100" w:beforeAutospacing="1" w:after="100" w:afterAutospacing="1"/>
    </w:pPr>
    <w:rPr>
      <w:rFonts w:ascii="Arial" w:eastAsia="Arial Unicode MS" w:hAnsi="Arial" w:cs="Arial"/>
      <w:b/>
      <w:bCs/>
      <w:sz w:val="32"/>
      <w:szCs w:val="32"/>
    </w:rPr>
  </w:style>
  <w:style w:type="paragraph" w:customStyle="1" w:styleId="xl36">
    <w:name w:val="xl36"/>
    <w:basedOn w:val="a"/>
    <w:rsid w:val="003769ED"/>
    <w:pPr>
      <w:pBdr>
        <w:top w:val="single" w:sz="8" w:space="0" w:color="auto"/>
        <w:bottom w:val="single" w:sz="8" w:space="0" w:color="auto"/>
      </w:pBdr>
      <w:spacing w:before="100" w:beforeAutospacing="1" w:after="100" w:afterAutospacing="1"/>
    </w:pPr>
    <w:rPr>
      <w:rFonts w:ascii="Arial Unicode MS" w:eastAsia="Arial Unicode MS" w:hAnsi="Arial Unicode MS" w:cs="Arial Unicode MS"/>
    </w:rPr>
  </w:style>
  <w:style w:type="paragraph" w:customStyle="1" w:styleId="xl37">
    <w:name w:val="xl37"/>
    <w:basedOn w:val="a"/>
    <w:rsid w:val="003769ED"/>
    <w:pPr>
      <w:pBdr>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38">
    <w:name w:val="xl38"/>
    <w:basedOn w:val="a"/>
    <w:rsid w:val="003769ED"/>
    <w:pPr>
      <w:pBdr>
        <w:top w:val="single" w:sz="8" w:space="0" w:color="auto"/>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39">
    <w:name w:val="xl39"/>
    <w:basedOn w:val="a"/>
    <w:rsid w:val="003769ED"/>
    <w:pPr>
      <w:pBdr>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0">
    <w:name w:val="xl40"/>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1">
    <w:name w:val="xl41"/>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2">
    <w:name w:val="xl42"/>
    <w:basedOn w:val="a"/>
    <w:rsid w:val="003769ED"/>
    <w:pPr>
      <w:pBdr>
        <w:top w:val="single" w:sz="8" w:space="0" w:color="auto"/>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3">
    <w:name w:val="xl43"/>
    <w:basedOn w:val="a"/>
    <w:rsid w:val="003769ED"/>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5">
    <w:name w:val="xl45"/>
    <w:basedOn w:val="a"/>
    <w:rsid w:val="003769ED"/>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6">
    <w:name w:val="xl46"/>
    <w:basedOn w:val="a"/>
    <w:rsid w:val="003769ED"/>
    <w:pPr>
      <w:pBdr>
        <w:left w:val="single" w:sz="8" w:space="0" w:color="auto"/>
        <w:bottom w:val="single" w:sz="8" w:space="0" w:color="auto"/>
      </w:pBdr>
      <w:spacing w:before="100" w:beforeAutospacing="1" w:after="100" w:afterAutospacing="1"/>
    </w:pPr>
    <w:rPr>
      <w:rFonts w:ascii="Arial Unicode MS" w:eastAsia="Arial Unicode MS" w:hAnsi="Arial Unicode MS" w:cs="Arial Unicode MS"/>
    </w:rPr>
  </w:style>
  <w:style w:type="paragraph" w:customStyle="1" w:styleId="xl47">
    <w:name w:val="xl47"/>
    <w:basedOn w:val="a"/>
    <w:rsid w:val="003769ED"/>
    <w:pPr>
      <w:pBdr>
        <w:bottom w:val="single" w:sz="8" w:space="0" w:color="auto"/>
        <w:right w:val="single" w:sz="8" w:space="0" w:color="auto"/>
      </w:pBdr>
      <w:spacing w:before="100" w:beforeAutospacing="1" w:after="100" w:afterAutospacing="1"/>
    </w:pPr>
    <w:rPr>
      <w:rFonts w:ascii="Arial Unicode MS" w:eastAsia="Arial Unicode MS" w:hAnsi="Arial Unicode MS" w:cs="Arial Unicode MS"/>
    </w:rPr>
  </w:style>
  <w:style w:type="paragraph" w:customStyle="1" w:styleId="xl48">
    <w:name w:val="xl48"/>
    <w:basedOn w:val="a"/>
    <w:rsid w:val="003769ED"/>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49">
    <w:name w:val="xl49"/>
    <w:basedOn w:val="a"/>
    <w:rsid w:val="003769ED"/>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50">
    <w:name w:val="xl50"/>
    <w:basedOn w:val="a"/>
    <w:rsid w:val="003769ED"/>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51">
    <w:name w:val="xl51"/>
    <w:basedOn w:val="a"/>
    <w:rsid w:val="003769ED"/>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font0">
    <w:name w:val="font0"/>
    <w:basedOn w:val="a"/>
    <w:rsid w:val="003769ED"/>
    <w:pPr>
      <w:spacing w:before="100" w:beforeAutospacing="1" w:after="100" w:afterAutospacing="1"/>
    </w:pPr>
    <w:rPr>
      <w:rFonts w:eastAsia="Arial Unicode MS"/>
    </w:rPr>
  </w:style>
  <w:style w:type="paragraph" w:customStyle="1" w:styleId="font5">
    <w:name w:val="font5"/>
    <w:basedOn w:val="a"/>
    <w:rsid w:val="003769ED"/>
    <w:pPr>
      <w:spacing w:before="100" w:beforeAutospacing="1" w:after="100" w:afterAutospacing="1"/>
    </w:pPr>
    <w:rPr>
      <w:rFonts w:eastAsia="Arial Unicode MS"/>
      <w:b/>
      <w:bCs/>
      <w:i/>
      <w:iCs/>
    </w:rPr>
  </w:style>
  <w:style w:type="paragraph" w:customStyle="1" w:styleId="xl54">
    <w:name w:val="xl54"/>
    <w:basedOn w:val="a"/>
    <w:rsid w:val="003769E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55">
    <w:name w:val="xl55"/>
    <w:basedOn w:val="a"/>
    <w:rsid w:val="003769E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56">
    <w:name w:val="xl56"/>
    <w:basedOn w:val="a"/>
    <w:rsid w:val="003769E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57">
    <w:name w:val="xl57"/>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58">
    <w:name w:val="xl58"/>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59">
    <w:name w:val="xl59"/>
    <w:basedOn w:val="a"/>
    <w:rsid w:val="003769ED"/>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0">
    <w:name w:val="xl60"/>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61">
    <w:name w:val="xl61"/>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2">
    <w:name w:val="xl62"/>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3">
    <w:name w:val="xl63"/>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4">
    <w:name w:val="xl64"/>
    <w:basedOn w:val="a"/>
    <w:rsid w:val="003769ED"/>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5">
    <w:name w:val="xl65"/>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6">
    <w:name w:val="xl66"/>
    <w:basedOn w:val="a"/>
    <w:rsid w:val="003769ED"/>
    <w:pPr>
      <w:pBdr>
        <w:top w:val="single" w:sz="4" w:space="0" w:color="auto"/>
        <w:left w:val="single" w:sz="4"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7">
    <w:name w:val="xl67"/>
    <w:basedOn w:val="a"/>
    <w:rsid w:val="003769ED"/>
    <w:pPr>
      <w:pBdr>
        <w:left w:val="single" w:sz="4"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8">
    <w:name w:val="xl68"/>
    <w:basedOn w:val="a"/>
    <w:rsid w:val="003769ED"/>
    <w:pPr>
      <w:pBdr>
        <w:left w:val="single" w:sz="4" w:space="0" w:color="auto"/>
        <w:bottom w:val="single" w:sz="8"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font6">
    <w:name w:val="font6"/>
    <w:basedOn w:val="a"/>
    <w:rsid w:val="003769ED"/>
    <w:pPr>
      <w:spacing w:before="100" w:beforeAutospacing="1" w:after="100" w:afterAutospacing="1"/>
    </w:pPr>
    <w:rPr>
      <w:rFonts w:ascii="Tahoma" w:eastAsia="Arial Unicode MS" w:hAnsi="Tahoma" w:cs="Tahoma"/>
      <w:color w:val="000000"/>
      <w:sz w:val="16"/>
      <w:szCs w:val="16"/>
    </w:rPr>
  </w:style>
  <w:style w:type="paragraph" w:customStyle="1" w:styleId="33">
    <w:name w:val="Заголовок КВ3"/>
    <w:basedOn w:val="3"/>
    <w:rsid w:val="003769ED"/>
    <w:pPr>
      <w:spacing w:before="240" w:after="240"/>
      <w:ind w:firstLine="709"/>
    </w:pPr>
    <w:rPr>
      <w:sz w:val="24"/>
      <w:szCs w:val="24"/>
    </w:rPr>
  </w:style>
  <w:style w:type="paragraph" w:customStyle="1" w:styleId="af4">
    <w:name w:val="_______"/>
    <w:rsid w:val="003769ED"/>
    <w:pPr>
      <w:widowControl w:val="0"/>
      <w:spacing w:line="276" w:lineRule="auto"/>
      <w:ind w:firstLine="709"/>
      <w:jc w:val="both"/>
    </w:pPr>
    <w:rPr>
      <w:rFonts w:ascii="Swiss Light 10pt" w:hAnsi="Swiss Light 10pt" w:cs="Swiss Light 10pt"/>
      <w:lang w:val="en-US"/>
    </w:rPr>
  </w:style>
  <w:style w:type="paragraph" w:customStyle="1" w:styleId="lev2">
    <w:name w:val="lev2"/>
    <w:basedOn w:val="a6"/>
    <w:rsid w:val="003769ED"/>
    <w:pPr>
      <w:tabs>
        <w:tab w:val="num" w:pos="600"/>
        <w:tab w:val="num" w:pos="2149"/>
      </w:tabs>
      <w:spacing w:after="0"/>
      <w:ind w:left="2149" w:hanging="360"/>
    </w:pPr>
    <w:rPr>
      <w:color w:val="000000"/>
    </w:rPr>
  </w:style>
  <w:style w:type="character" w:styleId="af5">
    <w:name w:val="Emphasis"/>
    <w:qFormat/>
    <w:rsid w:val="003769ED"/>
    <w:rPr>
      <w:i/>
      <w:iCs/>
    </w:rPr>
  </w:style>
  <w:style w:type="paragraph" w:styleId="af6">
    <w:name w:val="Plain Text"/>
    <w:aliases w:val="Текст Знак Знак Знак Знак Знак Знак Знак Знак Знак Знак"/>
    <w:basedOn w:val="a"/>
    <w:rsid w:val="003769ED"/>
    <w:rPr>
      <w:rFonts w:ascii="Courier New" w:hAnsi="Courier New" w:cs="Courier New"/>
      <w:sz w:val="20"/>
      <w:szCs w:val="20"/>
    </w:rPr>
  </w:style>
  <w:style w:type="paragraph" w:customStyle="1" w:styleId="ConsPlusNormal">
    <w:name w:val="ConsPlusNormal"/>
    <w:rsid w:val="003769ED"/>
    <w:pPr>
      <w:autoSpaceDE w:val="0"/>
      <w:autoSpaceDN w:val="0"/>
      <w:adjustRightInd w:val="0"/>
      <w:spacing w:line="276" w:lineRule="auto"/>
      <w:ind w:firstLine="720"/>
      <w:jc w:val="both"/>
    </w:pPr>
    <w:rPr>
      <w:rFonts w:ascii="Arial" w:hAnsi="Arial" w:cs="Arial"/>
    </w:rPr>
  </w:style>
  <w:style w:type="paragraph" w:customStyle="1" w:styleId="Iauiue">
    <w:name w:val="Iau.iue"/>
    <w:basedOn w:val="Default"/>
    <w:next w:val="Default"/>
    <w:rsid w:val="003769ED"/>
    <w:rPr>
      <w:sz w:val="24"/>
      <w:szCs w:val="24"/>
    </w:rPr>
  </w:style>
  <w:style w:type="paragraph" w:customStyle="1" w:styleId="Default">
    <w:name w:val="Default"/>
    <w:rsid w:val="003769ED"/>
    <w:pPr>
      <w:autoSpaceDE w:val="0"/>
      <w:autoSpaceDN w:val="0"/>
      <w:adjustRightInd w:val="0"/>
      <w:spacing w:line="276" w:lineRule="auto"/>
      <w:ind w:firstLine="709"/>
      <w:jc w:val="both"/>
    </w:pPr>
    <w:rPr>
      <w:rFonts w:ascii="TimesNewRoman,Italic" w:hAnsi="TimesNewRoman,Italic" w:cs="TimesNewRoman,Italic"/>
    </w:rPr>
  </w:style>
  <w:style w:type="paragraph" w:customStyle="1" w:styleId="Style3">
    <w:name w:val="Style3"/>
    <w:basedOn w:val="a"/>
    <w:rsid w:val="003769ED"/>
    <w:pPr>
      <w:autoSpaceDE w:val="0"/>
      <w:autoSpaceDN w:val="0"/>
      <w:adjustRightInd w:val="0"/>
    </w:pPr>
    <w:rPr>
      <w:rFonts w:ascii="Courier New" w:eastAsia="MS Mincho" w:hAnsi="Courier New" w:cs="Courier New"/>
      <w:b/>
      <w:bCs/>
      <w:lang w:eastAsia="en-US"/>
    </w:rPr>
  </w:style>
  <w:style w:type="paragraph" w:customStyle="1" w:styleId="211">
    <w:name w:val="Основной текст 21"/>
    <w:basedOn w:val="a"/>
    <w:rsid w:val="003769ED"/>
    <w:pPr>
      <w:spacing w:line="240" w:lineRule="atLeast"/>
    </w:pPr>
    <w:rPr>
      <w:rFonts w:ascii="Arial" w:hAnsi="Arial" w:cs="Arial"/>
      <w:sz w:val="22"/>
      <w:szCs w:val="22"/>
    </w:rPr>
  </w:style>
  <w:style w:type="paragraph" w:customStyle="1" w:styleId="Style4">
    <w:name w:val="Style4"/>
    <w:basedOn w:val="a"/>
    <w:rsid w:val="003769ED"/>
    <w:pPr>
      <w:tabs>
        <w:tab w:val="left" w:pos="2160"/>
      </w:tabs>
      <w:autoSpaceDE w:val="0"/>
      <w:autoSpaceDN w:val="0"/>
      <w:adjustRightInd w:val="0"/>
    </w:pPr>
    <w:rPr>
      <w:rFonts w:ascii="Courier New" w:eastAsia="MS Mincho" w:hAnsi="Courier New" w:cs="Courier New"/>
      <w:b/>
      <w:bCs/>
      <w:lang w:eastAsia="en-US"/>
    </w:rPr>
  </w:style>
  <w:style w:type="paragraph" w:customStyle="1" w:styleId="prilozhenie">
    <w:name w:val="prilozhenie"/>
    <w:basedOn w:val="a"/>
    <w:rsid w:val="003769ED"/>
    <w:rPr>
      <w:rFonts w:ascii="Courier New" w:eastAsia="MS Mincho" w:hAnsi="Courier New" w:cs="Courier New"/>
      <w:lang w:eastAsia="en-US"/>
    </w:rPr>
  </w:style>
  <w:style w:type="paragraph" w:customStyle="1" w:styleId="10">
    <w:name w:val="Стиль1"/>
    <w:basedOn w:val="a"/>
    <w:rsid w:val="003769ED"/>
    <w:pPr>
      <w:ind w:firstLine="851"/>
    </w:pPr>
  </w:style>
  <w:style w:type="paragraph" w:customStyle="1" w:styleId="contents">
    <w:name w:val="contents"/>
    <w:basedOn w:val="a"/>
    <w:rsid w:val="003769ED"/>
    <w:pPr>
      <w:tabs>
        <w:tab w:val="right" w:leader="dot" w:pos="8540"/>
      </w:tabs>
      <w:overflowPunct w:val="0"/>
      <w:autoSpaceDE w:val="0"/>
      <w:autoSpaceDN w:val="0"/>
      <w:adjustRightInd w:val="0"/>
      <w:spacing w:line="280" w:lineRule="atLeast"/>
      <w:textAlignment w:val="baseline"/>
    </w:pPr>
    <w:rPr>
      <w:rFonts w:ascii="Times" w:eastAsia="MS Mincho" w:hAnsi="Times" w:cs="Times"/>
      <w:lang w:val="en-US" w:eastAsia="en-US"/>
    </w:rPr>
  </w:style>
  <w:style w:type="paragraph" w:customStyle="1" w:styleId="af7">
    <w:name w:val="З"/>
    <w:basedOn w:val="a"/>
    <w:rsid w:val="003769ED"/>
    <w:pPr>
      <w:widowControl w:val="0"/>
      <w:autoSpaceDE w:val="0"/>
      <w:autoSpaceDN w:val="0"/>
      <w:spacing w:after="60"/>
      <w:ind w:firstLine="425"/>
    </w:pPr>
    <w:rPr>
      <w:sz w:val="20"/>
      <w:szCs w:val="20"/>
    </w:rPr>
  </w:style>
  <w:style w:type="paragraph" w:customStyle="1" w:styleId="23">
    <w:name w:val="Стиль2"/>
    <w:basedOn w:val="a"/>
    <w:next w:val="a"/>
    <w:rsid w:val="003769ED"/>
    <w:pPr>
      <w:ind w:firstLine="851"/>
    </w:pPr>
  </w:style>
  <w:style w:type="paragraph" w:customStyle="1" w:styleId="font7">
    <w:name w:val="font7"/>
    <w:basedOn w:val="a"/>
    <w:rsid w:val="003769ED"/>
    <w:pPr>
      <w:spacing w:before="100" w:beforeAutospacing="1" w:after="100" w:afterAutospacing="1"/>
    </w:pPr>
    <w:rPr>
      <w:i/>
      <w:iCs/>
      <w:sz w:val="20"/>
      <w:szCs w:val="20"/>
    </w:rPr>
  </w:style>
  <w:style w:type="paragraph" w:customStyle="1" w:styleId="font8">
    <w:name w:val="font8"/>
    <w:basedOn w:val="a"/>
    <w:rsid w:val="003769ED"/>
    <w:pPr>
      <w:spacing w:before="100" w:beforeAutospacing="1" w:after="100" w:afterAutospacing="1"/>
    </w:pPr>
    <w:rPr>
      <w:rFonts w:ascii="Tahoma" w:hAnsi="Tahoma" w:cs="Tahoma"/>
      <w:color w:val="000000"/>
      <w:sz w:val="16"/>
      <w:szCs w:val="16"/>
    </w:rPr>
  </w:style>
  <w:style w:type="paragraph" w:customStyle="1" w:styleId="xl69">
    <w:name w:val="xl69"/>
    <w:basedOn w:val="a"/>
    <w:rsid w:val="003769ED"/>
    <w:pPr>
      <w:pBdr>
        <w:left w:val="single" w:sz="8" w:space="0" w:color="auto"/>
        <w:bottom w:val="single" w:sz="8" w:space="0" w:color="auto"/>
        <w:right w:val="single" w:sz="8" w:space="0" w:color="auto"/>
      </w:pBdr>
      <w:spacing w:before="100" w:beforeAutospacing="1" w:after="100" w:afterAutospacing="1"/>
    </w:pPr>
    <w:rPr>
      <w:b/>
      <w:bCs/>
    </w:rPr>
  </w:style>
  <w:style w:type="paragraph" w:customStyle="1" w:styleId="xl70">
    <w:name w:val="xl70"/>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top"/>
    </w:pPr>
  </w:style>
  <w:style w:type="paragraph" w:customStyle="1" w:styleId="xl71">
    <w:name w:val="xl71"/>
    <w:basedOn w:val="a"/>
    <w:rsid w:val="003769ED"/>
    <w:pPr>
      <w:pBdr>
        <w:top w:val="single" w:sz="8" w:space="0" w:color="auto"/>
        <w:left w:val="single" w:sz="8" w:space="0" w:color="auto"/>
      </w:pBdr>
      <w:spacing w:before="100" w:beforeAutospacing="1" w:after="100" w:afterAutospacing="1"/>
      <w:textAlignment w:val="top"/>
    </w:pPr>
  </w:style>
  <w:style w:type="paragraph" w:customStyle="1" w:styleId="xl72">
    <w:name w:val="xl72"/>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73">
    <w:name w:val="xl73"/>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74">
    <w:name w:val="xl74"/>
    <w:basedOn w:val="a"/>
    <w:rsid w:val="003769ED"/>
    <w:pPr>
      <w:pBdr>
        <w:top w:val="single" w:sz="8" w:space="0" w:color="auto"/>
        <w:left w:val="single" w:sz="8" w:space="0" w:color="auto"/>
        <w:right w:val="single" w:sz="8" w:space="0" w:color="auto"/>
      </w:pBdr>
      <w:spacing w:before="100" w:beforeAutospacing="1" w:after="100" w:afterAutospacing="1"/>
      <w:jc w:val="right"/>
    </w:pPr>
  </w:style>
  <w:style w:type="paragraph" w:customStyle="1" w:styleId="xl75">
    <w:name w:val="xl75"/>
    <w:basedOn w:val="a"/>
    <w:rsid w:val="003769ED"/>
    <w:pPr>
      <w:pBdr>
        <w:left w:val="single" w:sz="8" w:space="0" w:color="auto"/>
        <w:right w:val="single" w:sz="8" w:space="0" w:color="auto"/>
      </w:pBdr>
      <w:spacing w:before="100" w:beforeAutospacing="1" w:after="100" w:afterAutospacing="1"/>
      <w:textAlignment w:val="top"/>
    </w:pPr>
    <w:rPr>
      <w:i/>
      <w:iCs/>
    </w:rPr>
  </w:style>
  <w:style w:type="paragraph" w:customStyle="1" w:styleId="xl76">
    <w:name w:val="xl76"/>
    <w:basedOn w:val="a"/>
    <w:rsid w:val="003769ED"/>
    <w:pPr>
      <w:pBdr>
        <w:left w:val="single" w:sz="8" w:space="0" w:color="auto"/>
        <w:right w:val="single" w:sz="8" w:space="0" w:color="auto"/>
      </w:pBdr>
      <w:spacing w:before="100" w:beforeAutospacing="1" w:after="100" w:afterAutospacing="1"/>
      <w:jc w:val="center"/>
    </w:pPr>
  </w:style>
  <w:style w:type="paragraph" w:customStyle="1" w:styleId="xl77">
    <w:name w:val="xl77"/>
    <w:basedOn w:val="a"/>
    <w:rsid w:val="003769ED"/>
    <w:pPr>
      <w:pBdr>
        <w:left w:val="single" w:sz="8" w:space="0" w:color="auto"/>
        <w:right w:val="single" w:sz="8" w:space="0" w:color="auto"/>
      </w:pBdr>
      <w:spacing w:before="100" w:beforeAutospacing="1" w:after="100" w:afterAutospacing="1"/>
    </w:pPr>
    <w:rPr>
      <w:b/>
      <w:bCs/>
    </w:rPr>
  </w:style>
  <w:style w:type="paragraph" w:customStyle="1" w:styleId="xl78">
    <w:name w:val="xl78"/>
    <w:basedOn w:val="a"/>
    <w:rsid w:val="003769ED"/>
    <w:pPr>
      <w:pBdr>
        <w:left w:val="single" w:sz="8" w:space="0" w:color="auto"/>
        <w:right w:val="single" w:sz="8" w:space="0" w:color="auto"/>
      </w:pBdr>
      <w:spacing w:before="100" w:beforeAutospacing="1" w:after="100" w:afterAutospacing="1"/>
      <w:jc w:val="right"/>
    </w:pPr>
    <w:rPr>
      <w:i/>
      <w:iCs/>
    </w:rPr>
  </w:style>
  <w:style w:type="paragraph" w:customStyle="1" w:styleId="xl79">
    <w:name w:val="xl79"/>
    <w:basedOn w:val="a"/>
    <w:rsid w:val="003769ED"/>
    <w:pPr>
      <w:pBdr>
        <w:left w:val="single" w:sz="8" w:space="0" w:color="auto"/>
        <w:right w:val="single" w:sz="8" w:space="0" w:color="auto"/>
      </w:pBdr>
      <w:spacing w:before="100" w:beforeAutospacing="1" w:after="100" w:afterAutospacing="1"/>
    </w:pPr>
    <w:rPr>
      <w:b/>
      <w:bCs/>
    </w:rPr>
  </w:style>
  <w:style w:type="paragraph" w:customStyle="1" w:styleId="xl81">
    <w:name w:val="xl81"/>
    <w:basedOn w:val="a"/>
    <w:rsid w:val="003769ED"/>
    <w:pPr>
      <w:pBdr>
        <w:left w:val="single" w:sz="8" w:space="0" w:color="auto"/>
        <w:right w:val="single" w:sz="8" w:space="0" w:color="auto"/>
      </w:pBdr>
      <w:spacing w:before="100" w:beforeAutospacing="1" w:after="100" w:afterAutospacing="1"/>
      <w:jc w:val="right"/>
      <w:textAlignment w:val="center"/>
    </w:pPr>
  </w:style>
  <w:style w:type="paragraph" w:customStyle="1" w:styleId="xl82">
    <w:name w:val="xl82"/>
    <w:basedOn w:val="a"/>
    <w:rsid w:val="003769ED"/>
    <w:pPr>
      <w:pBdr>
        <w:left w:val="single" w:sz="8" w:space="0" w:color="auto"/>
      </w:pBdr>
      <w:spacing w:before="100" w:beforeAutospacing="1" w:after="100" w:afterAutospacing="1"/>
      <w:jc w:val="center"/>
    </w:pPr>
    <w:rPr>
      <w:b/>
      <w:bCs/>
      <w:i/>
      <w:iCs/>
    </w:rPr>
  </w:style>
  <w:style w:type="paragraph" w:customStyle="1" w:styleId="xl83">
    <w:name w:val="xl83"/>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customStyle="1" w:styleId="xl84">
    <w:name w:val="xl84"/>
    <w:basedOn w:val="a"/>
    <w:rsid w:val="003769ED"/>
    <w:pPr>
      <w:spacing w:before="100" w:beforeAutospacing="1" w:after="100" w:afterAutospacing="1"/>
    </w:pPr>
    <w:rPr>
      <w:b/>
      <w:bCs/>
      <w:i/>
      <w:iCs/>
    </w:rPr>
  </w:style>
  <w:style w:type="paragraph" w:customStyle="1" w:styleId="xl85">
    <w:name w:val="xl85"/>
    <w:basedOn w:val="a"/>
    <w:rsid w:val="003769ED"/>
    <w:pPr>
      <w:spacing w:before="100" w:beforeAutospacing="1" w:after="100" w:afterAutospacing="1"/>
      <w:jc w:val="center"/>
    </w:pPr>
    <w:rPr>
      <w:b/>
      <w:bCs/>
      <w:i/>
      <w:iCs/>
    </w:rPr>
  </w:style>
  <w:style w:type="paragraph" w:customStyle="1" w:styleId="xl86">
    <w:name w:val="xl86"/>
    <w:basedOn w:val="a"/>
    <w:rsid w:val="003769ED"/>
    <w:pPr>
      <w:spacing w:before="100" w:beforeAutospacing="1" w:after="100" w:afterAutospacing="1"/>
      <w:jc w:val="right"/>
    </w:pPr>
  </w:style>
  <w:style w:type="paragraph" w:customStyle="1" w:styleId="xl87">
    <w:name w:val="xl87"/>
    <w:basedOn w:val="a"/>
    <w:rsid w:val="003769ED"/>
    <w:pPr>
      <w:pBdr>
        <w:top w:val="single" w:sz="8" w:space="0" w:color="auto"/>
        <w:left w:val="single" w:sz="8" w:space="0" w:color="auto"/>
        <w:right w:val="single" w:sz="8" w:space="0" w:color="auto"/>
      </w:pBdr>
      <w:spacing w:before="100" w:beforeAutospacing="1" w:after="100" w:afterAutospacing="1"/>
      <w:jc w:val="center"/>
      <w:textAlignment w:val="top"/>
    </w:pPr>
  </w:style>
  <w:style w:type="paragraph" w:customStyle="1" w:styleId="xl88">
    <w:name w:val="xl88"/>
    <w:basedOn w:val="a"/>
    <w:rsid w:val="003769ED"/>
    <w:pPr>
      <w:pBdr>
        <w:top w:val="single" w:sz="8" w:space="0" w:color="auto"/>
        <w:left w:val="single" w:sz="8" w:space="0" w:color="auto"/>
      </w:pBdr>
      <w:spacing w:before="100" w:beforeAutospacing="1" w:after="100" w:afterAutospacing="1"/>
      <w:jc w:val="center"/>
      <w:textAlignment w:val="top"/>
    </w:pPr>
  </w:style>
  <w:style w:type="paragraph" w:customStyle="1" w:styleId="xl89">
    <w:name w:val="xl89"/>
    <w:basedOn w:val="a"/>
    <w:rsid w:val="003769ED"/>
    <w:pPr>
      <w:pBdr>
        <w:top w:val="single" w:sz="8" w:space="0" w:color="auto"/>
        <w:left w:val="single" w:sz="8" w:space="0" w:color="auto"/>
        <w:right w:val="single" w:sz="8" w:space="0" w:color="auto"/>
      </w:pBdr>
      <w:spacing w:before="100" w:beforeAutospacing="1" w:after="100" w:afterAutospacing="1"/>
      <w:jc w:val="center"/>
      <w:textAlignment w:val="top"/>
    </w:pPr>
  </w:style>
  <w:style w:type="paragraph" w:customStyle="1" w:styleId="xl90">
    <w:name w:val="xl90"/>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jc w:val="center"/>
    </w:pPr>
  </w:style>
  <w:style w:type="paragraph" w:customStyle="1" w:styleId="xl91">
    <w:name w:val="xl91"/>
    <w:basedOn w:val="a"/>
    <w:rsid w:val="003769ED"/>
    <w:pPr>
      <w:pBdr>
        <w:left w:val="single" w:sz="8" w:space="0" w:color="auto"/>
      </w:pBdr>
      <w:spacing w:before="100" w:beforeAutospacing="1" w:after="100" w:afterAutospacing="1"/>
      <w:jc w:val="center"/>
    </w:pPr>
  </w:style>
  <w:style w:type="paragraph" w:customStyle="1" w:styleId="xl92">
    <w:name w:val="xl92"/>
    <w:basedOn w:val="a"/>
    <w:rsid w:val="003769ED"/>
    <w:pPr>
      <w:pBdr>
        <w:left w:val="single" w:sz="8" w:space="0" w:color="auto"/>
        <w:right w:val="single" w:sz="8" w:space="0" w:color="auto"/>
      </w:pBdr>
      <w:spacing w:before="100" w:beforeAutospacing="1" w:after="100" w:afterAutospacing="1"/>
      <w:jc w:val="right"/>
      <w:textAlignment w:val="top"/>
    </w:pPr>
  </w:style>
  <w:style w:type="paragraph" w:customStyle="1" w:styleId="xl93">
    <w:name w:val="xl93"/>
    <w:basedOn w:val="a"/>
    <w:rsid w:val="003769ED"/>
    <w:pPr>
      <w:pBdr>
        <w:left w:val="single" w:sz="8" w:space="0" w:color="auto"/>
        <w:right w:val="single" w:sz="8" w:space="0" w:color="auto"/>
      </w:pBdr>
      <w:spacing w:before="100" w:beforeAutospacing="1" w:after="100" w:afterAutospacing="1"/>
      <w:textAlignment w:val="top"/>
    </w:pPr>
    <w:rPr>
      <w:i/>
      <w:iCs/>
    </w:rPr>
  </w:style>
  <w:style w:type="paragraph" w:customStyle="1" w:styleId="xl94">
    <w:name w:val="xl94"/>
    <w:basedOn w:val="a"/>
    <w:rsid w:val="003769ED"/>
    <w:pPr>
      <w:pBdr>
        <w:left w:val="single" w:sz="8" w:space="0" w:color="auto"/>
        <w:bottom w:val="single" w:sz="8" w:space="0" w:color="auto"/>
        <w:right w:val="single" w:sz="8" w:space="0" w:color="auto"/>
      </w:pBdr>
      <w:spacing w:before="100" w:beforeAutospacing="1" w:after="100" w:afterAutospacing="1"/>
    </w:pPr>
    <w:rPr>
      <w:i/>
      <w:iCs/>
    </w:rPr>
  </w:style>
  <w:style w:type="paragraph" w:customStyle="1" w:styleId="xl95">
    <w:name w:val="xl95"/>
    <w:basedOn w:val="a"/>
    <w:rsid w:val="003769ED"/>
    <w:pPr>
      <w:pBdr>
        <w:left w:val="single" w:sz="8" w:space="0" w:color="auto"/>
        <w:bottom w:val="single" w:sz="8" w:space="0" w:color="auto"/>
        <w:right w:val="single" w:sz="4" w:space="0" w:color="auto"/>
      </w:pBdr>
      <w:spacing w:before="100" w:beforeAutospacing="1" w:after="100" w:afterAutospacing="1"/>
      <w:jc w:val="center"/>
    </w:pPr>
    <w:rPr>
      <w:i/>
      <w:iCs/>
    </w:rPr>
  </w:style>
  <w:style w:type="paragraph" w:customStyle="1" w:styleId="xl96">
    <w:name w:val="xl96"/>
    <w:basedOn w:val="a"/>
    <w:rsid w:val="003769ED"/>
    <w:pPr>
      <w:pBdr>
        <w:left w:val="single" w:sz="8" w:space="0" w:color="auto"/>
        <w:right w:val="single" w:sz="8" w:space="0" w:color="auto"/>
      </w:pBdr>
      <w:spacing w:before="100" w:beforeAutospacing="1" w:after="100" w:afterAutospacing="1"/>
    </w:pPr>
  </w:style>
  <w:style w:type="paragraph" w:customStyle="1" w:styleId="xl97">
    <w:name w:val="xl97"/>
    <w:basedOn w:val="a"/>
    <w:rsid w:val="003769ED"/>
    <w:pPr>
      <w:pBdr>
        <w:left w:val="single" w:sz="8" w:space="0" w:color="auto"/>
        <w:right w:val="single" w:sz="8" w:space="0" w:color="auto"/>
      </w:pBdr>
      <w:spacing w:before="100" w:beforeAutospacing="1" w:after="100" w:afterAutospacing="1"/>
    </w:pPr>
    <w:rPr>
      <w:i/>
      <w:iCs/>
    </w:rPr>
  </w:style>
  <w:style w:type="paragraph" w:customStyle="1" w:styleId="xl98">
    <w:name w:val="xl98"/>
    <w:basedOn w:val="a"/>
    <w:rsid w:val="003769ED"/>
    <w:pPr>
      <w:pBdr>
        <w:top w:val="single" w:sz="8" w:space="0" w:color="auto"/>
        <w:left w:val="single" w:sz="8" w:space="0" w:color="auto"/>
        <w:right w:val="single" w:sz="8" w:space="0" w:color="auto"/>
      </w:pBdr>
      <w:spacing w:before="100" w:beforeAutospacing="1" w:after="100" w:afterAutospacing="1"/>
      <w:jc w:val="center"/>
    </w:pPr>
  </w:style>
  <w:style w:type="paragraph" w:customStyle="1" w:styleId="xl99">
    <w:name w:val="xl99"/>
    <w:basedOn w:val="a"/>
    <w:rsid w:val="003769ED"/>
    <w:pPr>
      <w:pBdr>
        <w:left w:val="single" w:sz="8" w:space="0" w:color="auto"/>
        <w:bottom w:val="single" w:sz="8" w:space="0" w:color="auto"/>
        <w:right w:val="single" w:sz="8" w:space="0" w:color="auto"/>
      </w:pBdr>
      <w:spacing w:before="100" w:beforeAutospacing="1" w:after="100" w:afterAutospacing="1"/>
      <w:jc w:val="center"/>
    </w:pPr>
  </w:style>
  <w:style w:type="paragraph" w:customStyle="1" w:styleId="xl100">
    <w:name w:val="xl100"/>
    <w:basedOn w:val="a"/>
    <w:rsid w:val="003769ED"/>
    <w:pPr>
      <w:pBdr>
        <w:top w:val="single" w:sz="8" w:space="0" w:color="auto"/>
        <w:left w:val="single" w:sz="4" w:space="0" w:color="auto"/>
      </w:pBdr>
      <w:spacing w:before="100" w:beforeAutospacing="1" w:after="100" w:afterAutospacing="1"/>
      <w:jc w:val="right"/>
    </w:pPr>
    <w:rPr>
      <w:b/>
      <w:bCs/>
      <w:sz w:val="18"/>
      <w:szCs w:val="18"/>
    </w:rPr>
  </w:style>
  <w:style w:type="paragraph" w:customStyle="1" w:styleId="xl101">
    <w:name w:val="xl101"/>
    <w:basedOn w:val="a"/>
    <w:rsid w:val="003769ED"/>
    <w:pPr>
      <w:pBdr>
        <w:left w:val="single" w:sz="8" w:space="0" w:color="auto"/>
      </w:pBdr>
      <w:spacing w:before="100" w:beforeAutospacing="1" w:after="100" w:afterAutospacing="1"/>
      <w:jc w:val="right"/>
    </w:pPr>
  </w:style>
  <w:style w:type="paragraph" w:customStyle="1" w:styleId="xl102">
    <w:name w:val="xl102"/>
    <w:basedOn w:val="a"/>
    <w:rsid w:val="003769ED"/>
    <w:pPr>
      <w:pBdr>
        <w:left w:val="single" w:sz="4" w:space="0" w:color="auto"/>
      </w:pBdr>
      <w:spacing w:before="100" w:beforeAutospacing="1" w:after="100" w:afterAutospacing="1"/>
      <w:jc w:val="right"/>
    </w:pPr>
  </w:style>
  <w:style w:type="paragraph" w:customStyle="1" w:styleId="xl103">
    <w:name w:val="xl103"/>
    <w:basedOn w:val="a"/>
    <w:rsid w:val="003769ED"/>
    <w:pPr>
      <w:pBdr>
        <w:left w:val="single" w:sz="4" w:space="0" w:color="auto"/>
      </w:pBdr>
      <w:spacing w:before="100" w:beforeAutospacing="1" w:after="100" w:afterAutospacing="1"/>
      <w:jc w:val="right"/>
    </w:pPr>
  </w:style>
  <w:style w:type="paragraph" w:customStyle="1" w:styleId="xl104">
    <w:name w:val="xl104"/>
    <w:basedOn w:val="a"/>
    <w:rsid w:val="003769ED"/>
    <w:pPr>
      <w:pBdr>
        <w:left w:val="single" w:sz="8" w:space="0" w:color="auto"/>
      </w:pBdr>
      <w:spacing w:before="100" w:beforeAutospacing="1" w:after="100" w:afterAutospacing="1"/>
      <w:jc w:val="right"/>
      <w:textAlignment w:val="top"/>
    </w:pPr>
  </w:style>
  <w:style w:type="paragraph" w:customStyle="1" w:styleId="xl105">
    <w:name w:val="xl105"/>
    <w:basedOn w:val="a"/>
    <w:rsid w:val="003769ED"/>
    <w:pPr>
      <w:pBdr>
        <w:left w:val="single" w:sz="8" w:space="0" w:color="auto"/>
        <w:bottom w:val="single" w:sz="8" w:space="0" w:color="auto"/>
      </w:pBdr>
      <w:spacing w:before="100" w:beforeAutospacing="1" w:after="100" w:afterAutospacing="1"/>
      <w:jc w:val="right"/>
    </w:pPr>
  </w:style>
  <w:style w:type="paragraph" w:customStyle="1" w:styleId="xl106">
    <w:name w:val="xl106"/>
    <w:basedOn w:val="a"/>
    <w:rsid w:val="003769ED"/>
    <w:pPr>
      <w:pBdr>
        <w:top w:val="single" w:sz="8" w:space="0" w:color="auto"/>
        <w:left w:val="single" w:sz="4" w:space="0" w:color="auto"/>
      </w:pBdr>
      <w:spacing w:before="100" w:beforeAutospacing="1" w:after="100" w:afterAutospacing="1"/>
      <w:jc w:val="center"/>
    </w:pPr>
  </w:style>
  <w:style w:type="paragraph" w:customStyle="1" w:styleId="xl107">
    <w:name w:val="xl107"/>
    <w:basedOn w:val="a"/>
    <w:rsid w:val="003769ED"/>
    <w:pPr>
      <w:pBdr>
        <w:left w:val="single" w:sz="4" w:space="0" w:color="auto"/>
      </w:pBdr>
      <w:spacing w:before="100" w:beforeAutospacing="1" w:after="100" w:afterAutospacing="1"/>
      <w:jc w:val="center"/>
    </w:pPr>
  </w:style>
  <w:style w:type="paragraph" w:customStyle="1" w:styleId="xl108">
    <w:name w:val="xl108"/>
    <w:basedOn w:val="a"/>
    <w:rsid w:val="003769ED"/>
    <w:pPr>
      <w:pBdr>
        <w:top w:val="single" w:sz="8" w:space="0" w:color="auto"/>
        <w:left w:val="single" w:sz="4" w:space="0" w:color="auto"/>
      </w:pBdr>
      <w:spacing w:before="100" w:beforeAutospacing="1" w:after="100" w:afterAutospacing="1"/>
      <w:jc w:val="right"/>
    </w:pPr>
  </w:style>
  <w:style w:type="paragraph" w:customStyle="1" w:styleId="xl109">
    <w:name w:val="xl109"/>
    <w:basedOn w:val="a"/>
    <w:rsid w:val="003769ED"/>
    <w:pPr>
      <w:pBdr>
        <w:left w:val="single" w:sz="8" w:space="0" w:color="auto"/>
      </w:pBdr>
      <w:spacing w:before="100" w:beforeAutospacing="1" w:after="100" w:afterAutospacing="1"/>
      <w:jc w:val="right"/>
    </w:pPr>
  </w:style>
  <w:style w:type="paragraph" w:customStyle="1" w:styleId="xl110">
    <w:name w:val="xl110"/>
    <w:basedOn w:val="a"/>
    <w:rsid w:val="003769ED"/>
    <w:pPr>
      <w:pBdr>
        <w:left w:val="single" w:sz="4" w:space="0" w:color="auto"/>
      </w:pBdr>
      <w:spacing w:before="100" w:beforeAutospacing="1" w:after="100" w:afterAutospacing="1"/>
      <w:jc w:val="right"/>
    </w:pPr>
    <w:rPr>
      <w:b/>
      <w:bCs/>
      <w:i/>
      <w:iCs/>
    </w:rPr>
  </w:style>
  <w:style w:type="paragraph" w:customStyle="1" w:styleId="xl111">
    <w:name w:val="xl111"/>
    <w:basedOn w:val="a"/>
    <w:rsid w:val="003769ED"/>
    <w:pPr>
      <w:pBdr>
        <w:left w:val="single" w:sz="8" w:space="0" w:color="auto"/>
        <w:bottom w:val="single" w:sz="8" w:space="0" w:color="auto"/>
      </w:pBdr>
      <w:spacing w:before="100" w:beforeAutospacing="1" w:after="100" w:afterAutospacing="1"/>
      <w:jc w:val="right"/>
    </w:pPr>
  </w:style>
  <w:style w:type="paragraph" w:customStyle="1" w:styleId="xl112">
    <w:name w:val="xl112"/>
    <w:basedOn w:val="a"/>
    <w:rsid w:val="003769ED"/>
    <w:pPr>
      <w:pBdr>
        <w:left w:val="single" w:sz="4" w:space="0" w:color="auto"/>
        <w:bottom w:val="single" w:sz="8" w:space="0" w:color="auto"/>
      </w:pBdr>
      <w:spacing w:before="100" w:beforeAutospacing="1" w:after="100" w:afterAutospacing="1"/>
      <w:jc w:val="right"/>
    </w:pPr>
  </w:style>
  <w:style w:type="paragraph" w:customStyle="1" w:styleId="xl113">
    <w:name w:val="xl113"/>
    <w:basedOn w:val="a"/>
    <w:rsid w:val="003769ED"/>
    <w:pPr>
      <w:pBdr>
        <w:top w:val="single" w:sz="8" w:space="0" w:color="auto"/>
        <w:left w:val="single" w:sz="4" w:space="0" w:color="auto"/>
        <w:bottom w:val="single" w:sz="4" w:space="0" w:color="auto"/>
      </w:pBdr>
      <w:spacing w:before="100" w:beforeAutospacing="1" w:after="100" w:afterAutospacing="1"/>
      <w:jc w:val="center"/>
    </w:pPr>
  </w:style>
  <w:style w:type="paragraph" w:customStyle="1" w:styleId="xl114">
    <w:name w:val="xl114"/>
    <w:basedOn w:val="a"/>
    <w:rsid w:val="003769ED"/>
    <w:pPr>
      <w:pBdr>
        <w:top w:val="single" w:sz="8" w:space="0" w:color="auto"/>
        <w:left w:val="single" w:sz="4" w:space="0" w:color="auto"/>
        <w:bottom w:val="single" w:sz="4" w:space="0" w:color="auto"/>
      </w:pBdr>
      <w:spacing w:before="100" w:beforeAutospacing="1" w:after="100" w:afterAutospacing="1"/>
      <w:jc w:val="center"/>
    </w:pPr>
  </w:style>
  <w:style w:type="paragraph" w:customStyle="1" w:styleId="xl115">
    <w:name w:val="xl115"/>
    <w:basedOn w:val="a"/>
    <w:rsid w:val="003769ED"/>
    <w:pPr>
      <w:pBdr>
        <w:top w:val="single" w:sz="8" w:space="0" w:color="auto"/>
        <w:left w:val="single" w:sz="4" w:space="0" w:color="auto"/>
      </w:pBdr>
      <w:spacing w:before="100" w:beforeAutospacing="1" w:after="100" w:afterAutospacing="1"/>
      <w:jc w:val="right"/>
    </w:pPr>
  </w:style>
  <w:style w:type="paragraph" w:customStyle="1" w:styleId="xl116">
    <w:name w:val="xl116"/>
    <w:basedOn w:val="a"/>
    <w:rsid w:val="003769ED"/>
    <w:pPr>
      <w:pBdr>
        <w:left w:val="single" w:sz="8" w:space="0" w:color="auto"/>
      </w:pBdr>
      <w:spacing w:before="100" w:beforeAutospacing="1" w:after="100" w:afterAutospacing="1"/>
      <w:jc w:val="right"/>
    </w:pPr>
  </w:style>
  <w:style w:type="paragraph" w:customStyle="1" w:styleId="xl117">
    <w:name w:val="xl117"/>
    <w:basedOn w:val="a"/>
    <w:rsid w:val="003769ED"/>
    <w:pPr>
      <w:pBdr>
        <w:left w:val="single" w:sz="4" w:space="0" w:color="auto"/>
      </w:pBdr>
      <w:spacing w:before="100" w:beforeAutospacing="1" w:after="100" w:afterAutospacing="1"/>
      <w:jc w:val="right"/>
      <w:textAlignment w:val="center"/>
    </w:pPr>
  </w:style>
  <w:style w:type="paragraph" w:customStyle="1" w:styleId="xl118">
    <w:name w:val="xl118"/>
    <w:basedOn w:val="a"/>
    <w:rsid w:val="003769ED"/>
    <w:pPr>
      <w:pBdr>
        <w:left w:val="single" w:sz="4" w:space="0" w:color="auto"/>
        <w:bottom w:val="single" w:sz="8" w:space="0" w:color="auto"/>
      </w:pBdr>
      <w:spacing w:before="100" w:beforeAutospacing="1" w:after="100" w:afterAutospacing="1"/>
      <w:jc w:val="right"/>
    </w:pPr>
  </w:style>
  <w:style w:type="paragraph" w:customStyle="1" w:styleId="xl119">
    <w:name w:val="xl119"/>
    <w:basedOn w:val="a"/>
    <w:rsid w:val="003769ED"/>
    <w:pPr>
      <w:pBdr>
        <w:top w:val="single" w:sz="8" w:space="0" w:color="auto"/>
        <w:left w:val="single" w:sz="4" w:space="0" w:color="auto"/>
      </w:pBdr>
      <w:spacing w:before="100" w:beforeAutospacing="1" w:after="100" w:afterAutospacing="1"/>
      <w:jc w:val="center"/>
      <w:textAlignment w:val="top"/>
    </w:pPr>
  </w:style>
  <w:style w:type="paragraph" w:customStyle="1" w:styleId="xl120">
    <w:name w:val="xl120"/>
    <w:basedOn w:val="a"/>
    <w:rsid w:val="003769ED"/>
    <w:pPr>
      <w:pBdr>
        <w:top w:val="single" w:sz="8" w:space="0" w:color="auto"/>
        <w:left w:val="single" w:sz="4" w:space="0" w:color="auto"/>
        <w:bottom w:val="single" w:sz="8" w:space="0" w:color="auto"/>
      </w:pBdr>
      <w:spacing w:before="100" w:beforeAutospacing="1" w:after="100" w:afterAutospacing="1"/>
      <w:jc w:val="center"/>
    </w:pPr>
  </w:style>
  <w:style w:type="paragraph" w:customStyle="1" w:styleId="xl121">
    <w:name w:val="xl121"/>
    <w:basedOn w:val="a"/>
    <w:rsid w:val="003769ED"/>
    <w:pPr>
      <w:pBdr>
        <w:left w:val="single" w:sz="4" w:space="0" w:color="auto"/>
      </w:pBdr>
      <w:spacing w:before="100" w:beforeAutospacing="1" w:after="100" w:afterAutospacing="1"/>
      <w:jc w:val="right"/>
      <w:textAlignment w:val="top"/>
    </w:pPr>
  </w:style>
  <w:style w:type="paragraph" w:customStyle="1" w:styleId="xl122">
    <w:name w:val="xl122"/>
    <w:basedOn w:val="a"/>
    <w:rsid w:val="003769ED"/>
    <w:pPr>
      <w:pBdr>
        <w:top w:val="single" w:sz="8" w:space="0" w:color="auto"/>
        <w:left w:val="single" w:sz="8" w:space="0" w:color="auto"/>
        <w:right w:val="single" w:sz="8" w:space="0" w:color="auto"/>
      </w:pBdr>
      <w:spacing w:before="100" w:beforeAutospacing="1" w:after="100" w:afterAutospacing="1"/>
    </w:pPr>
  </w:style>
  <w:style w:type="paragraph" w:customStyle="1" w:styleId="xl123">
    <w:name w:val="xl123"/>
    <w:basedOn w:val="a"/>
    <w:rsid w:val="003769ED"/>
    <w:pPr>
      <w:pBdr>
        <w:left w:val="single" w:sz="8" w:space="0" w:color="auto"/>
        <w:right w:val="single" w:sz="8" w:space="0" w:color="auto"/>
      </w:pBdr>
      <w:spacing w:before="100" w:beforeAutospacing="1" w:after="100" w:afterAutospacing="1"/>
    </w:pPr>
  </w:style>
  <w:style w:type="paragraph" w:customStyle="1" w:styleId="xl124">
    <w:name w:val="xl124"/>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customStyle="1" w:styleId="xl125">
    <w:name w:val="xl125"/>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styleId="24">
    <w:name w:val="List 2"/>
    <w:basedOn w:val="a"/>
    <w:rsid w:val="003769ED"/>
    <w:pPr>
      <w:ind w:left="566" w:hanging="283"/>
    </w:pPr>
    <w:rPr>
      <w:sz w:val="20"/>
      <w:szCs w:val="20"/>
    </w:rPr>
  </w:style>
  <w:style w:type="paragraph" w:customStyle="1" w:styleId="Iauiue0">
    <w:name w:val="Iau?iue"/>
    <w:rsid w:val="003769ED"/>
    <w:pPr>
      <w:widowControl w:val="0"/>
      <w:spacing w:line="276" w:lineRule="auto"/>
      <w:ind w:firstLine="709"/>
      <w:jc w:val="both"/>
    </w:pPr>
    <w:rPr>
      <w:sz w:val="24"/>
      <w:szCs w:val="24"/>
    </w:rPr>
  </w:style>
  <w:style w:type="paragraph" w:customStyle="1" w:styleId="caaieiaie1">
    <w:name w:val="caaieiaie 1"/>
    <w:basedOn w:val="Iauiue0"/>
    <w:next w:val="Iauiue0"/>
    <w:rsid w:val="003769ED"/>
    <w:pPr>
      <w:keepNext/>
      <w:suppressAutoHyphens/>
    </w:pPr>
    <w:rPr>
      <w:rFonts w:ascii="Arial" w:hAnsi="Arial" w:cs="Arial"/>
      <w:b/>
      <w:bCs/>
      <w:spacing w:val="-2"/>
      <w:sz w:val="28"/>
      <w:szCs w:val="28"/>
    </w:rPr>
  </w:style>
  <w:style w:type="paragraph" w:customStyle="1" w:styleId="34">
    <w:name w:val="заголовок 3"/>
    <w:basedOn w:val="a"/>
    <w:next w:val="a"/>
    <w:rsid w:val="003769ED"/>
    <w:pPr>
      <w:keepNext/>
      <w:spacing w:line="240" w:lineRule="atLeast"/>
    </w:pPr>
    <w:rPr>
      <w:rFonts w:ascii="Arial" w:hAnsi="Arial" w:cs="Arial"/>
      <w:b/>
      <w:bCs/>
    </w:rPr>
  </w:style>
  <w:style w:type="paragraph" w:customStyle="1" w:styleId="af8">
    <w:name w:val="Îáû÷íûé"/>
    <w:rsid w:val="003769ED"/>
    <w:pPr>
      <w:widowControl w:val="0"/>
      <w:spacing w:line="276" w:lineRule="auto"/>
      <w:ind w:firstLine="709"/>
      <w:jc w:val="both"/>
    </w:pPr>
    <w:rPr>
      <w:sz w:val="24"/>
      <w:szCs w:val="24"/>
    </w:rPr>
  </w:style>
  <w:style w:type="paragraph" w:customStyle="1" w:styleId="SubHeading1">
    <w:name w:val="Sub Heading 1"/>
    <w:rsid w:val="003769ED"/>
    <w:pPr>
      <w:widowControl w:val="0"/>
      <w:spacing w:before="240" w:after="40" w:line="276" w:lineRule="auto"/>
      <w:ind w:firstLine="709"/>
      <w:jc w:val="both"/>
    </w:pPr>
    <w:rPr>
      <w:sz w:val="22"/>
      <w:szCs w:val="22"/>
    </w:rPr>
  </w:style>
  <w:style w:type="paragraph" w:customStyle="1" w:styleId="ConsPlusNonformat">
    <w:name w:val="ConsPlusNonformat"/>
    <w:rsid w:val="003769ED"/>
    <w:pPr>
      <w:autoSpaceDE w:val="0"/>
      <w:autoSpaceDN w:val="0"/>
      <w:adjustRightInd w:val="0"/>
      <w:spacing w:line="276" w:lineRule="auto"/>
      <w:ind w:firstLine="709"/>
      <w:jc w:val="both"/>
    </w:pPr>
    <w:rPr>
      <w:rFonts w:ascii="Courier New" w:hAnsi="Courier New" w:cs="Courier New"/>
      <w:sz w:val="26"/>
      <w:szCs w:val="26"/>
    </w:rPr>
  </w:style>
  <w:style w:type="paragraph" w:customStyle="1" w:styleId="heading3">
    <w:name w:val="heading 3.курсив.жирный"/>
    <w:rsid w:val="003769ED"/>
    <w:pPr>
      <w:keepNext/>
      <w:spacing w:line="276" w:lineRule="auto"/>
      <w:ind w:firstLine="709"/>
      <w:jc w:val="both"/>
      <w:outlineLvl w:val="2"/>
    </w:pPr>
    <w:rPr>
      <w:sz w:val="24"/>
      <w:szCs w:val="24"/>
    </w:rPr>
  </w:style>
  <w:style w:type="paragraph" w:customStyle="1" w:styleId="BodyTextbt">
    <w:name w:val="Body Text.bt"/>
    <w:rsid w:val="003769ED"/>
    <w:pPr>
      <w:spacing w:line="276" w:lineRule="auto"/>
      <w:ind w:firstLine="709"/>
      <w:jc w:val="both"/>
    </w:pPr>
    <w:rPr>
      <w:b/>
      <w:bCs/>
      <w:i/>
      <w:iCs/>
      <w:sz w:val="22"/>
      <w:szCs w:val="22"/>
    </w:rPr>
  </w:style>
  <w:style w:type="table" w:styleId="af9">
    <w:name w:val="Table Grid"/>
    <w:basedOn w:val="a1"/>
    <w:rsid w:val="003769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b">
    <w:name w:val="Обычный (Web)"/>
    <w:basedOn w:val="a"/>
    <w:rsid w:val="003769ED"/>
    <w:pPr>
      <w:spacing w:before="100" w:beforeAutospacing="1" w:after="100" w:afterAutospacing="1"/>
    </w:pPr>
    <w:rPr>
      <w:rFonts w:ascii="Verdana" w:eastAsia="Arial Unicode MS" w:hAnsi="Verdana" w:cs="Arial Unicode MS"/>
      <w:color w:val="000000"/>
      <w:sz w:val="20"/>
      <w:szCs w:val="20"/>
    </w:rPr>
  </w:style>
  <w:style w:type="paragraph" w:styleId="afa">
    <w:name w:val="caption"/>
    <w:basedOn w:val="a"/>
    <w:next w:val="a"/>
    <w:qFormat/>
    <w:rsid w:val="003769ED"/>
    <w:pPr>
      <w:snapToGrid w:val="0"/>
      <w:jc w:val="center"/>
    </w:pPr>
    <w:rPr>
      <w:b/>
      <w:sz w:val="26"/>
      <w:szCs w:val="20"/>
    </w:rPr>
  </w:style>
  <w:style w:type="paragraph" w:customStyle="1" w:styleId="afb">
    <w:name w:val="Основно"/>
    <w:basedOn w:val="a"/>
    <w:rsid w:val="003769ED"/>
    <w:pPr>
      <w:widowControl w:val="0"/>
      <w:snapToGrid w:val="0"/>
      <w:ind w:right="-1" w:firstLine="567"/>
    </w:pPr>
    <w:rPr>
      <w:sz w:val="28"/>
      <w:szCs w:val="20"/>
    </w:rPr>
  </w:style>
  <w:style w:type="paragraph" w:styleId="afc">
    <w:name w:val="Document Map"/>
    <w:basedOn w:val="a"/>
    <w:semiHidden/>
    <w:rsid w:val="003769ED"/>
    <w:pPr>
      <w:shd w:val="clear" w:color="auto" w:fill="000080"/>
    </w:pPr>
    <w:rPr>
      <w:rFonts w:ascii="Tahoma" w:hAnsi="Tahoma" w:cs="Tahoma"/>
      <w:sz w:val="20"/>
      <w:szCs w:val="20"/>
    </w:rPr>
  </w:style>
  <w:style w:type="paragraph" w:styleId="afd">
    <w:name w:val="Balloon Text"/>
    <w:basedOn w:val="a"/>
    <w:semiHidden/>
    <w:rsid w:val="003769ED"/>
    <w:rPr>
      <w:rFonts w:ascii="Tahoma" w:hAnsi="Tahoma" w:cs="Tahoma"/>
      <w:sz w:val="16"/>
      <w:szCs w:val="16"/>
    </w:rPr>
  </w:style>
  <w:style w:type="paragraph" w:customStyle="1" w:styleId="110">
    <w:name w:val="Знак Знак Знак Знак Знак1 Знак Знак Знак1 Знак"/>
    <w:basedOn w:val="a"/>
    <w:rsid w:val="003769ED"/>
    <w:pPr>
      <w:tabs>
        <w:tab w:val="num" w:pos="360"/>
      </w:tabs>
      <w:spacing w:after="160" w:line="240" w:lineRule="exact"/>
    </w:pPr>
    <w:rPr>
      <w:noProof/>
      <w:lang w:val="en-US"/>
    </w:rPr>
  </w:style>
  <w:style w:type="paragraph" w:customStyle="1" w:styleId="tabl">
    <w:name w:val="tabl"/>
    <w:basedOn w:val="a"/>
    <w:rsid w:val="003769ED"/>
    <w:rPr>
      <w:lang w:eastAsia="en-US"/>
    </w:rPr>
  </w:style>
  <w:style w:type="paragraph" w:customStyle="1" w:styleId="afe">
    <w:name w:val="лицен"/>
    <w:basedOn w:val="a"/>
    <w:rsid w:val="003769ED"/>
    <w:pPr>
      <w:tabs>
        <w:tab w:val="num" w:pos="360"/>
      </w:tabs>
    </w:pPr>
  </w:style>
  <w:style w:type="paragraph" w:styleId="aff">
    <w:name w:val="footnote text"/>
    <w:basedOn w:val="a"/>
    <w:semiHidden/>
    <w:rsid w:val="00B730E5"/>
    <w:rPr>
      <w:sz w:val="20"/>
      <w:szCs w:val="20"/>
    </w:rPr>
  </w:style>
  <w:style w:type="character" w:styleId="aff0">
    <w:name w:val="footnote reference"/>
    <w:semiHidden/>
    <w:rsid w:val="00B730E5"/>
    <w:rPr>
      <w:vertAlign w:val="superscript"/>
    </w:rPr>
  </w:style>
  <w:style w:type="paragraph" w:styleId="35">
    <w:name w:val="toc 3"/>
    <w:basedOn w:val="a"/>
    <w:next w:val="a"/>
    <w:autoRedefine/>
    <w:uiPriority w:val="39"/>
    <w:semiHidden/>
    <w:qFormat/>
    <w:rsid w:val="00B730E5"/>
    <w:pPr>
      <w:autoSpaceDE w:val="0"/>
      <w:autoSpaceDN w:val="0"/>
      <w:ind w:left="400"/>
    </w:pPr>
    <w:rPr>
      <w:sz w:val="20"/>
      <w:szCs w:val="20"/>
    </w:rPr>
  </w:style>
  <w:style w:type="paragraph" w:styleId="25">
    <w:name w:val="toc 2"/>
    <w:basedOn w:val="a"/>
    <w:next w:val="a"/>
    <w:autoRedefine/>
    <w:uiPriority w:val="39"/>
    <w:semiHidden/>
    <w:qFormat/>
    <w:rsid w:val="00B730E5"/>
    <w:pPr>
      <w:autoSpaceDE w:val="0"/>
      <w:autoSpaceDN w:val="0"/>
      <w:ind w:left="200"/>
    </w:pPr>
    <w:rPr>
      <w:sz w:val="20"/>
      <w:szCs w:val="20"/>
    </w:rPr>
  </w:style>
  <w:style w:type="paragraph" w:styleId="12">
    <w:name w:val="toc 1"/>
    <w:basedOn w:val="a"/>
    <w:next w:val="a"/>
    <w:autoRedefine/>
    <w:uiPriority w:val="39"/>
    <w:qFormat/>
    <w:rsid w:val="00344215"/>
    <w:pPr>
      <w:tabs>
        <w:tab w:val="right" w:leader="dot" w:pos="10195"/>
      </w:tabs>
      <w:spacing w:line="240" w:lineRule="auto"/>
      <w:ind w:firstLine="0"/>
    </w:pPr>
  </w:style>
  <w:style w:type="paragraph" w:styleId="40">
    <w:name w:val="toc 4"/>
    <w:basedOn w:val="a"/>
    <w:next w:val="a"/>
    <w:autoRedefine/>
    <w:semiHidden/>
    <w:rsid w:val="00B730E5"/>
    <w:pPr>
      <w:ind w:left="720"/>
    </w:pPr>
  </w:style>
  <w:style w:type="paragraph" w:styleId="50">
    <w:name w:val="toc 5"/>
    <w:basedOn w:val="a"/>
    <w:next w:val="a"/>
    <w:autoRedefine/>
    <w:semiHidden/>
    <w:rsid w:val="00B730E5"/>
    <w:pPr>
      <w:ind w:left="960"/>
    </w:pPr>
  </w:style>
  <w:style w:type="paragraph" w:styleId="60">
    <w:name w:val="toc 6"/>
    <w:basedOn w:val="a"/>
    <w:next w:val="a"/>
    <w:autoRedefine/>
    <w:semiHidden/>
    <w:rsid w:val="00B730E5"/>
    <w:pPr>
      <w:ind w:left="1200"/>
    </w:pPr>
  </w:style>
  <w:style w:type="paragraph" w:styleId="70">
    <w:name w:val="toc 7"/>
    <w:basedOn w:val="a"/>
    <w:next w:val="a"/>
    <w:autoRedefine/>
    <w:semiHidden/>
    <w:rsid w:val="00B730E5"/>
    <w:pPr>
      <w:ind w:left="1440"/>
    </w:pPr>
  </w:style>
  <w:style w:type="paragraph" w:styleId="80">
    <w:name w:val="toc 8"/>
    <w:basedOn w:val="a"/>
    <w:next w:val="a"/>
    <w:autoRedefine/>
    <w:semiHidden/>
    <w:rsid w:val="00B730E5"/>
    <w:pPr>
      <w:ind w:left="1680"/>
    </w:pPr>
  </w:style>
  <w:style w:type="paragraph" w:styleId="90">
    <w:name w:val="toc 9"/>
    <w:basedOn w:val="a"/>
    <w:next w:val="a"/>
    <w:autoRedefine/>
    <w:semiHidden/>
    <w:rsid w:val="00B730E5"/>
    <w:pPr>
      <w:ind w:left="1920"/>
    </w:pPr>
  </w:style>
  <w:style w:type="character" w:customStyle="1" w:styleId="21">
    <w:name w:val="Основной текст 2 Знак"/>
    <w:link w:val="20"/>
    <w:rsid w:val="003D7FEA"/>
    <w:rPr>
      <w:sz w:val="24"/>
      <w:szCs w:val="24"/>
      <w:lang w:val="ru-RU" w:eastAsia="ru-RU" w:bidi="ar-SA"/>
    </w:rPr>
  </w:style>
  <w:style w:type="character" w:customStyle="1" w:styleId="a7">
    <w:name w:val="Основной текст Знак"/>
    <w:aliases w:val="bt Знак,body text Знак"/>
    <w:link w:val="a6"/>
    <w:uiPriority w:val="99"/>
    <w:rsid w:val="003D7FEA"/>
    <w:rPr>
      <w:sz w:val="24"/>
      <w:szCs w:val="24"/>
      <w:lang w:val="ru-RU" w:eastAsia="ru-RU" w:bidi="ar-SA"/>
    </w:rPr>
  </w:style>
  <w:style w:type="character" w:customStyle="1" w:styleId="Subst0">
    <w:name w:val="Subst"/>
    <w:uiPriority w:val="99"/>
    <w:rsid w:val="007925D2"/>
    <w:rPr>
      <w:b/>
      <w:bCs/>
      <w:i/>
      <w:iCs/>
    </w:rPr>
  </w:style>
  <w:style w:type="paragraph" w:customStyle="1" w:styleId="SubHeading">
    <w:name w:val="Sub Heading"/>
    <w:uiPriority w:val="99"/>
    <w:rsid w:val="00A11C7B"/>
    <w:pPr>
      <w:widowControl w:val="0"/>
      <w:autoSpaceDE w:val="0"/>
      <w:autoSpaceDN w:val="0"/>
      <w:adjustRightInd w:val="0"/>
      <w:spacing w:before="240" w:after="40" w:line="276" w:lineRule="auto"/>
      <w:ind w:firstLine="709"/>
      <w:jc w:val="both"/>
    </w:pPr>
  </w:style>
  <w:style w:type="paragraph" w:customStyle="1" w:styleId="ThinDelim">
    <w:name w:val="Thin Delim"/>
    <w:rsid w:val="00A11C7B"/>
    <w:pPr>
      <w:widowControl w:val="0"/>
      <w:autoSpaceDE w:val="0"/>
      <w:autoSpaceDN w:val="0"/>
      <w:adjustRightInd w:val="0"/>
      <w:spacing w:line="276" w:lineRule="auto"/>
      <w:ind w:firstLine="709"/>
      <w:jc w:val="both"/>
    </w:pPr>
    <w:rPr>
      <w:sz w:val="16"/>
      <w:szCs w:val="16"/>
    </w:rPr>
  </w:style>
  <w:style w:type="character" w:customStyle="1" w:styleId="style31">
    <w:name w:val="style31"/>
    <w:rsid w:val="009D0AB9"/>
    <w:rPr>
      <w:rFonts w:ascii="Tahoma" w:hAnsi="Tahoma" w:cs="Tahoma"/>
      <w:color w:val="666666"/>
      <w:sz w:val="14"/>
      <w:szCs w:val="14"/>
    </w:rPr>
  </w:style>
  <w:style w:type="character" w:customStyle="1" w:styleId="ae">
    <w:name w:val="Нижний колонтитул Знак"/>
    <w:link w:val="ad"/>
    <w:uiPriority w:val="99"/>
    <w:rsid w:val="008F0A92"/>
    <w:rPr>
      <w:sz w:val="22"/>
      <w:szCs w:val="22"/>
    </w:rPr>
  </w:style>
  <w:style w:type="character" w:customStyle="1" w:styleId="a4">
    <w:name w:val="Основной текст с отступом Знак"/>
    <w:link w:val="a3"/>
    <w:rsid w:val="00C16E64"/>
    <w:rPr>
      <w:sz w:val="28"/>
    </w:rPr>
  </w:style>
  <w:style w:type="paragraph" w:styleId="aff1">
    <w:name w:val="List Paragraph"/>
    <w:basedOn w:val="a"/>
    <w:uiPriority w:val="34"/>
    <w:qFormat/>
    <w:rsid w:val="00C16E64"/>
    <w:pPr>
      <w:ind w:left="720"/>
      <w:contextualSpacing/>
    </w:pPr>
  </w:style>
  <w:style w:type="character" w:styleId="aff2">
    <w:name w:val="annotation reference"/>
    <w:rsid w:val="00A17DE7"/>
    <w:rPr>
      <w:sz w:val="16"/>
      <w:szCs w:val="16"/>
    </w:rPr>
  </w:style>
  <w:style w:type="paragraph" w:styleId="aff3">
    <w:name w:val="annotation text"/>
    <w:basedOn w:val="a"/>
    <w:link w:val="aff4"/>
    <w:rsid w:val="00A17DE7"/>
    <w:rPr>
      <w:sz w:val="20"/>
      <w:szCs w:val="20"/>
    </w:rPr>
  </w:style>
  <w:style w:type="character" w:customStyle="1" w:styleId="aff4">
    <w:name w:val="Текст примечания Знак"/>
    <w:basedOn w:val="a0"/>
    <w:link w:val="aff3"/>
    <w:rsid w:val="00A17DE7"/>
  </w:style>
  <w:style w:type="paragraph" w:styleId="aff5">
    <w:name w:val="annotation subject"/>
    <w:basedOn w:val="aff3"/>
    <w:next w:val="aff3"/>
    <w:link w:val="aff6"/>
    <w:rsid w:val="00A17DE7"/>
    <w:rPr>
      <w:b/>
      <w:bCs/>
      <w:lang w:val="x-none" w:eastAsia="x-none"/>
    </w:rPr>
  </w:style>
  <w:style w:type="character" w:customStyle="1" w:styleId="aff6">
    <w:name w:val="Тема примечания Знак"/>
    <w:link w:val="aff5"/>
    <w:rsid w:val="00A17DE7"/>
    <w:rPr>
      <w:b/>
      <w:bCs/>
    </w:rPr>
  </w:style>
  <w:style w:type="paragraph" w:styleId="aff7">
    <w:name w:val="TOC Heading"/>
    <w:basedOn w:val="1"/>
    <w:next w:val="a"/>
    <w:uiPriority w:val="39"/>
    <w:semiHidden/>
    <w:unhideWhenUsed/>
    <w:qFormat/>
    <w:rsid w:val="00493672"/>
    <w:pPr>
      <w:keepLines/>
      <w:autoSpaceDE/>
      <w:autoSpaceDN/>
      <w:spacing w:before="480"/>
      <w:jc w:val="left"/>
      <w:outlineLvl w:val="9"/>
    </w:pPr>
    <w:rPr>
      <w:rFonts w:ascii="Cambria" w:hAnsi="Cambria"/>
      <w:bCs/>
      <w:color w:val="365F91"/>
      <w:sz w:val="28"/>
      <w:szCs w:val="28"/>
    </w:rPr>
  </w:style>
  <w:style w:type="character" w:customStyle="1" w:styleId="ac">
    <w:name w:val="Верхний колонтитул Знак"/>
    <w:link w:val="ab"/>
    <w:uiPriority w:val="99"/>
    <w:rsid w:val="005626AC"/>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footer" w:uiPriority="99"/>
    <w:lsdException w:name="caption"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57336"/>
    <w:pPr>
      <w:spacing w:line="276" w:lineRule="auto"/>
      <w:ind w:firstLine="709"/>
      <w:jc w:val="both"/>
    </w:pPr>
    <w:rPr>
      <w:sz w:val="24"/>
      <w:szCs w:val="24"/>
    </w:rPr>
  </w:style>
  <w:style w:type="paragraph" w:styleId="1">
    <w:name w:val="heading 1"/>
    <w:basedOn w:val="a"/>
    <w:next w:val="a"/>
    <w:qFormat/>
    <w:rsid w:val="0087473F"/>
    <w:pPr>
      <w:keepNext/>
      <w:autoSpaceDE w:val="0"/>
      <w:autoSpaceDN w:val="0"/>
      <w:outlineLvl w:val="0"/>
    </w:pPr>
    <w:rPr>
      <w:b/>
      <w:color w:val="000000"/>
    </w:rPr>
  </w:style>
  <w:style w:type="paragraph" w:styleId="2">
    <w:name w:val="heading 2"/>
    <w:aliases w:val="h2,Заголовок 2 Знак Знак"/>
    <w:basedOn w:val="a"/>
    <w:next w:val="a"/>
    <w:qFormat/>
    <w:rsid w:val="003769ED"/>
    <w:pPr>
      <w:keepNext/>
      <w:widowControl w:val="0"/>
      <w:autoSpaceDE w:val="0"/>
      <w:autoSpaceDN w:val="0"/>
      <w:spacing w:before="40"/>
      <w:ind w:left="200"/>
      <w:outlineLvl w:val="1"/>
    </w:pPr>
    <w:rPr>
      <w:b/>
      <w:bCs/>
      <w:i/>
      <w:iCs/>
      <w:sz w:val="22"/>
      <w:szCs w:val="22"/>
    </w:rPr>
  </w:style>
  <w:style w:type="paragraph" w:styleId="3">
    <w:name w:val="heading 3"/>
    <w:basedOn w:val="a"/>
    <w:next w:val="a"/>
    <w:qFormat/>
    <w:rsid w:val="003769ED"/>
    <w:pPr>
      <w:keepNext/>
      <w:widowControl w:val="0"/>
      <w:autoSpaceDE w:val="0"/>
      <w:autoSpaceDN w:val="0"/>
      <w:spacing w:before="40"/>
      <w:ind w:firstLine="34"/>
      <w:outlineLvl w:val="2"/>
    </w:pPr>
    <w:rPr>
      <w:b/>
      <w:bCs/>
      <w:sz w:val="22"/>
      <w:szCs w:val="22"/>
    </w:rPr>
  </w:style>
  <w:style w:type="paragraph" w:styleId="4">
    <w:name w:val="heading 4"/>
    <w:basedOn w:val="a"/>
    <w:next w:val="a"/>
    <w:qFormat/>
    <w:rsid w:val="003769ED"/>
    <w:pPr>
      <w:keepNext/>
      <w:widowControl w:val="0"/>
      <w:autoSpaceDE w:val="0"/>
      <w:autoSpaceDN w:val="0"/>
      <w:spacing w:before="40"/>
      <w:ind w:left="34"/>
      <w:outlineLvl w:val="3"/>
    </w:pPr>
    <w:rPr>
      <w:b/>
      <w:bCs/>
      <w:sz w:val="18"/>
      <w:szCs w:val="18"/>
    </w:rPr>
  </w:style>
  <w:style w:type="paragraph" w:styleId="5">
    <w:name w:val="heading 5"/>
    <w:basedOn w:val="a"/>
    <w:next w:val="a"/>
    <w:qFormat/>
    <w:rsid w:val="003769ED"/>
    <w:pPr>
      <w:keepNext/>
      <w:widowControl w:val="0"/>
      <w:autoSpaceDE w:val="0"/>
      <w:autoSpaceDN w:val="0"/>
      <w:spacing w:before="40" w:after="40"/>
      <w:ind w:left="200"/>
      <w:jc w:val="right"/>
      <w:outlineLvl w:val="4"/>
    </w:pPr>
    <w:rPr>
      <w:b/>
      <w:bCs/>
      <w:sz w:val="18"/>
      <w:szCs w:val="18"/>
    </w:rPr>
  </w:style>
  <w:style w:type="paragraph" w:styleId="6">
    <w:name w:val="heading 6"/>
    <w:basedOn w:val="a"/>
    <w:next w:val="a"/>
    <w:qFormat/>
    <w:rsid w:val="003769ED"/>
    <w:pPr>
      <w:keepNext/>
      <w:autoSpaceDE w:val="0"/>
      <w:autoSpaceDN w:val="0"/>
      <w:jc w:val="center"/>
      <w:outlineLvl w:val="5"/>
    </w:pPr>
    <w:rPr>
      <w:rFonts w:ascii="Arial" w:hAnsi="Arial" w:cs="Arial"/>
      <w:b/>
      <w:bCs/>
      <w:sz w:val="18"/>
      <w:szCs w:val="18"/>
    </w:rPr>
  </w:style>
  <w:style w:type="paragraph" w:styleId="7">
    <w:name w:val="heading 7"/>
    <w:basedOn w:val="a"/>
    <w:next w:val="a"/>
    <w:qFormat/>
    <w:rsid w:val="003769ED"/>
    <w:pPr>
      <w:keepNext/>
      <w:widowControl w:val="0"/>
      <w:autoSpaceDE w:val="0"/>
      <w:autoSpaceDN w:val="0"/>
      <w:spacing w:before="40"/>
      <w:ind w:left="200"/>
      <w:outlineLvl w:val="6"/>
    </w:pPr>
    <w:rPr>
      <w:b/>
      <w:bCs/>
      <w:sz w:val="18"/>
      <w:szCs w:val="18"/>
    </w:rPr>
  </w:style>
  <w:style w:type="paragraph" w:styleId="8">
    <w:name w:val="heading 8"/>
    <w:basedOn w:val="a"/>
    <w:next w:val="a"/>
    <w:qFormat/>
    <w:rsid w:val="003769ED"/>
    <w:pPr>
      <w:keepNext/>
      <w:widowControl w:val="0"/>
      <w:autoSpaceDE w:val="0"/>
      <w:autoSpaceDN w:val="0"/>
      <w:spacing w:before="40"/>
      <w:ind w:left="200"/>
      <w:outlineLvl w:val="7"/>
    </w:pPr>
    <w:rPr>
      <w:b/>
      <w:bCs/>
      <w:sz w:val="22"/>
      <w:szCs w:val="22"/>
    </w:rPr>
  </w:style>
  <w:style w:type="paragraph" w:styleId="9">
    <w:name w:val="heading 9"/>
    <w:basedOn w:val="a"/>
    <w:next w:val="a"/>
    <w:qFormat/>
    <w:rsid w:val="003769ED"/>
    <w:pPr>
      <w:keepNext/>
      <w:widowControl w:val="0"/>
      <w:autoSpaceDE w:val="0"/>
      <w:autoSpaceDN w:val="0"/>
      <w:spacing w:before="4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769ED"/>
    <w:pPr>
      <w:ind w:firstLine="720"/>
    </w:pPr>
    <w:rPr>
      <w:sz w:val="28"/>
      <w:szCs w:val="20"/>
      <w:lang w:val="x-none" w:eastAsia="x-none"/>
    </w:rPr>
  </w:style>
  <w:style w:type="paragraph" w:customStyle="1" w:styleId="PBBody">
    <w:name w:val="PB Body"/>
    <w:basedOn w:val="a"/>
    <w:link w:val="PBBody0"/>
    <w:rsid w:val="003769ED"/>
    <w:pPr>
      <w:keepLines/>
      <w:spacing w:before="240" w:line="270" w:lineRule="atLeast"/>
    </w:pPr>
    <w:rPr>
      <w:lang w:eastAsia="zh-CN"/>
    </w:rPr>
  </w:style>
  <w:style w:type="paragraph" w:customStyle="1" w:styleId="TableSource">
    <w:name w:val="Table Source"/>
    <w:basedOn w:val="a"/>
    <w:rsid w:val="003769ED"/>
    <w:pPr>
      <w:keepLines/>
      <w:tabs>
        <w:tab w:val="left" w:pos="576"/>
      </w:tabs>
      <w:ind w:left="576" w:hanging="576"/>
    </w:pPr>
    <w:rPr>
      <w:rFonts w:ascii="Arial" w:hAnsi="Arial"/>
      <w:i/>
      <w:sz w:val="14"/>
      <w:szCs w:val="14"/>
      <w:lang w:eastAsia="zh-CN"/>
    </w:rPr>
  </w:style>
  <w:style w:type="paragraph" w:customStyle="1" w:styleId="TableText">
    <w:name w:val="Table Text"/>
    <w:basedOn w:val="PBBody"/>
    <w:rsid w:val="003769ED"/>
    <w:pPr>
      <w:keepNext/>
      <w:spacing w:before="30" w:line="210" w:lineRule="atLeast"/>
      <w:jc w:val="left"/>
    </w:pPr>
    <w:rPr>
      <w:rFonts w:ascii="Arial" w:hAnsi="Arial"/>
      <w:sz w:val="16"/>
      <w:szCs w:val="16"/>
    </w:rPr>
  </w:style>
  <w:style w:type="paragraph" w:customStyle="1" w:styleId="TableTitle">
    <w:name w:val="Table Title"/>
    <w:basedOn w:val="TableText"/>
    <w:rsid w:val="003769ED"/>
    <w:pPr>
      <w:spacing w:before="300" w:after="30" w:line="230" w:lineRule="atLeast"/>
      <w:jc w:val="center"/>
    </w:pPr>
    <w:rPr>
      <w:b/>
      <w:sz w:val="18"/>
      <w:szCs w:val="18"/>
    </w:rPr>
  </w:style>
  <w:style w:type="paragraph" w:customStyle="1" w:styleId="Graphic">
    <w:name w:val="Graphic"/>
    <w:basedOn w:val="TableText"/>
    <w:rsid w:val="003769ED"/>
    <w:pPr>
      <w:keepNext w:val="0"/>
      <w:spacing w:before="60" w:line="240" w:lineRule="auto"/>
      <w:ind w:left="-101" w:right="-101"/>
      <w:jc w:val="center"/>
    </w:pPr>
  </w:style>
  <w:style w:type="character" w:customStyle="1" w:styleId="PBBody0">
    <w:name w:val="PB Body Знак"/>
    <w:link w:val="PBBody"/>
    <w:rsid w:val="003769ED"/>
    <w:rPr>
      <w:sz w:val="24"/>
      <w:szCs w:val="24"/>
      <w:lang w:val="ru-RU" w:eastAsia="zh-CN" w:bidi="ar-SA"/>
    </w:rPr>
  </w:style>
  <w:style w:type="paragraph" w:customStyle="1" w:styleId="ListBullet1">
    <w:name w:val="List Bullet 1"/>
    <w:basedOn w:val="a5"/>
    <w:rsid w:val="003769ED"/>
    <w:pPr>
      <w:keepLines/>
      <w:spacing w:before="80" w:line="270" w:lineRule="atLeast"/>
    </w:pPr>
    <w:rPr>
      <w:sz w:val="20"/>
      <w:szCs w:val="20"/>
      <w:lang w:eastAsia="zh-CN"/>
    </w:rPr>
  </w:style>
  <w:style w:type="paragraph" w:styleId="a5">
    <w:name w:val="List Bullet"/>
    <w:basedOn w:val="a"/>
    <w:rsid w:val="003769ED"/>
    <w:pPr>
      <w:tabs>
        <w:tab w:val="num" w:pos="202"/>
      </w:tabs>
      <w:ind w:left="202" w:hanging="202"/>
    </w:pPr>
  </w:style>
  <w:style w:type="paragraph" w:styleId="a6">
    <w:name w:val="Body Text"/>
    <w:aliases w:val="bt,body text"/>
    <w:basedOn w:val="a"/>
    <w:link w:val="a7"/>
    <w:uiPriority w:val="99"/>
    <w:rsid w:val="003769ED"/>
    <w:pPr>
      <w:spacing w:after="120"/>
    </w:pPr>
  </w:style>
  <w:style w:type="character" w:customStyle="1" w:styleId="SUBST">
    <w:name w:val="__SUBST"/>
    <w:rsid w:val="003769ED"/>
    <w:rPr>
      <w:b/>
      <w:bCs/>
      <w:i/>
      <w:iCs/>
      <w:sz w:val="22"/>
      <w:szCs w:val="22"/>
    </w:rPr>
  </w:style>
  <w:style w:type="paragraph" w:styleId="20">
    <w:name w:val="Body Text 2"/>
    <w:basedOn w:val="a"/>
    <w:link w:val="21"/>
    <w:rsid w:val="003769ED"/>
    <w:pPr>
      <w:spacing w:after="120" w:line="480" w:lineRule="auto"/>
    </w:pPr>
  </w:style>
  <w:style w:type="paragraph" w:styleId="22">
    <w:name w:val="Body Text Indent 2"/>
    <w:basedOn w:val="a"/>
    <w:rsid w:val="003769ED"/>
    <w:pPr>
      <w:spacing w:after="120" w:line="480" w:lineRule="auto"/>
      <w:ind w:left="283"/>
    </w:pPr>
  </w:style>
  <w:style w:type="paragraph" w:styleId="30">
    <w:name w:val="Body Text Indent 3"/>
    <w:basedOn w:val="a"/>
    <w:rsid w:val="003769ED"/>
    <w:pPr>
      <w:spacing w:after="120"/>
      <w:ind w:left="283"/>
    </w:pPr>
    <w:rPr>
      <w:sz w:val="16"/>
      <w:szCs w:val="16"/>
    </w:rPr>
  </w:style>
  <w:style w:type="paragraph" w:customStyle="1" w:styleId="11">
    <w:name w:val="Заголовок 11"/>
    <w:rsid w:val="003769ED"/>
    <w:pPr>
      <w:widowControl w:val="0"/>
      <w:autoSpaceDE w:val="0"/>
      <w:autoSpaceDN w:val="0"/>
      <w:spacing w:before="240" w:after="120" w:line="276" w:lineRule="auto"/>
      <w:ind w:firstLine="709"/>
      <w:jc w:val="center"/>
    </w:pPr>
    <w:rPr>
      <w:b/>
      <w:bCs/>
      <w:sz w:val="28"/>
      <w:szCs w:val="28"/>
    </w:rPr>
  </w:style>
  <w:style w:type="paragraph" w:customStyle="1" w:styleId="210">
    <w:name w:val="Заголовок 21"/>
    <w:rsid w:val="003769ED"/>
    <w:pPr>
      <w:widowControl w:val="0"/>
      <w:autoSpaceDE w:val="0"/>
      <w:autoSpaceDN w:val="0"/>
      <w:spacing w:before="240" w:after="120" w:line="276" w:lineRule="auto"/>
      <w:ind w:firstLine="709"/>
      <w:jc w:val="center"/>
    </w:pPr>
    <w:rPr>
      <w:b/>
      <w:bCs/>
      <w:sz w:val="24"/>
      <w:szCs w:val="24"/>
    </w:rPr>
  </w:style>
  <w:style w:type="paragraph" w:customStyle="1" w:styleId="31">
    <w:name w:val="Заголовок 31"/>
    <w:rsid w:val="003769ED"/>
    <w:pPr>
      <w:widowControl w:val="0"/>
      <w:autoSpaceDE w:val="0"/>
      <w:autoSpaceDN w:val="0"/>
      <w:spacing w:before="240" w:after="40" w:line="276" w:lineRule="auto"/>
      <w:ind w:firstLine="709"/>
      <w:jc w:val="both"/>
    </w:pPr>
    <w:rPr>
      <w:b/>
      <w:bCs/>
      <w:sz w:val="22"/>
      <w:szCs w:val="22"/>
    </w:rPr>
  </w:style>
  <w:style w:type="paragraph" w:customStyle="1" w:styleId="41">
    <w:name w:val="Заголовок 41"/>
    <w:rsid w:val="003769ED"/>
    <w:pPr>
      <w:widowControl w:val="0"/>
      <w:autoSpaceDE w:val="0"/>
      <w:autoSpaceDN w:val="0"/>
      <w:spacing w:before="160" w:after="80" w:line="276" w:lineRule="auto"/>
      <w:ind w:firstLine="709"/>
      <w:jc w:val="both"/>
    </w:pPr>
    <w:rPr>
      <w:b/>
      <w:bCs/>
      <w:sz w:val="22"/>
      <w:szCs w:val="22"/>
    </w:rPr>
  </w:style>
  <w:style w:type="paragraph" w:customStyle="1" w:styleId="TableText1">
    <w:name w:val="Table Text 1"/>
    <w:rsid w:val="003769ED"/>
    <w:pPr>
      <w:widowControl w:val="0"/>
      <w:autoSpaceDE w:val="0"/>
      <w:autoSpaceDN w:val="0"/>
      <w:spacing w:line="276" w:lineRule="auto"/>
      <w:ind w:left="200" w:firstLine="709"/>
      <w:jc w:val="both"/>
    </w:pPr>
    <w:rPr>
      <w:sz w:val="18"/>
      <w:szCs w:val="18"/>
    </w:rPr>
  </w:style>
  <w:style w:type="paragraph" w:customStyle="1" w:styleId="TableText2">
    <w:name w:val="Table Text 2"/>
    <w:rsid w:val="003769ED"/>
    <w:pPr>
      <w:widowControl w:val="0"/>
      <w:autoSpaceDE w:val="0"/>
      <w:autoSpaceDN w:val="0"/>
      <w:spacing w:line="276" w:lineRule="auto"/>
      <w:ind w:left="400" w:firstLine="709"/>
      <w:jc w:val="both"/>
    </w:pPr>
    <w:rPr>
      <w:sz w:val="18"/>
      <w:szCs w:val="18"/>
    </w:rPr>
  </w:style>
  <w:style w:type="paragraph" w:customStyle="1" w:styleId="TableHeader">
    <w:name w:val="Table Header"/>
    <w:rsid w:val="003769ED"/>
    <w:pPr>
      <w:widowControl w:val="0"/>
      <w:autoSpaceDE w:val="0"/>
      <w:autoSpaceDN w:val="0"/>
      <w:spacing w:before="40" w:after="40" w:line="276" w:lineRule="auto"/>
      <w:ind w:firstLine="709"/>
      <w:jc w:val="center"/>
    </w:pPr>
    <w:rPr>
      <w:b/>
      <w:bCs/>
      <w:sz w:val="18"/>
      <w:szCs w:val="18"/>
    </w:rPr>
  </w:style>
  <w:style w:type="paragraph" w:customStyle="1" w:styleId="TableHeaderNumbers">
    <w:name w:val="Table Header Numbers"/>
    <w:rsid w:val="003769ED"/>
    <w:pPr>
      <w:widowControl w:val="0"/>
      <w:autoSpaceDE w:val="0"/>
      <w:autoSpaceDN w:val="0"/>
      <w:spacing w:line="276" w:lineRule="auto"/>
      <w:ind w:firstLine="709"/>
      <w:jc w:val="center"/>
    </w:pPr>
    <w:rPr>
      <w:sz w:val="18"/>
      <w:szCs w:val="18"/>
    </w:rPr>
  </w:style>
  <w:style w:type="paragraph" w:customStyle="1" w:styleId="TableHeader2">
    <w:name w:val="Table Header 2"/>
    <w:rsid w:val="003769ED"/>
    <w:pPr>
      <w:widowControl w:val="0"/>
      <w:autoSpaceDE w:val="0"/>
      <w:autoSpaceDN w:val="0"/>
      <w:spacing w:line="276" w:lineRule="auto"/>
      <w:ind w:firstLine="709"/>
      <w:jc w:val="center"/>
    </w:pPr>
    <w:rPr>
      <w:b/>
      <w:bCs/>
      <w:sz w:val="18"/>
      <w:szCs w:val="18"/>
    </w:rPr>
  </w:style>
  <w:style w:type="paragraph" w:customStyle="1" w:styleId="TableHeader3">
    <w:name w:val="Table Header 3"/>
    <w:rsid w:val="003769ED"/>
    <w:pPr>
      <w:widowControl w:val="0"/>
      <w:autoSpaceDE w:val="0"/>
      <w:autoSpaceDN w:val="0"/>
      <w:spacing w:before="20" w:after="20" w:line="276" w:lineRule="auto"/>
      <w:ind w:firstLine="709"/>
      <w:jc w:val="both"/>
    </w:pPr>
    <w:rPr>
      <w:b/>
      <w:bCs/>
      <w:sz w:val="18"/>
      <w:szCs w:val="18"/>
    </w:rPr>
  </w:style>
  <w:style w:type="paragraph" w:customStyle="1" w:styleId="AcntHeading1">
    <w:name w:val="Acnt Heading 1"/>
    <w:rsid w:val="003769ED"/>
    <w:pPr>
      <w:widowControl w:val="0"/>
      <w:autoSpaceDE w:val="0"/>
      <w:autoSpaceDN w:val="0"/>
      <w:spacing w:before="360" w:after="40" w:line="276" w:lineRule="auto"/>
      <w:ind w:firstLine="709"/>
      <w:jc w:val="center"/>
    </w:pPr>
    <w:rPr>
      <w:b/>
      <w:bCs/>
      <w:sz w:val="28"/>
      <w:szCs w:val="28"/>
    </w:rPr>
  </w:style>
  <w:style w:type="paragraph" w:customStyle="1" w:styleId="AcntHeading2">
    <w:name w:val="Acnt Heading 2"/>
    <w:rsid w:val="003769ED"/>
    <w:pPr>
      <w:widowControl w:val="0"/>
      <w:autoSpaceDE w:val="0"/>
      <w:autoSpaceDN w:val="0"/>
      <w:spacing w:before="360" w:after="40" w:line="276" w:lineRule="auto"/>
      <w:ind w:firstLine="709"/>
      <w:jc w:val="center"/>
    </w:pPr>
    <w:rPr>
      <w:b/>
      <w:bCs/>
      <w:sz w:val="24"/>
      <w:szCs w:val="24"/>
    </w:rPr>
  </w:style>
  <w:style w:type="paragraph" w:customStyle="1" w:styleId="AcntHeading3">
    <w:name w:val="Acnt Heading 3"/>
    <w:rsid w:val="003769ED"/>
    <w:pPr>
      <w:widowControl w:val="0"/>
      <w:autoSpaceDE w:val="0"/>
      <w:autoSpaceDN w:val="0"/>
      <w:spacing w:before="360" w:after="40" w:line="276" w:lineRule="auto"/>
      <w:ind w:firstLine="709"/>
      <w:jc w:val="center"/>
    </w:pPr>
    <w:rPr>
      <w:b/>
      <w:bCs/>
    </w:rPr>
  </w:style>
  <w:style w:type="paragraph" w:customStyle="1" w:styleId="AcntTableText">
    <w:name w:val="Acnt Table Text"/>
    <w:rsid w:val="003769ED"/>
    <w:pPr>
      <w:widowControl w:val="0"/>
      <w:autoSpaceDE w:val="0"/>
      <w:autoSpaceDN w:val="0"/>
      <w:spacing w:line="276" w:lineRule="auto"/>
      <w:ind w:firstLine="709"/>
      <w:jc w:val="both"/>
    </w:pPr>
    <w:rPr>
      <w:sz w:val="18"/>
      <w:szCs w:val="18"/>
    </w:rPr>
  </w:style>
  <w:style w:type="paragraph" w:customStyle="1" w:styleId="AcntTableText1">
    <w:name w:val="Acnt Table Text 1"/>
    <w:rsid w:val="003769ED"/>
    <w:pPr>
      <w:widowControl w:val="0"/>
      <w:autoSpaceDE w:val="0"/>
      <w:autoSpaceDN w:val="0"/>
      <w:spacing w:line="276" w:lineRule="auto"/>
      <w:ind w:left="200" w:firstLine="709"/>
      <w:jc w:val="both"/>
    </w:pPr>
    <w:rPr>
      <w:sz w:val="18"/>
      <w:szCs w:val="18"/>
    </w:rPr>
  </w:style>
  <w:style w:type="paragraph" w:customStyle="1" w:styleId="AcntTableText2">
    <w:name w:val="Acnt Table Text 2"/>
    <w:rsid w:val="003769ED"/>
    <w:pPr>
      <w:widowControl w:val="0"/>
      <w:autoSpaceDE w:val="0"/>
      <w:autoSpaceDN w:val="0"/>
      <w:spacing w:line="276" w:lineRule="auto"/>
      <w:ind w:left="400" w:firstLine="709"/>
      <w:jc w:val="both"/>
    </w:pPr>
    <w:rPr>
      <w:sz w:val="18"/>
      <w:szCs w:val="18"/>
    </w:rPr>
  </w:style>
  <w:style w:type="paragraph" w:customStyle="1" w:styleId="AcntTableHeader">
    <w:name w:val="Acnt Table Header"/>
    <w:rsid w:val="003769ED"/>
    <w:pPr>
      <w:widowControl w:val="0"/>
      <w:autoSpaceDE w:val="0"/>
      <w:autoSpaceDN w:val="0"/>
      <w:spacing w:before="40" w:after="40" w:line="276" w:lineRule="auto"/>
      <w:ind w:firstLine="709"/>
      <w:jc w:val="center"/>
    </w:pPr>
    <w:rPr>
      <w:b/>
      <w:bCs/>
      <w:sz w:val="18"/>
      <w:szCs w:val="18"/>
    </w:rPr>
  </w:style>
  <w:style w:type="paragraph" w:customStyle="1" w:styleId="AcntTableHeaderNumbers">
    <w:name w:val="Acnt Table Header Numbers"/>
    <w:rsid w:val="003769ED"/>
    <w:pPr>
      <w:widowControl w:val="0"/>
      <w:autoSpaceDE w:val="0"/>
      <w:autoSpaceDN w:val="0"/>
      <w:spacing w:line="276" w:lineRule="auto"/>
      <w:ind w:firstLine="709"/>
      <w:jc w:val="center"/>
    </w:pPr>
    <w:rPr>
      <w:sz w:val="18"/>
      <w:szCs w:val="18"/>
    </w:rPr>
  </w:style>
  <w:style w:type="paragraph" w:customStyle="1" w:styleId="AcntTableHeader2">
    <w:name w:val="Acnt Table Header 2"/>
    <w:rsid w:val="003769ED"/>
    <w:pPr>
      <w:widowControl w:val="0"/>
      <w:autoSpaceDE w:val="0"/>
      <w:autoSpaceDN w:val="0"/>
      <w:spacing w:line="276" w:lineRule="auto"/>
      <w:ind w:firstLine="709"/>
      <w:jc w:val="center"/>
    </w:pPr>
    <w:rPr>
      <w:b/>
      <w:bCs/>
      <w:sz w:val="18"/>
      <w:szCs w:val="18"/>
    </w:rPr>
  </w:style>
  <w:style w:type="paragraph" w:customStyle="1" w:styleId="AcntTableHeader3">
    <w:name w:val="Acnt Table Header 3"/>
    <w:rsid w:val="003769ED"/>
    <w:pPr>
      <w:widowControl w:val="0"/>
      <w:autoSpaceDE w:val="0"/>
      <w:autoSpaceDN w:val="0"/>
      <w:spacing w:before="20" w:after="20" w:line="276" w:lineRule="auto"/>
      <w:ind w:firstLine="709"/>
      <w:jc w:val="both"/>
    </w:pPr>
    <w:rPr>
      <w:b/>
      <w:bCs/>
      <w:sz w:val="18"/>
      <w:szCs w:val="18"/>
    </w:rPr>
  </w:style>
  <w:style w:type="character" w:styleId="a8">
    <w:name w:val="Hyperlink"/>
    <w:uiPriority w:val="99"/>
    <w:rsid w:val="003769ED"/>
    <w:rPr>
      <w:color w:val="0000FF"/>
      <w:u w:val="single"/>
    </w:rPr>
  </w:style>
  <w:style w:type="character" w:styleId="a9">
    <w:name w:val="FollowedHyperlink"/>
    <w:rsid w:val="003769ED"/>
    <w:rPr>
      <w:color w:val="800080"/>
      <w:u w:val="single"/>
    </w:rPr>
  </w:style>
  <w:style w:type="paragraph" w:customStyle="1" w:styleId="ConsNormal">
    <w:name w:val="ConsNormal"/>
    <w:rsid w:val="003769ED"/>
    <w:pPr>
      <w:widowControl w:val="0"/>
      <w:autoSpaceDE w:val="0"/>
      <w:autoSpaceDN w:val="0"/>
      <w:spacing w:line="276" w:lineRule="auto"/>
      <w:ind w:firstLine="720"/>
      <w:jc w:val="both"/>
    </w:pPr>
    <w:rPr>
      <w:rFonts w:ascii="Arial" w:hAnsi="Arial" w:cs="Arial"/>
    </w:rPr>
  </w:style>
  <w:style w:type="paragraph" w:customStyle="1" w:styleId="ConsNonformat">
    <w:name w:val="ConsNonformat"/>
    <w:rsid w:val="003769ED"/>
    <w:pPr>
      <w:widowControl w:val="0"/>
      <w:autoSpaceDE w:val="0"/>
      <w:autoSpaceDN w:val="0"/>
      <w:spacing w:line="276" w:lineRule="auto"/>
      <w:ind w:firstLine="709"/>
      <w:jc w:val="both"/>
    </w:pPr>
    <w:rPr>
      <w:rFonts w:ascii="Courier New" w:hAnsi="Courier New" w:cs="Courier New"/>
    </w:rPr>
  </w:style>
  <w:style w:type="paragraph" w:styleId="aa">
    <w:name w:val="Normal (Web)"/>
    <w:basedOn w:val="a"/>
    <w:rsid w:val="003769ED"/>
    <w:pPr>
      <w:spacing w:before="100" w:after="100"/>
    </w:pPr>
    <w:rPr>
      <w:color w:val="000000"/>
      <w:lang w:val="en-US"/>
    </w:rPr>
  </w:style>
  <w:style w:type="paragraph" w:customStyle="1" w:styleId="xl53">
    <w:name w:val="xl53"/>
    <w:basedOn w:val="a"/>
    <w:rsid w:val="003769ED"/>
    <w:pPr>
      <w:pBdr>
        <w:left w:val="single" w:sz="4" w:space="0" w:color="auto"/>
        <w:right w:val="single" w:sz="4" w:space="0" w:color="auto"/>
      </w:pBdr>
      <w:autoSpaceDE w:val="0"/>
      <w:autoSpaceDN w:val="0"/>
      <w:spacing w:before="100" w:after="100"/>
      <w:jc w:val="center"/>
    </w:pPr>
    <w:rPr>
      <w:b/>
      <w:bCs/>
    </w:rPr>
  </w:style>
  <w:style w:type="paragraph" w:styleId="ab">
    <w:name w:val="header"/>
    <w:basedOn w:val="a"/>
    <w:link w:val="ac"/>
    <w:uiPriority w:val="99"/>
    <w:rsid w:val="003769ED"/>
    <w:pPr>
      <w:widowControl w:val="0"/>
      <w:tabs>
        <w:tab w:val="center" w:pos="4153"/>
        <w:tab w:val="right" w:pos="8306"/>
      </w:tabs>
      <w:autoSpaceDE w:val="0"/>
      <w:autoSpaceDN w:val="0"/>
      <w:spacing w:before="40"/>
      <w:ind w:left="200"/>
    </w:pPr>
    <w:rPr>
      <w:sz w:val="22"/>
      <w:szCs w:val="22"/>
    </w:rPr>
  </w:style>
  <w:style w:type="paragraph" w:styleId="ad">
    <w:name w:val="footer"/>
    <w:basedOn w:val="a"/>
    <w:link w:val="ae"/>
    <w:uiPriority w:val="99"/>
    <w:rsid w:val="003769ED"/>
    <w:pPr>
      <w:widowControl w:val="0"/>
      <w:tabs>
        <w:tab w:val="center" w:pos="4153"/>
        <w:tab w:val="right" w:pos="8306"/>
      </w:tabs>
      <w:autoSpaceDE w:val="0"/>
      <w:autoSpaceDN w:val="0"/>
      <w:spacing w:before="40"/>
      <w:ind w:left="200"/>
    </w:pPr>
    <w:rPr>
      <w:sz w:val="22"/>
      <w:szCs w:val="22"/>
      <w:lang w:val="x-none" w:eastAsia="x-none"/>
    </w:rPr>
  </w:style>
  <w:style w:type="paragraph" w:customStyle="1" w:styleId="ConsCell">
    <w:name w:val="ConsCell"/>
    <w:rsid w:val="003769ED"/>
    <w:pPr>
      <w:widowControl w:val="0"/>
      <w:autoSpaceDE w:val="0"/>
      <w:autoSpaceDN w:val="0"/>
      <w:adjustRightInd w:val="0"/>
      <w:spacing w:line="276" w:lineRule="auto"/>
      <w:ind w:firstLine="709"/>
      <w:jc w:val="both"/>
    </w:pPr>
    <w:rPr>
      <w:rFonts w:ascii="Arial" w:hAnsi="Arial" w:cs="Arial"/>
    </w:rPr>
  </w:style>
  <w:style w:type="paragraph" w:styleId="af">
    <w:name w:val="Title"/>
    <w:basedOn w:val="a"/>
    <w:qFormat/>
    <w:rsid w:val="003769ED"/>
    <w:pPr>
      <w:jc w:val="center"/>
    </w:pPr>
    <w:rPr>
      <w:b/>
      <w:bCs/>
      <w:sz w:val="28"/>
      <w:szCs w:val="28"/>
    </w:rPr>
  </w:style>
  <w:style w:type="paragraph" w:customStyle="1" w:styleId="xl24">
    <w:name w:val="xl24"/>
    <w:basedOn w:val="a"/>
    <w:rsid w:val="003769ED"/>
    <w:pPr>
      <w:spacing w:before="100" w:beforeAutospacing="1" w:after="100" w:afterAutospacing="1"/>
      <w:textAlignment w:val="center"/>
    </w:pPr>
    <w:rPr>
      <w:rFonts w:ascii="Arial" w:eastAsia="Arial Unicode MS" w:hAnsi="Arial" w:cs="Arial"/>
    </w:rPr>
  </w:style>
  <w:style w:type="paragraph" w:customStyle="1" w:styleId="xl44">
    <w:name w:val="xl44"/>
    <w:basedOn w:val="a"/>
    <w:rsid w:val="003769ED"/>
    <w:pPr>
      <w:spacing w:before="100" w:beforeAutospacing="1" w:after="100" w:afterAutospacing="1"/>
      <w:jc w:val="center"/>
      <w:textAlignment w:val="center"/>
    </w:pPr>
    <w:rPr>
      <w:rFonts w:ascii="Arial" w:eastAsia="Arial Unicode MS" w:hAnsi="Arial" w:cs="Arial"/>
      <w:b/>
      <w:bCs/>
    </w:rPr>
  </w:style>
  <w:style w:type="paragraph" w:styleId="32">
    <w:name w:val="Body Text 3"/>
    <w:basedOn w:val="a"/>
    <w:rsid w:val="003769ED"/>
    <w:pPr>
      <w:spacing w:before="20"/>
    </w:pPr>
  </w:style>
  <w:style w:type="paragraph" w:styleId="HTML">
    <w:name w:val="HTML Preformatted"/>
    <w:basedOn w:val="a"/>
    <w:rsid w:val="003769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xl80">
    <w:name w:val="xl80"/>
    <w:basedOn w:val="a"/>
    <w:rsid w:val="003769ED"/>
    <w:pPr>
      <w:pBdr>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Subject">
    <w:name w:val="Subject"/>
    <w:basedOn w:val="a"/>
    <w:rsid w:val="003769ED"/>
    <w:pPr>
      <w:keepNext/>
      <w:keepLines/>
      <w:spacing w:after="290" w:line="290" w:lineRule="atLeast"/>
    </w:pPr>
    <w:rPr>
      <w:b/>
      <w:bCs/>
      <w:lang w:val="en-GB"/>
    </w:rPr>
  </w:style>
  <w:style w:type="paragraph" w:customStyle="1" w:styleId="xl52">
    <w:name w:val="xl52"/>
    <w:basedOn w:val="a"/>
    <w:rsid w:val="003769ED"/>
    <w:pPr>
      <w:pBdr>
        <w:bottom w:val="dashed" w:sz="4" w:space="0" w:color="auto"/>
        <w:right w:val="single" w:sz="4" w:space="0" w:color="auto"/>
      </w:pBdr>
      <w:spacing w:before="100" w:beforeAutospacing="1" w:after="100" w:afterAutospacing="1"/>
      <w:jc w:val="right"/>
      <w:textAlignment w:val="center"/>
    </w:pPr>
    <w:rPr>
      <w:rFonts w:eastAsia="Arial Unicode MS"/>
      <w:i/>
      <w:iCs/>
    </w:rPr>
  </w:style>
  <w:style w:type="paragraph" w:customStyle="1" w:styleId="xl23">
    <w:name w:val="xl23"/>
    <w:basedOn w:val="a"/>
    <w:rsid w:val="003769ED"/>
    <w:pPr>
      <w:spacing w:before="100" w:beforeAutospacing="1" w:after="100" w:afterAutospacing="1"/>
    </w:pPr>
    <w:rPr>
      <w:rFonts w:ascii="Arial" w:eastAsia="Arial Unicode MS" w:hAnsi="Arial" w:cs="Arial"/>
      <w:b/>
      <w:bCs/>
    </w:rPr>
  </w:style>
  <w:style w:type="character" w:styleId="af0">
    <w:name w:val="page number"/>
    <w:basedOn w:val="a0"/>
    <w:rsid w:val="003769ED"/>
  </w:style>
  <w:style w:type="paragraph" w:styleId="af1">
    <w:name w:val="Subtitle"/>
    <w:basedOn w:val="a"/>
    <w:qFormat/>
    <w:rsid w:val="003769ED"/>
    <w:pPr>
      <w:widowControl w:val="0"/>
      <w:autoSpaceDE w:val="0"/>
      <w:autoSpaceDN w:val="0"/>
      <w:spacing w:before="40"/>
      <w:ind w:left="200"/>
    </w:pPr>
    <w:rPr>
      <w:b/>
      <w:bCs/>
      <w:sz w:val="22"/>
      <w:szCs w:val="22"/>
    </w:rPr>
  </w:style>
  <w:style w:type="paragraph" w:styleId="af2">
    <w:name w:val="Block Text"/>
    <w:basedOn w:val="a"/>
    <w:rsid w:val="003769ED"/>
    <w:pPr>
      <w:spacing w:line="260" w:lineRule="auto"/>
      <w:ind w:left="120" w:right="200" w:firstLine="447"/>
    </w:pPr>
  </w:style>
  <w:style w:type="paragraph" w:customStyle="1" w:styleId="FR4">
    <w:name w:val="FR4"/>
    <w:rsid w:val="003769ED"/>
    <w:pPr>
      <w:widowControl w:val="0"/>
      <w:spacing w:before="160" w:line="276" w:lineRule="auto"/>
      <w:ind w:left="80" w:firstLine="380"/>
      <w:jc w:val="both"/>
    </w:pPr>
    <w:rPr>
      <w:sz w:val="16"/>
      <w:szCs w:val="16"/>
    </w:rPr>
  </w:style>
  <w:style w:type="paragraph" w:customStyle="1" w:styleId="Text-in-table">
    <w:name w:val="Text-in-table"/>
    <w:basedOn w:val="a"/>
    <w:rsid w:val="003769ED"/>
  </w:style>
  <w:style w:type="paragraph" w:styleId="af3">
    <w:name w:val="Closing"/>
    <w:basedOn w:val="a"/>
    <w:rsid w:val="003769ED"/>
    <w:pPr>
      <w:spacing w:line="290" w:lineRule="atLeast"/>
    </w:pPr>
    <w:rPr>
      <w:lang w:val="en-GB"/>
    </w:rPr>
  </w:style>
  <w:style w:type="paragraph" w:customStyle="1" w:styleId="xl25">
    <w:name w:val="xl25"/>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Arial Unicode MS"/>
    </w:rPr>
  </w:style>
  <w:style w:type="paragraph" w:customStyle="1" w:styleId="xl26">
    <w:name w:val="xl26"/>
    <w:basedOn w:val="a"/>
    <w:rsid w:val="003769ED"/>
    <w:pPr>
      <w:pBdr>
        <w:top w:val="single" w:sz="4" w:space="0" w:color="auto"/>
        <w:left w:val="single" w:sz="4" w:space="19" w:color="auto"/>
        <w:bottom w:val="single" w:sz="4" w:space="0" w:color="auto"/>
        <w:right w:val="single" w:sz="4" w:space="0" w:color="auto"/>
      </w:pBdr>
      <w:spacing w:before="100" w:beforeAutospacing="1" w:after="100" w:afterAutospacing="1"/>
      <w:ind w:firstLineChars="200" w:firstLine="200"/>
      <w:textAlignment w:val="center"/>
    </w:pPr>
    <w:rPr>
      <w:rFonts w:eastAsia="Arial Unicode MS"/>
      <w:i/>
      <w:iCs/>
    </w:rPr>
  </w:style>
  <w:style w:type="paragraph" w:customStyle="1" w:styleId="xl27">
    <w:name w:val="xl27"/>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i/>
      <w:iCs/>
    </w:rPr>
  </w:style>
  <w:style w:type="paragraph" w:customStyle="1" w:styleId="xl28">
    <w:name w:val="xl28"/>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29">
    <w:name w:val="xl29"/>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30">
    <w:name w:val="xl30"/>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sz w:val="28"/>
      <w:szCs w:val="28"/>
    </w:rPr>
  </w:style>
  <w:style w:type="paragraph" w:customStyle="1" w:styleId="xl31">
    <w:name w:val="xl31"/>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eastAsia="Arial Unicode MS"/>
    </w:rPr>
  </w:style>
  <w:style w:type="paragraph" w:customStyle="1" w:styleId="xl32">
    <w:name w:val="xl32"/>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3">
    <w:name w:val="xl33"/>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4">
    <w:name w:val="xl34"/>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35">
    <w:name w:val="xl35"/>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Arial Unicode MS"/>
      <w:b/>
      <w:bCs/>
    </w:rPr>
  </w:style>
  <w:style w:type="paragraph" w:customStyle="1" w:styleId="xl22">
    <w:name w:val="xl22"/>
    <w:basedOn w:val="a"/>
    <w:rsid w:val="003769ED"/>
    <w:pPr>
      <w:spacing w:before="100" w:beforeAutospacing="1" w:after="100" w:afterAutospacing="1"/>
    </w:pPr>
    <w:rPr>
      <w:rFonts w:ascii="Arial" w:eastAsia="Arial Unicode MS" w:hAnsi="Arial" w:cs="Arial"/>
      <w:b/>
      <w:bCs/>
      <w:sz w:val="32"/>
      <w:szCs w:val="32"/>
    </w:rPr>
  </w:style>
  <w:style w:type="paragraph" w:customStyle="1" w:styleId="xl36">
    <w:name w:val="xl36"/>
    <w:basedOn w:val="a"/>
    <w:rsid w:val="003769ED"/>
    <w:pPr>
      <w:pBdr>
        <w:top w:val="single" w:sz="8" w:space="0" w:color="auto"/>
        <w:bottom w:val="single" w:sz="8" w:space="0" w:color="auto"/>
      </w:pBdr>
      <w:spacing w:before="100" w:beforeAutospacing="1" w:after="100" w:afterAutospacing="1"/>
    </w:pPr>
    <w:rPr>
      <w:rFonts w:ascii="Arial Unicode MS" w:eastAsia="Arial Unicode MS" w:hAnsi="Arial Unicode MS" w:cs="Arial Unicode MS"/>
    </w:rPr>
  </w:style>
  <w:style w:type="paragraph" w:customStyle="1" w:styleId="xl37">
    <w:name w:val="xl37"/>
    <w:basedOn w:val="a"/>
    <w:rsid w:val="003769ED"/>
    <w:pPr>
      <w:pBdr>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38">
    <w:name w:val="xl38"/>
    <w:basedOn w:val="a"/>
    <w:rsid w:val="003769ED"/>
    <w:pPr>
      <w:pBdr>
        <w:top w:val="single" w:sz="8" w:space="0" w:color="auto"/>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39">
    <w:name w:val="xl39"/>
    <w:basedOn w:val="a"/>
    <w:rsid w:val="003769ED"/>
    <w:pPr>
      <w:pBdr>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0">
    <w:name w:val="xl40"/>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1">
    <w:name w:val="xl41"/>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2">
    <w:name w:val="xl42"/>
    <w:basedOn w:val="a"/>
    <w:rsid w:val="003769ED"/>
    <w:pPr>
      <w:pBdr>
        <w:top w:val="single" w:sz="8" w:space="0" w:color="auto"/>
        <w:left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3">
    <w:name w:val="xl43"/>
    <w:basedOn w:val="a"/>
    <w:rsid w:val="003769ED"/>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5">
    <w:name w:val="xl45"/>
    <w:basedOn w:val="a"/>
    <w:rsid w:val="003769ED"/>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rPr>
  </w:style>
  <w:style w:type="paragraph" w:customStyle="1" w:styleId="xl46">
    <w:name w:val="xl46"/>
    <w:basedOn w:val="a"/>
    <w:rsid w:val="003769ED"/>
    <w:pPr>
      <w:pBdr>
        <w:left w:val="single" w:sz="8" w:space="0" w:color="auto"/>
        <w:bottom w:val="single" w:sz="8" w:space="0" w:color="auto"/>
      </w:pBdr>
      <w:spacing w:before="100" w:beforeAutospacing="1" w:after="100" w:afterAutospacing="1"/>
    </w:pPr>
    <w:rPr>
      <w:rFonts w:ascii="Arial Unicode MS" w:eastAsia="Arial Unicode MS" w:hAnsi="Arial Unicode MS" w:cs="Arial Unicode MS"/>
    </w:rPr>
  </w:style>
  <w:style w:type="paragraph" w:customStyle="1" w:styleId="xl47">
    <w:name w:val="xl47"/>
    <w:basedOn w:val="a"/>
    <w:rsid w:val="003769ED"/>
    <w:pPr>
      <w:pBdr>
        <w:bottom w:val="single" w:sz="8" w:space="0" w:color="auto"/>
        <w:right w:val="single" w:sz="8" w:space="0" w:color="auto"/>
      </w:pBdr>
      <w:spacing w:before="100" w:beforeAutospacing="1" w:after="100" w:afterAutospacing="1"/>
    </w:pPr>
    <w:rPr>
      <w:rFonts w:ascii="Arial Unicode MS" w:eastAsia="Arial Unicode MS" w:hAnsi="Arial Unicode MS" w:cs="Arial Unicode MS"/>
    </w:rPr>
  </w:style>
  <w:style w:type="paragraph" w:customStyle="1" w:styleId="xl48">
    <w:name w:val="xl48"/>
    <w:basedOn w:val="a"/>
    <w:rsid w:val="003769ED"/>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49">
    <w:name w:val="xl49"/>
    <w:basedOn w:val="a"/>
    <w:rsid w:val="003769ED"/>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50">
    <w:name w:val="xl50"/>
    <w:basedOn w:val="a"/>
    <w:rsid w:val="003769ED"/>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51">
    <w:name w:val="xl51"/>
    <w:basedOn w:val="a"/>
    <w:rsid w:val="003769ED"/>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font0">
    <w:name w:val="font0"/>
    <w:basedOn w:val="a"/>
    <w:rsid w:val="003769ED"/>
    <w:pPr>
      <w:spacing w:before="100" w:beforeAutospacing="1" w:after="100" w:afterAutospacing="1"/>
    </w:pPr>
    <w:rPr>
      <w:rFonts w:eastAsia="Arial Unicode MS"/>
    </w:rPr>
  </w:style>
  <w:style w:type="paragraph" w:customStyle="1" w:styleId="font5">
    <w:name w:val="font5"/>
    <w:basedOn w:val="a"/>
    <w:rsid w:val="003769ED"/>
    <w:pPr>
      <w:spacing w:before="100" w:beforeAutospacing="1" w:after="100" w:afterAutospacing="1"/>
    </w:pPr>
    <w:rPr>
      <w:rFonts w:eastAsia="Arial Unicode MS"/>
      <w:b/>
      <w:bCs/>
      <w:i/>
      <w:iCs/>
    </w:rPr>
  </w:style>
  <w:style w:type="paragraph" w:customStyle="1" w:styleId="xl54">
    <w:name w:val="xl54"/>
    <w:basedOn w:val="a"/>
    <w:rsid w:val="003769E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55">
    <w:name w:val="xl55"/>
    <w:basedOn w:val="a"/>
    <w:rsid w:val="003769E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56">
    <w:name w:val="xl56"/>
    <w:basedOn w:val="a"/>
    <w:rsid w:val="003769E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57">
    <w:name w:val="xl57"/>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58">
    <w:name w:val="xl58"/>
    <w:basedOn w:val="a"/>
    <w:rsid w:val="003769E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59">
    <w:name w:val="xl59"/>
    <w:basedOn w:val="a"/>
    <w:rsid w:val="003769ED"/>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0">
    <w:name w:val="xl60"/>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sz w:val="32"/>
      <w:szCs w:val="32"/>
    </w:rPr>
  </w:style>
  <w:style w:type="paragraph" w:customStyle="1" w:styleId="xl61">
    <w:name w:val="xl61"/>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2">
    <w:name w:val="xl62"/>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3">
    <w:name w:val="xl63"/>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4">
    <w:name w:val="xl64"/>
    <w:basedOn w:val="a"/>
    <w:rsid w:val="003769ED"/>
    <w:pPr>
      <w:pBdr>
        <w:top w:val="single" w:sz="4" w:space="0" w:color="auto"/>
        <w:left w:val="single" w:sz="4" w:space="0" w:color="auto"/>
        <w:bottom w:val="single" w:sz="8" w:space="0" w:color="auto"/>
      </w:pBdr>
      <w:spacing w:before="100" w:beforeAutospacing="1" w:after="100" w:afterAutospacing="1"/>
      <w:jc w:val="center"/>
      <w:textAlignment w:val="center"/>
    </w:pPr>
    <w:rPr>
      <w:rFonts w:ascii="Times New Roman CYR" w:eastAsia="Arial Unicode MS" w:hAnsi="Times New Roman CYR" w:cs="Times New Roman CYR"/>
    </w:rPr>
  </w:style>
  <w:style w:type="paragraph" w:customStyle="1" w:styleId="xl65">
    <w:name w:val="xl65"/>
    <w:basedOn w:val="a"/>
    <w:rsid w:val="003769ED"/>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6">
    <w:name w:val="xl66"/>
    <w:basedOn w:val="a"/>
    <w:rsid w:val="003769ED"/>
    <w:pPr>
      <w:pBdr>
        <w:top w:val="single" w:sz="4" w:space="0" w:color="auto"/>
        <w:left w:val="single" w:sz="4"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7">
    <w:name w:val="xl67"/>
    <w:basedOn w:val="a"/>
    <w:rsid w:val="003769ED"/>
    <w:pPr>
      <w:pBdr>
        <w:left w:val="single" w:sz="4"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xl68">
    <w:name w:val="xl68"/>
    <w:basedOn w:val="a"/>
    <w:rsid w:val="003769ED"/>
    <w:pPr>
      <w:pBdr>
        <w:left w:val="single" w:sz="4" w:space="0" w:color="auto"/>
        <w:bottom w:val="single" w:sz="8" w:space="0" w:color="auto"/>
        <w:right w:val="single" w:sz="8" w:space="0" w:color="auto"/>
      </w:pBdr>
      <w:spacing w:before="100" w:beforeAutospacing="1" w:after="100" w:afterAutospacing="1"/>
      <w:textAlignment w:val="center"/>
    </w:pPr>
    <w:rPr>
      <w:rFonts w:ascii="Times New Roman CYR" w:eastAsia="Arial Unicode MS" w:hAnsi="Times New Roman CYR" w:cs="Times New Roman CYR"/>
    </w:rPr>
  </w:style>
  <w:style w:type="paragraph" w:customStyle="1" w:styleId="font6">
    <w:name w:val="font6"/>
    <w:basedOn w:val="a"/>
    <w:rsid w:val="003769ED"/>
    <w:pPr>
      <w:spacing w:before="100" w:beforeAutospacing="1" w:after="100" w:afterAutospacing="1"/>
    </w:pPr>
    <w:rPr>
      <w:rFonts w:ascii="Tahoma" w:eastAsia="Arial Unicode MS" w:hAnsi="Tahoma" w:cs="Tahoma"/>
      <w:color w:val="000000"/>
      <w:sz w:val="16"/>
      <w:szCs w:val="16"/>
    </w:rPr>
  </w:style>
  <w:style w:type="paragraph" w:customStyle="1" w:styleId="33">
    <w:name w:val="Заголовок КВ3"/>
    <w:basedOn w:val="3"/>
    <w:rsid w:val="003769ED"/>
    <w:pPr>
      <w:spacing w:before="240" w:after="240"/>
      <w:ind w:firstLine="709"/>
    </w:pPr>
    <w:rPr>
      <w:sz w:val="24"/>
      <w:szCs w:val="24"/>
    </w:rPr>
  </w:style>
  <w:style w:type="paragraph" w:customStyle="1" w:styleId="af4">
    <w:name w:val="_______"/>
    <w:rsid w:val="003769ED"/>
    <w:pPr>
      <w:widowControl w:val="0"/>
      <w:spacing w:line="276" w:lineRule="auto"/>
      <w:ind w:firstLine="709"/>
      <w:jc w:val="both"/>
    </w:pPr>
    <w:rPr>
      <w:rFonts w:ascii="Swiss Light 10pt" w:hAnsi="Swiss Light 10pt" w:cs="Swiss Light 10pt"/>
      <w:lang w:val="en-US"/>
    </w:rPr>
  </w:style>
  <w:style w:type="paragraph" w:customStyle="1" w:styleId="lev2">
    <w:name w:val="lev2"/>
    <w:basedOn w:val="a6"/>
    <w:rsid w:val="003769ED"/>
    <w:pPr>
      <w:tabs>
        <w:tab w:val="num" w:pos="600"/>
        <w:tab w:val="num" w:pos="2149"/>
      </w:tabs>
      <w:spacing w:after="0"/>
      <w:ind w:left="2149" w:hanging="360"/>
    </w:pPr>
    <w:rPr>
      <w:color w:val="000000"/>
    </w:rPr>
  </w:style>
  <w:style w:type="character" w:styleId="af5">
    <w:name w:val="Emphasis"/>
    <w:qFormat/>
    <w:rsid w:val="003769ED"/>
    <w:rPr>
      <w:i/>
      <w:iCs/>
    </w:rPr>
  </w:style>
  <w:style w:type="paragraph" w:styleId="af6">
    <w:name w:val="Plain Text"/>
    <w:aliases w:val="Текст Знак Знак Знак Знак Знак Знак Знак Знак Знак Знак"/>
    <w:basedOn w:val="a"/>
    <w:rsid w:val="003769ED"/>
    <w:rPr>
      <w:rFonts w:ascii="Courier New" w:hAnsi="Courier New" w:cs="Courier New"/>
      <w:sz w:val="20"/>
      <w:szCs w:val="20"/>
    </w:rPr>
  </w:style>
  <w:style w:type="paragraph" w:customStyle="1" w:styleId="ConsPlusNormal">
    <w:name w:val="ConsPlusNormal"/>
    <w:rsid w:val="003769ED"/>
    <w:pPr>
      <w:autoSpaceDE w:val="0"/>
      <w:autoSpaceDN w:val="0"/>
      <w:adjustRightInd w:val="0"/>
      <w:spacing w:line="276" w:lineRule="auto"/>
      <w:ind w:firstLine="720"/>
      <w:jc w:val="both"/>
    </w:pPr>
    <w:rPr>
      <w:rFonts w:ascii="Arial" w:hAnsi="Arial" w:cs="Arial"/>
    </w:rPr>
  </w:style>
  <w:style w:type="paragraph" w:customStyle="1" w:styleId="Iauiue">
    <w:name w:val="Iau.iue"/>
    <w:basedOn w:val="Default"/>
    <w:next w:val="Default"/>
    <w:rsid w:val="003769ED"/>
    <w:rPr>
      <w:sz w:val="24"/>
      <w:szCs w:val="24"/>
    </w:rPr>
  </w:style>
  <w:style w:type="paragraph" w:customStyle="1" w:styleId="Default">
    <w:name w:val="Default"/>
    <w:rsid w:val="003769ED"/>
    <w:pPr>
      <w:autoSpaceDE w:val="0"/>
      <w:autoSpaceDN w:val="0"/>
      <w:adjustRightInd w:val="0"/>
      <w:spacing w:line="276" w:lineRule="auto"/>
      <w:ind w:firstLine="709"/>
      <w:jc w:val="both"/>
    </w:pPr>
    <w:rPr>
      <w:rFonts w:ascii="TimesNewRoman,Italic" w:hAnsi="TimesNewRoman,Italic" w:cs="TimesNewRoman,Italic"/>
    </w:rPr>
  </w:style>
  <w:style w:type="paragraph" w:customStyle="1" w:styleId="Style3">
    <w:name w:val="Style3"/>
    <w:basedOn w:val="a"/>
    <w:rsid w:val="003769ED"/>
    <w:pPr>
      <w:autoSpaceDE w:val="0"/>
      <w:autoSpaceDN w:val="0"/>
      <w:adjustRightInd w:val="0"/>
    </w:pPr>
    <w:rPr>
      <w:rFonts w:ascii="Courier New" w:eastAsia="MS Mincho" w:hAnsi="Courier New" w:cs="Courier New"/>
      <w:b/>
      <w:bCs/>
      <w:lang w:eastAsia="en-US"/>
    </w:rPr>
  </w:style>
  <w:style w:type="paragraph" w:customStyle="1" w:styleId="211">
    <w:name w:val="Основной текст 21"/>
    <w:basedOn w:val="a"/>
    <w:rsid w:val="003769ED"/>
    <w:pPr>
      <w:spacing w:line="240" w:lineRule="atLeast"/>
    </w:pPr>
    <w:rPr>
      <w:rFonts w:ascii="Arial" w:hAnsi="Arial" w:cs="Arial"/>
      <w:sz w:val="22"/>
      <w:szCs w:val="22"/>
    </w:rPr>
  </w:style>
  <w:style w:type="paragraph" w:customStyle="1" w:styleId="Style4">
    <w:name w:val="Style4"/>
    <w:basedOn w:val="a"/>
    <w:rsid w:val="003769ED"/>
    <w:pPr>
      <w:tabs>
        <w:tab w:val="left" w:pos="2160"/>
      </w:tabs>
      <w:autoSpaceDE w:val="0"/>
      <w:autoSpaceDN w:val="0"/>
      <w:adjustRightInd w:val="0"/>
    </w:pPr>
    <w:rPr>
      <w:rFonts w:ascii="Courier New" w:eastAsia="MS Mincho" w:hAnsi="Courier New" w:cs="Courier New"/>
      <w:b/>
      <w:bCs/>
      <w:lang w:eastAsia="en-US"/>
    </w:rPr>
  </w:style>
  <w:style w:type="paragraph" w:customStyle="1" w:styleId="prilozhenie">
    <w:name w:val="prilozhenie"/>
    <w:basedOn w:val="a"/>
    <w:rsid w:val="003769ED"/>
    <w:rPr>
      <w:rFonts w:ascii="Courier New" w:eastAsia="MS Mincho" w:hAnsi="Courier New" w:cs="Courier New"/>
      <w:lang w:eastAsia="en-US"/>
    </w:rPr>
  </w:style>
  <w:style w:type="paragraph" w:customStyle="1" w:styleId="10">
    <w:name w:val="Стиль1"/>
    <w:basedOn w:val="a"/>
    <w:rsid w:val="003769ED"/>
    <w:pPr>
      <w:ind w:firstLine="851"/>
    </w:pPr>
  </w:style>
  <w:style w:type="paragraph" w:customStyle="1" w:styleId="contents">
    <w:name w:val="contents"/>
    <w:basedOn w:val="a"/>
    <w:rsid w:val="003769ED"/>
    <w:pPr>
      <w:tabs>
        <w:tab w:val="right" w:leader="dot" w:pos="8540"/>
      </w:tabs>
      <w:overflowPunct w:val="0"/>
      <w:autoSpaceDE w:val="0"/>
      <w:autoSpaceDN w:val="0"/>
      <w:adjustRightInd w:val="0"/>
      <w:spacing w:line="280" w:lineRule="atLeast"/>
      <w:textAlignment w:val="baseline"/>
    </w:pPr>
    <w:rPr>
      <w:rFonts w:ascii="Times" w:eastAsia="MS Mincho" w:hAnsi="Times" w:cs="Times"/>
      <w:lang w:val="en-US" w:eastAsia="en-US"/>
    </w:rPr>
  </w:style>
  <w:style w:type="paragraph" w:customStyle="1" w:styleId="af7">
    <w:name w:val="З"/>
    <w:basedOn w:val="a"/>
    <w:rsid w:val="003769ED"/>
    <w:pPr>
      <w:widowControl w:val="0"/>
      <w:autoSpaceDE w:val="0"/>
      <w:autoSpaceDN w:val="0"/>
      <w:spacing w:after="60"/>
      <w:ind w:firstLine="425"/>
    </w:pPr>
    <w:rPr>
      <w:sz w:val="20"/>
      <w:szCs w:val="20"/>
    </w:rPr>
  </w:style>
  <w:style w:type="paragraph" w:customStyle="1" w:styleId="23">
    <w:name w:val="Стиль2"/>
    <w:basedOn w:val="a"/>
    <w:next w:val="a"/>
    <w:rsid w:val="003769ED"/>
    <w:pPr>
      <w:ind w:firstLine="851"/>
    </w:pPr>
  </w:style>
  <w:style w:type="paragraph" w:customStyle="1" w:styleId="font7">
    <w:name w:val="font7"/>
    <w:basedOn w:val="a"/>
    <w:rsid w:val="003769ED"/>
    <w:pPr>
      <w:spacing w:before="100" w:beforeAutospacing="1" w:after="100" w:afterAutospacing="1"/>
    </w:pPr>
    <w:rPr>
      <w:i/>
      <w:iCs/>
      <w:sz w:val="20"/>
      <w:szCs w:val="20"/>
    </w:rPr>
  </w:style>
  <w:style w:type="paragraph" w:customStyle="1" w:styleId="font8">
    <w:name w:val="font8"/>
    <w:basedOn w:val="a"/>
    <w:rsid w:val="003769ED"/>
    <w:pPr>
      <w:spacing w:before="100" w:beforeAutospacing="1" w:after="100" w:afterAutospacing="1"/>
    </w:pPr>
    <w:rPr>
      <w:rFonts w:ascii="Tahoma" w:hAnsi="Tahoma" w:cs="Tahoma"/>
      <w:color w:val="000000"/>
      <w:sz w:val="16"/>
      <w:szCs w:val="16"/>
    </w:rPr>
  </w:style>
  <w:style w:type="paragraph" w:customStyle="1" w:styleId="xl69">
    <w:name w:val="xl69"/>
    <w:basedOn w:val="a"/>
    <w:rsid w:val="003769ED"/>
    <w:pPr>
      <w:pBdr>
        <w:left w:val="single" w:sz="8" w:space="0" w:color="auto"/>
        <w:bottom w:val="single" w:sz="8" w:space="0" w:color="auto"/>
        <w:right w:val="single" w:sz="8" w:space="0" w:color="auto"/>
      </w:pBdr>
      <w:spacing w:before="100" w:beforeAutospacing="1" w:after="100" w:afterAutospacing="1"/>
    </w:pPr>
    <w:rPr>
      <w:b/>
      <w:bCs/>
    </w:rPr>
  </w:style>
  <w:style w:type="paragraph" w:customStyle="1" w:styleId="xl70">
    <w:name w:val="xl70"/>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top"/>
    </w:pPr>
  </w:style>
  <w:style w:type="paragraph" w:customStyle="1" w:styleId="xl71">
    <w:name w:val="xl71"/>
    <w:basedOn w:val="a"/>
    <w:rsid w:val="003769ED"/>
    <w:pPr>
      <w:pBdr>
        <w:top w:val="single" w:sz="8" w:space="0" w:color="auto"/>
        <w:left w:val="single" w:sz="8" w:space="0" w:color="auto"/>
      </w:pBdr>
      <w:spacing w:before="100" w:beforeAutospacing="1" w:after="100" w:afterAutospacing="1"/>
      <w:textAlignment w:val="top"/>
    </w:pPr>
  </w:style>
  <w:style w:type="paragraph" w:customStyle="1" w:styleId="xl72">
    <w:name w:val="xl72"/>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73">
    <w:name w:val="xl73"/>
    <w:basedOn w:val="a"/>
    <w:rsid w:val="003769ED"/>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74">
    <w:name w:val="xl74"/>
    <w:basedOn w:val="a"/>
    <w:rsid w:val="003769ED"/>
    <w:pPr>
      <w:pBdr>
        <w:top w:val="single" w:sz="8" w:space="0" w:color="auto"/>
        <w:left w:val="single" w:sz="8" w:space="0" w:color="auto"/>
        <w:right w:val="single" w:sz="8" w:space="0" w:color="auto"/>
      </w:pBdr>
      <w:spacing w:before="100" w:beforeAutospacing="1" w:after="100" w:afterAutospacing="1"/>
      <w:jc w:val="right"/>
    </w:pPr>
  </w:style>
  <w:style w:type="paragraph" w:customStyle="1" w:styleId="xl75">
    <w:name w:val="xl75"/>
    <w:basedOn w:val="a"/>
    <w:rsid w:val="003769ED"/>
    <w:pPr>
      <w:pBdr>
        <w:left w:val="single" w:sz="8" w:space="0" w:color="auto"/>
        <w:right w:val="single" w:sz="8" w:space="0" w:color="auto"/>
      </w:pBdr>
      <w:spacing w:before="100" w:beforeAutospacing="1" w:after="100" w:afterAutospacing="1"/>
      <w:textAlignment w:val="top"/>
    </w:pPr>
    <w:rPr>
      <w:i/>
      <w:iCs/>
    </w:rPr>
  </w:style>
  <w:style w:type="paragraph" w:customStyle="1" w:styleId="xl76">
    <w:name w:val="xl76"/>
    <w:basedOn w:val="a"/>
    <w:rsid w:val="003769ED"/>
    <w:pPr>
      <w:pBdr>
        <w:left w:val="single" w:sz="8" w:space="0" w:color="auto"/>
        <w:right w:val="single" w:sz="8" w:space="0" w:color="auto"/>
      </w:pBdr>
      <w:spacing w:before="100" w:beforeAutospacing="1" w:after="100" w:afterAutospacing="1"/>
      <w:jc w:val="center"/>
    </w:pPr>
  </w:style>
  <w:style w:type="paragraph" w:customStyle="1" w:styleId="xl77">
    <w:name w:val="xl77"/>
    <w:basedOn w:val="a"/>
    <w:rsid w:val="003769ED"/>
    <w:pPr>
      <w:pBdr>
        <w:left w:val="single" w:sz="8" w:space="0" w:color="auto"/>
        <w:right w:val="single" w:sz="8" w:space="0" w:color="auto"/>
      </w:pBdr>
      <w:spacing w:before="100" w:beforeAutospacing="1" w:after="100" w:afterAutospacing="1"/>
    </w:pPr>
    <w:rPr>
      <w:b/>
      <w:bCs/>
    </w:rPr>
  </w:style>
  <w:style w:type="paragraph" w:customStyle="1" w:styleId="xl78">
    <w:name w:val="xl78"/>
    <w:basedOn w:val="a"/>
    <w:rsid w:val="003769ED"/>
    <w:pPr>
      <w:pBdr>
        <w:left w:val="single" w:sz="8" w:space="0" w:color="auto"/>
        <w:right w:val="single" w:sz="8" w:space="0" w:color="auto"/>
      </w:pBdr>
      <w:spacing w:before="100" w:beforeAutospacing="1" w:after="100" w:afterAutospacing="1"/>
      <w:jc w:val="right"/>
    </w:pPr>
    <w:rPr>
      <w:i/>
      <w:iCs/>
    </w:rPr>
  </w:style>
  <w:style w:type="paragraph" w:customStyle="1" w:styleId="xl79">
    <w:name w:val="xl79"/>
    <w:basedOn w:val="a"/>
    <w:rsid w:val="003769ED"/>
    <w:pPr>
      <w:pBdr>
        <w:left w:val="single" w:sz="8" w:space="0" w:color="auto"/>
        <w:right w:val="single" w:sz="8" w:space="0" w:color="auto"/>
      </w:pBdr>
      <w:spacing w:before="100" w:beforeAutospacing="1" w:after="100" w:afterAutospacing="1"/>
    </w:pPr>
    <w:rPr>
      <w:b/>
      <w:bCs/>
    </w:rPr>
  </w:style>
  <w:style w:type="paragraph" w:customStyle="1" w:styleId="xl81">
    <w:name w:val="xl81"/>
    <w:basedOn w:val="a"/>
    <w:rsid w:val="003769ED"/>
    <w:pPr>
      <w:pBdr>
        <w:left w:val="single" w:sz="8" w:space="0" w:color="auto"/>
        <w:right w:val="single" w:sz="8" w:space="0" w:color="auto"/>
      </w:pBdr>
      <w:spacing w:before="100" w:beforeAutospacing="1" w:after="100" w:afterAutospacing="1"/>
      <w:jc w:val="right"/>
      <w:textAlignment w:val="center"/>
    </w:pPr>
  </w:style>
  <w:style w:type="paragraph" w:customStyle="1" w:styleId="xl82">
    <w:name w:val="xl82"/>
    <w:basedOn w:val="a"/>
    <w:rsid w:val="003769ED"/>
    <w:pPr>
      <w:pBdr>
        <w:left w:val="single" w:sz="8" w:space="0" w:color="auto"/>
      </w:pBdr>
      <w:spacing w:before="100" w:beforeAutospacing="1" w:after="100" w:afterAutospacing="1"/>
      <w:jc w:val="center"/>
    </w:pPr>
    <w:rPr>
      <w:b/>
      <w:bCs/>
      <w:i/>
      <w:iCs/>
    </w:rPr>
  </w:style>
  <w:style w:type="paragraph" w:customStyle="1" w:styleId="xl83">
    <w:name w:val="xl83"/>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customStyle="1" w:styleId="xl84">
    <w:name w:val="xl84"/>
    <w:basedOn w:val="a"/>
    <w:rsid w:val="003769ED"/>
    <w:pPr>
      <w:spacing w:before="100" w:beforeAutospacing="1" w:after="100" w:afterAutospacing="1"/>
    </w:pPr>
    <w:rPr>
      <w:b/>
      <w:bCs/>
      <w:i/>
      <w:iCs/>
    </w:rPr>
  </w:style>
  <w:style w:type="paragraph" w:customStyle="1" w:styleId="xl85">
    <w:name w:val="xl85"/>
    <w:basedOn w:val="a"/>
    <w:rsid w:val="003769ED"/>
    <w:pPr>
      <w:spacing w:before="100" w:beforeAutospacing="1" w:after="100" w:afterAutospacing="1"/>
      <w:jc w:val="center"/>
    </w:pPr>
    <w:rPr>
      <w:b/>
      <w:bCs/>
      <w:i/>
      <w:iCs/>
    </w:rPr>
  </w:style>
  <w:style w:type="paragraph" w:customStyle="1" w:styleId="xl86">
    <w:name w:val="xl86"/>
    <w:basedOn w:val="a"/>
    <w:rsid w:val="003769ED"/>
    <w:pPr>
      <w:spacing w:before="100" w:beforeAutospacing="1" w:after="100" w:afterAutospacing="1"/>
      <w:jc w:val="right"/>
    </w:pPr>
  </w:style>
  <w:style w:type="paragraph" w:customStyle="1" w:styleId="xl87">
    <w:name w:val="xl87"/>
    <w:basedOn w:val="a"/>
    <w:rsid w:val="003769ED"/>
    <w:pPr>
      <w:pBdr>
        <w:top w:val="single" w:sz="8" w:space="0" w:color="auto"/>
        <w:left w:val="single" w:sz="8" w:space="0" w:color="auto"/>
        <w:right w:val="single" w:sz="8" w:space="0" w:color="auto"/>
      </w:pBdr>
      <w:spacing w:before="100" w:beforeAutospacing="1" w:after="100" w:afterAutospacing="1"/>
      <w:jc w:val="center"/>
      <w:textAlignment w:val="top"/>
    </w:pPr>
  </w:style>
  <w:style w:type="paragraph" w:customStyle="1" w:styleId="xl88">
    <w:name w:val="xl88"/>
    <w:basedOn w:val="a"/>
    <w:rsid w:val="003769ED"/>
    <w:pPr>
      <w:pBdr>
        <w:top w:val="single" w:sz="8" w:space="0" w:color="auto"/>
        <w:left w:val="single" w:sz="8" w:space="0" w:color="auto"/>
      </w:pBdr>
      <w:spacing w:before="100" w:beforeAutospacing="1" w:after="100" w:afterAutospacing="1"/>
      <w:jc w:val="center"/>
      <w:textAlignment w:val="top"/>
    </w:pPr>
  </w:style>
  <w:style w:type="paragraph" w:customStyle="1" w:styleId="xl89">
    <w:name w:val="xl89"/>
    <w:basedOn w:val="a"/>
    <w:rsid w:val="003769ED"/>
    <w:pPr>
      <w:pBdr>
        <w:top w:val="single" w:sz="8" w:space="0" w:color="auto"/>
        <w:left w:val="single" w:sz="8" w:space="0" w:color="auto"/>
        <w:right w:val="single" w:sz="8" w:space="0" w:color="auto"/>
      </w:pBdr>
      <w:spacing w:before="100" w:beforeAutospacing="1" w:after="100" w:afterAutospacing="1"/>
      <w:jc w:val="center"/>
      <w:textAlignment w:val="top"/>
    </w:pPr>
  </w:style>
  <w:style w:type="paragraph" w:customStyle="1" w:styleId="xl90">
    <w:name w:val="xl90"/>
    <w:basedOn w:val="a"/>
    <w:rsid w:val="003769ED"/>
    <w:pPr>
      <w:pBdr>
        <w:top w:val="single" w:sz="8" w:space="0" w:color="auto"/>
        <w:left w:val="single" w:sz="8" w:space="0" w:color="auto"/>
        <w:bottom w:val="single" w:sz="8" w:space="0" w:color="auto"/>
        <w:right w:val="single" w:sz="8" w:space="0" w:color="auto"/>
      </w:pBdr>
      <w:spacing w:before="100" w:beforeAutospacing="1" w:after="100" w:afterAutospacing="1"/>
      <w:jc w:val="center"/>
    </w:pPr>
  </w:style>
  <w:style w:type="paragraph" w:customStyle="1" w:styleId="xl91">
    <w:name w:val="xl91"/>
    <w:basedOn w:val="a"/>
    <w:rsid w:val="003769ED"/>
    <w:pPr>
      <w:pBdr>
        <w:left w:val="single" w:sz="8" w:space="0" w:color="auto"/>
      </w:pBdr>
      <w:spacing w:before="100" w:beforeAutospacing="1" w:after="100" w:afterAutospacing="1"/>
      <w:jc w:val="center"/>
    </w:pPr>
  </w:style>
  <w:style w:type="paragraph" w:customStyle="1" w:styleId="xl92">
    <w:name w:val="xl92"/>
    <w:basedOn w:val="a"/>
    <w:rsid w:val="003769ED"/>
    <w:pPr>
      <w:pBdr>
        <w:left w:val="single" w:sz="8" w:space="0" w:color="auto"/>
        <w:right w:val="single" w:sz="8" w:space="0" w:color="auto"/>
      </w:pBdr>
      <w:spacing w:before="100" w:beforeAutospacing="1" w:after="100" w:afterAutospacing="1"/>
      <w:jc w:val="right"/>
      <w:textAlignment w:val="top"/>
    </w:pPr>
  </w:style>
  <w:style w:type="paragraph" w:customStyle="1" w:styleId="xl93">
    <w:name w:val="xl93"/>
    <w:basedOn w:val="a"/>
    <w:rsid w:val="003769ED"/>
    <w:pPr>
      <w:pBdr>
        <w:left w:val="single" w:sz="8" w:space="0" w:color="auto"/>
        <w:right w:val="single" w:sz="8" w:space="0" w:color="auto"/>
      </w:pBdr>
      <w:spacing w:before="100" w:beforeAutospacing="1" w:after="100" w:afterAutospacing="1"/>
      <w:textAlignment w:val="top"/>
    </w:pPr>
    <w:rPr>
      <w:i/>
      <w:iCs/>
    </w:rPr>
  </w:style>
  <w:style w:type="paragraph" w:customStyle="1" w:styleId="xl94">
    <w:name w:val="xl94"/>
    <w:basedOn w:val="a"/>
    <w:rsid w:val="003769ED"/>
    <w:pPr>
      <w:pBdr>
        <w:left w:val="single" w:sz="8" w:space="0" w:color="auto"/>
        <w:bottom w:val="single" w:sz="8" w:space="0" w:color="auto"/>
        <w:right w:val="single" w:sz="8" w:space="0" w:color="auto"/>
      </w:pBdr>
      <w:spacing w:before="100" w:beforeAutospacing="1" w:after="100" w:afterAutospacing="1"/>
    </w:pPr>
    <w:rPr>
      <w:i/>
      <w:iCs/>
    </w:rPr>
  </w:style>
  <w:style w:type="paragraph" w:customStyle="1" w:styleId="xl95">
    <w:name w:val="xl95"/>
    <w:basedOn w:val="a"/>
    <w:rsid w:val="003769ED"/>
    <w:pPr>
      <w:pBdr>
        <w:left w:val="single" w:sz="8" w:space="0" w:color="auto"/>
        <w:bottom w:val="single" w:sz="8" w:space="0" w:color="auto"/>
        <w:right w:val="single" w:sz="4" w:space="0" w:color="auto"/>
      </w:pBdr>
      <w:spacing w:before="100" w:beforeAutospacing="1" w:after="100" w:afterAutospacing="1"/>
      <w:jc w:val="center"/>
    </w:pPr>
    <w:rPr>
      <w:i/>
      <w:iCs/>
    </w:rPr>
  </w:style>
  <w:style w:type="paragraph" w:customStyle="1" w:styleId="xl96">
    <w:name w:val="xl96"/>
    <w:basedOn w:val="a"/>
    <w:rsid w:val="003769ED"/>
    <w:pPr>
      <w:pBdr>
        <w:left w:val="single" w:sz="8" w:space="0" w:color="auto"/>
        <w:right w:val="single" w:sz="8" w:space="0" w:color="auto"/>
      </w:pBdr>
      <w:spacing w:before="100" w:beforeAutospacing="1" w:after="100" w:afterAutospacing="1"/>
    </w:pPr>
  </w:style>
  <w:style w:type="paragraph" w:customStyle="1" w:styleId="xl97">
    <w:name w:val="xl97"/>
    <w:basedOn w:val="a"/>
    <w:rsid w:val="003769ED"/>
    <w:pPr>
      <w:pBdr>
        <w:left w:val="single" w:sz="8" w:space="0" w:color="auto"/>
        <w:right w:val="single" w:sz="8" w:space="0" w:color="auto"/>
      </w:pBdr>
      <w:spacing w:before="100" w:beforeAutospacing="1" w:after="100" w:afterAutospacing="1"/>
    </w:pPr>
    <w:rPr>
      <w:i/>
      <w:iCs/>
    </w:rPr>
  </w:style>
  <w:style w:type="paragraph" w:customStyle="1" w:styleId="xl98">
    <w:name w:val="xl98"/>
    <w:basedOn w:val="a"/>
    <w:rsid w:val="003769ED"/>
    <w:pPr>
      <w:pBdr>
        <w:top w:val="single" w:sz="8" w:space="0" w:color="auto"/>
        <w:left w:val="single" w:sz="8" w:space="0" w:color="auto"/>
        <w:right w:val="single" w:sz="8" w:space="0" w:color="auto"/>
      </w:pBdr>
      <w:spacing w:before="100" w:beforeAutospacing="1" w:after="100" w:afterAutospacing="1"/>
      <w:jc w:val="center"/>
    </w:pPr>
  </w:style>
  <w:style w:type="paragraph" w:customStyle="1" w:styleId="xl99">
    <w:name w:val="xl99"/>
    <w:basedOn w:val="a"/>
    <w:rsid w:val="003769ED"/>
    <w:pPr>
      <w:pBdr>
        <w:left w:val="single" w:sz="8" w:space="0" w:color="auto"/>
        <w:bottom w:val="single" w:sz="8" w:space="0" w:color="auto"/>
        <w:right w:val="single" w:sz="8" w:space="0" w:color="auto"/>
      </w:pBdr>
      <w:spacing w:before="100" w:beforeAutospacing="1" w:after="100" w:afterAutospacing="1"/>
      <w:jc w:val="center"/>
    </w:pPr>
  </w:style>
  <w:style w:type="paragraph" w:customStyle="1" w:styleId="xl100">
    <w:name w:val="xl100"/>
    <w:basedOn w:val="a"/>
    <w:rsid w:val="003769ED"/>
    <w:pPr>
      <w:pBdr>
        <w:top w:val="single" w:sz="8" w:space="0" w:color="auto"/>
        <w:left w:val="single" w:sz="4" w:space="0" w:color="auto"/>
      </w:pBdr>
      <w:spacing w:before="100" w:beforeAutospacing="1" w:after="100" w:afterAutospacing="1"/>
      <w:jc w:val="right"/>
    </w:pPr>
    <w:rPr>
      <w:b/>
      <w:bCs/>
      <w:sz w:val="18"/>
      <w:szCs w:val="18"/>
    </w:rPr>
  </w:style>
  <w:style w:type="paragraph" w:customStyle="1" w:styleId="xl101">
    <w:name w:val="xl101"/>
    <w:basedOn w:val="a"/>
    <w:rsid w:val="003769ED"/>
    <w:pPr>
      <w:pBdr>
        <w:left w:val="single" w:sz="8" w:space="0" w:color="auto"/>
      </w:pBdr>
      <w:spacing w:before="100" w:beforeAutospacing="1" w:after="100" w:afterAutospacing="1"/>
      <w:jc w:val="right"/>
    </w:pPr>
  </w:style>
  <w:style w:type="paragraph" w:customStyle="1" w:styleId="xl102">
    <w:name w:val="xl102"/>
    <w:basedOn w:val="a"/>
    <w:rsid w:val="003769ED"/>
    <w:pPr>
      <w:pBdr>
        <w:left w:val="single" w:sz="4" w:space="0" w:color="auto"/>
      </w:pBdr>
      <w:spacing w:before="100" w:beforeAutospacing="1" w:after="100" w:afterAutospacing="1"/>
      <w:jc w:val="right"/>
    </w:pPr>
  </w:style>
  <w:style w:type="paragraph" w:customStyle="1" w:styleId="xl103">
    <w:name w:val="xl103"/>
    <w:basedOn w:val="a"/>
    <w:rsid w:val="003769ED"/>
    <w:pPr>
      <w:pBdr>
        <w:left w:val="single" w:sz="4" w:space="0" w:color="auto"/>
      </w:pBdr>
      <w:spacing w:before="100" w:beforeAutospacing="1" w:after="100" w:afterAutospacing="1"/>
      <w:jc w:val="right"/>
    </w:pPr>
  </w:style>
  <w:style w:type="paragraph" w:customStyle="1" w:styleId="xl104">
    <w:name w:val="xl104"/>
    <w:basedOn w:val="a"/>
    <w:rsid w:val="003769ED"/>
    <w:pPr>
      <w:pBdr>
        <w:left w:val="single" w:sz="8" w:space="0" w:color="auto"/>
      </w:pBdr>
      <w:spacing w:before="100" w:beforeAutospacing="1" w:after="100" w:afterAutospacing="1"/>
      <w:jc w:val="right"/>
      <w:textAlignment w:val="top"/>
    </w:pPr>
  </w:style>
  <w:style w:type="paragraph" w:customStyle="1" w:styleId="xl105">
    <w:name w:val="xl105"/>
    <w:basedOn w:val="a"/>
    <w:rsid w:val="003769ED"/>
    <w:pPr>
      <w:pBdr>
        <w:left w:val="single" w:sz="8" w:space="0" w:color="auto"/>
        <w:bottom w:val="single" w:sz="8" w:space="0" w:color="auto"/>
      </w:pBdr>
      <w:spacing w:before="100" w:beforeAutospacing="1" w:after="100" w:afterAutospacing="1"/>
      <w:jc w:val="right"/>
    </w:pPr>
  </w:style>
  <w:style w:type="paragraph" w:customStyle="1" w:styleId="xl106">
    <w:name w:val="xl106"/>
    <w:basedOn w:val="a"/>
    <w:rsid w:val="003769ED"/>
    <w:pPr>
      <w:pBdr>
        <w:top w:val="single" w:sz="8" w:space="0" w:color="auto"/>
        <w:left w:val="single" w:sz="4" w:space="0" w:color="auto"/>
      </w:pBdr>
      <w:spacing w:before="100" w:beforeAutospacing="1" w:after="100" w:afterAutospacing="1"/>
      <w:jc w:val="center"/>
    </w:pPr>
  </w:style>
  <w:style w:type="paragraph" w:customStyle="1" w:styleId="xl107">
    <w:name w:val="xl107"/>
    <w:basedOn w:val="a"/>
    <w:rsid w:val="003769ED"/>
    <w:pPr>
      <w:pBdr>
        <w:left w:val="single" w:sz="4" w:space="0" w:color="auto"/>
      </w:pBdr>
      <w:spacing w:before="100" w:beforeAutospacing="1" w:after="100" w:afterAutospacing="1"/>
      <w:jc w:val="center"/>
    </w:pPr>
  </w:style>
  <w:style w:type="paragraph" w:customStyle="1" w:styleId="xl108">
    <w:name w:val="xl108"/>
    <w:basedOn w:val="a"/>
    <w:rsid w:val="003769ED"/>
    <w:pPr>
      <w:pBdr>
        <w:top w:val="single" w:sz="8" w:space="0" w:color="auto"/>
        <w:left w:val="single" w:sz="4" w:space="0" w:color="auto"/>
      </w:pBdr>
      <w:spacing w:before="100" w:beforeAutospacing="1" w:after="100" w:afterAutospacing="1"/>
      <w:jc w:val="right"/>
    </w:pPr>
  </w:style>
  <w:style w:type="paragraph" w:customStyle="1" w:styleId="xl109">
    <w:name w:val="xl109"/>
    <w:basedOn w:val="a"/>
    <w:rsid w:val="003769ED"/>
    <w:pPr>
      <w:pBdr>
        <w:left w:val="single" w:sz="8" w:space="0" w:color="auto"/>
      </w:pBdr>
      <w:spacing w:before="100" w:beforeAutospacing="1" w:after="100" w:afterAutospacing="1"/>
      <w:jc w:val="right"/>
    </w:pPr>
  </w:style>
  <w:style w:type="paragraph" w:customStyle="1" w:styleId="xl110">
    <w:name w:val="xl110"/>
    <w:basedOn w:val="a"/>
    <w:rsid w:val="003769ED"/>
    <w:pPr>
      <w:pBdr>
        <w:left w:val="single" w:sz="4" w:space="0" w:color="auto"/>
      </w:pBdr>
      <w:spacing w:before="100" w:beforeAutospacing="1" w:after="100" w:afterAutospacing="1"/>
      <w:jc w:val="right"/>
    </w:pPr>
    <w:rPr>
      <w:b/>
      <w:bCs/>
      <w:i/>
      <w:iCs/>
    </w:rPr>
  </w:style>
  <w:style w:type="paragraph" w:customStyle="1" w:styleId="xl111">
    <w:name w:val="xl111"/>
    <w:basedOn w:val="a"/>
    <w:rsid w:val="003769ED"/>
    <w:pPr>
      <w:pBdr>
        <w:left w:val="single" w:sz="8" w:space="0" w:color="auto"/>
        <w:bottom w:val="single" w:sz="8" w:space="0" w:color="auto"/>
      </w:pBdr>
      <w:spacing w:before="100" w:beforeAutospacing="1" w:after="100" w:afterAutospacing="1"/>
      <w:jc w:val="right"/>
    </w:pPr>
  </w:style>
  <w:style w:type="paragraph" w:customStyle="1" w:styleId="xl112">
    <w:name w:val="xl112"/>
    <w:basedOn w:val="a"/>
    <w:rsid w:val="003769ED"/>
    <w:pPr>
      <w:pBdr>
        <w:left w:val="single" w:sz="4" w:space="0" w:color="auto"/>
        <w:bottom w:val="single" w:sz="8" w:space="0" w:color="auto"/>
      </w:pBdr>
      <w:spacing w:before="100" w:beforeAutospacing="1" w:after="100" w:afterAutospacing="1"/>
      <w:jc w:val="right"/>
    </w:pPr>
  </w:style>
  <w:style w:type="paragraph" w:customStyle="1" w:styleId="xl113">
    <w:name w:val="xl113"/>
    <w:basedOn w:val="a"/>
    <w:rsid w:val="003769ED"/>
    <w:pPr>
      <w:pBdr>
        <w:top w:val="single" w:sz="8" w:space="0" w:color="auto"/>
        <w:left w:val="single" w:sz="4" w:space="0" w:color="auto"/>
        <w:bottom w:val="single" w:sz="4" w:space="0" w:color="auto"/>
      </w:pBdr>
      <w:spacing w:before="100" w:beforeAutospacing="1" w:after="100" w:afterAutospacing="1"/>
      <w:jc w:val="center"/>
    </w:pPr>
  </w:style>
  <w:style w:type="paragraph" w:customStyle="1" w:styleId="xl114">
    <w:name w:val="xl114"/>
    <w:basedOn w:val="a"/>
    <w:rsid w:val="003769ED"/>
    <w:pPr>
      <w:pBdr>
        <w:top w:val="single" w:sz="8" w:space="0" w:color="auto"/>
        <w:left w:val="single" w:sz="4" w:space="0" w:color="auto"/>
        <w:bottom w:val="single" w:sz="4" w:space="0" w:color="auto"/>
      </w:pBdr>
      <w:spacing w:before="100" w:beforeAutospacing="1" w:after="100" w:afterAutospacing="1"/>
      <w:jc w:val="center"/>
    </w:pPr>
  </w:style>
  <w:style w:type="paragraph" w:customStyle="1" w:styleId="xl115">
    <w:name w:val="xl115"/>
    <w:basedOn w:val="a"/>
    <w:rsid w:val="003769ED"/>
    <w:pPr>
      <w:pBdr>
        <w:top w:val="single" w:sz="8" w:space="0" w:color="auto"/>
        <w:left w:val="single" w:sz="4" w:space="0" w:color="auto"/>
      </w:pBdr>
      <w:spacing w:before="100" w:beforeAutospacing="1" w:after="100" w:afterAutospacing="1"/>
      <w:jc w:val="right"/>
    </w:pPr>
  </w:style>
  <w:style w:type="paragraph" w:customStyle="1" w:styleId="xl116">
    <w:name w:val="xl116"/>
    <w:basedOn w:val="a"/>
    <w:rsid w:val="003769ED"/>
    <w:pPr>
      <w:pBdr>
        <w:left w:val="single" w:sz="8" w:space="0" w:color="auto"/>
      </w:pBdr>
      <w:spacing w:before="100" w:beforeAutospacing="1" w:after="100" w:afterAutospacing="1"/>
      <w:jc w:val="right"/>
    </w:pPr>
  </w:style>
  <w:style w:type="paragraph" w:customStyle="1" w:styleId="xl117">
    <w:name w:val="xl117"/>
    <w:basedOn w:val="a"/>
    <w:rsid w:val="003769ED"/>
    <w:pPr>
      <w:pBdr>
        <w:left w:val="single" w:sz="4" w:space="0" w:color="auto"/>
      </w:pBdr>
      <w:spacing w:before="100" w:beforeAutospacing="1" w:after="100" w:afterAutospacing="1"/>
      <w:jc w:val="right"/>
      <w:textAlignment w:val="center"/>
    </w:pPr>
  </w:style>
  <w:style w:type="paragraph" w:customStyle="1" w:styleId="xl118">
    <w:name w:val="xl118"/>
    <w:basedOn w:val="a"/>
    <w:rsid w:val="003769ED"/>
    <w:pPr>
      <w:pBdr>
        <w:left w:val="single" w:sz="4" w:space="0" w:color="auto"/>
        <w:bottom w:val="single" w:sz="8" w:space="0" w:color="auto"/>
      </w:pBdr>
      <w:spacing w:before="100" w:beforeAutospacing="1" w:after="100" w:afterAutospacing="1"/>
      <w:jc w:val="right"/>
    </w:pPr>
  </w:style>
  <w:style w:type="paragraph" w:customStyle="1" w:styleId="xl119">
    <w:name w:val="xl119"/>
    <w:basedOn w:val="a"/>
    <w:rsid w:val="003769ED"/>
    <w:pPr>
      <w:pBdr>
        <w:top w:val="single" w:sz="8" w:space="0" w:color="auto"/>
        <w:left w:val="single" w:sz="4" w:space="0" w:color="auto"/>
      </w:pBdr>
      <w:spacing w:before="100" w:beforeAutospacing="1" w:after="100" w:afterAutospacing="1"/>
      <w:jc w:val="center"/>
      <w:textAlignment w:val="top"/>
    </w:pPr>
  </w:style>
  <w:style w:type="paragraph" w:customStyle="1" w:styleId="xl120">
    <w:name w:val="xl120"/>
    <w:basedOn w:val="a"/>
    <w:rsid w:val="003769ED"/>
    <w:pPr>
      <w:pBdr>
        <w:top w:val="single" w:sz="8" w:space="0" w:color="auto"/>
        <w:left w:val="single" w:sz="4" w:space="0" w:color="auto"/>
        <w:bottom w:val="single" w:sz="8" w:space="0" w:color="auto"/>
      </w:pBdr>
      <w:spacing w:before="100" w:beforeAutospacing="1" w:after="100" w:afterAutospacing="1"/>
      <w:jc w:val="center"/>
    </w:pPr>
  </w:style>
  <w:style w:type="paragraph" w:customStyle="1" w:styleId="xl121">
    <w:name w:val="xl121"/>
    <w:basedOn w:val="a"/>
    <w:rsid w:val="003769ED"/>
    <w:pPr>
      <w:pBdr>
        <w:left w:val="single" w:sz="4" w:space="0" w:color="auto"/>
      </w:pBdr>
      <w:spacing w:before="100" w:beforeAutospacing="1" w:after="100" w:afterAutospacing="1"/>
      <w:jc w:val="right"/>
      <w:textAlignment w:val="top"/>
    </w:pPr>
  </w:style>
  <w:style w:type="paragraph" w:customStyle="1" w:styleId="xl122">
    <w:name w:val="xl122"/>
    <w:basedOn w:val="a"/>
    <w:rsid w:val="003769ED"/>
    <w:pPr>
      <w:pBdr>
        <w:top w:val="single" w:sz="8" w:space="0" w:color="auto"/>
        <w:left w:val="single" w:sz="8" w:space="0" w:color="auto"/>
        <w:right w:val="single" w:sz="8" w:space="0" w:color="auto"/>
      </w:pBdr>
      <w:spacing w:before="100" w:beforeAutospacing="1" w:after="100" w:afterAutospacing="1"/>
    </w:pPr>
  </w:style>
  <w:style w:type="paragraph" w:customStyle="1" w:styleId="xl123">
    <w:name w:val="xl123"/>
    <w:basedOn w:val="a"/>
    <w:rsid w:val="003769ED"/>
    <w:pPr>
      <w:pBdr>
        <w:left w:val="single" w:sz="8" w:space="0" w:color="auto"/>
        <w:right w:val="single" w:sz="8" w:space="0" w:color="auto"/>
      </w:pBdr>
      <w:spacing w:before="100" w:beforeAutospacing="1" w:after="100" w:afterAutospacing="1"/>
    </w:pPr>
  </w:style>
  <w:style w:type="paragraph" w:customStyle="1" w:styleId="xl124">
    <w:name w:val="xl124"/>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customStyle="1" w:styleId="xl125">
    <w:name w:val="xl125"/>
    <w:basedOn w:val="a"/>
    <w:rsid w:val="003769ED"/>
    <w:pPr>
      <w:pBdr>
        <w:left w:val="single" w:sz="8" w:space="0" w:color="auto"/>
        <w:bottom w:val="single" w:sz="8" w:space="0" w:color="auto"/>
        <w:right w:val="single" w:sz="8" w:space="0" w:color="auto"/>
      </w:pBdr>
      <w:spacing w:before="100" w:beforeAutospacing="1" w:after="100" w:afterAutospacing="1"/>
    </w:pPr>
  </w:style>
  <w:style w:type="paragraph" w:styleId="24">
    <w:name w:val="List 2"/>
    <w:basedOn w:val="a"/>
    <w:rsid w:val="003769ED"/>
    <w:pPr>
      <w:ind w:left="566" w:hanging="283"/>
    </w:pPr>
    <w:rPr>
      <w:sz w:val="20"/>
      <w:szCs w:val="20"/>
    </w:rPr>
  </w:style>
  <w:style w:type="paragraph" w:customStyle="1" w:styleId="Iauiue0">
    <w:name w:val="Iau?iue"/>
    <w:rsid w:val="003769ED"/>
    <w:pPr>
      <w:widowControl w:val="0"/>
      <w:spacing w:line="276" w:lineRule="auto"/>
      <w:ind w:firstLine="709"/>
      <w:jc w:val="both"/>
    </w:pPr>
    <w:rPr>
      <w:sz w:val="24"/>
      <w:szCs w:val="24"/>
    </w:rPr>
  </w:style>
  <w:style w:type="paragraph" w:customStyle="1" w:styleId="caaieiaie1">
    <w:name w:val="caaieiaie 1"/>
    <w:basedOn w:val="Iauiue0"/>
    <w:next w:val="Iauiue0"/>
    <w:rsid w:val="003769ED"/>
    <w:pPr>
      <w:keepNext/>
      <w:suppressAutoHyphens/>
    </w:pPr>
    <w:rPr>
      <w:rFonts w:ascii="Arial" w:hAnsi="Arial" w:cs="Arial"/>
      <w:b/>
      <w:bCs/>
      <w:spacing w:val="-2"/>
      <w:sz w:val="28"/>
      <w:szCs w:val="28"/>
    </w:rPr>
  </w:style>
  <w:style w:type="paragraph" w:customStyle="1" w:styleId="34">
    <w:name w:val="заголовок 3"/>
    <w:basedOn w:val="a"/>
    <w:next w:val="a"/>
    <w:rsid w:val="003769ED"/>
    <w:pPr>
      <w:keepNext/>
      <w:spacing w:line="240" w:lineRule="atLeast"/>
    </w:pPr>
    <w:rPr>
      <w:rFonts w:ascii="Arial" w:hAnsi="Arial" w:cs="Arial"/>
      <w:b/>
      <w:bCs/>
    </w:rPr>
  </w:style>
  <w:style w:type="paragraph" w:customStyle="1" w:styleId="af8">
    <w:name w:val="Îáû÷íûé"/>
    <w:rsid w:val="003769ED"/>
    <w:pPr>
      <w:widowControl w:val="0"/>
      <w:spacing w:line="276" w:lineRule="auto"/>
      <w:ind w:firstLine="709"/>
      <w:jc w:val="both"/>
    </w:pPr>
    <w:rPr>
      <w:sz w:val="24"/>
      <w:szCs w:val="24"/>
    </w:rPr>
  </w:style>
  <w:style w:type="paragraph" w:customStyle="1" w:styleId="SubHeading1">
    <w:name w:val="Sub Heading 1"/>
    <w:rsid w:val="003769ED"/>
    <w:pPr>
      <w:widowControl w:val="0"/>
      <w:spacing w:before="240" w:after="40" w:line="276" w:lineRule="auto"/>
      <w:ind w:firstLine="709"/>
      <w:jc w:val="both"/>
    </w:pPr>
    <w:rPr>
      <w:sz w:val="22"/>
      <w:szCs w:val="22"/>
    </w:rPr>
  </w:style>
  <w:style w:type="paragraph" w:customStyle="1" w:styleId="ConsPlusNonformat">
    <w:name w:val="ConsPlusNonformat"/>
    <w:rsid w:val="003769ED"/>
    <w:pPr>
      <w:autoSpaceDE w:val="0"/>
      <w:autoSpaceDN w:val="0"/>
      <w:adjustRightInd w:val="0"/>
      <w:spacing w:line="276" w:lineRule="auto"/>
      <w:ind w:firstLine="709"/>
      <w:jc w:val="both"/>
    </w:pPr>
    <w:rPr>
      <w:rFonts w:ascii="Courier New" w:hAnsi="Courier New" w:cs="Courier New"/>
      <w:sz w:val="26"/>
      <w:szCs w:val="26"/>
    </w:rPr>
  </w:style>
  <w:style w:type="paragraph" w:customStyle="1" w:styleId="heading3">
    <w:name w:val="heading 3.курсив.жирный"/>
    <w:rsid w:val="003769ED"/>
    <w:pPr>
      <w:keepNext/>
      <w:spacing w:line="276" w:lineRule="auto"/>
      <w:ind w:firstLine="709"/>
      <w:jc w:val="both"/>
      <w:outlineLvl w:val="2"/>
    </w:pPr>
    <w:rPr>
      <w:sz w:val="24"/>
      <w:szCs w:val="24"/>
    </w:rPr>
  </w:style>
  <w:style w:type="paragraph" w:customStyle="1" w:styleId="BodyTextbt">
    <w:name w:val="Body Text.bt"/>
    <w:rsid w:val="003769ED"/>
    <w:pPr>
      <w:spacing w:line="276" w:lineRule="auto"/>
      <w:ind w:firstLine="709"/>
      <w:jc w:val="both"/>
    </w:pPr>
    <w:rPr>
      <w:b/>
      <w:bCs/>
      <w:i/>
      <w:iCs/>
      <w:sz w:val="22"/>
      <w:szCs w:val="22"/>
    </w:rPr>
  </w:style>
  <w:style w:type="table" w:styleId="af9">
    <w:name w:val="Table Grid"/>
    <w:basedOn w:val="a1"/>
    <w:rsid w:val="003769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b">
    <w:name w:val="Обычный (Web)"/>
    <w:basedOn w:val="a"/>
    <w:rsid w:val="003769ED"/>
    <w:pPr>
      <w:spacing w:before="100" w:beforeAutospacing="1" w:after="100" w:afterAutospacing="1"/>
    </w:pPr>
    <w:rPr>
      <w:rFonts w:ascii="Verdana" w:eastAsia="Arial Unicode MS" w:hAnsi="Verdana" w:cs="Arial Unicode MS"/>
      <w:color w:val="000000"/>
      <w:sz w:val="20"/>
      <w:szCs w:val="20"/>
    </w:rPr>
  </w:style>
  <w:style w:type="paragraph" w:styleId="afa">
    <w:name w:val="caption"/>
    <w:basedOn w:val="a"/>
    <w:next w:val="a"/>
    <w:qFormat/>
    <w:rsid w:val="003769ED"/>
    <w:pPr>
      <w:snapToGrid w:val="0"/>
      <w:jc w:val="center"/>
    </w:pPr>
    <w:rPr>
      <w:b/>
      <w:sz w:val="26"/>
      <w:szCs w:val="20"/>
    </w:rPr>
  </w:style>
  <w:style w:type="paragraph" w:customStyle="1" w:styleId="afb">
    <w:name w:val="Основно"/>
    <w:basedOn w:val="a"/>
    <w:rsid w:val="003769ED"/>
    <w:pPr>
      <w:widowControl w:val="0"/>
      <w:snapToGrid w:val="0"/>
      <w:ind w:right="-1" w:firstLine="567"/>
    </w:pPr>
    <w:rPr>
      <w:sz w:val="28"/>
      <w:szCs w:val="20"/>
    </w:rPr>
  </w:style>
  <w:style w:type="paragraph" w:styleId="afc">
    <w:name w:val="Document Map"/>
    <w:basedOn w:val="a"/>
    <w:semiHidden/>
    <w:rsid w:val="003769ED"/>
    <w:pPr>
      <w:shd w:val="clear" w:color="auto" w:fill="000080"/>
    </w:pPr>
    <w:rPr>
      <w:rFonts w:ascii="Tahoma" w:hAnsi="Tahoma" w:cs="Tahoma"/>
      <w:sz w:val="20"/>
      <w:szCs w:val="20"/>
    </w:rPr>
  </w:style>
  <w:style w:type="paragraph" w:styleId="afd">
    <w:name w:val="Balloon Text"/>
    <w:basedOn w:val="a"/>
    <w:semiHidden/>
    <w:rsid w:val="003769ED"/>
    <w:rPr>
      <w:rFonts w:ascii="Tahoma" w:hAnsi="Tahoma" w:cs="Tahoma"/>
      <w:sz w:val="16"/>
      <w:szCs w:val="16"/>
    </w:rPr>
  </w:style>
  <w:style w:type="paragraph" w:customStyle="1" w:styleId="110">
    <w:name w:val="Знак Знак Знак Знак Знак1 Знак Знак Знак1 Знак"/>
    <w:basedOn w:val="a"/>
    <w:rsid w:val="003769ED"/>
    <w:pPr>
      <w:tabs>
        <w:tab w:val="num" w:pos="360"/>
      </w:tabs>
      <w:spacing w:after="160" w:line="240" w:lineRule="exact"/>
    </w:pPr>
    <w:rPr>
      <w:noProof/>
      <w:lang w:val="en-US"/>
    </w:rPr>
  </w:style>
  <w:style w:type="paragraph" w:customStyle="1" w:styleId="tabl">
    <w:name w:val="tabl"/>
    <w:basedOn w:val="a"/>
    <w:rsid w:val="003769ED"/>
    <w:rPr>
      <w:lang w:eastAsia="en-US"/>
    </w:rPr>
  </w:style>
  <w:style w:type="paragraph" w:customStyle="1" w:styleId="afe">
    <w:name w:val="лицен"/>
    <w:basedOn w:val="a"/>
    <w:rsid w:val="003769ED"/>
    <w:pPr>
      <w:tabs>
        <w:tab w:val="num" w:pos="360"/>
      </w:tabs>
    </w:pPr>
  </w:style>
  <w:style w:type="paragraph" w:styleId="aff">
    <w:name w:val="footnote text"/>
    <w:basedOn w:val="a"/>
    <w:semiHidden/>
    <w:rsid w:val="00B730E5"/>
    <w:rPr>
      <w:sz w:val="20"/>
      <w:szCs w:val="20"/>
    </w:rPr>
  </w:style>
  <w:style w:type="character" w:styleId="aff0">
    <w:name w:val="footnote reference"/>
    <w:semiHidden/>
    <w:rsid w:val="00B730E5"/>
    <w:rPr>
      <w:vertAlign w:val="superscript"/>
    </w:rPr>
  </w:style>
  <w:style w:type="paragraph" w:styleId="35">
    <w:name w:val="toc 3"/>
    <w:basedOn w:val="a"/>
    <w:next w:val="a"/>
    <w:autoRedefine/>
    <w:uiPriority w:val="39"/>
    <w:semiHidden/>
    <w:qFormat/>
    <w:rsid w:val="00B730E5"/>
    <w:pPr>
      <w:autoSpaceDE w:val="0"/>
      <w:autoSpaceDN w:val="0"/>
      <w:ind w:left="400"/>
    </w:pPr>
    <w:rPr>
      <w:sz w:val="20"/>
      <w:szCs w:val="20"/>
    </w:rPr>
  </w:style>
  <w:style w:type="paragraph" w:styleId="25">
    <w:name w:val="toc 2"/>
    <w:basedOn w:val="a"/>
    <w:next w:val="a"/>
    <w:autoRedefine/>
    <w:uiPriority w:val="39"/>
    <w:semiHidden/>
    <w:qFormat/>
    <w:rsid w:val="00B730E5"/>
    <w:pPr>
      <w:autoSpaceDE w:val="0"/>
      <w:autoSpaceDN w:val="0"/>
      <w:ind w:left="200"/>
    </w:pPr>
    <w:rPr>
      <w:sz w:val="20"/>
      <w:szCs w:val="20"/>
    </w:rPr>
  </w:style>
  <w:style w:type="paragraph" w:styleId="12">
    <w:name w:val="toc 1"/>
    <w:basedOn w:val="a"/>
    <w:next w:val="a"/>
    <w:autoRedefine/>
    <w:uiPriority w:val="39"/>
    <w:qFormat/>
    <w:rsid w:val="00344215"/>
    <w:pPr>
      <w:tabs>
        <w:tab w:val="right" w:leader="dot" w:pos="10195"/>
      </w:tabs>
      <w:spacing w:line="240" w:lineRule="auto"/>
      <w:ind w:firstLine="0"/>
    </w:pPr>
  </w:style>
  <w:style w:type="paragraph" w:styleId="40">
    <w:name w:val="toc 4"/>
    <w:basedOn w:val="a"/>
    <w:next w:val="a"/>
    <w:autoRedefine/>
    <w:semiHidden/>
    <w:rsid w:val="00B730E5"/>
    <w:pPr>
      <w:ind w:left="720"/>
    </w:pPr>
  </w:style>
  <w:style w:type="paragraph" w:styleId="50">
    <w:name w:val="toc 5"/>
    <w:basedOn w:val="a"/>
    <w:next w:val="a"/>
    <w:autoRedefine/>
    <w:semiHidden/>
    <w:rsid w:val="00B730E5"/>
    <w:pPr>
      <w:ind w:left="960"/>
    </w:pPr>
  </w:style>
  <w:style w:type="paragraph" w:styleId="60">
    <w:name w:val="toc 6"/>
    <w:basedOn w:val="a"/>
    <w:next w:val="a"/>
    <w:autoRedefine/>
    <w:semiHidden/>
    <w:rsid w:val="00B730E5"/>
    <w:pPr>
      <w:ind w:left="1200"/>
    </w:pPr>
  </w:style>
  <w:style w:type="paragraph" w:styleId="70">
    <w:name w:val="toc 7"/>
    <w:basedOn w:val="a"/>
    <w:next w:val="a"/>
    <w:autoRedefine/>
    <w:semiHidden/>
    <w:rsid w:val="00B730E5"/>
    <w:pPr>
      <w:ind w:left="1440"/>
    </w:pPr>
  </w:style>
  <w:style w:type="paragraph" w:styleId="80">
    <w:name w:val="toc 8"/>
    <w:basedOn w:val="a"/>
    <w:next w:val="a"/>
    <w:autoRedefine/>
    <w:semiHidden/>
    <w:rsid w:val="00B730E5"/>
    <w:pPr>
      <w:ind w:left="1680"/>
    </w:pPr>
  </w:style>
  <w:style w:type="paragraph" w:styleId="90">
    <w:name w:val="toc 9"/>
    <w:basedOn w:val="a"/>
    <w:next w:val="a"/>
    <w:autoRedefine/>
    <w:semiHidden/>
    <w:rsid w:val="00B730E5"/>
    <w:pPr>
      <w:ind w:left="1920"/>
    </w:pPr>
  </w:style>
  <w:style w:type="character" w:customStyle="1" w:styleId="21">
    <w:name w:val="Основной текст 2 Знак"/>
    <w:link w:val="20"/>
    <w:rsid w:val="003D7FEA"/>
    <w:rPr>
      <w:sz w:val="24"/>
      <w:szCs w:val="24"/>
      <w:lang w:val="ru-RU" w:eastAsia="ru-RU" w:bidi="ar-SA"/>
    </w:rPr>
  </w:style>
  <w:style w:type="character" w:customStyle="1" w:styleId="a7">
    <w:name w:val="Основной текст Знак"/>
    <w:aliases w:val="bt Знак,body text Знак"/>
    <w:link w:val="a6"/>
    <w:uiPriority w:val="99"/>
    <w:rsid w:val="003D7FEA"/>
    <w:rPr>
      <w:sz w:val="24"/>
      <w:szCs w:val="24"/>
      <w:lang w:val="ru-RU" w:eastAsia="ru-RU" w:bidi="ar-SA"/>
    </w:rPr>
  </w:style>
  <w:style w:type="character" w:customStyle="1" w:styleId="Subst0">
    <w:name w:val="Subst"/>
    <w:uiPriority w:val="99"/>
    <w:rsid w:val="007925D2"/>
    <w:rPr>
      <w:b/>
      <w:bCs/>
      <w:i/>
      <w:iCs/>
    </w:rPr>
  </w:style>
  <w:style w:type="paragraph" w:customStyle="1" w:styleId="SubHeading">
    <w:name w:val="Sub Heading"/>
    <w:uiPriority w:val="99"/>
    <w:rsid w:val="00A11C7B"/>
    <w:pPr>
      <w:widowControl w:val="0"/>
      <w:autoSpaceDE w:val="0"/>
      <w:autoSpaceDN w:val="0"/>
      <w:adjustRightInd w:val="0"/>
      <w:spacing w:before="240" w:after="40" w:line="276" w:lineRule="auto"/>
      <w:ind w:firstLine="709"/>
      <w:jc w:val="both"/>
    </w:pPr>
  </w:style>
  <w:style w:type="paragraph" w:customStyle="1" w:styleId="ThinDelim">
    <w:name w:val="Thin Delim"/>
    <w:rsid w:val="00A11C7B"/>
    <w:pPr>
      <w:widowControl w:val="0"/>
      <w:autoSpaceDE w:val="0"/>
      <w:autoSpaceDN w:val="0"/>
      <w:adjustRightInd w:val="0"/>
      <w:spacing w:line="276" w:lineRule="auto"/>
      <w:ind w:firstLine="709"/>
      <w:jc w:val="both"/>
    </w:pPr>
    <w:rPr>
      <w:sz w:val="16"/>
      <w:szCs w:val="16"/>
    </w:rPr>
  </w:style>
  <w:style w:type="character" w:customStyle="1" w:styleId="style31">
    <w:name w:val="style31"/>
    <w:rsid w:val="009D0AB9"/>
    <w:rPr>
      <w:rFonts w:ascii="Tahoma" w:hAnsi="Tahoma" w:cs="Tahoma"/>
      <w:color w:val="666666"/>
      <w:sz w:val="14"/>
      <w:szCs w:val="14"/>
    </w:rPr>
  </w:style>
  <w:style w:type="character" w:customStyle="1" w:styleId="ae">
    <w:name w:val="Нижний колонтитул Знак"/>
    <w:link w:val="ad"/>
    <w:uiPriority w:val="99"/>
    <w:rsid w:val="008F0A92"/>
    <w:rPr>
      <w:sz w:val="22"/>
      <w:szCs w:val="22"/>
    </w:rPr>
  </w:style>
  <w:style w:type="character" w:customStyle="1" w:styleId="a4">
    <w:name w:val="Основной текст с отступом Знак"/>
    <w:link w:val="a3"/>
    <w:rsid w:val="00C16E64"/>
    <w:rPr>
      <w:sz w:val="28"/>
    </w:rPr>
  </w:style>
  <w:style w:type="paragraph" w:styleId="aff1">
    <w:name w:val="List Paragraph"/>
    <w:basedOn w:val="a"/>
    <w:uiPriority w:val="34"/>
    <w:qFormat/>
    <w:rsid w:val="00C16E64"/>
    <w:pPr>
      <w:ind w:left="720"/>
      <w:contextualSpacing/>
    </w:pPr>
  </w:style>
  <w:style w:type="character" w:styleId="aff2">
    <w:name w:val="annotation reference"/>
    <w:rsid w:val="00A17DE7"/>
    <w:rPr>
      <w:sz w:val="16"/>
      <w:szCs w:val="16"/>
    </w:rPr>
  </w:style>
  <w:style w:type="paragraph" w:styleId="aff3">
    <w:name w:val="annotation text"/>
    <w:basedOn w:val="a"/>
    <w:link w:val="aff4"/>
    <w:rsid w:val="00A17DE7"/>
    <w:rPr>
      <w:sz w:val="20"/>
      <w:szCs w:val="20"/>
    </w:rPr>
  </w:style>
  <w:style w:type="character" w:customStyle="1" w:styleId="aff4">
    <w:name w:val="Текст примечания Знак"/>
    <w:basedOn w:val="a0"/>
    <w:link w:val="aff3"/>
    <w:rsid w:val="00A17DE7"/>
  </w:style>
  <w:style w:type="paragraph" w:styleId="aff5">
    <w:name w:val="annotation subject"/>
    <w:basedOn w:val="aff3"/>
    <w:next w:val="aff3"/>
    <w:link w:val="aff6"/>
    <w:rsid w:val="00A17DE7"/>
    <w:rPr>
      <w:b/>
      <w:bCs/>
      <w:lang w:val="x-none" w:eastAsia="x-none"/>
    </w:rPr>
  </w:style>
  <w:style w:type="character" w:customStyle="1" w:styleId="aff6">
    <w:name w:val="Тема примечания Знак"/>
    <w:link w:val="aff5"/>
    <w:rsid w:val="00A17DE7"/>
    <w:rPr>
      <w:b/>
      <w:bCs/>
    </w:rPr>
  </w:style>
  <w:style w:type="paragraph" w:styleId="aff7">
    <w:name w:val="TOC Heading"/>
    <w:basedOn w:val="1"/>
    <w:next w:val="a"/>
    <w:uiPriority w:val="39"/>
    <w:semiHidden/>
    <w:unhideWhenUsed/>
    <w:qFormat/>
    <w:rsid w:val="00493672"/>
    <w:pPr>
      <w:keepLines/>
      <w:autoSpaceDE/>
      <w:autoSpaceDN/>
      <w:spacing w:before="480"/>
      <w:jc w:val="left"/>
      <w:outlineLvl w:val="9"/>
    </w:pPr>
    <w:rPr>
      <w:rFonts w:ascii="Cambria" w:hAnsi="Cambria"/>
      <w:bCs/>
      <w:color w:val="365F91"/>
      <w:sz w:val="28"/>
      <w:szCs w:val="28"/>
    </w:rPr>
  </w:style>
  <w:style w:type="character" w:customStyle="1" w:styleId="ac">
    <w:name w:val="Верхний колонтитул Знак"/>
    <w:link w:val="ab"/>
    <w:uiPriority w:val="99"/>
    <w:rsid w:val="005626A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oleObject" Target="embeddings/Microsoft_Excel_97-2003_Worksheet1.xls"/><Relationship Id="rId26" Type="http://schemas.openxmlformats.org/officeDocument/2006/relationships/hyperlink" Target="http://www.ukgres.ru/"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1.emf"/><Relationship Id="rId25" Type="http://schemas.openxmlformats.org/officeDocument/2006/relationships/hyperlink" Target="http://www.ukgres.ru/"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oleObject" Target="embeddings/Microsoft_Excel_97-2003_Worksheet2.xls"/><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group.ru/" TargetMode="External"/><Relationship Id="rId24" Type="http://schemas.openxmlformats.org/officeDocument/2006/relationships/hyperlink" Target="mailto:mechel@mechel.com" TargetMode="Externa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7.xml"/><Relationship Id="rId28" Type="http://schemas.openxmlformats.org/officeDocument/2006/relationships/footer" Target="footer2.xml"/><Relationship Id="rId10" Type="http://schemas.openxmlformats.org/officeDocument/2006/relationships/hyperlink" Target="mailto:info@energy-consulting.ru" TargetMode="External"/><Relationship Id="rId19" Type="http://schemas.openxmlformats.org/officeDocument/2006/relationships/image" Target="media/image2.emf"/><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rcnikoil@rcnikoil.ru" TargetMode="External"/><Relationship Id="rId14" Type="http://schemas.openxmlformats.org/officeDocument/2006/relationships/chart" Target="charts/chart3.xml"/><Relationship Id="rId22" Type="http://schemas.openxmlformats.org/officeDocument/2006/relationships/chart" Target="charts/chart6.xml"/><Relationship Id="rId27" Type="http://schemas.openxmlformats.org/officeDocument/2006/relationships/hyperlink" Target="http://disclosure.1prime.ru/portal/default.aspx?emId=4222010511"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ukgres.kuzbassenergo.ru\root\Private\&#1060;&#1080;&#1085;&#1072;&#1085;&#1089;&#1086;&#1074;&#1099;&#1081;%20&#1086;&#1090;&#1076;&#1077;&#1083;\_&#1050;&#1054;&#1064;&#1045;&#1051;&#1045;&#1042;\&#1044;&#1051;&#1071;%20&#1052;&#1045;&#1063;&#1045;&#1051;\_&#1055;&#1056;&#1054;&#1063;&#1045;&#1045;\&#1054;&#1090;&#1095;&#1077;&#1090;%20&#1076;&#1083;&#1103;%20&#1089;&#1086;&#1074;&#1077;&#1090;&#1072;%20&#1072;&#1082;&#1094;&#1080;&#1086;&#1085;&#1077;&#1088;&#1086;&#1074;\&#1043;&#1088;&#1072;&#1092;&#1080;&#1082;%20&#1044;&#1047;%20&#1050;&#1047;%202013.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ukgres.kuzbassenergo.ru\root\Private\&#1060;&#1080;&#1085;&#1072;&#1085;&#1089;&#1086;&#1074;&#1099;&#1081;%20&#1086;&#1090;&#1076;&#1077;&#1083;\_&#1050;&#1054;&#1064;&#1045;&#1051;&#1045;&#1042;\&#1044;&#1051;&#1071;%20&#1052;&#1045;&#1063;&#1045;&#1051;\_&#1055;&#1056;&#1054;&#1063;&#1045;&#1045;\&#1054;&#1090;&#1095;&#1077;&#1090;%20&#1076;&#1083;&#1103;%20&#1089;&#1086;&#1074;&#1077;&#1090;&#1072;%20&#1072;&#1082;&#1094;&#1080;&#1086;&#1085;&#1077;&#1088;&#1086;&#1074;\&#1043;&#1088;&#1072;&#1092;&#1080;&#1082;%20&#1044;&#1047;%20&#1050;&#1047;%202013.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Факт</a:t>
            </a:r>
            <a:r>
              <a:rPr lang="ru-RU" baseline="0"/>
              <a:t>ическая выработка  по сравнению с балансом ФСТ 2013  года </a:t>
            </a:r>
            <a:endParaRPr lang="ru-RU"/>
          </a:p>
        </c:rich>
      </c:tx>
      <c:overlay val="0"/>
    </c:title>
    <c:autoTitleDeleted val="0"/>
    <c:plotArea>
      <c:layout/>
      <c:barChart>
        <c:barDir val="col"/>
        <c:grouping val="clustered"/>
        <c:varyColors val="0"/>
        <c:ser>
          <c:idx val="0"/>
          <c:order val="0"/>
          <c:tx>
            <c:v>Факт</c:v>
          </c:tx>
          <c:invertIfNegative val="0"/>
          <c:cat>
            <c:strRef>
              <c:f>'1-1'!$D$2:$D$13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'1-1'!$B$2:$B$13</c:f>
              <c:numCache>
                <c:formatCode>_-* #,##0_р_._-;\-* #,##0_р_._-;_-* "-"??_р_._-;_-@_-</c:formatCode>
                <c:ptCount val="12"/>
                <c:pt idx="0">
                  <c:v>272.35638599999999</c:v>
                </c:pt>
                <c:pt idx="1">
                  <c:v>215.237146</c:v>
                </c:pt>
                <c:pt idx="2">
                  <c:v>242.339519</c:v>
                </c:pt>
                <c:pt idx="3">
                  <c:v>208.942903</c:v>
                </c:pt>
                <c:pt idx="4">
                  <c:v>196.855119</c:v>
                </c:pt>
                <c:pt idx="5">
                  <c:v>149.36981700000001</c:v>
                </c:pt>
                <c:pt idx="6">
                  <c:v>95.95487</c:v>
                </c:pt>
                <c:pt idx="7">
                  <c:v>115.27671599999999</c:v>
                </c:pt>
                <c:pt idx="8">
                  <c:v>160.68694399999998</c:v>
                </c:pt>
                <c:pt idx="9">
                  <c:v>194.855626</c:v>
                </c:pt>
                <c:pt idx="10">
                  <c:v>246.53754000000001</c:v>
                </c:pt>
                <c:pt idx="11">
                  <c:v>238.90993400000002</c:v>
                </c:pt>
              </c:numCache>
            </c:numRef>
          </c:val>
        </c:ser>
        <c:ser>
          <c:idx val="1"/>
          <c:order val="1"/>
          <c:tx>
            <c:v>ФСТ</c:v>
          </c:tx>
          <c:invertIfNegative val="0"/>
          <c:cat>
            <c:strRef>
              <c:f>'1-1'!$D$2:$D$13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'1-1'!$C$2:$C$13</c:f>
              <c:numCache>
                <c:formatCode>_-* #,##0_р_._-;\-* #,##0_р_._-;_-* "-"??_р_._-;_-@_-</c:formatCode>
                <c:ptCount val="12"/>
                <c:pt idx="0">
                  <c:v>171.87</c:v>
                </c:pt>
                <c:pt idx="1">
                  <c:v>171.26</c:v>
                </c:pt>
                <c:pt idx="2">
                  <c:v>137.80000000000001</c:v>
                </c:pt>
                <c:pt idx="3">
                  <c:v>189.51900000000001</c:v>
                </c:pt>
                <c:pt idx="4">
                  <c:v>146.5</c:v>
                </c:pt>
                <c:pt idx="5">
                  <c:v>120.75</c:v>
                </c:pt>
                <c:pt idx="6">
                  <c:v>81.48</c:v>
                </c:pt>
                <c:pt idx="7">
                  <c:v>100.4</c:v>
                </c:pt>
                <c:pt idx="8">
                  <c:v>79</c:v>
                </c:pt>
                <c:pt idx="9">
                  <c:v>119.471</c:v>
                </c:pt>
                <c:pt idx="10">
                  <c:v>158.82</c:v>
                </c:pt>
                <c:pt idx="11">
                  <c:v>232.52</c:v>
                </c:pt>
              </c:numCache>
            </c:numRef>
          </c:val>
        </c:ser>
        <c:dLbls>
          <c:showLegendKey val="0"/>
          <c:showVal val="0"/>
          <c:showCatName val="0"/>
          <c:showSerName val="0"/>
          <c:showPercent val="0"/>
          <c:showBubbleSize val="0"/>
        </c:dLbls>
        <c:gapWidth val="150"/>
        <c:axId val="208122240"/>
        <c:axId val="197398528"/>
      </c:barChart>
      <c:catAx>
        <c:axId val="208122240"/>
        <c:scaling>
          <c:orientation val="minMax"/>
        </c:scaling>
        <c:delete val="0"/>
        <c:axPos val="b"/>
        <c:numFmt formatCode="General" sourceLinked="1"/>
        <c:majorTickMark val="none"/>
        <c:minorTickMark val="none"/>
        <c:tickLblPos val="nextTo"/>
        <c:crossAx val="197398528"/>
        <c:crosses val="autoZero"/>
        <c:auto val="1"/>
        <c:lblAlgn val="ctr"/>
        <c:lblOffset val="100"/>
        <c:noMultiLvlLbl val="0"/>
      </c:catAx>
      <c:valAx>
        <c:axId val="197398528"/>
        <c:scaling>
          <c:orientation val="minMax"/>
        </c:scaling>
        <c:delete val="0"/>
        <c:axPos val="l"/>
        <c:majorGridlines/>
        <c:title>
          <c:tx>
            <c:rich>
              <a:bodyPr/>
              <a:lstStyle/>
              <a:p>
                <a:pPr>
                  <a:defRPr sz="1100" b="1" i="0" u="none" strike="noStrike" baseline="0">
                    <a:solidFill>
                      <a:srgbClr val="000000"/>
                    </a:solidFill>
                    <a:latin typeface="Calibri"/>
                    <a:ea typeface="Calibri"/>
                    <a:cs typeface="Calibri"/>
                  </a:defRPr>
                </a:pPr>
                <a:r>
                  <a:rPr lang="ru-RU"/>
                  <a:t>млн.кВТ*ч
</a:t>
                </a:r>
              </a:p>
            </c:rich>
          </c:tx>
          <c:layout>
            <c:manualLayout>
              <c:xMode val="edge"/>
              <c:yMode val="edge"/>
              <c:x val="2.416254805052169E-2"/>
              <c:y val="0.26685101127064997"/>
            </c:manualLayout>
          </c:layout>
          <c:overlay val="0"/>
        </c:title>
        <c:numFmt formatCode="_-* #,##0_р_._-;\-* #,##0_р_._-;_-* &quot;-&quot;??_р_._-;_-@_-" sourceLinked="1"/>
        <c:majorTickMark val="none"/>
        <c:minorTickMark val="none"/>
        <c:tickLblPos val="nextTo"/>
        <c:crossAx val="20812224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Электроэнергия, поставленная    в секторы ОРЭ  в 2013 году</a:t>
            </a:r>
          </a:p>
        </c:rich>
      </c:tx>
      <c:overlay val="0"/>
    </c:title>
    <c:autoTitleDeleted val="0"/>
    <c:plotArea>
      <c:layout/>
      <c:barChart>
        <c:barDir val="col"/>
        <c:grouping val="clustered"/>
        <c:varyColors val="0"/>
        <c:ser>
          <c:idx val="0"/>
          <c:order val="0"/>
          <c:tx>
            <c:v>Сектор РД</c:v>
          </c:tx>
          <c:invertIfNegative val="0"/>
          <c:val>
            <c:numRef>
              <c:f>'2-1'!$B$2:$B$13</c:f>
              <c:numCache>
                <c:formatCode>_-* #,##0_р_._-;\-* #,##0_р_._-;_-* "-"??_р_._-;_-@_-</c:formatCode>
                <c:ptCount val="12"/>
                <c:pt idx="0">
                  <c:v>6.0545969999999993</c:v>
                </c:pt>
                <c:pt idx="1">
                  <c:v>5.1867679999999998</c:v>
                </c:pt>
                <c:pt idx="2">
                  <c:v>6.3833630000000001</c:v>
                </c:pt>
                <c:pt idx="3">
                  <c:v>7.88856</c:v>
                </c:pt>
                <c:pt idx="4">
                  <c:v>5.5959660000000007</c:v>
                </c:pt>
                <c:pt idx="5">
                  <c:v>4.5001430000000004</c:v>
                </c:pt>
                <c:pt idx="6">
                  <c:v>7.8013199999999996</c:v>
                </c:pt>
                <c:pt idx="7">
                  <c:v>10.522553</c:v>
                </c:pt>
                <c:pt idx="8">
                  <c:v>7.436121</c:v>
                </c:pt>
                <c:pt idx="9">
                  <c:v>6.2402220000000002</c:v>
                </c:pt>
                <c:pt idx="10">
                  <c:v>10.708046</c:v>
                </c:pt>
                <c:pt idx="11">
                  <c:v>16.794720000000002</c:v>
                </c:pt>
              </c:numCache>
            </c:numRef>
          </c:val>
        </c:ser>
        <c:ser>
          <c:idx val="1"/>
          <c:order val="1"/>
          <c:tx>
            <c:v>сектор РСВ</c:v>
          </c:tx>
          <c:invertIfNegative val="0"/>
          <c:val>
            <c:numRef>
              <c:f>'2-1'!$C$2:$C$13</c:f>
              <c:numCache>
                <c:formatCode>_-* #,##0_р_._-;\-* #,##0_р_._-;_-* "-"??_р_._-;_-@_-</c:formatCode>
                <c:ptCount val="12"/>
                <c:pt idx="0">
                  <c:v>268.94440299999997</c:v>
                </c:pt>
                <c:pt idx="1">
                  <c:v>216.06523199999998</c:v>
                </c:pt>
                <c:pt idx="2">
                  <c:v>242.08863699999998</c:v>
                </c:pt>
                <c:pt idx="3">
                  <c:v>202.83344</c:v>
                </c:pt>
                <c:pt idx="4">
                  <c:v>194.42603400000002</c:v>
                </c:pt>
                <c:pt idx="5">
                  <c:v>146.75178400000001</c:v>
                </c:pt>
                <c:pt idx="6">
                  <c:v>96.074679999999987</c:v>
                </c:pt>
                <c:pt idx="7">
                  <c:v>108.48926700000001</c:v>
                </c:pt>
                <c:pt idx="8">
                  <c:v>156.46471599999998</c:v>
                </c:pt>
                <c:pt idx="9">
                  <c:v>194.76143299999998</c:v>
                </c:pt>
                <c:pt idx="10">
                  <c:v>238.85353099999998</c:v>
                </c:pt>
                <c:pt idx="11">
                  <c:v>229.44228000000001</c:v>
                </c:pt>
              </c:numCache>
            </c:numRef>
          </c:val>
        </c:ser>
        <c:ser>
          <c:idx val="2"/>
          <c:order val="2"/>
          <c:tx>
            <c:v>Сектор БР</c:v>
          </c:tx>
          <c:invertIfNegative val="0"/>
          <c:val>
            <c:numRef>
              <c:f>'2-1'!$D$2:$D$13</c:f>
              <c:numCache>
                <c:formatCode>_-* #,##0_р_._-;\-* #,##0_р_._-;_-* "-"??_р_._-;_-@_-</c:formatCode>
                <c:ptCount val="12"/>
                <c:pt idx="0">
                  <c:v>4.1539299999999999</c:v>
                </c:pt>
                <c:pt idx="1">
                  <c:v>2.4631619999999996</c:v>
                </c:pt>
                <c:pt idx="2">
                  <c:v>2.989913</c:v>
                </c:pt>
                <c:pt idx="3">
                  <c:v>3.1817609999999998</c:v>
                </c:pt>
                <c:pt idx="4">
                  <c:v>1.7137819999999999</c:v>
                </c:pt>
                <c:pt idx="5">
                  <c:v>2.5269949999999999</c:v>
                </c:pt>
                <c:pt idx="6">
                  <c:v>4.8480309999999998</c:v>
                </c:pt>
                <c:pt idx="7">
                  <c:v>2.6891250000000002</c:v>
                </c:pt>
                <c:pt idx="8">
                  <c:v>3.0817260000000002</c:v>
                </c:pt>
                <c:pt idx="9">
                  <c:v>1.844225</c:v>
                </c:pt>
                <c:pt idx="10">
                  <c:v>2.6991990000000001</c:v>
                </c:pt>
                <c:pt idx="11">
                  <c:v>3.3316559999999997</c:v>
                </c:pt>
              </c:numCache>
            </c:numRef>
          </c:val>
        </c:ser>
        <c:ser>
          <c:idx val="3"/>
          <c:order val="3"/>
          <c:tx>
            <c:v>Сектор СДД</c:v>
          </c:tx>
          <c:invertIfNegative val="0"/>
          <c:val>
            <c:numRef>
              <c:f>'2-1'!$E$2:$E$13</c:f>
              <c:numCache>
                <c:formatCode>_-* #,##0_р_._-;\-* #,##0_р_._-;_-* "-"??_р_._-;_-@_-</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er>
        <c:dLbls>
          <c:showLegendKey val="0"/>
          <c:showVal val="0"/>
          <c:showCatName val="0"/>
          <c:showSerName val="0"/>
          <c:showPercent val="0"/>
          <c:showBubbleSize val="0"/>
        </c:dLbls>
        <c:gapWidth val="150"/>
        <c:axId val="238104576"/>
        <c:axId val="238106112"/>
      </c:barChart>
      <c:catAx>
        <c:axId val="238104576"/>
        <c:scaling>
          <c:orientation val="minMax"/>
        </c:scaling>
        <c:delete val="0"/>
        <c:axPos val="b"/>
        <c:numFmt formatCode="General" sourceLinked="1"/>
        <c:majorTickMark val="none"/>
        <c:minorTickMark val="none"/>
        <c:tickLblPos val="nextTo"/>
        <c:crossAx val="238106112"/>
        <c:crosses val="autoZero"/>
        <c:auto val="1"/>
        <c:lblAlgn val="ctr"/>
        <c:lblOffset val="100"/>
        <c:noMultiLvlLbl val="0"/>
      </c:catAx>
      <c:valAx>
        <c:axId val="238106112"/>
        <c:scaling>
          <c:orientation val="minMax"/>
        </c:scaling>
        <c:delete val="0"/>
        <c:axPos val="l"/>
        <c:majorGridlines/>
        <c:title>
          <c:tx>
            <c:rich>
              <a:bodyPr/>
              <a:lstStyle/>
              <a:p>
                <a:pPr>
                  <a:defRPr sz="999" b="1" i="0" u="none" strike="noStrike" baseline="0">
                    <a:solidFill>
                      <a:srgbClr val="000000"/>
                    </a:solidFill>
                    <a:latin typeface="Calibri"/>
                    <a:ea typeface="Calibri"/>
                    <a:cs typeface="Calibri"/>
                  </a:defRPr>
                </a:pPr>
                <a:r>
                  <a:rPr lang="ru-RU"/>
                  <a:t>Млн.  кВт*ч</a:t>
                </a:r>
              </a:p>
            </c:rich>
          </c:tx>
          <c:overlay val="0"/>
        </c:title>
        <c:numFmt formatCode="_-* #,##0_р_._-;\-* #,##0_р_._-;_-* &quot;-&quot;??_р_._-;_-@_-" sourceLinked="1"/>
        <c:majorTickMark val="none"/>
        <c:minorTickMark val="none"/>
        <c:tickLblPos val="nextTo"/>
        <c:crossAx val="238104576"/>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Покупная электроэнергия на РСВ и БР в 2013 году</a:t>
            </a:r>
          </a:p>
        </c:rich>
      </c:tx>
      <c:overlay val="0"/>
    </c:title>
    <c:autoTitleDeleted val="0"/>
    <c:plotArea>
      <c:layout/>
      <c:barChart>
        <c:barDir val="col"/>
        <c:grouping val="clustered"/>
        <c:varyColors val="0"/>
        <c:ser>
          <c:idx val="0"/>
          <c:order val="0"/>
          <c:tx>
            <c:v>РСВ</c:v>
          </c:tx>
          <c:invertIfNegative val="0"/>
          <c:cat>
            <c:strRef>
              <c:f>'6-1'!$D$2:$D$13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'6-1'!$B$2:$B$13</c:f>
              <c:numCache>
                <c:formatCode>_-* #,##0_р_._-;\-* #,##0_р_._-;_-* "-"??_р_._-;_-@_-</c:formatCode>
                <c:ptCount val="12"/>
                <c:pt idx="0">
                  <c:v>27.607569999999999</c:v>
                </c:pt>
                <c:pt idx="1">
                  <c:v>22.438326</c:v>
                </c:pt>
                <c:pt idx="2">
                  <c:v>24.554432000000002</c:v>
                </c:pt>
                <c:pt idx="3">
                  <c:v>20.869437000000001</c:v>
                </c:pt>
                <c:pt idx="4">
                  <c:v>19.4406</c:v>
                </c:pt>
                <c:pt idx="5">
                  <c:v>16.183600000000002</c:v>
                </c:pt>
                <c:pt idx="6">
                  <c:v>12.384682000000002</c:v>
                </c:pt>
                <c:pt idx="7">
                  <c:v>14.711841</c:v>
                </c:pt>
                <c:pt idx="8">
                  <c:v>18.520064999999999</c:v>
                </c:pt>
                <c:pt idx="9">
                  <c:v>21.625665000000001</c:v>
                </c:pt>
                <c:pt idx="10">
                  <c:v>25.75029</c:v>
                </c:pt>
                <c:pt idx="11">
                  <c:v>25.476275000000001</c:v>
                </c:pt>
              </c:numCache>
            </c:numRef>
          </c:val>
        </c:ser>
        <c:ser>
          <c:idx val="1"/>
          <c:order val="1"/>
          <c:tx>
            <c:v>БР</c:v>
          </c:tx>
          <c:invertIfNegative val="0"/>
          <c:cat>
            <c:strRef>
              <c:f>'6-1'!$D$2:$D$13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'6-1'!$C$2:$C$13</c:f>
              <c:numCache>
                <c:formatCode>_-* #,##0_р_._-;\-* #,##0_р_._-;_-* "-"??_р_._-;_-@_-</c:formatCode>
                <c:ptCount val="12"/>
                <c:pt idx="0">
                  <c:v>6.5310749999999995</c:v>
                </c:pt>
                <c:pt idx="1">
                  <c:v>7.8315029999999997</c:v>
                </c:pt>
                <c:pt idx="2">
                  <c:v>8.5208009999999987</c:v>
                </c:pt>
                <c:pt idx="3">
                  <c:v>4.4006170000000004</c:v>
                </c:pt>
                <c:pt idx="4">
                  <c:v>4.5032619999999994</c:v>
                </c:pt>
                <c:pt idx="5">
                  <c:v>4.0557189999999999</c:v>
                </c:pt>
                <c:pt idx="6">
                  <c:v>12.435469999999999</c:v>
                </c:pt>
                <c:pt idx="7">
                  <c:v>6.1202030000000001</c:v>
                </c:pt>
                <c:pt idx="8">
                  <c:v>5.8589149999999997</c:v>
                </c:pt>
                <c:pt idx="9">
                  <c:v>7.6125500000000006</c:v>
                </c:pt>
                <c:pt idx="10">
                  <c:v>5.3950990000000001</c:v>
                </c:pt>
                <c:pt idx="11">
                  <c:v>10.015671000000001</c:v>
                </c:pt>
              </c:numCache>
            </c:numRef>
          </c:val>
        </c:ser>
        <c:dLbls>
          <c:showLegendKey val="0"/>
          <c:showVal val="0"/>
          <c:showCatName val="0"/>
          <c:showSerName val="0"/>
          <c:showPercent val="0"/>
          <c:showBubbleSize val="0"/>
        </c:dLbls>
        <c:gapWidth val="150"/>
        <c:axId val="238374272"/>
        <c:axId val="238400640"/>
      </c:barChart>
      <c:catAx>
        <c:axId val="238374272"/>
        <c:scaling>
          <c:orientation val="minMax"/>
        </c:scaling>
        <c:delete val="0"/>
        <c:axPos val="b"/>
        <c:numFmt formatCode="General" sourceLinked="1"/>
        <c:majorTickMark val="none"/>
        <c:minorTickMark val="none"/>
        <c:tickLblPos val="nextTo"/>
        <c:crossAx val="238400640"/>
        <c:crosses val="autoZero"/>
        <c:auto val="1"/>
        <c:lblAlgn val="ctr"/>
        <c:lblOffset val="100"/>
        <c:noMultiLvlLbl val="0"/>
      </c:catAx>
      <c:valAx>
        <c:axId val="238400640"/>
        <c:scaling>
          <c:orientation val="minMax"/>
        </c:scaling>
        <c:delete val="0"/>
        <c:axPos val="l"/>
        <c:majorGridlines/>
        <c:title>
          <c:tx>
            <c:rich>
              <a:bodyPr/>
              <a:lstStyle/>
              <a:p>
                <a:pPr>
                  <a:defRPr sz="1100" b="1" i="0" u="none" strike="noStrike" baseline="0">
                    <a:solidFill>
                      <a:srgbClr val="000000"/>
                    </a:solidFill>
                    <a:latin typeface="Calibri"/>
                    <a:ea typeface="Calibri"/>
                    <a:cs typeface="Calibri"/>
                  </a:defRPr>
                </a:pPr>
                <a:r>
                  <a:rPr lang="ru-RU"/>
                  <a:t>млн. кВТ*ч</a:t>
                </a:r>
              </a:p>
            </c:rich>
          </c:tx>
          <c:layout>
            <c:manualLayout>
              <c:xMode val="edge"/>
              <c:yMode val="edge"/>
              <c:x val="2.4162571783790183E-2"/>
              <c:y val="0.26685104176792712"/>
            </c:manualLayout>
          </c:layout>
          <c:overlay val="0"/>
        </c:title>
        <c:numFmt formatCode="_-* #,##0_р_._-;\-* #,##0_р_._-;_-* &quot;-&quot;??_р_._-;_-@_-" sourceLinked="1"/>
        <c:majorTickMark val="none"/>
        <c:minorTickMark val="none"/>
        <c:tickLblPos val="nextTo"/>
        <c:crossAx val="23837427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Аттестованная мощность  и мощность поставленная на ОРЭ в 2013 году</a:t>
            </a:r>
          </a:p>
        </c:rich>
      </c:tx>
      <c:overlay val="0"/>
    </c:title>
    <c:autoTitleDeleted val="0"/>
    <c:plotArea>
      <c:layout/>
      <c:barChart>
        <c:barDir val="col"/>
        <c:grouping val="clustered"/>
        <c:varyColors val="0"/>
        <c:ser>
          <c:idx val="0"/>
          <c:order val="0"/>
          <c:tx>
            <c:v>Аттес  мощность</c:v>
          </c:tx>
          <c:invertIfNegative val="0"/>
          <c:val>
            <c:numRef>
              <c:f>'5-1 '!$B$2:$B$13</c:f>
              <c:numCache>
                <c:formatCode>General</c:formatCode>
                <c:ptCount val="12"/>
                <c:pt idx="0">
                  <c:v>448</c:v>
                </c:pt>
                <c:pt idx="1">
                  <c:v>448</c:v>
                </c:pt>
                <c:pt idx="2">
                  <c:v>448</c:v>
                </c:pt>
                <c:pt idx="3">
                  <c:v>448</c:v>
                </c:pt>
                <c:pt idx="4">
                  <c:v>448</c:v>
                </c:pt>
                <c:pt idx="5">
                  <c:v>356.8</c:v>
                </c:pt>
                <c:pt idx="6">
                  <c:v>200</c:v>
                </c:pt>
                <c:pt idx="7">
                  <c:v>200</c:v>
                </c:pt>
                <c:pt idx="8">
                  <c:v>280</c:v>
                </c:pt>
                <c:pt idx="9">
                  <c:v>448</c:v>
                </c:pt>
                <c:pt idx="10">
                  <c:v>448</c:v>
                </c:pt>
                <c:pt idx="11">
                  <c:v>448</c:v>
                </c:pt>
              </c:numCache>
            </c:numRef>
          </c:val>
        </c:ser>
        <c:ser>
          <c:idx val="1"/>
          <c:order val="1"/>
          <c:tx>
            <c:v>РД</c:v>
          </c:tx>
          <c:invertIfNegative val="0"/>
          <c:val>
            <c:numRef>
              <c:f>'5-1 '!$C$2:$C$13</c:f>
              <c:numCache>
                <c:formatCode>_-* #,##0_р_._-;\-* #,##0_р_._-;_-* "-"??_р_._-;_-@_-</c:formatCode>
                <c:ptCount val="12"/>
                <c:pt idx="0">
                  <c:v>50.695999999999998</c:v>
                </c:pt>
                <c:pt idx="1">
                  <c:v>47.841000000000001</c:v>
                </c:pt>
                <c:pt idx="2">
                  <c:v>49.076000000000001</c:v>
                </c:pt>
                <c:pt idx="3">
                  <c:v>63.883000000000003</c:v>
                </c:pt>
                <c:pt idx="4">
                  <c:v>45.811999999999998</c:v>
                </c:pt>
                <c:pt idx="5">
                  <c:v>39.765999999999998</c:v>
                </c:pt>
                <c:pt idx="6">
                  <c:v>30.443000000000001</c:v>
                </c:pt>
                <c:pt idx="7">
                  <c:v>30.443999999999999</c:v>
                </c:pt>
                <c:pt idx="8">
                  <c:v>42.622999999999998</c:v>
                </c:pt>
                <c:pt idx="9">
                  <c:v>77.700999999999993</c:v>
                </c:pt>
                <c:pt idx="10">
                  <c:v>48.280999999999999</c:v>
                </c:pt>
                <c:pt idx="11">
                  <c:v>59.146000000000001</c:v>
                </c:pt>
              </c:numCache>
            </c:numRef>
          </c:val>
        </c:ser>
        <c:ser>
          <c:idx val="2"/>
          <c:order val="2"/>
          <c:tx>
            <c:v>КОМ</c:v>
          </c:tx>
          <c:invertIfNegative val="0"/>
          <c:val>
            <c:numRef>
              <c:f>'5-1 '!$D$2:$D$13</c:f>
              <c:numCache>
                <c:formatCode>_-* #,##0_р_._-;\-* #,##0_р_._-;_-* "-"??_р_._-;_-@_-</c:formatCode>
                <c:ptCount val="12"/>
                <c:pt idx="0">
                  <c:v>82.322000000000003</c:v>
                </c:pt>
                <c:pt idx="1">
                  <c:v>74.438999999999993</c:v>
                </c:pt>
                <c:pt idx="2">
                  <c:v>75.311000000000007</c:v>
                </c:pt>
                <c:pt idx="3">
                  <c:v>58.832999999999998</c:v>
                </c:pt>
                <c:pt idx="4">
                  <c:v>84.383999999999972</c:v>
                </c:pt>
                <c:pt idx="5">
                  <c:v>93.651999999999987</c:v>
                </c:pt>
                <c:pt idx="6">
                  <c:v>52.802999999999997</c:v>
                </c:pt>
                <c:pt idx="7">
                  <c:v>72.064999999999998</c:v>
                </c:pt>
                <c:pt idx="8">
                  <c:v>8.7840000000000007</c:v>
                </c:pt>
                <c:pt idx="9">
                  <c:v>64.144000000000005</c:v>
                </c:pt>
                <c:pt idx="10">
                  <c:v>82.334999999999994</c:v>
                </c:pt>
                <c:pt idx="11">
                  <c:v>70.41</c:v>
                </c:pt>
              </c:numCache>
            </c:numRef>
          </c:val>
        </c:ser>
        <c:ser>
          <c:idx val="3"/>
          <c:order val="3"/>
          <c:tx>
            <c:v>ВР</c:v>
          </c:tx>
          <c:invertIfNegative val="0"/>
          <c:val>
            <c:numRef>
              <c:f>'5-1 '!$E$2:$E$13</c:f>
              <c:numCache>
                <c:formatCode>_-* #,##0_р_._-;\-* #,##0_р_._-;_-* "-"??_р_._-;_-@_-</c:formatCode>
                <c:ptCount val="12"/>
                <c:pt idx="0">
                  <c:v>239.04</c:v>
                </c:pt>
                <c:pt idx="1">
                  <c:v>233.977</c:v>
                </c:pt>
                <c:pt idx="2">
                  <c:v>248.50200000000001</c:v>
                </c:pt>
                <c:pt idx="3">
                  <c:v>245.98400000000001</c:v>
                </c:pt>
                <c:pt idx="4">
                  <c:v>243.14599999999999</c:v>
                </c:pt>
                <c:pt idx="5">
                  <c:v>145.08499999999998</c:v>
                </c:pt>
                <c:pt idx="6">
                  <c:v>33.997</c:v>
                </c:pt>
                <c:pt idx="7">
                  <c:v>20.2</c:v>
                </c:pt>
                <c:pt idx="8">
                  <c:v>91.403999999999996</c:v>
                </c:pt>
                <c:pt idx="9">
                  <c:v>214.541</c:v>
                </c:pt>
                <c:pt idx="10">
                  <c:v>243.15899999999999</c:v>
                </c:pt>
                <c:pt idx="11">
                  <c:v>242.69399999999999</c:v>
                </c:pt>
              </c:numCache>
            </c:numRef>
          </c:val>
        </c:ser>
        <c:dLbls>
          <c:showLegendKey val="0"/>
          <c:showVal val="0"/>
          <c:showCatName val="0"/>
          <c:showSerName val="0"/>
          <c:showPercent val="0"/>
          <c:showBubbleSize val="0"/>
        </c:dLbls>
        <c:gapWidth val="150"/>
        <c:axId val="238654592"/>
        <c:axId val="238656128"/>
      </c:barChart>
      <c:catAx>
        <c:axId val="238654592"/>
        <c:scaling>
          <c:orientation val="minMax"/>
        </c:scaling>
        <c:delete val="0"/>
        <c:axPos val="b"/>
        <c:numFmt formatCode="General" sourceLinked="1"/>
        <c:majorTickMark val="none"/>
        <c:minorTickMark val="none"/>
        <c:tickLblPos val="nextTo"/>
        <c:crossAx val="238656128"/>
        <c:crosses val="autoZero"/>
        <c:auto val="1"/>
        <c:lblAlgn val="ctr"/>
        <c:lblOffset val="100"/>
        <c:noMultiLvlLbl val="0"/>
      </c:catAx>
      <c:valAx>
        <c:axId val="238656128"/>
        <c:scaling>
          <c:orientation val="minMax"/>
        </c:scaling>
        <c:delete val="0"/>
        <c:axPos val="l"/>
        <c:majorGridlines/>
        <c:title>
          <c:tx>
            <c:rich>
              <a:bodyPr/>
              <a:lstStyle/>
              <a:p>
                <a:pPr>
                  <a:defRPr sz="999" b="1" i="0" u="none" strike="noStrike" baseline="0">
                    <a:solidFill>
                      <a:srgbClr val="000000"/>
                    </a:solidFill>
                    <a:latin typeface="Calibri"/>
                    <a:ea typeface="Calibri"/>
                    <a:cs typeface="Calibri"/>
                  </a:defRPr>
                </a:pPr>
                <a:r>
                  <a:rPr lang="ru-RU"/>
                  <a:t>МВт</a:t>
                </a:r>
              </a:p>
            </c:rich>
          </c:tx>
          <c:overlay val="0"/>
        </c:title>
        <c:numFmt formatCode="General" sourceLinked="1"/>
        <c:majorTickMark val="none"/>
        <c:minorTickMark val="none"/>
        <c:tickLblPos val="nextTo"/>
        <c:crossAx val="23865459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Динамика   оплаты  обязательств</a:t>
            </a:r>
          </a:p>
        </c:rich>
      </c:tx>
      <c:overlay val="0"/>
    </c:title>
    <c:autoTitleDeleted val="0"/>
    <c:plotArea>
      <c:layout/>
      <c:barChart>
        <c:barDir val="col"/>
        <c:grouping val="clustered"/>
        <c:varyColors val="0"/>
        <c:ser>
          <c:idx val="0"/>
          <c:order val="0"/>
          <c:tx>
            <c:v>обяз-ва</c:v>
          </c:tx>
          <c:invertIfNegative val="0"/>
          <c:cat>
            <c:strRef>
              <c:f>'7'!$D$2:$D$13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'7'!$B$2:$B$13</c:f>
              <c:numCache>
                <c:formatCode>_-* #,##0_р_._-;\-* #,##0_р_._-;_-* "-"??_р_._-;_-@_-</c:formatCode>
                <c:ptCount val="12"/>
                <c:pt idx="0">
                  <c:v>326306.30486999999</c:v>
                </c:pt>
                <c:pt idx="1">
                  <c:v>290675.87509999995</c:v>
                </c:pt>
                <c:pt idx="2">
                  <c:v>322591.36366999999</c:v>
                </c:pt>
                <c:pt idx="3">
                  <c:v>275141.30120300001</c:v>
                </c:pt>
                <c:pt idx="4">
                  <c:v>254975.35227999996</c:v>
                </c:pt>
                <c:pt idx="5">
                  <c:v>178364.9552</c:v>
                </c:pt>
                <c:pt idx="6">
                  <c:v>126638.2056</c:v>
                </c:pt>
                <c:pt idx="7">
                  <c:v>132901.470203</c:v>
                </c:pt>
                <c:pt idx="8">
                  <c:v>164891.74947000001</c:v>
                </c:pt>
                <c:pt idx="9">
                  <c:v>239680.70839000001</c:v>
                </c:pt>
                <c:pt idx="10">
                  <c:v>295992.22710000002</c:v>
                </c:pt>
                <c:pt idx="11">
                  <c:v>291336.29977999994</c:v>
                </c:pt>
              </c:numCache>
            </c:numRef>
          </c:val>
        </c:ser>
        <c:ser>
          <c:idx val="1"/>
          <c:order val="1"/>
          <c:tx>
            <c:v>оплата ДС</c:v>
          </c:tx>
          <c:invertIfNegative val="0"/>
          <c:cat>
            <c:strRef>
              <c:f>'7'!$D$2:$D$13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'7'!$C$2:$C$13</c:f>
              <c:numCache>
                <c:formatCode>_-* #,##0_р_._-;\-* #,##0_р_._-;_-* "-"??_р_._-;_-@_-</c:formatCode>
                <c:ptCount val="12"/>
                <c:pt idx="0">
                  <c:v>321978.56397000008</c:v>
                </c:pt>
                <c:pt idx="1">
                  <c:v>376234.13712999999</c:v>
                </c:pt>
                <c:pt idx="2">
                  <c:v>332827.36390000005</c:v>
                </c:pt>
                <c:pt idx="3">
                  <c:v>292408.32040999999</c:v>
                </c:pt>
                <c:pt idx="4">
                  <c:v>260198.47607</c:v>
                </c:pt>
                <c:pt idx="5">
                  <c:v>215815.06363999998</c:v>
                </c:pt>
                <c:pt idx="6">
                  <c:v>151272.69096999997</c:v>
                </c:pt>
                <c:pt idx="7">
                  <c:v>120812.73819</c:v>
                </c:pt>
                <c:pt idx="8">
                  <c:v>169004.58465</c:v>
                </c:pt>
                <c:pt idx="9">
                  <c:v>191483.16219999999</c:v>
                </c:pt>
                <c:pt idx="10">
                  <c:v>285149.44273000001</c:v>
                </c:pt>
                <c:pt idx="11">
                  <c:v>277871.05802</c:v>
                </c:pt>
              </c:numCache>
            </c:numRef>
          </c:val>
        </c:ser>
        <c:dLbls>
          <c:showLegendKey val="0"/>
          <c:showVal val="0"/>
          <c:showCatName val="0"/>
          <c:showSerName val="0"/>
          <c:showPercent val="0"/>
          <c:showBubbleSize val="0"/>
        </c:dLbls>
        <c:gapWidth val="150"/>
        <c:axId val="238761088"/>
        <c:axId val="238762624"/>
      </c:barChart>
      <c:catAx>
        <c:axId val="238761088"/>
        <c:scaling>
          <c:orientation val="minMax"/>
        </c:scaling>
        <c:delete val="0"/>
        <c:axPos val="b"/>
        <c:numFmt formatCode="General" sourceLinked="1"/>
        <c:majorTickMark val="none"/>
        <c:minorTickMark val="none"/>
        <c:tickLblPos val="nextTo"/>
        <c:crossAx val="238762624"/>
        <c:crosses val="autoZero"/>
        <c:auto val="1"/>
        <c:lblAlgn val="ctr"/>
        <c:lblOffset val="100"/>
        <c:noMultiLvlLbl val="0"/>
      </c:catAx>
      <c:valAx>
        <c:axId val="238762624"/>
        <c:scaling>
          <c:orientation val="minMax"/>
        </c:scaling>
        <c:delete val="0"/>
        <c:axPos val="l"/>
        <c:majorGridlines/>
        <c:title>
          <c:tx>
            <c:rich>
              <a:bodyPr/>
              <a:lstStyle/>
              <a:p>
                <a:pPr>
                  <a:defRPr sz="1001" b="1" i="0" u="none" strike="noStrike" baseline="0">
                    <a:solidFill>
                      <a:srgbClr val="000000"/>
                    </a:solidFill>
                    <a:latin typeface="Calibri"/>
                    <a:ea typeface="Calibri"/>
                    <a:cs typeface="Calibri"/>
                  </a:defRPr>
                </a:pPr>
                <a:r>
                  <a:rPr lang="ru-RU"/>
                  <a:t>тыс. руб. с НДС</a:t>
                </a:r>
              </a:p>
            </c:rich>
          </c:tx>
          <c:overlay val="0"/>
        </c:title>
        <c:numFmt formatCode="_-* #,##0_р_._-;\-* #,##0_р_._-;_-* &quot;-&quot;??_р_._-;_-@_-" sourceLinked="1"/>
        <c:majorTickMark val="none"/>
        <c:minorTickMark val="none"/>
        <c:tickLblPos val="nextTo"/>
        <c:crossAx val="238761088"/>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Динамика ДЗ и КЗ по месяцам 2013 года</a:t>
            </a:r>
          </a:p>
        </c:rich>
      </c:tx>
      <c:overlay val="0"/>
    </c:title>
    <c:autoTitleDeleted val="0"/>
    <c:plotArea>
      <c:layout>
        <c:manualLayout>
          <c:layoutTarget val="inner"/>
          <c:xMode val="edge"/>
          <c:yMode val="edge"/>
          <c:x val="7.929668697073243E-2"/>
          <c:y val="8.5047098279381741E-2"/>
          <c:w val="0.87676660228792158"/>
          <c:h val="0.79940124092262321"/>
        </c:manualLayout>
      </c:layout>
      <c:lineChart>
        <c:grouping val="standard"/>
        <c:varyColors val="0"/>
        <c:ser>
          <c:idx val="0"/>
          <c:order val="0"/>
          <c:tx>
            <c:strRef>
              <c:f>Лист1!$A$3</c:f>
              <c:strCache>
                <c:ptCount val="1"/>
                <c:pt idx="0">
                  <c:v>Дебиторская задолженность</c:v>
                </c:pt>
              </c:strCache>
            </c:strRef>
          </c:tx>
          <c:spPr>
            <a:ln>
              <a:solidFill>
                <a:srgbClr val="00B050"/>
              </a:solidFill>
              <a:prstDash val="solid"/>
            </a:ln>
          </c:spPr>
          <c:marker>
            <c:symbol val="diamond"/>
            <c:size val="7"/>
            <c:spPr>
              <a:solidFill>
                <a:srgbClr val="00B050"/>
              </a:solidFill>
              <a:ln>
                <a:solidFill>
                  <a:srgbClr val="00B050"/>
                </a:solidFill>
                <a:prstDash val="solid"/>
              </a:ln>
            </c:spPr>
          </c:marker>
          <c:dLbls>
            <c:dLbl>
              <c:idx val="2"/>
              <c:layout>
                <c:manualLayout>
                  <c:x val="-3.9886792452830187E-2"/>
                  <c:y val="-3.167133275007291E-2"/>
                </c:manualLayout>
              </c:layout>
              <c:dLblPos val="r"/>
              <c:showLegendKey val="0"/>
              <c:showVal val="1"/>
              <c:showCatName val="0"/>
              <c:showSerName val="0"/>
              <c:showPercent val="0"/>
              <c:showBubbleSize val="0"/>
            </c:dLbl>
            <c:dLbl>
              <c:idx val="5"/>
              <c:layout>
                <c:manualLayout>
                  <c:x val="-3.1081761006289309E-2"/>
                  <c:y val="-1.8708369787109946E-2"/>
                </c:manualLayout>
              </c:layout>
              <c:dLblPos val="r"/>
              <c:showLegendKey val="0"/>
              <c:showVal val="1"/>
              <c:showCatName val="0"/>
              <c:showSerName val="0"/>
              <c:showPercent val="0"/>
              <c:showBubbleSize val="0"/>
            </c:dLbl>
            <c:dLbl>
              <c:idx val="7"/>
              <c:layout>
                <c:manualLayout>
                  <c:x val="-3.1081761006289309E-2"/>
                  <c:y val="-1.6856517935258091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Лист1!$B$2:$N$2</c:f>
              <c:numCache>
                <c:formatCode>mmm\-yy</c:formatCode>
                <c:ptCount val="13"/>
                <c:pt idx="0">
                  <c:v>41244</c:v>
                </c:pt>
                <c:pt idx="1">
                  <c:v>41275</c:v>
                </c:pt>
                <c:pt idx="2">
                  <c:v>41306</c:v>
                </c:pt>
                <c:pt idx="3">
                  <c:v>41334</c:v>
                </c:pt>
                <c:pt idx="4">
                  <c:v>41365</c:v>
                </c:pt>
                <c:pt idx="5">
                  <c:v>41395</c:v>
                </c:pt>
                <c:pt idx="6">
                  <c:v>41426</c:v>
                </c:pt>
                <c:pt idx="7">
                  <c:v>41456</c:v>
                </c:pt>
                <c:pt idx="8">
                  <c:v>41487</c:v>
                </c:pt>
                <c:pt idx="9">
                  <c:v>41518</c:v>
                </c:pt>
                <c:pt idx="10">
                  <c:v>41548</c:v>
                </c:pt>
                <c:pt idx="11">
                  <c:v>41579</c:v>
                </c:pt>
                <c:pt idx="12">
                  <c:v>41609</c:v>
                </c:pt>
              </c:numCache>
            </c:numRef>
          </c:cat>
          <c:val>
            <c:numRef>
              <c:f>Лист1!$B$3:$N$3</c:f>
              <c:numCache>
                <c:formatCode>#,##0</c:formatCode>
                <c:ptCount val="13"/>
                <c:pt idx="0">
                  <c:v>523164</c:v>
                </c:pt>
                <c:pt idx="1">
                  <c:v>571198</c:v>
                </c:pt>
                <c:pt idx="2">
                  <c:v>520223</c:v>
                </c:pt>
                <c:pt idx="3">
                  <c:v>518406</c:v>
                </c:pt>
                <c:pt idx="4">
                  <c:v>498693</c:v>
                </c:pt>
                <c:pt idx="5">
                  <c:v>491686</c:v>
                </c:pt>
                <c:pt idx="6">
                  <c:v>444908</c:v>
                </c:pt>
                <c:pt idx="7">
                  <c:v>418009</c:v>
                </c:pt>
                <c:pt idx="8">
                  <c:v>460620</c:v>
                </c:pt>
                <c:pt idx="9">
                  <c:v>490100</c:v>
                </c:pt>
                <c:pt idx="10">
                  <c:v>548441</c:v>
                </c:pt>
                <c:pt idx="11">
                  <c:v>574852</c:v>
                </c:pt>
                <c:pt idx="12">
                  <c:v>553304</c:v>
                </c:pt>
              </c:numCache>
            </c:numRef>
          </c:val>
          <c:smooth val="0"/>
        </c:ser>
        <c:ser>
          <c:idx val="1"/>
          <c:order val="1"/>
          <c:tx>
            <c:strRef>
              <c:f>Лист1!$A$4</c:f>
              <c:strCache>
                <c:ptCount val="1"/>
                <c:pt idx="0">
                  <c:v>Просроченная дебиторская задолженность</c:v>
                </c:pt>
              </c:strCache>
            </c:strRef>
          </c:tx>
          <c:spPr>
            <a:ln>
              <a:solidFill>
                <a:srgbClr val="00B050"/>
              </a:solidFill>
              <a:prstDash val="dash"/>
            </a:ln>
          </c:spPr>
          <c:marker>
            <c:symbol val="diamond"/>
            <c:size val="7"/>
            <c:spPr>
              <a:solidFill>
                <a:srgbClr val="00B050"/>
              </a:solidFill>
              <a:ln>
                <a:solidFill>
                  <a:srgbClr val="00B050"/>
                </a:solidFill>
              </a:ln>
            </c:spPr>
          </c:marker>
          <c:dPt>
            <c:idx val="5"/>
            <c:bubble3D val="0"/>
          </c:dPt>
          <c:dLbls>
            <c:dLbl>
              <c:idx val="1"/>
              <c:layout>
                <c:manualLayout>
                  <c:x val="-3.1081761006289309E-2"/>
                  <c:y val="2.0180519101778944E-2"/>
                </c:manualLayout>
              </c:layout>
              <c:dLblPos val="r"/>
              <c:showLegendKey val="0"/>
              <c:showVal val="1"/>
              <c:showCatName val="0"/>
              <c:showSerName val="0"/>
              <c:showPercent val="0"/>
              <c:showBubbleSize val="0"/>
            </c:dLbl>
            <c:dLbl>
              <c:idx val="2"/>
              <c:layout>
                <c:manualLayout>
                  <c:x val="-4.2873563218390802E-2"/>
                  <c:y val="-1.8223262632711453E-2"/>
                </c:manualLayout>
              </c:layout>
              <c:dLblPos val="r"/>
              <c:showLegendKey val="0"/>
              <c:showVal val="1"/>
              <c:showCatName val="0"/>
              <c:showSerName val="0"/>
              <c:showPercent val="0"/>
              <c:showBubbleSize val="0"/>
            </c:dLbl>
            <c:dLbl>
              <c:idx val="3"/>
              <c:layout>
                <c:manualLayout>
                  <c:x val="-3.970246176124536E-2"/>
                  <c:y val="5.9770163864652052E-2"/>
                </c:manualLayout>
              </c:layout>
              <c:dLblPos val="r"/>
              <c:showLegendKey val="0"/>
              <c:showVal val="1"/>
              <c:showCatName val="0"/>
              <c:showSerName val="0"/>
              <c:showPercent val="0"/>
              <c:showBubbleSize val="0"/>
            </c:dLbl>
            <c:dLbl>
              <c:idx val="9"/>
              <c:layout>
                <c:manualLayout>
                  <c:x val="-4.718390804597701E-2"/>
                  <c:y val="-5.2257296666745487E-2"/>
                </c:manualLayout>
              </c:layout>
              <c:dLblPos val="r"/>
              <c:showLegendKey val="0"/>
              <c:showVal val="1"/>
              <c:showCatName val="0"/>
              <c:showSerName val="0"/>
              <c:showPercent val="0"/>
              <c:showBubbleSize val="0"/>
            </c:dLbl>
            <c:dLbl>
              <c:idx val="12"/>
              <c:layout>
                <c:manualLayout>
                  <c:x val="-2.7308176100628932E-2"/>
                  <c:y val="1.8328667249927093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Лист1!$B$2:$N$2</c:f>
              <c:numCache>
                <c:formatCode>mmm\-yy</c:formatCode>
                <c:ptCount val="13"/>
                <c:pt idx="0">
                  <c:v>41244</c:v>
                </c:pt>
                <c:pt idx="1">
                  <c:v>41275</c:v>
                </c:pt>
                <c:pt idx="2">
                  <c:v>41306</c:v>
                </c:pt>
                <c:pt idx="3">
                  <c:v>41334</c:v>
                </c:pt>
                <c:pt idx="4">
                  <c:v>41365</c:v>
                </c:pt>
                <c:pt idx="5">
                  <c:v>41395</c:v>
                </c:pt>
                <c:pt idx="6">
                  <c:v>41426</c:v>
                </c:pt>
                <c:pt idx="7">
                  <c:v>41456</c:v>
                </c:pt>
                <c:pt idx="8">
                  <c:v>41487</c:v>
                </c:pt>
                <c:pt idx="9">
                  <c:v>41518</c:v>
                </c:pt>
                <c:pt idx="10">
                  <c:v>41548</c:v>
                </c:pt>
                <c:pt idx="11">
                  <c:v>41579</c:v>
                </c:pt>
                <c:pt idx="12">
                  <c:v>41609</c:v>
                </c:pt>
              </c:numCache>
            </c:numRef>
          </c:cat>
          <c:val>
            <c:numRef>
              <c:f>Лист1!$B$4:$N$4</c:f>
              <c:numCache>
                <c:formatCode>#,##0</c:formatCode>
                <c:ptCount val="13"/>
                <c:pt idx="0">
                  <c:v>108770</c:v>
                </c:pt>
                <c:pt idx="1">
                  <c:v>117477</c:v>
                </c:pt>
                <c:pt idx="2">
                  <c:v>126524</c:v>
                </c:pt>
                <c:pt idx="3">
                  <c:v>128689</c:v>
                </c:pt>
                <c:pt idx="4">
                  <c:v>121553</c:v>
                </c:pt>
                <c:pt idx="5">
                  <c:v>99694</c:v>
                </c:pt>
                <c:pt idx="6">
                  <c:v>134661</c:v>
                </c:pt>
                <c:pt idx="7">
                  <c:v>134099</c:v>
                </c:pt>
                <c:pt idx="8">
                  <c:v>129609</c:v>
                </c:pt>
                <c:pt idx="9">
                  <c:v>147422</c:v>
                </c:pt>
                <c:pt idx="10">
                  <c:v>139165</c:v>
                </c:pt>
                <c:pt idx="11">
                  <c:v>140570</c:v>
                </c:pt>
                <c:pt idx="12">
                  <c:v>82237</c:v>
                </c:pt>
              </c:numCache>
            </c:numRef>
          </c:val>
          <c:smooth val="0"/>
        </c:ser>
        <c:ser>
          <c:idx val="2"/>
          <c:order val="2"/>
          <c:tx>
            <c:strRef>
              <c:f>Лист1!$A$5</c:f>
              <c:strCache>
                <c:ptCount val="1"/>
                <c:pt idx="0">
                  <c:v>Кредиторская задолженность</c:v>
                </c:pt>
              </c:strCache>
            </c:strRef>
          </c:tx>
          <c:spPr>
            <a:ln>
              <a:solidFill>
                <a:srgbClr val="FF0000"/>
              </a:solidFill>
            </a:ln>
          </c:spPr>
          <c:marker>
            <c:symbol val="diamond"/>
            <c:size val="7"/>
            <c:spPr>
              <a:solidFill>
                <a:srgbClr val="FF0000"/>
              </a:solidFill>
              <a:ln>
                <a:solidFill>
                  <a:srgbClr val="FF0000"/>
                </a:solidFill>
              </a:ln>
            </c:spPr>
          </c:marker>
          <c:cat>
            <c:numRef>
              <c:f>Лист1!$B$2:$N$2</c:f>
              <c:numCache>
                <c:formatCode>mmm\-yy</c:formatCode>
                <c:ptCount val="13"/>
                <c:pt idx="0">
                  <c:v>41244</c:v>
                </c:pt>
                <c:pt idx="1">
                  <c:v>41275</c:v>
                </c:pt>
                <c:pt idx="2">
                  <c:v>41306</c:v>
                </c:pt>
                <c:pt idx="3">
                  <c:v>41334</c:v>
                </c:pt>
                <c:pt idx="4">
                  <c:v>41365</c:v>
                </c:pt>
                <c:pt idx="5">
                  <c:v>41395</c:v>
                </c:pt>
                <c:pt idx="6">
                  <c:v>41426</c:v>
                </c:pt>
                <c:pt idx="7">
                  <c:v>41456</c:v>
                </c:pt>
                <c:pt idx="8">
                  <c:v>41487</c:v>
                </c:pt>
                <c:pt idx="9">
                  <c:v>41518</c:v>
                </c:pt>
                <c:pt idx="10">
                  <c:v>41548</c:v>
                </c:pt>
                <c:pt idx="11">
                  <c:v>41579</c:v>
                </c:pt>
                <c:pt idx="12">
                  <c:v>41609</c:v>
                </c:pt>
              </c:numCache>
            </c:numRef>
          </c:cat>
          <c:val>
            <c:numRef>
              <c:f>Лист1!$B$5:$N$5</c:f>
              <c:numCache>
                <c:formatCode>#,##0</c:formatCode>
                <c:ptCount val="13"/>
                <c:pt idx="0">
                  <c:v>735955</c:v>
                </c:pt>
                <c:pt idx="1">
                  <c:v>724267</c:v>
                </c:pt>
                <c:pt idx="2">
                  <c:v>686163</c:v>
                </c:pt>
                <c:pt idx="3">
                  <c:v>614259</c:v>
                </c:pt>
                <c:pt idx="4">
                  <c:v>623410</c:v>
                </c:pt>
                <c:pt idx="5">
                  <c:v>579817</c:v>
                </c:pt>
                <c:pt idx="6">
                  <c:v>641370</c:v>
                </c:pt>
                <c:pt idx="7">
                  <c:v>702306</c:v>
                </c:pt>
                <c:pt idx="8">
                  <c:v>798457</c:v>
                </c:pt>
                <c:pt idx="9">
                  <c:v>950161</c:v>
                </c:pt>
                <c:pt idx="10">
                  <c:v>946917</c:v>
                </c:pt>
                <c:pt idx="11">
                  <c:v>1008489</c:v>
                </c:pt>
                <c:pt idx="12">
                  <c:v>1001087</c:v>
                </c:pt>
              </c:numCache>
            </c:numRef>
          </c:val>
          <c:smooth val="0"/>
        </c:ser>
        <c:ser>
          <c:idx val="3"/>
          <c:order val="3"/>
          <c:tx>
            <c:strRef>
              <c:f>Лист1!$A$6</c:f>
              <c:strCache>
                <c:ptCount val="1"/>
                <c:pt idx="0">
                  <c:v>Просроченная кредиторская задолженность</c:v>
                </c:pt>
              </c:strCache>
            </c:strRef>
          </c:tx>
          <c:spPr>
            <a:ln>
              <a:solidFill>
                <a:srgbClr val="FF0000"/>
              </a:solidFill>
              <a:prstDash val="dash"/>
            </a:ln>
          </c:spPr>
          <c:marker>
            <c:symbol val="diamond"/>
            <c:size val="7"/>
            <c:spPr>
              <a:solidFill>
                <a:srgbClr val="FF0000"/>
              </a:solidFill>
              <a:ln>
                <a:solidFill>
                  <a:srgbClr val="FF0000"/>
                </a:solidFill>
                <a:prstDash val="lgDash"/>
              </a:ln>
            </c:spPr>
          </c:marker>
          <c:dLbls>
            <c:dLbl>
              <c:idx val="0"/>
              <c:layout>
                <c:manualLayout>
                  <c:x val="4.8112712326053584E-3"/>
                  <c:y val="1.6620005832604257E-3"/>
                </c:manualLayout>
              </c:layout>
              <c:dLblPos val="r"/>
              <c:showLegendKey val="0"/>
              <c:showVal val="1"/>
              <c:showCatName val="0"/>
              <c:showSerName val="0"/>
              <c:showPercent val="0"/>
              <c:showBubbleSize val="0"/>
            </c:dLbl>
            <c:dLbl>
              <c:idx val="2"/>
              <c:layout>
                <c:manualLayout>
                  <c:x val="-8.9932346818716626E-3"/>
                  <c:y val="-1.8007613913125723E-2"/>
                </c:manualLayout>
              </c:layout>
              <c:dLblPos val="r"/>
              <c:showLegendKey val="0"/>
              <c:showVal val="1"/>
              <c:showCatName val="0"/>
              <c:showSerName val="0"/>
              <c:showPercent val="0"/>
              <c:showBubbleSize val="0"/>
            </c:dLbl>
            <c:dLbl>
              <c:idx val="3"/>
              <c:layout>
                <c:manualLayout>
                  <c:x val="-3.2047470359308536E-2"/>
                  <c:y val="-6.4269308678757492E-2"/>
                </c:manualLayout>
              </c:layout>
              <c:dLblPos val="r"/>
              <c:showLegendKey val="0"/>
              <c:showVal val="1"/>
              <c:showCatName val="0"/>
              <c:showSerName val="0"/>
              <c:showPercent val="0"/>
              <c:showBubbleSize val="0"/>
            </c:dLbl>
            <c:dLbl>
              <c:idx val="4"/>
              <c:layout>
                <c:manualLayout>
                  <c:x val="-3.4855303647388904E-2"/>
                  <c:y val="2.2983298258888809E-2"/>
                </c:manualLayout>
              </c:layout>
              <c:dLblPos val="r"/>
              <c:showLegendKey val="0"/>
              <c:showVal val="1"/>
              <c:showCatName val="0"/>
              <c:showSerName val="0"/>
              <c:showPercent val="0"/>
              <c:showBubbleSize val="0"/>
            </c:dLbl>
            <c:dLbl>
              <c:idx val="5"/>
              <c:layout>
                <c:manualLayout>
                  <c:x val="-3.1081761006289309E-2"/>
                  <c:y val="2.3884222805482649E-2"/>
                </c:manualLayout>
              </c:layout>
              <c:dLblPos val="r"/>
              <c:showLegendKey val="0"/>
              <c:showVal val="1"/>
              <c:showCatName val="0"/>
              <c:showSerName val="0"/>
              <c:showPercent val="0"/>
              <c:showBubbleSize val="0"/>
            </c:dLbl>
            <c:dLbl>
              <c:idx val="6"/>
              <c:layout>
                <c:manualLayout>
                  <c:x val="-3.359748427672956E-2"/>
                  <c:y val="1.8328667249927093E-2"/>
                </c:manualLayout>
              </c:layout>
              <c:dLblPos val="r"/>
              <c:showLegendKey val="0"/>
              <c:showVal val="1"/>
              <c:showCatName val="0"/>
              <c:showSerName val="0"/>
              <c:showPercent val="0"/>
              <c:showBubbleSize val="0"/>
            </c:dLbl>
            <c:dLbl>
              <c:idx val="9"/>
              <c:layout>
                <c:manualLayout>
                  <c:x val="-1.6887387998913928E-2"/>
                  <c:y val="5.8068462162950349E-2"/>
                </c:manualLayout>
              </c:layout>
              <c:dLblPos val="r"/>
              <c:showLegendKey val="0"/>
              <c:showVal val="1"/>
              <c:showCatName val="0"/>
              <c:showSerName val="0"/>
              <c:showPercent val="0"/>
              <c:showBubbleSize val="0"/>
            </c:dLbl>
            <c:dLbl>
              <c:idx val="10"/>
              <c:layout>
                <c:manualLayout>
                  <c:x val="-1.8508575436691103E-2"/>
                  <c:y val="7.3784177878666063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Лист1!$B$2:$N$2</c:f>
              <c:numCache>
                <c:formatCode>mmm\-yy</c:formatCode>
                <c:ptCount val="13"/>
                <c:pt idx="0">
                  <c:v>41244</c:v>
                </c:pt>
                <c:pt idx="1">
                  <c:v>41275</c:v>
                </c:pt>
                <c:pt idx="2">
                  <c:v>41306</c:v>
                </c:pt>
                <c:pt idx="3">
                  <c:v>41334</c:v>
                </c:pt>
                <c:pt idx="4">
                  <c:v>41365</c:v>
                </c:pt>
                <c:pt idx="5">
                  <c:v>41395</c:v>
                </c:pt>
                <c:pt idx="6">
                  <c:v>41426</c:v>
                </c:pt>
                <c:pt idx="7">
                  <c:v>41456</c:v>
                </c:pt>
                <c:pt idx="8">
                  <c:v>41487</c:v>
                </c:pt>
                <c:pt idx="9">
                  <c:v>41518</c:v>
                </c:pt>
                <c:pt idx="10">
                  <c:v>41548</c:v>
                </c:pt>
                <c:pt idx="11">
                  <c:v>41579</c:v>
                </c:pt>
                <c:pt idx="12">
                  <c:v>41609</c:v>
                </c:pt>
              </c:numCache>
            </c:numRef>
          </c:cat>
          <c:val>
            <c:numRef>
              <c:f>Лист1!$B$6:$N$6</c:f>
              <c:numCache>
                <c:formatCode>#,##0</c:formatCode>
                <c:ptCount val="13"/>
                <c:pt idx="0">
                  <c:v>190301</c:v>
                </c:pt>
                <c:pt idx="1">
                  <c:v>205510</c:v>
                </c:pt>
                <c:pt idx="2">
                  <c:v>205479</c:v>
                </c:pt>
                <c:pt idx="3">
                  <c:v>67016</c:v>
                </c:pt>
                <c:pt idx="4">
                  <c:v>61007</c:v>
                </c:pt>
                <c:pt idx="5">
                  <c:v>55303</c:v>
                </c:pt>
                <c:pt idx="6">
                  <c:v>98775</c:v>
                </c:pt>
                <c:pt idx="7">
                  <c:v>46330</c:v>
                </c:pt>
                <c:pt idx="8">
                  <c:v>61588</c:v>
                </c:pt>
                <c:pt idx="9">
                  <c:v>192656</c:v>
                </c:pt>
                <c:pt idx="10">
                  <c:v>230294</c:v>
                </c:pt>
                <c:pt idx="11">
                  <c:v>276218</c:v>
                </c:pt>
                <c:pt idx="12">
                  <c:v>278833</c:v>
                </c:pt>
              </c:numCache>
            </c:numRef>
          </c:val>
          <c:smooth val="0"/>
        </c:ser>
        <c:dLbls>
          <c:dLblPos val="t"/>
          <c:showLegendKey val="0"/>
          <c:showVal val="1"/>
          <c:showCatName val="0"/>
          <c:showSerName val="0"/>
          <c:showPercent val="0"/>
          <c:showBubbleSize val="0"/>
        </c:dLbls>
        <c:marker val="1"/>
        <c:smooth val="0"/>
        <c:axId val="244960256"/>
        <c:axId val="244967296"/>
      </c:lineChart>
      <c:dateAx>
        <c:axId val="244960256"/>
        <c:scaling>
          <c:orientation val="minMax"/>
        </c:scaling>
        <c:delete val="0"/>
        <c:axPos val="b"/>
        <c:numFmt formatCode="mmm\-yy" sourceLinked="1"/>
        <c:majorTickMark val="out"/>
        <c:minorTickMark val="none"/>
        <c:tickLblPos val="nextTo"/>
        <c:crossAx val="244967296"/>
        <c:crosses val="autoZero"/>
        <c:auto val="1"/>
        <c:lblOffset val="100"/>
        <c:baseTimeUnit val="months"/>
      </c:dateAx>
      <c:valAx>
        <c:axId val="244967296"/>
        <c:scaling>
          <c:orientation val="minMax"/>
        </c:scaling>
        <c:delete val="0"/>
        <c:axPos val="l"/>
        <c:majorGridlines>
          <c:spPr>
            <a:ln w="9525" cap="flat" cmpd="sng" algn="ctr">
              <a:solidFill>
                <a:schemeClr val="dk1">
                  <a:shade val="95000"/>
                  <a:satMod val="105000"/>
                </a:schemeClr>
              </a:solidFill>
              <a:prstDash val="solid"/>
            </a:ln>
            <a:effectLst/>
          </c:spPr>
        </c:majorGridlines>
        <c:title>
          <c:tx>
            <c:rich>
              <a:bodyPr rot="-5400000" vert="horz"/>
              <a:lstStyle/>
              <a:p>
                <a:pPr>
                  <a:defRPr/>
                </a:pPr>
                <a:r>
                  <a:rPr lang="ru-RU"/>
                  <a:t>тыс.рублей</a:t>
                </a:r>
              </a:p>
            </c:rich>
          </c:tx>
          <c:overlay val="0"/>
        </c:title>
        <c:numFmt formatCode="#,##0" sourceLinked="1"/>
        <c:majorTickMark val="out"/>
        <c:minorTickMark val="none"/>
        <c:tickLblPos val="nextTo"/>
        <c:crossAx val="244960256"/>
        <c:crosses val="autoZero"/>
        <c:crossBetween val="between"/>
      </c:valAx>
    </c:plotArea>
    <c:legend>
      <c:legendPos val="b"/>
      <c:layout>
        <c:manualLayout>
          <c:xMode val="edge"/>
          <c:yMode val="edge"/>
          <c:x val="7.6515723270440247E-2"/>
          <c:y val="0.92469291338582682"/>
          <c:w val="0.87212578616352199"/>
          <c:h val="6.4195975503062122E-2"/>
        </c:manualLayou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Стоимость чистых активов</a:t>
            </a:r>
          </a:p>
        </c:rich>
      </c:tx>
      <c:layout>
        <c:manualLayout>
          <c:xMode val="edge"/>
          <c:yMode val="edge"/>
          <c:x val="0.20147222222222222"/>
          <c:y val="2.7777777777777776E-2"/>
        </c:manualLayout>
      </c:layout>
      <c:overlay val="0"/>
    </c:title>
    <c:autoTitleDeleted val="0"/>
    <c:plotArea>
      <c:layout/>
      <c:barChart>
        <c:barDir val="col"/>
        <c:grouping val="clustered"/>
        <c:varyColors val="0"/>
        <c:ser>
          <c:idx val="0"/>
          <c:order val="0"/>
          <c:invertIfNegative val="0"/>
          <c:dLbls>
            <c:dLbl>
              <c:idx val="3"/>
              <c:layout>
                <c:manualLayout>
                  <c:x val="0"/>
                  <c:y val="-3.0400685784171658E-2"/>
                </c:manualLayout>
              </c:layout>
              <c:dLblPos val="outEnd"/>
              <c:showLegendKey val="0"/>
              <c:showVal val="1"/>
              <c:showCatName val="0"/>
              <c:showSerName val="0"/>
              <c:showPercent val="0"/>
              <c:showBubbleSize val="0"/>
            </c:dLbl>
            <c:dLblPos val="outEnd"/>
            <c:showLegendKey val="0"/>
            <c:showVal val="1"/>
            <c:showCatName val="0"/>
            <c:showSerName val="0"/>
            <c:showPercent val="0"/>
            <c:showBubbleSize val="0"/>
            <c:showLeaderLines val="0"/>
          </c:dLbls>
          <c:cat>
            <c:strRef>
              <c:f>Лист2!$A$3:$D$3</c:f>
              <c:strCache>
                <c:ptCount val="4"/>
                <c:pt idx="0">
                  <c:v>1 квартал</c:v>
                </c:pt>
                <c:pt idx="1">
                  <c:v>2 квартал</c:v>
                </c:pt>
                <c:pt idx="2">
                  <c:v>3 квартал</c:v>
                </c:pt>
                <c:pt idx="3">
                  <c:v>4 квартал</c:v>
                </c:pt>
              </c:strCache>
            </c:strRef>
          </c:cat>
          <c:val>
            <c:numRef>
              <c:f>Лист2!$A$4:$D$4</c:f>
              <c:numCache>
                <c:formatCode>#,##0</c:formatCode>
                <c:ptCount val="4"/>
                <c:pt idx="0">
                  <c:v>981429</c:v>
                </c:pt>
                <c:pt idx="1">
                  <c:v>1001882</c:v>
                </c:pt>
                <c:pt idx="2">
                  <c:v>861427</c:v>
                </c:pt>
                <c:pt idx="3">
                  <c:v>796486</c:v>
                </c:pt>
              </c:numCache>
            </c:numRef>
          </c:val>
        </c:ser>
        <c:dLbls>
          <c:dLblPos val="outEnd"/>
          <c:showLegendKey val="0"/>
          <c:showVal val="1"/>
          <c:showCatName val="0"/>
          <c:showSerName val="0"/>
          <c:showPercent val="0"/>
          <c:showBubbleSize val="0"/>
        </c:dLbls>
        <c:gapWidth val="150"/>
        <c:axId val="237778816"/>
        <c:axId val="239329664"/>
      </c:barChart>
      <c:catAx>
        <c:axId val="237778816"/>
        <c:scaling>
          <c:orientation val="minMax"/>
        </c:scaling>
        <c:delete val="0"/>
        <c:axPos val="b"/>
        <c:majorTickMark val="out"/>
        <c:minorTickMark val="none"/>
        <c:tickLblPos val="nextTo"/>
        <c:crossAx val="239329664"/>
        <c:crosses val="autoZero"/>
        <c:auto val="1"/>
        <c:lblAlgn val="ctr"/>
        <c:lblOffset val="100"/>
        <c:noMultiLvlLbl val="0"/>
      </c:catAx>
      <c:valAx>
        <c:axId val="239329664"/>
        <c:scaling>
          <c:orientation val="minMax"/>
        </c:scaling>
        <c:delete val="0"/>
        <c:axPos val="l"/>
        <c:majorGridlines/>
        <c:title>
          <c:tx>
            <c:rich>
              <a:bodyPr rot="-5400000" vert="horz"/>
              <a:lstStyle/>
              <a:p>
                <a:pPr>
                  <a:defRPr/>
                </a:pPr>
                <a:r>
                  <a:rPr lang="ru-RU"/>
                  <a:t>тыс.руб.</a:t>
                </a:r>
              </a:p>
            </c:rich>
          </c:tx>
          <c:overlay val="0"/>
        </c:title>
        <c:numFmt formatCode="#,##0" sourceLinked="1"/>
        <c:majorTickMark val="out"/>
        <c:minorTickMark val="none"/>
        <c:tickLblPos val="nextTo"/>
        <c:crossAx val="237778816"/>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653BB3-9875-4BA2-885A-EDE79C965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11747</Words>
  <Characters>66961</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ПРЕДВАРИТЕЛЬНО УТВЕРЖДЕН</vt:lpstr>
    </vt:vector>
  </TitlesOfParts>
  <Company>UKGRES</Company>
  <LinksUpToDate>false</LinksUpToDate>
  <CharactersWithSpaces>78551</CharactersWithSpaces>
  <SharedDoc>false</SharedDoc>
  <HLinks>
    <vt:vector size="126" baseType="variant">
      <vt:variant>
        <vt:i4>3801149</vt:i4>
      </vt:variant>
      <vt:variant>
        <vt:i4>123</vt:i4>
      </vt:variant>
      <vt:variant>
        <vt:i4>0</vt:i4>
      </vt:variant>
      <vt:variant>
        <vt:i4>5</vt:i4>
      </vt:variant>
      <vt:variant>
        <vt:lpwstr>http://disclosure.1prime.ru/portal/default.aspx?emId=4222010511</vt:lpwstr>
      </vt:variant>
      <vt:variant>
        <vt:lpwstr/>
      </vt:variant>
      <vt:variant>
        <vt:i4>458824</vt:i4>
      </vt:variant>
      <vt:variant>
        <vt:i4>120</vt:i4>
      </vt:variant>
      <vt:variant>
        <vt:i4>0</vt:i4>
      </vt:variant>
      <vt:variant>
        <vt:i4>5</vt:i4>
      </vt:variant>
      <vt:variant>
        <vt:lpwstr>http://www.ukgres.ru/</vt:lpwstr>
      </vt:variant>
      <vt:variant>
        <vt:lpwstr/>
      </vt:variant>
      <vt:variant>
        <vt:i4>458824</vt:i4>
      </vt:variant>
      <vt:variant>
        <vt:i4>117</vt:i4>
      </vt:variant>
      <vt:variant>
        <vt:i4>0</vt:i4>
      </vt:variant>
      <vt:variant>
        <vt:i4>5</vt:i4>
      </vt:variant>
      <vt:variant>
        <vt:lpwstr>http://www.ukgres.ru/</vt:lpwstr>
      </vt:variant>
      <vt:variant>
        <vt:lpwstr/>
      </vt:variant>
      <vt:variant>
        <vt:i4>2490369</vt:i4>
      </vt:variant>
      <vt:variant>
        <vt:i4>114</vt:i4>
      </vt:variant>
      <vt:variant>
        <vt:i4>0</vt:i4>
      </vt:variant>
      <vt:variant>
        <vt:i4>5</vt:i4>
      </vt:variant>
      <vt:variant>
        <vt:lpwstr>mailto:mechel@mechel.com</vt:lpwstr>
      </vt:variant>
      <vt:variant>
        <vt:lpwstr/>
      </vt:variant>
      <vt:variant>
        <vt:i4>4128825</vt:i4>
      </vt:variant>
      <vt:variant>
        <vt:i4>90</vt:i4>
      </vt:variant>
      <vt:variant>
        <vt:i4>0</vt:i4>
      </vt:variant>
      <vt:variant>
        <vt:i4>5</vt:i4>
      </vt:variant>
      <vt:variant>
        <vt:lpwstr>http://www.ec-group.ru/</vt:lpwstr>
      </vt:variant>
      <vt:variant>
        <vt:lpwstr/>
      </vt:variant>
      <vt:variant>
        <vt:i4>7405581</vt:i4>
      </vt:variant>
      <vt:variant>
        <vt:i4>87</vt:i4>
      </vt:variant>
      <vt:variant>
        <vt:i4>0</vt:i4>
      </vt:variant>
      <vt:variant>
        <vt:i4>5</vt:i4>
      </vt:variant>
      <vt:variant>
        <vt:lpwstr>mailto:info@energy-consulting.ru</vt:lpwstr>
      </vt:variant>
      <vt:variant>
        <vt:lpwstr/>
      </vt:variant>
      <vt:variant>
        <vt:i4>4653171</vt:i4>
      </vt:variant>
      <vt:variant>
        <vt:i4>84</vt:i4>
      </vt:variant>
      <vt:variant>
        <vt:i4>0</vt:i4>
      </vt:variant>
      <vt:variant>
        <vt:i4>5</vt:i4>
      </vt:variant>
      <vt:variant>
        <vt:lpwstr>mailto:rcnikoil@rcnikoil.ru</vt:lpwstr>
      </vt:variant>
      <vt:variant>
        <vt:lpwstr/>
      </vt:variant>
      <vt:variant>
        <vt:i4>1638449</vt:i4>
      </vt:variant>
      <vt:variant>
        <vt:i4>77</vt:i4>
      </vt:variant>
      <vt:variant>
        <vt:i4>0</vt:i4>
      </vt:variant>
      <vt:variant>
        <vt:i4>5</vt:i4>
      </vt:variant>
      <vt:variant>
        <vt:lpwstr/>
      </vt:variant>
      <vt:variant>
        <vt:lpwstr>_Toc293609086</vt:lpwstr>
      </vt:variant>
      <vt:variant>
        <vt:i4>1638449</vt:i4>
      </vt:variant>
      <vt:variant>
        <vt:i4>71</vt:i4>
      </vt:variant>
      <vt:variant>
        <vt:i4>0</vt:i4>
      </vt:variant>
      <vt:variant>
        <vt:i4>5</vt:i4>
      </vt:variant>
      <vt:variant>
        <vt:lpwstr/>
      </vt:variant>
      <vt:variant>
        <vt:lpwstr>_Toc293609085</vt:lpwstr>
      </vt:variant>
      <vt:variant>
        <vt:i4>1638449</vt:i4>
      </vt:variant>
      <vt:variant>
        <vt:i4>65</vt:i4>
      </vt:variant>
      <vt:variant>
        <vt:i4>0</vt:i4>
      </vt:variant>
      <vt:variant>
        <vt:i4>5</vt:i4>
      </vt:variant>
      <vt:variant>
        <vt:lpwstr/>
      </vt:variant>
      <vt:variant>
        <vt:lpwstr>_Toc293609084</vt:lpwstr>
      </vt:variant>
      <vt:variant>
        <vt:i4>1638449</vt:i4>
      </vt:variant>
      <vt:variant>
        <vt:i4>59</vt:i4>
      </vt:variant>
      <vt:variant>
        <vt:i4>0</vt:i4>
      </vt:variant>
      <vt:variant>
        <vt:i4>5</vt:i4>
      </vt:variant>
      <vt:variant>
        <vt:lpwstr/>
      </vt:variant>
      <vt:variant>
        <vt:lpwstr>_Toc293609083</vt:lpwstr>
      </vt:variant>
      <vt:variant>
        <vt:i4>1638449</vt:i4>
      </vt:variant>
      <vt:variant>
        <vt:i4>53</vt:i4>
      </vt:variant>
      <vt:variant>
        <vt:i4>0</vt:i4>
      </vt:variant>
      <vt:variant>
        <vt:i4>5</vt:i4>
      </vt:variant>
      <vt:variant>
        <vt:lpwstr/>
      </vt:variant>
      <vt:variant>
        <vt:lpwstr>_Toc293609082</vt:lpwstr>
      </vt:variant>
      <vt:variant>
        <vt:i4>1638449</vt:i4>
      </vt:variant>
      <vt:variant>
        <vt:i4>47</vt:i4>
      </vt:variant>
      <vt:variant>
        <vt:i4>0</vt:i4>
      </vt:variant>
      <vt:variant>
        <vt:i4>5</vt:i4>
      </vt:variant>
      <vt:variant>
        <vt:lpwstr/>
      </vt:variant>
      <vt:variant>
        <vt:lpwstr>_Toc293609081</vt:lpwstr>
      </vt:variant>
      <vt:variant>
        <vt:i4>1638449</vt:i4>
      </vt:variant>
      <vt:variant>
        <vt:i4>41</vt:i4>
      </vt:variant>
      <vt:variant>
        <vt:i4>0</vt:i4>
      </vt:variant>
      <vt:variant>
        <vt:i4>5</vt:i4>
      </vt:variant>
      <vt:variant>
        <vt:lpwstr/>
      </vt:variant>
      <vt:variant>
        <vt:lpwstr>_Toc293609080</vt:lpwstr>
      </vt:variant>
      <vt:variant>
        <vt:i4>1441841</vt:i4>
      </vt:variant>
      <vt:variant>
        <vt:i4>35</vt:i4>
      </vt:variant>
      <vt:variant>
        <vt:i4>0</vt:i4>
      </vt:variant>
      <vt:variant>
        <vt:i4>5</vt:i4>
      </vt:variant>
      <vt:variant>
        <vt:lpwstr/>
      </vt:variant>
      <vt:variant>
        <vt:lpwstr>_Toc293609079</vt:lpwstr>
      </vt:variant>
      <vt:variant>
        <vt:i4>1441841</vt:i4>
      </vt:variant>
      <vt:variant>
        <vt:i4>29</vt:i4>
      </vt:variant>
      <vt:variant>
        <vt:i4>0</vt:i4>
      </vt:variant>
      <vt:variant>
        <vt:i4>5</vt:i4>
      </vt:variant>
      <vt:variant>
        <vt:lpwstr/>
      </vt:variant>
      <vt:variant>
        <vt:lpwstr>_Toc293609078</vt:lpwstr>
      </vt:variant>
      <vt:variant>
        <vt:i4>1441841</vt:i4>
      </vt:variant>
      <vt:variant>
        <vt:i4>26</vt:i4>
      </vt:variant>
      <vt:variant>
        <vt:i4>0</vt:i4>
      </vt:variant>
      <vt:variant>
        <vt:i4>5</vt:i4>
      </vt:variant>
      <vt:variant>
        <vt:lpwstr/>
      </vt:variant>
      <vt:variant>
        <vt:lpwstr>_Toc293609071</vt:lpwstr>
      </vt:variant>
      <vt:variant>
        <vt:i4>1441841</vt:i4>
      </vt:variant>
      <vt:variant>
        <vt:i4>20</vt:i4>
      </vt:variant>
      <vt:variant>
        <vt:i4>0</vt:i4>
      </vt:variant>
      <vt:variant>
        <vt:i4>5</vt:i4>
      </vt:variant>
      <vt:variant>
        <vt:lpwstr/>
      </vt:variant>
      <vt:variant>
        <vt:lpwstr>_Toc293609070</vt:lpwstr>
      </vt:variant>
      <vt:variant>
        <vt:i4>1507377</vt:i4>
      </vt:variant>
      <vt:variant>
        <vt:i4>14</vt:i4>
      </vt:variant>
      <vt:variant>
        <vt:i4>0</vt:i4>
      </vt:variant>
      <vt:variant>
        <vt:i4>5</vt:i4>
      </vt:variant>
      <vt:variant>
        <vt:lpwstr/>
      </vt:variant>
      <vt:variant>
        <vt:lpwstr>_Toc293609069</vt:lpwstr>
      </vt:variant>
      <vt:variant>
        <vt:i4>1507377</vt:i4>
      </vt:variant>
      <vt:variant>
        <vt:i4>8</vt:i4>
      </vt:variant>
      <vt:variant>
        <vt:i4>0</vt:i4>
      </vt:variant>
      <vt:variant>
        <vt:i4>5</vt:i4>
      </vt:variant>
      <vt:variant>
        <vt:lpwstr/>
      </vt:variant>
      <vt:variant>
        <vt:lpwstr>_Toc293609068</vt:lpwstr>
      </vt:variant>
      <vt:variant>
        <vt:i4>1507377</vt:i4>
      </vt:variant>
      <vt:variant>
        <vt:i4>2</vt:i4>
      </vt:variant>
      <vt:variant>
        <vt:i4>0</vt:i4>
      </vt:variant>
      <vt:variant>
        <vt:i4>5</vt:i4>
      </vt:variant>
      <vt:variant>
        <vt:lpwstr/>
      </vt:variant>
      <vt:variant>
        <vt:lpwstr>_Toc293609067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ПРЕДВАРИТЕЛЬНО УТВЕРЖДЕН</dc:title>
  <dc:creator>MATRIX</dc:creator>
  <cp:lastModifiedBy>Руденко Светлана Владимировна</cp:lastModifiedBy>
  <cp:revision>2</cp:revision>
  <cp:lastPrinted>2013-04-16T07:12:00Z</cp:lastPrinted>
  <dcterms:created xsi:type="dcterms:W3CDTF">2014-05-14T08:53:00Z</dcterms:created>
  <dcterms:modified xsi:type="dcterms:W3CDTF">2014-05-14T08:53:00Z</dcterms:modified>
</cp:coreProperties>
</file>