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 w:rsidR="00674AD3"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</w:t>
      </w:r>
      <w:r w:rsidR="001A7B33">
        <w:rPr>
          <w:b/>
          <w:bCs/>
          <w:sz w:val="36"/>
          <w:szCs w:val="36"/>
        </w:rPr>
        <w:t>2</w:t>
      </w:r>
      <w:r w:rsidR="00F84AF4">
        <w:rPr>
          <w:b/>
          <w:bCs/>
          <w:sz w:val="36"/>
          <w:szCs w:val="36"/>
        </w:rPr>
        <w:t>1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</w:t>
      </w:r>
      <w:proofErr w:type="gramStart"/>
      <w:r w:rsidRPr="00F1128F">
        <w:rPr>
          <w:u w:val="single"/>
        </w:rPr>
        <w:t>.М</w:t>
      </w:r>
      <w:proofErr w:type="gramEnd"/>
      <w:r w:rsidRPr="00F1128F">
        <w:rPr>
          <w:u w:val="single"/>
        </w:rPr>
        <w:t xml:space="preserve">осква, </w:t>
      </w:r>
      <w:proofErr w:type="spellStart"/>
      <w:r w:rsidRPr="00F1128F">
        <w:rPr>
          <w:u w:val="single"/>
        </w:rPr>
        <w:t>ул.,Суворовская</w:t>
      </w:r>
      <w:proofErr w:type="spellEnd"/>
      <w:r w:rsidRPr="00F1128F">
        <w:rPr>
          <w:u w:val="single"/>
        </w:rPr>
        <w:t>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>
              <w:t xml:space="preserve"> </w:t>
            </w:r>
            <w:r w:rsidR="001A7B33">
              <w:t>мая</w:t>
            </w:r>
            <w:r w:rsidRPr="00F1128F">
              <w:t xml:space="preserve"> 20</w:t>
            </w:r>
            <w:r w:rsidR="00F84AF4">
              <w:t>1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 w:rsidR="008065CD">
              <w:t xml:space="preserve"> </w:t>
            </w:r>
            <w:r w:rsidR="001A7B33">
              <w:t>мая</w:t>
            </w:r>
            <w:r w:rsidRPr="00F1128F">
              <w:t xml:space="preserve"> 20</w:t>
            </w:r>
            <w:r w:rsidR="001A7B33">
              <w:t>2</w:t>
            </w:r>
            <w:r w:rsidR="00F84AF4">
              <w:t>1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 w:rsidR="00302B21">
              <w:rPr>
                <w:b/>
                <w:bCs/>
              </w:rPr>
              <w:t xml:space="preserve"> </w:t>
            </w:r>
            <w:bookmarkStart w:id="0" w:name="_GoBack"/>
            <w:bookmarkEnd w:id="0"/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</w:t>
            </w:r>
            <w:proofErr w:type="gramStart"/>
            <w:r w:rsidRPr="00F1128F">
              <w:rPr>
                <w:b/>
                <w:bCs/>
              </w:rPr>
              <w:t>которой</w:t>
            </w:r>
            <w:proofErr w:type="gramEnd"/>
            <w:r w:rsidRPr="00F1128F">
              <w:rPr>
                <w:b/>
                <w:bCs/>
              </w:rPr>
              <w:t xml:space="preserve">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proofErr w:type="gramStart"/>
            <w:r w:rsidRPr="00F1128F">
              <w:rPr>
                <w:b/>
                <w:bCs/>
              </w:rPr>
              <w:t>содержащаяся</w:t>
            </w:r>
            <w:proofErr w:type="gramEnd"/>
            <w:r w:rsidRPr="00F1128F">
              <w:rPr>
                <w:b/>
                <w:bCs/>
              </w:rPr>
              <w:t xml:space="preserve">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proofErr w:type="spellEnd"/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  <w:proofErr w:type="spellEnd"/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lastRenderedPageBreak/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674AD3" w:rsidRDefault="00D1661C" w:rsidP="00D1661C">
      <w:pPr>
        <w:tabs>
          <w:tab w:val="left" w:pos="9639"/>
        </w:tabs>
        <w:spacing w:before="120" w:after="120"/>
        <w:ind w:right="1021"/>
        <w:rPr>
          <w:b/>
          <w:lang w:val="en-US"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</w:t>
      </w:r>
      <w:r w:rsidR="00674AD3">
        <w:rPr>
          <w:b/>
        </w:rPr>
        <w:t>5</w:t>
      </w:r>
    </w:p>
    <w:p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 xml:space="preserve">2.4.2. </w:t>
      </w:r>
      <w:proofErr w:type="spellStart"/>
      <w:r w:rsidRPr="007E6824">
        <w:t>Страновые</w:t>
      </w:r>
      <w:proofErr w:type="spellEnd"/>
      <w:r w:rsidRPr="007E6824">
        <w:t xml:space="preserve"> и региональные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</w:t>
      </w:r>
      <w:proofErr w:type="spellStart"/>
      <w:r w:rsidRPr="007E6824">
        <w:t>репутационный</w:t>
      </w:r>
      <w:proofErr w:type="spellEnd"/>
      <w:r w:rsidRPr="007E6824">
        <w:t xml:space="preserve"> риск)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</w:t>
      </w:r>
      <w:proofErr w:type="gramStart"/>
      <w:r w:rsidRPr="007E6824">
        <w:t>0</w:t>
      </w:r>
      <w:proofErr w:type="gramEnd"/>
      <w:r w:rsidRPr="007E6824">
        <w:t xml:space="preserve"> и поставщики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</w:t>
      </w:r>
      <w:proofErr w:type="gramStart"/>
      <w:r w:rsidRPr="00C320B0">
        <w:t>ии у э</w:t>
      </w:r>
      <w:proofErr w:type="gramEnd"/>
      <w:r w:rsidRPr="00C320B0">
        <w:t>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183110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183110" w:rsidP="009D1BAC">
      <w:pPr>
        <w:pStyle w:val="a8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D1661C" w:rsidRPr="007E6824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D1661C" w:rsidRPr="007E6824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</w:t>
        </w:r>
        <w:proofErr w:type="gramStart"/>
        <w:r w:rsidR="00D1661C" w:rsidRPr="007E6824">
          <w:rPr>
            <w:rStyle w:val="ListLabel1"/>
            <w:sz w:val="24"/>
            <w:szCs w:val="24"/>
          </w:rPr>
          <w:t xml:space="preserve"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183110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183110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9A1150">
        <w:rPr>
          <w:rFonts w:ascii="Times New Roman" w:hAnsi="Times New Roman" w:cs="Times New Roman"/>
          <w:szCs w:val="24"/>
        </w:rPr>
        <w:t>32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 xml:space="preserve">8.4.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183110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 xml:space="preserve">8.7.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  <w:proofErr w:type="gramEnd"/>
    </w:p>
    <w:p w:rsidR="00FF2AC9" w:rsidRDefault="00183110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</w:t>
      </w:r>
      <w:proofErr w:type="gramStart"/>
      <w:r w:rsidR="00D1661C">
        <w:rPr>
          <w:rFonts w:ascii="Times New Roman" w:hAnsi="Times New Roman" w:cs="Times New Roman"/>
        </w:rPr>
        <w:t>собственности</w:t>
      </w:r>
      <w:proofErr w:type="gramEnd"/>
      <w:r w:rsidR="00D1661C">
        <w:rPr>
          <w:rFonts w:ascii="Times New Roman" w:hAnsi="Times New Roman" w:cs="Times New Roman"/>
        </w:rPr>
        <w:t xml:space="preserve"> на которые удостоверяется российскими депозитарными расписками</w:t>
      </w:r>
      <w:r w:rsidR="00FF2AC9">
        <w:rPr>
          <w:rFonts w:ascii="Times New Roman" w:hAnsi="Times New Roman" w:cs="Times New Roman"/>
        </w:rPr>
        <w:t xml:space="preserve">                 </w:t>
      </w:r>
      <w:r w:rsidR="00FF2AC9">
        <w:rPr>
          <w:rFonts w:ascii="Times New Roman" w:hAnsi="Times New Roman" w:cs="Times New Roman"/>
        </w:rPr>
        <w:tab/>
        <w:t>33</w:t>
      </w:r>
    </w:p>
    <w:p w:rsidR="002379B4" w:rsidRDefault="00FF2AC9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Приложение №1 Бухгалтерская отчетность за 20</w:t>
      </w:r>
      <w:r w:rsidR="00F84AF4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год 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3A42A5">
        <w:rPr>
          <w:rFonts w:ascii="Times New Roman" w:hAnsi="Times New Roman" w:cs="Times New Roman"/>
          <w:szCs w:val="24"/>
        </w:rPr>
        <w:t>34</w:t>
      </w:r>
    </w:p>
    <w:p w:rsidR="00FF2AC9" w:rsidRDefault="00FF2AC9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Приложение №2 Бухгалтерская отчетность за 1 квартал 202</w:t>
      </w:r>
      <w:r w:rsidR="00F84AF4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года.</w:t>
      </w:r>
      <w:r w:rsidR="003A42A5">
        <w:rPr>
          <w:rFonts w:ascii="Times New Roman" w:hAnsi="Times New Roman" w:cs="Times New Roman"/>
          <w:szCs w:val="24"/>
        </w:rPr>
        <w:tab/>
        <w:t>3</w:t>
      </w:r>
      <w:r w:rsidR="00C17DE5">
        <w:rPr>
          <w:rFonts w:ascii="Times New Roman" w:hAnsi="Times New Roman" w:cs="Times New Roman"/>
          <w:szCs w:val="24"/>
        </w:rPr>
        <w:t>9</w:t>
      </w:r>
    </w:p>
    <w:p w:rsidR="00FF2AC9" w:rsidRDefault="00FF2AC9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Приложение №3 Учетная политика </w:t>
      </w:r>
      <w:r w:rsidR="002379B4">
        <w:rPr>
          <w:rFonts w:ascii="Times New Roman" w:hAnsi="Times New Roman" w:cs="Times New Roman"/>
          <w:szCs w:val="24"/>
        </w:rPr>
        <w:t xml:space="preserve">для целей бухгалтерского учета </w:t>
      </w:r>
      <w:r>
        <w:rPr>
          <w:rFonts w:ascii="Times New Roman" w:hAnsi="Times New Roman" w:cs="Times New Roman"/>
          <w:szCs w:val="24"/>
        </w:rPr>
        <w:t>на 202</w:t>
      </w:r>
      <w:r w:rsidR="00F84AF4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год.</w:t>
      </w:r>
      <w:r w:rsidR="003A42A5">
        <w:rPr>
          <w:rFonts w:ascii="Times New Roman" w:hAnsi="Times New Roman" w:cs="Times New Roman"/>
          <w:szCs w:val="24"/>
        </w:rPr>
        <w:tab/>
        <w:t>4</w:t>
      </w:r>
      <w:r w:rsidR="00C17DE5">
        <w:rPr>
          <w:rFonts w:ascii="Times New Roman" w:hAnsi="Times New Roman" w:cs="Times New Roman"/>
          <w:szCs w:val="24"/>
        </w:rPr>
        <w:t>5</w:t>
      </w:r>
    </w:p>
    <w:p w:rsidR="00FF2AC9" w:rsidRPr="00B43814" w:rsidRDefault="00FF2AC9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</w:t>
      </w:r>
      <w:proofErr w:type="gramStart"/>
      <w:r w:rsidRPr="00F157A7">
        <w:rPr>
          <w:b/>
          <w:bCs/>
          <w:i/>
          <w:iCs/>
        </w:rPr>
        <w:t>.М</w:t>
      </w:r>
      <w:proofErr w:type="gramEnd"/>
      <w:r w:rsidRPr="00F157A7">
        <w:rPr>
          <w:b/>
          <w:bCs/>
          <w:i/>
          <w:iCs/>
        </w:rPr>
        <w:t>осква, ул.Суворовская, д.6</w:t>
      </w:r>
      <w:r w:rsidR="003D3F21">
        <w:rPr>
          <w:b/>
          <w:bCs/>
          <w:i/>
          <w:iCs/>
        </w:rPr>
        <w:t>, стр.4, пом.</w:t>
      </w:r>
      <w:r w:rsidR="003D3F21">
        <w:rPr>
          <w:b/>
          <w:bCs/>
          <w:i/>
          <w:iCs/>
          <w:lang w:val="en-US"/>
        </w:rPr>
        <w:t>IX</w:t>
      </w:r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>,</w:t>
      </w:r>
      <w:r w:rsidR="00E55C26">
        <w:rPr>
          <w:b/>
          <w:bCs/>
        </w:rPr>
        <w:t xml:space="preserve"> </w:t>
      </w:r>
      <w:r w:rsidRPr="00583858">
        <w:rPr>
          <w:b/>
          <w:bCs/>
        </w:rPr>
        <w:t xml:space="preserve">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newreg</w:t>
      </w:r>
      <w:proofErr w:type="spellEnd"/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ru</w:t>
      </w:r>
      <w:proofErr w:type="spellEnd"/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</w:t>
      </w:r>
      <w:proofErr w:type="gramStart"/>
      <w:r>
        <w:t>.М</w:t>
      </w:r>
      <w:proofErr w:type="gramEnd"/>
      <w:r>
        <w:t>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proofErr w:type="spellStart"/>
      <w:r>
        <w:rPr>
          <w:rStyle w:val="SUBST"/>
          <w:bCs/>
          <w:iCs/>
          <w:sz w:val="24"/>
        </w:rPr>
        <w:t>Леснозаводская</w:t>
      </w:r>
      <w:proofErr w:type="spellEnd"/>
      <w:r>
        <w:rPr>
          <w:rStyle w:val="SUBST"/>
          <w:bCs/>
          <w:iCs/>
          <w:sz w:val="24"/>
        </w:rPr>
        <w:t>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</w:t>
      </w:r>
      <w:proofErr w:type="gramStart"/>
      <w:r>
        <w:rPr>
          <w:rStyle w:val="SUBST"/>
          <w:bCs/>
          <w:iCs/>
          <w:sz w:val="24"/>
        </w:rPr>
        <w:t xml:space="preserve"> Б</w:t>
      </w:r>
      <w:proofErr w:type="gramEnd"/>
      <w:r>
        <w:rPr>
          <w:rStyle w:val="SUBST"/>
          <w:bCs/>
          <w:iCs/>
          <w:sz w:val="24"/>
        </w:rPr>
        <w:t>, офис 3.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>Содружество»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</w:t>
      </w:r>
      <w:proofErr w:type="gramEnd"/>
      <w:r w:rsidRPr="00253706">
        <w:rPr>
          <w:sz w:val="24"/>
          <w:szCs w:val="24"/>
        </w:rPr>
        <w:t xml:space="preserve">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</w:t>
      </w:r>
      <w:proofErr w:type="gramStart"/>
      <w:r w:rsidRPr="005336BD">
        <w:rPr>
          <w:rStyle w:val="SUBST"/>
          <w:bCs/>
          <w:iCs/>
          <w:sz w:val="24"/>
        </w:rPr>
        <w:t>.</w:t>
      </w:r>
      <w:r w:rsidR="00E03BCC">
        <w:rPr>
          <w:rStyle w:val="SUBST"/>
          <w:bCs/>
          <w:iCs/>
          <w:sz w:val="24"/>
        </w:rPr>
        <w:t>М</w:t>
      </w:r>
      <w:proofErr w:type="gramEnd"/>
      <w:r w:rsidR="00E03BCC">
        <w:rPr>
          <w:rStyle w:val="SUBST"/>
          <w:bCs/>
          <w:iCs/>
          <w:sz w:val="24"/>
        </w:rPr>
        <w:t>осква, пр.Сумской, д.8, корп.2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9"/>
            <w:lang w:val="en-US"/>
          </w:rPr>
          <w:t>zam</w:t>
        </w:r>
        <w:r w:rsidR="00C96395" w:rsidRPr="00B66BED">
          <w:rPr>
            <w:rStyle w:val="a9"/>
          </w:rPr>
          <w:t>@</w:t>
        </w:r>
        <w:r w:rsidR="00C96395" w:rsidRPr="00B66BED">
          <w:rPr>
            <w:rStyle w:val="a9"/>
            <w:lang w:val="en-US"/>
          </w:rPr>
          <w:t>afalibi</w:t>
        </w:r>
        <w:r w:rsidR="00C96395" w:rsidRPr="00B66BED">
          <w:rPr>
            <w:rStyle w:val="a9"/>
          </w:rPr>
          <w:t>.</w:t>
        </w:r>
        <w:r w:rsidR="00C96395" w:rsidRPr="00B66BED">
          <w:rPr>
            <w:rStyle w:val="a9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418  05 47</w:t>
      </w:r>
      <w:r w:rsidR="003D3F21" w:rsidRPr="003D3F21">
        <w:rPr>
          <w:b/>
          <w:color w:val="000000"/>
        </w:rPr>
        <w:t>, факс: -отсутствует</w:t>
      </w:r>
      <w:r w:rsidR="003D3F21">
        <w:rPr>
          <w:color w:val="000000"/>
        </w:rPr>
        <w:t>.</w:t>
      </w:r>
    </w:p>
    <w:p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</w:t>
      </w:r>
      <w:proofErr w:type="gramStart"/>
      <w:r w:rsidRPr="00253706">
        <w:rPr>
          <w:sz w:val="24"/>
          <w:szCs w:val="24"/>
        </w:rPr>
        <w:t>проводилась</w:t>
      </w:r>
      <w:proofErr w:type="gramEnd"/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</w:t>
      </w:r>
      <w:r w:rsidR="001A7B33">
        <w:rPr>
          <w:sz w:val="24"/>
          <w:szCs w:val="24"/>
        </w:rPr>
        <w:t>20</w:t>
      </w:r>
      <w:r>
        <w:rPr>
          <w:sz w:val="24"/>
          <w:szCs w:val="24"/>
        </w:rPr>
        <w:t xml:space="preserve"> годы.</w:t>
      </w: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>Размер оплаты услуг аудитора определяется в соответствии с договором на оказание аудиторски</w:t>
      </w:r>
      <w:r w:rsidR="00674AD3">
        <w:rPr>
          <w:rStyle w:val="Subst0"/>
          <w:b w:val="0"/>
          <w:bCs/>
          <w:i w:val="0"/>
          <w:iCs/>
        </w:rPr>
        <w:t>х</w:t>
      </w:r>
      <w:r w:rsidRPr="002970AB">
        <w:rPr>
          <w:rStyle w:val="Subst0"/>
          <w:b w:val="0"/>
          <w:bCs/>
          <w:i w:val="0"/>
          <w:iCs/>
        </w:rPr>
        <w:t xml:space="preserve"> услуг </w:t>
      </w:r>
      <w:r w:rsidRPr="002970AB">
        <w:rPr>
          <w:color w:val="000000"/>
        </w:rPr>
        <w:t>и составляет за 20</w:t>
      </w:r>
      <w:r w:rsidR="00F84AF4">
        <w:rPr>
          <w:color w:val="000000"/>
        </w:rPr>
        <w:t>20</w:t>
      </w:r>
      <w:r w:rsidRPr="002970AB">
        <w:rPr>
          <w:color w:val="000000"/>
        </w:rPr>
        <w:t xml:space="preserve"> год 1</w:t>
      </w:r>
      <w:r w:rsidR="001A7B33">
        <w:rPr>
          <w:color w:val="000000"/>
        </w:rPr>
        <w:t>4</w:t>
      </w:r>
      <w:r w:rsidRPr="002970AB">
        <w:rPr>
          <w:color w:val="000000"/>
        </w:rPr>
        <w:t>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proofErr w:type="gramStart"/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proofErr w:type="gramEnd"/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 xml:space="preserve">Должностных </w:t>
      </w:r>
      <w:proofErr w:type="gramStart"/>
      <w:r w:rsidRPr="005336BD">
        <w:rPr>
          <w:color w:val="000000"/>
        </w:rPr>
        <w:t>лицах</w:t>
      </w:r>
      <w:proofErr w:type="gramEnd"/>
      <w:r w:rsidRPr="005336BD">
        <w:rPr>
          <w:color w:val="000000"/>
        </w:rPr>
        <w:t xml:space="preserve">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 xml:space="preserve">, которые могут существенным </w:t>
      </w:r>
      <w:proofErr w:type="gramStart"/>
      <w:r w:rsidR="009245D0" w:rsidRPr="00217716">
        <w:rPr>
          <w:i/>
        </w:rPr>
        <w:t>образом</w:t>
      </w:r>
      <w:proofErr w:type="gramEnd"/>
      <w:r w:rsidR="009245D0" w:rsidRPr="00217716">
        <w:rPr>
          <w:i/>
        </w:rPr>
        <w:t xml:space="preserve">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:rsidR="00217716" w:rsidRPr="005336BD" w:rsidRDefault="00217716" w:rsidP="00217716">
      <w:pPr>
        <w:tabs>
          <w:tab w:val="left" w:pos="9639"/>
        </w:tabs>
        <w:ind w:right="-6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 xml:space="preserve">2.4.2. </w:t>
      </w:r>
      <w:proofErr w:type="spellStart"/>
      <w:r w:rsidRPr="000A484B">
        <w:rPr>
          <w:b/>
          <w:i/>
        </w:rPr>
        <w:t>Страновые</w:t>
      </w:r>
      <w:proofErr w:type="spellEnd"/>
      <w:r w:rsidRPr="000A484B">
        <w:rPr>
          <w:b/>
          <w:i/>
        </w:rPr>
        <w:t xml:space="preserve">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proofErr w:type="spellStart"/>
      <w:r w:rsidRPr="00043F31">
        <w:rPr>
          <w:bCs/>
          <w:iCs/>
        </w:rPr>
        <w:t>Страновые</w:t>
      </w:r>
      <w:proofErr w:type="spellEnd"/>
      <w:r w:rsidRPr="00043F31">
        <w:rPr>
          <w:bCs/>
          <w:iCs/>
        </w:rPr>
        <w:t xml:space="preserve">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</w:t>
      </w:r>
      <w:proofErr w:type="spellStart"/>
      <w:r w:rsidRPr="000A484B">
        <w:rPr>
          <w:b/>
          <w:i/>
        </w:rPr>
        <w:t>репутационный</w:t>
      </w:r>
      <w:proofErr w:type="spellEnd"/>
      <w:r w:rsidRPr="000A484B">
        <w:rPr>
          <w:b/>
          <w:i/>
        </w:rPr>
        <w:t xml:space="preserve">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 xml:space="preserve"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</w:t>
      </w:r>
      <w:proofErr w:type="gramStart"/>
      <w:r w:rsidRPr="00043F31">
        <w:rPr>
          <w:bCs/>
          <w:iCs/>
        </w:rPr>
        <w:t>бизнес-сообществом</w:t>
      </w:r>
      <w:proofErr w:type="gramEnd"/>
      <w:r w:rsidRPr="00043F31">
        <w:rPr>
          <w:bCs/>
          <w:iCs/>
        </w:rPr>
        <w:t>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</w:t>
      </w:r>
      <w:proofErr w:type="gramStart"/>
      <w:r w:rsidRPr="00134DFA">
        <w:t>за</w:t>
      </w:r>
      <w:proofErr w:type="gramEnd"/>
      <w:r w:rsidRPr="00134DFA">
        <w:t xml:space="preserve">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 xml:space="preserve">: </w:t>
      </w:r>
      <w:proofErr w:type="gramStart"/>
      <w:r>
        <w:t>-</w:t>
      </w:r>
      <w:r w:rsidR="00545B04">
        <w:t>А</w:t>
      </w:r>
      <w:proofErr w:type="gramEnd"/>
      <w:r w:rsidR="00545B04">
        <w:t>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 xml:space="preserve">09.07.2015г. </w:t>
      </w:r>
      <w:proofErr w:type="gramStart"/>
      <w:r w:rsidRPr="00A6499B">
        <w:rPr>
          <w:b/>
        </w:rPr>
        <w:t>–п</w:t>
      </w:r>
      <w:proofErr w:type="gramEnd"/>
      <w:r w:rsidRPr="00A6499B">
        <w:rPr>
          <w:b/>
        </w:rPr>
        <w:t>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</w:t>
      </w:r>
      <w:proofErr w:type="gramStart"/>
      <w:r>
        <w:t>Протокол б</w:t>
      </w:r>
      <w:proofErr w:type="gramEnd"/>
      <w:r>
        <w:t>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</w:t>
      </w:r>
      <w:proofErr w:type="gramStart"/>
      <w:r>
        <w:t>.М</w:t>
      </w:r>
      <w:proofErr w:type="gramEnd"/>
      <w:r>
        <w:t>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</w:t>
      </w:r>
      <w:proofErr w:type="gramStart"/>
      <w:r w:rsidRPr="00D06087">
        <w:t>.М</w:t>
      </w:r>
      <w:proofErr w:type="gramEnd"/>
      <w:r w:rsidRPr="00D06087">
        <w:t>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D37442" w:rsidRDefault="00D37442" w:rsidP="00D37442">
      <w:pPr>
        <w:ind w:firstLine="709"/>
      </w:pPr>
      <w:r>
        <w:t>Регистрационный номер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 от 22.11.1993г.</w:t>
      </w:r>
    </w:p>
    <w:p w:rsidR="00D37442" w:rsidRPr="00A51BBB" w:rsidRDefault="00D37442" w:rsidP="00D37442">
      <w:pPr>
        <w:ind w:firstLine="709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02.06.2017 решением Главного управления Центрального банка Российской Федерации по Центральному федеральному округу г</w:t>
      </w:r>
      <w:proofErr w:type="gramStart"/>
      <w:r w:rsidRPr="00A51BBB">
        <w:rPr>
          <w:b/>
        </w:rPr>
        <w:t>.М</w:t>
      </w:r>
      <w:proofErr w:type="gramEnd"/>
      <w:r w:rsidRPr="00A51BBB">
        <w:rPr>
          <w:b/>
        </w:rPr>
        <w:t>осква.</w:t>
      </w:r>
    </w:p>
    <w:p w:rsidR="00D37442" w:rsidRPr="00A51BBB" w:rsidRDefault="00D37442" w:rsidP="00D37442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присвоен </w:t>
      </w:r>
      <w:r w:rsidRPr="00A51BBB">
        <w:rPr>
          <w:b/>
          <w:color w:val="000000"/>
        </w:rPr>
        <w:t xml:space="preserve">Государственный регистрационный номер выпуска акций: 1-01-05157-А 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42A54" w:rsidRDefault="00A42A54" w:rsidP="00346455">
      <w:pPr>
        <w:ind w:firstLine="709"/>
      </w:pPr>
    </w:p>
    <w:p w:rsidR="00A42A54" w:rsidRPr="00A42A54" w:rsidRDefault="00A42A54" w:rsidP="00346455">
      <w:pPr>
        <w:ind w:firstLine="709"/>
      </w:pPr>
      <w:r>
        <w:t>У</w:t>
      </w:r>
      <w:r w:rsidRPr="00A42A54">
        <w:t xml:space="preserve">ставный капитал Общества </w:t>
      </w:r>
      <w:r>
        <w:t xml:space="preserve">увеличен </w:t>
      </w:r>
      <w:r w:rsidRPr="00A42A54">
        <w:t>путем размещения дополнительных обыкновенных именных акций  в количестве 765 120 (семьсот шестьдесят пять тысяч сто двадцать) штук общей номинальной стоимостью 191 280 (сто девяносто одна тысяча двести восемьдесят) рублей</w:t>
      </w:r>
      <w:r>
        <w:t>.</w:t>
      </w:r>
    </w:p>
    <w:p w:rsidR="00A42A54" w:rsidRPr="00A51BBB" w:rsidRDefault="00A42A54" w:rsidP="00A42A54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12.01.2021 г. присвоен </w:t>
      </w:r>
      <w:r w:rsidRPr="00A51BBB">
        <w:rPr>
          <w:b/>
          <w:color w:val="000000"/>
        </w:rPr>
        <w:t>Государственный регистрационный номер выпуска акций: 1-01-05157-А</w:t>
      </w:r>
      <w:r>
        <w:rPr>
          <w:b/>
          <w:color w:val="000000"/>
        </w:rPr>
        <w:t>-001</w:t>
      </w:r>
      <w:r>
        <w:rPr>
          <w:b/>
          <w:color w:val="000000"/>
          <w:lang w:val="en-US"/>
        </w:rPr>
        <w:t>D</w:t>
      </w:r>
      <w:r>
        <w:rPr>
          <w:b/>
          <w:color w:val="000000"/>
        </w:rPr>
        <w:t>.</w:t>
      </w:r>
    </w:p>
    <w:p w:rsidR="00A42A54" w:rsidRDefault="00A42A54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3D3F21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</w:t>
      </w:r>
      <w:proofErr w:type="gramStart"/>
      <w:r w:rsidRPr="00D06087">
        <w:rPr>
          <w:b/>
          <w:bCs/>
        </w:rPr>
        <w:t>.М</w:t>
      </w:r>
      <w:proofErr w:type="gramEnd"/>
      <w:r w:rsidRPr="00D06087">
        <w:rPr>
          <w:b/>
          <w:bCs/>
        </w:rPr>
        <w:t xml:space="preserve">осква, ул.Суворовская, </w:t>
      </w:r>
      <w:r w:rsidR="003D3F21" w:rsidRPr="003D3F21">
        <w:rPr>
          <w:b/>
          <w:bCs/>
          <w:iCs/>
        </w:rPr>
        <w:t>д.6, стр.4, пом.</w:t>
      </w:r>
      <w:r w:rsidR="003D3F21" w:rsidRPr="003D3F21">
        <w:rPr>
          <w:b/>
          <w:bCs/>
          <w:iCs/>
          <w:lang w:val="en-US"/>
        </w:rPr>
        <w:t>IX</w:t>
      </w:r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183110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newreg</w:t>
        </w:r>
        <w:proofErr w:type="spellEnd"/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ru</w:t>
        </w:r>
        <w:proofErr w:type="spellEnd"/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</w:t>
      </w:r>
      <w:r w:rsidR="00AA5D3B">
        <w:t>8</w:t>
      </w:r>
      <w:r w:rsidRPr="005336BD">
        <w:t>01</w:t>
      </w:r>
      <w:r w:rsidR="00AA5D3B">
        <w:t>4940</w:t>
      </w:r>
      <w:r w:rsidRPr="005336BD">
        <w:t>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</w:t>
      </w:r>
      <w:proofErr w:type="gramStart"/>
      <w:r w:rsidRPr="005E383B">
        <w:rPr>
          <w:b/>
        </w:rPr>
        <w:t>ии у э</w:t>
      </w:r>
      <w:proofErr w:type="gramEnd"/>
      <w:r w:rsidRPr="005E383B">
        <w:rPr>
          <w:b/>
        </w:rPr>
        <w:t>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183110">
      <w:pPr>
        <w:pStyle w:val="a8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183110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183110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</w:t>
      </w:r>
      <w:proofErr w:type="gramStart"/>
      <w:r w:rsidR="000F6B47" w:rsidRPr="000F6B47">
        <w:t>.М</w:t>
      </w:r>
      <w:proofErr w:type="gramEnd"/>
      <w:r w:rsidR="000F6B47" w:rsidRPr="000F6B47">
        <w:t>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 xml:space="preserve">Владельцы старых объектов в попытке заполнить площади вынуждены </w:t>
      </w:r>
      <w:proofErr w:type="spellStart"/>
      <w:r>
        <w:t>демпинговать</w:t>
      </w:r>
      <w:proofErr w:type="spellEnd"/>
      <w:r>
        <w:t xml:space="preserve">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183110">
      <w:pPr>
        <w:pStyle w:val="a8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proofErr w:type="gramStart"/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</w:t>
      </w:r>
      <w:proofErr w:type="gramEnd"/>
      <w:r w:rsidRPr="00FD7C1E">
        <w:rPr>
          <w:rFonts w:ascii="Times New Roman" w:hAnsi="Times New Roman" w:cs="Times New Roman"/>
          <w:szCs w:val="24"/>
        </w:rPr>
        <w:t xml:space="preserve">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183110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proofErr w:type="gramEnd"/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proofErr w:type="gramEnd"/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  <w:proofErr w:type="gramEnd"/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</w:t>
      </w:r>
      <w:proofErr w:type="gramStart"/>
      <w:r>
        <w:rPr>
          <w:rStyle w:val="SUBST"/>
          <w:bCs/>
          <w:iCs/>
          <w:szCs w:val="22"/>
        </w:rPr>
        <w:t>)-</w:t>
      </w:r>
      <w:proofErr w:type="gramEnd"/>
      <w:r>
        <w:rPr>
          <w:rStyle w:val="SUBST"/>
          <w:bCs/>
          <w:iCs/>
          <w:szCs w:val="22"/>
        </w:rPr>
        <w:t>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 xml:space="preserve"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</w:t>
      </w:r>
      <w:proofErr w:type="gramStart"/>
      <w:r>
        <w:rPr>
          <w:rStyle w:val="SUBST"/>
          <w:bCs/>
          <w:iCs/>
          <w:szCs w:val="22"/>
        </w:rPr>
        <w:t>накладывает взыскания</w:t>
      </w:r>
      <w:proofErr w:type="gramEnd"/>
      <w:r>
        <w:rPr>
          <w:rStyle w:val="SUBST"/>
          <w:bCs/>
          <w:iCs/>
          <w:szCs w:val="22"/>
        </w:rPr>
        <w:t>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Вопросы, вынесенные Генеральным директором для решения на Правление принимаются</w:t>
      </w:r>
      <w:proofErr w:type="gramEnd"/>
      <w:r>
        <w:rPr>
          <w:rStyle w:val="SUBST"/>
          <w:bCs/>
          <w:iCs/>
          <w:szCs w:val="22"/>
        </w:rPr>
        <w:t xml:space="preserve">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</w:t>
      </w:r>
      <w:proofErr w:type="gramStart"/>
      <w:r>
        <w:rPr>
          <w:rStyle w:val="SUBST"/>
          <w:bCs/>
          <w:iCs/>
          <w:szCs w:val="22"/>
        </w:rPr>
        <w:t>вопросы</w:t>
      </w:r>
      <w:proofErr w:type="gramEnd"/>
      <w:r>
        <w:rPr>
          <w:rStyle w:val="SUBST"/>
          <w:bCs/>
          <w:iCs/>
          <w:szCs w:val="22"/>
        </w:rPr>
        <w:t xml:space="preserve">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</w:t>
      </w:r>
      <w:proofErr w:type="gramStart"/>
      <w:r>
        <w:rPr>
          <w:rStyle w:val="SUBST"/>
          <w:bCs/>
          <w:iCs/>
          <w:szCs w:val="22"/>
        </w:rPr>
        <w:t>контроля за</w:t>
      </w:r>
      <w:proofErr w:type="gramEnd"/>
      <w:r>
        <w:rPr>
          <w:rStyle w:val="SUBST"/>
          <w:bCs/>
          <w:iCs/>
          <w:szCs w:val="22"/>
        </w:rPr>
        <w:t xml:space="preserve">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310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Винокурова</w:t>
      </w:r>
      <w:proofErr w:type="spellEnd"/>
      <w:r>
        <w:rPr>
          <w:rStyle w:val="SUBST"/>
          <w:bCs/>
          <w:iCs/>
          <w:szCs w:val="22"/>
        </w:rPr>
        <w:t xml:space="preserve">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</w:t>
      </w:r>
      <w:r w:rsidR="00930334">
        <w:rPr>
          <w:rStyle w:val="SUBST"/>
          <w:bCs/>
          <w:iCs/>
          <w:szCs w:val="22"/>
        </w:rPr>
        <w:t>38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930334" w:rsidRDefault="00930334" w:rsidP="00930334">
      <w:r>
        <w:t xml:space="preserve">Период: </w:t>
      </w:r>
      <w:r>
        <w:rPr>
          <w:rStyle w:val="SUBST"/>
          <w:bCs/>
          <w:iCs/>
          <w:szCs w:val="22"/>
        </w:rPr>
        <w:t>2015 – 2018</w:t>
      </w:r>
    </w:p>
    <w:p w:rsidR="00930334" w:rsidRDefault="00930334" w:rsidP="00930334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930334" w:rsidRDefault="00930334" w:rsidP="00930334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930334" w:rsidRDefault="00930334" w:rsidP="0020100E"/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</w:t>
      </w:r>
      <w:proofErr w:type="spellStart"/>
      <w:r>
        <w:rPr>
          <w:rStyle w:val="SUBST"/>
          <w:bCs/>
          <w:iCs/>
          <w:szCs w:val="22"/>
        </w:rPr>
        <w:t>Гипрометиз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</w:t>
      </w:r>
      <w:proofErr w:type="spellStart"/>
      <w:r>
        <w:rPr>
          <w:rStyle w:val="SUBST"/>
          <w:bCs/>
          <w:iCs/>
          <w:szCs w:val="22"/>
        </w:rPr>
        <w:t>электрообработки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 xml:space="preserve">Является отцом </w:t>
      </w:r>
      <w:proofErr w:type="gramStart"/>
      <w:r w:rsidRPr="0020100E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Олега Геннадьевича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Дергунова</w:t>
      </w:r>
      <w:proofErr w:type="spellEnd"/>
      <w:r>
        <w:rPr>
          <w:rStyle w:val="SUBST"/>
          <w:bCs/>
          <w:iCs/>
          <w:szCs w:val="22"/>
        </w:rPr>
        <w:t xml:space="preserve">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rPr>
          <w:rStyle w:val="SUBST"/>
          <w:bCs/>
          <w:iCs/>
          <w:szCs w:val="22"/>
        </w:rPr>
        <w:t>2012 -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</w:t>
      </w:r>
      <w:proofErr w:type="gramStart"/>
      <w:r>
        <w:rPr>
          <w:b/>
          <w:bCs/>
          <w:i/>
          <w:iCs/>
        </w:rPr>
        <w:t>.</w:t>
      </w:r>
      <w:proofErr w:type="gramEnd"/>
      <w:r>
        <w:rPr>
          <w:b/>
          <w:bCs/>
          <w:i/>
          <w:iCs/>
        </w:rPr>
        <w:t xml:space="preserve"> </w:t>
      </w:r>
      <w:proofErr w:type="gramStart"/>
      <w:r>
        <w:rPr>
          <w:b/>
          <w:bCs/>
          <w:i/>
          <w:iCs/>
        </w:rPr>
        <w:t>в</w:t>
      </w:r>
      <w:proofErr w:type="gramEnd"/>
      <w:r>
        <w:rPr>
          <w:b/>
          <w:bCs/>
          <w:i/>
          <w:iCs/>
        </w:rPr>
        <w:t xml:space="preserve">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Челпаченко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</w:t>
      </w:r>
      <w:proofErr w:type="gramStart"/>
      <w:r>
        <w:t>в</w:t>
      </w:r>
      <w:proofErr w:type="gramEnd"/>
      <w:r>
        <w:t xml:space="preserve"> </w:t>
      </w:r>
      <w:proofErr w:type="gramStart"/>
      <w:r>
        <w:t>состава</w:t>
      </w:r>
      <w:proofErr w:type="gramEnd"/>
      <w:r>
        <w:t xml:space="preserve">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Default="00183110">
      <w:pPr>
        <w:pStyle w:val="a8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183110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AB3EC3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AB3EC3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</w:t>
      </w:r>
      <w:proofErr w:type="gramStart"/>
      <w:r w:rsidRPr="005336BD">
        <w:t>контроля за</w:t>
      </w:r>
      <w:proofErr w:type="gramEnd"/>
      <w:r w:rsidRPr="005336BD">
        <w:t xml:space="preserve">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</w:t>
      </w:r>
      <w:r w:rsidR="00AA5D3B">
        <w:t>3</w:t>
      </w:r>
      <w:r w:rsidRPr="005336BD">
        <w:t xml:space="preserve">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B3EC3" w:rsidRDefault="00AB3EC3" w:rsidP="00AB3EC3">
      <w:pPr>
        <w:jc w:val="both"/>
        <w:rPr>
          <w:bCs/>
          <w:iCs/>
        </w:rPr>
      </w:pP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 xml:space="preserve"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</w:t>
      </w:r>
      <w:proofErr w:type="gramStart"/>
      <w:r w:rsidRPr="0063054C">
        <w:t>контроль за</w:t>
      </w:r>
      <w:proofErr w:type="gramEnd"/>
      <w:r w:rsidRPr="0063054C">
        <w:t xml:space="preserve">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 xml:space="preserve">Отдельного структурного подразделения по управлению рисками и внутреннему контролю, органа (структурного подразделения), осуществляющего </w:t>
      </w:r>
      <w:proofErr w:type="gramStart"/>
      <w:r w:rsidRPr="0063054C">
        <w:rPr>
          <w:rStyle w:val="Subst0"/>
          <w:bCs/>
          <w:iCs/>
        </w:rPr>
        <w:t>контроль за</w:t>
      </w:r>
      <w:proofErr w:type="gramEnd"/>
      <w:r w:rsidRPr="0063054C">
        <w:rPr>
          <w:rStyle w:val="Subst0"/>
          <w:bCs/>
          <w:iCs/>
        </w:rPr>
        <w:t xml:space="preserve">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</w:t>
      </w:r>
      <w:proofErr w:type="gramStart"/>
      <w:r w:rsidRPr="0063054C">
        <w:t>ии у э</w:t>
      </w:r>
      <w:proofErr w:type="gramEnd"/>
      <w:r w:rsidRPr="0063054C">
        <w:t>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183110">
      <w:pPr>
        <w:pStyle w:val="a8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206D8" w:rsidRPr="00F5281E" w:rsidRDefault="00C206D8" w:rsidP="00C206D8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Пряничникова</w:t>
      </w:r>
      <w:proofErr w:type="spellEnd"/>
      <w:r>
        <w:rPr>
          <w:b/>
          <w:bCs/>
          <w:i/>
          <w:iCs/>
        </w:rPr>
        <w:t xml:space="preserve"> Людмила Ивановна</w:t>
      </w:r>
    </w:p>
    <w:p w:rsidR="00C206D8" w:rsidRDefault="00C206D8" w:rsidP="00C206D8">
      <w:r>
        <w:t xml:space="preserve">Год рождения: </w:t>
      </w:r>
      <w:r>
        <w:rPr>
          <w:rStyle w:val="SUBST"/>
          <w:bCs/>
          <w:iCs/>
          <w:szCs w:val="22"/>
        </w:rPr>
        <w:t>1957</w:t>
      </w:r>
    </w:p>
    <w:p w:rsidR="00C206D8" w:rsidRPr="00C45967" w:rsidRDefault="00C206D8" w:rsidP="00C206D8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206D8" w:rsidRDefault="00C206D8" w:rsidP="00C206D8">
      <w:proofErr w:type="gramStart"/>
      <w:r>
        <w:t>Должности за последние 5 лет:</w:t>
      </w:r>
      <w:proofErr w:type="gramEnd"/>
    </w:p>
    <w:p w:rsidR="00C206D8" w:rsidRDefault="00C206D8" w:rsidP="00C206D8">
      <w:r>
        <w:t xml:space="preserve">Период: </w:t>
      </w:r>
      <w:r w:rsidRPr="00B37CED">
        <w:rPr>
          <w:b/>
          <w:bCs/>
          <w:i/>
          <w:iCs/>
        </w:rPr>
        <w:t>20</w:t>
      </w:r>
      <w:r>
        <w:rPr>
          <w:b/>
          <w:bCs/>
          <w:i/>
          <w:iCs/>
        </w:rPr>
        <w:t>15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206D8" w:rsidRDefault="00C206D8" w:rsidP="00C206D8">
      <w:r>
        <w:t xml:space="preserve">Организация: </w:t>
      </w:r>
      <w:r w:rsidRPr="00750931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"Промышленная компания «Гермес-Союз"</w:t>
      </w:r>
    </w:p>
    <w:p w:rsidR="00C206D8" w:rsidRDefault="00C206D8" w:rsidP="00C206D8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AB02B6">
        <w:rPr>
          <w:b/>
          <w:i/>
        </w:rPr>
        <w:t xml:space="preserve">Начальник </w:t>
      </w:r>
      <w:r>
        <w:rPr>
          <w:b/>
          <w:i/>
        </w:rPr>
        <w:t>о</w:t>
      </w:r>
      <w:r w:rsidRPr="00AB02B6">
        <w:rPr>
          <w:b/>
          <w:i/>
        </w:rPr>
        <w:t>тдела</w:t>
      </w:r>
    </w:p>
    <w:p w:rsidR="00C206D8" w:rsidRDefault="00C206D8" w:rsidP="00C206D8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206D8" w:rsidRDefault="00C206D8" w:rsidP="00C206D8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206D8" w:rsidRDefault="00C206D8" w:rsidP="00C206D8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206D8" w:rsidRDefault="00C206D8" w:rsidP="00C206D8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C206D8" w:rsidRPr="005336BD" w:rsidRDefault="00C206D8" w:rsidP="00C206D8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206D8" w:rsidRPr="005336BD" w:rsidRDefault="00C206D8" w:rsidP="00C206D8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Сабкова</w:t>
      </w:r>
      <w:proofErr w:type="spellEnd"/>
      <w:r>
        <w:rPr>
          <w:b/>
          <w:bCs/>
          <w:i/>
          <w:iCs/>
        </w:rPr>
        <w:t xml:space="preserve">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183110">
      <w:pPr>
        <w:pStyle w:val="a8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proofErr w:type="spellStart"/>
      <w:r w:rsidR="00D57388">
        <w:t>Сабковой</w:t>
      </w:r>
      <w:proofErr w:type="spellEnd"/>
      <w:r w:rsidR="00D57388">
        <w:t xml:space="preserve"> Светланы Николаевны -</w:t>
      </w:r>
      <w:r w:rsidR="00303D97" w:rsidRPr="00303D97">
        <w:rPr>
          <w:b/>
          <w:i/>
        </w:rPr>
        <w:t>45</w:t>
      </w:r>
      <w:r w:rsidR="00714646">
        <w:rPr>
          <w:b/>
          <w:i/>
        </w:rPr>
        <w:t xml:space="preserve"> </w:t>
      </w:r>
      <w:r w:rsidR="00D57388" w:rsidRPr="00D57388">
        <w:rPr>
          <w:b/>
          <w:i/>
        </w:rPr>
        <w:t>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</w:t>
      </w:r>
      <w:r w:rsidR="00303D97" w:rsidRPr="00303D97">
        <w:rPr>
          <w:b/>
          <w:i/>
        </w:rPr>
        <w:t>45</w:t>
      </w:r>
      <w:r w:rsidR="00D57388" w:rsidRPr="00D57388">
        <w:rPr>
          <w:b/>
          <w:i/>
        </w:rPr>
        <w:t> 000</w:t>
      </w:r>
      <w:r w:rsidR="00D57388">
        <w:t xml:space="preserve"> </w:t>
      </w:r>
      <w:r w:rsidRPr="005336BD">
        <w:t>руб.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p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9A1150" w:rsidP="00A91D43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 </w:t>
            </w:r>
            <w:r w:rsidR="00CE613E">
              <w:rPr>
                <w:rFonts w:ascii="Times New Roman" w:hAnsi="Times New Roman" w:cs="Times New Roman"/>
                <w:sz w:val="24"/>
                <w:szCs w:val="24"/>
              </w:rPr>
              <w:t>мес.20</w:t>
            </w:r>
            <w:r w:rsidR="00A91D4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CE613E"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  <w:r w:rsidR="00AE3806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91D43" w:rsidP="0071464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9 849 715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91D43" w:rsidP="009A1150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2 264 547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303D9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A91D43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мес.202</w:t>
            </w:r>
            <w:r w:rsidR="00A91D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A91D43" w:rsidP="002379B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2 345 752 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A91D43" w:rsidP="00905AC8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484 357</w:t>
            </w:r>
          </w:p>
        </w:tc>
      </w:tr>
    </w:tbl>
    <w:p w:rsidR="00AE3806" w:rsidRDefault="00AE3806" w:rsidP="00BD6F11">
      <w:pPr>
        <w:ind w:firstLine="709"/>
        <w:jc w:val="both"/>
      </w:pPr>
    </w:p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183110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9A1150">
        <w:rPr>
          <w:rFonts w:ascii="Times New Roman" w:hAnsi="Times New Roman" w:cs="Times New Roman"/>
          <w:szCs w:val="24"/>
        </w:rPr>
        <w:t>1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905AC8">
        <w:rPr>
          <w:rFonts w:ascii="Times New Roman" w:hAnsi="Times New Roman" w:cs="Times New Roman"/>
          <w:szCs w:val="24"/>
        </w:rPr>
        <w:t>03</w:t>
      </w:r>
      <w:r w:rsidR="008C31C8" w:rsidRPr="005336BD">
        <w:rPr>
          <w:rFonts w:ascii="Times New Roman" w:hAnsi="Times New Roman" w:cs="Times New Roman"/>
          <w:szCs w:val="24"/>
        </w:rPr>
        <w:t>.20</w:t>
      </w:r>
      <w:r w:rsidR="00905AC8">
        <w:rPr>
          <w:rFonts w:ascii="Times New Roman" w:hAnsi="Times New Roman" w:cs="Times New Roman"/>
          <w:szCs w:val="24"/>
        </w:rPr>
        <w:t>2</w:t>
      </w:r>
      <w:r w:rsidR="00C206D8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</w:t>
      </w:r>
      <w:r w:rsidR="000D4E00">
        <w:rPr>
          <w:rFonts w:ascii="Times New Roman" w:hAnsi="Times New Roman" w:cs="Times New Roman"/>
          <w:szCs w:val="24"/>
        </w:rPr>
        <w:t>6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C206D8">
        <w:rPr>
          <w:rFonts w:ascii="Times New Roman" w:hAnsi="Times New Roman" w:cs="Times New Roman"/>
          <w:szCs w:val="24"/>
        </w:rPr>
        <w:t>15</w:t>
      </w:r>
      <w:r w:rsidR="008B3969">
        <w:rPr>
          <w:rFonts w:ascii="Times New Roman" w:hAnsi="Times New Roman" w:cs="Times New Roman"/>
          <w:szCs w:val="24"/>
        </w:rPr>
        <w:t>.0</w:t>
      </w:r>
      <w:r w:rsidR="00C206D8">
        <w:rPr>
          <w:rFonts w:ascii="Times New Roman" w:hAnsi="Times New Roman" w:cs="Times New Roman"/>
          <w:szCs w:val="24"/>
        </w:rPr>
        <w:t>8</w:t>
      </w:r>
      <w:r w:rsidR="008B3969">
        <w:rPr>
          <w:rFonts w:ascii="Times New Roman" w:hAnsi="Times New Roman" w:cs="Times New Roman"/>
          <w:szCs w:val="24"/>
        </w:rPr>
        <w:t>.20</w:t>
      </w:r>
      <w:r w:rsidR="00C206D8">
        <w:rPr>
          <w:rFonts w:ascii="Times New Roman" w:hAnsi="Times New Roman" w:cs="Times New Roman"/>
          <w:szCs w:val="24"/>
        </w:rPr>
        <w:t>20</w:t>
      </w:r>
      <w:r w:rsidR="008B3969">
        <w:rPr>
          <w:rFonts w:ascii="Times New Roman" w:hAnsi="Times New Roman" w:cs="Times New Roman"/>
          <w:szCs w:val="24"/>
        </w:rPr>
        <w:t xml:space="preserve">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C206D8">
        <w:rPr>
          <w:rFonts w:ascii="Times New Roman" w:hAnsi="Times New Roman" w:cs="Times New Roman"/>
          <w:szCs w:val="24"/>
        </w:rPr>
        <w:t>08</w:t>
      </w:r>
      <w:r w:rsidR="008B3969">
        <w:rPr>
          <w:rFonts w:ascii="Times New Roman" w:hAnsi="Times New Roman" w:cs="Times New Roman"/>
          <w:szCs w:val="24"/>
        </w:rPr>
        <w:t>.0</w:t>
      </w:r>
      <w:r w:rsidR="00C206D8">
        <w:rPr>
          <w:rFonts w:ascii="Times New Roman" w:hAnsi="Times New Roman" w:cs="Times New Roman"/>
          <w:szCs w:val="24"/>
        </w:rPr>
        <w:t>9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</w:t>
      </w:r>
      <w:r w:rsidR="00C206D8">
        <w:rPr>
          <w:rFonts w:ascii="Times New Roman" w:hAnsi="Times New Roman" w:cs="Times New Roman"/>
          <w:szCs w:val="24"/>
        </w:rPr>
        <w:t>20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0D4E00">
        <w:rPr>
          <w:rFonts w:ascii="Times New Roman" w:hAnsi="Times New Roman" w:cs="Times New Roman"/>
          <w:szCs w:val="24"/>
        </w:rPr>
        <w:t>486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В состав </w:t>
      </w:r>
      <w:proofErr w:type="gramStart"/>
      <w:r w:rsidRPr="005336BD">
        <w:rPr>
          <w:rFonts w:ascii="Times New Roman" w:hAnsi="Times New Roman" w:cs="Times New Roman"/>
          <w:szCs w:val="24"/>
        </w:rPr>
        <w:t xml:space="preserve">лиц, зарегистрированных в реестре акционеров эмитента </w:t>
      </w:r>
      <w:r w:rsidRPr="009A1150">
        <w:rPr>
          <w:rFonts w:ascii="Times New Roman" w:hAnsi="Times New Roman" w:cs="Times New Roman"/>
          <w:b/>
          <w:szCs w:val="24"/>
        </w:rPr>
        <w:t>входи</w:t>
      </w:r>
      <w:r w:rsidR="00714646" w:rsidRPr="009A1150">
        <w:rPr>
          <w:rFonts w:ascii="Times New Roman" w:hAnsi="Times New Roman" w:cs="Times New Roman"/>
          <w:b/>
          <w:szCs w:val="24"/>
        </w:rPr>
        <w:t>л</w:t>
      </w:r>
      <w:proofErr w:type="gramEnd"/>
      <w:r w:rsidRPr="009A1150">
        <w:rPr>
          <w:rFonts w:ascii="Times New Roman" w:hAnsi="Times New Roman" w:cs="Times New Roman"/>
          <w:b/>
          <w:szCs w:val="24"/>
        </w:rPr>
        <w:t xml:space="preserve"> </w:t>
      </w:r>
      <w:r w:rsidRPr="005336BD">
        <w:rPr>
          <w:rFonts w:ascii="Times New Roman" w:hAnsi="Times New Roman" w:cs="Times New Roman"/>
          <w:szCs w:val="24"/>
        </w:rPr>
        <w:t>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</w:t>
      </w:r>
      <w:proofErr w:type="gramStart"/>
      <w:r w:rsidR="000C57D5">
        <w:rPr>
          <w:rFonts w:ascii="Times New Roman" w:hAnsi="Times New Roman" w:cs="Times New Roman"/>
          <w:szCs w:val="24"/>
        </w:rPr>
        <w:t>включен номинальный держатель акций составлен</w:t>
      </w:r>
      <w:proofErr w:type="gramEnd"/>
      <w:r w:rsidR="000C57D5">
        <w:rPr>
          <w:rFonts w:ascii="Times New Roman" w:hAnsi="Times New Roman" w:cs="Times New Roman"/>
          <w:szCs w:val="24"/>
        </w:rPr>
        <w:t xml:space="preserve">  </w:t>
      </w:r>
      <w:r w:rsidR="00C206D8">
        <w:rPr>
          <w:rFonts w:ascii="Times New Roman" w:hAnsi="Times New Roman" w:cs="Times New Roman"/>
          <w:szCs w:val="24"/>
        </w:rPr>
        <w:t>15</w:t>
      </w:r>
      <w:r w:rsidR="000C57D5">
        <w:rPr>
          <w:rFonts w:ascii="Times New Roman" w:hAnsi="Times New Roman" w:cs="Times New Roman"/>
          <w:szCs w:val="24"/>
        </w:rPr>
        <w:t>.0</w:t>
      </w:r>
      <w:r w:rsidR="00C206D8">
        <w:rPr>
          <w:rFonts w:ascii="Times New Roman" w:hAnsi="Times New Roman" w:cs="Times New Roman"/>
          <w:szCs w:val="24"/>
        </w:rPr>
        <w:t>8</w:t>
      </w:r>
      <w:r w:rsidR="000C57D5">
        <w:rPr>
          <w:rFonts w:ascii="Times New Roman" w:hAnsi="Times New Roman" w:cs="Times New Roman"/>
          <w:szCs w:val="24"/>
        </w:rPr>
        <w:t>.20</w:t>
      </w:r>
      <w:r w:rsidR="00C206D8">
        <w:rPr>
          <w:rFonts w:ascii="Times New Roman" w:hAnsi="Times New Roman" w:cs="Times New Roman"/>
          <w:szCs w:val="24"/>
        </w:rPr>
        <w:t>20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183110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 xml:space="preserve">6.2. </w:t>
        </w:r>
        <w:proofErr w:type="gramStart"/>
        <w:r w:rsidR="005D1463" w:rsidRPr="005336BD">
          <w:rPr>
            <w:rStyle w:val="ListLabel1"/>
            <w:b/>
            <w:sz w:val="24"/>
            <w:szCs w:val="24"/>
          </w:rPr>
  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  <w:proofErr w:type="gramEnd"/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proofErr w:type="gramStart"/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 w:rsidRPr="00BC446D">
        <w:rPr>
          <w:rFonts w:ascii="Times New Roman" w:hAnsi="Times New Roman" w:cs="Times New Roman"/>
          <w:b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  <w:proofErr w:type="gramEnd"/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AA5D3B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AA5D3B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183110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</w:t>
      </w:r>
      <w:r w:rsidR="00156718">
        <w:rPr>
          <w:rFonts w:ascii="Times New Roman" w:hAnsi="Times New Roman" w:cs="Times New Roman"/>
        </w:rPr>
        <w:t>начала</w:t>
      </w:r>
      <w:r>
        <w:rPr>
          <w:rFonts w:ascii="Times New Roman" w:hAnsi="Times New Roman" w:cs="Times New Roman"/>
        </w:rPr>
        <w:t xml:space="preserve"> текущего года и до даты окончания текущего квартала.</w:t>
      </w:r>
      <w:proofErr w:type="gramEnd"/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</w:t>
      </w:r>
      <w:r w:rsidR="00156718">
        <w:rPr>
          <w:rFonts w:ascii="Times New Roman" w:hAnsi="Times New Roman" w:cs="Times New Roman"/>
          <w:b/>
        </w:rPr>
        <w:t xml:space="preserve">годовом </w:t>
      </w:r>
      <w:r w:rsidRPr="00963F51">
        <w:rPr>
          <w:rFonts w:ascii="Times New Roman" w:hAnsi="Times New Roman" w:cs="Times New Roman"/>
          <w:b/>
        </w:rPr>
        <w:t xml:space="preserve">собрании акционеров </w:t>
      </w:r>
      <w:r w:rsidR="00156718">
        <w:rPr>
          <w:rFonts w:ascii="Times New Roman" w:hAnsi="Times New Roman" w:cs="Times New Roman"/>
          <w:b/>
        </w:rPr>
        <w:t>08</w:t>
      </w:r>
      <w:r w:rsidR="00F040D7">
        <w:rPr>
          <w:rFonts w:ascii="Times New Roman" w:hAnsi="Times New Roman" w:cs="Times New Roman"/>
          <w:b/>
        </w:rPr>
        <w:t xml:space="preserve"> </w:t>
      </w:r>
      <w:r w:rsidR="00156718">
        <w:rPr>
          <w:rFonts w:ascii="Times New Roman" w:hAnsi="Times New Roman" w:cs="Times New Roman"/>
          <w:b/>
        </w:rPr>
        <w:t>сентября</w:t>
      </w:r>
      <w:r w:rsidRPr="00963F51">
        <w:rPr>
          <w:rFonts w:ascii="Times New Roman" w:hAnsi="Times New Roman" w:cs="Times New Roman"/>
          <w:b/>
        </w:rPr>
        <w:t xml:space="preserve"> 20</w:t>
      </w:r>
      <w:r w:rsidR="00156718">
        <w:rPr>
          <w:rFonts w:ascii="Times New Roman" w:hAnsi="Times New Roman" w:cs="Times New Roman"/>
          <w:b/>
        </w:rPr>
        <w:t>20</w:t>
      </w:r>
      <w:r w:rsidRPr="00963F51">
        <w:rPr>
          <w:rFonts w:ascii="Times New Roman" w:hAnsi="Times New Roman" w:cs="Times New Roman"/>
          <w:b/>
        </w:rPr>
        <w:t>г.  -</w:t>
      </w:r>
      <w:r w:rsidR="00156718">
        <w:rPr>
          <w:rFonts w:ascii="Times New Roman" w:hAnsi="Times New Roman" w:cs="Times New Roman"/>
          <w:b/>
        </w:rPr>
        <w:t>15</w:t>
      </w:r>
      <w:r w:rsidRPr="00963F51">
        <w:rPr>
          <w:rFonts w:ascii="Times New Roman" w:hAnsi="Times New Roman" w:cs="Times New Roman"/>
          <w:b/>
        </w:rPr>
        <w:t xml:space="preserve"> </w:t>
      </w:r>
      <w:r w:rsidR="00156718">
        <w:rPr>
          <w:rFonts w:ascii="Times New Roman" w:hAnsi="Times New Roman" w:cs="Times New Roman"/>
          <w:b/>
        </w:rPr>
        <w:t>августа</w:t>
      </w:r>
      <w:r w:rsidR="00F040D7">
        <w:rPr>
          <w:rFonts w:ascii="Times New Roman" w:hAnsi="Times New Roman" w:cs="Times New Roman"/>
          <w:b/>
        </w:rPr>
        <w:t xml:space="preserve"> 20</w:t>
      </w:r>
      <w:r w:rsidR="00156718">
        <w:rPr>
          <w:rFonts w:ascii="Times New Roman" w:hAnsi="Times New Roman" w:cs="Times New Roman"/>
          <w:b/>
        </w:rPr>
        <w:t>20г.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</w:t>
      </w:r>
      <w:proofErr w:type="gramStart"/>
      <w:r w:rsidRPr="005336BD">
        <w:t>требующих</w:t>
      </w:r>
      <w:proofErr w:type="gramEnd"/>
      <w:r w:rsidRPr="005336BD">
        <w:t xml:space="preserve">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183110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905AC8">
        <w:rPr>
          <w:rFonts w:ascii="Times New Roman" w:hAnsi="Times New Roman" w:cs="Times New Roman"/>
          <w:sz w:val="24"/>
          <w:szCs w:val="24"/>
        </w:rPr>
        <w:t xml:space="preserve">ена в </w:t>
      </w:r>
      <w:r w:rsidR="00FF2AC9">
        <w:rPr>
          <w:rFonts w:ascii="Times New Roman" w:hAnsi="Times New Roman" w:cs="Times New Roman"/>
          <w:sz w:val="24"/>
          <w:szCs w:val="24"/>
        </w:rPr>
        <w:t>П</w:t>
      </w:r>
      <w:r w:rsidR="00905AC8">
        <w:rPr>
          <w:rFonts w:ascii="Times New Roman" w:hAnsi="Times New Roman" w:cs="Times New Roman"/>
          <w:sz w:val="24"/>
          <w:szCs w:val="24"/>
        </w:rPr>
        <w:t>риложении №1</w:t>
      </w:r>
      <w:r w:rsidR="001D578A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</w:t>
      </w:r>
      <w:r w:rsidR="00905AC8">
        <w:rPr>
          <w:rFonts w:ascii="Times New Roman" w:hAnsi="Times New Roman" w:cs="Times New Roman"/>
          <w:sz w:val="24"/>
          <w:szCs w:val="24"/>
        </w:rPr>
        <w:t>п</w:t>
      </w:r>
      <w:r w:rsidRPr="005336BD">
        <w:rPr>
          <w:rFonts w:ascii="Times New Roman" w:hAnsi="Times New Roman" w:cs="Times New Roman"/>
          <w:sz w:val="24"/>
          <w:szCs w:val="24"/>
        </w:rPr>
        <w:t>редставл</w:t>
      </w:r>
      <w:r w:rsidR="00905AC8">
        <w:rPr>
          <w:rFonts w:ascii="Times New Roman" w:hAnsi="Times New Roman" w:cs="Times New Roman"/>
          <w:sz w:val="24"/>
          <w:szCs w:val="24"/>
        </w:rPr>
        <w:t>ена в Приложении №2.</w:t>
      </w:r>
    </w:p>
    <w:p w:rsidR="00357648" w:rsidRPr="005336BD" w:rsidRDefault="00183110" w:rsidP="00CB7027">
      <w:pPr>
        <w:pStyle w:val="ConsNormal"/>
        <w:widowControl/>
        <w:ind w:firstLine="709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</w:t>
      </w:r>
      <w:proofErr w:type="gramStart"/>
      <w:r w:rsidR="00402B24" w:rsidRPr="005336BD">
        <w:rPr>
          <w:rFonts w:ascii="Times New Roman" w:hAnsi="Times New Roman" w:cs="Times New Roman"/>
          <w:szCs w:val="24"/>
        </w:rPr>
        <w:t>эмитента</w:t>
      </w:r>
      <w:proofErr w:type="gramEnd"/>
      <w:r w:rsidR="00402B24" w:rsidRPr="005336BD">
        <w:rPr>
          <w:rFonts w:ascii="Times New Roman" w:hAnsi="Times New Roman" w:cs="Times New Roman"/>
          <w:szCs w:val="24"/>
        </w:rPr>
        <w:t xml:space="preserve">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664D87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У</w:t>
      </w:r>
      <w:r w:rsidR="00231E68" w:rsidRPr="00353B01">
        <w:rPr>
          <w:rFonts w:ascii="Times New Roman" w:hAnsi="Times New Roman" w:cs="Times New Roman"/>
        </w:rPr>
        <w:t>четн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политик</w:t>
      </w:r>
      <w:r>
        <w:rPr>
          <w:rFonts w:ascii="Times New Roman" w:hAnsi="Times New Roman" w:cs="Times New Roman"/>
        </w:rPr>
        <w:t>а</w:t>
      </w:r>
      <w:r w:rsidR="00231E68" w:rsidRPr="00353B01">
        <w:rPr>
          <w:rFonts w:ascii="Times New Roman" w:hAnsi="Times New Roman" w:cs="Times New Roman"/>
        </w:rPr>
        <w:t>, принят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эмитентом на текущий год,</w:t>
      </w:r>
      <w:r w:rsidR="00231E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приведена в </w:t>
      </w:r>
      <w:r w:rsidR="00FF2AC9">
        <w:rPr>
          <w:rFonts w:ascii="Times New Roman" w:hAnsi="Times New Roman" w:cs="Times New Roman"/>
        </w:rPr>
        <w:t>Приложении №3</w:t>
      </w:r>
      <w:r w:rsidR="00803E8B">
        <w:rPr>
          <w:rFonts w:ascii="Times New Roman" w:hAnsi="Times New Roman" w:cs="Times New Roman"/>
        </w:rPr>
        <w:t>.</w:t>
      </w: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 xml:space="preserve">, за период </w:t>
      </w:r>
      <w:proofErr w:type="gramStart"/>
      <w:r w:rsidR="00FC552D">
        <w:t>с даты окончания</w:t>
      </w:r>
      <w:proofErr w:type="gramEnd"/>
      <w:r w:rsidR="00FC552D">
        <w:t xml:space="preserve">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183110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183110">
      <w:pPr>
        <w:pStyle w:val="a8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9F5AC0" w:rsidRPr="00A42A54" w:rsidRDefault="009F5AC0" w:rsidP="009F5AC0">
      <w:pPr>
        <w:ind w:firstLine="709"/>
      </w:pPr>
      <w:r>
        <w:t>У</w:t>
      </w:r>
      <w:r w:rsidRPr="00A42A54">
        <w:t xml:space="preserve">ставный капитал Общества </w:t>
      </w:r>
      <w:r>
        <w:t xml:space="preserve">увеличен </w:t>
      </w:r>
      <w:r w:rsidRPr="00A42A54">
        <w:t>путем размещения дополнительных обыкновенных именных акций  в количестве 765 120 (семьсот шестьдесят пять тысяч сто двадцать) штук общей номинальной стоимостью 191 280 (сто девяносто одна тысяча двести восемьдесят) рублей</w:t>
      </w:r>
      <w:r>
        <w:t>.</w:t>
      </w:r>
    </w:p>
    <w:p w:rsidR="009F5AC0" w:rsidRPr="00A51BBB" w:rsidRDefault="009F5AC0" w:rsidP="009F5AC0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12.01.2021г. присвоен </w:t>
      </w:r>
      <w:r w:rsidRPr="00A51BBB">
        <w:rPr>
          <w:b/>
          <w:color w:val="000000"/>
        </w:rPr>
        <w:t>Государственный регистрационный номер выпуска акций: 1-01-05157-А</w:t>
      </w:r>
      <w:r>
        <w:rPr>
          <w:b/>
          <w:color w:val="000000"/>
        </w:rPr>
        <w:t>-001</w:t>
      </w:r>
      <w:r>
        <w:rPr>
          <w:b/>
          <w:color w:val="000000"/>
          <w:lang w:val="en-US"/>
        </w:rPr>
        <w:t>D</w:t>
      </w:r>
      <w:r>
        <w:rPr>
          <w:b/>
          <w:color w:val="000000"/>
        </w:rPr>
        <w:t>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183110">
      <w:pPr>
        <w:pStyle w:val="a8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 xml:space="preserve">Сообщение о проведении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 xml:space="preserve">В случае, предусмотренном пунктом 12.20 настоящей главы, сообщение о проведении внеочередного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50 дней до даты его проведения.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proofErr w:type="gramStart"/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В течение пяти дней </w:t>
      </w:r>
      <w:proofErr w:type="gramStart"/>
      <w:r w:rsidRPr="001C3136">
        <w:t>с даты предъявления</w:t>
      </w:r>
      <w:proofErr w:type="gramEnd"/>
      <w:r w:rsidRPr="001C3136">
        <w:t xml:space="preserve">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proofErr w:type="gramStart"/>
      <w:r w:rsidRPr="00151B2A">
        <w:t>Проводимые помимо годового, общие собрания акционеров являются внеочередными.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</w:t>
      </w:r>
      <w:proofErr w:type="gramStart"/>
      <w:r w:rsidRPr="009A113D">
        <w:t>,</w:t>
      </w:r>
      <w:proofErr w:type="gramEnd"/>
      <w:r w:rsidRPr="009A113D">
        <w:t xml:space="preserve">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 xml:space="preserve"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</w:t>
      </w:r>
      <w:proofErr w:type="gramStart"/>
      <w:r w:rsidRPr="009A113D">
        <w:t>типа</w:t>
      </w:r>
      <w:proofErr w:type="gramEnd"/>
      <w:r w:rsidRPr="009A113D">
        <w:t xml:space="preserve">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</w:t>
      </w:r>
      <w:proofErr w:type="gramEnd"/>
      <w:r w:rsidRPr="009A113D">
        <w:t xml:space="preserve">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</w:t>
      </w:r>
      <w:proofErr w:type="gramEnd"/>
      <w:r w:rsidRPr="009A113D">
        <w:t xml:space="preserve">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</w:t>
      </w:r>
      <w:proofErr w:type="gramStart"/>
      <w:r w:rsidRPr="005336BD">
        <w:t>которых</w:t>
      </w:r>
      <w:proofErr w:type="gramEnd"/>
      <w:r w:rsidRPr="005336BD">
        <w:t xml:space="preserve">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183110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proofErr w:type="gramStart"/>
      <w:r>
        <w:rPr>
          <w:rStyle w:val="SUBST"/>
          <w:bCs/>
          <w:iCs/>
          <w:szCs w:val="22"/>
        </w:rPr>
        <w:t>обыкновенные</w:t>
      </w:r>
      <w:proofErr w:type="gramEnd"/>
      <w:r>
        <w:rPr>
          <w:rStyle w:val="SUBST"/>
          <w:bCs/>
          <w:iCs/>
          <w:szCs w:val="22"/>
        </w:rPr>
        <w:t xml:space="preserve"> </w:t>
      </w:r>
    </w:p>
    <w:p w:rsidR="0092029D" w:rsidRDefault="0092029D" w:rsidP="0092029D">
      <w:pPr>
        <w:ind w:firstLine="567"/>
        <w:rPr>
          <w:rStyle w:val="SUBST"/>
          <w:bCs/>
          <w:iCs/>
          <w:szCs w:val="22"/>
        </w:rPr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 w:rsidR="00AB42E6">
        <w:rPr>
          <w:b/>
          <w:bCs/>
          <w:i/>
          <w:iCs/>
        </w:rPr>
        <w:t>841 632</w:t>
      </w:r>
      <w:r>
        <w:rPr>
          <w:b/>
          <w:bCs/>
          <w:i/>
          <w:iCs/>
        </w:rPr>
        <w:t> </w:t>
      </w:r>
    </w:p>
    <w:p w:rsidR="00AB42E6" w:rsidRDefault="00AB42E6" w:rsidP="0092029D">
      <w:pPr>
        <w:ind w:firstLine="567"/>
        <w:rPr>
          <w:b/>
          <w:bCs/>
          <w:i/>
          <w:iCs/>
        </w:rPr>
      </w:pPr>
      <w:r>
        <w:rPr>
          <w:b/>
          <w:bCs/>
          <w:i/>
          <w:iCs/>
        </w:rPr>
        <w:t>Из них:</w:t>
      </w:r>
    </w:p>
    <w:p w:rsidR="00AB42E6" w:rsidRPr="00A51BBB" w:rsidRDefault="00AB42E6" w:rsidP="00AB42E6">
      <w:pPr>
        <w:widowControl w:val="0"/>
        <w:adjustRightInd w:val="0"/>
        <w:ind w:firstLine="567"/>
        <w:jc w:val="both"/>
        <w:rPr>
          <w:b/>
          <w:color w:val="000000"/>
        </w:rPr>
      </w:pPr>
      <w:r>
        <w:rPr>
          <w:b/>
          <w:bCs/>
          <w:i/>
          <w:iCs/>
        </w:rPr>
        <w:t>76 512 штук акций первого выпуска (</w:t>
      </w:r>
      <w:r w:rsidRPr="00A51BBB">
        <w:rPr>
          <w:b/>
          <w:color w:val="000000"/>
        </w:rPr>
        <w:t>Государственный регистрационный номер выпуска акций: 1-01-05157-А</w:t>
      </w:r>
      <w:r>
        <w:rPr>
          <w:b/>
          <w:color w:val="000000"/>
        </w:rPr>
        <w:t xml:space="preserve"> от </w:t>
      </w:r>
      <w:r w:rsidR="00A91D43">
        <w:rPr>
          <w:b/>
          <w:color w:val="000000"/>
        </w:rPr>
        <w:t>02.06.2017г.)</w:t>
      </w:r>
    </w:p>
    <w:p w:rsidR="00AB42E6" w:rsidRPr="00A51BBB" w:rsidRDefault="00AB42E6" w:rsidP="00AB42E6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B42E6">
        <w:rPr>
          <w:b/>
          <w:i/>
        </w:rPr>
        <w:t>765 120 штук акций дополнительного выпуска</w:t>
      </w:r>
      <w:r>
        <w:rPr>
          <w:b/>
          <w:i/>
        </w:rPr>
        <w:t xml:space="preserve"> (</w:t>
      </w:r>
      <w:r w:rsidRPr="00A51BBB">
        <w:rPr>
          <w:b/>
          <w:color w:val="000000"/>
        </w:rPr>
        <w:t>Государственный регистрационный номер выпуска акций: 1-01-05157-А</w:t>
      </w:r>
      <w:r>
        <w:rPr>
          <w:b/>
          <w:color w:val="000000"/>
        </w:rPr>
        <w:t>-001</w:t>
      </w:r>
      <w:r>
        <w:rPr>
          <w:b/>
          <w:color w:val="000000"/>
          <w:lang w:val="en-US"/>
        </w:rPr>
        <w:t>D</w:t>
      </w:r>
      <w:r>
        <w:rPr>
          <w:b/>
          <w:color w:val="000000"/>
        </w:rPr>
        <w:t xml:space="preserve"> от 12.01.2021г.)</w:t>
      </w:r>
      <w:r w:rsidRPr="00A51BBB">
        <w:rPr>
          <w:b/>
          <w:color w:val="000000"/>
        </w:rPr>
        <w:t>.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183110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 xml:space="preserve">8.4. </w:t>
        </w:r>
        <w:proofErr w:type="gramStart"/>
        <w:r w:rsidR="001D4FBD" w:rsidRPr="005336BD">
          <w:rPr>
            <w:rStyle w:val="ListLabel1"/>
            <w:b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proofErr w:type="gramEnd"/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</w:t>
      </w:r>
      <w:proofErr w:type="gramStart"/>
      <w:r w:rsidRPr="005336BD">
        <w:rPr>
          <w:rStyle w:val="SUBST"/>
          <w:b w:val="0"/>
          <w:i w:val="0"/>
          <w:sz w:val="24"/>
        </w:rPr>
        <w:t>.Б</w:t>
      </w:r>
      <w:proofErr w:type="gramEnd"/>
      <w:r w:rsidRPr="005336BD">
        <w:rPr>
          <w:rStyle w:val="SUBST"/>
          <w:b w:val="0"/>
          <w:i w:val="0"/>
          <w:sz w:val="24"/>
        </w:rPr>
        <w:t>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</w:t>
      </w:r>
      <w:proofErr w:type="gramStart"/>
      <w:r w:rsidRPr="005336BD">
        <w:rPr>
          <w:rStyle w:val="SUBST"/>
          <w:b w:val="0"/>
          <w:i w:val="0"/>
          <w:sz w:val="24"/>
        </w:rPr>
        <w:t>.М</w:t>
      </w:r>
      <w:proofErr w:type="gramEnd"/>
      <w:r w:rsidRPr="005336BD">
        <w:rPr>
          <w:rStyle w:val="SUBST"/>
          <w:b w:val="0"/>
          <w:i w:val="0"/>
          <w:sz w:val="24"/>
        </w:rPr>
        <w:t>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proofErr w:type="spellStart"/>
      <w:r w:rsidRPr="005336BD">
        <w:rPr>
          <w:rStyle w:val="SUBST"/>
          <w:b w:val="0"/>
          <w:i w:val="0"/>
          <w:sz w:val="24"/>
        </w:rPr>
        <w:t>Буженинова</w:t>
      </w:r>
      <w:proofErr w:type="spellEnd"/>
      <w:r w:rsidRPr="005336BD">
        <w:rPr>
          <w:rStyle w:val="SUBST"/>
          <w:b w:val="0"/>
          <w:i w:val="0"/>
          <w:sz w:val="24"/>
        </w:rPr>
        <w:t>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</w:t>
      </w:r>
      <w:proofErr w:type="gramStart"/>
      <w:r w:rsidRPr="005336BD">
        <w:t>выдана</w:t>
      </w:r>
      <w:proofErr w:type="gramEnd"/>
      <w:r w:rsidRPr="005336BD">
        <w:t xml:space="preserve">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183110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Default="00183110">
      <w:pPr>
        <w:pStyle w:val="a8"/>
        <w:tabs>
          <w:tab w:val="left" w:pos="9639"/>
        </w:tabs>
        <w:ind w:right="1020"/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 xml:space="preserve">8.7.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proofErr w:type="gramEnd"/>
    </w:p>
    <w:p w:rsidR="00A64A4A" w:rsidRPr="00A64A4A" w:rsidRDefault="00AA5D3B" w:rsidP="00A64A4A">
      <w:pPr>
        <w:pStyle w:val="a8"/>
        <w:tabs>
          <w:tab w:val="left" w:pos="9639"/>
        </w:tabs>
        <w:ind w:right="1020"/>
        <w:rPr>
          <w:b/>
        </w:rPr>
      </w:pPr>
      <w:r w:rsidRPr="00A64A4A">
        <w:rPr>
          <w:b/>
        </w:rPr>
        <w:t>8.7.1.</w:t>
      </w:r>
      <w:r w:rsidR="00A64A4A" w:rsidRPr="00A64A4A">
        <w:rPr>
          <w:b/>
        </w:rPr>
        <w:t xml:space="preserve"> Сведения об объявленных и выплаченных дивидендах по акциям эмитента</w:t>
      </w:r>
    </w:p>
    <w:p w:rsidR="00B67B0C" w:rsidRPr="005336BD" w:rsidRDefault="00A64A4A" w:rsidP="00A64A4A">
      <w:pPr>
        <w:pStyle w:val="a8"/>
        <w:tabs>
          <w:tab w:val="left" w:pos="9639"/>
        </w:tabs>
        <w:ind w:right="1020"/>
      </w:pPr>
      <w:r>
        <w:t xml:space="preserve"> </w:t>
      </w:r>
      <w:r w:rsidR="00B67B0C" w:rsidRPr="005336BD">
        <w:t xml:space="preserve">За </w:t>
      </w:r>
      <w:r w:rsidR="00723346">
        <w:t>пять последних завершенных отчетных лет</w:t>
      </w:r>
      <w:r w:rsidR="00B67B0C" w:rsidRPr="005336BD">
        <w:t xml:space="preserve"> дивиденд</w:t>
      </w:r>
      <w:r>
        <w:t>ы</w:t>
      </w:r>
      <w:r w:rsidR="00B67B0C" w:rsidRPr="005336BD">
        <w:t xml:space="preserve"> по акциям эмитента не объявлял</w:t>
      </w:r>
      <w:r>
        <w:t>и</w:t>
      </w:r>
      <w:r w:rsidR="00B67B0C" w:rsidRPr="005336BD">
        <w:t>сь.</w:t>
      </w:r>
    </w:p>
    <w:p w:rsidR="00A64A4A" w:rsidRDefault="00A64A4A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>
        <w:rPr>
          <w:b/>
        </w:rPr>
        <w:t>8.7.2. Сведения о начисленных и выплаченных доходах по облигациям эмитента</w:t>
      </w:r>
    </w:p>
    <w:p w:rsidR="00A64A4A" w:rsidRPr="00A64A4A" w:rsidRDefault="00A64A4A" w:rsidP="00A73D3C">
      <w:pPr>
        <w:pStyle w:val="aa"/>
        <w:tabs>
          <w:tab w:val="clear" w:pos="4844"/>
          <w:tab w:val="clear" w:pos="9689"/>
        </w:tabs>
        <w:jc w:val="both"/>
      </w:pPr>
      <w:r w:rsidRPr="00A64A4A">
        <w:t>Эмитент не осуществлял эмиссии облигаций</w:t>
      </w:r>
    </w:p>
    <w:p w:rsidR="00A64A4A" w:rsidRDefault="00A64A4A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 xml:space="preserve">о </w:t>
      </w:r>
      <w:proofErr w:type="gramStart"/>
      <w:r w:rsidRPr="00A73D3C">
        <w:rPr>
          <w:b/>
        </w:rPr>
        <w:t>собственности</w:t>
      </w:r>
      <w:proofErr w:type="gramEnd"/>
      <w:r w:rsidRPr="00A73D3C">
        <w:rPr>
          <w:b/>
        </w:rPr>
        <w:t xml:space="preserve">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</w:t>
      </w:r>
      <w:proofErr w:type="gramStart"/>
      <w:r w:rsidR="00E97B35">
        <w:t>собственности</w:t>
      </w:r>
      <w:proofErr w:type="gramEnd"/>
      <w:r w:rsidR="00E97B35">
        <w:t xml:space="preserve">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2379B4">
      <w:pPr>
        <w:pStyle w:val="aa"/>
        <w:tabs>
          <w:tab w:val="clear" w:pos="4844"/>
          <w:tab w:val="clear" w:pos="9689"/>
        </w:tabs>
        <w:jc w:val="right"/>
      </w:pPr>
      <w:r>
        <w:t>Приложение №1</w:t>
      </w:r>
    </w:p>
    <w:tbl>
      <w:tblPr>
        <w:tblW w:w="1009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94"/>
        <w:gridCol w:w="38"/>
        <w:gridCol w:w="3402"/>
        <w:gridCol w:w="1418"/>
        <w:gridCol w:w="567"/>
        <w:gridCol w:w="283"/>
        <w:gridCol w:w="284"/>
        <w:gridCol w:w="709"/>
      </w:tblGrid>
      <w:tr w:rsidR="00A91D43" w:rsidTr="00A91D43">
        <w:trPr>
          <w:trHeight w:hRule="exact" w:val="454"/>
          <w:tblCellSpacing w:w="0" w:type="dxa"/>
        </w:trPr>
        <w:tc>
          <w:tcPr>
            <w:tcW w:w="10095" w:type="dxa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Бухгалтерский баланс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4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31 декабря 20</w:t>
            </w:r>
            <w:proofErr w:type="spellStart"/>
            <w:r>
              <w:rPr>
                <w:b/>
                <w:bCs/>
                <w:sz w:val="27"/>
                <w:szCs w:val="27"/>
                <w:lang w:val="en-US"/>
              </w:rPr>
              <w:t>20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г.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t xml:space="preserve">Коды </w:t>
            </w:r>
          </w:p>
        </w:tc>
      </w:tr>
      <w:tr w:rsidR="00A91D43" w:rsidTr="00A91D43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t xml:space="preserve">0710001 </w:t>
            </w:r>
          </w:p>
        </w:tc>
      </w:tr>
      <w:tr w:rsidR="00A91D43" w:rsidTr="00A91D43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31</w:t>
            </w:r>
            <w:r>
              <w:t xml:space="preserve"> </w:t>
            </w:r>
          </w:p>
        </w:tc>
        <w:tc>
          <w:tcPr>
            <w:tcW w:w="5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12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20</w:t>
            </w:r>
            <w:proofErr w:type="spellStart"/>
            <w:r>
              <w:rPr>
                <w:b/>
                <w:bCs/>
                <w:lang w:val="en-US"/>
              </w:rPr>
              <w:t>20</w:t>
            </w:r>
            <w:proofErr w:type="spellEnd"/>
            <w:r>
              <w:t xml:space="preserve"> </w:t>
            </w:r>
          </w:p>
        </w:tc>
      </w:tr>
      <w:tr w:rsidR="00A91D43" w:rsidTr="00A91D43">
        <w:trPr>
          <w:trHeight w:hRule="exact" w:val="668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Организация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Публичное акционерное общество "ЛЕНТА"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ОКПО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Идентификационный номер налогоплательщика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ИНН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Вид экономической деятельности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Сдача в аренду нежилых помещений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ОКВЭД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ПАО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8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99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Единица измерения: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тыс. руб.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ОКЕИ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94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Местонахождение (адрес) </w:t>
            </w:r>
          </w:p>
        </w:tc>
        <w:tc>
          <w:tcPr>
            <w:tcW w:w="344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 xml:space="preserve">107023, Москва </w:t>
            </w:r>
            <w:proofErr w:type="gramStart"/>
            <w:r>
              <w:rPr>
                <w:b/>
                <w:bCs/>
              </w:rPr>
              <w:t>г</w:t>
            </w:r>
            <w:proofErr w:type="gramEnd"/>
            <w:r>
              <w:rPr>
                <w:b/>
                <w:bCs/>
              </w:rPr>
              <w:t>, Суворовская ул., д. 6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</w:tr>
    </w:tbl>
    <w:p w:rsidR="00A91D43" w:rsidRDefault="00A91D43" w:rsidP="00A91D43">
      <w:pPr>
        <w:spacing w:after="68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W w:w="10109" w:type="dxa"/>
        <w:tblInd w:w="-8" w:type="dxa"/>
        <w:tblCellMar>
          <w:top w:w="5" w:type="dxa"/>
          <w:left w:w="36" w:type="dxa"/>
          <w:bottom w:w="25" w:type="dxa"/>
          <w:right w:w="45" w:type="dxa"/>
        </w:tblCellMar>
        <w:tblLook w:val="04A0"/>
      </w:tblPr>
      <w:tblGrid>
        <w:gridCol w:w="1134"/>
        <w:gridCol w:w="4342"/>
        <w:gridCol w:w="689"/>
        <w:gridCol w:w="1400"/>
        <w:gridCol w:w="1272"/>
        <w:gridCol w:w="1272"/>
      </w:tblGrid>
      <w:tr w:rsidR="00A91D43" w:rsidTr="00A91D43">
        <w:trPr>
          <w:trHeight w:val="581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На 31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деабря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20</w:t>
            </w:r>
            <w:proofErr w:type="spellStart"/>
            <w:r>
              <w:rPr>
                <w:rFonts w:ascii="Arial" w:eastAsia="Arial" w:hAnsi="Arial" w:cs="Arial"/>
                <w:sz w:val="19"/>
                <w:lang w:val="en-US"/>
              </w:rPr>
              <w:t>20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г.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</w:t>
            </w:r>
            <w:r>
              <w:rPr>
                <w:rFonts w:ascii="Arial" w:eastAsia="Arial" w:hAnsi="Arial" w:cs="Arial"/>
                <w:sz w:val="19"/>
                <w:lang w:val="en-US"/>
              </w:rPr>
              <w:t>19</w:t>
            </w:r>
            <w:r>
              <w:rPr>
                <w:rFonts w:ascii="Arial" w:eastAsia="Arial" w:hAnsi="Arial" w:cs="Arial"/>
                <w:sz w:val="19"/>
              </w:rPr>
              <w:t xml:space="preserve"> г.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201</w:t>
            </w:r>
            <w:r>
              <w:rPr>
                <w:rFonts w:ascii="Arial" w:eastAsia="Arial" w:hAnsi="Arial" w:cs="Arial"/>
                <w:sz w:val="19"/>
                <w:lang w:val="en-US"/>
              </w:rPr>
              <w:t>8</w:t>
            </w:r>
            <w:r>
              <w:rPr>
                <w:rFonts w:ascii="Arial" w:eastAsia="Arial" w:hAnsi="Arial" w:cs="Arial"/>
                <w:sz w:val="19"/>
              </w:rPr>
              <w:t xml:space="preserve"> г.</w:t>
            </w:r>
          </w:p>
        </w:tc>
      </w:tr>
      <w:tr w:rsidR="00A91D43" w:rsidTr="00A91D43">
        <w:trPr>
          <w:trHeight w:val="88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A91D43" w:rsidRDefault="00A91D43" w:rsidP="00A91D43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994C32" w:rsidRDefault="00A91D43" w:rsidP="00A91D43">
            <w:pPr>
              <w:jc w:val="right"/>
            </w:pPr>
            <w:r>
              <w:rPr>
                <w:lang w:val="en-US"/>
              </w:rPr>
              <w:t>5 466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5 660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  <w:r>
              <w:rPr>
                <w:rFonts w:ascii="Arial" w:eastAsia="Arial" w:hAnsi="Arial" w:cs="Arial"/>
                <w:sz w:val="19"/>
              </w:rPr>
              <w:br/>
              <w:t>Основные средства в организации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11501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994C32" w:rsidRDefault="00A91D43" w:rsidP="00A91D4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5 466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994C32" w:rsidRDefault="00A91D43" w:rsidP="00A91D43">
            <w:pPr>
              <w:jc w:val="right"/>
              <w:rPr>
                <w:rFonts w:ascii="Arial" w:eastAsia="Arial" w:hAnsi="Arial" w:cs="Arial"/>
                <w:sz w:val="17"/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5 585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Pr="00994C32" w:rsidRDefault="00A91D43" w:rsidP="00A91D43">
            <w:pPr>
              <w:ind w:right="5"/>
              <w:jc w:val="right"/>
              <w:rPr>
                <w:rFonts w:ascii="Arial" w:eastAsia="Arial" w:hAnsi="Arial" w:cs="Arial"/>
                <w:sz w:val="17"/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4 952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994C32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Оборудование к установке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11503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lang w:val="en-US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994C32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75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5"/>
              <w:jc w:val="right"/>
              <w:rPr>
                <w:rFonts w:ascii="Arial" w:eastAsia="Arial" w:hAnsi="Arial" w:cs="Arial"/>
                <w:sz w:val="17"/>
                <w:lang w:val="en-US"/>
              </w:rPr>
            </w:pP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366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 xml:space="preserve">Прочие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внеоборотные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rPr>
          <w:trHeight w:val="250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/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/>
        </w:tc>
      </w:tr>
      <w:tr w:rsidR="00A91D43" w:rsidTr="00A91D43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11901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5 832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5 660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4 953</w:t>
            </w:r>
          </w:p>
        </w:tc>
      </w:tr>
      <w:tr w:rsidR="00A91D43" w:rsidTr="00A91D43">
        <w:trPr>
          <w:trHeight w:val="51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180" w:firstLine="830"/>
              <w:rPr>
                <w:rFonts w:ascii="Arial" w:eastAsia="Arial" w:hAnsi="Arial" w:cs="Arial"/>
                <w:b/>
                <w:sz w:val="19"/>
              </w:rPr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</w:p>
          <w:p w:rsidR="00A91D43" w:rsidRDefault="00A91D43" w:rsidP="00A91D43">
            <w:pPr>
              <w:ind w:right="180"/>
              <w:jc w:val="both"/>
            </w:pP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EB7271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</w:tr>
      <w:tr w:rsidR="00A91D43" w:rsidTr="00A91D43">
        <w:trPr>
          <w:trHeight w:val="51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994C32" w:rsidRDefault="00A91D43" w:rsidP="00A91D43">
            <w:pPr>
              <w:ind w:right="180" w:firstLine="830"/>
              <w:rPr>
                <w:rFonts w:ascii="Arial" w:eastAsia="Arial" w:hAnsi="Arial" w:cs="Arial"/>
                <w:bCs/>
                <w:sz w:val="19"/>
              </w:rPr>
            </w:pPr>
            <w:r>
              <w:rPr>
                <w:rFonts w:ascii="Arial" w:eastAsia="Arial" w:hAnsi="Arial" w:cs="Arial"/>
                <w:bCs/>
                <w:sz w:val="19"/>
              </w:rPr>
              <w:t>В том числе:</w:t>
            </w:r>
            <w:r>
              <w:rPr>
                <w:rFonts w:ascii="Arial" w:eastAsia="Arial" w:hAnsi="Arial" w:cs="Arial"/>
                <w:bCs/>
                <w:sz w:val="19"/>
              </w:rPr>
              <w:br/>
              <w:t>Материалы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12101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EB7271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5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</w:tr>
      <w:tr w:rsidR="00A91D43" w:rsidTr="00A91D43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EB7271" w:rsidRDefault="00A91D43" w:rsidP="00A91D43">
            <w:pPr>
              <w:jc w:val="right"/>
            </w:pPr>
            <w:r>
              <w:t>2 370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2 435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Расчёты с поставщиками и подрядчиками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12301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365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994C32" w:rsidRDefault="00A91D43" w:rsidP="00A91D43">
            <w:pPr>
              <w:jc w:val="right"/>
              <w:rPr>
                <w:rFonts w:ascii="Arial" w:eastAsia="Arial" w:hAnsi="Arial" w:cs="Arial"/>
                <w:sz w:val="17"/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>1</w:t>
            </w:r>
            <w:r>
              <w:rPr>
                <w:rFonts w:ascii="Arial" w:eastAsia="Arial" w:hAnsi="Arial" w:cs="Arial"/>
                <w:sz w:val="17"/>
                <w:lang w:val="en-US"/>
              </w:rPr>
              <w:t xml:space="preserve"> 312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Pr="00994C32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264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994C32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Расчёты с покупателями и подрядчиками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12302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427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490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613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Расчёты по налогам и сборам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12303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1 502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604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Расчёты по социальному страхованию и обеспечению.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12304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28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Расчёты с персоналом по оплате труда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12305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Расчёты с подотчётными лицами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12306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13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Расчёты с персоналом по прочим вопросам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12307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88</w:t>
            </w: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Расчёты по вкладам и уставный (складочный) капитал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12308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A91D43" w:rsidTr="00A91D43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Расчёты с разными дебиторами и кредиторами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12309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35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</w:tr>
      <w:tr w:rsidR="00A91D43" w:rsidTr="00A91D43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A91D43" w:rsidTr="00A91D43">
        <w:trPr>
          <w:trHeight w:val="304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796B1F" w:rsidRDefault="00A91D43" w:rsidP="00A91D43">
            <w:pPr>
              <w:jc w:val="right"/>
            </w:pPr>
            <w:r>
              <w:t>2 860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  <w:lang w:val="en-US"/>
              </w:rPr>
              <w:t>2 994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</w:tr>
      <w:tr w:rsidR="00A91D43" w:rsidTr="00A91D43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  <w:r>
              <w:rPr>
                <w:rFonts w:ascii="Arial" w:eastAsia="Arial" w:hAnsi="Arial" w:cs="Arial"/>
                <w:sz w:val="19"/>
              </w:rPr>
              <w:br/>
              <w:t>Касса организации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12501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36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382747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36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17</w:t>
            </w:r>
          </w:p>
        </w:tc>
      </w:tr>
      <w:tr w:rsidR="00A91D43" w:rsidTr="00A91D43">
        <w:trPr>
          <w:trHeight w:val="134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Операционная касса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12502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A91D43" w:rsidTr="00A91D43">
        <w:trPr>
          <w:trHeight w:val="25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Касса организации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12503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A91D43" w:rsidTr="00A91D43">
        <w:trPr>
          <w:trHeight w:val="214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 xml:space="preserve">Касса по деятельности платёжного агента 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12504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A91D43" w:rsidTr="00A91D43">
        <w:trPr>
          <w:trHeight w:val="191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Расчётные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12505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2 824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2 958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2 332</w:t>
            </w:r>
          </w:p>
        </w:tc>
      </w:tr>
      <w:tr w:rsidR="00A91D43" w:rsidTr="00A91D43">
        <w:trPr>
          <w:trHeight w:hRule="exact" w:val="22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382747" w:rsidRDefault="00A91D43" w:rsidP="00A91D43">
            <w:pPr>
              <w:jc w:val="right"/>
            </w:pPr>
            <w:r>
              <w:t>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rPr>
                <w:rFonts w:ascii="Arial" w:eastAsia="Arial" w:hAnsi="Arial" w:cs="Arial"/>
                <w:sz w:val="17"/>
                <w:lang w:val="en-US"/>
              </w:rPr>
              <w:t>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</w:tr>
      <w:tr w:rsidR="00A91D43" w:rsidTr="00A91D43">
        <w:trPr>
          <w:trHeight w:hRule="exact"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382747" w:rsidRDefault="00A91D43" w:rsidP="00A91D43">
            <w:pPr>
              <w:jc w:val="right"/>
            </w:pPr>
            <w:r w:rsidRPr="00382747">
              <w:t>5 238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382747" w:rsidRDefault="00A91D43" w:rsidP="00A91D43">
            <w:pPr>
              <w:jc w:val="right"/>
            </w:pPr>
            <w:r w:rsidRPr="00382747">
              <w:rPr>
                <w:rFonts w:ascii="Arial" w:eastAsia="Arial" w:hAnsi="Arial" w:cs="Arial"/>
                <w:lang w:val="en-US"/>
              </w:rPr>
              <w:t>5 519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Pr="00382747" w:rsidRDefault="00A91D43" w:rsidP="00A91D43">
            <w:pPr>
              <w:ind w:right="7"/>
              <w:jc w:val="right"/>
            </w:pPr>
            <w:r w:rsidRPr="00382747">
              <w:rPr>
                <w:rFonts w:ascii="Arial" w:eastAsia="Arial" w:hAnsi="Arial" w:cs="Arial"/>
              </w:rPr>
              <w:t>3 363</w:t>
            </w:r>
          </w:p>
        </w:tc>
      </w:tr>
      <w:tr w:rsidR="00A91D43" w:rsidTr="00A91D43">
        <w:trPr>
          <w:trHeight w:hRule="exact" w:val="22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382747" w:rsidRDefault="00A91D43" w:rsidP="00A91D43">
            <w:pPr>
              <w:jc w:val="right"/>
              <w:rPr>
                <w:sz w:val="18"/>
                <w:szCs w:val="18"/>
              </w:rPr>
            </w:pPr>
            <w:r w:rsidRPr="00382747">
              <w:rPr>
                <w:sz w:val="18"/>
                <w:szCs w:val="18"/>
              </w:rPr>
              <w:t>11 070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382747" w:rsidRDefault="00A91D43" w:rsidP="00A91D43">
            <w:pPr>
              <w:jc w:val="right"/>
              <w:rPr>
                <w:sz w:val="18"/>
                <w:szCs w:val="18"/>
              </w:rPr>
            </w:pPr>
            <w:r w:rsidRPr="00382747">
              <w:rPr>
                <w:rFonts w:ascii="Arial" w:eastAsia="Arial" w:hAnsi="Arial" w:cs="Arial"/>
                <w:sz w:val="18"/>
                <w:szCs w:val="18"/>
                <w:lang w:val="en-US"/>
              </w:rPr>
              <w:t>11 180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Pr="00382747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  <w:r w:rsidRPr="00382747">
              <w:rPr>
                <w:rFonts w:ascii="Arial" w:eastAsia="Arial" w:hAnsi="Arial" w:cs="Arial"/>
                <w:sz w:val="18"/>
                <w:szCs w:val="18"/>
              </w:rPr>
              <w:t>8 316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1070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spacing w:after="128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A91D43" w:rsidRDefault="00A91D43" w:rsidP="00A91D43">
            <w:pPr>
              <w:spacing w:after="2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34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 xml:space="preserve">Переоценка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8 154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471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(608)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</w:t>
            </w:r>
            <w:r>
              <w:rPr>
                <w:rFonts w:ascii="Arial" w:eastAsia="Arial" w:hAnsi="Arial" w:cs="Arial"/>
                <w:sz w:val="17"/>
                <w:lang w:val="en-US"/>
              </w:rPr>
              <w:t>2 </w:t>
            </w:r>
            <w:r>
              <w:rPr>
                <w:rFonts w:ascii="Arial" w:eastAsia="Arial" w:hAnsi="Arial" w:cs="Arial"/>
                <w:sz w:val="17"/>
              </w:rPr>
              <w:t>222)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382747" w:rsidRDefault="00A91D43" w:rsidP="00A91D43">
            <w:pPr>
              <w:ind w:right="26"/>
              <w:jc w:val="right"/>
            </w:pPr>
            <w:r>
              <w:t>7 566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  <w:lang w:val="en-US"/>
              </w:rPr>
              <w:t>5 824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382747" w:rsidRDefault="00A91D43" w:rsidP="00A91D43">
            <w:pPr>
              <w:ind w:right="26"/>
              <w:jc w:val="right"/>
            </w:pPr>
            <w:r>
              <w:t>29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382747" w:rsidRDefault="00A91D43" w:rsidP="00A91D43">
            <w:pPr>
              <w:ind w:right="26"/>
              <w:jc w:val="right"/>
            </w:pPr>
            <w:r>
              <w:t>29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382747" w:rsidRDefault="00A91D43" w:rsidP="00A91D43">
            <w:pPr>
              <w:ind w:right="26"/>
              <w:jc w:val="right"/>
            </w:pPr>
            <w:r>
              <w:t>400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  <w:lang w:val="en-US"/>
              </w:rPr>
              <w:t>400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387659" w:rsidRDefault="00A91D43" w:rsidP="00A91D43">
            <w:pPr>
              <w:ind w:right="26"/>
              <w:jc w:val="right"/>
            </w:pPr>
            <w:r>
              <w:t>3 075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4 715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40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Pr="00387659" w:rsidRDefault="00A91D43" w:rsidP="00A91D43">
            <w:pPr>
              <w:ind w:right="26"/>
              <w:jc w:val="right"/>
            </w:pPr>
            <w:r>
              <w:t>3 475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5 115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4 4998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34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5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40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387659" w:rsidRDefault="00A91D43" w:rsidP="00A91D43">
            <w:pPr>
              <w:ind w:right="26"/>
              <w:jc w:val="right"/>
            </w:pPr>
            <w:r>
              <w:t>11 070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387659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  <w:lang w:val="en-US"/>
              </w:rPr>
              <w:t>11 </w:t>
            </w:r>
            <w:r>
              <w:rPr>
                <w:rFonts w:ascii="Arial" w:eastAsia="Arial" w:hAnsi="Arial" w:cs="Arial"/>
                <w:sz w:val="17"/>
              </w:rPr>
              <w:t>097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8 316</w:t>
            </w:r>
          </w:p>
        </w:tc>
      </w:tr>
    </w:tbl>
    <w:tbl>
      <w:tblPr>
        <w:tblW w:w="10133" w:type="dxa"/>
        <w:tblCellSpacing w:w="0" w:type="dxa"/>
        <w:tblInd w:w="-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83"/>
        <w:gridCol w:w="709"/>
        <w:gridCol w:w="5141"/>
      </w:tblGrid>
      <w:tr w:rsidR="00A91D43" w:rsidTr="00A91D43">
        <w:trPr>
          <w:trHeight w:hRule="exact" w:val="397"/>
          <w:tblCellSpacing w:w="0" w:type="dxa"/>
        </w:trPr>
        <w:tc>
          <w:tcPr>
            <w:tcW w:w="4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A91D43" w:rsidTr="00A91D43">
        <w:trPr>
          <w:trHeight w:hRule="exact" w:val="284"/>
          <w:tblCellSpacing w:w="0" w:type="dxa"/>
        </w:trPr>
        <w:tc>
          <w:tcPr>
            <w:tcW w:w="428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 xml:space="preserve"> (подпись)</w:t>
            </w:r>
            <w:r>
              <w:t xml:space="preserve"> </w:t>
            </w: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101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8 февраля 2021 г. </w:t>
            </w:r>
          </w:p>
        </w:tc>
      </w:tr>
    </w:tbl>
    <w:p w:rsidR="00A91D43" w:rsidRDefault="00A91D43" w:rsidP="00A91D43">
      <w:pPr>
        <w:ind w:left="65"/>
      </w:pPr>
      <w:r>
        <w:br w:type="page"/>
      </w:r>
    </w:p>
    <w:p w:rsidR="00A91D43" w:rsidRDefault="00A91D43" w:rsidP="00A91D43">
      <w:pPr>
        <w:spacing w:after="116"/>
        <w:ind w:right="14"/>
        <w:jc w:val="right"/>
      </w:pPr>
      <w:r>
        <w:rPr>
          <w:rFonts w:ascii="Arial" w:eastAsia="Arial" w:hAnsi="Arial" w:cs="Arial"/>
          <w:sz w:val="16"/>
        </w:rPr>
        <w:t xml:space="preserve"> 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73"/>
        <w:gridCol w:w="3887"/>
        <w:gridCol w:w="1275"/>
        <w:gridCol w:w="567"/>
        <w:gridCol w:w="426"/>
        <w:gridCol w:w="567"/>
      </w:tblGrid>
      <w:tr w:rsidR="00A91D43" w:rsidTr="00A91D43">
        <w:trPr>
          <w:tblCellSpacing w:w="0" w:type="dxa"/>
        </w:trPr>
        <w:tc>
          <w:tcPr>
            <w:tcW w:w="10095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Отчет о финансовых результатах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за период с 1 Января по 31 декабря 2020 г.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t xml:space="preserve">Коды </w:t>
            </w:r>
          </w:p>
        </w:tc>
      </w:tr>
      <w:tr w:rsidR="00A91D43" w:rsidTr="00A91D43">
        <w:trPr>
          <w:trHeight w:val="488"/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t xml:space="preserve">0710002 </w:t>
            </w:r>
          </w:p>
        </w:tc>
      </w:tr>
      <w:tr w:rsidR="00A91D43" w:rsidTr="00A91D43">
        <w:trPr>
          <w:trHeight w:val="528"/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31</w:t>
            </w:r>
            <w:r>
              <w:t xml:space="preserve"> </w:t>
            </w:r>
          </w:p>
        </w:tc>
        <w:tc>
          <w:tcPr>
            <w:tcW w:w="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12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2020</w:t>
            </w:r>
            <w:r>
              <w:t xml:space="preserve"> </w:t>
            </w:r>
          </w:p>
        </w:tc>
      </w:tr>
      <w:tr w:rsidR="00A91D43" w:rsidTr="00A91D43">
        <w:trPr>
          <w:trHeight w:val="440"/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Организация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Открытое акционерное общество "ЛЕНТА"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ОКПО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Идентификационный номер налогоплательщика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ИНН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Вид экономической деятельности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ОКВЭД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ПАО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9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Единица измерения: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тыс. руб.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ОКЕИ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</w:tbl>
    <w:p w:rsidR="00A91D43" w:rsidRDefault="00A91D43" w:rsidP="00A91D43">
      <w:pPr>
        <w:tabs>
          <w:tab w:val="center" w:pos="2662"/>
          <w:tab w:val="center" w:pos="8422"/>
        </w:tabs>
        <w:spacing w:after="422" w:line="254" w:lineRule="auto"/>
      </w:pPr>
    </w:p>
    <w:tbl>
      <w:tblPr>
        <w:tblStyle w:val="TableGrid"/>
        <w:tblW w:w="10109" w:type="dxa"/>
        <w:tblInd w:w="-8" w:type="dxa"/>
        <w:tblCellMar>
          <w:top w:w="10" w:type="dxa"/>
          <w:left w:w="36" w:type="dxa"/>
          <w:bottom w:w="25" w:type="dxa"/>
          <w:right w:w="45" w:type="dxa"/>
        </w:tblCellMar>
        <w:tblLook w:val="04A0"/>
      </w:tblPr>
      <w:tblGrid>
        <w:gridCol w:w="1508"/>
        <w:gridCol w:w="4699"/>
        <w:gridCol w:w="805"/>
        <w:gridCol w:w="1537"/>
        <w:gridCol w:w="1560"/>
      </w:tblGrid>
      <w:tr w:rsidR="00A91D43" w:rsidTr="00A91D43">
        <w:trPr>
          <w:trHeight w:val="675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Декабрь 2020 г.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Декабрь 2019 г.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9F688D" w:rsidRDefault="00A91D43" w:rsidP="00A91D43">
            <w:pPr>
              <w:ind w:right="5"/>
              <w:jc w:val="right"/>
              <w:rPr>
                <w:lang w:val="en-US"/>
              </w:rPr>
            </w:pPr>
            <w:r>
              <w:t>29 </w:t>
            </w:r>
            <w:r>
              <w:rPr>
                <w:lang w:val="en-US"/>
              </w:rPr>
              <w:t>470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11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32 092</w:t>
            </w:r>
          </w:p>
        </w:tc>
      </w:tr>
      <w:tr w:rsidR="00A91D43" w:rsidTr="00A91D43">
        <w:trPr>
          <w:trHeight w:hRule="exact" w:val="797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A91D43" w:rsidRPr="009F688D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Аренда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t>26 923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11"/>
              <w:jc w:val="right"/>
              <w:rPr>
                <w:rFonts w:ascii="ArialMT" w:eastAsiaTheme="minorEastAsia" w:hAnsi="ArialMT" w:cs="ArialMT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29 420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Прочие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t>2 547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11"/>
              <w:jc w:val="right"/>
              <w:rPr>
                <w:rFonts w:ascii="ArialMT" w:eastAsiaTheme="minorEastAsia" w:hAnsi="ArialMT" w:cs="ArialMT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2 402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t>29 470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11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32 092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(28 501)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9"/>
              <w:jc w:val="right"/>
            </w:pPr>
            <w:proofErr w:type="gramStart"/>
            <w:r>
              <w:rPr>
                <w:rFonts w:ascii="ArialMT" w:eastAsiaTheme="minorEastAsia" w:hAnsi="ArialMT" w:cs="ArialMT"/>
                <w:sz w:val="18"/>
                <w:szCs w:val="18"/>
              </w:rPr>
              <w:t>(28 879</w:t>
            </w:r>
            <w:proofErr w:type="gramEnd"/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969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9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3 213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3 277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1 213</w:t>
            </w:r>
          </w:p>
        </w:tc>
      </w:tr>
      <w:tr w:rsidR="00A91D43" w:rsidTr="00A91D43">
        <w:trPr>
          <w:trHeight w:hRule="exact" w:val="719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Доходы в виде восстановленных оценочных резервов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23415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1 105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  <w:rPr>
                <w:rFonts w:ascii="ArialMT" w:eastAsiaTheme="minorEastAsia" w:hAnsi="ArialMT" w:cs="ArialMT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1 181</w:t>
            </w:r>
          </w:p>
        </w:tc>
      </w:tr>
      <w:tr w:rsidR="00A91D43" w:rsidTr="00A91D43">
        <w:trPr>
          <w:trHeight w:hRule="exact" w:val="247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 xml:space="preserve">Прочие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внереализационные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23425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2 171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  <w:rPr>
                <w:rFonts w:ascii="ArialMT" w:eastAsiaTheme="minorEastAsia" w:hAnsi="ArialMT" w:cs="ArialMT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32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"/>
              <w:jc w:val="right"/>
            </w:pPr>
            <w:r>
              <w:t>(2 372)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8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(1 150)</w:t>
            </w:r>
          </w:p>
        </w:tc>
      </w:tr>
      <w:tr w:rsidR="00A91D43" w:rsidTr="00A91D43">
        <w:trPr>
          <w:trHeight w:hRule="exact" w:val="48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Расходы в виде образованных оценочных резервов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23518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"/>
              <w:jc w:val="right"/>
            </w:pPr>
            <w:r>
              <w:t>(2 134)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8"/>
              <w:jc w:val="right"/>
              <w:rPr>
                <w:rFonts w:ascii="ArialMT" w:eastAsiaTheme="minorEastAsia" w:hAnsi="ArialMT" w:cs="ArialMT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(970)</w:t>
            </w:r>
          </w:p>
        </w:tc>
      </w:tr>
      <w:tr w:rsidR="00A91D43" w:rsidTr="00A91D43">
        <w:trPr>
          <w:trHeight w:hRule="exact" w:val="48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Расходы на услуги банков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23520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"/>
              <w:jc w:val="right"/>
            </w:pPr>
            <w:r>
              <w:t>(37)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8"/>
              <w:jc w:val="right"/>
              <w:rPr>
                <w:rFonts w:ascii="ArialMT" w:eastAsiaTheme="minorEastAsia" w:hAnsi="ArialMT" w:cs="ArialMT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(39)</w:t>
            </w:r>
          </w:p>
        </w:tc>
      </w:tr>
      <w:tr w:rsidR="00A91D43" w:rsidTr="00A91D43">
        <w:trPr>
          <w:trHeight w:hRule="exact" w:val="48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 xml:space="preserve">Прочие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внереализационные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23531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"/>
              <w:jc w:val="right"/>
            </w:pPr>
            <w:r>
              <w:t>(203)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8"/>
              <w:jc w:val="right"/>
              <w:rPr>
                <w:rFonts w:ascii="ArialMT" w:eastAsiaTheme="minorEastAsia" w:hAnsi="ArialMT" w:cs="ArialMT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(140)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1 874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8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3 276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"/>
              <w:jc w:val="right"/>
            </w:pPr>
            <w:r>
              <w:t>(260)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(508)</w:t>
            </w:r>
          </w:p>
        </w:tc>
      </w:tr>
      <w:tr w:rsidR="00A91D43" w:rsidTr="00A91D43">
        <w:trPr>
          <w:trHeight w:hRule="exact" w:val="519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0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</w:t>
            </w:r>
            <w:r>
              <w:rPr>
                <w:rFonts w:ascii="Arial" w:eastAsia="Arial" w:hAnsi="Arial" w:cs="Arial"/>
                <w:sz w:val="19"/>
              </w:rPr>
              <w:br/>
            </w:r>
            <w:r>
              <w:rPr>
                <w:rFonts w:ascii="ArialMT" w:eastAsiaTheme="minorEastAsia" w:hAnsi="ArialMT" w:cs="ArialMT"/>
                <w:sz w:val="19"/>
                <w:szCs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2411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1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(627)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(611)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02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отложенный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2412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1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367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103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1"/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(12)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1 614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8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2 768</w:t>
            </w:r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val="83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spacing w:after="134"/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СПРАВОЧНО</w:t>
            </w:r>
          </w:p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 xml:space="preserve">Результат от переоценки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val="47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39"/>
              <w:jc w:val="right"/>
            </w:pPr>
            <w:r>
              <w:t>1 614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2768</w:t>
            </w:r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tbl>
      <w:tblPr>
        <w:tblW w:w="0" w:type="auto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43"/>
        <w:gridCol w:w="3320"/>
        <w:gridCol w:w="3440"/>
      </w:tblGrid>
      <w:tr w:rsidR="00A91D43" w:rsidTr="00A91D43">
        <w:trPr>
          <w:tblCellSpacing w:w="0" w:type="dxa"/>
        </w:trPr>
        <w:tc>
          <w:tcPr>
            <w:tcW w:w="33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4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Pr="0096436B" w:rsidRDefault="00A91D43" w:rsidP="00A91D43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(подпись)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Pr="0096436B" w:rsidRDefault="00A91D43" w:rsidP="00A91D43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A91D43" w:rsidTr="00A91D43">
        <w:trPr>
          <w:tblCellSpacing w:w="0" w:type="dxa"/>
        </w:trPr>
        <w:tc>
          <w:tcPr>
            <w:tcW w:w="1010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t xml:space="preserve">08 февраля 2021 г. </w:t>
            </w:r>
          </w:p>
        </w:tc>
      </w:tr>
    </w:tbl>
    <w:p w:rsidR="00A91D43" w:rsidRDefault="00A91D43" w:rsidP="00A91D43">
      <w:pPr>
        <w:tabs>
          <w:tab w:val="center" w:pos="849"/>
          <w:tab w:val="center" w:pos="4202"/>
          <w:tab w:val="center" w:pos="10694"/>
        </w:tabs>
      </w:pPr>
    </w:p>
    <w:p w:rsidR="002379B4" w:rsidRDefault="002379B4" w:rsidP="002379B4">
      <w:pPr>
        <w:pStyle w:val="aa"/>
        <w:tabs>
          <w:tab w:val="clear" w:pos="4844"/>
          <w:tab w:val="clear" w:pos="9689"/>
        </w:tabs>
        <w:jc w:val="both"/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0A0C4E" w:rsidRDefault="000A0C4E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</w:p>
    <w:p w:rsidR="002379B4" w:rsidRPr="00A91D43" w:rsidRDefault="00A91D43" w:rsidP="002379B4">
      <w:pPr>
        <w:pStyle w:val="aa"/>
        <w:tabs>
          <w:tab w:val="clear" w:pos="4844"/>
          <w:tab w:val="clear" w:pos="9689"/>
        </w:tabs>
        <w:jc w:val="right"/>
        <w:rPr>
          <w:b/>
        </w:rPr>
      </w:pPr>
      <w:r w:rsidRPr="00A91D43">
        <w:rPr>
          <w:b/>
        </w:rPr>
        <w:t>Пр</w:t>
      </w:r>
      <w:r w:rsidR="002379B4" w:rsidRPr="00A91D43">
        <w:rPr>
          <w:b/>
        </w:rPr>
        <w:t>иложение №2</w:t>
      </w:r>
    </w:p>
    <w:tbl>
      <w:tblPr>
        <w:tblW w:w="1009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94"/>
        <w:gridCol w:w="38"/>
        <w:gridCol w:w="3402"/>
        <w:gridCol w:w="1418"/>
        <w:gridCol w:w="567"/>
        <w:gridCol w:w="283"/>
        <w:gridCol w:w="284"/>
        <w:gridCol w:w="709"/>
      </w:tblGrid>
      <w:tr w:rsidR="00A91D43" w:rsidTr="00A91D43">
        <w:trPr>
          <w:trHeight w:hRule="exact" w:val="454"/>
          <w:tblCellSpacing w:w="0" w:type="dxa"/>
        </w:trPr>
        <w:tc>
          <w:tcPr>
            <w:tcW w:w="10095" w:type="dxa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Бухгалтерский баланс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4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</w:t>
            </w:r>
            <w:r>
              <w:rPr>
                <w:b/>
                <w:bCs/>
                <w:sz w:val="27"/>
                <w:szCs w:val="27"/>
                <w:lang w:val="en-US"/>
              </w:rPr>
              <w:t>1</w:t>
            </w:r>
            <w:r>
              <w:rPr>
                <w:b/>
                <w:bCs/>
                <w:sz w:val="27"/>
                <w:szCs w:val="27"/>
              </w:rPr>
              <w:t xml:space="preserve"> марта 20</w:t>
            </w:r>
            <w:r>
              <w:rPr>
                <w:b/>
                <w:bCs/>
                <w:sz w:val="27"/>
                <w:szCs w:val="27"/>
                <w:lang w:val="en-US"/>
              </w:rPr>
              <w:t>2</w:t>
            </w:r>
            <w:r>
              <w:rPr>
                <w:b/>
                <w:bCs/>
                <w:sz w:val="27"/>
                <w:szCs w:val="27"/>
              </w:rPr>
              <w:t>1 г.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t xml:space="preserve">Коды </w:t>
            </w:r>
          </w:p>
        </w:tc>
      </w:tr>
      <w:tr w:rsidR="00A91D43" w:rsidTr="00A91D43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t xml:space="preserve">0710001 </w:t>
            </w:r>
          </w:p>
        </w:tc>
      </w:tr>
      <w:tr w:rsidR="00A91D43" w:rsidTr="00A91D43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31</w:t>
            </w:r>
            <w:r>
              <w:t xml:space="preserve"> </w:t>
            </w:r>
          </w:p>
        </w:tc>
        <w:tc>
          <w:tcPr>
            <w:tcW w:w="5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03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2021</w:t>
            </w:r>
            <w:r>
              <w:t xml:space="preserve"> </w:t>
            </w:r>
          </w:p>
        </w:tc>
      </w:tr>
      <w:tr w:rsidR="00A91D43" w:rsidTr="00A91D43">
        <w:trPr>
          <w:trHeight w:hRule="exact" w:val="668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Организация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Публичное акционерное общество "ЛЕНТА"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ОКПО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A91D43" w:rsidTr="00A91D43">
        <w:trPr>
          <w:trHeight w:val="55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Идентификационный номер налогоплательщика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ИНН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A91D43" w:rsidTr="00A91D43">
        <w:trPr>
          <w:trHeight w:val="612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Вид экономической деятельности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Сдача в аренду нежилых помещений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ОКВЭД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ПАО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8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99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Единица измерения: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тыс. руб.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ОКЕИ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94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Местонахождение (адрес) </w:t>
            </w:r>
          </w:p>
        </w:tc>
        <w:tc>
          <w:tcPr>
            <w:tcW w:w="344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 xml:space="preserve">107023, Москва </w:t>
            </w:r>
            <w:proofErr w:type="gramStart"/>
            <w:r>
              <w:rPr>
                <w:b/>
                <w:bCs/>
              </w:rPr>
              <w:t>г</w:t>
            </w:r>
            <w:proofErr w:type="gramEnd"/>
            <w:r>
              <w:rPr>
                <w:b/>
                <w:bCs/>
              </w:rPr>
              <w:t>, Суворовская ул., д. 6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</w:tr>
    </w:tbl>
    <w:p w:rsidR="00A91D43" w:rsidRDefault="00A91D43" w:rsidP="00A91D43">
      <w:pPr>
        <w:spacing w:after="68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W w:w="10109" w:type="dxa"/>
        <w:tblInd w:w="-8" w:type="dxa"/>
        <w:tblCellMar>
          <w:top w:w="5" w:type="dxa"/>
          <w:left w:w="36" w:type="dxa"/>
          <w:bottom w:w="25" w:type="dxa"/>
          <w:right w:w="45" w:type="dxa"/>
        </w:tblCellMar>
        <w:tblLook w:val="04A0"/>
      </w:tblPr>
      <w:tblGrid>
        <w:gridCol w:w="1414"/>
        <w:gridCol w:w="4061"/>
        <w:gridCol w:w="689"/>
        <w:gridCol w:w="1401"/>
        <w:gridCol w:w="1272"/>
        <w:gridCol w:w="1272"/>
      </w:tblGrid>
      <w:tr w:rsidR="00A91D43" w:rsidTr="00A91D43">
        <w:trPr>
          <w:trHeight w:val="581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марта 20</w:t>
            </w:r>
            <w:r>
              <w:rPr>
                <w:rFonts w:ascii="Arial" w:eastAsia="Arial" w:hAnsi="Arial" w:cs="Arial"/>
                <w:sz w:val="19"/>
                <w:lang w:val="en-US"/>
              </w:rPr>
              <w:t>2</w:t>
            </w:r>
            <w:r>
              <w:rPr>
                <w:rFonts w:ascii="Arial" w:eastAsia="Arial" w:hAnsi="Arial" w:cs="Arial"/>
                <w:sz w:val="19"/>
              </w:rPr>
              <w:t>1 г.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2020 г.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2019 г.</w:t>
            </w:r>
          </w:p>
        </w:tc>
      </w:tr>
      <w:tr w:rsidR="00A91D43" w:rsidTr="00A91D43">
        <w:trPr>
          <w:trHeight w:val="88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A91D43" w:rsidRDefault="00A91D43" w:rsidP="00A91D43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8 604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5 466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t>5 660</w:t>
            </w: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  <w:r>
              <w:rPr>
                <w:rFonts w:ascii="Arial" w:eastAsia="Arial" w:hAnsi="Arial" w:cs="Arial"/>
                <w:sz w:val="19"/>
              </w:rPr>
              <w:br/>
              <w:t>основные средства организации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8 604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5 466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t>5 660</w:t>
            </w: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259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366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 xml:space="preserve">Прочие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внеоборотные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0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/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/>
        </w:tc>
      </w:tr>
      <w:tr w:rsidR="00A91D43" w:rsidTr="00A91D43">
        <w:trPr>
          <w:trHeight w:val="265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11901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8 863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5 832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t>5 660</w:t>
            </w:r>
          </w:p>
        </w:tc>
      </w:tr>
      <w:tr w:rsidR="00A91D43" w:rsidTr="00A91D43">
        <w:trPr>
          <w:trHeight w:val="51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6F1A9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5"/>
              <w:jc w:val="right"/>
            </w:pPr>
          </w:p>
        </w:tc>
      </w:tr>
      <w:tr w:rsidR="00A91D43" w:rsidTr="00A91D43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 w:right="1671"/>
            </w:pPr>
            <w:r>
              <w:rPr>
                <w:rFonts w:ascii="Arial" w:eastAsia="Arial" w:hAnsi="Arial" w:cs="Arial"/>
                <w:sz w:val="19"/>
              </w:rPr>
              <w:t>в том числе: Материалы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12101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540D44" w:rsidRDefault="00A91D43" w:rsidP="00A91D43">
            <w:pPr>
              <w:jc w:val="right"/>
              <w:rPr>
                <w:lang w:val="en-US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5"/>
              <w:jc w:val="right"/>
            </w:pP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A91D43" w:rsidRDefault="00A91D43" w:rsidP="00A91D43">
            <w:pPr>
              <w:ind w:left="230"/>
            </w:pPr>
            <w:proofErr w:type="gramStart"/>
            <w:r>
              <w:rPr>
                <w:rFonts w:ascii="Arial" w:eastAsia="Arial" w:hAnsi="Arial" w:cs="Arial"/>
                <w:sz w:val="19"/>
              </w:rPr>
              <w:t>НДС по приобретенным ОС</w:t>
            </w:r>
            <w:proofErr w:type="gramEnd"/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услугам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при строительстве ОС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</w:pPr>
            <w:r>
              <w:t>1 834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2 370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  <w:r>
              <w:t>2 435</w:t>
            </w:r>
          </w:p>
        </w:tc>
      </w:tr>
      <w:tr w:rsidR="00A91D43" w:rsidTr="00A91D43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A91D43" w:rsidRDefault="00A91D43" w:rsidP="00A91D43">
            <w:pPr>
              <w:ind w:left="136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176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365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  <w:r>
              <w:t>1 312</w:t>
            </w: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</w:pPr>
            <w:r>
              <w:t>199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427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  <w:r>
              <w:t>490</w:t>
            </w: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1 576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1 502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  <w:r>
              <w:t>604</w:t>
            </w: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12304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24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28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65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12305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12306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</w:pPr>
            <w:r>
              <w:t>16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13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12307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вкладам в уставный (складочный) капитал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12308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(191)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12309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34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35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Выполненные этапы по незавершенным работам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7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Расчеты с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факторинговыми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компаниями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  <w:r>
              <w:t>1</w:t>
            </w: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  <w:r>
              <w:rPr>
                <w:rFonts w:ascii="Arial" w:eastAsia="Arial" w:hAnsi="Arial" w:cs="Arial"/>
                <w:sz w:val="19"/>
              </w:rPr>
              <w:br/>
              <w:t>Акции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12401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6F1A93" w:rsidRDefault="00A91D43" w:rsidP="00A91D43">
            <w:pPr>
              <w:jc w:val="right"/>
            </w:pPr>
            <w: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  <w:r>
              <w:t>1</w:t>
            </w:r>
          </w:p>
        </w:tc>
      </w:tr>
      <w:tr w:rsidR="00A91D43" w:rsidTr="00A91D43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6F1A93" w:rsidRDefault="00A91D43" w:rsidP="00A91D43">
            <w:pPr>
              <w:jc w:val="right"/>
            </w:pPr>
            <w:r>
              <w:t>2 105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2 860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  <w:r>
              <w:t>2 994</w:t>
            </w:r>
          </w:p>
        </w:tc>
      </w:tr>
      <w:tr w:rsidR="00A91D43" w:rsidTr="00A91D43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 w:right="2108"/>
            </w:pPr>
            <w:r>
              <w:rPr>
                <w:rFonts w:ascii="Arial" w:eastAsia="Arial" w:hAnsi="Arial" w:cs="Arial"/>
                <w:sz w:val="19"/>
              </w:rPr>
              <w:t>в том числе: Касса организации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35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jc w:val="right"/>
            </w:pPr>
            <w:r>
              <w:t>36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7"/>
              <w:jc w:val="right"/>
            </w:pPr>
            <w:r>
              <w:t>36</w:t>
            </w: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Операционная касса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Касса организации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169"/>
              <w:jc w:val="center"/>
            </w:pPr>
            <w:r>
              <w:rPr>
                <w:rFonts w:ascii="Arial" w:eastAsia="Arial" w:hAnsi="Arial" w:cs="Arial"/>
                <w:sz w:val="19"/>
              </w:rPr>
              <w:t>Касса по деятельности платежного агента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12504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12505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</w:pPr>
            <w:r>
              <w:t>2 070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  <w:r>
              <w:t>2 824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  <w:r>
              <w:t>2 958</w:t>
            </w: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Валютные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12506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12507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Чековые книжки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12508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12509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Переводы в пути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Pr="006F1A9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A91D43" w:rsidTr="00A91D43">
        <w:trPr>
          <w:trHeight w:hRule="exact" w:val="73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 xml:space="preserve">В том числе: </w:t>
            </w:r>
          </w:p>
          <w:p w:rsidR="00A91D43" w:rsidRDefault="00A91D43" w:rsidP="00A91D43">
            <w:pPr>
              <w:ind w:left="294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Акцизы по оплаченным материальным ценностям</w:t>
            </w:r>
          </w:p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12601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94"/>
              <w:rPr>
                <w:rFonts w:ascii="Arial" w:eastAsia="Arial" w:hAnsi="Arial" w:cs="Arial"/>
                <w:sz w:val="19"/>
              </w:rPr>
            </w:pPr>
            <w:proofErr w:type="spellStart"/>
            <w:r>
              <w:rPr>
                <w:rFonts w:ascii="Arial" w:eastAsia="Arial" w:hAnsi="Arial" w:cs="Arial"/>
                <w:sz w:val="19"/>
              </w:rPr>
              <w:t>Денежнгые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документы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12602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94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Денежные документы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12603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94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НДС по экспорту к возмещению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12604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94"/>
              <w:rPr>
                <w:rFonts w:ascii="Arial" w:eastAsia="Arial" w:hAnsi="Arial" w:cs="Arial"/>
                <w:sz w:val="19"/>
              </w:rPr>
            </w:pPr>
            <w:proofErr w:type="gramStart"/>
            <w:r>
              <w:rPr>
                <w:rFonts w:ascii="Arial" w:eastAsia="Arial" w:hAnsi="Arial" w:cs="Arial"/>
                <w:sz w:val="19"/>
              </w:rPr>
              <w:t>НДС</w:t>
            </w:r>
            <w:proofErr w:type="gramEnd"/>
            <w:r>
              <w:rPr>
                <w:rFonts w:ascii="Arial" w:eastAsia="Arial" w:hAnsi="Arial" w:cs="Arial"/>
                <w:sz w:val="19"/>
              </w:rPr>
              <w:t xml:space="preserve"> начисленный по отгрузке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12605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</w:p>
        </w:tc>
      </w:tr>
      <w:tr w:rsidR="00A91D43" w:rsidTr="00A91D43">
        <w:trPr>
          <w:trHeight w:hRule="exact" w:val="534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94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Расчеты по НДС при исполнении обязанностей налогового агента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12606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94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12607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94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Недостачи и потери от порчи ценностей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12608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94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НДС по арендным обязательствам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12609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3 954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5 238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Pr="006F1A9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5 437</w:t>
            </w:r>
          </w:p>
        </w:tc>
      </w:tr>
      <w:tr w:rsidR="00A91D43" w:rsidTr="00A91D43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12 817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11 070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Pr="006F1A93" w:rsidRDefault="00A91D43" w:rsidP="00A91D43">
            <w:pPr>
              <w:ind w:right="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11 097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1070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spacing w:after="128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A91D43" w:rsidRDefault="00A91D43" w:rsidP="00A91D43">
            <w:pPr>
              <w:spacing w:after="2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19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 xml:space="preserve">Переоценка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8 154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8 154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8 154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1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471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801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(606)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(2 222)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6F1A93" w:rsidRDefault="00A91D43" w:rsidP="00A91D43">
            <w:pPr>
              <w:ind w:right="26"/>
              <w:jc w:val="right"/>
            </w:pPr>
            <w:r>
              <w:t>8 975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7 566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5 952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F31B85" w:rsidRDefault="00A91D43" w:rsidP="00A91D43">
            <w:pPr>
              <w:ind w:right="26"/>
              <w:jc w:val="right"/>
            </w:pPr>
            <w:r>
              <w:t>27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29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30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27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29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30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500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400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Pr="00154194" w:rsidRDefault="00A91D43" w:rsidP="00A91D43">
            <w:pPr>
              <w:ind w:right="26"/>
              <w:jc w:val="right"/>
            </w:pPr>
            <w:r>
              <w:t>400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 w:firstLine="154"/>
              <w:rPr>
                <w:rFonts w:ascii="Arial" w:eastAsia="Arial" w:hAnsi="Arial" w:cs="Arial"/>
                <w:bCs/>
                <w:sz w:val="19"/>
              </w:rPr>
            </w:pPr>
            <w:r w:rsidRPr="00154194">
              <w:rPr>
                <w:rFonts w:ascii="Arial" w:eastAsia="Arial" w:hAnsi="Arial" w:cs="Arial"/>
                <w:bCs/>
                <w:sz w:val="19"/>
              </w:rPr>
              <w:t xml:space="preserve">В том числе: </w:t>
            </w:r>
          </w:p>
          <w:p w:rsidR="00A91D43" w:rsidRPr="00154194" w:rsidRDefault="00A91D43" w:rsidP="00A91D43">
            <w:pPr>
              <w:ind w:left="310"/>
              <w:rPr>
                <w:rFonts w:ascii="Arial" w:eastAsia="Arial" w:hAnsi="Arial" w:cs="Arial"/>
                <w:bCs/>
                <w:sz w:val="19"/>
              </w:rPr>
            </w:pPr>
            <w:r>
              <w:rPr>
                <w:rFonts w:ascii="Arial" w:eastAsia="Arial" w:hAnsi="Arial" w:cs="Arial"/>
                <w:bCs/>
                <w:sz w:val="19"/>
              </w:rPr>
              <w:t>Краткосрочные кредиты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97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15101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Pr="00154194" w:rsidRDefault="00A91D43" w:rsidP="00A91D43">
            <w:pPr>
              <w:ind w:left="310"/>
              <w:rPr>
                <w:rFonts w:ascii="Arial" w:eastAsia="Arial" w:hAnsi="Arial" w:cs="Arial"/>
                <w:bCs/>
                <w:sz w:val="19"/>
              </w:rPr>
            </w:pPr>
            <w:r w:rsidRPr="00154194">
              <w:rPr>
                <w:rFonts w:ascii="Arial" w:eastAsia="Arial" w:hAnsi="Arial" w:cs="Arial"/>
                <w:bCs/>
                <w:sz w:val="19"/>
              </w:rPr>
              <w:t>Краткосрочные займы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97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15102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500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400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400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3 315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3 076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4 715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50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612DC6" w:rsidRDefault="00A91D43" w:rsidP="00A91D43">
            <w:pPr>
              <w:rPr>
                <w:lang w:val="en-US"/>
              </w:rPr>
            </w:pPr>
          </w:p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spacing w:after="27"/>
              <w:ind w:left="243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A91D43" w:rsidRDefault="00A91D43" w:rsidP="00A91D43">
            <w:pPr>
              <w:ind w:left="133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154194" w:rsidRDefault="00A91D43" w:rsidP="00A91D43">
            <w:pPr>
              <w:ind w:right="26"/>
              <w:jc w:val="right"/>
            </w:pPr>
            <w:r>
              <w:t>530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154194" w:rsidRDefault="00A91D43" w:rsidP="00A91D43">
            <w:pPr>
              <w:ind w:right="26"/>
              <w:jc w:val="right"/>
            </w:pPr>
            <w:r>
              <w:t>528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Pr="00154194" w:rsidRDefault="00A91D43" w:rsidP="00A91D43">
            <w:pPr>
              <w:ind w:right="26"/>
              <w:jc w:val="right"/>
            </w:pPr>
            <w:r>
              <w:t>727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548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522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772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1 614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1 561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Pr="00154194" w:rsidRDefault="00A91D43" w:rsidP="00A91D43">
            <w:pPr>
              <w:ind w:right="26"/>
              <w:jc w:val="right"/>
            </w:pPr>
            <w:r>
              <w:t>2 543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15204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154194" w:rsidRDefault="00A91D43" w:rsidP="00A91D43">
            <w:pPr>
              <w:ind w:right="26"/>
              <w:jc w:val="right"/>
            </w:pPr>
            <w:r>
              <w:t>168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Pr="00154194" w:rsidRDefault="00A91D43" w:rsidP="00A91D43">
            <w:pPr>
              <w:ind w:right="26"/>
              <w:jc w:val="right"/>
            </w:pPr>
            <w:r>
              <w:t>132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Pr="002806D1" w:rsidRDefault="00A91D43" w:rsidP="00A91D43">
            <w:pPr>
              <w:ind w:right="26"/>
              <w:jc w:val="right"/>
            </w:pPr>
            <w:r>
              <w:t>254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right="68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15205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2806D1" w:rsidRDefault="00A91D43" w:rsidP="00A91D43">
            <w:pPr>
              <w:ind w:right="26"/>
              <w:jc w:val="right"/>
            </w:pPr>
            <w:r>
              <w:t>428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314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410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15206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2806D1" w:rsidRDefault="00A91D43" w:rsidP="00A91D43">
            <w:pPr>
              <w:ind w:right="26"/>
              <w:jc w:val="right"/>
            </w:pPr>
            <w:r>
              <w:t>15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20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9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41"/>
              <w:jc w:val="both"/>
            </w:pPr>
            <w:r>
              <w:rPr>
                <w:rFonts w:ascii="Arial" w:eastAsia="Arial" w:hAnsi="Arial" w:cs="Arial"/>
                <w:sz w:val="19"/>
              </w:rPr>
              <w:t>15207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Задолженность участникам (учредителям) по выплате доходов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15208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15209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  <w:r>
              <w:t>12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Pr="002806D1" w:rsidRDefault="00A91D43" w:rsidP="00A91D43">
            <w:pPr>
              <w:ind w:right="26"/>
              <w:jc w:val="right"/>
            </w:pPr>
            <w:r>
              <w:t>3 815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3 475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5 115</w:t>
            </w:r>
          </w:p>
        </w:tc>
      </w:tr>
      <w:tr w:rsidR="00A91D43" w:rsidTr="00A91D43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A91D43" w:rsidRDefault="00A91D43" w:rsidP="00A91D43">
            <w:pPr>
              <w:ind w:left="15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2806D1" w:rsidRDefault="00A91D43" w:rsidP="00A91D43">
            <w:pPr>
              <w:ind w:right="26"/>
              <w:jc w:val="right"/>
            </w:pPr>
            <w:r>
              <w:t>12 817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11 070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26"/>
              <w:jc w:val="right"/>
            </w:pPr>
            <w:r>
              <w:t>11 097</w:t>
            </w:r>
          </w:p>
        </w:tc>
      </w:tr>
    </w:tbl>
    <w:tbl>
      <w:tblPr>
        <w:tblW w:w="10133" w:type="dxa"/>
        <w:tblCellSpacing w:w="0" w:type="dxa"/>
        <w:tblInd w:w="-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83"/>
        <w:gridCol w:w="709"/>
        <w:gridCol w:w="5141"/>
      </w:tblGrid>
      <w:tr w:rsidR="00A91D43" w:rsidTr="00A91D43">
        <w:trPr>
          <w:trHeight w:hRule="exact" w:val="397"/>
          <w:tblCellSpacing w:w="0" w:type="dxa"/>
        </w:trPr>
        <w:tc>
          <w:tcPr>
            <w:tcW w:w="4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A91D43" w:rsidTr="00A91D43">
        <w:trPr>
          <w:trHeight w:hRule="exact" w:val="284"/>
          <w:tblCellSpacing w:w="0" w:type="dxa"/>
        </w:trPr>
        <w:tc>
          <w:tcPr>
            <w:tcW w:w="428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 xml:space="preserve"> (подпись)</w:t>
            </w:r>
            <w:r>
              <w:t xml:space="preserve"> </w:t>
            </w: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101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>28 апреля 20</w:t>
            </w:r>
            <w:r>
              <w:rPr>
                <w:lang w:val="en-US"/>
              </w:rPr>
              <w:t>2</w:t>
            </w:r>
            <w:r>
              <w:t xml:space="preserve">1 г. </w:t>
            </w:r>
          </w:p>
        </w:tc>
      </w:tr>
    </w:tbl>
    <w:p w:rsidR="00A91D43" w:rsidRDefault="00A91D43" w:rsidP="00A91D43">
      <w:pPr>
        <w:ind w:left="65"/>
      </w:pPr>
      <w:r>
        <w:br w:type="page"/>
      </w:r>
    </w:p>
    <w:p w:rsidR="00A91D43" w:rsidRDefault="00A91D43" w:rsidP="00A91D43">
      <w:pPr>
        <w:spacing w:after="116"/>
        <w:ind w:right="14"/>
        <w:jc w:val="right"/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73"/>
        <w:gridCol w:w="3887"/>
        <w:gridCol w:w="1275"/>
        <w:gridCol w:w="567"/>
        <w:gridCol w:w="426"/>
        <w:gridCol w:w="567"/>
      </w:tblGrid>
      <w:tr w:rsidR="00A91D43" w:rsidTr="00A91D43">
        <w:trPr>
          <w:tblCellSpacing w:w="0" w:type="dxa"/>
        </w:trPr>
        <w:tc>
          <w:tcPr>
            <w:tcW w:w="10095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Отчет о финансовых результатах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за период с 1 Января по 31 марта 20</w:t>
            </w:r>
            <w:r w:rsidRPr="00DD1181">
              <w:rPr>
                <w:b/>
                <w:bCs/>
                <w:sz w:val="27"/>
                <w:szCs w:val="27"/>
              </w:rPr>
              <w:t>2</w:t>
            </w:r>
            <w:r>
              <w:rPr>
                <w:b/>
                <w:bCs/>
                <w:sz w:val="27"/>
                <w:szCs w:val="27"/>
              </w:rPr>
              <w:t>1 г.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t xml:space="preserve">Коды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t xml:space="preserve">0710002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31</w:t>
            </w:r>
            <w:r>
              <w:t xml:space="preserve"> </w:t>
            </w:r>
          </w:p>
        </w:tc>
        <w:tc>
          <w:tcPr>
            <w:tcW w:w="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03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Pr="008473AD" w:rsidRDefault="00A91D43" w:rsidP="00A91D43">
            <w:pPr>
              <w:jc w:val="center"/>
            </w:pPr>
            <w:r>
              <w:rPr>
                <w:b/>
                <w:bCs/>
              </w:rPr>
              <w:t>20</w:t>
            </w:r>
            <w:r>
              <w:rPr>
                <w:b/>
                <w:bCs/>
                <w:lang w:val="en-US"/>
              </w:rPr>
              <w:t>2</w:t>
            </w:r>
            <w:r>
              <w:rPr>
                <w:b/>
                <w:bCs/>
              </w:rPr>
              <w:t>1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Организация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Открытое акционерное общество "ЛЕНТА"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ОКПО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Идентификационный номер налогоплательщика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ИНН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Вид экономической деятельности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ОКВЭД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b/>
                <w:bCs/>
              </w:rPr>
              <w:t>ПАО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9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Единица измерения: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тыс. руб.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right"/>
            </w:pPr>
            <w:r>
              <w:t xml:space="preserve">по ОКЕИ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</w:tbl>
    <w:p w:rsidR="00A91D43" w:rsidRDefault="00A91D43" w:rsidP="00A91D43">
      <w:pPr>
        <w:tabs>
          <w:tab w:val="center" w:pos="2662"/>
          <w:tab w:val="center" w:pos="8422"/>
        </w:tabs>
        <w:spacing w:after="422" w:line="254" w:lineRule="auto"/>
      </w:pPr>
    </w:p>
    <w:tbl>
      <w:tblPr>
        <w:tblStyle w:val="TableGrid"/>
        <w:tblW w:w="10109" w:type="dxa"/>
        <w:tblInd w:w="-8" w:type="dxa"/>
        <w:tblCellMar>
          <w:top w:w="10" w:type="dxa"/>
          <w:left w:w="36" w:type="dxa"/>
          <w:bottom w:w="25" w:type="dxa"/>
          <w:right w:w="45" w:type="dxa"/>
        </w:tblCellMar>
        <w:tblLook w:val="04A0"/>
      </w:tblPr>
      <w:tblGrid>
        <w:gridCol w:w="1508"/>
        <w:gridCol w:w="4699"/>
        <w:gridCol w:w="805"/>
        <w:gridCol w:w="1537"/>
        <w:gridCol w:w="1560"/>
      </w:tblGrid>
      <w:tr w:rsidR="00A91D43" w:rsidTr="00A91D43">
        <w:trPr>
          <w:trHeight w:val="675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Март 20</w:t>
            </w:r>
            <w:r>
              <w:rPr>
                <w:rFonts w:ascii="Arial" w:eastAsia="Arial" w:hAnsi="Arial" w:cs="Arial"/>
                <w:sz w:val="18"/>
                <w:lang w:val="en-US"/>
              </w:rPr>
              <w:t>2</w:t>
            </w:r>
            <w:r>
              <w:rPr>
                <w:rFonts w:ascii="Arial" w:eastAsia="Arial" w:hAnsi="Arial" w:cs="Arial"/>
                <w:sz w:val="18"/>
              </w:rPr>
              <w:t>1 г.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A91D43" w:rsidRDefault="00A91D43" w:rsidP="00A91D43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Март 2020 г.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t>8 084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11"/>
              <w:jc w:val="right"/>
            </w:pPr>
            <w:r>
              <w:t>8 267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5"/>
              <w:jc w:val="right"/>
            </w:pPr>
            <w:r>
              <w:t>8 084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11"/>
              <w:jc w:val="right"/>
            </w:pPr>
            <w:r>
              <w:t>8 267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(6 884)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9"/>
              <w:jc w:val="right"/>
            </w:pPr>
            <w:r>
              <w:t>(8 262)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1 200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9"/>
              <w:jc w:val="right"/>
            </w:pPr>
            <w:r>
              <w:t>5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1 398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  <w:r>
              <w:t>40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"/>
              <w:jc w:val="right"/>
            </w:pPr>
            <w:r>
              <w:t>(715)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8"/>
              <w:jc w:val="right"/>
            </w:pPr>
            <w:r>
              <w:t>(481)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4"/>
              <w:jc w:val="right"/>
            </w:pPr>
            <w:r>
              <w:t>1 883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Pr="0005442D" w:rsidRDefault="00A91D43" w:rsidP="00A91D43">
            <w:pPr>
              <w:ind w:right="8"/>
              <w:jc w:val="right"/>
            </w:pPr>
            <w:r>
              <w:t>(436)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Pr="0005442D" w:rsidRDefault="00A91D43" w:rsidP="00A91D43">
            <w:pPr>
              <w:ind w:right="2"/>
              <w:jc w:val="right"/>
            </w:pPr>
            <w:r>
              <w:t>(463)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Pr="0005442D" w:rsidRDefault="00A91D43" w:rsidP="00A91D43">
            <w:pPr>
              <w:ind w:right="7"/>
              <w:jc w:val="right"/>
            </w:pPr>
            <w:r>
              <w:t>227</w:t>
            </w:r>
          </w:p>
        </w:tc>
      </w:tr>
      <w:tr w:rsidR="00A91D43" w:rsidTr="00A91D43">
        <w:trPr>
          <w:trHeight w:hRule="exact" w:val="519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A91D43" w:rsidRDefault="00A91D43" w:rsidP="00A91D43">
            <w:pPr>
              <w:ind w:left="203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2411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"/>
              <w:jc w:val="right"/>
            </w:pPr>
            <w:r>
              <w:t>(356)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  <w:r>
              <w:t>(1)</w:t>
            </w:r>
          </w:p>
        </w:tc>
      </w:tr>
      <w:tr w:rsidR="00A91D43" w:rsidTr="00A91D43">
        <w:trPr>
          <w:trHeight w:hRule="exact" w:val="258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03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Отложенный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2412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2"/>
              <w:jc w:val="right"/>
            </w:pPr>
            <w:r>
              <w:t>(107)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7"/>
              <w:jc w:val="right"/>
            </w:pPr>
            <w:r>
              <w:t>228</w:t>
            </w: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6"/>
              <w:jc w:val="right"/>
            </w:pPr>
          </w:p>
        </w:tc>
      </w:tr>
      <w:tr w:rsidR="00A91D43" w:rsidTr="00A91D43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Pr="00DD0FE0" w:rsidRDefault="00A91D43" w:rsidP="00A91D43">
            <w:pPr>
              <w:ind w:right="4"/>
              <w:jc w:val="right"/>
            </w:pPr>
            <w:r>
              <w:t>1 420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Pr="00F924C8" w:rsidRDefault="00A91D43" w:rsidP="00A91D43">
            <w:pPr>
              <w:ind w:right="8"/>
              <w:jc w:val="right"/>
            </w:pPr>
            <w:r>
              <w:t>(209)</w:t>
            </w:r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val="83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spacing w:after="134"/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СПРАВОЧНО</w:t>
            </w:r>
          </w:p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 xml:space="preserve">Результат от переоценки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36"/>
              <w:jc w:val="right"/>
            </w:pP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41"/>
              <w:jc w:val="right"/>
            </w:pPr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val="47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A91D43" w:rsidRDefault="00A91D43" w:rsidP="00A91D43">
            <w:pPr>
              <w:ind w:right="36"/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A91D43" w:rsidRDefault="00A91D43" w:rsidP="00A91D43">
            <w:pPr>
              <w:ind w:right="41"/>
              <w:jc w:val="right"/>
            </w:pPr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39"/>
              <w:jc w:val="right"/>
            </w:pPr>
            <w:r>
              <w:t>1 420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44"/>
              <w:jc w:val="right"/>
            </w:pPr>
            <w:proofErr w:type="gramStart"/>
            <w:r>
              <w:t>(209</w:t>
            </w:r>
            <w:proofErr w:type="gramEnd"/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36"/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41"/>
              <w:jc w:val="right"/>
            </w:pPr>
          </w:p>
        </w:tc>
      </w:tr>
      <w:tr w:rsidR="00A91D43" w:rsidTr="00A91D43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A91D43" w:rsidRDefault="00A91D43" w:rsidP="00A91D43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A91D43" w:rsidRDefault="00A91D43" w:rsidP="00A91D43">
            <w:pPr>
              <w:ind w:right="36"/>
              <w:jc w:val="right"/>
            </w:pP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A91D43" w:rsidRDefault="00A91D43" w:rsidP="00A91D43">
            <w:pPr>
              <w:ind w:right="41"/>
              <w:jc w:val="right"/>
            </w:pPr>
          </w:p>
        </w:tc>
      </w:tr>
    </w:tbl>
    <w:tbl>
      <w:tblPr>
        <w:tblW w:w="0" w:type="auto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43"/>
        <w:gridCol w:w="3320"/>
        <w:gridCol w:w="3440"/>
      </w:tblGrid>
      <w:tr w:rsidR="00A91D43" w:rsidTr="00A91D43">
        <w:trPr>
          <w:tblCellSpacing w:w="0" w:type="dxa"/>
        </w:trPr>
        <w:tc>
          <w:tcPr>
            <w:tcW w:w="33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A91D43" w:rsidTr="00A91D43">
        <w:trPr>
          <w:tblCellSpacing w:w="0" w:type="dxa"/>
        </w:trPr>
        <w:tc>
          <w:tcPr>
            <w:tcW w:w="334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Default="00A91D43" w:rsidP="00A91D43">
            <w:r>
              <w:t xml:space="preserve"> 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Pr="0096436B" w:rsidRDefault="00A91D43" w:rsidP="00A91D43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(подпись)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A91D43" w:rsidRPr="0096436B" w:rsidRDefault="00A91D43" w:rsidP="00A91D43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A91D43" w:rsidTr="00A91D43">
        <w:trPr>
          <w:tblCellSpacing w:w="0" w:type="dxa"/>
        </w:trPr>
        <w:tc>
          <w:tcPr>
            <w:tcW w:w="1010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A91D43" w:rsidRDefault="00A91D43" w:rsidP="00A91D43">
            <w:pPr>
              <w:jc w:val="center"/>
            </w:pPr>
            <w:r>
              <w:rPr>
                <w:lang w:val="en-US"/>
              </w:rPr>
              <w:t>2</w:t>
            </w:r>
            <w:r>
              <w:t>8 апреля 20</w:t>
            </w:r>
            <w:r>
              <w:rPr>
                <w:lang w:val="en-US"/>
              </w:rPr>
              <w:t>2</w:t>
            </w:r>
            <w:r>
              <w:t xml:space="preserve">1 г. </w:t>
            </w:r>
          </w:p>
        </w:tc>
      </w:tr>
    </w:tbl>
    <w:p w:rsidR="00A91D43" w:rsidRDefault="00A91D43" w:rsidP="00A91D43">
      <w:pPr>
        <w:tabs>
          <w:tab w:val="center" w:pos="849"/>
          <w:tab w:val="center" w:pos="4202"/>
          <w:tab w:val="center" w:pos="10694"/>
        </w:tabs>
      </w:pPr>
    </w:p>
    <w:p w:rsidR="002379B4" w:rsidRDefault="002379B4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C17DE5" w:rsidRDefault="00C17DE5" w:rsidP="002379B4">
      <w:pPr>
        <w:pStyle w:val="aa"/>
        <w:tabs>
          <w:tab w:val="clear" w:pos="4844"/>
          <w:tab w:val="clear" w:pos="9689"/>
        </w:tabs>
        <w:jc w:val="both"/>
      </w:pPr>
    </w:p>
    <w:p w:rsidR="003A42A5" w:rsidRPr="003A42A5" w:rsidRDefault="003A42A5" w:rsidP="003A42A5">
      <w:pPr>
        <w:pStyle w:val="aa"/>
        <w:tabs>
          <w:tab w:val="clear" w:pos="4844"/>
          <w:tab w:val="clear" w:pos="9689"/>
        </w:tabs>
        <w:jc w:val="right"/>
        <w:rPr>
          <w:b/>
        </w:rPr>
      </w:pPr>
      <w:r w:rsidRPr="003A42A5">
        <w:rPr>
          <w:b/>
        </w:rPr>
        <w:t>Приложение №3</w:t>
      </w:r>
    </w:p>
    <w:p w:rsidR="003A42A5" w:rsidRDefault="003A42A5" w:rsidP="003A42A5">
      <w:pPr>
        <w:keepNext/>
        <w:keepLines/>
        <w:jc w:val="right"/>
        <w:rPr>
          <w:u w:val="single"/>
        </w:rPr>
      </w:pPr>
      <w:r>
        <w:t>Приложение к приказу</w:t>
      </w:r>
      <w:r>
        <w:br/>
        <w:t xml:space="preserve">от </w:t>
      </w:r>
      <w:r>
        <w:rPr>
          <w:u w:val="single"/>
        </w:rPr>
        <w:t>    31.12.20</w:t>
      </w:r>
      <w:r w:rsidR="00A91D43">
        <w:rPr>
          <w:u w:val="single"/>
        </w:rPr>
        <w:t>20</w:t>
      </w:r>
      <w:r>
        <w:rPr>
          <w:u w:val="single"/>
        </w:rPr>
        <w:t>                 </w:t>
      </w:r>
      <w:r>
        <w:t xml:space="preserve"> № </w:t>
      </w:r>
      <w:r>
        <w:rPr>
          <w:u w:val="single"/>
        </w:rPr>
        <w:t>  1/1       </w:t>
      </w:r>
    </w:p>
    <w:p w:rsidR="003A42A5" w:rsidRDefault="003A42A5" w:rsidP="003A42A5">
      <w:pPr>
        <w:pStyle w:val="afff0"/>
      </w:pPr>
      <w:bookmarkStart w:id="1" w:name="_title_2"/>
      <w:bookmarkStart w:id="2" w:name="_ref_4930"/>
    </w:p>
    <w:tbl>
      <w:tblPr>
        <w:tblW w:w="0" w:type="auto"/>
        <w:tblLayout w:type="fixed"/>
        <w:tblLook w:val="0000"/>
      </w:tblPr>
      <w:tblGrid>
        <w:gridCol w:w="9572"/>
      </w:tblGrid>
      <w:tr w:rsidR="003A42A5" w:rsidTr="00AA5D3B">
        <w:tc>
          <w:tcPr>
            <w:tcW w:w="9572" w:type="dxa"/>
            <w:shd w:val="clear" w:color="auto" w:fill="auto"/>
          </w:tcPr>
          <w:p w:rsidR="003A42A5" w:rsidRDefault="003A42A5" w:rsidP="00AA5D3B">
            <w:pPr>
              <w:pStyle w:val="Normalunindented"/>
              <w:keepNext/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Учетная политика </w:t>
            </w:r>
          </w:p>
          <w:p w:rsidR="003A42A5" w:rsidRDefault="003A42A5" w:rsidP="00AA5D3B">
            <w:pPr>
              <w:pStyle w:val="Normalunindented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    ПАО «Лента»     </w:t>
            </w:r>
          </w:p>
          <w:p w:rsidR="003A42A5" w:rsidRDefault="003A42A5" w:rsidP="00AA5D3B">
            <w:pPr>
              <w:pStyle w:val="Normalunindented"/>
              <w:jc w:val="center"/>
              <w:rPr>
                <w:b/>
              </w:rPr>
            </w:pPr>
            <w:r>
              <w:rPr>
                <w:b/>
              </w:rPr>
              <w:t>для целей бухгалтерского учета</w:t>
            </w:r>
          </w:p>
        </w:tc>
      </w:tr>
      <w:bookmarkEnd w:id="1"/>
      <w:bookmarkEnd w:id="2"/>
    </w:tbl>
    <w:p w:rsidR="003A42A5" w:rsidRDefault="003A42A5" w:rsidP="003A42A5"/>
    <w:p w:rsidR="003A42A5" w:rsidRDefault="003A42A5" w:rsidP="003A42A5">
      <w:pPr>
        <w:pStyle w:val="1"/>
        <w:keepLines/>
        <w:numPr>
          <w:ilvl w:val="0"/>
          <w:numId w:val="22"/>
        </w:numPr>
        <w:suppressAutoHyphens/>
        <w:autoSpaceDE/>
        <w:autoSpaceDN/>
        <w:spacing w:before="240" w:after="120" w:line="276" w:lineRule="auto"/>
        <w:jc w:val="center"/>
      </w:pPr>
      <w:bookmarkStart w:id="3" w:name="_ref_4955"/>
      <w:r>
        <w:t>Организационные положения</w:t>
      </w:r>
      <w:bookmarkEnd w:id="3"/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" w:name="_ref_118950"/>
      <w:r>
        <w:t>Ведение бухгалтерского учета в организации возложено на главного бухгалтера.</w:t>
      </w:r>
      <w:bookmarkEnd w:id="4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16" w:history="1">
        <w:proofErr w:type="gramStart"/>
        <w:r>
          <w:rPr>
            <w:rStyle w:val="a9"/>
          </w:rPr>
          <w:t>ч</w:t>
        </w:r>
        <w:proofErr w:type="gramEnd"/>
        <w:r>
          <w:rPr>
            <w:rStyle w:val="a9"/>
          </w:rPr>
          <w:t>. 3 ст. 7</w:t>
        </w:r>
      </w:hyperlink>
      <w:r>
        <w:rPr>
          <w:i/>
        </w:rPr>
        <w:t xml:space="preserve"> Федерального закона от 06.12.2011 № 402-ФЗ "О бухгалтерском учете")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" w:name="_ref_121222"/>
      <w:r>
        <w:t>Метод и форма ведения бухгалтерского учета</w:t>
      </w:r>
      <w:bookmarkEnd w:id="5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" w:name="_ref_123544"/>
      <w:r>
        <w:t xml:space="preserve">Форма ведения бухгалтерского учета - автоматизированная с применением специализированной бухгалтерской программы </w:t>
      </w:r>
      <w:r>
        <w:rPr>
          <w:u w:val="single"/>
        </w:rPr>
        <w:t>    (1</w:t>
      </w:r>
      <w:r>
        <w:rPr>
          <w:u w:val="single"/>
          <w:lang w:val="en-US"/>
        </w:rPr>
        <w:t>C</w:t>
      </w:r>
      <w:r>
        <w:rPr>
          <w:u w:val="single"/>
        </w:rPr>
        <w:t xml:space="preserve"> версия 8,3)    </w:t>
      </w:r>
      <w:r>
        <w:t>.</w:t>
      </w:r>
      <w:bookmarkEnd w:id="6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" w:name="_ref_125820"/>
      <w:r>
        <w:t>Бухгалтерский учет ведется методом двойной записи.</w:t>
      </w:r>
      <w:bookmarkEnd w:id="7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17" w:history="1">
        <w:proofErr w:type="gramStart"/>
        <w:r>
          <w:rPr>
            <w:rStyle w:val="a9"/>
          </w:rPr>
          <w:t>ч</w:t>
        </w:r>
        <w:proofErr w:type="gramEnd"/>
        <w:r>
          <w:rPr>
            <w:rStyle w:val="a9"/>
          </w:rPr>
          <w:t>. 3 ст. 10</w:t>
        </w:r>
      </w:hyperlink>
      <w:r>
        <w:rPr>
          <w:i/>
        </w:rPr>
        <w:t xml:space="preserve"> Закона № 402-ФЗ, </w:t>
      </w:r>
      <w:hyperlink r:id="rId118" w:history="1">
        <w:r>
          <w:rPr>
            <w:rStyle w:val="a9"/>
          </w:rPr>
          <w:t>п. 9</w:t>
        </w:r>
      </w:hyperlink>
      <w:r>
        <w:rPr>
          <w:i/>
        </w:rPr>
        <w:t xml:space="preserve"> Положения по ведению бухгалтерского учета и бухгалтерской отчетности в Российской Федерации, утвержденного Приказом Минфина России от 29.07.1998 № 34н)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8" w:name="_ref_128098"/>
      <w:r>
        <w:t xml:space="preserve">Рабочий план счетов организации приведен в Приложении № </w:t>
      </w:r>
      <w:r w:rsidR="00183110">
        <w:fldChar w:fldCharType="begin"/>
      </w:r>
      <w:r>
        <w:instrText xml:space="preserve"> REF _ref_724333 \n \h </w:instrText>
      </w:r>
      <w:r w:rsidR="00183110">
        <w:fldChar w:fldCharType="separate"/>
      </w:r>
      <w:r>
        <w:t>0</w:t>
      </w:r>
      <w:r w:rsidR="00183110">
        <w:fldChar w:fldCharType="end"/>
      </w:r>
      <w:r>
        <w:t xml:space="preserve"> к Учетной политике.</w:t>
      </w:r>
      <w:bookmarkEnd w:id="8"/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9" w:name="_ref_130438"/>
      <w:r>
        <w:t>Первичные учетные документы</w:t>
      </w:r>
      <w:bookmarkEnd w:id="9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0" w:name="_ref_132725"/>
      <w:r>
        <w:t>Для оформления фактов хозяйственной жизни используются унифицированные формы первичных учетных документов.</w:t>
      </w:r>
      <w:bookmarkEnd w:id="10"/>
    </w:p>
    <w:p w:rsidR="003A42A5" w:rsidRDefault="003A42A5" w:rsidP="003A42A5">
      <w:r>
        <w:t xml:space="preserve">При отсутствии унифицированных форм применяются формы документов, разработанные организацией и содержащие обязательные реквизиты, указанные в </w:t>
      </w:r>
      <w:hyperlink r:id="rId119" w:history="1">
        <w:proofErr w:type="gramStart"/>
        <w:r>
          <w:rPr>
            <w:rStyle w:val="a9"/>
          </w:rPr>
          <w:t>ч</w:t>
        </w:r>
        <w:proofErr w:type="gramEnd"/>
        <w:r>
          <w:rPr>
            <w:rStyle w:val="a9"/>
          </w:rPr>
          <w:t>. 2 ст. 9</w:t>
        </w:r>
      </w:hyperlink>
      <w:r>
        <w:t xml:space="preserve"> Федерального закона "О бухгалтерском учете". Формы первичных учетных документов, применяемые организацией, приведены в Приложении № </w:t>
      </w:r>
      <w:r w:rsidR="00183110">
        <w:fldChar w:fldCharType="begin"/>
      </w:r>
      <w:r>
        <w:instrText xml:space="preserve"> REF _ref_697199 \n \h </w:instrText>
      </w:r>
      <w:r w:rsidR="00183110">
        <w:fldChar w:fldCharType="separate"/>
      </w:r>
      <w:r>
        <w:t>0</w:t>
      </w:r>
      <w:r w:rsidR="00183110">
        <w:fldChar w:fldCharType="end"/>
      </w:r>
      <w:r>
        <w:t xml:space="preserve"> к Учетной политике.</w:t>
      </w:r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20" w:history="1">
        <w:proofErr w:type="gramStart"/>
        <w:r>
          <w:rPr>
            <w:rStyle w:val="a9"/>
          </w:rPr>
          <w:t>ч</w:t>
        </w:r>
        <w:proofErr w:type="gramEnd"/>
        <w:r>
          <w:rPr>
            <w:rStyle w:val="a9"/>
          </w:rPr>
          <w:t>. 4 ст. 9</w:t>
        </w:r>
      </w:hyperlink>
      <w:r>
        <w:rPr>
          <w:i/>
        </w:rPr>
        <w:t xml:space="preserve"> Закона № 402-ФЗ)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1" w:name="_ref_132726"/>
      <w:r>
        <w:t>Первичные учетные документы составляются на бумажном носителе.</w:t>
      </w:r>
      <w:bookmarkEnd w:id="11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21" w:history="1">
        <w:proofErr w:type="gramStart"/>
        <w:r>
          <w:rPr>
            <w:rStyle w:val="a9"/>
          </w:rPr>
          <w:t>ч</w:t>
        </w:r>
        <w:proofErr w:type="gramEnd"/>
        <w:r>
          <w:rPr>
            <w:rStyle w:val="a9"/>
          </w:rPr>
          <w:t>. 5 ст. 9</w:t>
        </w:r>
      </w:hyperlink>
      <w:r>
        <w:rPr>
          <w:i/>
        </w:rPr>
        <w:t xml:space="preserve"> Закона № 402-ФЗ)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2" w:name="_ref_135017"/>
      <w:r>
        <w:t>Регистры бухгалтерского учета</w:t>
      </w:r>
      <w:bookmarkEnd w:id="12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3" w:name="_ref_144408"/>
      <w:r>
        <w:t xml:space="preserve">Бухгалтерский учет ведется в регистрах, предусмотренных используемой специализированной бухгалтерской программой. </w:t>
      </w:r>
      <w:bookmarkEnd w:id="13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22" w:history="1">
        <w:proofErr w:type="gramStart"/>
        <w:r>
          <w:rPr>
            <w:rStyle w:val="a9"/>
          </w:rPr>
          <w:t>ч</w:t>
        </w:r>
        <w:proofErr w:type="gramEnd"/>
        <w:r>
          <w:rPr>
            <w:rStyle w:val="a9"/>
          </w:rPr>
          <w:t>. 5 ст. 10</w:t>
        </w:r>
      </w:hyperlink>
      <w:r>
        <w:rPr>
          <w:i/>
        </w:rPr>
        <w:t xml:space="preserve"> Закона № 402-ФЗ)</w:t>
      </w:r>
    </w:p>
    <w:p w:rsidR="003A42A5" w:rsidRDefault="003A42A5" w:rsidP="003A42A5">
      <w:pPr>
        <w:pStyle w:val="Warning"/>
      </w:pP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4" w:name="_ref_144409"/>
      <w:r>
        <w:t xml:space="preserve">Регистры бухгалтерского учета, сформированные с применением специализированной бухгалтерской программы, распечатываются по окончании каждого отчетного периода в течение </w:t>
      </w:r>
      <w:r>
        <w:rPr>
          <w:u w:val="single"/>
        </w:rPr>
        <w:t>   15    </w:t>
      </w:r>
      <w:r>
        <w:t xml:space="preserve"> рабочих дней и подписываются ответственными лицами. Если законодательством РФ или договором предусмотрено представление регистра бухгалтерского учета другому лицу или в государственный орган, регистр выводится на печать по требованию до истечения отчетного периода.</w:t>
      </w:r>
      <w:bookmarkEnd w:id="14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23" w:history="1">
        <w:proofErr w:type="gramStart"/>
        <w:r>
          <w:rPr>
            <w:rStyle w:val="a9"/>
          </w:rPr>
          <w:t>ч</w:t>
        </w:r>
        <w:proofErr w:type="gramEnd"/>
        <w:r>
          <w:rPr>
            <w:rStyle w:val="a9"/>
          </w:rPr>
          <w:t>. 6</w:t>
        </w:r>
      </w:hyperlink>
      <w:r>
        <w:rPr>
          <w:i/>
        </w:rPr>
        <w:t xml:space="preserve">, </w:t>
      </w:r>
      <w:hyperlink r:id="rId124" w:history="1">
        <w:r>
          <w:rPr>
            <w:rStyle w:val="a9"/>
          </w:rPr>
          <w:t>7 ст. 10</w:t>
        </w:r>
      </w:hyperlink>
      <w:r>
        <w:rPr>
          <w:i/>
        </w:rPr>
        <w:t xml:space="preserve"> Закона № 402-ФЗ)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5" w:name="_ref_142072"/>
      <w:r>
        <w:t>Инвентаризация активов и обязатель</w:t>
      </w:r>
      <w:proofErr w:type="gramStart"/>
      <w:r>
        <w:t>ств пр</w:t>
      </w:r>
      <w:proofErr w:type="gramEnd"/>
      <w:r>
        <w:t>оводится по распоряжению руководителя организации в случаях, когда проведение инвентаризации обязательно, и в порядке, определенном Методическими указаниями по инвентаризации имущества и финансовых обязательств, утвержденными Приказом Минфина России от 13.06.1995 № 49.</w:t>
      </w:r>
      <w:bookmarkEnd w:id="15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25" w:history="1">
        <w:proofErr w:type="gramStart"/>
        <w:r>
          <w:rPr>
            <w:rStyle w:val="a9"/>
          </w:rPr>
          <w:t>ч</w:t>
        </w:r>
        <w:proofErr w:type="gramEnd"/>
        <w:r>
          <w:rPr>
            <w:rStyle w:val="a9"/>
          </w:rPr>
          <w:t>. 3 ст. 11</w:t>
        </w:r>
      </w:hyperlink>
      <w:r>
        <w:rPr>
          <w:i/>
        </w:rPr>
        <w:t xml:space="preserve">, </w:t>
      </w:r>
      <w:hyperlink r:id="rId126" w:history="1">
        <w:r>
          <w:rPr>
            <w:rStyle w:val="a9"/>
          </w:rPr>
          <w:t>ч. 1 ст. 30</w:t>
        </w:r>
      </w:hyperlink>
      <w:r>
        <w:rPr>
          <w:i/>
        </w:rPr>
        <w:t xml:space="preserve"> Закона № 402-ФЗ, </w:t>
      </w:r>
      <w:hyperlink r:id="rId127" w:history="1">
        <w:r>
          <w:rPr>
            <w:rStyle w:val="a9"/>
          </w:rPr>
          <w:t>п. 27</w:t>
        </w:r>
      </w:hyperlink>
      <w:r>
        <w:rPr>
          <w:i/>
        </w:rPr>
        <w:t xml:space="preserve"> Положения по ведению бухгалтерского учета и бухгалтерской отчетности в Российской Федерации, утвержденного Приказом Минфина России от 29.07.1998 № 34н)</w:t>
      </w:r>
    </w:p>
    <w:p w:rsidR="003A42A5" w:rsidRDefault="003A42A5" w:rsidP="003A42A5">
      <w:pPr>
        <w:pStyle w:val="1"/>
      </w:pPr>
      <w:bookmarkStart w:id="16" w:name="_ref_4992"/>
      <w:r>
        <w:t>Основные средства</w:t>
      </w:r>
      <w:bookmarkEnd w:id="16"/>
    </w:p>
    <w:tbl>
      <w:tblPr>
        <w:tblW w:w="0" w:type="auto"/>
        <w:tblLayout w:type="fixed"/>
        <w:tblLook w:val="0000"/>
      </w:tblPr>
      <w:tblGrid>
        <w:gridCol w:w="9572"/>
      </w:tblGrid>
      <w:tr w:rsidR="003A42A5" w:rsidTr="00AA5D3B">
        <w:tc>
          <w:tcPr>
            <w:tcW w:w="9572" w:type="dxa"/>
            <w:shd w:val="clear" w:color="auto" w:fill="auto"/>
          </w:tcPr>
          <w:p w:rsidR="003A42A5" w:rsidRDefault="003A42A5" w:rsidP="00AA5D3B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</w:t>
            </w:r>
            <w:hyperlink r:id="rId128" w:history="1">
              <w:r>
                <w:rPr>
                  <w:rStyle w:val="a9"/>
                </w:rPr>
                <w:t>основных средств</w:t>
              </w:r>
            </w:hyperlink>
            <w:r>
              <w:rPr>
                <w:i/>
              </w:rPr>
              <w:t xml:space="preserve"> (далее - "ОС") ведется в соответствии с </w:t>
            </w:r>
            <w:hyperlink r:id="rId129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основных средств" ПБУ 6/01, утвержденным Приказом Минфина России от 30.03.2001 № 26н, и </w:t>
            </w:r>
            <w:hyperlink r:id="rId130" w:history="1">
              <w:r>
                <w:rPr>
                  <w:rStyle w:val="a9"/>
                </w:rPr>
                <w:t>Методическими указаниями</w:t>
              </w:r>
            </w:hyperlink>
            <w:r>
              <w:rPr>
                <w:i/>
              </w:rPr>
              <w:t xml:space="preserve"> по бухгалтерскому учету основных средств, утвержденными Приказом Минфина России от 13.10.2003 № 91н.</w:t>
            </w:r>
          </w:p>
        </w:tc>
      </w:tr>
    </w:tbl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7" w:name="_ref_9108"/>
      <w:r>
        <w:t>Актив, удовлетворяющий условиям п. 4 ПБУ 6/01, относится к объектам ОС, если его стоимость превышает 40000 руб.</w:t>
      </w:r>
      <w:bookmarkEnd w:id="17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31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4 п. 5</w:t>
        </w:r>
      </w:hyperlink>
      <w:r>
        <w:rPr>
          <w:i/>
        </w:rPr>
        <w:t xml:space="preserve"> ПБУ 6/01)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8" w:name="_ref_11055"/>
      <w:r>
        <w:t>Срок полезного использования ОС</w:t>
      </w:r>
      <w:bookmarkEnd w:id="18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9" w:name="_ref_11050"/>
      <w:r>
        <w:t>Срок полезного использования объектов ОС определяется исходя из ожидаемого срока использования с учетом морального и физического износа, а также нормативно-правовых ограничений.</w:t>
      </w:r>
      <w:bookmarkEnd w:id="19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32" w:history="1">
        <w:r>
          <w:rPr>
            <w:rStyle w:val="a9"/>
          </w:rPr>
          <w:t>п. 20</w:t>
        </w:r>
      </w:hyperlink>
      <w:r>
        <w:rPr>
          <w:i/>
        </w:rPr>
        <w:t xml:space="preserve"> ПБУ 6/01)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0" w:name="_ref_11051"/>
      <w:r>
        <w:t>Ожидаемый срок использования объекта в соответствии с ожидаемой производительностью или мощностью определяется на основании Классификации основных средств, включаемых в амортизационные группы, утв. Постановлением Правительства РФ от 01.01.2002 № 1.</w:t>
      </w:r>
      <w:bookmarkEnd w:id="20"/>
    </w:p>
    <w:p w:rsidR="003A42A5" w:rsidRDefault="003A42A5" w:rsidP="003A42A5">
      <w:r>
        <w:t>При этом в отношении объектов ОС, эксплуатировавшихся предыдущими собственниками, не учитывается срок их фактического использования на дату принятия к учету.</w:t>
      </w:r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33" w:history="1">
        <w:r>
          <w:rPr>
            <w:rStyle w:val="a9"/>
          </w:rPr>
          <w:t>п. 1</w:t>
        </w:r>
      </w:hyperlink>
      <w:r>
        <w:rPr>
          <w:i/>
        </w:rPr>
        <w:t xml:space="preserve"> Постановления Правительства РФ от 01.01.2002 № 1, </w:t>
      </w:r>
      <w:hyperlink r:id="rId134" w:history="1">
        <w:r>
          <w:rPr>
            <w:rStyle w:val="a9"/>
          </w:rPr>
          <w:t>п. 20</w:t>
        </w:r>
      </w:hyperlink>
      <w:r>
        <w:rPr>
          <w:i/>
        </w:rPr>
        <w:t xml:space="preserve"> ПБУ 6/01)</w:t>
      </w:r>
    </w:p>
    <w:p w:rsidR="003A42A5" w:rsidRDefault="003A42A5" w:rsidP="003A42A5">
      <w:pPr>
        <w:pStyle w:val="3"/>
      </w:pP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1" w:name="_ref_11054"/>
      <w:r>
        <w:t>В учете выделяются следующие группы однородных объектов ОС:</w:t>
      </w:r>
      <w:bookmarkEnd w:id="21"/>
    </w:p>
    <w:p w:rsidR="003A42A5" w:rsidRDefault="003A42A5" w:rsidP="003A42A5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proofErr w:type="spellStart"/>
      <w:r>
        <w:t>здания</w:t>
      </w:r>
      <w:proofErr w:type="spellEnd"/>
      <w:r>
        <w:t xml:space="preserve">, </w:t>
      </w:r>
      <w:proofErr w:type="spellStart"/>
      <w:r>
        <w:t>строения</w:t>
      </w:r>
      <w:proofErr w:type="spellEnd"/>
      <w:r>
        <w:t xml:space="preserve"> ; </w:t>
      </w:r>
    </w:p>
    <w:p w:rsidR="003A42A5" w:rsidRDefault="003A42A5" w:rsidP="003A42A5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proofErr w:type="spellStart"/>
      <w:r>
        <w:t>машины</w:t>
      </w:r>
      <w:proofErr w:type="spellEnd"/>
      <w:r>
        <w:t xml:space="preserve"> и </w:t>
      </w:r>
      <w:proofErr w:type="spellStart"/>
      <w:r>
        <w:t>оборудование</w:t>
      </w:r>
      <w:proofErr w:type="spellEnd"/>
      <w:r>
        <w:t>;</w:t>
      </w:r>
    </w:p>
    <w:p w:rsidR="003A42A5" w:rsidRDefault="003A42A5" w:rsidP="003A42A5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proofErr w:type="spellStart"/>
      <w:r>
        <w:t>прочие</w:t>
      </w:r>
      <w:proofErr w:type="spellEnd"/>
      <w:r>
        <w:t xml:space="preserve"> </w:t>
      </w:r>
      <w:proofErr w:type="spellStart"/>
      <w:r>
        <w:t>основные</w:t>
      </w:r>
      <w:proofErr w:type="spellEnd"/>
      <w:r>
        <w:t xml:space="preserve"> </w:t>
      </w:r>
      <w:proofErr w:type="spellStart"/>
      <w:r>
        <w:t>фонды</w:t>
      </w:r>
      <w:proofErr w:type="spellEnd"/>
      <w:r>
        <w:t xml:space="preserve"> ;</w:t>
      </w:r>
    </w:p>
    <w:p w:rsidR="003A42A5" w:rsidRDefault="003A42A5" w:rsidP="003A42A5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proofErr w:type="spellStart"/>
      <w:r>
        <w:t>транспортные</w:t>
      </w:r>
      <w:proofErr w:type="spellEnd"/>
      <w:r>
        <w:t xml:space="preserve"> </w:t>
      </w:r>
      <w:proofErr w:type="spellStart"/>
      <w:r>
        <w:t>средства</w:t>
      </w:r>
      <w:proofErr w:type="spellEnd"/>
      <w:r>
        <w:t>;</w:t>
      </w:r>
    </w:p>
    <w:p w:rsidR="003A42A5" w:rsidRDefault="003A42A5" w:rsidP="003A42A5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proofErr w:type="spellStart"/>
      <w:r>
        <w:t>Сооружения</w:t>
      </w:r>
      <w:proofErr w:type="spellEnd"/>
    </w:p>
    <w:p w:rsidR="003A42A5" w:rsidRDefault="003A42A5" w:rsidP="003A42A5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proofErr w:type="spellStart"/>
      <w:r>
        <w:t>передаточные</w:t>
      </w:r>
      <w:proofErr w:type="spellEnd"/>
      <w:r>
        <w:t xml:space="preserve"> </w:t>
      </w:r>
      <w:proofErr w:type="spellStart"/>
      <w:r>
        <w:t>устройства</w:t>
      </w:r>
      <w:proofErr w:type="spellEnd"/>
    </w:p>
    <w:p w:rsidR="003A42A5" w:rsidRDefault="003A42A5" w:rsidP="003A42A5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rPr>
          <w:u w:val="single"/>
        </w:rPr>
        <w:t>    (</w:t>
      </w:r>
      <w:proofErr w:type="spellStart"/>
      <w:proofErr w:type="gramStart"/>
      <w:r>
        <w:rPr>
          <w:u w:val="single"/>
        </w:rPr>
        <w:t>группы</w:t>
      </w:r>
      <w:proofErr w:type="spellEnd"/>
      <w:proofErr w:type="gramEnd"/>
      <w:r>
        <w:rPr>
          <w:u w:val="single"/>
        </w:rPr>
        <w:t xml:space="preserve"> </w:t>
      </w:r>
      <w:proofErr w:type="spellStart"/>
      <w:r>
        <w:rPr>
          <w:u w:val="single"/>
        </w:rPr>
        <w:t>однородных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объектов</w:t>
      </w:r>
      <w:proofErr w:type="spellEnd"/>
      <w:r>
        <w:rPr>
          <w:u w:val="single"/>
        </w:rPr>
        <w:t xml:space="preserve"> ОС)    </w:t>
      </w:r>
      <w:r>
        <w:t>.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2" w:name="_ref_12998"/>
      <w:r>
        <w:t>Переоценка объектов ОС по текущей (восстановительной) стоимости не производится.</w:t>
      </w:r>
      <w:bookmarkEnd w:id="22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35" w:history="1">
        <w:r>
          <w:rPr>
            <w:rStyle w:val="a9"/>
          </w:rPr>
          <w:t>п. 15</w:t>
        </w:r>
      </w:hyperlink>
      <w:r>
        <w:rPr>
          <w:i/>
        </w:rPr>
        <w:t xml:space="preserve"> ПБУ 6/01)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3" w:name="_ref_14956"/>
      <w:r>
        <w:t>По всем объектам ОС за исключением ОС, потребительские свойства которых с течением времени не изменяются, амортизация начисляется линейным способом.</w:t>
      </w:r>
      <w:bookmarkEnd w:id="23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36" w:history="1">
        <w:r>
          <w:rPr>
            <w:rStyle w:val="a9"/>
          </w:rPr>
          <w:t>п. 18</w:t>
        </w:r>
      </w:hyperlink>
      <w:r>
        <w:rPr>
          <w:i/>
        </w:rPr>
        <w:t xml:space="preserve"> ПБУ 6/01)</w:t>
      </w:r>
    </w:p>
    <w:p w:rsidR="003A42A5" w:rsidRDefault="003A42A5" w:rsidP="003A42A5">
      <w:pPr>
        <w:pStyle w:val="1"/>
      </w:pPr>
      <w:bookmarkStart w:id="24" w:name="_ref_5029"/>
      <w:r>
        <w:t>Нематериальные активы</w:t>
      </w:r>
      <w:bookmarkEnd w:id="24"/>
    </w:p>
    <w:tbl>
      <w:tblPr>
        <w:tblW w:w="0" w:type="auto"/>
        <w:tblLayout w:type="fixed"/>
        <w:tblLook w:val="0000"/>
      </w:tblPr>
      <w:tblGrid>
        <w:gridCol w:w="9572"/>
      </w:tblGrid>
      <w:tr w:rsidR="003A42A5" w:rsidTr="00AA5D3B">
        <w:tc>
          <w:tcPr>
            <w:tcW w:w="9572" w:type="dxa"/>
            <w:shd w:val="clear" w:color="auto" w:fill="auto"/>
          </w:tcPr>
          <w:p w:rsidR="003A42A5" w:rsidRDefault="003A42A5" w:rsidP="00AA5D3B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нематериальных активов (далее - "НМА") ведется в соответствии с </w:t>
            </w:r>
            <w:hyperlink r:id="rId137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нематериальных активов" ПБУ 14/2007, утвержденным Приказом Минфина России от 27.12.2007 № 153н.</w:t>
            </w:r>
          </w:p>
        </w:tc>
      </w:tr>
    </w:tbl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5" w:name="_ref_665422"/>
      <w:r>
        <w:t>В составе НМА учитываются исключительные права на результаты интеллектуальной деятельности и средства индивидуализации.</w:t>
      </w:r>
      <w:bookmarkEnd w:id="25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38" w:history="1">
        <w:proofErr w:type="spellStart"/>
        <w:r>
          <w:rPr>
            <w:rStyle w:val="a9"/>
          </w:rPr>
          <w:t>пп</w:t>
        </w:r>
        <w:proofErr w:type="spellEnd"/>
        <w:r>
          <w:rPr>
            <w:rStyle w:val="a9"/>
          </w:rPr>
          <w:t>. "б" п. 3</w:t>
        </w:r>
      </w:hyperlink>
      <w:r>
        <w:rPr>
          <w:i/>
        </w:rPr>
        <w:t xml:space="preserve"> ПБУ 14/2007)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6" w:name="_ref_675897"/>
      <w:r>
        <w:t>Переоценка и обесценение НМА</w:t>
      </w:r>
      <w:bookmarkEnd w:id="26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7" w:name="_ref_681100"/>
      <w:r>
        <w:t>Переоценка объектов НМА по текущей рыночной стоимости не производится.</w:t>
      </w:r>
      <w:bookmarkEnd w:id="27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39" w:history="1">
        <w:r>
          <w:rPr>
            <w:rStyle w:val="a9"/>
          </w:rPr>
          <w:t>п. 17</w:t>
        </w:r>
      </w:hyperlink>
      <w:r>
        <w:rPr>
          <w:i/>
        </w:rPr>
        <w:t xml:space="preserve"> ПБУ 14/2007)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8" w:name="_ref_681103"/>
      <w:r>
        <w:t>Проверка НМА на обесценение не производится.</w:t>
      </w:r>
      <w:bookmarkEnd w:id="28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40" w:history="1">
        <w:r>
          <w:rPr>
            <w:rStyle w:val="a9"/>
          </w:rPr>
          <w:t>п. 16</w:t>
        </w:r>
      </w:hyperlink>
      <w:r>
        <w:rPr>
          <w:i/>
        </w:rPr>
        <w:t xml:space="preserve">, </w:t>
      </w:r>
      <w:hyperlink r:id="rId141" w:history="1">
        <w:r>
          <w:rPr>
            <w:rStyle w:val="a9"/>
          </w:rPr>
          <w:t>п. 22</w:t>
        </w:r>
      </w:hyperlink>
      <w:r>
        <w:rPr>
          <w:i/>
        </w:rPr>
        <w:t xml:space="preserve"> ПБУ 14/2007)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9" w:name="_ref_686374"/>
      <w:r>
        <w:t>Амортизация НМА</w:t>
      </w:r>
      <w:bookmarkEnd w:id="29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0" w:name="_ref_686377"/>
      <w:r>
        <w:t>Способ амортизации НМА является оценочным значением и устанавливается в отношении каждого объекта НМА исходя из расчета ожидаемого поступления будущих экономических выгод от его использования.</w:t>
      </w:r>
      <w:bookmarkEnd w:id="30"/>
    </w:p>
    <w:p w:rsidR="003A42A5" w:rsidRDefault="003A42A5" w:rsidP="003A42A5">
      <w:r>
        <w:t xml:space="preserve">В </w:t>
      </w:r>
      <w:proofErr w:type="gramStart"/>
      <w:r>
        <w:t>случае</w:t>
      </w:r>
      <w:proofErr w:type="gramEnd"/>
      <w:r>
        <w:t xml:space="preserve"> когда расчет ожидаемого поступления будущих экономических выгод от использования НМА не является надежным, размер амортизационных отчислений по такому активу определяется линейным способом.</w:t>
      </w:r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42" w:history="1">
        <w:r>
          <w:rPr>
            <w:rStyle w:val="a9"/>
          </w:rPr>
          <w:t>п. п. 28</w:t>
        </w:r>
      </w:hyperlink>
      <w:r>
        <w:rPr>
          <w:i/>
        </w:rPr>
        <w:t xml:space="preserve">, </w:t>
      </w:r>
      <w:hyperlink r:id="rId143" w:history="1">
        <w:r>
          <w:rPr>
            <w:rStyle w:val="a9"/>
          </w:rPr>
          <w:t>30</w:t>
        </w:r>
      </w:hyperlink>
      <w:r>
        <w:rPr>
          <w:i/>
        </w:rPr>
        <w:t xml:space="preserve"> ПБУ 14/2007, </w:t>
      </w:r>
      <w:hyperlink r:id="rId144" w:history="1">
        <w:r>
          <w:rPr>
            <w:rStyle w:val="a9"/>
          </w:rPr>
          <w:t>п. 3</w:t>
        </w:r>
      </w:hyperlink>
      <w:r>
        <w:rPr>
          <w:i/>
        </w:rPr>
        <w:t xml:space="preserve"> Положения по бухгалтерскому учету "Изменения оценочных значений" (ПБУ 21/2008), утвержденного Приказом Минфина России от 06.10.2008 № 106н)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1" w:name="_ref_686375"/>
      <w:r>
        <w:t>В случае уточнения срока полезного использования и (или) способа начисления амортизации имеет место изменение оценочных значений. Возникшие в связи с этим корректировки (начисление амортизации исходя из нового срока полезного использования и (или) способа начисления амортизации) отражаются в бухгалтерском учете перспективно.</w:t>
      </w:r>
      <w:bookmarkEnd w:id="31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45" w:history="1">
        <w:r>
          <w:rPr>
            <w:rStyle w:val="a9"/>
          </w:rPr>
          <w:t>п. п. 27</w:t>
        </w:r>
      </w:hyperlink>
      <w:r>
        <w:rPr>
          <w:i/>
        </w:rPr>
        <w:t xml:space="preserve">, </w:t>
      </w:r>
      <w:hyperlink r:id="rId146" w:history="1">
        <w:r>
          <w:rPr>
            <w:rStyle w:val="a9"/>
          </w:rPr>
          <w:t>30</w:t>
        </w:r>
      </w:hyperlink>
      <w:r>
        <w:rPr>
          <w:i/>
        </w:rPr>
        <w:t xml:space="preserve"> ПБУ 14/2007, </w:t>
      </w:r>
      <w:hyperlink r:id="rId147" w:history="1">
        <w:r>
          <w:rPr>
            <w:rStyle w:val="a9"/>
          </w:rPr>
          <w:t>п. 4</w:t>
        </w:r>
      </w:hyperlink>
      <w:r>
        <w:rPr>
          <w:i/>
        </w:rPr>
        <w:t xml:space="preserve"> Положения по бухгалтерскому учету "Изменения оценочных значений" (ПБУ 21/2008), утвержденного Приказом Минфина России от 06.10.2008 № 106н)</w:t>
      </w:r>
    </w:p>
    <w:p w:rsidR="003A42A5" w:rsidRDefault="003A42A5" w:rsidP="003A42A5">
      <w:pPr>
        <w:pStyle w:val="Warning"/>
      </w:pPr>
    </w:p>
    <w:p w:rsidR="003A42A5" w:rsidRDefault="003A42A5" w:rsidP="003A42A5">
      <w:pPr>
        <w:pStyle w:val="1"/>
        <w:ind w:left="-15"/>
        <w:rPr>
          <w:i/>
        </w:rPr>
      </w:pPr>
      <w:r>
        <w:rPr>
          <w:i/>
        </w:rPr>
        <w:t>Сырье и материалы</w:t>
      </w:r>
    </w:p>
    <w:p w:rsidR="003A42A5" w:rsidRDefault="003A42A5" w:rsidP="003A42A5">
      <w:pPr>
        <w:pStyle w:val="Warning"/>
      </w:pPr>
    </w:p>
    <w:p w:rsidR="003A42A5" w:rsidRDefault="003A42A5" w:rsidP="003A42A5"/>
    <w:tbl>
      <w:tblPr>
        <w:tblW w:w="0" w:type="auto"/>
        <w:tblLayout w:type="fixed"/>
        <w:tblLook w:val="0000"/>
      </w:tblPr>
      <w:tblGrid>
        <w:gridCol w:w="9572"/>
      </w:tblGrid>
      <w:tr w:rsidR="003A42A5" w:rsidTr="00AA5D3B">
        <w:tc>
          <w:tcPr>
            <w:tcW w:w="9572" w:type="dxa"/>
            <w:shd w:val="clear" w:color="auto" w:fill="auto"/>
          </w:tcPr>
          <w:p w:rsidR="003A42A5" w:rsidRDefault="003A42A5" w:rsidP="00AA5D3B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сырья и материалов (далее - материалы) ведется в соответствии с </w:t>
            </w:r>
            <w:hyperlink r:id="rId148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материально-производственных запасов" ПБУ 5/01, утвержденным Приказом Минфина России от 09.06.2001 № 44н, </w:t>
            </w:r>
            <w:hyperlink r:id="rId149" w:history="1">
              <w:r>
                <w:rPr>
                  <w:rStyle w:val="a9"/>
                </w:rPr>
                <w:t>Методическими указаниями</w:t>
              </w:r>
            </w:hyperlink>
            <w:r>
              <w:rPr>
                <w:i/>
              </w:rPr>
              <w:t xml:space="preserve"> по бухгалтерскому учету материально-производственных запасов, утвержденными Приказом Минфина России от 28.12.2001 № 119н (далее - Методические указания).</w:t>
            </w:r>
          </w:p>
        </w:tc>
      </w:tr>
    </w:tbl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2" w:name="_ref_149820"/>
      <w:r>
        <w:t>Учет приобретения материалов</w:t>
      </w:r>
      <w:bookmarkEnd w:id="32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3" w:name="_ref_152541"/>
      <w:r>
        <w:t xml:space="preserve">Активы, удовлетворяющие условиям признания ОС, перечисленным в </w:t>
      </w:r>
      <w:hyperlink r:id="rId150" w:history="1">
        <w:r>
          <w:rPr>
            <w:rStyle w:val="a9"/>
          </w:rPr>
          <w:t>п. 4</w:t>
        </w:r>
      </w:hyperlink>
      <w:r>
        <w:t xml:space="preserve"> ПБУ 6/01, стоимость которых за единицу не превышает 40 000 руб., учитываются в составе МПЗ на счете 10 "Материалы".</w:t>
      </w:r>
      <w:bookmarkEnd w:id="33"/>
    </w:p>
    <w:p w:rsidR="003A42A5" w:rsidRDefault="003A42A5" w:rsidP="003A42A5">
      <w:r>
        <w:rPr>
          <w:i/>
        </w:rPr>
        <w:t xml:space="preserve">(Основание: </w:t>
      </w:r>
      <w:hyperlink r:id="rId151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4 п. 5</w:t>
        </w:r>
      </w:hyperlink>
      <w:r>
        <w:rPr>
          <w:i/>
        </w:rPr>
        <w:t xml:space="preserve"> ПБУ 6/01</w:t>
      </w:r>
      <w:r>
        <w:t>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4" w:name="_ref_152542"/>
      <w:r>
        <w:t>Затраты на приобретение материалов, включая транспортно-заготовительные расходы (ТЗР), отражаются непосредственно на счете 10 "Материалы", формируя фактическую себестоимость материалов. Счета 15 "Заготовление и приобретение материальных ценностей" и 16 "Отклонения в стоимости материальных ценностей" не используются, учетные цены не применяются.</w:t>
      </w:r>
      <w:bookmarkEnd w:id="34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52" w:history="1">
        <w:r>
          <w:rPr>
            <w:rStyle w:val="a9"/>
          </w:rPr>
          <w:t>п. 5</w:t>
        </w:r>
      </w:hyperlink>
      <w:r>
        <w:rPr>
          <w:i/>
        </w:rPr>
        <w:t xml:space="preserve"> ПБУ 5/01, </w:t>
      </w:r>
      <w:hyperlink r:id="rId153" w:history="1">
        <w:r>
          <w:rPr>
            <w:rStyle w:val="a9"/>
          </w:rPr>
          <w:t>п. 62</w:t>
        </w:r>
      </w:hyperlink>
      <w:r>
        <w:rPr>
          <w:i/>
        </w:rPr>
        <w:t xml:space="preserve">, </w:t>
      </w:r>
      <w:hyperlink r:id="rId154" w:history="1">
        <w:proofErr w:type="spellStart"/>
        <w:r>
          <w:rPr>
            <w:rStyle w:val="a9"/>
          </w:rPr>
          <w:t>пп</w:t>
        </w:r>
        <w:proofErr w:type="spellEnd"/>
        <w:r>
          <w:rPr>
            <w:rStyle w:val="a9"/>
          </w:rPr>
          <w:t>. "в" п. 83</w:t>
        </w:r>
      </w:hyperlink>
      <w:r>
        <w:rPr>
          <w:i/>
        </w:rPr>
        <w:t xml:space="preserve"> Методических указаний, </w:t>
      </w:r>
      <w:hyperlink r:id="rId155" w:history="1">
        <w:r>
          <w:rPr>
            <w:rStyle w:val="a9"/>
          </w:rPr>
          <w:t>Инструкция</w:t>
        </w:r>
      </w:hyperlink>
      <w:r>
        <w:rPr>
          <w:i/>
        </w:rPr>
        <w:t xml:space="preserve"> по применению Плана счетов)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5" w:name="_ref_155252"/>
      <w:r>
        <w:t>Учет списания материалов</w:t>
      </w:r>
      <w:bookmarkEnd w:id="35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6" w:name="_ref_157903"/>
      <w:r>
        <w:t xml:space="preserve">При отпуске материалов в производство и ином выбытии их оценка производится организацией по средней себестоимости. Последняя определяется исходя из среднемесячной фактической себестоимости (взвешенная оценка), в расчет которой включаются </w:t>
      </w:r>
      <w:proofErr w:type="gramStart"/>
      <w:r>
        <w:t>количество</w:t>
      </w:r>
      <w:proofErr w:type="gramEnd"/>
      <w:r>
        <w:t xml:space="preserve"> и стоимость материалов на начало месяца и все поступления за месяц.</w:t>
      </w:r>
      <w:bookmarkEnd w:id="36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56" w:history="1">
        <w:r>
          <w:rPr>
            <w:rStyle w:val="a9"/>
          </w:rPr>
          <w:t>п. п. 16</w:t>
        </w:r>
      </w:hyperlink>
      <w:r>
        <w:rPr>
          <w:i/>
        </w:rPr>
        <w:t xml:space="preserve">, </w:t>
      </w:r>
      <w:hyperlink r:id="rId157" w:history="1">
        <w:r>
          <w:rPr>
            <w:rStyle w:val="a9"/>
          </w:rPr>
          <w:t>18</w:t>
        </w:r>
      </w:hyperlink>
      <w:r>
        <w:rPr>
          <w:i/>
        </w:rPr>
        <w:t xml:space="preserve"> ПБУ 5/01, </w:t>
      </w:r>
      <w:hyperlink r:id="rId158" w:history="1">
        <w:proofErr w:type="spellStart"/>
        <w:r>
          <w:rPr>
            <w:rStyle w:val="a9"/>
          </w:rPr>
          <w:t>пп</w:t>
        </w:r>
        <w:proofErr w:type="spellEnd"/>
        <w:r>
          <w:rPr>
            <w:rStyle w:val="a9"/>
          </w:rPr>
          <w:t>. "б" п. 73</w:t>
        </w:r>
      </w:hyperlink>
      <w:r>
        <w:rPr>
          <w:i/>
        </w:rPr>
        <w:t xml:space="preserve">, </w:t>
      </w:r>
      <w:hyperlink r:id="rId159" w:history="1">
        <w:r>
          <w:rPr>
            <w:rStyle w:val="a9"/>
          </w:rPr>
          <w:t>п. п. 75</w:t>
        </w:r>
      </w:hyperlink>
      <w:r>
        <w:rPr>
          <w:i/>
        </w:rPr>
        <w:t xml:space="preserve">, </w:t>
      </w:r>
      <w:hyperlink r:id="rId160" w:history="1">
        <w:r>
          <w:rPr>
            <w:rStyle w:val="a9"/>
          </w:rPr>
          <w:t>78</w:t>
        </w:r>
      </w:hyperlink>
      <w:r>
        <w:rPr>
          <w:i/>
        </w:rPr>
        <w:t xml:space="preserve"> Методических указаний)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7" w:name="_ref_735485"/>
      <w:r>
        <w:t xml:space="preserve">Для обеспечения </w:t>
      </w:r>
      <w:proofErr w:type="gramStart"/>
      <w:r>
        <w:t>контроля за</w:t>
      </w:r>
      <w:proofErr w:type="gramEnd"/>
      <w:r>
        <w:t xml:space="preserve"> сохранностью активов со сроком использования более 12 месяцев, учитываемых в составе МПЗ, стоимость таких активов после их передачи в производство (эксплуатацию) принимается на </w:t>
      </w:r>
      <w:proofErr w:type="spellStart"/>
      <w:r>
        <w:t>забалансовый</w:t>
      </w:r>
      <w:proofErr w:type="spellEnd"/>
      <w:r>
        <w:t xml:space="preserve"> учет.</w:t>
      </w:r>
      <w:bookmarkEnd w:id="37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61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4 п. 5</w:t>
        </w:r>
      </w:hyperlink>
      <w:r>
        <w:rPr>
          <w:i/>
        </w:rPr>
        <w:t xml:space="preserve"> ПБУ 6/01)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8" w:name="_ref_160612"/>
      <w:r>
        <w:t xml:space="preserve">Тара и тарные материалы учитываются по фактической себестоимости на счете 10 "Материалы", </w:t>
      </w:r>
      <w:hyperlink r:id="rId162" w:history="1">
        <w:r>
          <w:rPr>
            <w:rStyle w:val="a9"/>
          </w:rPr>
          <w:t>субсчет 10-4</w:t>
        </w:r>
      </w:hyperlink>
      <w:r>
        <w:t xml:space="preserve"> "Тара и тарные материалы", учетные цены не применяются.</w:t>
      </w:r>
      <w:bookmarkEnd w:id="38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63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5 п. 166</w:t>
        </w:r>
      </w:hyperlink>
      <w:r>
        <w:rPr>
          <w:i/>
        </w:rPr>
        <w:t xml:space="preserve"> Методических указаний)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</w:p>
    <w:p w:rsidR="003A42A5" w:rsidRDefault="003A42A5" w:rsidP="003A42A5">
      <w:pPr>
        <w:pStyle w:val="1"/>
      </w:pPr>
    </w:p>
    <w:p w:rsidR="003A42A5" w:rsidRDefault="003A42A5" w:rsidP="003A42A5">
      <w:pPr>
        <w:pStyle w:val="1"/>
      </w:pPr>
      <w:bookmarkStart w:id="39" w:name="_ref_28271"/>
      <w:proofErr w:type="spellStart"/>
      <w:r>
        <w:t>Спецоснастка</w:t>
      </w:r>
      <w:proofErr w:type="spellEnd"/>
      <w:r>
        <w:t xml:space="preserve"> и спецодежда</w:t>
      </w:r>
      <w:bookmarkEnd w:id="39"/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0" w:name="_ref_30023"/>
      <w:r>
        <w:t xml:space="preserve">Учет </w:t>
      </w:r>
      <w:proofErr w:type="spellStart"/>
      <w:r>
        <w:t>спецоснастки</w:t>
      </w:r>
      <w:bookmarkEnd w:id="40"/>
      <w:proofErr w:type="spellEnd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1" w:name="_ref_31799"/>
      <w:r>
        <w:t xml:space="preserve">В составе специального инструмента, специальных приспособлений, специального оборудования (далее - </w:t>
      </w:r>
      <w:proofErr w:type="spellStart"/>
      <w:r>
        <w:t>спецоснастка</w:t>
      </w:r>
      <w:proofErr w:type="spellEnd"/>
      <w:r>
        <w:t>) учитываются средства труда, перечисленные в Приложении</w:t>
      </w:r>
      <w:proofErr w:type="gramStart"/>
      <w:r>
        <w:t xml:space="preserve"> </w:t>
      </w:r>
      <w:bookmarkEnd w:id="41"/>
      <w:r>
        <w:t>.</w:t>
      </w:r>
      <w:proofErr w:type="gramEnd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64" w:history="1">
        <w:r>
          <w:rPr>
            <w:rStyle w:val="a9"/>
          </w:rPr>
          <w:t>п. 8</w:t>
        </w:r>
      </w:hyperlink>
      <w:r>
        <w:rPr>
          <w:i/>
        </w:rPr>
        <w:t xml:space="preserve"> Методических указаний по бухгалтерскому учету специального инструмента, специальных приспособлений, специального оборудования и специальной одежды, утвержденных Приказом Минфина России от 26.12.2002 № 135н)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2" w:name="_ref_31800"/>
      <w:proofErr w:type="spellStart"/>
      <w:r>
        <w:t>Спецоснастка</w:t>
      </w:r>
      <w:proofErr w:type="spellEnd"/>
      <w:r>
        <w:t xml:space="preserve"> учитывается в порядке, установленном </w:t>
      </w:r>
      <w:hyperlink r:id="rId165" w:history="1">
        <w:r>
          <w:rPr>
            <w:rStyle w:val="a9"/>
          </w:rPr>
          <w:t>Методическими указаниями</w:t>
        </w:r>
      </w:hyperlink>
      <w:r>
        <w:t xml:space="preserve"> по бухгалтерскому учету специального инструмента, специальных приспособлений, специального оборудования и специальной одежды, утвержденными Приказом Минфина России от 26.12.2002 № 135н.</w:t>
      </w:r>
      <w:bookmarkEnd w:id="42"/>
    </w:p>
    <w:p w:rsidR="003A42A5" w:rsidRDefault="003A42A5" w:rsidP="003A42A5">
      <w:pPr>
        <w:pStyle w:val="Warning"/>
      </w:pP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3" w:name="_ref_31801"/>
      <w:r>
        <w:t xml:space="preserve">В отношении </w:t>
      </w:r>
      <w:proofErr w:type="spellStart"/>
      <w:r>
        <w:t>спецоснастки</w:t>
      </w:r>
      <w:proofErr w:type="spellEnd"/>
      <w:r>
        <w:t xml:space="preserve"> применяется линейный способ погашения стоимости. Расчет ежемесячно погашаемой части стоимости производится по формуле </w:t>
      </w:r>
      <w:proofErr w:type="spellStart"/>
      <w:r>
        <w:t>Сп</w:t>
      </w:r>
      <w:proofErr w:type="spellEnd"/>
      <w:proofErr w:type="gramStart"/>
      <w:r>
        <w:t xml:space="preserve"> = С</w:t>
      </w:r>
      <w:proofErr w:type="gramEnd"/>
      <w:r>
        <w:t xml:space="preserve"> </w:t>
      </w:r>
      <w:proofErr w:type="spellStart"/>
      <w:r>
        <w:t>х</w:t>
      </w:r>
      <w:proofErr w:type="spellEnd"/>
      <w:r>
        <w:t xml:space="preserve"> К, где </w:t>
      </w:r>
      <w:proofErr w:type="spellStart"/>
      <w:r>
        <w:t>Сп</w:t>
      </w:r>
      <w:proofErr w:type="spellEnd"/>
      <w:r>
        <w:t xml:space="preserve"> - погашаемая часть стоимости, С - стоимость </w:t>
      </w:r>
      <w:proofErr w:type="spellStart"/>
      <w:r>
        <w:t>спецоснастки</w:t>
      </w:r>
      <w:proofErr w:type="spellEnd"/>
      <w:r>
        <w:t>, К - коэффициент погашения, определяемый как отношение единицы к количеству месяцев предполагаемого использования.</w:t>
      </w:r>
      <w:bookmarkEnd w:id="43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66" w:history="1">
        <w:r>
          <w:rPr>
            <w:rStyle w:val="a9"/>
          </w:rPr>
          <w:t>п. 24</w:t>
        </w:r>
      </w:hyperlink>
      <w:r>
        <w:rPr>
          <w:i/>
        </w:rPr>
        <w:t xml:space="preserve"> Методических указаний)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4" w:name="_ref_33530"/>
      <w:r>
        <w:t>Учет спецодежды</w:t>
      </w:r>
      <w:bookmarkEnd w:id="44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5" w:name="_ref_35282"/>
      <w:r>
        <w:t>В составе специальной одежды (далее - спецодежда) учитываются средства труда, перечисленные в Приложении</w:t>
      </w:r>
      <w:proofErr w:type="gramStart"/>
      <w:r>
        <w:t xml:space="preserve"> </w:t>
      </w:r>
      <w:bookmarkEnd w:id="45"/>
      <w:r>
        <w:t>.</w:t>
      </w:r>
      <w:proofErr w:type="gramEnd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67" w:history="1">
        <w:r>
          <w:rPr>
            <w:rStyle w:val="a9"/>
          </w:rPr>
          <w:t>п. 8</w:t>
        </w:r>
      </w:hyperlink>
      <w:r>
        <w:rPr>
          <w:i/>
        </w:rPr>
        <w:t xml:space="preserve"> Методических указаний по бухгалтерскому учету специального инструмента, специальных приспособлений, специального оборудования и специальной одежды, утвержденных Приказом Минфина России от 26.12.2002 № 135н)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6" w:name="_ref_35283"/>
      <w:r>
        <w:t xml:space="preserve">Учет спецодежды ведется в соответствии с </w:t>
      </w:r>
      <w:hyperlink r:id="rId168" w:history="1">
        <w:r>
          <w:rPr>
            <w:rStyle w:val="a9"/>
          </w:rPr>
          <w:t>Методическими указаниями</w:t>
        </w:r>
      </w:hyperlink>
      <w:r>
        <w:t xml:space="preserve"> по бухгалтерскому учету специального инструмента, специальных приспособлений, специального оборудования и специальной одежды, утвержденными Приказом Минфина России от 26.12.2002 № 135н.</w:t>
      </w:r>
      <w:bookmarkEnd w:id="46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  <w:rPr>
          <w:i/>
        </w:rPr>
      </w:pPr>
      <w:bookmarkStart w:id="47" w:name="_ref_35284"/>
      <w:r>
        <w:t xml:space="preserve">Стоимость спецодежды </w:t>
      </w:r>
      <w:bookmarkEnd w:id="47"/>
      <w:r>
        <w:t>списывается единовременно в момент передачи ее сотрудникам.</w:t>
      </w:r>
    </w:p>
    <w:p w:rsidR="003A42A5" w:rsidRDefault="003A42A5" w:rsidP="003A42A5">
      <w:pPr>
        <w:pStyle w:val="Warning"/>
      </w:pPr>
    </w:p>
    <w:p w:rsidR="003A42A5" w:rsidRDefault="003A42A5" w:rsidP="003A42A5">
      <w:pPr>
        <w:pStyle w:val="1"/>
      </w:pPr>
      <w:bookmarkStart w:id="48" w:name="_ref_270104"/>
      <w:r>
        <w:t>Финансовые вложения</w:t>
      </w:r>
      <w:bookmarkEnd w:id="48"/>
    </w:p>
    <w:tbl>
      <w:tblPr>
        <w:tblW w:w="0" w:type="auto"/>
        <w:tblLayout w:type="fixed"/>
        <w:tblLook w:val="0000"/>
      </w:tblPr>
      <w:tblGrid>
        <w:gridCol w:w="9572"/>
      </w:tblGrid>
      <w:tr w:rsidR="003A42A5" w:rsidTr="00AA5D3B">
        <w:tc>
          <w:tcPr>
            <w:tcW w:w="9572" w:type="dxa"/>
            <w:shd w:val="clear" w:color="auto" w:fill="auto"/>
          </w:tcPr>
          <w:p w:rsidR="003A42A5" w:rsidRDefault="003A42A5" w:rsidP="00AA5D3B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финансовых вложений ведется в соответствии с </w:t>
            </w:r>
            <w:hyperlink r:id="rId169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финансовых вложений" ПБУ 19/02, утвержденным Приказом Минфина России от 10.12.2002 № 126н.</w:t>
            </w:r>
          </w:p>
        </w:tc>
      </w:tr>
    </w:tbl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9" w:name="_ref_276524"/>
      <w:r>
        <w:t>Последующая оценка финансовых вложений</w:t>
      </w:r>
      <w:bookmarkEnd w:id="49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0" w:name="_ref_279757"/>
      <w:r>
        <w:t>Корректировка стоимости финансовых вложений, по которым текущая рыночная стоимость определяется, производится ежемесячно.</w:t>
      </w:r>
      <w:bookmarkEnd w:id="50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70" w:history="1">
        <w:r>
          <w:rPr>
            <w:rStyle w:val="a9"/>
          </w:rPr>
          <w:t>п. 20</w:t>
        </w:r>
      </w:hyperlink>
      <w:r>
        <w:rPr>
          <w:i/>
        </w:rPr>
        <w:t xml:space="preserve"> ПБУ 19/02)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1" w:name="_ref_279758"/>
      <w:r>
        <w:t>Проверка на обесценение финансовых вложений, текущая рыночная стоимость которых не определяется, проводится ежегодно по состоянию на 31 декабря отчетного года, а также на отчетные даты промежуточной бухгалтерской отчетности при наличии признаков обесценения.</w:t>
      </w:r>
      <w:bookmarkEnd w:id="51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71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6 п. 38</w:t>
        </w:r>
      </w:hyperlink>
      <w:r>
        <w:rPr>
          <w:i/>
        </w:rPr>
        <w:t xml:space="preserve"> ПБУ 19/02)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2" w:name="_ref_286198"/>
      <w:r>
        <w:t>При выбытии ценных бумаг, по которым не определяется текущая рыночная стоимость, их стоимость определяется по первоначальной стоимости каждой единицы бухгалтерского учета финансовых вложений.</w:t>
      </w:r>
      <w:bookmarkEnd w:id="52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72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2 п. 26</w:t>
        </w:r>
      </w:hyperlink>
      <w:r>
        <w:rPr>
          <w:i/>
        </w:rPr>
        <w:t xml:space="preserve"> ПБУ 19/02)</w:t>
      </w:r>
    </w:p>
    <w:p w:rsidR="003A42A5" w:rsidRDefault="003A42A5" w:rsidP="003A42A5">
      <w:pPr>
        <w:pStyle w:val="1"/>
      </w:pPr>
      <w:bookmarkStart w:id="53" w:name="_ref_5066"/>
      <w:r>
        <w:t>Резервы по сомнительным долгам</w:t>
      </w:r>
      <w:bookmarkEnd w:id="53"/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4" w:name="_ref_169027"/>
      <w:r>
        <w:t>Выявление сомнительной дебиторской задолженности</w:t>
      </w:r>
      <w:bookmarkEnd w:id="54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5" w:name="_ref_171926"/>
      <w:r>
        <w:t>Проверка дебиторской задолженности на предмет необходимости создания (корректировки) резерва по сомнительным долгам осуществляется на конец каждого отчетного периода.</w:t>
      </w:r>
      <w:bookmarkEnd w:id="55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73" w:history="1">
        <w:r>
          <w:rPr>
            <w:rStyle w:val="a9"/>
          </w:rPr>
          <w:t>п. п. 6</w:t>
        </w:r>
      </w:hyperlink>
      <w:r>
        <w:rPr>
          <w:i/>
        </w:rPr>
        <w:t xml:space="preserve">, </w:t>
      </w:r>
      <w:hyperlink r:id="rId174" w:history="1">
        <w:r>
          <w:rPr>
            <w:rStyle w:val="a9"/>
          </w:rPr>
          <w:t>35</w:t>
        </w:r>
      </w:hyperlink>
      <w:r>
        <w:rPr>
          <w:i/>
        </w:rPr>
        <w:t xml:space="preserve">, </w:t>
      </w:r>
      <w:hyperlink r:id="rId175" w:history="1">
        <w:r>
          <w:rPr>
            <w:rStyle w:val="a9"/>
          </w:rPr>
          <w:t>50</w:t>
        </w:r>
      </w:hyperlink>
      <w:r>
        <w:rPr>
          <w:i/>
        </w:rPr>
        <w:t xml:space="preserve"> ПБУ 4/99)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6" w:name="_ref_171927"/>
      <w:r>
        <w:t>Проверке подлежит дебиторская задолженность юридических и физических лиц, возникшая по любым основаниям.</w:t>
      </w:r>
      <w:bookmarkEnd w:id="56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76" w:history="1">
        <w:r>
          <w:rPr>
            <w:rStyle w:val="a9"/>
          </w:rPr>
          <w:t>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7" w:name="_ref_171928"/>
      <w:r>
        <w:t>При квалификации задолженности в качестве сомнительной учитываются следующие обстоятельства:</w:t>
      </w:r>
      <w:bookmarkEnd w:id="57"/>
    </w:p>
    <w:p w:rsidR="003A42A5" w:rsidRDefault="003A42A5" w:rsidP="003A42A5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</w:pPr>
      <w:proofErr w:type="spellStart"/>
      <w:r>
        <w:t>невозможность</w:t>
      </w:r>
      <w:proofErr w:type="spellEnd"/>
      <w:r>
        <w:t xml:space="preserve"> </w:t>
      </w:r>
      <w:proofErr w:type="spellStart"/>
      <w:r>
        <w:t>удержания</w:t>
      </w:r>
      <w:proofErr w:type="spellEnd"/>
      <w:r>
        <w:t xml:space="preserve"> </w:t>
      </w:r>
      <w:proofErr w:type="spellStart"/>
      <w:r>
        <w:t>имущества</w:t>
      </w:r>
      <w:proofErr w:type="spellEnd"/>
      <w:r>
        <w:t xml:space="preserve"> </w:t>
      </w:r>
      <w:proofErr w:type="spellStart"/>
      <w:r>
        <w:t>должника</w:t>
      </w:r>
      <w:proofErr w:type="spellEnd"/>
      <w:r>
        <w:t>;</w:t>
      </w:r>
    </w:p>
    <w:p w:rsidR="003A42A5" w:rsidRPr="00664D87" w:rsidRDefault="003A42A5" w:rsidP="003A42A5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отсутствие обеспечения долга залогом, задатком, поручительством, банковской гарантией и т.п.;</w:t>
      </w:r>
    </w:p>
    <w:p w:rsidR="003A42A5" w:rsidRPr="00664D87" w:rsidRDefault="003A42A5" w:rsidP="003A42A5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нарушение должником сроков исполнения обязательства;</w:t>
      </w:r>
    </w:p>
    <w:p w:rsidR="003A42A5" w:rsidRPr="00664D87" w:rsidRDefault="003A42A5" w:rsidP="003A42A5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значительные финансовые затруднения должника, ставшие известными из СМИ или других источников;</w:t>
      </w:r>
    </w:p>
    <w:p w:rsidR="003A42A5" w:rsidRPr="00664D87" w:rsidRDefault="003A42A5" w:rsidP="003A42A5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возбуждение процедуры банкротства в отношении должника.</w:t>
      </w:r>
    </w:p>
    <w:p w:rsidR="003A42A5" w:rsidRDefault="003A42A5" w:rsidP="003A42A5">
      <w:pPr>
        <w:pStyle w:val="Warning"/>
      </w:pP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8" w:name="_ref_171929"/>
      <w:r>
        <w:t>В случае наличия информации, с высокой степенью надежности подтверждающей отсутствие возможности исполнения обязательства должником, задолженность признается сомнительной независимо от наличия и периода просрочки и иных обстоятельств. Решение о создании резерва в таком случае утверждается руководителем организации.</w:t>
      </w:r>
      <w:bookmarkEnd w:id="58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77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2 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9" w:name="_ref_171930"/>
      <w:r>
        <w:t>Если на отчетную дату у организации имеется уверенность в погашении конкретной просроченной дебиторской задолженности, то задолженность не признается сомнительной и резерв по ней не создается. Соответствующее решение утверждается руководителем организации.</w:t>
      </w:r>
      <w:bookmarkEnd w:id="59"/>
    </w:p>
    <w:p w:rsidR="003A42A5" w:rsidRDefault="003A42A5" w:rsidP="003A42A5">
      <w:pPr>
        <w:rPr>
          <w:i/>
        </w:rPr>
      </w:pPr>
      <w:proofErr w:type="gramStart"/>
      <w:r>
        <w:rPr>
          <w:i/>
        </w:rPr>
        <w:t>(Основание:</w:t>
      </w:r>
      <w:proofErr w:type="gramEnd"/>
      <w:r>
        <w:rPr>
          <w:i/>
        </w:rPr>
        <w:t xml:space="preserve"> </w:t>
      </w:r>
      <w:hyperlink r:id="rId178" w:history="1">
        <w:proofErr w:type="gramStart"/>
        <w:r>
          <w:rPr>
            <w:rStyle w:val="a9"/>
          </w:rPr>
          <w:t>Письмо</w:t>
        </w:r>
      </w:hyperlink>
      <w:r>
        <w:rPr>
          <w:i/>
        </w:rPr>
        <w:t xml:space="preserve"> Минфина России от 27.01.2012 № 07-02-18/01 (раздел "Резервирование сомнительных долгов"))</w:t>
      </w:r>
      <w:proofErr w:type="gramEnd"/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0" w:name="_ref_169028"/>
      <w:r>
        <w:t>Величина резерва определяется отдельно по каждому сомнительному долгу в зависимости от финансового состояния (платежеспособности) должника и оценки вероятности погашения долга полностью или частично.</w:t>
      </w:r>
      <w:bookmarkEnd w:id="60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79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4 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:rsidR="003A42A5" w:rsidRDefault="003A42A5" w:rsidP="003A42A5">
      <w:pPr>
        <w:pStyle w:val="1"/>
      </w:pPr>
      <w:bookmarkStart w:id="61" w:name="_ref_18936"/>
      <w:r>
        <w:t>Займы и кредиты. Расходы по займам и кредитам</w:t>
      </w:r>
      <w:bookmarkEnd w:id="61"/>
    </w:p>
    <w:tbl>
      <w:tblPr>
        <w:tblW w:w="0" w:type="auto"/>
        <w:tblLayout w:type="fixed"/>
        <w:tblLook w:val="0000"/>
      </w:tblPr>
      <w:tblGrid>
        <w:gridCol w:w="9572"/>
      </w:tblGrid>
      <w:tr w:rsidR="003A42A5" w:rsidTr="00AA5D3B">
        <w:tc>
          <w:tcPr>
            <w:tcW w:w="9572" w:type="dxa"/>
            <w:shd w:val="clear" w:color="auto" w:fill="auto"/>
          </w:tcPr>
          <w:p w:rsidR="003A42A5" w:rsidRDefault="003A42A5" w:rsidP="00AA5D3B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расходов по обязательствам в виде полученных займов и кредитов ведется в соответствии с </w:t>
            </w:r>
            <w:hyperlink r:id="rId180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расходов по займам и кредитам" ПБУ 15/2008, утвержденным Приказом Минфина России от 06.10.2008 № 107н.</w:t>
            </w:r>
          </w:p>
        </w:tc>
      </w:tr>
    </w:tbl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2" w:name="_ref_24606"/>
      <w:r>
        <w:t>Учет процентов по векселям и облигациям</w:t>
      </w:r>
      <w:bookmarkEnd w:id="62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3" w:name="_ref_24607"/>
      <w:r>
        <w:t>Проценты (дисконт) по выданным векселям признаются равномерно в течение предусмотренного векселем срока выплаты полученных взаймы денежных средств.</w:t>
      </w:r>
      <w:bookmarkEnd w:id="63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81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2 п. 15</w:t>
        </w:r>
      </w:hyperlink>
      <w:r>
        <w:rPr>
          <w:i/>
        </w:rPr>
        <w:t xml:space="preserve"> ПБУ 15/2008)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4" w:name="_ref_24608"/>
      <w:r>
        <w:t>Проценты (дисконт) по выпущенным облигациям признаются равномерно в течение срока действия договора займа.</w:t>
      </w:r>
      <w:bookmarkEnd w:id="64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82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2 п. 16</w:t>
        </w:r>
      </w:hyperlink>
      <w:r>
        <w:rPr>
          <w:i/>
        </w:rPr>
        <w:t xml:space="preserve"> ПБУ 15/2008)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5" w:name="_ref_26463"/>
      <w:r>
        <w:t>Дополнительные расходы по займам (кредитам) включаются в состав прочих расходов в момент их возникновения.</w:t>
      </w:r>
      <w:bookmarkEnd w:id="65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83" w:history="1">
        <w:r>
          <w:rPr>
            <w:rStyle w:val="a9"/>
          </w:rPr>
          <w:t>п. 6</w:t>
        </w:r>
      </w:hyperlink>
      <w:r>
        <w:rPr>
          <w:i/>
        </w:rPr>
        <w:t>, </w:t>
      </w:r>
      <w:proofErr w:type="spellStart"/>
      <w:r w:rsidR="00183110">
        <w:fldChar w:fldCharType="begin"/>
      </w:r>
      <w:r>
        <w:instrText>HYPERLINK "consultantplus://offline/ref=2D6F79C5FDA01B1182F2E7D31AB5B1BD65AEB338D085158241E6C2DDA78796713E0636292537CF52B66FDB8EA5H8MEN"</w:instrText>
      </w:r>
      <w:r w:rsidR="00183110">
        <w:fldChar w:fldCharType="separate"/>
      </w:r>
      <w:r>
        <w:rPr>
          <w:rStyle w:val="a9"/>
        </w:rPr>
        <w:t>абз</w:t>
      </w:r>
      <w:proofErr w:type="spellEnd"/>
      <w:r>
        <w:rPr>
          <w:rStyle w:val="a9"/>
        </w:rPr>
        <w:t>. 2 п. 8</w:t>
      </w:r>
      <w:r w:rsidR="00183110">
        <w:fldChar w:fldCharType="end"/>
      </w:r>
      <w:r>
        <w:rPr>
          <w:i/>
        </w:rPr>
        <w:t xml:space="preserve"> ПБУ 15/2008)</w:t>
      </w:r>
    </w:p>
    <w:p w:rsidR="003A42A5" w:rsidRDefault="003A42A5" w:rsidP="003A42A5">
      <w:pPr>
        <w:pStyle w:val="1"/>
      </w:pPr>
      <w:bookmarkStart w:id="66" w:name="_ref_226216"/>
      <w:r>
        <w:t>Расчеты по налогу на прибыль</w:t>
      </w:r>
      <w:bookmarkEnd w:id="66"/>
    </w:p>
    <w:tbl>
      <w:tblPr>
        <w:tblW w:w="0" w:type="auto"/>
        <w:tblLayout w:type="fixed"/>
        <w:tblLook w:val="0000"/>
      </w:tblPr>
      <w:tblGrid>
        <w:gridCol w:w="9572"/>
      </w:tblGrid>
      <w:tr w:rsidR="003A42A5" w:rsidTr="00AA5D3B">
        <w:tc>
          <w:tcPr>
            <w:tcW w:w="9572" w:type="dxa"/>
            <w:shd w:val="clear" w:color="auto" w:fill="auto"/>
          </w:tcPr>
          <w:p w:rsidR="003A42A5" w:rsidRDefault="003A42A5" w:rsidP="00AA5D3B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расчетов по налогу на прибыль ведется в соответствии с </w:t>
            </w:r>
            <w:hyperlink r:id="rId184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расчетов по налогу на прибыль организаций" ПБУ 18/02, утвержденным Приказом Минфина России от 19.11.2002 № 114н.</w:t>
            </w:r>
          </w:p>
        </w:tc>
      </w:tr>
    </w:tbl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7" w:name="_ref_229290"/>
      <w:r>
        <w:t xml:space="preserve">Информация о постоянных и временных </w:t>
      </w:r>
      <w:proofErr w:type="spellStart"/>
      <w:r>
        <w:t>разницах</w:t>
      </w:r>
      <w:proofErr w:type="spellEnd"/>
      <w:r>
        <w:t xml:space="preserve"> формируется в бухгалтерском учете на основании первичных учетных документов непосредственно по тем счетам бухгалтерского учета, в оценке которых они возникли. При этом </w:t>
      </w:r>
      <w:proofErr w:type="gramStart"/>
      <w:r>
        <w:t>постоянные</w:t>
      </w:r>
      <w:proofErr w:type="gramEnd"/>
      <w:r>
        <w:t xml:space="preserve"> и временные разницы отражаются в бухгалтерском учете обособленно в аналитическом учете.</w:t>
      </w:r>
      <w:bookmarkEnd w:id="67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85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2 п. 3</w:t>
        </w:r>
      </w:hyperlink>
      <w:r>
        <w:rPr>
          <w:i/>
        </w:rPr>
        <w:t xml:space="preserve"> ПБУ 18/02)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8" w:name="_ref_232307"/>
      <w:r>
        <w:t>Величина текущего налога на прибыль определяется на основе данных об условном расходе (условном доходе) по налогу на прибыль, постоянных и отложенных налоговых активах и обязательствах, сформированных в бухгалтерском учете.</w:t>
      </w:r>
      <w:bookmarkEnd w:id="68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86" w:history="1">
        <w:r>
          <w:rPr>
            <w:rStyle w:val="a9"/>
          </w:rPr>
          <w:t>п. 21</w:t>
        </w:r>
      </w:hyperlink>
      <w:r>
        <w:rPr>
          <w:i/>
        </w:rPr>
        <w:t xml:space="preserve">, </w:t>
      </w:r>
      <w:hyperlink r:id="rId187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3 п. 22</w:t>
        </w:r>
      </w:hyperlink>
      <w:r>
        <w:rPr>
          <w:i/>
        </w:rPr>
        <w:t xml:space="preserve"> ПБУ 18/02)</w:t>
      </w:r>
    </w:p>
    <w:p w:rsidR="003A42A5" w:rsidRDefault="003A42A5" w:rsidP="003A42A5">
      <w:pPr>
        <w:pStyle w:val="Warning"/>
      </w:pPr>
    </w:p>
    <w:p w:rsidR="003A42A5" w:rsidRDefault="003A42A5" w:rsidP="003A42A5">
      <w:pPr>
        <w:pStyle w:val="1"/>
      </w:pPr>
      <w:bookmarkStart w:id="69" w:name="_ref_363579"/>
      <w:r>
        <w:t>Расходы</w:t>
      </w:r>
      <w:bookmarkEnd w:id="69"/>
    </w:p>
    <w:tbl>
      <w:tblPr>
        <w:tblW w:w="0" w:type="auto"/>
        <w:tblLayout w:type="fixed"/>
        <w:tblLook w:val="0000"/>
      </w:tblPr>
      <w:tblGrid>
        <w:gridCol w:w="9572"/>
      </w:tblGrid>
      <w:tr w:rsidR="003A42A5" w:rsidTr="00AA5D3B">
        <w:tc>
          <w:tcPr>
            <w:tcW w:w="9572" w:type="dxa"/>
            <w:shd w:val="clear" w:color="auto" w:fill="auto"/>
          </w:tcPr>
          <w:p w:rsidR="003A42A5" w:rsidRDefault="003A42A5" w:rsidP="00AA5D3B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доходов и расходов ведется в соответствии с </w:t>
            </w:r>
            <w:hyperlink r:id="rId188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"Доходы организации" ПБУ 9/99, утвержденным Приказом Минфина России от 06.05.1999 № 32н, </w:t>
            </w:r>
            <w:hyperlink r:id="rId189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"Расходы организации" ПБУ 10/99, утвержденным Приказом Минфина России от 06.05.1999 № 33н.</w:t>
            </w:r>
          </w:p>
        </w:tc>
      </w:tr>
    </w:tbl>
    <w:p w:rsidR="003A42A5" w:rsidRDefault="003A42A5" w:rsidP="003A42A5">
      <w:pPr>
        <w:pStyle w:val="Warning"/>
      </w:pP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0" w:name="_ref_375028"/>
      <w:r>
        <w:t>Управленческие расходы, накопленные на счете 26 "Общехозяйственные расходы", на конец каждого отчетного периода в качестве условно-постоянных списываются в себестоимость продаж (относятся в дебет счета 90 "Продажи", субсчет 90-2 "Себестоимость продаж").</w:t>
      </w:r>
      <w:bookmarkEnd w:id="70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90" w:history="1">
        <w:proofErr w:type="spellStart"/>
        <w:r>
          <w:rPr>
            <w:rStyle w:val="a9"/>
          </w:rPr>
          <w:t>абз</w:t>
        </w:r>
        <w:proofErr w:type="spellEnd"/>
        <w:r>
          <w:rPr>
            <w:rStyle w:val="a9"/>
          </w:rPr>
          <w:t>. 2 п. 9</w:t>
        </w:r>
      </w:hyperlink>
      <w:r>
        <w:rPr>
          <w:i/>
        </w:rPr>
        <w:t xml:space="preserve"> ПБУ 10/99, </w:t>
      </w:r>
      <w:hyperlink r:id="rId191" w:history="1">
        <w:r>
          <w:rPr>
            <w:rStyle w:val="a9"/>
          </w:rPr>
          <w:t>Инструкция</w:t>
        </w:r>
      </w:hyperlink>
      <w:r>
        <w:rPr>
          <w:i/>
        </w:rPr>
        <w:t xml:space="preserve"> по применению Плана счетов (пояснения к счету 26))</w:t>
      </w:r>
    </w:p>
    <w:p w:rsidR="003A42A5" w:rsidRDefault="003A42A5" w:rsidP="003A42A5">
      <w:pPr>
        <w:pStyle w:val="2"/>
      </w:pP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1" w:name="_ref_375037"/>
      <w:r>
        <w:t>Суммы недостач и потерь от порчи ценностей, превышающие нормы естественной убыли и предусмотренные в договоре величины, включаются в состав прочих расходов организации на дату возникновения (выявления). Суммы возмещения недостач и потерь от порчи, признанные виновными лицами или присужденные к уплате судом, полностью включаются в состав прочих доходов на дату признания задолженности виновным лицом или на дату вступления в силу решения суда.</w:t>
      </w:r>
      <w:bookmarkEnd w:id="71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92" w:history="1">
        <w:r>
          <w:rPr>
            <w:rStyle w:val="a9"/>
          </w:rPr>
          <w:t>п. п. 16</w:t>
        </w:r>
      </w:hyperlink>
      <w:r>
        <w:rPr>
          <w:i/>
        </w:rPr>
        <w:t xml:space="preserve">, </w:t>
      </w:r>
      <w:hyperlink r:id="rId193" w:history="1">
        <w:r>
          <w:rPr>
            <w:rStyle w:val="a9"/>
          </w:rPr>
          <w:t>17</w:t>
        </w:r>
      </w:hyperlink>
      <w:r>
        <w:rPr>
          <w:i/>
        </w:rPr>
        <w:t xml:space="preserve"> ПБУ 10/99, </w:t>
      </w:r>
      <w:hyperlink r:id="rId194" w:history="1">
        <w:r>
          <w:rPr>
            <w:rStyle w:val="a9"/>
          </w:rPr>
          <w:t>п. п. 7</w:t>
        </w:r>
      </w:hyperlink>
      <w:r>
        <w:rPr>
          <w:i/>
        </w:rPr>
        <w:t xml:space="preserve">, </w:t>
      </w:r>
      <w:hyperlink r:id="rId195" w:history="1">
        <w:r>
          <w:rPr>
            <w:rStyle w:val="a9"/>
          </w:rPr>
          <w:t>10.2</w:t>
        </w:r>
      </w:hyperlink>
      <w:r>
        <w:rPr>
          <w:i/>
        </w:rPr>
        <w:t xml:space="preserve"> ПБУ 9/99)</w:t>
      </w:r>
    </w:p>
    <w:p w:rsidR="003A42A5" w:rsidRDefault="003A42A5" w:rsidP="003A42A5">
      <w:pPr>
        <w:pStyle w:val="1"/>
      </w:pPr>
    </w:p>
    <w:p w:rsidR="003A42A5" w:rsidRDefault="003A42A5" w:rsidP="003A42A5">
      <w:pPr>
        <w:pStyle w:val="1"/>
      </w:pPr>
    </w:p>
    <w:p w:rsidR="003A42A5" w:rsidRDefault="003A42A5" w:rsidP="003A42A5">
      <w:pPr>
        <w:pStyle w:val="1"/>
      </w:pPr>
      <w:bookmarkStart w:id="72" w:name="_ref_444140"/>
      <w:r>
        <w:t>Бухгалтерская отчетность</w:t>
      </w:r>
      <w:bookmarkEnd w:id="72"/>
    </w:p>
    <w:tbl>
      <w:tblPr>
        <w:tblW w:w="0" w:type="auto"/>
        <w:tblLayout w:type="fixed"/>
        <w:tblLook w:val="0000"/>
      </w:tblPr>
      <w:tblGrid>
        <w:gridCol w:w="9572"/>
      </w:tblGrid>
      <w:tr w:rsidR="003A42A5" w:rsidTr="00AA5D3B">
        <w:tc>
          <w:tcPr>
            <w:tcW w:w="9572" w:type="dxa"/>
            <w:shd w:val="clear" w:color="auto" w:fill="auto"/>
          </w:tcPr>
          <w:p w:rsidR="003A42A5" w:rsidRDefault="003A42A5" w:rsidP="00AA5D3B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proofErr w:type="gramStart"/>
            <w:r>
              <w:rPr>
                <w:i/>
              </w:rPr>
              <w:t xml:space="preserve">При составлении бухгалтерской отчетности организация руководствуется нормами </w:t>
            </w:r>
            <w:hyperlink r:id="rId196" w:history="1">
              <w:r>
                <w:rPr>
                  <w:rStyle w:val="a9"/>
                </w:rPr>
                <w:t>Положения</w:t>
              </w:r>
            </w:hyperlink>
            <w:r>
              <w:rPr>
                <w:i/>
              </w:rPr>
              <w:t xml:space="preserve"> по бухгалтерскому учету "Бухгалтерская отчетность организации" ПБУ 4/99, утвержденного Приказом Минфина России от 06.07.1999 № 43н, </w:t>
            </w:r>
            <w:hyperlink r:id="rId197" w:history="1">
              <w:r>
                <w:rPr>
                  <w:rStyle w:val="a9"/>
                </w:rPr>
                <w:t>Положения</w:t>
              </w:r>
            </w:hyperlink>
            <w:r>
              <w:rPr>
                <w:i/>
              </w:rPr>
              <w:t xml:space="preserve"> по бухгалтерскому учету "Отчет о движении денежных средств" ПБУ 23/2011, утвержденного Приказом Минфина России от 02.02.2011 № 11н, а также требованиями к раскрытию информации в бухгалтерской отчетности, содержащимися в других положениях по бухгалтерскому учету.</w:t>
            </w:r>
            <w:proofErr w:type="gramEnd"/>
          </w:p>
        </w:tc>
      </w:tr>
    </w:tbl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3" w:name="_ref_448361"/>
      <w:r>
        <w:t>Объем и периодичность представления отчетности</w:t>
      </w:r>
      <w:bookmarkEnd w:id="73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4" w:name="_ref_456705"/>
      <w:r>
        <w:t xml:space="preserve">Промежуточная бухгалтерская отчетность для представления органам управления, учредителям (участникам, акционерам), кредиторам и иным заинтересованным пользователям составляется </w:t>
      </w:r>
      <w:bookmarkEnd w:id="74"/>
      <w:r>
        <w:t>ежеквартально.</w:t>
      </w:r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198" w:history="1">
        <w:proofErr w:type="gramStart"/>
        <w:r>
          <w:rPr>
            <w:rStyle w:val="a9"/>
          </w:rPr>
          <w:t>ч</w:t>
        </w:r>
        <w:proofErr w:type="gramEnd"/>
        <w:r>
          <w:rPr>
            <w:rStyle w:val="a9"/>
          </w:rPr>
          <w:t>. 4</w:t>
        </w:r>
      </w:hyperlink>
      <w:r>
        <w:rPr>
          <w:i/>
        </w:rPr>
        <w:t xml:space="preserve">, </w:t>
      </w:r>
      <w:hyperlink r:id="rId199" w:history="1">
        <w:r>
          <w:rPr>
            <w:rStyle w:val="a9"/>
          </w:rPr>
          <w:t>5 ст. 13</w:t>
        </w:r>
      </w:hyperlink>
      <w:r>
        <w:rPr>
          <w:i/>
        </w:rPr>
        <w:t xml:space="preserve"> Федерального закона от 06.12.2011 № 402-ФЗ "О бухгалтерском учете")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5" w:name="_ref_469240"/>
      <w:r>
        <w:t>Бухгалтерский баланс</w:t>
      </w:r>
      <w:bookmarkEnd w:id="75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6" w:name="_ref_473519"/>
      <w:r>
        <w:t xml:space="preserve">Незавершенные капитальные вложения в объекты ОС, учитываемые на счетах 08 "Вложения во </w:t>
      </w:r>
      <w:proofErr w:type="spellStart"/>
      <w:r>
        <w:t>внеоборотные</w:t>
      </w:r>
      <w:proofErr w:type="spellEnd"/>
      <w:r>
        <w:t xml:space="preserve"> активы" и 07 "Оборудование к установке", включаются в показатель строки 1150 "</w:t>
      </w:r>
      <w:hyperlink r:id="rId200" w:history="1">
        <w:r>
          <w:rPr>
            <w:rStyle w:val="a9"/>
          </w:rPr>
          <w:t>Основные средства</w:t>
        </w:r>
      </w:hyperlink>
      <w:r>
        <w:t>" (1160 "</w:t>
      </w:r>
      <w:hyperlink r:id="rId201" w:history="1">
        <w:r>
          <w:rPr>
            <w:rStyle w:val="a9"/>
          </w:rPr>
          <w:t>Доходные вложения в материальные ценности</w:t>
        </w:r>
      </w:hyperlink>
      <w:r>
        <w:t>") бухгалтерского баланса и в случае существенности отражаются обособленно по строке, расшифровывающей соответствующий показатель.</w:t>
      </w:r>
      <w:bookmarkEnd w:id="76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202" w:history="1">
        <w:r>
          <w:rPr>
            <w:rStyle w:val="a9"/>
          </w:rPr>
          <w:t>п. 20</w:t>
        </w:r>
      </w:hyperlink>
      <w:r>
        <w:rPr>
          <w:i/>
        </w:rPr>
        <w:t xml:space="preserve"> ПБУ 4/99, </w:t>
      </w:r>
      <w:hyperlink r:id="rId203" w:history="1">
        <w:r>
          <w:rPr>
            <w:rStyle w:val="a9"/>
          </w:rPr>
          <w:t>таблица 2.2</w:t>
        </w:r>
      </w:hyperlink>
      <w:r>
        <w:rPr>
          <w:i/>
        </w:rPr>
        <w:t xml:space="preserve"> "Незавершенные капитальные вложения" разд. 2 "Основные средства" Примера оформления пояснений к бухгалтерскому балансу и отчету о финансовых результатах (Приложение № 3 к Приказу Минфина России от 02.07.2010 № 66н))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7" w:name="_ref_473520"/>
      <w:r>
        <w:t xml:space="preserve">Капитальные вложения в объекты НМА, учитываемые на счете 08 "Вложения во </w:t>
      </w:r>
      <w:proofErr w:type="spellStart"/>
      <w:r>
        <w:t>внеоборотные</w:t>
      </w:r>
      <w:proofErr w:type="spellEnd"/>
      <w:r>
        <w:t xml:space="preserve"> активы", включаются в показатель строки 1110 "Нематериальные активы" бухгалтерского баланса и в случае существенности отражаются обособленно по строке, расшифровывающей этот показатель.</w:t>
      </w:r>
      <w:bookmarkEnd w:id="77"/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204" w:history="1">
        <w:r>
          <w:rPr>
            <w:rStyle w:val="a9"/>
          </w:rPr>
          <w:t>таблица 1.5</w:t>
        </w:r>
      </w:hyperlink>
      <w:r>
        <w:rPr>
          <w:i/>
        </w:rPr>
        <w:t xml:space="preserve"> "Незаконченные и неоформленные НИОКР и незаконченные операции по приобретению нематериальных активов" разд. 1 "Нематериальные активы и расходы на научно-исследовательские, опытно-конструкторские и технологические работы (НИОКР)" Примера оформления пояснений к бухгалтерскому балансу и отчету о финансовых результатах (Приложение № 3 к Приказу Минфина России от 02.07.2010 № 66н))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8" w:name="_ref_502787"/>
      <w:r>
        <w:t>В отчете о финансовых результатах организация показывает свернуто прочие доходы и соответствующие им прочие расходы в следующих случаях:</w:t>
      </w:r>
      <w:bookmarkEnd w:id="78"/>
    </w:p>
    <w:p w:rsidR="003A42A5" w:rsidRDefault="003A42A5" w:rsidP="003A42A5">
      <w:r>
        <w:t>- правила бухгалтерского учета предусматривают или не запрещают такое отражение расходов;</w:t>
      </w:r>
    </w:p>
    <w:p w:rsidR="003A42A5" w:rsidRDefault="003A42A5" w:rsidP="003A42A5">
      <w:r>
        <w:t>- доходы и расходы, возникшие в результате одного и того же или аналогичного по характеру факта хозяйственной жизни, не являются существенными для характеристики финансового положения организации.</w:t>
      </w:r>
    </w:p>
    <w:p w:rsidR="003A42A5" w:rsidRDefault="003A42A5" w:rsidP="003A42A5">
      <w:r>
        <w:t>Свернуто показываются следующие прочие доходы и расходы:</w:t>
      </w:r>
    </w:p>
    <w:p w:rsidR="003A42A5" w:rsidRPr="00664D87" w:rsidRDefault="003A42A5" w:rsidP="003A42A5">
      <w:pPr>
        <w:pStyle w:val="aff6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proofErr w:type="gramStart"/>
      <w:r w:rsidRPr="00664D87">
        <w:rPr>
          <w:lang w:val="ru-RU"/>
        </w:rPr>
        <w:t>положительные</w:t>
      </w:r>
      <w:proofErr w:type="gramEnd"/>
      <w:r w:rsidRPr="00664D87">
        <w:rPr>
          <w:lang w:val="ru-RU"/>
        </w:rPr>
        <w:t xml:space="preserve"> и отрицательные курсовые разницы;</w:t>
      </w:r>
    </w:p>
    <w:p w:rsidR="003A42A5" w:rsidRPr="00664D87" w:rsidRDefault="003A42A5" w:rsidP="003A42A5">
      <w:pPr>
        <w:pStyle w:val="aff6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прочие доходы от выбытия объектов основных средств и нематериальных активов и связанные с этим прочие расходы;</w:t>
      </w:r>
    </w:p>
    <w:p w:rsidR="003A42A5" w:rsidRPr="00664D87" w:rsidRDefault="003A42A5" w:rsidP="003A42A5">
      <w:pPr>
        <w:pStyle w:val="aff6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прочие доходы и расходы, связанные с увеличением и уменьшением оценочных резервов одного вида (под обесценение ценных бумаг, под обесценение МПЗ, резервы сомнительных долгов);</w:t>
      </w:r>
    </w:p>
    <w:p w:rsidR="003A42A5" w:rsidRDefault="003A42A5" w:rsidP="003A42A5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9" w:name="_ref_506976"/>
      <w:r>
        <w:t>Отчет о движении денежных средств</w:t>
      </w:r>
      <w:bookmarkEnd w:id="79"/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80" w:name="_ref_511204"/>
      <w:r>
        <w:t>К денежным эквивалентам относятся краткосрочные (до трех месяцев) высоколиквидные финансовые инструменты, подверженные незначительному риску изменения стоимости.</w:t>
      </w:r>
      <w:bookmarkEnd w:id="80"/>
    </w:p>
    <w:p w:rsidR="003A42A5" w:rsidRDefault="003A42A5" w:rsidP="003A42A5">
      <w:r>
        <w:t>В случае соответствия указанным критериям в отчете о движении денежных сре</w:t>
      </w:r>
      <w:proofErr w:type="gramStart"/>
      <w:r>
        <w:t>дств в к</w:t>
      </w:r>
      <w:proofErr w:type="gramEnd"/>
      <w:r>
        <w:t>ачестве денежных эквивалентов организации, в частности, указываются:</w:t>
      </w:r>
    </w:p>
    <w:p w:rsidR="003A42A5" w:rsidRDefault="003A42A5" w:rsidP="003A42A5">
      <w:pPr>
        <w:pStyle w:val="aff6"/>
        <w:widowControl/>
        <w:numPr>
          <w:ilvl w:val="0"/>
          <w:numId w:val="26"/>
        </w:numPr>
        <w:suppressAutoHyphens/>
        <w:autoSpaceDE/>
        <w:autoSpaceDN/>
        <w:spacing w:before="120" w:line="276" w:lineRule="auto"/>
        <w:ind w:left="1416"/>
      </w:pPr>
      <w:proofErr w:type="spellStart"/>
      <w:r>
        <w:t>депозиты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востребования</w:t>
      </w:r>
      <w:proofErr w:type="spellEnd"/>
      <w:r>
        <w:t>;</w:t>
      </w:r>
    </w:p>
    <w:p w:rsidR="003A42A5" w:rsidRPr="00664D87" w:rsidRDefault="003A42A5" w:rsidP="003A42A5">
      <w:pPr>
        <w:pStyle w:val="aff6"/>
        <w:widowControl/>
        <w:numPr>
          <w:ilvl w:val="0"/>
          <w:numId w:val="26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векселя крупных стабильных банков (в том числе беспроцентные).</w:t>
      </w:r>
    </w:p>
    <w:p w:rsidR="003A42A5" w:rsidRDefault="003A42A5" w:rsidP="003A42A5">
      <w:pPr>
        <w:rPr>
          <w:i/>
        </w:rPr>
      </w:pPr>
      <w:r>
        <w:rPr>
          <w:i/>
        </w:rPr>
        <w:t xml:space="preserve">(Основание: </w:t>
      </w:r>
      <w:hyperlink r:id="rId205" w:history="1">
        <w:r>
          <w:rPr>
            <w:rStyle w:val="a9"/>
          </w:rPr>
          <w:t>п. п. 5</w:t>
        </w:r>
      </w:hyperlink>
      <w:r>
        <w:rPr>
          <w:i/>
        </w:rPr>
        <w:t xml:space="preserve">, </w:t>
      </w:r>
      <w:hyperlink r:id="rId206" w:history="1">
        <w:r>
          <w:rPr>
            <w:rStyle w:val="a9"/>
          </w:rPr>
          <w:t>23</w:t>
        </w:r>
      </w:hyperlink>
      <w:r>
        <w:rPr>
          <w:i/>
        </w:rPr>
        <w:t xml:space="preserve"> ПБУ 23/2011, </w:t>
      </w:r>
      <w:hyperlink r:id="rId207" w:history="1">
        <w:r>
          <w:rPr>
            <w:rStyle w:val="a9"/>
          </w:rPr>
          <w:t>п. 7</w:t>
        </w:r>
      </w:hyperlink>
      <w:r>
        <w:rPr>
          <w:i/>
        </w:rPr>
        <w:t xml:space="preserve"> ПБУ 1/2008, </w:t>
      </w:r>
      <w:hyperlink r:id="rId208" w:history="1">
        <w:r>
          <w:rPr>
            <w:rStyle w:val="a9"/>
          </w:rPr>
          <w:t>п. 7</w:t>
        </w:r>
      </w:hyperlink>
      <w:r>
        <w:rPr>
          <w:i/>
        </w:rPr>
        <w:t xml:space="preserve"> IAS 7 "Отчет о движении денежных средств", </w:t>
      </w:r>
      <w:hyperlink r:id="rId209" w:history="1">
        <w:r>
          <w:rPr>
            <w:rStyle w:val="a9"/>
          </w:rPr>
          <w:t>п. 5</w:t>
        </w:r>
      </w:hyperlink>
      <w:r>
        <w:rPr>
          <w:i/>
        </w:rPr>
        <w:t xml:space="preserve"> Письма Минфина России от 21.12.2009 № ПЗ-4/2009)</w:t>
      </w:r>
    </w:p>
    <w:p w:rsidR="003A42A5" w:rsidRDefault="003A42A5" w:rsidP="003A42A5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81" w:name="_ref_511205"/>
      <w:r>
        <w:t>Денежные потоки по финансовым вложениям, приобретаемым с целью их перепродажи в краткосрочной перспективе, относятся к денежным потокам от текущих операций. Под краткосрочной перспективой понимается срок, не превышающий трех месяцев с момента приобретения финансовых вложений.</w:t>
      </w:r>
      <w:bookmarkEnd w:id="81"/>
    </w:p>
    <w:p w:rsidR="003A42A5" w:rsidRDefault="003A42A5" w:rsidP="003A42A5">
      <w:pPr>
        <w:pStyle w:val="aa"/>
        <w:tabs>
          <w:tab w:val="clear" w:pos="4844"/>
          <w:tab w:val="clear" w:pos="9689"/>
        </w:tabs>
        <w:jc w:val="both"/>
      </w:pPr>
      <w:r>
        <w:rPr>
          <w:i/>
        </w:rPr>
        <w:t xml:space="preserve">(Основание: </w:t>
      </w:r>
      <w:hyperlink r:id="rId210" w:history="1">
        <w:proofErr w:type="spellStart"/>
        <w:r>
          <w:rPr>
            <w:rStyle w:val="a9"/>
          </w:rPr>
          <w:t>пп</w:t>
        </w:r>
        <w:proofErr w:type="spellEnd"/>
        <w:r>
          <w:rPr>
            <w:rStyle w:val="a9"/>
          </w:rPr>
          <w:t>. "</w:t>
        </w:r>
        <w:proofErr w:type="spellStart"/>
        <w:r>
          <w:rPr>
            <w:rStyle w:val="a9"/>
          </w:rPr>
          <w:t>з</w:t>
        </w:r>
        <w:proofErr w:type="spellEnd"/>
        <w:r>
          <w:rPr>
            <w:rStyle w:val="a9"/>
          </w:rPr>
          <w:t>" п. 9</w:t>
        </w:r>
      </w:hyperlink>
      <w:r>
        <w:rPr>
          <w:i/>
        </w:rPr>
        <w:t xml:space="preserve">, </w:t>
      </w:r>
      <w:hyperlink r:id="rId211" w:history="1">
        <w:r>
          <w:rPr>
            <w:rStyle w:val="a9"/>
          </w:rPr>
          <w:t>п. 23</w:t>
        </w:r>
      </w:hyperlink>
      <w:r>
        <w:rPr>
          <w:i/>
        </w:rPr>
        <w:t xml:space="preserve"> ПБУ 23/2011)</w:t>
      </w:r>
    </w:p>
    <w:sectPr w:rsidR="003A42A5" w:rsidSect="007245C7">
      <w:headerReference w:type="default" r:id="rId212"/>
      <w:pgSz w:w="11906" w:h="16838"/>
      <w:pgMar w:top="1318" w:right="850" w:bottom="1134" w:left="1701" w:header="113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7BF1" w:rsidRDefault="00C57BF1" w:rsidP="00AB030B">
      <w:r>
        <w:separator/>
      </w:r>
    </w:p>
  </w:endnote>
  <w:endnote w:type="continuationSeparator" w:id="0">
    <w:p w:rsidR="00C57BF1" w:rsidRDefault="00C57BF1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altName w:val="Courier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altName w:val="Albertus Medium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MT Extra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Helvetica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MT">
    <w:altName w:val="Arial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7BF1" w:rsidRDefault="00C57BF1" w:rsidP="00AB030B">
      <w:r>
        <w:separator/>
      </w:r>
    </w:p>
  </w:footnote>
  <w:footnote w:type="continuationSeparator" w:id="0">
    <w:p w:rsidR="00C57BF1" w:rsidRDefault="00C57BF1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3203075"/>
      <w:docPartObj>
        <w:docPartGallery w:val="Page Numbers (Top of Page)"/>
        <w:docPartUnique/>
      </w:docPartObj>
    </w:sdtPr>
    <w:sdtContent>
      <w:p w:rsidR="00C57BF1" w:rsidRDefault="00C57BF1">
        <w:pPr>
          <w:pStyle w:val="af"/>
          <w:jc w:val="right"/>
        </w:pPr>
        <w:fldSimple w:instr=" PAGE   \* MERGEFORMAT ">
          <w:r w:rsidR="00C17DE5">
            <w:rPr>
              <w:noProof/>
            </w:rPr>
            <w:t>52</w:t>
          </w:r>
        </w:fldSimple>
      </w:p>
    </w:sdtContent>
  </w:sdt>
  <w:p w:rsidR="00C57BF1" w:rsidRDefault="00C57BF1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8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9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4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8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9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1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22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3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22"/>
  </w:num>
  <w:num w:numId="4">
    <w:abstractNumId w:val="7"/>
  </w:num>
  <w:num w:numId="5">
    <w:abstractNumId w:val="16"/>
  </w:num>
  <w:num w:numId="6">
    <w:abstractNumId w:val="20"/>
  </w:num>
  <w:num w:numId="7">
    <w:abstractNumId w:val="9"/>
  </w:num>
  <w:num w:numId="8">
    <w:abstractNumId w:val="17"/>
  </w:num>
  <w:num w:numId="9">
    <w:abstractNumId w:val="14"/>
  </w:num>
  <w:num w:numId="10">
    <w:abstractNumId w:val="10"/>
  </w:num>
  <w:num w:numId="11">
    <w:abstractNumId w:val="21"/>
  </w:num>
  <w:num w:numId="12">
    <w:abstractNumId w:val="12"/>
  </w:num>
  <w:num w:numId="13">
    <w:abstractNumId w:val="8"/>
  </w:num>
  <w:num w:numId="14">
    <w:abstractNumId w:val="11"/>
  </w:num>
  <w:num w:numId="15">
    <w:abstractNumId w:val="25"/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5"/>
  </w:num>
  <w:num w:numId="19">
    <w:abstractNumId w:val="19"/>
  </w:num>
  <w:num w:numId="20">
    <w:abstractNumId w:val="24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0C4E"/>
    <w:rsid w:val="000A1C12"/>
    <w:rsid w:val="000A484B"/>
    <w:rsid w:val="000A7BCF"/>
    <w:rsid w:val="000C2EB9"/>
    <w:rsid w:val="000C40AB"/>
    <w:rsid w:val="000C57D5"/>
    <w:rsid w:val="000D4E00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50F64"/>
    <w:rsid w:val="00156718"/>
    <w:rsid w:val="00167B00"/>
    <w:rsid w:val="00167F9A"/>
    <w:rsid w:val="001822B9"/>
    <w:rsid w:val="00183110"/>
    <w:rsid w:val="00185007"/>
    <w:rsid w:val="001A34EA"/>
    <w:rsid w:val="001A7B33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31E68"/>
    <w:rsid w:val="00235322"/>
    <w:rsid w:val="002379B4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294F"/>
    <w:rsid w:val="002F6D30"/>
    <w:rsid w:val="002F7C96"/>
    <w:rsid w:val="00302B21"/>
    <w:rsid w:val="00303D97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854E2"/>
    <w:rsid w:val="003914D9"/>
    <w:rsid w:val="003A05E8"/>
    <w:rsid w:val="003A42A5"/>
    <w:rsid w:val="003C3BB3"/>
    <w:rsid w:val="003C463E"/>
    <w:rsid w:val="003D1075"/>
    <w:rsid w:val="003D3F21"/>
    <w:rsid w:val="003E1BA3"/>
    <w:rsid w:val="003F61C2"/>
    <w:rsid w:val="00402B24"/>
    <w:rsid w:val="00407267"/>
    <w:rsid w:val="00407BBF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933CC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757B"/>
    <w:rsid w:val="005336BD"/>
    <w:rsid w:val="00537A57"/>
    <w:rsid w:val="00545B04"/>
    <w:rsid w:val="00557182"/>
    <w:rsid w:val="00570F67"/>
    <w:rsid w:val="005774B4"/>
    <w:rsid w:val="005807FB"/>
    <w:rsid w:val="00581C92"/>
    <w:rsid w:val="00591365"/>
    <w:rsid w:val="005A080C"/>
    <w:rsid w:val="005B2F21"/>
    <w:rsid w:val="005C38E9"/>
    <w:rsid w:val="005C49FA"/>
    <w:rsid w:val="005D0907"/>
    <w:rsid w:val="005D1463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64D87"/>
    <w:rsid w:val="006670BB"/>
    <w:rsid w:val="00667F6A"/>
    <w:rsid w:val="00674AD3"/>
    <w:rsid w:val="00686E83"/>
    <w:rsid w:val="006A6022"/>
    <w:rsid w:val="006C473B"/>
    <w:rsid w:val="006D2E5B"/>
    <w:rsid w:val="006D738E"/>
    <w:rsid w:val="00707FC8"/>
    <w:rsid w:val="00714646"/>
    <w:rsid w:val="0072308B"/>
    <w:rsid w:val="00723346"/>
    <w:rsid w:val="007245C7"/>
    <w:rsid w:val="00736EEC"/>
    <w:rsid w:val="00746970"/>
    <w:rsid w:val="007502F3"/>
    <w:rsid w:val="00751B1C"/>
    <w:rsid w:val="0075718E"/>
    <w:rsid w:val="00772BA6"/>
    <w:rsid w:val="007924EA"/>
    <w:rsid w:val="00797268"/>
    <w:rsid w:val="007A0D94"/>
    <w:rsid w:val="007A2F28"/>
    <w:rsid w:val="007A6D33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3E8B"/>
    <w:rsid w:val="008064F1"/>
    <w:rsid w:val="008065CD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F8C"/>
    <w:rsid w:val="008E0005"/>
    <w:rsid w:val="008F3FA8"/>
    <w:rsid w:val="008F5CC0"/>
    <w:rsid w:val="009029D1"/>
    <w:rsid w:val="00905693"/>
    <w:rsid w:val="00905AC8"/>
    <w:rsid w:val="0092029D"/>
    <w:rsid w:val="00922902"/>
    <w:rsid w:val="0092425B"/>
    <w:rsid w:val="009245D0"/>
    <w:rsid w:val="00930334"/>
    <w:rsid w:val="009407A6"/>
    <w:rsid w:val="00962D7C"/>
    <w:rsid w:val="009634BE"/>
    <w:rsid w:val="0096750F"/>
    <w:rsid w:val="00986D38"/>
    <w:rsid w:val="009A1150"/>
    <w:rsid w:val="009A4B5D"/>
    <w:rsid w:val="009B5E72"/>
    <w:rsid w:val="009B74E8"/>
    <w:rsid w:val="009D1BAC"/>
    <w:rsid w:val="009E3713"/>
    <w:rsid w:val="009F3F60"/>
    <w:rsid w:val="009F49B2"/>
    <w:rsid w:val="009F5AC0"/>
    <w:rsid w:val="00A00908"/>
    <w:rsid w:val="00A11AD3"/>
    <w:rsid w:val="00A36CA8"/>
    <w:rsid w:val="00A42A54"/>
    <w:rsid w:val="00A4393D"/>
    <w:rsid w:val="00A51BBB"/>
    <w:rsid w:val="00A56A83"/>
    <w:rsid w:val="00A6499B"/>
    <w:rsid w:val="00A64A4A"/>
    <w:rsid w:val="00A65BE1"/>
    <w:rsid w:val="00A70A0E"/>
    <w:rsid w:val="00A72BDA"/>
    <w:rsid w:val="00A73224"/>
    <w:rsid w:val="00A73D3C"/>
    <w:rsid w:val="00A76002"/>
    <w:rsid w:val="00A86236"/>
    <w:rsid w:val="00A87F92"/>
    <w:rsid w:val="00A91D43"/>
    <w:rsid w:val="00A9453A"/>
    <w:rsid w:val="00AA5D3B"/>
    <w:rsid w:val="00AB030B"/>
    <w:rsid w:val="00AB3EC3"/>
    <w:rsid w:val="00AB42E6"/>
    <w:rsid w:val="00AC05EE"/>
    <w:rsid w:val="00AC0A9E"/>
    <w:rsid w:val="00AE3806"/>
    <w:rsid w:val="00AE3E33"/>
    <w:rsid w:val="00AE4A4F"/>
    <w:rsid w:val="00AF2A55"/>
    <w:rsid w:val="00AF399D"/>
    <w:rsid w:val="00AF66D4"/>
    <w:rsid w:val="00B025D2"/>
    <w:rsid w:val="00B0501C"/>
    <w:rsid w:val="00B33806"/>
    <w:rsid w:val="00B3454D"/>
    <w:rsid w:val="00B40BB8"/>
    <w:rsid w:val="00B424D5"/>
    <w:rsid w:val="00B51A74"/>
    <w:rsid w:val="00B602C3"/>
    <w:rsid w:val="00B67B0C"/>
    <w:rsid w:val="00B804EF"/>
    <w:rsid w:val="00B821CA"/>
    <w:rsid w:val="00B8416C"/>
    <w:rsid w:val="00B863AB"/>
    <w:rsid w:val="00B97205"/>
    <w:rsid w:val="00BA6BE0"/>
    <w:rsid w:val="00BB436C"/>
    <w:rsid w:val="00BB7AAE"/>
    <w:rsid w:val="00BC4CE7"/>
    <w:rsid w:val="00BD3D56"/>
    <w:rsid w:val="00BD6F11"/>
    <w:rsid w:val="00BE2D7F"/>
    <w:rsid w:val="00BF0CED"/>
    <w:rsid w:val="00C00CB7"/>
    <w:rsid w:val="00C073AC"/>
    <w:rsid w:val="00C10D50"/>
    <w:rsid w:val="00C17DE5"/>
    <w:rsid w:val="00C206D8"/>
    <w:rsid w:val="00C320B0"/>
    <w:rsid w:val="00C35B8E"/>
    <w:rsid w:val="00C44CE4"/>
    <w:rsid w:val="00C54246"/>
    <w:rsid w:val="00C57BF1"/>
    <w:rsid w:val="00C94155"/>
    <w:rsid w:val="00C96395"/>
    <w:rsid w:val="00CA455B"/>
    <w:rsid w:val="00CA562B"/>
    <w:rsid w:val="00CB7027"/>
    <w:rsid w:val="00CC51ED"/>
    <w:rsid w:val="00CD25E5"/>
    <w:rsid w:val="00CE613E"/>
    <w:rsid w:val="00CF111B"/>
    <w:rsid w:val="00CF4F87"/>
    <w:rsid w:val="00D04970"/>
    <w:rsid w:val="00D135BE"/>
    <w:rsid w:val="00D1661C"/>
    <w:rsid w:val="00D17560"/>
    <w:rsid w:val="00D26CA3"/>
    <w:rsid w:val="00D36C4A"/>
    <w:rsid w:val="00D37442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6BD"/>
    <w:rsid w:val="00DA2593"/>
    <w:rsid w:val="00DC0486"/>
    <w:rsid w:val="00DC1903"/>
    <w:rsid w:val="00DC205A"/>
    <w:rsid w:val="00DC4D92"/>
    <w:rsid w:val="00DD0F1A"/>
    <w:rsid w:val="00DD0F70"/>
    <w:rsid w:val="00DF0870"/>
    <w:rsid w:val="00DF6DC6"/>
    <w:rsid w:val="00DF7D5B"/>
    <w:rsid w:val="00E03BCC"/>
    <w:rsid w:val="00E23852"/>
    <w:rsid w:val="00E26199"/>
    <w:rsid w:val="00E2769A"/>
    <w:rsid w:val="00E52432"/>
    <w:rsid w:val="00E555DA"/>
    <w:rsid w:val="00E55C26"/>
    <w:rsid w:val="00E64A0C"/>
    <w:rsid w:val="00E66C03"/>
    <w:rsid w:val="00E71685"/>
    <w:rsid w:val="00E97B35"/>
    <w:rsid w:val="00E97CD4"/>
    <w:rsid w:val="00EA7AB2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4AF4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  <w:rsid w:val="00FF2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11">
    <w:name w:val="Название объекта1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10">
    <w:name w:val="Заголовок 31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210">
    <w:name w:val="Заголовок 21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2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3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1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1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rFonts w:ascii="Arial" w:hAnsi="Arial" w:cs="Arial"/>
      <w:spacing w:val="1"/>
      <w:sz w:val="18"/>
      <w:szCs w:val="18"/>
      <w:shd w:val="clear" w:color="auto" w:fill="FFFFFF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212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2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3">
    <w:name w:val="Основной текст (21)"/>
    <w:basedOn w:val="212"/>
    <w:uiPriority w:val="99"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character" w:customStyle="1" w:styleId="37">
    <w:name w:val="Основной текст (3)_"/>
    <w:basedOn w:val="a0"/>
    <w:link w:val="38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rFonts w:ascii="Arial" w:hAnsi="Arial" w:cs="Arial"/>
      <w:b/>
      <w:bCs/>
      <w:spacing w:val="2"/>
      <w:sz w:val="15"/>
      <w:szCs w:val="15"/>
      <w:shd w:val="clear" w:color="auto" w:fill="FFFFFF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rFonts w:ascii="Arial" w:hAnsi="Arial" w:cs="Arial"/>
      <w:sz w:val="20"/>
      <w:szCs w:val="20"/>
      <w:shd w:val="clear" w:color="auto" w:fill="FFFFFF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0">
    <w:name w:val="Основной текст (13)_"/>
    <w:basedOn w:val="a0"/>
    <w:link w:val="1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rFonts w:ascii="Arial" w:hAnsi="Arial" w:cs="Arial"/>
      <w:b/>
      <w:bCs/>
      <w:spacing w:val="2"/>
      <w:sz w:val="16"/>
      <w:szCs w:val="16"/>
      <w:shd w:val="clear" w:color="auto" w:fill="FFFFFF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rFonts w:ascii="Arial" w:hAnsi="Arial" w:cs="Arial"/>
      <w:b/>
      <w:bCs/>
      <w:spacing w:val="0"/>
      <w:sz w:val="17"/>
      <w:szCs w:val="17"/>
      <w:shd w:val="clear" w:color="auto" w:fill="FFFFFF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rFonts w:ascii="Arial" w:hAnsi="Arial" w:cs="Arial"/>
      <w:b/>
      <w:bCs/>
      <w:spacing w:val="2"/>
      <w:sz w:val="17"/>
      <w:szCs w:val="17"/>
      <w:shd w:val="clear" w:color="auto" w:fill="FFFFFF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rFonts w:ascii="Arial" w:hAnsi="Arial" w:cs="Arial"/>
      <w:spacing w:val="3"/>
      <w:sz w:val="17"/>
      <w:szCs w:val="17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  <w:rPr>
      <w:rFonts w:ascii="Arial" w:hAnsi="Arial" w:cs="Arial"/>
      <w:sz w:val="8"/>
      <w:szCs w:val="8"/>
      <w:shd w:val="clear" w:color="auto" w:fill="FFFFFF"/>
    </w:rPr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1">
    <w:name w:val="Заголовок 1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4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4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  <w:style w:type="paragraph" w:customStyle="1" w:styleId="311">
    <w:name w:val="Основной текст (3)1"/>
    <w:basedOn w:val="a"/>
    <w:rsid w:val="00AB42E6"/>
    <w:pPr>
      <w:shd w:val="clear" w:color="auto" w:fill="FFFFFF"/>
      <w:spacing w:line="274" w:lineRule="exact"/>
      <w:ind w:hanging="840"/>
      <w:jc w:val="both"/>
    </w:pPr>
    <w:rPr>
      <w:sz w:val="23"/>
      <w:szCs w:val="23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11">
    <w:name w:val="Название объекта1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10">
    <w:name w:val="Заголовок 31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210">
    <w:name w:val="Заголовок 21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2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3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1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1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rFonts w:ascii="Arial" w:hAnsi="Arial" w:cs="Arial"/>
      <w:spacing w:val="1"/>
      <w:sz w:val="18"/>
      <w:szCs w:val="18"/>
      <w:shd w:val="clear" w:color="auto" w:fill="FFFFFF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212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2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3">
    <w:name w:val="Основной текст (21)"/>
    <w:basedOn w:val="212"/>
    <w:uiPriority w:val="99"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rFonts w:ascii="Arial" w:hAnsi="Arial" w:cs="Arial"/>
      <w:b/>
      <w:bCs/>
      <w:spacing w:val="2"/>
      <w:sz w:val="15"/>
      <w:szCs w:val="15"/>
      <w:shd w:val="clear" w:color="auto" w:fill="FFFFFF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rFonts w:ascii="Arial" w:hAnsi="Arial" w:cs="Arial"/>
      <w:sz w:val="20"/>
      <w:szCs w:val="20"/>
      <w:shd w:val="clear" w:color="auto" w:fill="FFFFFF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0">
    <w:name w:val="Основной текст (13)_"/>
    <w:basedOn w:val="a0"/>
    <w:link w:val="1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rFonts w:ascii="Arial" w:hAnsi="Arial" w:cs="Arial"/>
      <w:b/>
      <w:bCs/>
      <w:spacing w:val="2"/>
      <w:sz w:val="16"/>
      <w:szCs w:val="16"/>
      <w:shd w:val="clear" w:color="auto" w:fill="FFFFFF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rFonts w:ascii="Arial" w:hAnsi="Arial" w:cs="Arial"/>
      <w:b/>
      <w:bCs/>
      <w:spacing w:val="0"/>
      <w:sz w:val="17"/>
      <w:szCs w:val="17"/>
      <w:shd w:val="clear" w:color="auto" w:fill="FFFFFF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rFonts w:ascii="Arial" w:hAnsi="Arial" w:cs="Arial"/>
      <w:b/>
      <w:bCs/>
      <w:spacing w:val="2"/>
      <w:sz w:val="17"/>
      <w:szCs w:val="17"/>
      <w:shd w:val="clear" w:color="auto" w:fill="FFFFFF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rFonts w:ascii="Arial" w:hAnsi="Arial" w:cs="Arial"/>
      <w:spacing w:val="3"/>
      <w:sz w:val="17"/>
      <w:szCs w:val="17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  <w:rPr>
      <w:rFonts w:ascii="Arial" w:hAnsi="Arial" w:cs="Arial"/>
      <w:sz w:val="8"/>
      <w:szCs w:val="8"/>
      <w:shd w:val="clear" w:color="auto" w:fill="FFFFFF"/>
    </w:rPr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1">
    <w:name w:val="Заголовок 1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4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4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consultantplus://offline/ref=13121F6048D7974957F47337F56AEBF0BFBE5A3C46AA0FF815A2116CF93128BA5DFE5B774EC38B12FB153F73BF1F49J" TargetMode="Externa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63" Type="http://schemas.openxmlformats.org/officeDocument/2006/relationships/hyperlink" Target="mailto:zam@afalibi.ru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138" Type="http://schemas.openxmlformats.org/officeDocument/2006/relationships/hyperlink" Target="consultantplus://offline/ref=DDAF42FF4C5A690D1C70A4B7ADDDE6B6E214BCE3C92B270A0E3F8979829743A7981E9B8A62BCA23133A01A5C67ODT2M" TargetMode="External"/><Relationship Id="rId159" Type="http://schemas.openxmlformats.org/officeDocument/2006/relationships/hyperlink" Target="consultantplus://offline/ref=B0C63EF7A795F72F80CBADE444FACA52527114AEA898F16B4DB0998989BBC28D539793ECA423E6E2AFB589470F7EM6J" TargetMode="External"/><Relationship Id="rId170" Type="http://schemas.openxmlformats.org/officeDocument/2006/relationships/hyperlink" Target="consultantplus://offline/ref=5713F6AED2EDF5E9D292BDBB1C31E42D606DEB08430FE21CD9E3769F1F9756D5EE9C5C65152608ACA085F39BD0q7I6J" TargetMode="External"/><Relationship Id="rId191" Type="http://schemas.openxmlformats.org/officeDocument/2006/relationships/hyperlink" Target="consultantplus://offline/ref=5B4CCC9EFEE5E150886004BB9176D60105D98B3CCF88BE0128FF86AF4A09BCE5FDB4E5F3C62E61CE0E3169C41445Q3H" TargetMode="External"/><Relationship Id="rId205" Type="http://schemas.openxmlformats.org/officeDocument/2006/relationships/hyperlink" Target="consultantplus://offline/ref=2F4BA077C1ED67DD727A278BA04885C4153D1172D8394F7416F9583E2E1BFBE0004ED285E4D13138768B33B019i7T7G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123" Type="http://schemas.openxmlformats.org/officeDocument/2006/relationships/hyperlink" Target="consultantplus://offline/ref=9D8161AA42813FF2C5CEF20345109A18045E915A4D486592BF0D91A3DD55F1698951AD87C989255BD5F8EC93C2069F654393C4422B6702763792395C742FD69F8EDB4C4BBB23d1R3M" TargetMode="External"/><Relationship Id="rId128" Type="http://schemas.openxmlformats.org/officeDocument/2006/relationships/hyperlink" Target="consultantplus://offline/ref=27B9299060B2EBE5EA3756DDAFB3F19A127385DE5E9D214C9BE3AED76819C88925220EA1858632B0F49ECFE2E5H1L0J" TargetMode="External"/><Relationship Id="rId144" Type="http://schemas.openxmlformats.org/officeDocument/2006/relationships/hyperlink" Target="consultantplus://offline/ref=08CD6D6B39E5D09C5A9AEB9252FE38D1063E3AB89047CF0F1CEF1B5FD811E31D8589C4B51B8E8E9C6182883846fBI2I" TargetMode="External"/><Relationship Id="rId149" Type="http://schemas.openxmlformats.org/officeDocument/2006/relationships/hyperlink" Target="consultantplus://offline/ref=1A589EA8BF88E8A61EA6BF18D5A7F1E77F11A2120D478DD6E67A902E141CF9B45B3FAD5534736C589FDC67B721mBa3H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160" Type="http://schemas.openxmlformats.org/officeDocument/2006/relationships/hyperlink" Target="consultantplus://offline/ref=31FB56E9CCA084FAFC1F89A2BD6708DB678C63D66841CD260DDCD273D77920FD19ACD30414CCECC2X8NEJ" TargetMode="External"/><Relationship Id="rId165" Type="http://schemas.openxmlformats.org/officeDocument/2006/relationships/hyperlink" Target="consultantplus://offline/ref=F2F047F64B087E606723D608B33CA96FFC473DE081F565297C984FE751F0B286E361F77B7ED51C5163E25EECE9SDg8G" TargetMode="External"/><Relationship Id="rId181" Type="http://schemas.openxmlformats.org/officeDocument/2006/relationships/hyperlink" Target="consultantplus://offline/ref=B2E434005C31F055D2DBC666E25498DD79EDEADD70BD56C2EF12E3DE12D29DB1A0864735C5BBCB48E2E81E8DBESDLDN" TargetMode="External"/><Relationship Id="rId186" Type="http://schemas.openxmlformats.org/officeDocument/2006/relationships/hyperlink" Target="consultantplus://offline/ref=DFDC3A72B6AF384DB17D23DF7E64DD4B7E5F1E01BC01013C650CB98126CE5EC3131C3742DF72B8BD5E5397B93461zEK" TargetMode="External"/><Relationship Id="rId211" Type="http://schemas.openxmlformats.org/officeDocument/2006/relationships/hyperlink" Target="consultantplus://offline/ref=4F74C8F01CB425EF38035B4ACFE2656578F57CA0F74730269D1965E1E6B2DA7A1F9317AA05EA9F6CDB3A1FD047l4a0N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64" Type="http://schemas.openxmlformats.org/officeDocument/2006/relationships/hyperlink" Target="http://disclosure.1prime.ru/portal/default.aspx?emId=7718014940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hyperlink" Target="consultantplus://offline/ref=D3F5FB95772FB73EB761282E26D326B4EAF8249C265B3AFF0C75C21BC6EED95228BBEFE37AA2F25599AB8EACCFC666J" TargetMode="External"/><Relationship Id="rId134" Type="http://schemas.openxmlformats.org/officeDocument/2006/relationships/hyperlink" Target="consultantplus://offline/ref=282C023EBA6545CD381A2941109F26035AEFB59D69699E93A354F4E97B5F11F80BBD25134F4B72A6F0204AC0ECs8i4J" TargetMode="External"/><Relationship Id="rId139" Type="http://schemas.openxmlformats.org/officeDocument/2006/relationships/hyperlink" Target="consultantplus://offline/ref=1CA6BFE7CDBB8FA7EE9AD410C63742B97E74B9B93584BB5B1A508B93597396F3FE9F09F7C7F5CC6Ep1R4H" TargetMode="Externa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150" Type="http://schemas.openxmlformats.org/officeDocument/2006/relationships/hyperlink" Target="consultantplus://offline/ref=759F3427B7CB9CB991907120DF735EC8F2AA573A125EA330401D09DA894FCA6C2CFFF2C3FCD72BD6D7281B2060GFzDH" TargetMode="External"/><Relationship Id="rId155" Type="http://schemas.openxmlformats.org/officeDocument/2006/relationships/hyperlink" Target="consultantplus://offline/ref=9D8161AA42813FF2C5CEF20345109A18045E915A4D486592BF0D91A3DD55F1698951AD87C989255BD5F8E992CB029A654393C4422B6702763792395C742FD69D89D54C4BBB23d1R3M" TargetMode="External"/><Relationship Id="rId171" Type="http://schemas.openxmlformats.org/officeDocument/2006/relationships/hyperlink" Target="consultantplus://offline/ref=3DE0F3BAFCDE5BB3FEDDF7A71A58D730A6E02598ECEFCA8DB0D8D1BF0EB9A3E012EE903D5CA47D7309D5DB4AF4Y6J5J" TargetMode="External"/><Relationship Id="rId176" Type="http://schemas.openxmlformats.org/officeDocument/2006/relationships/hyperlink" Target="consultantplus://offline/ref=FAB6526B6D3A02535B3BB781F7339DB51B926D530CB1EE586EC8455E45E3E843DBC08FDC872D007D14rBo2K" TargetMode="External"/><Relationship Id="rId192" Type="http://schemas.openxmlformats.org/officeDocument/2006/relationships/hyperlink" Target="consultantplus://offline/ref=AD3C154214804BBE4CD9FF97E949B2A82F7E750E55780AE5AD2F9081FA12CA2C3E763BEA33AB1F476E8884B523WFL3H" TargetMode="External"/><Relationship Id="rId197" Type="http://schemas.openxmlformats.org/officeDocument/2006/relationships/hyperlink" Target="consultantplus://offline/ref=36A2791A1DC2A609B0DB6C11FA4FFEDE8F659329722AA27004C2FB3BC8D7C75EF05FB1555E9657CF4B5FB14363iEZ1N" TargetMode="External"/><Relationship Id="rId206" Type="http://schemas.openxmlformats.org/officeDocument/2006/relationships/hyperlink" Target="consultantplus://offline/ref=FB28E79E5DFF1463D0E0EB301D6B3099068C58AC423C16720AA8FFE8150C8ED565DDC69F809EFDABCA17447E3Fx4T9G" TargetMode="External"/><Relationship Id="rId201" Type="http://schemas.openxmlformats.org/officeDocument/2006/relationships/hyperlink" Target="consultantplus://offline/ref=D5C515EBEA700182B6D201F19E611187B60B8CEC81B842762D14285036DAD8068822B61CBDD1942CDFF9111041HAD3G" TargetMode="Externa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24" Type="http://schemas.openxmlformats.org/officeDocument/2006/relationships/hyperlink" Target="consultantplus://offline/ref=9D8161AA42813FF2C5CEF20345109A18045E915A4D486592BF0D91A3DD55F1698951AD87C989255BD5F8EC93C2069F654393C4422B6702763792395C742FD69F8ED44C4BBB23d1R3M" TargetMode="External"/><Relationship Id="rId129" Type="http://schemas.openxmlformats.org/officeDocument/2006/relationships/hyperlink" Target="consultantplus://offline/ref=08F69DB5146EC9F02A12EECA74B2E93A35C0A2A979E33CE0ECFCC33F4D3116D26954052252CF3477254BC0E57AhAP5J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40" Type="http://schemas.openxmlformats.org/officeDocument/2006/relationships/hyperlink" Target="consultantplus://offline/ref=E89E9FF53E81D6EDECE047C2134314183EA0649B7A0A6F75E826E1D0D4C9F0C9E05D531C5169C12D3E41AC65FD5735H" TargetMode="External"/><Relationship Id="rId145" Type="http://schemas.openxmlformats.org/officeDocument/2006/relationships/hyperlink" Target="consultantplus://offline/ref=90D03EEF95AAD41F4EE36B6C35ADD914C90C29938CD32BC987B5AAE67AF37A63990BE786FBF26A1By2C9I" TargetMode="External"/><Relationship Id="rId161" Type="http://schemas.openxmlformats.org/officeDocument/2006/relationships/hyperlink" Target="consultantplus://offline/ref=9D8161AA42813FF2C5CEF20345109A18045E915A4D486592BF0D91A3DD55F1698951AD87C989255BD5F8E894C2009E654393C4422B6702763792395C77248ACFCDd9R8M" TargetMode="External"/><Relationship Id="rId166" Type="http://schemas.openxmlformats.org/officeDocument/2006/relationships/hyperlink" Target="consultantplus://offline/ref=DDA9809F9AF88F4BBF51BEA82646D1F6473365BF5063B6D82F8756ECFEE8A88F1953662E732E70A634BF72CB01y4k3G" TargetMode="External"/><Relationship Id="rId182" Type="http://schemas.openxmlformats.org/officeDocument/2006/relationships/hyperlink" Target="consultantplus://offline/ref=1FDD3D53A567A4D80A9FCFAFC43F834833B837120441F3ABB4D7AC580255B15C2A638D4E2301233D79A07022A8l0LAN" TargetMode="External"/><Relationship Id="rId187" Type="http://schemas.openxmlformats.org/officeDocument/2006/relationships/hyperlink" Target="consultantplus://offline/ref=C83347403E89CD978355FB8B7009B2E20026357AEC59E42ED437E119F73777B141B40338F686FF547A4972AFF1UF0D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12" Type="http://schemas.openxmlformats.org/officeDocument/2006/relationships/header" Target="header1.xm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19" Type="http://schemas.openxmlformats.org/officeDocument/2006/relationships/hyperlink" Target="consultantplus://offline/ref=E0C20FB6DF15E2C458430B4B111D155AB441C9644F4A3FE6A0A3925C5F904CD01AD262FF87A6905088EAB5F58Fl3A9K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http://www.newreg.ru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130" Type="http://schemas.openxmlformats.org/officeDocument/2006/relationships/hyperlink" Target="consultantplus://offline/ref=BEF26452685147681C129885B92A94870C61C4567CBD462BF3E48CBBD1675391C9A5CA6F3BD0498171B2CC06E2O7Q9J" TargetMode="External"/><Relationship Id="rId135" Type="http://schemas.openxmlformats.org/officeDocument/2006/relationships/hyperlink" Target="consultantplus://offline/ref=B72CF7629F7520E048C2F52044BF2849E4B2ABE63CBA4D6146B396D8F8B52D53B4DD10FE1D7F0795g9x6J" TargetMode="External"/><Relationship Id="rId151" Type="http://schemas.openxmlformats.org/officeDocument/2006/relationships/hyperlink" Target="consultantplus://offline/ref=39340D782B568C64CFB7047500EB101AA11522AB2AC422EFCA884227388AA75BD8F45D0940677C5CG917H" TargetMode="External"/><Relationship Id="rId156" Type="http://schemas.openxmlformats.org/officeDocument/2006/relationships/hyperlink" Target="consultantplus://offline/ref=37931F6662F40B31B5DB6DA509C1778B96FF8272FAB1AD315BEFE3AE0ADAFCDCFC2B8F7374A3A59F1653240CF614LDJ" TargetMode="External"/><Relationship Id="rId177" Type="http://schemas.openxmlformats.org/officeDocument/2006/relationships/hyperlink" Target="consultantplus://offline/ref=AE002800B4C542225660D8578C8C22A3338072ED24EEF732B4B649F32CE008636C6BB1D79CD1AEBF3451oDK" TargetMode="External"/><Relationship Id="rId198" Type="http://schemas.openxmlformats.org/officeDocument/2006/relationships/hyperlink" Target="consultantplus://offline/ref=2D3C4BDC60C94E12396A6F62984875A15A0CF2B38AF0CBDBE96ECC5FE21A718501EC7B954C42E79A4452F" TargetMode="External"/><Relationship Id="rId172" Type="http://schemas.openxmlformats.org/officeDocument/2006/relationships/hyperlink" Target="consultantplus://offline/ref=E852F40B80DB40C74BA7BB32B55E2F2FC99F2A02361853C6CC862B61A23759F6D527DA62404ECC3912FA0B16D6ZBR7J" TargetMode="External"/><Relationship Id="rId193" Type="http://schemas.openxmlformats.org/officeDocument/2006/relationships/hyperlink" Target="consultantplus://offline/ref=BFA3DEFAED8594964CB37650A997F4D7D0D4C431792F3E38CB774148011F5B5DFD594386CDFD389FBFCA10701BiEL9H" TargetMode="External"/><Relationship Id="rId202" Type="http://schemas.openxmlformats.org/officeDocument/2006/relationships/hyperlink" Target="consultantplus://offline/ref=CA31439D9D446E5772B0A3E4BAC3436A6C49D753A0B6B22A89977AA89603AC0C9B7FA56E662F6BC29B6D3A10F6t5Y1N" TargetMode="External"/><Relationship Id="rId207" Type="http://schemas.openxmlformats.org/officeDocument/2006/relationships/hyperlink" Target="consultantplus://offline/ref=330F139CEF6D2526CA2406FB0F82E8EB929BFD6B93496414107151CC41F67696770DF22A7BD60BE0DA45979DD7W4U8G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120" Type="http://schemas.openxmlformats.org/officeDocument/2006/relationships/hyperlink" Target="consultantplus://offline/ref=972AAB5AB968B24F7E2EA951BEFA8159BDCA60B9125BCD4DD0B37CED7EC59BC3BDC4A06446DDECE3012A5B630BMCB3K" TargetMode="External"/><Relationship Id="rId125" Type="http://schemas.openxmlformats.org/officeDocument/2006/relationships/hyperlink" Target="consultantplus://offline/ref=0F1ED1A0498523F63F339F46DE7760AE89CC0ED12B7714F8B924B98C5EA8EEB2412282CA94E45573744C97437CKFM3O" TargetMode="External"/><Relationship Id="rId141" Type="http://schemas.openxmlformats.org/officeDocument/2006/relationships/hyperlink" Target="consultantplus://offline/ref=CF74A277C82DBA73D870BA06666B2FB3B8706B08B7762B45DA9F9E7EEEF48979C1D9B33F57A5EE2F1DB91C42CAt62DH" TargetMode="External"/><Relationship Id="rId146" Type="http://schemas.openxmlformats.org/officeDocument/2006/relationships/hyperlink" Target="consultantplus://offline/ref=75313F8D4BD854D9B49304DE717B861A3D6166597B3E10FF93BE68DD507054EB8DA22673CEAD10F224K1I" TargetMode="External"/><Relationship Id="rId167" Type="http://schemas.openxmlformats.org/officeDocument/2006/relationships/hyperlink" Target="consultantplus://offline/ref=73E78510F1C238CAE26F65541217ED7E10B1F31D03A49940E40191647C4AE967EF4388C3470AB07EAB765E00C508n1G" TargetMode="External"/><Relationship Id="rId188" Type="http://schemas.openxmlformats.org/officeDocument/2006/relationships/hyperlink" Target="consultantplus://offline/ref=8B8AE0BE731BBD2797BF90F5907A651CF927E3080E0CE11B5F2B5AAD68D5189DF6953F73F95161FB90732C1246H4j3G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162" Type="http://schemas.openxmlformats.org/officeDocument/2006/relationships/hyperlink" Target="consultantplus://offline/ref=BA081FEC5F94A50862AF858257211F34F03FE06DEA91B1FE04F38888AE46DC003635EF39461EB4E42A24584D5ALFTBJ" TargetMode="External"/><Relationship Id="rId183" Type="http://schemas.openxmlformats.org/officeDocument/2006/relationships/hyperlink" Target="consultantplus://offline/ref=B7B29A7169C3E33A968C6C6D8E37CD010E8CEFE13FD74BB5056B8B2A0ABE0A887171B978E4A676677B5231ED1AV2g2N" TargetMode="External"/><Relationship Id="rId213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131" Type="http://schemas.openxmlformats.org/officeDocument/2006/relationships/hyperlink" Target="consultantplus://offline/ref=DEE31C1C27AEF64E7CC6951106B4028CF2634913AE0CDBE0C52CCC487AB13A68FC6F9DAAE9EE11F4uAT1J" TargetMode="External"/><Relationship Id="rId136" Type="http://schemas.openxmlformats.org/officeDocument/2006/relationships/hyperlink" Target="consultantplus://offline/ref=26F1F90626FEE92771596D489F6E63AC84764282A6E572E081BA1605605462C2EDA8723C7F6EFBEEEAA0041496C3pCK" TargetMode="External"/><Relationship Id="rId157" Type="http://schemas.openxmlformats.org/officeDocument/2006/relationships/hyperlink" Target="consultantplus://offline/ref=46D179F5C1B8D674B1A80859F5A57121106251A78A0A9ACD273AE009C53037AABDCE13FF34106809622D136D38g3L9J" TargetMode="External"/><Relationship Id="rId178" Type="http://schemas.openxmlformats.org/officeDocument/2006/relationships/hyperlink" Target="consultantplus://offline/ref=795F3886C6A9F9E24DFE762F70FA0FA0267A440053C7E9D4ACDC3D175249A865CFD420ABAA022909A2338A5716NAvAG" TargetMode="Externa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152" Type="http://schemas.openxmlformats.org/officeDocument/2006/relationships/hyperlink" Target="consultantplus://offline/ref=9059C4984ED72D61CC8E7A5A5E5764060D01FF208E1E2B51DC0C82914FD4E0B0763BABFF5E33BB567B5404268Fy6A7I" TargetMode="External"/><Relationship Id="rId173" Type="http://schemas.openxmlformats.org/officeDocument/2006/relationships/hyperlink" Target="consultantplus://offline/ref=141D1A30A30FEB3E42005E1C7B90F4FB0608F53915A7BF873FD660737220F6659D76C2F7F80C71E38906C3DF64O3n9K" TargetMode="External"/><Relationship Id="rId194" Type="http://schemas.openxmlformats.org/officeDocument/2006/relationships/hyperlink" Target="consultantplus://offline/ref=26D87E9F36F88CA59BE006305FD33A908057B21CA86D708B7E43F23442824DF3F11FE4DD2E9316FE950CF4EAB7u0wCH" TargetMode="External"/><Relationship Id="rId199" Type="http://schemas.openxmlformats.org/officeDocument/2006/relationships/hyperlink" Target="consultantplus://offline/ref=22C8CB58C4A1EACDC278B3713F237A1D4AA9A1DB76CCECACE3FAE532A243129850BECC38FD8D8E70981F2EC81Cu46AF" TargetMode="External"/><Relationship Id="rId203" Type="http://schemas.openxmlformats.org/officeDocument/2006/relationships/hyperlink" Target="consultantplus://offline/ref=5F7A88C40A79B0E9BB0D0419AB115792B91FD8780AE254DA5430E79F10BAD7EF56A8DB2F7D8CDBE8AA4B4630D7j0D0G" TargetMode="External"/><Relationship Id="rId208" Type="http://schemas.openxmlformats.org/officeDocument/2006/relationships/hyperlink" Target="consultantplus://offline/ref=FDF3642BE0372F8109983F88F485610003003EB0EC4FE2E72F5F70832BE821F59B0946543CCBAC8C2BA3287D9702U1G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126" Type="http://schemas.openxmlformats.org/officeDocument/2006/relationships/hyperlink" Target="consultantplus://offline/ref=BEF080471BB02A62C08F94E921E31E20BF0A1EF474FBD6209610C6BF688C374B01CC455BC931E7AF1818018EB2n6M6O" TargetMode="External"/><Relationship Id="rId147" Type="http://schemas.openxmlformats.org/officeDocument/2006/relationships/hyperlink" Target="consultantplus://offline/ref=C456A991B931CEFE9A3DC48DCB2AC8CB3729276257B53ED8DD0F9C9E3212C67D934C98A74F0647C0BAD5A14C4AY4L8I" TargetMode="External"/><Relationship Id="rId168" Type="http://schemas.openxmlformats.org/officeDocument/2006/relationships/hyperlink" Target="consultantplus://offline/ref=F2F047F64B087E606723D608B33CA96FFC473DE081F565297C984FE751F0B286E361F77B7ED51C5163E25EECE9SDg8G" TargetMode="Externa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121" Type="http://schemas.openxmlformats.org/officeDocument/2006/relationships/hyperlink" Target="consultantplus://offline/ref=7DA6CCB917E0ABDF184BF60512CE5AD78AF698A3EEFA63C0E70A596986C5C8A8C4ED1E07E7BBE85AF93248B48DwEm3N" TargetMode="External"/><Relationship Id="rId142" Type="http://schemas.openxmlformats.org/officeDocument/2006/relationships/hyperlink" Target="consultantplus://offline/ref=BA860588281CBB7B32ADFB3A1D4E2EEBE63C39C354F348D7A92018D1BB94B323C5EE0CA64D7D29FF301499C585nFGFI" TargetMode="External"/><Relationship Id="rId163" Type="http://schemas.openxmlformats.org/officeDocument/2006/relationships/hyperlink" Target="consultantplus://offline/ref=67242D62E10994E23D04A0DE675B819B4CBDFF4F4633E8233599EA4E2BA8AE6A3549CD277531CBEE193B716E1FT7R9J" TargetMode="External"/><Relationship Id="rId184" Type="http://schemas.openxmlformats.org/officeDocument/2006/relationships/hyperlink" Target="consultantplus://offline/ref=9C511E3B9F9C528DD759357D579F237ACC82524C0283E0624E83DB80DC311E2C13BB6306873BBA3B3CE37FB9F839y9K" TargetMode="External"/><Relationship Id="rId189" Type="http://schemas.openxmlformats.org/officeDocument/2006/relationships/hyperlink" Target="consultantplus://offline/ref=7A3EC2D21559C99F3D913998EE4634D8D85BF14B3F70E9A578DD886AEC8502C0E5AE95111A308BEA95BD0413B6h3j8G" TargetMode="External"/><Relationship Id="rId3" Type="http://schemas.openxmlformats.org/officeDocument/2006/relationships/styles" Target="styles.xml"/><Relationship Id="rId214" Type="http://schemas.openxmlformats.org/officeDocument/2006/relationships/theme" Target="theme/theme1.xm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16" Type="http://schemas.openxmlformats.org/officeDocument/2006/relationships/hyperlink" Target="consultantplus://offline/ref=3B84517EF12BAA33771828771710D725A307C3C1942C6ABDAC05AF1CE3C31DA54E34943B1EF9B687DEuE3DJ" TargetMode="External"/><Relationship Id="rId137" Type="http://schemas.openxmlformats.org/officeDocument/2006/relationships/hyperlink" Target="consultantplus://offline/ref=0DB8F843FD4F4A65C68359CBB2259934B775F93AA055156009CC7D102B1E0B107DD4A0819EC129635BD4D55915T2L7M" TargetMode="External"/><Relationship Id="rId158" Type="http://schemas.openxmlformats.org/officeDocument/2006/relationships/hyperlink" Target="consultantplus://offline/ref=E543656AD12FBF47C41CFACBEE289863F6DA34EE7371A13F04979F68C245E58F7B8C55D7DA0A912D7CDB320D64h4M8J" TargetMode="Externa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62" Type="http://schemas.openxmlformats.org/officeDocument/2006/relationships/hyperlink" Target="mailto:dip@peterlink.ru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32" Type="http://schemas.openxmlformats.org/officeDocument/2006/relationships/hyperlink" Target="consultantplus://offline/ref=CBE3703570377DEBAC185E00D857591EBC60FF0F551F789D9152A11376C094E51856F2CA4D2CAB317F0F3A04AEU7e0J" TargetMode="External"/><Relationship Id="rId153" Type="http://schemas.openxmlformats.org/officeDocument/2006/relationships/hyperlink" Target="consultantplus://offline/ref=C9D7954D51C2D9D0B002C8986DAA2BFB12BD6A00D97EE77EEE75277814042BD46D27B703C778161D96BB680715rDB1I" TargetMode="External"/><Relationship Id="rId174" Type="http://schemas.openxmlformats.org/officeDocument/2006/relationships/hyperlink" Target="consultantplus://offline/ref=0CA733303707D17F8ED38253C000CB56F15EFFBE7FFBFA870644479B9783052CBA501B0957CA255BCFBDA76E20rDn0K" TargetMode="External"/><Relationship Id="rId179" Type="http://schemas.openxmlformats.org/officeDocument/2006/relationships/hyperlink" Target="consultantplus://offline/ref=04F66145E08A823EAA4A0271CC7D353606EDF49135AC7275E34EA523EEB32E790DB347ABC00C2AB81174F64B1Aj8w5G" TargetMode="External"/><Relationship Id="rId195" Type="http://schemas.openxmlformats.org/officeDocument/2006/relationships/hyperlink" Target="consultantplus://offline/ref=D7E48005CF5923F2BC5ECFB195CD24C07FE52C17ABE1B71A226AF226618D9002B607B6846A3DD01A84BA67F33BN7H1H" TargetMode="External"/><Relationship Id="rId209" Type="http://schemas.openxmlformats.org/officeDocument/2006/relationships/hyperlink" Target="consultantplus://offline/ref=627CB9AC0C53FC3D8ECBB25825938A404F7B1E9CECCA9ADFCAB990FA465718232FBBED41E981032F7F803C2219X7V6G" TargetMode="External"/><Relationship Id="rId190" Type="http://schemas.openxmlformats.org/officeDocument/2006/relationships/hyperlink" Target="consultantplus://offline/ref=06701E818CDCCE96E6364AB14A6D70A46050BBBAF3FA89FDB1087F0E1D5F4074C446D48D14F4C7A614C53C7C69X2J7H" TargetMode="External"/><Relationship Id="rId204" Type="http://schemas.openxmlformats.org/officeDocument/2006/relationships/hyperlink" Target="consultantplus://offline/ref=2CB18DE85FF031036B838CA55C9E12E1BBA149978AA9E400E956CAFF06E28F589E31544B13D4DE6F61BC489125PCK5G" TargetMode="Externa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Relationship Id="rId127" Type="http://schemas.openxmlformats.org/officeDocument/2006/relationships/hyperlink" Target="consultantplus://offline/ref=E0390064DECA7A09D5A060ECD84A3957E8A0A996198FEC43EF3163997B4A72E95F10A04951EAA470856A856ABBC4OFO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122" Type="http://schemas.openxmlformats.org/officeDocument/2006/relationships/hyperlink" Target="consultantplus://offline/ref=069EDAC59F5A9D8CB9CAAB8F6E6F6962A91B8AEAEEF20916D3DBCAED81C4CF28174FDBF249FABD46BB3B206298S4p9N" TargetMode="External"/><Relationship Id="rId143" Type="http://schemas.openxmlformats.org/officeDocument/2006/relationships/hyperlink" Target="consultantplus://offline/ref=3D73CDFA68029193AB58BE5ED2C49B0EB15F697063FB450E522438BFC7DF36ED8E2CFFF1E17D075CxFHCI" TargetMode="External"/><Relationship Id="rId148" Type="http://schemas.openxmlformats.org/officeDocument/2006/relationships/hyperlink" Target="consultantplus://offline/ref=8C7736CA691B262E9F086FFFB111C16C049B7EB6531DAB5CA674F2C26F597FDAB6B14F7AB7CC9555875DC6F1B2A1a9H" TargetMode="External"/><Relationship Id="rId164" Type="http://schemas.openxmlformats.org/officeDocument/2006/relationships/hyperlink" Target="consultantplus://offline/ref=135F3B423ABB29C327A50F09E00CE3512285B0EA55E07979AF9BECB66A3727905BCEE3BA78B9C4D752D985A88EeBeCG" TargetMode="External"/><Relationship Id="rId169" Type="http://schemas.openxmlformats.org/officeDocument/2006/relationships/hyperlink" Target="consultantplus://offline/ref=26383FAFED5836BA683A504BEB107442A3B03529A3F192FD89DB5CF917D76B563B3C9F619BF14E0D83F0453AD9Q3H0J" TargetMode="External"/><Relationship Id="rId185" Type="http://schemas.openxmlformats.org/officeDocument/2006/relationships/hyperlink" Target="consultantplus://offline/ref=F55D9864D3081B51E7F1FB0056FA0053A34325197A9DCC375E00147A8B5AC428F1E7F2F9B94437624D6BC37426YDz8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80" Type="http://schemas.openxmlformats.org/officeDocument/2006/relationships/hyperlink" Target="consultantplus://offline/ref=CFD29BB196BCAC27E6CD72F4F6176CAF766DE0A63A9C6792FDA42F35884D73C6F985540492F738665D29710F2F1EGDN" TargetMode="External"/><Relationship Id="rId210" Type="http://schemas.openxmlformats.org/officeDocument/2006/relationships/hyperlink" Target="consultantplus://offline/ref=F36564C49390CB8F9A0E925371C49E05691811725C1B22D49FA55D906C676A4FDCC566F4A07D99E6A1DCCC51ADa3a1N" TargetMode="External"/><Relationship Id="rId215" Type="http://schemas.microsoft.com/office/2007/relationships/stylesWithEffects" Target="stylesWithEffects.xml"/><Relationship Id="rId26" Type="http://schemas.openxmlformats.org/officeDocument/2006/relationships/hyperlink" Target="consultantplus://offline/ref=372EC1C9BE396A262DE95BE3CDF970E4CD7CCFEFC2E34941F013821BE0ACDF5366300A913013DF672Fc5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33" Type="http://schemas.openxmlformats.org/officeDocument/2006/relationships/hyperlink" Target="consultantplus://offline/ref=E399D59503FFE0EB13D1FB84F5C6E040D23CE7A3B6BEAA818FF760730A522955B6AA837FB6DE2C37C9C661B87848h6J" TargetMode="External"/><Relationship Id="rId154" Type="http://schemas.openxmlformats.org/officeDocument/2006/relationships/hyperlink" Target="consultantplus://offline/ref=750731E86FF250639C3A398909F93CC296AEB1B65222AD62DDBCA7CF1464CF5F875D404E05AB7144F30249CAF2M6F9I" TargetMode="External"/><Relationship Id="rId175" Type="http://schemas.openxmlformats.org/officeDocument/2006/relationships/hyperlink" Target="consultantplus://offline/ref=CDD62B79804EADAD70EBEC0F9E126BD52C4C347A9434EC2D745F9F4E25BE51CE98276017C97AC05D09D480F96931n0K" TargetMode="External"/><Relationship Id="rId196" Type="http://schemas.openxmlformats.org/officeDocument/2006/relationships/hyperlink" Target="consultantplus://offline/ref=4F206BDCC9709A1549407119C55D366D94AD4C467675E5F8B1D9178DC4A48692884EC554A00FDE90FF6432558A7BXDN" TargetMode="External"/><Relationship Id="rId200" Type="http://schemas.openxmlformats.org/officeDocument/2006/relationships/hyperlink" Target="consultantplus://offline/ref=A0C87FAC40BB7878F112E766BE724748084C5EC7908FC89D2B3D25B2EAFE8C66E67D89B9B4E4B62D489A34FE54f4B0G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EAFAA3-C06B-4112-8BBD-6FD2D02D6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1120</TotalTime>
  <Pages>54</Pages>
  <Words>21658</Words>
  <Characters>123456</Characters>
  <Application>Microsoft Office Word</Application>
  <DocSecurity>0</DocSecurity>
  <Lines>1028</Lines>
  <Paragraphs>289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144825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3</cp:revision>
  <cp:lastPrinted>2018-11-09T07:35:00Z</cp:lastPrinted>
  <dcterms:created xsi:type="dcterms:W3CDTF">2021-05-13T06:23:00Z</dcterms:created>
  <dcterms:modified xsi:type="dcterms:W3CDTF">2021-05-13T06:26:00Z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