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77B3" w:rsidRDefault="005577B3">
      <w:pPr>
        <w:keepNext/>
        <w:keepLines/>
        <w:spacing w:after="0" w:line="240" w:lineRule="auto"/>
        <w:jc w:val="center"/>
        <w:rPr>
          <w:rFonts w:ascii="Times New Roman" w:eastAsia="Times New Roman" w:hAnsi="Times New Roman" w:cs="Times New Roman"/>
          <w:b/>
          <w:sz w:val="32"/>
        </w:rPr>
      </w:pPr>
    </w:p>
    <w:p w:rsidR="005577B3" w:rsidRPr="006F49CC" w:rsidRDefault="005577B3" w:rsidP="005577B3">
      <w:pPr>
        <w:rPr>
          <w:sz w:val="28"/>
          <w:szCs w:val="28"/>
        </w:rPr>
      </w:pPr>
      <w:r>
        <w:rPr>
          <w:sz w:val="28"/>
          <w:szCs w:val="28"/>
        </w:rPr>
        <w:t xml:space="preserve"> </w:t>
      </w:r>
      <w:r w:rsidRPr="006F49CC">
        <w:rPr>
          <w:sz w:val="28"/>
          <w:szCs w:val="28"/>
        </w:rPr>
        <w:t xml:space="preserve"> </w:t>
      </w:r>
      <w:r w:rsidRPr="006F49CC">
        <w:rPr>
          <w:b/>
          <w:sz w:val="28"/>
          <w:szCs w:val="28"/>
          <w:u w:val="single"/>
        </w:rPr>
        <w:t>Годовой отчёт АО  «Новорождественское» за 20</w:t>
      </w:r>
      <w:r>
        <w:rPr>
          <w:b/>
          <w:sz w:val="28"/>
          <w:szCs w:val="28"/>
          <w:u w:val="single"/>
        </w:rPr>
        <w:t>23</w:t>
      </w:r>
      <w:r w:rsidRPr="006F49CC">
        <w:rPr>
          <w:b/>
          <w:sz w:val="28"/>
          <w:szCs w:val="28"/>
          <w:u w:val="single"/>
        </w:rPr>
        <w:t>год</w:t>
      </w:r>
      <w:r w:rsidRPr="006F49CC">
        <w:rPr>
          <w:sz w:val="28"/>
          <w:szCs w:val="28"/>
        </w:rPr>
        <w:t xml:space="preserve">.                        </w:t>
      </w:r>
    </w:p>
    <w:p w:rsidR="005577B3" w:rsidRPr="00461751" w:rsidRDefault="005577B3" w:rsidP="005577B3">
      <w:r>
        <w:t xml:space="preserve">  </w:t>
      </w:r>
      <w:r w:rsidRPr="00461751">
        <w:t xml:space="preserve">              </w:t>
      </w:r>
      <w:r>
        <w:t xml:space="preserve">                     </w:t>
      </w:r>
      <w:r w:rsidRPr="00461751">
        <w:t xml:space="preserve">  </w:t>
      </w:r>
      <w:r>
        <w:t xml:space="preserve">                                                                                                                                       Предварительно утверждён                                                </w:t>
      </w:r>
      <w:proofErr w:type="spellStart"/>
      <w:r w:rsidRPr="00461751">
        <w:t>Утверждён</w:t>
      </w:r>
      <w:proofErr w:type="spellEnd"/>
      <w:r w:rsidRPr="00461751">
        <w:t xml:space="preserve"> решением годового Общего</w:t>
      </w:r>
      <w:r>
        <w:t xml:space="preserve">                               </w:t>
      </w:r>
    </w:p>
    <w:p w:rsidR="005577B3" w:rsidRPr="00461751" w:rsidRDefault="005577B3" w:rsidP="005577B3">
      <w:r w:rsidRPr="00461751">
        <w:t xml:space="preserve">Решением Совета директоров                      </w:t>
      </w:r>
      <w:r>
        <w:t xml:space="preserve">                     </w:t>
      </w:r>
      <w:r w:rsidRPr="00461751">
        <w:t xml:space="preserve">  собрания акционеров </w:t>
      </w:r>
      <w:r w:rsidR="00C37573">
        <w:t>28</w:t>
      </w:r>
      <w:r>
        <w:t>.06.202</w:t>
      </w:r>
      <w:r w:rsidR="00C37573">
        <w:t>4</w:t>
      </w:r>
      <w:r w:rsidRPr="00461751">
        <w:t>.</w:t>
      </w:r>
    </w:p>
    <w:p w:rsidR="005577B3" w:rsidRPr="00461751" w:rsidRDefault="005577B3" w:rsidP="005577B3">
      <w:r w:rsidRPr="00461751">
        <w:t xml:space="preserve">АО «Предприятие                                       </w:t>
      </w:r>
      <w:r>
        <w:t xml:space="preserve">                    </w:t>
      </w:r>
      <w:r w:rsidR="00C37573">
        <w:t xml:space="preserve">      </w:t>
      </w:r>
      <w:r>
        <w:t xml:space="preserve"> </w:t>
      </w:r>
      <w:r w:rsidRPr="00461751">
        <w:t xml:space="preserve">   АО </w:t>
      </w:r>
      <w:r>
        <w:t xml:space="preserve">  </w:t>
      </w:r>
      <w:r w:rsidRPr="00461751">
        <w:t xml:space="preserve">«Новорождественское»                                </w:t>
      </w:r>
      <w:r>
        <w:t xml:space="preserve">                    </w:t>
      </w:r>
      <w:r w:rsidRPr="00461751">
        <w:t xml:space="preserve">   «Новорождественское»</w:t>
      </w:r>
    </w:p>
    <w:p w:rsidR="005577B3" w:rsidRDefault="005577B3" w:rsidP="005577B3">
      <w:pPr>
        <w:rPr>
          <w:sz w:val="24"/>
        </w:rPr>
      </w:pPr>
    </w:p>
    <w:p w:rsidR="005577B3" w:rsidRDefault="005577B3" w:rsidP="005577B3"/>
    <w:p w:rsidR="005577B3" w:rsidRPr="00461751" w:rsidRDefault="005577B3" w:rsidP="005577B3">
      <w:pPr>
        <w:rPr>
          <w:b/>
          <w:sz w:val="32"/>
          <w:szCs w:val="32"/>
        </w:rPr>
      </w:pPr>
      <w:r>
        <w:rPr>
          <w:sz w:val="32"/>
          <w:szCs w:val="32"/>
        </w:rPr>
        <w:t xml:space="preserve">                                 </w:t>
      </w:r>
      <w:r w:rsidRPr="00461751">
        <w:rPr>
          <w:b/>
          <w:sz w:val="32"/>
          <w:szCs w:val="32"/>
        </w:rPr>
        <w:t xml:space="preserve">ГОДОВОЙ ОТЧЁТ  </w:t>
      </w:r>
    </w:p>
    <w:p w:rsidR="005577B3" w:rsidRDefault="005577B3" w:rsidP="005577B3">
      <w:pPr>
        <w:rPr>
          <w:sz w:val="24"/>
          <w:szCs w:val="24"/>
        </w:rPr>
      </w:pPr>
    </w:p>
    <w:p w:rsidR="005577B3" w:rsidRDefault="005577B3" w:rsidP="005577B3">
      <w:r>
        <w:rPr>
          <w:sz w:val="28"/>
          <w:szCs w:val="28"/>
        </w:rPr>
        <w:t xml:space="preserve">                                      Акционерного </w:t>
      </w:r>
      <w:r>
        <w:t xml:space="preserve"> </w:t>
      </w:r>
      <w:r>
        <w:rPr>
          <w:sz w:val="28"/>
          <w:szCs w:val="28"/>
        </w:rPr>
        <w:t>общества</w:t>
      </w:r>
      <w:r>
        <w:t xml:space="preserve">  </w:t>
      </w:r>
    </w:p>
    <w:p w:rsidR="005577B3" w:rsidRDefault="005577B3" w:rsidP="005577B3">
      <w:pPr>
        <w:rPr>
          <w:sz w:val="28"/>
          <w:szCs w:val="28"/>
        </w:rPr>
      </w:pPr>
      <w:r>
        <w:rPr>
          <w:sz w:val="28"/>
          <w:szCs w:val="28"/>
        </w:rPr>
        <w:t xml:space="preserve">                                       «Новорождественское» </w:t>
      </w:r>
    </w:p>
    <w:p w:rsidR="005577B3" w:rsidRDefault="005577B3" w:rsidP="005577B3">
      <w:pPr>
        <w:rPr>
          <w:sz w:val="28"/>
          <w:szCs w:val="28"/>
        </w:rPr>
      </w:pPr>
      <w:r>
        <w:rPr>
          <w:sz w:val="28"/>
          <w:szCs w:val="28"/>
        </w:rPr>
        <w:t xml:space="preserve">                                   отчётный период  2023 год.</w:t>
      </w:r>
    </w:p>
    <w:p w:rsidR="005577B3" w:rsidRDefault="005577B3" w:rsidP="005577B3">
      <w:pPr>
        <w:rPr>
          <w:sz w:val="28"/>
          <w:szCs w:val="28"/>
        </w:rPr>
      </w:pPr>
    </w:p>
    <w:p w:rsidR="005577B3" w:rsidRPr="006F49CC" w:rsidRDefault="005577B3" w:rsidP="005577B3">
      <w:pPr>
        <w:rPr>
          <w:sz w:val="28"/>
          <w:szCs w:val="28"/>
        </w:rPr>
      </w:pPr>
      <w:r w:rsidRPr="006F49CC">
        <w:rPr>
          <w:sz w:val="28"/>
          <w:szCs w:val="28"/>
        </w:rPr>
        <w:t xml:space="preserve">Место нахождения: Российская Федерация, Омская область, Исилькульский район,   </w:t>
      </w:r>
      <w:r>
        <w:rPr>
          <w:sz w:val="28"/>
          <w:szCs w:val="28"/>
        </w:rPr>
        <w:t>с.</w:t>
      </w:r>
      <w:r w:rsidRPr="006F49CC">
        <w:rPr>
          <w:sz w:val="28"/>
          <w:szCs w:val="28"/>
        </w:rPr>
        <w:t xml:space="preserve">  Новорождественка ,  ул. Октябрьская № 1</w:t>
      </w:r>
    </w:p>
    <w:p w:rsidR="005577B3" w:rsidRPr="00461751" w:rsidRDefault="005577B3" w:rsidP="005577B3">
      <w:pPr>
        <w:rPr>
          <w:sz w:val="24"/>
          <w:szCs w:val="24"/>
        </w:rPr>
      </w:pPr>
      <w:r w:rsidRPr="00461751">
        <w:rPr>
          <w:sz w:val="24"/>
          <w:szCs w:val="24"/>
        </w:rPr>
        <w:t>Генеральный директор:</w:t>
      </w:r>
    </w:p>
    <w:p w:rsidR="005577B3" w:rsidRPr="00461751" w:rsidRDefault="005577B3" w:rsidP="005577B3">
      <w:pPr>
        <w:rPr>
          <w:sz w:val="24"/>
          <w:szCs w:val="24"/>
        </w:rPr>
      </w:pPr>
      <w:r w:rsidRPr="00461751">
        <w:rPr>
          <w:sz w:val="24"/>
          <w:szCs w:val="24"/>
        </w:rPr>
        <w:t xml:space="preserve">АО «Новорождественское»  ______________      </w:t>
      </w:r>
      <w:r>
        <w:rPr>
          <w:sz w:val="24"/>
          <w:szCs w:val="24"/>
        </w:rPr>
        <w:t>И.М. Алексеев</w:t>
      </w:r>
      <w:r w:rsidRPr="00461751">
        <w:rPr>
          <w:sz w:val="24"/>
          <w:szCs w:val="24"/>
        </w:rPr>
        <w:t xml:space="preserve">         </w:t>
      </w:r>
    </w:p>
    <w:p w:rsidR="005577B3" w:rsidRPr="00461751" w:rsidRDefault="005577B3" w:rsidP="005577B3">
      <w:pPr>
        <w:rPr>
          <w:sz w:val="24"/>
          <w:szCs w:val="24"/>
        </w:rPr>
      </w:pPr>
      <w:r w:rsidRPr="00461751">
        <w:rPr>
          <w:sz w:val="24"/>
          <w:szCs w:val="24"/>
        </w:rPr>
        <w:t>Дата «</w:t>
      </w:r>
      <w:r>
        <w:rPr>
          <w:sz w:val="24"/>
          <w:szCs w:val="24"/>
        </w:rPr>
        <w:t>28</w:t>
      </w:r>
      <w:r w:rsidRPr="00461751">
        <w:rPr>
          <w:sz w:val="24"/>
          <w:szCs w:val="24"/>
        </w:rPr>
        <w:t xml:space="preserve">» </w:t>
      </w:r>
      <w:r>
        <w:rPr>
          <w:sz w:val="24"/>
          <w:szCs w:val="24"/>
        </w:rPr>
        <w:t>июня</w:t>
      </w:r>
      <w:r w:rsidRPr="00461751">
        <w:rPr>
          <w:sz w:val="24"/>
          <w:szCs w:val="24"/>
        </w:rPr>
        <w:t xml:space="preserve"> 20</w:t>
      </w:r>
      <w:r>
        <w:rPr>
          <w:sz w:val="24"/>
          <w:szCs w:val="24"/>
        </w:rPr>
        <w:t>24</w:t>
      </w:r>
      <w:r w:rsidRPr="00461751">
        <w:rPr>
          <w:sz w:val="24"/>
          <w:szCs w:val="24"/>
        </w:rPr>
        <w:t xml:space="preserve"> г.</w:t>
      </w:r>
    </w:p>
    <w:p w:rsidR="005577B3" w:rsidRPr="00461751" w:rsidRDefault="005577B3" w:rsidP="005577B3">
      <w:pPr>
        <w:rPr>
          <w:sz w:val="24"/>
          <w:szCs w:val="24"/>
        </w:rPr>
      </w:pPr>
      <w:r w:rsidRPr="00461751">
        <w:rPr>
          <w:sz w:val="24"/>
          <w:szCs w:val="24"/>
        </w:rPr>
        <w:t>Главный бухгалтер:</w:t>
      </w:r>
    </w:p>
    <w:p w:rsidR="005577B3" w:rsidRPr="00461751" w:rsidRDefault="005577B3" w:rsidP="005577B3">
      <w:pPr>
        <w:rPr>
          <w:sz w:val="24"/>
          <w:szCs w:val="24"/>
        </w:rPr>
      </w:pPr>
      <w:r w:rsidRPr="00461751">
        <w:rPr>
          <w:sz w:val="24"/>
          <w:szCs w:val="24"/>
        </w:rPr>
        <w:t xml:space="preserve">АО «Новорождественское» _______________   </w:t>
      </w:r>
      <w:r>
        <w:rPr>
          <w:sz w:val="24"/>
          <w:szCs w:val="24"/>
        </w:rPr>
        <w:t>В.И.Иванова</w:t>
      </w:r>
    </w:p>
    <w:p w:rsidR="005577B3" w:rsidRDefault="005577B3" w:rsidP="005577B3">
      <w:pPr>
        <w:rPr>
          <w:sz w:val="24"/>
          <w:szCs w:val="24"/>
        </w:rPr>
      </w:pPr>
      <w:r w:rsidRPr="00461751">
        <w:rPr>
          <w:sz w:val="24"/>
          <w:szCs w:val="24"/>
        </w:rPr>
        <w:t>Дата «</w:t>
      </w:r>
      <w:r>
        <w:rPr>
          <w:sz w:val="24"/>
          <w:szCs w:val="24"/>
        </w:rPr>
        <w:t>28</w:t>
      </w:r>
      <w:r w:rsidRPr="00461751">
        <w:rPr>
          <w:sz w:val="24"/>
          <w:szCs w:val="24"/>
        </w:rPr>
        <w:t xml:space="preserve">» </w:t>
      </w:r>
      <w:r>
        <w:rPr>
          <w:sz w:val="24"/>
          <w:szCs w:val="24"/>
        </w:rPr>
        <w:t>июня</w:t>
      </w:r>
      <w:r w:rsidRPr="00461751">
        <w:rPr>
          <w:sz w:val="24"/>
          <w:szCs w:val="24"/>
        </w:rPr>
        <w:t xml:space="preserve"> 20</w:t>
      </w:r>
      <w:r>
        <w:rPr>
          <w:sz w:val="24"/>
          <w:szCs w:val="24"/>
        </w:rPr>
        <w:t>24</w:t>
      </w:r>
      <w:r w:rsidRPr="00461751">
        <w:rPr>
          <w:sz w:val="24"/>
          <w:szCs w:val="24"/>
        </w:rPr>
        <w:t xml:space="preserve"> г.</w:t>
      </w:r>
      <w:r>
        <w:rPr>
          <w:sz w:val="24"/>
          <w:szCs w:val="24"/>
        </w:rPr>
        <w:t xml:space="preserve"> </w:t>
      </w:r>
    </w:p>
    <w:p w:rsidR="005577B3" w:rsidRDefault="005577B3" w:rsidP="005577B3">
      <w:pPr>
        <w:rPr>
          <w:sz w:val="24"/>
          <w:szCs w:val="24"/>
        </w:rPr>
      </w:pPr>
      <w:r>
        <w:rPr>
          <w:sz w:val="24"/>
          <w:szCs w:val="24"/>
        </w:rPr>
        <w:t xml:space="preserve">                                                </w:t>
      </w:r>
    </w:p>
    <w:p w:rsidR="005577B3" w:rsidRDefault="005577B3" w:rsidP="005577B3">
      <w:pPr>
        <w:rPr>
          <w:sz w:val="24"/>
          <w:szCs w:val="24"/>
        </w:rPr>
      </w:pPr>
      <w:r>
        <w:rPr>
          <w:sz w:val="24"/>
          <w:szCs w:val="24"/>
        </w:rPr>
        <w:t>Контактное лицо: Заместитель главного бухгалтера</w:t>
      </w:r>
    </w:p>
    <w:p w:rsidR="005577B3" w:rsidRDefault="005577B3" w:rsidP="005577B3">
      <w:pPr>
        <w:rPr>
          <w:sz w:val="24"/>
          <w:szCs w:val="24"/>
        </w:rPr>
      </w:pPr>
      <w:proofErr w:type="spellStart"/>
      <w:r>
        <w:rPr>
          <w:sz w:val="24"/>
          <w:szCs w:val="24"/>
        </w:rPr>
        <w:t>Жирнова</w:t>
      </w:r>
      <w:proofErr w:type="spellEnd"/>
      <w:r>
        <w:rPr>
          <w:sz w:val="24"/>
          <w:szCs w:val="24"/>
        </w:rPr>
        <w:t xml:space="preserve"> Татьяна Витальевна</w:t>
      </w:r>
    </w:p>
    <w:p w:rsidR="005577B3" w:rsidRDefault="005577B3" w:rsidP="005577B3">
      <w:pPr>
        <w:rPr>
          <w:sz w:val="24"/>
          <w:szCs w:val="24"/>
        </w:rPr>
      </w:pPr>
      <w:r>
        <w:rPr>
          <w:sz w:val="24"/>
          <w:szCs w:val="24"/>
        </w:rPr>
        <w:t>Телефон: (38173)  54-1-85</w:t>
      </w:r>
    </w:p>
    <w:p w:rsidR="005577B3" w:rsidRDefault="005577B3" w:rsidP="005577B3">
      <w:pPr>
        <w:rPr>
          <w:sz w:val="24"/>
          <w:szCs w:val="24"/>
        </w:rPr>
      </w:pPr>
      <w:r>
        <w:rPr>
          <w:sz w:val="24"/>
          <w:szCs w:val="24"/>
        </w:rPr>
        <w:t>Адрес электронной почты:</w:t>
      </w:r>
      <w:r w:rsidRPr="002F0630">
        <w:rPr>
          <w:sz w:val="24"/>
          <w:szCs w:val="24"/>
        </w:rPr>
        <w:t xml:space="preserve"> </w:t>
      </w:r>
      <w:proofErr w:type="spellStart"/>
      <w:r>
        <w:rPr>
          <w:sz w:val="24"/>
          <w:szCs w:val="24"/>
          <w:lang w:val="en-US"/>
        </w:rPr>
        <w:t>novorogdes</w:t>
      </w:r>
      <w:proofErr w:type="spellEnd"/>
      <w:r>
        <w:rPr>
          <w:sz w:val="24"/>
          <w:szCs w:val="24"/>
        </w:rPr>
        <w:t>t</w:t>
      </w:r>
      <w:r w:rsidRPr="002F0630">
        <w:rPr>
          <w:sz w:val="24"/>
          <w:szCs w:val="24"/>
        </w:rPr>
        <w:t>68@</w:t>
      </w:r>
      <w:proofErr w:type="spellStart"/>
      <w:r>
        <w:rPr>
          <w:sz w:val="24"/>
          <w:szCs w:val="24"/>
          <w:lang w:val="en-US"/>
        </w:rPr>
        <w:t>maiI</w:t>
      </w:r>
      <w:proofErr w:type="spellEnd"/>
      <w:r w:rsidRPr="002F0630">
        <w:rPr>
          <w:sz w:val="24"/>
          <w:szCs w:val="24"/>
        </w:rPr>
        <w:t>.</w:t>
      </w:r>
      <w:proofErr w:type="spellStart"/>
      <w:r>
        <w:rPr>
          <w:sz w:val="24"/>
          <w:szCs w:val="24"/>
          <w:lang w:val="en-US"/>
        </w:rPr>
        <w:t>ru</w:t>
      </w:r>
      <w:proofErr w:type="spellEnd"/>
    </w:p>
    <w:p w:rsidR="005577B3" w:rsidRDefault="005577B3">
      <w:pPr>
        <w:keepNext/>
        <w:keepLines/>
        <w:spacing w:after="0" w:line="240" w:lineRule="auto"/>
        <w:jc w:val="center"/>
        <w:rPr>
          <w:rFonts w:ascii="Times New Roman" w:eastAsia="Times New Roman" w:hAnsi="Times New Roman" w:cs="Times New Roman"/>
          <w:b/>
          <w:sz w:val="32"/>
        </w:rPr>
      </w:pPr>
    </w:p>
    <w:p w:rsidR="00F22643" w:rsidRDefault="00DA0D32">
      <w:pPr>
        <w:keepNext/>
        <w:keepLines/>
        <w:spacing w:after="0" w:line="240" w:lineRule="auto"/>
        <w:jc w:val="center"/>
        <w:rPr>
          <w:rFonts w:ascii="Times New Roman" w:eastAsia="Times New Roman" w:hAnsi="Times New Roman" w:cs="Times New Roman"/>
          <w:b/>
          <w:sz w:val="32"/>
        </w:rPr>
      </w:pPr>
      <w:r>
        <w:rPr>
          <w:rFonts w:ascii="Times New Roman" w:eastAsia="Times New Roman" w:hAnsi="Times New Roman" w:cs="Times New Roman"/>
          <w:b/>
          <w:sz w:val="32"/>
        </w:rPr>
        <w:t>Пояснения к бухгалтерскому балансу и отчету о финансовых результатах за 2023 год</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Бухгалтерская отчетность за 2023 год АО «Новорождественское» составлена в соответствии с требованиями законодательства Российской Федерации. </w:t>
      </w:r>
    </w:p>
    <w:p w:rsidR="00F22643" w:rsidRDefault="00F22643">
      <w:pPr>
        <w:spacing w:after="0" w:line="240" w:lineRule="auto"/>
        <w:rPr>
          <w:rFonts w:ascii="Times New Roman" w:eastAsia="Times New Roman" w:hAnsi="Times New Roman" w:cs="Times New Roman"/>
          <w:sz w:val="32"/>
          <w:u w:val="single"/>
        </w:rPr>
      </w:pPr>
    </w:p>
    <w:p w:rsidR="00F22643" w:rsidRDefault="00DA0D32">
      <w:pPr>
        <w:keepNext/>
        <w:keepLines/>
        <w:spacing w:after="0" w:line="240" w:lineRule="auto"/>
        <w:rPr>
          <w:rFonts w:ascii="Times New Roman" w:eastAsia="Times New Roman" w:hAnsi="Times New Roman" w:cs="Times New Roman"/>
          <w:sz w:val="32"/>
          <w:u w:val="single"/>
        </w:rPr>
      </w:pPr>
      <w:r>
        <w:rPr>
          <w:rFonts w:ascii="Times New Roman" w:eastAsia="Times New Roman" w:hAnsi="Times New Roman" w:cs="Times New Roman"/>
          <w:b/>
          <w:sz w:val="32"/>
          <w:u w:val="single"/>
        </w:rPr>
        <w:t>Раздел 1. Общие сведения об организации</w:t>
      </w:r>
    </w:p>
    <w:p w:rsidR="00F22643" w:rsidRDefault="00F22643">
      <w:pPr>
        <w:spacing w:after="0" w:line="240" w:lineRule="auto"/>
        <w:ind w:left="-180"/>
        <w:rPr>
          <w:rFonts w:ascii="Times New Roman" w:eastAsia="Times New Roman" w:hAnsi="Times New Roman" w:cs="Times New Roman"/>
          <w:b/>
          <w:sz w:val="24"/>
        </w:rPr>
      </w:pP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Наименование организации: АО "Новорождественское", ИНН-5514000030, КПП-551401001</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Акционерное общество "Новорождественское":</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Юридический адрес:646014, Омская область, Исилькульский район, с. Новорождественка, ул. </w:t>
      </w:r>
      <w:proofErr w:type="spellStart"/>
      <w:r>
        <w:rPr>
          <w:rFonts w:ascii="Times New Roman" w:eastAsia="Times New Roman" w:hAnsi="Times New Roman" w:cs="Times New Roman"/>
          <w:sz w:val="24"/>
        </w:rPr>
        <w:t>Октябрьская,д</w:t>
      </w:r>
      <w:proofErr w:type="spellEnd"/>
      <w:r>
        <w:rPr>
          <w:rFonts w:ascii="Times New Roman" w:eastAsia="Times New Roman" w:hAnsi="Times New Roman" w:cs="Times New Roman"/>
          <w:sz w:val="24"/>
        </w:rPr>
        <w:t>. 1</w:t>
      </w:r>
    </w:p>
    <w:p w:rsidR="00F22643" w:rsidRDefault="00DA0D32">
      <w:pPr>
        <w:numPr>
          <w:ilvl w:val="0"/>
          <w:numId w:val="1"/>
        </w:num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Свидетельство о государственной регистрации выдано 31.03.1998г, серия 356 присвоен ОГРН 1025501577353</w:t>
      </w:r>
    </w:p>
    <w:p w:rsidR="00F22643"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Размер уставного капитала составляет 104 тыс. руб. Состоит по списку акционеров 685человек (в том числе работники АО "Новорождественское"-73человека с количеством акций 14530штук; иные физ.лица (пенсионеры и др.)-612 человек с количеством акций -89670шт. </w:t>
      </w:r>
    </w:p>
    <w:p w:rsidR="00697026"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Акционерами общества являются физические лица. Лиц владеющих более 1% акций в уставном капитале эмитента по состоянию на 31.12.2023года </w:t>
      </w:r>
    </w:p>
    <w:p w:rsidR="00F22643" w:rsidRDefault="00DA0D32">
      <w:pPr>
        <w:suppressAutoHyphens/>
        <w:spacing w:after="0" w:line="240" w:lineRule="auto"/>
        <w:ind w:firstLine="709"/>
        <w:jc w:val="both"/>
        <w:rPr>
          <w:rFonts w:ascii="Times New Roman" w:eastAsia="Times New Roman" w:hAnsi="Times New Roman" w:cs="Times New Roman"/>
          <w:sz w:val="24"/>
        </w:rPr>
      </w:pPr>
      <w:r>
        <w:rPr>
          <w:rFonts w:ascii="Times New Roman" w:eastAsia="Times New Roman" w:hAnsi="Times New Roman" w:cs="Times New Roman"/>
          <w:sz w:val="24"/>
        </w:rPr>
        <w:t xml:space="preserve">3 акционера: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В.В.-3419акций или 3,28% ;</w:t>
      </w:r>
      <w:r w:rsidR="00697026">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Н.Г.-4400 акций или 4,22% ; </w:t>
      </w:r>
      <w:proofErr w:type="spellStart"/>
      <w:r>
        <w:rPr>
          <w:rFonts w:ascii="Times New Roman" w:eastAsia="Times New Roman" w:hAnsi="Times New Roman" w:cs="Times New Roman"/>
          <w:sz w:val="24"/>
        </w:rPr>
        <w:t>Брейль</w:t>
      </w:r>
      <w:proofErr w:type="spellEnd"/>
      <w:r>
        <w:rPr>
          <w:rFonts w:ascii="Times New Roman" w:eastAsia="Times New Roman" w:hAnsi="Times New Roman" w:cs="Times New Roman"/>
          <w:sz w:val="24"/>
        </w:rPr>
        <w:t xml:space="preserve"> Л.Д.-1075акций или 1,03%.</w:t>
      </w:r>
    </w:p>
    <w:p w:rsidR="00697026" w:rsidRDefault="00697026">
      <w:pPr>
        <w:suppressAutoHyphens/>
        <w:spacing w:after="0" w:line="240" w:lineRule="auto"/>
        <w:ind w:firstLine="709"/>
        <w:jc w:val="both"/>
        <w:rPr>
          <w:rFonts w:ascii="Times New Roman" w:eastAsia="Times New Roman" w:hAnsi="Times New Roman" w:cs="Times New Roman"/>
          <w:sz w:val="24"/>
        </w:rPr>
      </w:pPr>
    </w:p>
    <w:p w:rsidR="00F22643" w:rsidRDefault="00697026">
      <w:pPr>
        <w:suppressAutoHyphens/>
        <w:spacing w:after="0" w:line="240" w:lineRule="auto"/>
        <w:ind w:firstLine="709"/>
        <w:jc w:val="both"/>
        <w:rPr>
          <w:rFonts w:ascii="Times New Roman" w:eastAsia="Times New Roman" w:hAnsi="Times New Roman" w:cs="Times New Roman"/>
          <w:sz w:val="24"/>
        </w:rPr>
      </w:pPr>
      <w:proofErr w:type="spellStart"/>
      <w:r>
        <w:rPr>
          <w:rFonts w:ascii="Times New Roman" w:eastAsia="Times New Roman" w:hAnsi="Times New Roman" w:cs="Times New Roman"/>
          <w:sz w:val="24"/>
        </w:rPr>
        <w:t>Реестродержателем</w:t>
      </w:r>
      <w:proofErr w:type="spellEnd"/>
      <w:r w:rsidR="00DA0D32">
        <w:rPr>
          <w:rFonts w:ascii="Times New Roman" w:eastAsia="Times New Roman" w:hAnsi="Times New Roman" w:cs="Times New Roman"/>
          <w:sz w:val="24"/>
        </w:rPr>
        <w:t xml:space="preserve"> в АО "Новорождественское" является Омский филиал Акционерного общества "Регистраторское общество"СТАТУС".</w:t>
      </w:r>
    </w:p>
    <w:p w:rsidR="00A46746" w:rsidRDefault="00A46746">
      <w:pPr>
        <w:suppressAutoHyphens/>
        <w:spacing w:after="0" w:line="240" w:lineRule="auto"/>
        <w:ind w:firstLine="709"/>
        <w:jc w:val="both"/>
        <w:rPr>
          <w:rFonts w:ascii="Times New Roman" w:eastAsia="Times New Roman" w:hAnsi="Times New Roman" w:cs="Times New Roman"/>
          <w:sz w:val="24"/>
        </w:rPr>
      </w:pPr>
    </w:p>
    <w:p w:rsidR="00A46746" w:rsidRDefault="00DA0D32">
      <w:pPr>
        <w:suppressAutoHyphens/>
        <w:spacing w:after="0" w:line="240" w:lineRule="auto"/>
        <w:ind w:firstLine="709"/>
        <w:rPr>
          <w:rFonts w:ascii="Times New Roman" w:eastAsia="Times New Roman" w:hAnsi="Times New Roman" w:cs="Times New Roman"/>
          <w:sz w:val="24"/>
        </w:rPr>
      </w:pPr>
      <w:r>
        <w:rPr>
          <w:rFonts w:ascii="Times New Roman" w:eastAsia="Times New Roman" w:hAnsi="Times New Roman" w:cs="Times New Roman"/>
          <w:sz w:val="24"/>
        </w:rPr>
        <w:t xml:space="preserve">Дивиденды в отчетном году </w:t>
      </w:r>
      <w:r w:rsidR="00A46746">
        <w:rPr>
          <w:rFonts w:ascii="Times New Roman" w:eastAsia="Times New Roman" w:hAnsi="Times New Roman" w:cs="Times New Roman"/>
          <w:sz w:val="24"/>
        </w:rPr>
        <w:t>начислены и выплачены  в сумме1788тыс.рублей .</w:t>
      </w:r>
    </w:p>
    <w:p w:rsidR="00A46746" w:rsidRDefault="00A46746">
      <w:pPr>
        <w:suppressAutoHyphens/>
        <w:spacing w:after="0" w:line="240" w:lineRule="auto"/>
        <w:ind w:firstLine="709"/>
        <w:rPr>
          <w:rFonts w:ascii="Times New Roman" w:eastAsia="Times New Roman" w:hAnsi="Times New Roman" w:cs="Times New Roman"/>
          <w:sz w:val="24"/>
        </w:rPr>
      </w:pPr>
    </w:p>
    <w:p w:rsidR="00F22643" w:rsidRDefault="00DA0D32">
      <w:pPr>
        <w:suppressAutoHyphens/>
        <w:spacing w:after="0" w:line="240" w:lineRule="auto"/>
        <w:ind w:firstLine="709"/>
        <w:rPr>
          <w:rFonts w:ascii="Times New Roman" w:eastAsia="Times New Roman" w:hAnsi="Times New Roman" w:cs="Times New Roman"/>
          <w:sz w:val="24"/>
        </w:rPr>
      </w:pPr>
      <w:r>
        <w:rPr>
          <w:rFonts w:ascii="Times New Roman" w:eastAsia="Times New Roman" w:hAnsi="Times New Roman" w:cs="Times New Roman"/>
          <w:sz w:val="24"/>
        </w:rPr>
        <w:t xml:space="preserve">Среднегодовая численность работающих за 2023 год составляет 196 человек.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Фонд оплаты труда за отчетный период составил 6276тыс. руб.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Указанная сумма включает налог на доходы физических лиц.</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На выплату заработной платы АО "Новорождественское" в 2023 году направило 72877 тыс. руб.</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Единоличный исполнительный орган организации: Генеральный директор  Алексеев Иван Михайлович.</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Коллегиальный орган в составе: Совет </w:t>
      </w:r>
      <w:proofErr w:type="spellStart"/>
      <w:r>
        <w:rPr>
          <w:rFonts w:ascii="Times New Roman" w:eastAsia="Times New Roman" w:hAnsi="Times New Roman" w:cs="Times New Roman"/>
          <w:sz w:val="24"/>
        </w:rPr>
        <w:t>директоров:Алексеев</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И.М.;Бусурманов</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У.Х.;Дик</w:t>
      </w:r>
      <w:proofErr w:type="spellEnd"/>
      <w:r>
        <w:rPr>
          <w:rFonts w:ascii="Times New Roman" w:eastAsia="Times New Roman" w:hAnsi="Times New Roman" w:cs="Times New Roman"/>
          <w:sz w:val="24"/>
        </w:rPr>
        <w:t xml:space="preserve"> В.Д.; </w:t>
      </w:r>
      <w:proofErr w:type="spellStart"/>
      <w:r>
        <w:rPr>
          <w:rFonts w:ascii="Times New Roman" w:eastAsia="Times New Roman" w:hAnsi="Times New Roman" w:cs="Times New Roman"/>
          <w:sz w:val="24"/>
        </w:rPr>
        <w:t>Егоренко</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В.В.;Иванова</w:t>
      </w:r>
      <w:proofErr w:type="spellEnd"/>
      <w:r>
        <w:rPr>
          <w:rFonts w:ascii="Times New Roman" w:eastAsia="Times New Roman" w:hAnsi="Times New Roman" w:cs="Times New Roman"/>
          <w:sz w:val="24"/>
        </w:rPr>
        <w:t xml:space="preserve"> В.И.; Косенок Е.И.; </w:t>
      </w:r>
      <w:proofErr w:type="spellStart"/>
      <w:r>
        <w:rPr>
          <w:rFonts w:ascii="Times New Roman" w:eastAsia="Times New Roman" w:hAnsi="Times New Roman" w:cs="Times New Roman"/>
          <w:sz w:val="24"/>
        </w:rPr>
        <w:t>Пузырев</w:t>
      </w:r>
      <w:proofErr w:type="spellEnd"/>
      <w:r>
        <w:rPr>
          <w:rFonts w:ascii="Times New Roman" w:eastAsia="Times New Roman" w:hAnsi="Times New Roman" w:cs="Times New Roman"/>
          <w:sz w:val="24"/>
        </w:rPr>
        <w:t xml:space="preserve"> А.Н.; </w:t>
      </w:r>
      <w:proofErr w:type="spellStart"/>
      <w:r>
        <w:rPr>
          <w:rFonts w:ascii="Times New Roman" w:eastAsia="Times New Roman" w:hAnsi="Times New Roman" w:cs="Times New Roman"/>
          <w:sz w:val="24"/>
        </w:rPr>
        <w:t>Паульс</w:t>
      </w:r>
      <w:proofErr w:type="spellEnd"/>
      <w:r>
        <w:rPr>
          <w:rFonts w:ascii="Times New Roman" w:eastAsia="Times New Roman" w:hAnsi="Times New Roman" w:cs="Times New Roman"/>
          <w:sz w:val="24"/>
        </w:rPr>
        <w:t xml:space="preserve"> А.Я.; </w:t>
      </w:r>
      <w:proofErr w:type="spellStart"/>
      <w:r>
        <w:rPr>
          <w:rFonts w:ascii="Times New Roman" w:eastAsia="Times New Roman" w:hAnsi="Times New Roman" w:cs="Times New Roman"/>
          <w:sz w:val="24"/>
        </w:rPr>
        <w:t>Нестерихин</w:t>
      </w:r>
      <w:proofErr w:type="spellEnd"/>
      <w:r>
        <w:rPr>
          <w:rFonts w:ascii="Times New Roman" w:eastAsia="Times New Roman" w:hAnsi="Times New Roman" w:cs="Times New Roman"/>
          <w:sz w:val="24"/>
        </w:rPr>
        <w:t xml:space="preserve"> И.А. </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Критерий существенности при составлении отчетности: 5%</w:t>
      </w:r>
    </w:p>
    <w:p w:rsidR="00F22643" w:rsidRDefault="00DA0D32" w:rsidP="00A46746">
      <w:pPr>
        <w:suppressAutoHyphens/>
        <w:spacing w:after="0" w:line="240" w:lineRule="auto"/>
        <w:jc w:val="both"/>
        <w:rPr>
          <w:rFonts w:ascii="Times New Roman" w:eastAsia="Times New Roman" w:hAnsi="Times New Roman" w:cs="Times New Roman"/>
          <w:i/>
          <w:color w:val="FF0000"/>
          <w:sz w:val="24"/>
        </w:rPr>
      </w:pPr>
      <w:r>
        <w:rPr>
          <w:rFonts w:ascii="Times New Roman" w:eastAsia="Times New Roman" w:hAnsi="Times New Roman" w:cs="Times New Roman"/>
          <w:sz w:val="24"/>
        </w:rPr>
        <w:t>В отчетном году филиалов и представительств, дочерних и зависимых обществ организация не имеет.</w:t>
      </w:r>
    </w:p>
    <w:p w:rsidR="00F22643" w:rsidRDefault="00DA0D32" w:rsidP="00A46746">
      <w:pPr>
        <w:suppressAutoHyphens/>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В соответствии с уставом Общества, основным видом деятельности АО «Новорождественское» является:</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ОКВЭД 01.41.11 –  Разведение молочного крупного рогатого скота, кроме племенного .</w:t>
      </w:r>
    </w:p>
    <w:p w:rsidR="00F22643" w:rsidRDefault="00F22643">
      <w:pPr>
        <w:spacing w:after="0" w:line="240" w:lineRule="auto"/>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Руководству Общества на момент составления отчетности не известно о каких-либо фактах хозяйственной деятельности, рисках, или иных обстоятельствах, которые могли бы нарушить режим функционирования Организации, либо поставить под сомнение допущение непрерывности Организации в обозримом будущем.</w:t>
      </w:r>
    </w:p>
    <w:p w:rsidR="00F22643" w:rsidRDefault="00F22643">
      <w:pPr>
        <w:spacing w:after="0" w:line="240" w:lineRule="auto"/>
        <w:ind w:firstLine="567"/>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События, имеющие статус чрезвычайных фактов хозяйственной деятельности, в 2023 году отсутствовали, также отсутствовали прекращенные операции.</w:t>
      </w:r>
    </w:p>
    <w:p w:rsidR="00F22643" w:rsidRDefault="00F22643">
      <w:pPr>
        <w:spacing w:after="0" w:line="240" w:lineRule="auto"/>
        <w:ind w:left="-180"/>
        <w:jc w:val="both"/>
        <w:rPr>
          <w:rFonts w:ascii="Times New Roman" w:eastAsia="Times New Roman" w:hAnsi="Times New Roman" w:cs="Times New Roman"/>
          <w:sz w:val="24"/>
        </w:rPr>
      </w:pPr>
    </w:p>
    <w:p w:rsidR="00F22643" w:rsidRDefault="00DA0D32">
      <w:pPr>
        <w:keepNext/>
        <w:keepLines/>
        <w:spacing w:after="0" w:line="240" w:lineRule="auto"/>
        <w:rPr>
          <w:rFonts w:ascii="Times New Roman" w:eastAsia="Times New Roman" w:hAnsi="Times New Roman" w:cs="Times New Roman"/>
          <w:b/>
          <w:sz w:val="32"/>
          <w:u w:val="single"/>
        </w:rPr>
      </w:pPr>
      <w:r>
        <w:rPr>
          <w:rFonts w:ascii="Times New Roman" w:eastAsia="Times New Roman" w:hAnsi="Times New Roman" w:cs="Times New Roman"/>
          <w:b/>
          <w:sz w:val="32"/>
          <w:u w:val="single"/>
        </w:rPr>
        <w:t>Раздел 2. Отчетный период</w:t>
      </w:r>
    </w:p>
    <w:p w:rsidR="00F22643" w:rsidRDefault="00F22643">
      <w:pPr>
        <w:keepNext/>
        <w:keepLines/>
        <w:spacing w:after="0" w:line="240" w:lineRule="auto"/>
        <w:rPr>
          <w:rFonts w:ascii="Times New Roman" w:eastAsia="Times New Roman" w:hAnsi="Times New Roman" w:cs="Times New Roman"/>
          <w:b/>
          <w:sz w:val="32"/>
          <w:u w:val="single"/>
        </w:rPr>
      </w:pP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Отчетным периодом для АО "Новорождественское" в соответствии с законодательством РФ является период с 01.01.2023 по 31.12.2023.</w:t>
      </w:r>
    </w:p>
    <w:p w:rsidR="00F22643" w:rsidRDefault="00F22643">
      <w:pPr>
        <w:spacing w:after="0" w:line="240" w:lineRule="auto"/>
        <w:ind w:left="-180"/>
        <w:jc w:val="both"/>
        <w:rPr>
          <w:rFonts w:ascii="Times New Roman" w:eastAsia="Times New Roman" w:hAnsi="Times New Roman" w:cs="Times New Roman"/>
          <w:sz w:val="24"/>
        </w:rPr>
      </w:pPr>
    </w:p>
    <w:p w:rsidR="00F22643" w:rsidRDefault="00DA0D32">
      <w:pPr>
        <w:keepNext/>
        <w:keepLines/>
        <w:spacing w:after="0" w:line="240" w:lineRule="auto"/>
        <w:rPr>
          <w:rFonts w:ascii="Times New Roman" w:eastAsia="Times New Roman" w:hAnsi="Times New Roman" w:cs="Times New Roman"/>
          <w:b/>
          <w:sz w:val="32"/>
          <w:u w:val="single"/>
        </w:rPr>
      </w:pPr>
      <w:r>
        <w:rPr>
          <w:rFonts w:ascii="Times New Roman" w:eastAsia="Times New Roman" w:hAnsi="Times New Roman" w:cs="Times New Roman"/>
          <w:b/>
          <w:sz w:val="32"/>
          <w:u w:val="single"/>
        </w:rPr>
        <w:t>Раздел 3. Данные по видам деятельности</w:t>
      </w:r>
    </w:p>
    <w:p w:rsidR="00F22643" w:rsidRDefault="00F22643">
      <w:pPr>
        <w:spacing w:after="0" w:line="240" w:lineRule="auto"/>
        <w:ind w:left="-180"/>
        <w:jc w:val="both"/>
        <w:rPr>
          <w:rFonts w:ascii="Times New Roman" w:eastAsia="Times New Roman" w:hAnsi="Times New Roman" w:cs="Times New Roman"/>
          <w:sz w:val="32"/>
          <w:u w:val="single"/>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 2023 году введены в состав основных средств </w:t>
      </w:r>
      <w:proofErr w:type="spellStart"/>
      <w:r>
        <w:rPr>
          <w:rFonts w:ascii="Times New Roman" w:eastAsia="Times New Roman" w:hAnsi="Times New Roman" w:cs="Times New Roman"/>
          <w:sz w:val="24"/>
        </w:rPr>
        <w:t>внеоборотные</w:t>
      </w:r>
      <w:proofErr w:type="spellEnd"/>
      <w:r>
        <w:rPr>
          <w:rFonts w:ascii="Times New Roman" w:eastAsia="Times New Roman" w:hAnsi="Times New Roman" w:cs="Times New Roman"/>
          <w:sz w:val="24"/>
        </w:rPr>
        <w:t xml:space="preserve"> активы, объемом капитальных вложений 32667тыс. руб., основное из них:</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автотранспортные средства – 1175тыс. 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зерноуборочные комбайны -25200тыс.руб.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косилка-1967тыс.рублей</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сеялка Веста-2160тыс.руб.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оборудование молочного комплекса – 2165 тыс. руб.</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Выбытие основных средств было несущественным.</w:t>
      </w:r>
    </w:p>
    <w:p w:rsidR="00F22643" w:rsidRDefault="00F22643">
      <w:pPr>
        <w:spacing w:after="0" w:line="240" w:lineRule="auto"/>
        <w:ind w:firstLine="567"/>
        <w:jc w:val="both"/>
        <w:rPr>
          <w:rFonts w:ascii="Times New Roman" w:eastAsia="Times New Roman" w:hAnsi="Times New Roman" w:cs="Times New Roman"/>
          <w:sz w:val="24"/>
        </w:rPr>
      </w:pPr>
    </w:p>
    <w:p w:rsidR="000575F4"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 2023 году основным видами деятельности явились </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1. Выращивание и реализация продукции растениеводства ( пшеница, горох);</w:t>
      </w:r>
    </w:p>
    <w:p w:rsidR="00F22643" w:rsidRDefault="00DA0D32">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животноводства (</w:t>
      </w:r>
      <w:proofErr w:type="spellStart"/>
      <w:r>
        <w:rPr>
          <w:rFonts w:ascii="Times New Roman" w:eastAsia="Times New Roman" w:hAnsi="Times New Roman" w:cs="Times New Roman"/>
          <w:sz w:val="24"/>
        </w:rPr>
        <w:t>мясо,молоко</w:t>
      </w:r>
      <w:proofErr w:type="spellEnd"/>
      <w:r>
        <w:rPr>
          <w:rFonts w:ascii="Times New Roman" w:eastAsia="Times New Roman" w:hAnsi="Times New Roman" w:cs="Times New Roman"/>
          <w:sz w:val="24"/>
        </w:rPr>
        <w:t xml:space="preserve">)   </w:t>
      </w:r>
    </w:p>
    <w:p w:rsidR="00DA371E" w:rsidRDefault="00DA371E">
      <w:pPr>
        <w:spacing w:after="0" w:line="240" w:lineRule="auto"/>
        <w:jc w:val="both"/>
        <w:rPr>
          <w:rFonts w:ascii="Times New Roman" w:eastAsia="Times New Roman" w:hAnsi="Times New Roman" w:cs="Times New Roman"/>
          <w:sz w:val="24"/>
        </w:rPr>
      </w:pPr>
    </w:p>
    <w:tbl>
      <w:tblPr>
        <w:tblW w:w="0" w:type="auto"/>
        <w:tblInd w:w="93" w:type="dxa"/>
        <w:tblCellMar>
          <w:left w:w="10" w:type="dxa"/>
          <w:right w:w="10" w:type="dxa"/>
        </w:tblCellMar>
        <w:tblLook w:val="04A0"/>
      </w:tblPr>
      <w:tblGrid>
        <w:gridCol w:w="5798"/>
        <w:gridCol w:w="1638"/>
        <w:gridCol w:w="2042"/>
      </w:tblGrid>
      <w:tr w:rsidR="00F22643" w:rsidTr="00DA0D32">
        <w:trPr>
          <w:gridAfter w:val="1"/>
          <w:wAfter w:w="2042" w:type="dxa"/>
          <w:trHeight w:val="525"/>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tabs>
                <w:tab w:val="left" w:pos="567"/>
              </w:tabs>
              <w:spacing w:after="0" w:line="240" w:lineRule="auto"/>
              <w:jc w:val="center"/>
            </w:pPr>
            <w:r>
              <w:rPr>
                <w:rFonts w:ascii="Times New Roman" w:eastAsia="Times New Roman" w:hAnsi="Times New Roman" w:cs="Times New Roman"/>
                <w:color w:val="000000"/>
              </w:rPr>
              <w:t>Наименование показателя</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tabs>
                <w:tab w:val="left" w:pos="567"/>
              </w:tabs>
              <w:spacing w:after="0" w:line="240" w:lineRule="auto"/>
              <w:jc w:val="center"/>
            </w:pPr>
            <w:r>
              <w:rPr>
                <w:rFonts w:ascii="Times New Roman" w:eastAsia="Times New Roman" w:hAnsi="Times New Roman" w:cs="Times New Roman"/>
              </w:rPr>
              <w:t>Сумма (тыс. руб.)</w:t>
            </w:r>
          </w:p>
        </w:tc>
      </w:tr>
      <w:tr w:rsidR="00F22643" w:rsidRPr="006C3EBA"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pPr>
              <w:tabs>
                <w:tab w:val="left" w:pos="567"/>
              </w:tabs>
              <w:spacing w:after="0" w:line="240" w:lineRule="auto"/>
              <w:ind w:left="49"/>
              <w:jc w:val="both"/>
            </w:pPr>
            <w:r>
              <w:rPr>
                <w:rFonts w:ascii="Times New Roman" w:eastAsia="Times New Roman" w:hAnsi="Times New Roman" w:cs="Times New Roman"/>
                <w:b/>
              </w:rPr>
              <w:t>Выручка от продажи произведенной продукции, прочих ТМЦ, оказания услуг за 2022г. (без НДС), в том числе</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6C3EBA" w:rsidRDefault="00DA371E">
            <w:pPr>
              <w:tabs>
                <w:tab w:val="left" w:pos="567"/>
              </w:tabs>
              <w:spacing w:after="0" w:line="240" w:lineRule="auto"/>
              <w:ind w:firstLine="284"/>
              <w:jc w:val="center"/>
            </w:pPr>
            <w:r>
              <w:t>188550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 w:val="left" w:pos="851"/>
              </w:tabs>
              <w:spacing w:after="0" w:line="240" w:lineRule="auto"/>
              <w:ind w:left="49"/>
              <w:jc w:val="both"/>
            </w:pPr>
            <w:r>
              <w:rPr>
                <w:rFonts w:ascii="Times New Roman" w:eastAsia="Times New Roman" w:hAnsi="Times New Roman" w:cs="Times New Roman"/>
              </w:rPr>
              <w:t xml:space="preserve">- Выращивание и реализация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ind w:firstLine="284"/>
              <w:jc w:val="center"/>
            </w:pPr>
            <w:r>
              <w:t>188550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pPr>
              <w:tabs>
                <w:tab w:val="left" w:pos="567"/>
              </w:tabs>
              <w:spacing w:after="0" w:line="240" w:lineRule="auto"/>
              <w:ind w:left="49"/>
              <w:jc w:val="both"/>
            </w:pPr>
            <w:r>
              <w:rPr>
                <w:rFonts w:ascii="Times New Roman" w:eastAsia="Times New Roman" w:hAnsi="Times New Roman" w:cs="Times New Roman"/>
                <w:b/>
              </w:rPr>
              <w:t xml:space="preserve">Себестоимость проданной произведенной продукции, прочих ТМЦ, оказания услуг за 2022г., в том числе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rsidP="00DA0D32">
            <w:pPr>
              <w:tabs>
                <w:tab w:val="left" w:pos="567"/>
              </w:tabs>
              <w:spacing w:after="0" w:line="240" w:lineRule="auto"/>
              <w:ind w:firstLine="284"/>
              <w:jc w:val="center"/>
            </w:pPr>
            <w:r>
              <w:t>(179180)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 w:val="left" w:pos="851"/>
              </w:tabs>
              <w:spacing w:after="0" w:line="240" w:lineRule="auto"/>
              <w:ind w:left="49"/>
              <w:jc w:val="both"/>
            </w:pPr>
            <w:r>
              <w:rPr>
                <w:rFonts w:ascii="Times New Roman" w:eastAsia="Times New Roman" w:hAnsi="Times New Roman" w:cs="Times New Roman"/>
              </w:rPr>
              <w:t xml:space="preserve">- Выращивание и реализация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jc w:val="center"/>
            </w:pPr>
            <w:r>
              <w:t>(179180</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s>
              <w:spacing w:after="0" w:line="240" w:lineRule="auto"/>
              <w:ind w:left="49"/>
              <w:jc w:val="both"/>
            </w:pPr>
            <w:r>
              <w:rPr>
                <w:rFonts w:ascii="Times New Roman" w:eastAsia="Times New Roman" w:hAnsi="Times New Roman" w:cs="Times New Roman"/>
                <w:b/>
              </w:rPr>
              <w:t>Проценты к уплате за 2023г.</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rsidP="00DA0D32">
            <w:pPr>
              <w:tabs>
                <w:tab w:val="left" w:pos="567"/>
              </w:tabs>
              <w:spacing w:after="0" w:line="240" w:lineRule="auto"/>
              <w:ind w:firstLine="284"/>
              <w:jc w:val="center"/>
            </w:pPr>
            <w:r>
              <w:t>(1656)</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DA0D32">
            <w:pPr>
              <w:tabs>
                <w:tab w:val="left" w:pos="567"/>
              </w:tabs>
              <w:spacing w:after="0" w:line="240" w:lineRule="auto"/>
              <w:ind w:left="49"/>
              <w:jc w:val="both"/>
            </w:pPr>
            <w:r>
              <w:rPr>
                <w:rFonts w:ascii="Times New Roman" w:eastAsia="Times New Roman" w:hAnsi="Times New Roman" w:cs="Times New Roman"/>
                <w:b/>
              </w:rPr>
              <w:t xml:space="preserve">Прочие доходы за 2023г.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Pr="000575F4" w:rsidRDefault="00DA371E">
            <w:pPr>
              <w:tabs>
                <w:tab w:val="left" w:pos="567"/>
              </w:tabs>
              <w:spacing w:after="0" w:line="240" w:lineRule="auto"/>
              <w:ind w:firstLine="284"/>
              <w:jc w:val="center"/>
            </w:pPr>
            <w:r>
              <w:t>10453</w:t>
            </w:r>
          </w:p>
        </w:tc>
      </w:tr>
      <w:tr w:rsidR="00F22643" w:rsidTr="00DA0D32">
        <w:trPr>
          <w:gridAfter w:val="1"/>
          <w:wAfter w:w="2042" w:type="dxa"/>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Прочие расходы за 202</w:t>
            </w:r>
            <w:r w:rsidR="000575F4">
              <w:rPr>
                <w:rFonts w:ascii="Times New Roman" w:eastAsia="Times New Roman" w:hAnsi="Times New Roman" w:cs="Times New Roman"/>
                <w:b/>
              </w:rPr>
              <w:t>3</w:t>
            </w:r>
            <w:r>
              <w:rPr>
                <w:rFonts w:ascii="Times New Roman" w:eastAsia="Times New Roman" w:hAnsi="Times New Roman" w:cs="Times New Roman"/>
                <w:b/>
              </w:rPr>
              <w:t xml:space="preserve">г. </w:t>
            </w:r>
          </w:p>
        </w:tc>
        <w:tc>
          <w:tcPr>
            <w:tcW w:w="1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rsidP="000575F4">
            <w:pPr>
              <w:tabs>
                <w:tab w:val="left" w:pos="567"/>
              </w:tabs>
              <w:spacing w:after="0" w:line="240" w:lineRule="auto"/>
              <w:ind w:firstLine="284"/>
              <w:jc w:val="center"/>
            </w:pPr>
            <w:r>
              <w:t>(676)</w:t>
            </w:r>
          </w:p>
        </w:tc>
      </w:tr>
      <w:tr w:rsidR="00F22643" w:rsidTr="00DA0D32">
        <w:trPr>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 xml:space="preserve">Прибыль от </w:t>
            </w:r>
            <w:r w:rsidR="000575F4">
              <w:rPr>
                <w:rFonts w:ascii="Times New Roman" w:eastAsia="Times New Roman" w:hAnsi="Times New Roman" w:cs="Times New Roman"/>
                <w:b/>
              </w:rPr>
              <w:t>продаж</w:t>
            </w:r>
            <w:r>
              <w:rPr>
                <w:rFonts w:ascii="Times New Roman" w:eastAsia="Times New Roman" w:hAnsi="Times New Roman" w:cs="Times New Roman"/>
                <w:b/>
              </w:rPr>
              <w:t xml:space="preserve"> за 202</w:t>
            </w:r>
            <w:r w:rsidR="000575F4">
              <w:rPr>
                <w:rFonts w:ascii="Times New Roman" w:eastAsia="Times New Roman" w:hAnsi="Times New Roman" w:cs="Times New Roman"/>
                <w:b/>
              </w:rPr>
              <w:t>3</w:t>
            </w:r>
            <w:r>
              <w:rPr>
                <w:rFonts w:ascii="Times New Roman" w:eastAsia="Times New Roman" w:hAnsi="Times New Roman" w:cs="Times New Roman"/>
                <w:b/>
              </w:rPr>
              <w:t>г.</w:t>
            </w:r>
          </w:p>
        </w:tc>
        <w:tc>
          <w:tcPr>
            <w:tcW w:w="368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pPr>
              <w:tabs>
                <w:tab w:val="left" w:pos="567"/>
              </w:tabs>
              <w:spacing w:after="0" w:line="240" w:lineRule="auto"/>
              <w:ind w:firstLine="284"/>
              <w:jc w:val="center"/>
            </w:pPr>
            <w:r>
              <w:t>9370</w:t>
            </w:r>
          </w:p>
        </w:tc>
      </w:tr>
      <w:tr w:rsidR="00F22643" w:rsidTr="00DA0D32">
        <w:trPr>
          <w:trHeight w:val="300"/>
        </w:trPr>
        <w:tc>
          <w:tcPr>
            <w:tcW w:w="57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0D32" w:rsidP="000575F4">
            <w:pPr>
              <w:tabs>
                <w:tab w:val="left" w:pos="567"/>
              </w:tabs>
              <w:spacing w:after="0" w:line="240" w:lineRule="auto"/>
              <w:ind w:left="49"/>
              <w:jc w:val="both"/>
            </w:pPr>
            <w:r>
              <w:rPr>
                <w:rFonts w:ascii="Times New Roman" w:eastAsia="Times New Roman" w:hAnsi="Times New Roman" w:cs="Times New Roman"/>
                <w:b/>
              </w:rPr>
              <w:t>Чистая прибыль за 202</w:t>
            </w:r>
            <w:r w:rsidR="000575F4">
              <w:rPr>
                <w:rFonts w:ascii="Times New Roman" w:eastAsia="Times New Roman" w:hAnsi="Times New Roman" w:cs="Times New Roman"/>
                <w:b/>
              </w:rPr>
              <w:t>3</w:t>
            </w:r>
            <w:r>
              <w:rPr>
                <w:rFonts w:ascii="Times New Roman" w:eastAsia="Times New Roman" w:hAnsi="Times New Roman" w:cs="Times New Roman"/>
                <w:b/>
              </w:rPr>
              <w:t>г.</w:t>
            </w:r>
          </w:p>
        </w:tc>
        <w:tc>
          <w:tcPr>
            <w:tcW w:w="368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bottom"/>
          </w:tcPr>
          <w:p w:rsidR="00F22643" w:rsidRDefault="00DA371E">
            <w:pPr>
              <w:tabs>
                <w:tab w:val="left" w:pos="567"/>
              </w:tabs>
              <w:spacing w:after="0" w:line="240" w:lineRule="auto"/>
              <w:ind w:firstLine="284"/>
              <w:jc w:val="center"/>
            </w:pPr>
            <w:r>
              <w:t>17491</w:t>
            </w:r>
          </w:p>
        </w:tc>
      </w:tr>
    </w:tbl>
    <w:p w:rsidR="00F22643" w:rsidRDefault="00F22643">
      <w:pPr>
        <w:spacing w:after="0" w:line="240" w:lineRule="auto"/>
        <w:ind w:left="-180"/>
        <w:jc w:val="both"/>
        <w:rPr>
          <w:rFonts w:ascii="Times New Roman" w:eastAsia="Times New Roman" w:hAnsi="Times New Roman" w:cs="Times New Roman"/>
          <w:b/>
          <w:sz w:val="24"/>
        </w:rPr>
      </w:pPr>
    </w:p>
    <w:p w:rsidR="00F22643" w:rsidRPr="001A6ADC" w:rsidRDefault="00DA371E">
      <w:pPr>
        <w:spacing w:after="0" w:line="240" w:lineRule="auto"/>
        <w:jc w:val="both"/>
        <w:rPr>
          <w:rFonts w:ascii="Times New Roman" w:eastAsia="Times New Roman" w:hAnsi="Times New Roman" w:cs="Times New Roman"/>
          <w:color w:val="000000" w:themeColor="text1"/>
          <w:sz w:val="24"/>
          <w:shd w:val="clear" w:color="auto" w:fill="FFFF00"/>
        </w:rPr>
      </w:pPr>
      <w:r>
        <w:rPr>
          <w:rFonts w:ascii="Times New Roman" w:eastAsia="Times New Roman" w:hAnsi="Times New Roman" w:cs="Times New Roman"/>
          <w:color w:val="000000" w:themeColor="text1"/>
          <w:sz w:val="24"/>
          <w:shd w:val="clear" w:color="auto" w:fill="FFFF00"/>
        </w:rPr>
        <w:t xml:space="preserve">  </w:t>
      </w:r>
    </w:p>
    <w:p w:rsidR="00F22643" w:rsidRDefault="00DA371E">
      <w:pPr>
        <w:spacing w:after="0" w:line="240" w:lineRule="auto"/>
        <w:ind w:left="-180"/>
        <w:jc w:val="both"/>
        <w:rPr>
          <w:rFonts w:ascii="Times New Roman" w:eastAsia="Times New Roman" w:hAnsi="Times New Roman" w:cs="Times New Roman"/>
          <w:b/>
          <w:sz w:val="32"/>
          <w:szCs w:val="32"/>
          <w:u w:val="single"/>
        </w:rPr>
      </w:pPr>
      <w:r w:rsidRPr="00DA371E">
        <w:rPr>
          <w:rFonts w:ascii="Times New Roman" w:eastAsia="Times New Roman" w:hAnsi="Times New Roman" w:cs="Times New Roman"/>
          <w:b/>
          <w:sz w:val="32"/>
          <w:szCs w:val="32"/>
          <w:u w:val="single"/>
        </w:rPr>
        <w:t>Раздел 4. Сведения об учетной политике организации:</w:t>
      </w:r>
    </w:p>
    <w:p w:rsidR="00DA371E" w:rsidRPr="00DA371E" w:rsidRDefault="00DA371E">
      <w:pPr>
        <w:spacing w:after="0" w:line="240" w:lineRule="auto"/>
        <w:ind w:left="-180"/>
        <w:jc w:val="both"/>
        <w:rPr>
          <w:rFonts w:ascii="Times New Roman" w:eastAsia="Times New Roman" w:hAnsi="Times New Roman" w:cs="Times New Roman"/>
          <w:b/>
          <w:sz w:val="32"/>
          <w:szCs w:val="32"/>
          <w:u w:val="single"/>
        </w:rPr>
      </w:pPr>
    </w:p>
    <w:p w:rsidR="00F22643" w:rsidRDefault="00DA0D32">
      <w:pPr>
        <w:spacing w:after="0" w:line="240" w:lineRule="auto"/>
        <w:ind w:firstLine="567"/>
        <w:jc w:val="both"/>
        <w:rPr>
          <w:rFonts w:ascii="Times New Roman" w:eastAsia="Times New Roman" w:hAnsi="Times New Roman" w:cs="Times New Roman"/>
          <w:sz w:val="24"/>
        </w:rPr>
      </w:pPr>
      <w:r w:rsidRPr="001A6ADC">
        <w:rPr>
          <w:rFonts w:ascii="Times New Roman" w:eastAsia="Times New Roman" w:hAnsi="Times New Roman" w:cs="Times New Roman"/>
          <w:sz w:val="24"/>
        </w:rPr>
        <w:t>Учетная политика Общества утверждена приказом руководителя</w:t>
      </w:r>
      <w:r w:rsidR="006C3EBA">
        <w:rPr>
          <w:rFonts w:ascii="Times New Roman" w:eastAsia="Times New Roman" w:hAnsi="Times New Roman" w:cs="Times New Roman"/>
          <w:sz w:val="24"/>
        </w:rPr>
        <w:t xml:space="preserve"> №3-УП от 31.12.2021.</w:t>
      </w:r>
      <w:r>
        <w:rPr>
          <w:rFonts w:ascii="Times New Roman" w:eastAsia="Times New Roman" w:hAnsi="Times New Roman" w:cs="Times New Roman"/>
          <w:sz w:val="24"/>
        </w:rPr>
        <w:t xml:space="preserve"> </w:t>
      </w:r>
    </w:p>
    <w:p w:rsidR="00F22643" w:rsidRDefault="00F22643">
      <w:pPr>
        <w:spacing w:after="0" w:line="240" w:lineRule="auto"/>
        <w:ind w:left="-180"/>
        <w:jc w:val="both"/>
        <w:rPr>
          <w:rFonts w:ascii="Times New Roman" w:eastAsia="Times New Roman" w:hAnsi="Times New Roman" w:cs="Times New Roman"/>
          <w:b/>
          <w:sz w:val="24"/>
          <w:shd w:val="clear" w:color="auto" w:fill="FFFF00"/>
        </w:rPr>
      </w:pPr>
    </w:p>
    <w:tbl>
      <w:tblPr>
        <w:tblW w:w="0" w:type="auto"/>
        <w:tblInd w:w="108" w:type="dxa"/>
        <w:tblCellMar>
          <w:left w:w="10" w:type="dxa"/>
          <w:right w:w="10" w:type="dxa"/>
        </w:tblCellMar>
        <w:tblLook w:val="04A0"/>
      </w:tblPr>
      <w:tblGrid>
        <w:gridCol w:w="1907"/>
        <w:gridCol w:w="7556"/>
      </w:tblGrid>
      <w:tr w:rsidR="00F22643" w:rsidTr="001A6ADC">
        <w:trPr>
          <w:trHeight w:val="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Предмет</w:t>
            </w:r>
          </w:p>
          <w:p w:rsidR="00F22643" w:rsidRDefault="00DA0D32">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учетной</w:t>
            </w:r>
          </w:p>
          <w:p w:rsidR="00F22643" w:rsidRDefault="00DA0D32">
            <w:pPr>
              <w:spacing w:after="0" w:line="240" w:lineRule="auto"/>
              <w:jc w:val="center"/>
            </w:pPr>
            <w:r>
              <w:rPr>
                <w:rFonts w:ascii="Times New Roman" w:eastAsia="Times New Roman" w:hAnsi="Times New Roman" w:cs="Times New Roman"/>
                <w:b/>
                <w:sz w:val="20"/>
              </w:rPr>
              <w:t>политики</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F22643" w:rsidRDefault="00DA0D32">
            <w:pPr>
              <w:suppressAutoHyphens/>
              <w:spacing w:before="80" w:after="120" w:line="240" w:lineRule="auto"/>
              <w:jc w:val="center"/>
            </w:pPr>
            <w:r>
              <w:rPr>
                <w:rFonts w:ascii="Times New Roman" w:eastAsia="Times New Roman" w:hAnsi="Times New Roman" w:cs="Times New Roman"/>
                <w:b/>
              </w:rPr>
              <w:t>Способ ведения бухгалтерского учета</w:t>
            </w:r>
          </w:p>
        </w:tc>
      </w:tr>
      <w:tr w:rsidR="00F22643" w:rsidTr="001A6ADC">
        <w:trPr>
          <w:trHeight w:val="28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t>Организация бухгалтерского учета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rsidP="006C3EBA">
            <w:pPr>
              <w:tabs>
                <w:tab w:val="left" w:pos="3119"/>
              </w:tabs>
              <w:spacing w:after="0" w:line="240" w:lineRule="auto"/>
              <w:ind w:left="34" w:firstLine="283"/>
              <w:jc w:val="both"/>
            </w:pPr>
            <w:r>
              <w:rPr>
                <w:rFonts w:ascii="Times New Roman" w:eastAsia="Times New Roman" w:hAnsi="Times New Roman" w:cs="Times New Roman"/>
                <w:sz w:val="20"/>
              </w:rPr>
              <w:t xml:space="preserve">В соответствии с ч.3 ст.7 Федерального закона 402-ФЗ «О бухгалтерском учете» с </w:t>
            </w:r>
            <w:r w:rsidR="001A6ADC">
              <w:rPr>
                <w:rFonts w:ascii="Times New Roman" w:eastAsia="Times New Roman" w:hAnsi="Times New Roman" w:cs="Times New Roman"/>
                <w:sz w:val="20"/>
              </w:rPr>
              <w:t>09</w:t>
            </w:r>
            <w:r>
              <w:rPr>
                <w:rFonts w:ascii="Times New Roman" w:eastAsia="Times New Roman" w:hAnsi="Times New Roman" w:cs="Times New Roman"/>
                <w:sz w:val="20"/>
              </w:rPr>
              <w:t>.11.202</w:t>
            </w:r>
            <w:r w:rsidR="001A6ADC">
              <w:rPr>
                <w:rFonts w:ascii="Times New Roman" w:eastAsia="Times New Roman" w:hAnsi="Times New Roman" w:cs="Times New Roman"/>
                <w:sz w:val="20"/>
              </w:rPr>
              <w:t>1</w:t>
            </w:r>
            <w:r>
              <w:rPr>
                <w:rFonts w:ascii="Times New Roman" w:eastAsia="Times New Roman" w:hAnsi="Times New Roman" w:cs="Times New Roman"/>
                <w:sz w:val="20"/>
              </w:rPr>
              <w:t xml:space="preserve">г. обязанность по ведению бухгалтерского учета </w:t>
            </w:r>
            <w:r w:rsidR="001A6ADC">
              <w:rPr>
                <w:rFonts w:ascii="Times New Roman" w:eastAsia="Times New Roman" w:hAnsi="Times New Roman" w:cs="Times New Roman"/>
                <w:sz w:val="20"/>
              </w:rPr>
              <w:t>АО "Новорождественское"</w:t>
            </w:r>
            <w:r>
              <w:rPr>
                <w:rFonts w:ascii="Times New Roman" w:eastAsia="Times New Roman" w:hAnsi="Times New Roman" w:cs="Times New Roman"/>
                <w:sz w:val="20"/>
              </w:rPr>
              <w:t xml:space="preserve"> возлагается  главным бухгалтером</w:t>
            </w:r>
            <w:r w:rsidR="006C3EBA">
              <w:rPr>
                <w:rFonts w:ascii="Times New Roman" w:eastAsia="Times New Roman" w:hAnsi="Times New Roman" w:cs="Times New Roman"/>
                <w:sz w:val="20"/>
              </w:rPr>
              <w:t xml:space="preserve"> Ивановой В.И.</w:t>
            </w:r>
            <w:r>
              <w:rPr>
                <w:rFonts w:ascii="Times New Roman" w:eastAsia="Times New Roman" w:hAnsi="Times New Roman" w:cs="Times New Roman"/>
                <w:sz w:val="20"/>
              </w:rPr>
              <w:t xml:space="preserve"> на основании трудового договора.</w:t>
            </w:r>
          </w:p>
        </w:tc>
      </w:tr>
      <w:tr w:rsidR="00F22643" w:rsidTr="001A6ADC">
        <w:trPr>
          <w:trHeight w:val="281"/>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lastRenderedPageBreak/>
              <w:t>Форма бухгалтерского учета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1A6ADC">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АО "Новорождественское"</w:t>
            </w:r>
            <w:r w:rsidR="00DA0D32">
              <w:rPr>
                <w:rFonts w:ascii="Times New Roman" w:eastAsia="Times New Roman" w:hAnsi="Times New Roman" w:cs="Times New Roman"/>
                <w:sz w:val="20"/>
              </w:rPr>
              <w:t xml:space="preserve"> применяет систему бухгалтерского учета, с использованием автоматизированной программы бухгалтерского учета </w:t>
            </w:r>
            <w:proofErr w:type="spellStart"/>
            <w:r>
              <w:rPr>
                <w:rFonts w:ascii="Times New Roman" w:eastAsia="Times New Roman" w:hAnsi="Times New Roman" w:cs="Times New Roman"/>
                <w:sz w:val="20"/>
              </w:rPr>
              <w:t>Кларис</w:t>
            </w:r>
            <w:proofErr w:type="spellEnd"/>
            <w:r w:rsidR="00DA0D32">
              <w:rPr>
                <w:rFonts w:ascii="Times New Roman" w:eastAsia="Times New Roman" w:hAnsi="Times New Roman" w:cs="Times New Roman"/>
                <w:sz w:val="20"/>
              </w:rPr>
              <w:t>, которая разработана в соответствии с российскими методологическими правилами бухгалтерского учета.</w:t>
            </w:r>
          </w:p>
          <w:p w:rsidR="00F22643" w:rsidRDefault="00DA0D32">
            <w:pPr>
              <w:spacing w:after="0" w:line="240" w:lineRule="auto"/>
              <w:ind w:left="34" w:firstLine="283"/>
              <w:jc w:val="both"/>
            </w:pPr>
            <w:r>
              <w:rPr>
                <w:rFonts w:ascii="Times New Roman" w:eastAsia="Times New Roman" w:hAnsi="Times New Roman" w:cs="Times New Roman"/>
                <w:sz w:val="20"/>
              </w:rPr>
              <w:t>Данные, содержащиеся в первичных учетных документах, подлежат своевременной регистрации и накоплению в регистрах бухгалтерского учета.</w:t>
            </w:r>
          </w:p>
        </w:tc>
      </w:tr>
      <w:tr w:rsidR="00F22643" w:rsidTr="001A6ADC">
        <w:trPr>
          <w:trHeight w:val="2294"/>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rPr>
                <w:rFonts w:ascii="Times New Roman" w:eastAsia="Times New Roman" w:hAnsi="Times New Roman" w:cs="Times New Roman"/>
                <w:b/>
                <w:sz w:val="20"/>
              </w:rPr>
            </w:pPr>
            <w:r>
              <w:rPr>
                <w:rFonts w:ascii="Times New Roman" w:eastAsia="Times New Roman" w:hAnsi="Times New Roman" w:cs="Times New Roman"/>
                <w:b/>
                <w:sz w:val="20"/>
              </w:rPr>
              <w:t xml:space="preserve"> Основные средства</w:t>
            </w: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rPr>
                <w:rFonts w:ascii="Times New Roman" w:eastAsia="Times New Roman" w:hAnsi="Times New Roman" w:cs="Times New Roman"/>
                <w:b/>
                <w:sz w:val="20"/>
              </w:rPr>
            </w:pPr>
          </w:p>
          <w:p w:rsidR="00F22643" w:rsidRDefault="00F22643">
            <w:pPr>
              <w:spacing w:after="0" w:line="240" w:lineRule="auto"/>
              <w:jc w:val="center"/>
            </w:pPr>
          </w:p>
        </w:tc>
        <w:tc>
          <w:tcPr>
            <w:tcW w:w="755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F22643" w:rsidRDefault="00DA0D32">
            <w:pPr>
              <w:suppressAutoHyphens/>
              <w:spacing w:after="0" w:line="240" w:lineRule="auto"/>
              <w:ind w:left="34" w:firstLine="254"/>
              <w:jc w:val="both"/>
              <w:rPr>
                <w:rFonts w:ascii="Times New Roman" w:eastAsia="Times New Roman" w:hAnsi="Times New Roman" w:cs="Times New Roman"/>
                <w:sz w:val="20"/>
              </w:rPr>
            </w:pPr>
            <w:r>
              <w:rPr>
                <w:rFonts w:ascii="Times New Roman" w:eastAsia="Times New Roman" w:hAnsi="Times New Roman" w:cs="Times New Roman"/>
                <w:sz w:val="20"/>
              </w:rPr>
              <w:t>При принятии к бухгалтерскому учету активов в качестве основных средств Общество руководствуется критериями, указанными в ФСБУ 6/2020 «Основные средства», утвержденном приказом Минфина России от 17.09.2020 № 204н. Лимит признания объектов в соответствии с ФСБУ 6/2020 основными средствами – 100 тыс. руб.</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Обществом не проводится переоценка основных средств. </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Балансовая стоимость основных средств отражается по первоначальной стоимости по всем группам основных средств.</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Амортизация начисляется линейным методом по всем группам основных средств.</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Проверка элементов амортизации (срок полезного использования, изменение ликвидационной стоимости) осуществлена в процессе проведения годовой инвентаризации. Корректировка элементов амортизации проведена 31.12.2021 года в связи с переходом на ФСБУ 6/2020.</w:t>
            </w:r>
          </w:p>
          <w:p w:rsidR="00F22643" w:rsidRDefault="00DA0D32" w:rsidP="00DA371E">
            <w:pPr>
              <w:suppressAutoHyphens/>
              <w:spacing w:after="0" w:line="240" w:lineRule="auto"/>
              <w:ind w:left="34" w:firstLine="283"/>
              <w:jc w:val="both"/>
            </w:pPr>
            <w:r>
              <w:rPr>
                <w:rFonts w:ascii="Times New Roman" w:eastAsia="Times New Roman" w:hAnsi="Times New Roman" w:cs="Times New Roman"/>
                <w:sz w:val="20"/>
              </w:rPr>
              <w:t>Проверка на обесценение основных средств осуществлена в процессе проведения годовой инвентаризации.</w:t>
            </w:r>
            <w:r w:rsidR="00DA371E">
              <w:rPr>
                <w:rFonts w:ascii="Times New Roman" w:eastAsia="Times New Roman" w:hAnsi="Times New Roman" w:cs="Times New Roman"/>
                <w:sz w:val="20"/>
              </w:rPr>
              <w:t xml:space="preserve"> Признаков обесценения основных средств не установлено.</w:t>
            </w:r>
            <w:r>
              <w:rPr>
                <w:rFonts w:ascii="Times New Roman" w:eastAsia="Times New Roman" w:hAnsi="Times New Roman" w:cs="Times New Roman"/>
                <w:sz w:val="20"/>
              </w:rPr>
              <w:t xml:space="preserve"> </w:t>
            </w:r>
            <w:r>
              <w:rPr>
                <w:rFonts w:ascii="Times New Roman" w:eastAsia="Times New Roman" w:hAnsi="Times New Roman" w:cs="Times New Roman"/>
                <w:sz w:val="20"/>
                <w:shd w:val="clear" w:color="auto" w:fill="FFFF00"/>
              </w:rPr>
              <w:t xml:space="preserve"> </w:t>
            </w:r>
            <w:r>
              <w:rPr>
                <w:rFonts w:ascii="Times New Roman" w:eastAsia="Times New Roman" w:hAnsi="Times New Roman" w:cs="Times New Roman"/>
                <w:sz w:val="20"/>
              </w:rPr>
              <w:t>Самостоятельными инвентарными объектами признаются также существенные по величине затраты (существенность определена в размере 30 % от первоначальной стоимости ремонтируемого объекта) на проведение ремонта, технического осмотра, технического обслуживания объектов основных средств с частотой более 12 месяцев или более обычного операционного цикла, превышающего 12 месяцев.</w:t>
            </w:r>
          </w:p>
        </w:tc>
      </w:tr>
      <w:tr w:rsidR="00F22643" w:rsidTr="001A6ADC">
        <w:trPr>
          <w:trHeight w:val="478"/>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uppressAutoHyphens/>
              <w:spacing w:before="120" w:after="120" w:line="240" w:lineRule="auto"/>
            </w:pPr>
            <w:r>
              <w:rPr>
                <w:rFonts w:ascii="Times New Roman" w:eastAsia="Times New Roman" w:hAnsi="Times New Roman" w:cs="Times New Roman"/>
                <w:b/>
                <w:sz w:val="20"/>
              </w:rPr>
              <w:t>Материально-производственные запасы</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pPr>
            <w:r>
              <w:rPr>
                <w:rFonts w:ascii="Times New Roman" w:eastAsia="Times New Roman" w:hAnsi="Times New Roman" w:cs="Times New Roman"/>
                <w:sz w:val="20"/>
              </w:rPr>
              <w:t>Оценка материалов при их списании в производство и ином выбытии производится по средней себестоимости, рассчитанной способом взвешенной оценки на конец месяца, включая списание ГСМ.</w:t>
            </w:r>
          </w:p>
        </w:tc>
      </w:tr>
      <w:tr w:rsidR="00F22643" w:rsidTr="001A6ADC">
        <w:trPr>
          <w:trHeight w:val="3134"/>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jc w:val="both"/>
            </w:pPr>
            <w:r>
              <w:rPr>
                <w:rFonts w:ascii="Times New Roman" w:eastAsia="Times New Roman" w:hAnsi="Times New Roman" w:cs="Times New Roman"/>
                <w:b/>
                <w:sz w:val="20"/>
              </w:rPr>
              <w:t>Доходы (выручка) от продажи товаров, продукции (работ, услуг), основных средств и иного имущества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В </w:t>
            </w:r>
            <w:r w:rsidR="001A6ADC">
              <w:rPr>
                <w:rFonts w:ascii="Times New Roman" w:eastAsia="Times New Roman" w:hAnsi="Times New Roman" w:cs="Times New Roman"/>
                <w:sz w:val="20"/>
              </w:rPr>
              <w:t>АО "Новорождественское"</w:t>
            </w:r>
            <w:r>
              <w:rPr>
                <w:rFonts w:ascii="Times New Roman" w:eastAsia="Times New Roman" w:hAnsi="Times New Roman" w:cs="Times New Roman"/>
                <w:sz w:val="20"/>
              </w:rPr>
              <w:t xml:space="preserve"> учет дохода (выручки) от продажи товаров, продукции (работ, услуг) ведется по видам деятельности.</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Выручка от реализации продукции (работ, услуг) признается выручкой от сельскохозяйственной деятельности, если в общем доходе от реализации товаров (работ, услуг) доля дохода от реализации произведенной сельскохозяйственной продукции, включая продукцию ее первичной переработки, произведенную из сельскохозяйственного сырья, составляет не менее 70 процентов,</w:t>
            </w:r>
          </w:p>
          <w:p w:rsidR="00F22643" w:rsidRDefault="001A6ADC">
            <w:pPr>
              <w:suppressAutoHyphens/>
              <w:spacing w:after="0" w:line="240" w:lineRule="auto"/>
              <w:ind w:left="34" w:firstLine="283"/>
              <w:jc w:val="both"/>
            </w:pPr>
            <w:r>
              <w:rPr>
                <w:rFonts w:ascii="Times New Roman" w:eastAsia="Times New Roman" w:hAnsi="Times New Roman" w:cs="Times New Roman"/>
                <w:sz w:val="20"/>
              </w:rPr>
              <w:t xml:space="preserve">АО "Новорождественское" </w:t>
            </w:r>
            <w:r w:rsidR="00DA0D32">
              <w:rPr>
                <w:rFonts w:ascii="Times New Roman" w:eastAsia="Times New Roman" w:hAnsi="Times New Roman" w:cs="Times New Roman"/>
                <w:sz w:val="20"/>
              </w:rPr>
              <w:t>применяет в бухгалтерском учете метод определения дохода (выручки) от продажи товаров, продукции (работ, услуг), а также основных средств и иного имущества в соответствии с допущением временной определенности фактов хозяйственной деятельности (принцип начисления), т.е. «по отгрузке»  на дату отгрузки товаров, продукции (выполнения работ, оказания услуг), основных средств и иного имущества при условии перехода права собственности на них к покупателю и выполнении других необходимых условий.</w:t>
            </w:r>
          </w:p>
        </w:tc>
      </w:tr>
      <w:tr w:rsidR="00F22643" w:rsidTr="001A6ADC">
        <w:trPr>
          <w:trHeight w:val="3879"/>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rPr>
                <w:rFonts w:ascii="Times New Roman" w:eastAsia="Times New Roman" w:hAnsi="Times New Roman" w:cs="Times New Roman"/>
                <w:b/>
                <w:sz w:val="20"/>
              </w:rPr>
            </w:pPr>
            <w:r>
              <w:rPr>
                <w:rFonts w:ascii="Times New Roman" w:eastAsia="Times New Roman" w:hAnsi="Times New Roman" w:cs="Times New Roman"/>
                <w:b/>
                <w:sz w:val="20"/>
              </w:rPr>
              <w:t>Учет расходов по обычным видам деятельности</w:t>
            </w:r>
          </w:p>
          <w:p w:rsidR="00F22643" w:rsidRDefault="00F22643">
            <w:pPr>
              <w:spacing w:before="120" w:after="0" w:line="240" w:lineRule="auto"/>
            </w:pP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20 «Основное производство».</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Принцип организации бухгалтерского учета основного производственного процесса заключается в создании единого производственного пространства без выделения мест хранения сырья, готовой продукции, а также места производства готовой продукции, что подразумевает отсутствие операций по внутреннему перемещению указанных ТМЦ, и, соответственно, их документирование.</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предусматривает аналитику:</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 Подразделение, </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 Номенклатура, </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Статья затрат.</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Незавершенным производством считается продукция частичной готовности, не прошедшая всех процессов обработки в соответствии с технологией производства и не представляющая собой полуфабрикат.</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Незавершенное производство оценивается по фактически произведенным затратам.</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Общехозяйственные расходы (26 счет) являются прямыми расходами и полностью относятся в состав управленческих расходов в конце года (счет 9</w:t>
            </w:r>
            <w:r w:rsidR="00C45F2E">
              <w:rPr>
                <w:rFonts w:ascii="Times New Roman" w:eastAsia="Times New Roman" w:hAnsi="Times New Roman" w:cs="Times New Roman"/>
                <w:sz w:val="20"/>
              </w:rPr>
              <w:t>99</w:t>
            </w:r>
            <w:r>
              <w:rPr>
                <w:rFonts w:ascii="Times New Roman" w:eastAsia="Times New Roman" w:hAnsi="Times New Roman" w:cs="Times New Roman"/>
                <w:sz w:val="20"/>
              </w:rPr>
              <w:t>), метод закрытия счета.</w:t>
            </w:r>
          </w:p>
          <w:p w:rsidR="00F22643" w:rsidRDefault="00DA0D32" w:rsidP="00C45F2E">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Расходы на продажу полностью относятся в состав расходов (счет 90-0</w:t>
            </w:r>
            <w:r w:rsidR="00C45F2E">
              <w:rPr>
                <w:rFonts w:ascii="Times New Roman" w:eastAsia="Times New Roman" w:hAnsi="Times New Roman" w:cs="Times New Roman"/>
                <w:sz w:val="20"/>
              </w:rPr>
              <w:t>1;90-02</w:t>
            </w:r>
            <w:r>
              <w:rPr>
                <w:rFonts w:ascii="Times New Roman" w:eastAsia="Times New Roman" w:hAnsi="Times New Roman" w:cs="Times New Roman"/>
                <w:sz w:val="20"/>
              </w:rPr>
              <w:t xml:space="preserve">) и </w:t>
            </w:r>
            <w:r>
              <w:rPr>
                <w:rFonts w:ascii="Times New Roman" w:eastAsia="Times New Roman" w:hAnsi="Times New Roman" w:cs="Times New Roman"/>
                <w:sz w:val="20"/>
              </w:rPr>
              <w:lastRenderedPageBreak/>
              <w:t>закрываются в полном объеме в конце года.</w:t>
            </w:r>
          </w:p>
          <w:p w:rsidR="00DA371E" w:rsidRDefault="00DA371E" w:rsidP="00C45F2E">
            <w:pPr>
              <w:spacing w:after="0" w:line="240" w:lineRule="auto"/>
              <w:ind w:left="34" w:firstLine="283"/>
              <w:jc w:val="both"/>
            </w:pPr>
          </w:p>
        </w:tc>
      </w:tr>
      <w:tr w:rsidR="00F22643" w:rsidTr="001A6ADC">
        <w:trPr>
          <w:trHeight w:val="840"/>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before="120" w:after="0" w:line="240" w:lineRule="auto"/>
            </w:pPr>
            <w:r>
              <w:rPr>
                <w:rFonts w:ascii="Times New Roman" w:eastAsia="Times New Roman" w:hAnsi="Times New Roman" w:cs="Times New Roman"/>
                <w:b/>
                <w:sz w:val="20"/>
              </w:rPr>
              <w:lastRenderedPageBreak/>
              <w:t>Учет выпуска готовой продукции</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Выпуск готовой продукции отражается без использования счета 40.</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 xml:space="preserve">По дебету </w:t>
            </w:r>
            <w:hyperlink r:id="rId5">
              <w:r>
                <w:rPr>
                  <w:rFonts w:ascii="Times New Roman" w:eastAsia="Times New Roman" w:hAnsi="Times New Roman" w:cs="Times New Roman"/>
                  <w:color w:val="0000FF"/>
                  <w:sz w:val="20"/>
                  <w:u w:val="single"/>
                </w:rPr>
                <w:t>счета 4</w:t>
              </w:r>
            </w:hyperlink>
            <w:r>
              <w:rPr>
                <w:rFonts w:ascii="Times New Roman" w:eastAsia="Times New Roman" w:hAnsi="Times New Roman" w:cs="Times New Roman"/>
                <w:sz w:val="20"/>
              </w:rPr>
              <w:t xml:space="preserve">3 "Готовая продукция" отражается фактическая производственная себестоимость выпущенной из производства продукции, сданных работ и оказанных услуг (в корреспонденции со </w:t>
            </w:r>
            <w:hyperlink r:id="rId6">
              <w:r>
                <w:rPr>
                  <w:rFonts w:ascii="Times New Roman" w:eastAsia="Times New Roman" w:hAnsi="Times New Roman" w:cs="Times New Roman"/>
                  <w:color w:val="0000FF"/>
                  <w:sz w:val="20"/>
                  <w:u w:val="single"/>
                </w:rPr>
                <w:t>счетами 20</w:t>
              </w:r>
            </w:hyperlink>
            <w:r>
              <w:rPr>
                <w:rFonts w:ascii="Times New Roman" w:eastAsia="Times New Roman" w:hAnsi="Times New Roman" w:cs="Times New Roman"/>
                <w:sz w:val="20"/>
              </w:rPr>
              <w:t xml:space="preserve"> "Основное производство", </w:t>
            </w:r>
            <w:hyperlink r:id="rId7">
              <w:r>
                <w:rPr>
                  <w:rFonts w:ascii="Times New Roman" w:eastAsia="Times New Roman" w:hAnsi="Times New Roman" w:cs="Times New Roman"/>
                  <w:color w:val="0000FF"/>
                  <w:sz w:val="20"/>
                  <w:u w:val="single"/>
                </w:rPr>
                <w:t>2</w:t>
              </w:r>
            </w:hyperlink>
            <w:r>
              <w:rPr>
                <w:rFonts w:ascii="Times New Roman" w:eastAsia="Times New Roman" w:hAnsi="Times New Roman" w:cs="Times New Roman"/>
                <w:sz w:val="20"/>
              </w:rPr>
              <w:t>5 "Общепроизводственные расходы").</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Счет 43 «Готовая продукция» предусматривает следующие виды:</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Места хранения</w:t>
            </w:r>
          </w:p>
          <w:p w:rsidR="00F22643" w:rsidRDefault="00DA0D32">
            <w:pPr>
              <w:suppressAutoHyphens/>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Номенклатура</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Оценка готовой продукции происходит по производственной себестоимости.</w:t>
            </w:r>
          </w:p>
          <w:p w:rsidR="00F22643" w:rsidRDefault="00DA0D32">
            <w:pPr>
              <w:spacing w:after="0" w:line="240" w:lineRule="auto"/>
              <w:ind w:left="34" w:firstLine="283"/>
              <w:jc w:val="both"/>
              <w:rPr>
                <w:rFonts w:ascii="Times New Roman" w:eastAsia="Times New Roman" w:hAnsi="Times New Roman" w:cs="Times New Roman"/>
                <w:sz w:val="20"/>
              </w:rPr>
            </w:pPr>
            <w:r>
              <w:rPr>
                <w:rFonts w:ascii="Times New Roman" w:eastAsia="Times New Roman" w:hAnsi="Times New Roman" w:cs="Times New Roman"/>
                <w:sz w:val="20"/>
              </w:rPr>
              <w:t>При реализации готовой продукции счет 43 закрывается в субсчет – 90.2.1 «Себестоимость продаж».</w:t>
            </w:r>
          </w:p>
          <w:p w:rsidR="00F22643" w:rsidRDefault="00DA0D32">
            <w:pPr>
              <w:spacing w:after="0" w:line="240" w:lineRule="auto"/>
              <w:ind w:left="34" w:firstLine="283"/>
              <w:jc w:val="both"/>
            </w:pPr>
            <w:r>
              <w:rPr>
                <w:rFonts w:ascii="Times New Roman" w:eastAsia="Times New Roman" w:hAnsi="Times New Roman" w:cs="Times New Roman"/>
                <w:sz w:val="20"/>
              </w:rPr>
              <w:t>При списании и ином выбытии готовой продукции оценка стоимости производится по средней себестоимости, рассчитанной способом взвешенной оценки на конец месяца.</w:t>
            </w:r>
          </w:p>
        </w:tc>
      </w:tr>
      <w:tr w:rsidR="00F22643" w:rsidTr="001A6ADC">
        <w:trPr>
          <w:trHeight w:val="840"/>
        </w:trPr>
        <w:tc>
          <w:tcPr>
            <w:tcW w:w="19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pPr>
            <w:r>
              <w:rPr>
                <w:rFonts w:ascii="Times New Roman" w:eastAsia="Times New Roman" w:hAnsi="Times New Roman" w:cs="Times New Roman"/>
                <w:b/>
                <w:sz w:val="20"/>
              </w:rPr>
              <w:t>Оценочные обязательства</w:t>
            </w:r>
          </w:p>
        </w:tc>
        <w:tc>
          <w:tcPr>
            <w:tcW w:w="75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ind w:left="34" w:firstLine="283"/>
              <w:jc w:val="both"/>
            </w:pPr>
            <w:r>
              <w:rPr>
                <w:rFonts w:ascii="Times New Roman" w:eastAsia="Times New Roman" w:hAnsi="Times New Roman" w:cs="Times New Roman"/>
                <w:sz w:val="20"/>
              </w:rPr>
              <w:t xml:space="preserve">Обществом признает в бухгалтерском учете оценочные обязательства по оплате отпусков. Для расчета оценочного обязательства на оплату отпусков используется следующий порядок: обязательство определяется на последнее число каждого квартала, сумма оценочного обязательства рассчитывается как произведение количества неиспользованных всеми сотрудниками организации дней отпусков на конец квартала (по данным кадрового учета) на средний дневной заработок по каждому работнику за последние 12 месяцев с учетом начисленных взносов на обязательное страхование. </w:t>
            </w:r>
          </w:p>
        </w:tc>
      </w:tr>
    </w:tbl>
    <w:p w:rsidR="00697026" w:rsidRDefault="00B45F47">
      <w:pPr>
        <w:spacing w:after="0" w:line="240" w:lineRule="auto"/>
        <w:jc w:val="both"/>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 xml:space="preserve">     </w:t>
      </w: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697026" w:rsidRDefault="00697026">
      <w:pPr>
        <w:spacing w:after="0" w:line="240" w:lineRule="auto"/>
        <w:jc w:val="both"/>
        <w:rPr>
          <w:rFonts w:ascii="Times New Roman" w:eastAsia="Times New Roman" w:hAnsi="Times New Roman" w:cs="Times New Roman"/>
          <w:b/>
          <w:sz w:val="32"/>
          <w:szCs w:val="32"/>
          <w:u w:val="single"/>
        </w:rPr>
      </w:pPr>
    </w:p>
    <w:p w:rsidR="00F22643" w:rsidRDefault="00B45F47">
      <w:pPr>
        <w:spacing w:after="0" w:line="240" w:lineRule="auto"/>
        <w:jc w:val="both"/>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 xml:space="preserve">       </w:t>
      </w:r>
      <w:r w:rsidRPr="00B45F47">
        <w:rPr>
          <w:rFonts w:ascii="Times New Roman" w:eastAsia="Times New Roman" w:hAnsi="Times New Roman" w:cs="Times New Roman"/>
          <w:b/>
          <w:sz w:val="32"/>
          <w:szCs w:val="32"/>
          <w:u w:val="single"/>
        </w:rPr>
        <w:t>Раздел 4. Изменения в учетной политике на 2023год.</w:t>
      </w:r>
    </w:p>
    <w:p w:rsidR="00697026" w:rsidRDefault="00697026">
      <w:pPr>
        <w:spacing w:after="0" w:line="240" w:lineRule="auto"/>
        <w:jc w:val="both"/>
        <w:rPr>
          <w:rFonts w:ascii="Times New Roman" w:eastAsia="Times New Roman" w:hAnsi="Times New Roman" w:cs="Times New Roman"/>
          <w:b/>
          <w:sz w:val="24"/>
          <w:szCs w:val="24"/>
        </w:rPr>
      </w:pPr>
    </w:p>
    <w:p w:rsidR="00697026" w:rsidRPr="00697026" w:rsidRDefault="00697026">
      <w:pPr>
        <w:spacing w:after="0" w:line="240" w:lineRule="auto"/>
        <w:jc w:val="both"/>
        <w:rPr>
          <w:rFonts w:ascii="Times New Roman" w:eastAsia="Times New Roman" w:hAnsi="Times New Roman" w:cs="Times New Roman"/>
          <w:b/>
          <w:sz w:val="24"/>
          <w:szCs w:val="24"/>
        </w:rPr>
      </w:pPr>
      <w:r w:rsidRPr="00697026">
        <w:rPr>
          <w:rFonts w:ascii="Times New Roman" w:eastAsia="Times New Roman" w:hAnsi="Times New Roman" w:cs="Times New Roman"/>
          <w:b/>
          <w:sz w:val="24"/>
          <w:szCs w:val="24"/>
        </w:rPr>
        <w:t>В учетную политику на 2023год внесены следующие значимые измене</w:t>
      </w:r>
      <w:r>
        <w:rPr>
          <w:rFonts w:ascii="Times New Roman" w:eastAsia="Times New Roman" w:hAnsi="Times New Roman" w:cs="Times New Roman"/>
          <w:b/>
          <w:sz w:val="24"/>
          <w:szCs w:val="24"/>
        </w:rPr>
        <w:t>н</w:t>
      </w:r>
      <w:r w:rsidRPr="00697026">
        <w:rPr>
          <w:rFonts w:ascii="Times New Roman" w:eastAsia="Times New Roman" w:hAnsi="Times New Roman" w:cs="Times New Roman"/>
          <w:b/>
          <w:sz w:val="24"/>
          <w:szCs w:val="24"/>
        </w:rPr>
        <w:t>ия:</w:t>
      </w:r>
    </w:p>
    <w:p w:rsidR="00697026" w:rsidRDefault="00697026">
      <w:pPr>
        <w:spacing w:after="0" w:line="240" w:lineRule="auto"/>
        <w:jc w:val="both"/>
        <w:rPr>
          <w:rFonts w:ascii="Times New Roman" w:eastAsia="Times New Roman" w:hAnsi="Times New Roman" w:cs="Times New Roman"/>
          <w:b/>
          <w:sz w:val="24"/>
          <w:szCs w:val="24"/>
        </w:rPr>
      </w:pPr>
    </w:p>
    <w:p w:rsidR="00697026" w:rsidRDefault="00697026">
      <w:pPr>
        <w:spacing w:after="0" w:line="240" w:lineRule="auto"/>
        <w:jc w:val="both"/>
        <w:rPr>
          <w:rFonts w:ascii="Times New Roman" w:eastAsia="Times New Roman" w:hAnsi="Times New Roman" w:cs="Times New Roman"/>
          <w:sz w:val="24"/>
          <w:szCs w:val="24"/>
        </w:rPr>
      </w:pPr>
      <w:r w:rsidRPr="00697026">
        <w:rPr>
          <w:rFonts w:ascii="Times New Roman" w:eastAsia="Times New Roman" w:hAnsi="Times New Roman" w:cs="Times New Roman"/>
          <w:sz w:val="24"/>
          <w:szCs w:val="24"/>
        </w:rPr>
        <w:t>1) Начиная с 01.01.2023года Акционерным обществом применяются ФСБУ 6/2020 "Основные средства", ФСБУ 26/2020 "Капитальные вложения"и ФСБУ 25/2018 "Бухгалтерский учёт аренды"</w:t>
      </w:r>
      <w:r>
        <w:rPr>
          <w:rFonts w:ascii="Times New Roman" w:eastAsia="Times New Roman" w:hAnsi="Times New Roman" w:cs="Times New Roman"/>
          <w:sz w:val="24"/>
          <w:szCs w:val="24"/>
        </w:rPr>
        <w:t>.</w:t>
      </w:r>
    </w:p>
    <w:p w:rsidR="00697026" w:rsidRDefault="00697026">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Руководствуясь п.49 ФСБУ 6/2020 и п. 14 ПБУ 1/2008,</w:t>
      </w:r>
      <w:r w:rsidR="00971F2B">
        <w:rPr>
          <w:rFonts w:ascii="Times New Roman" w:eastAsia="Times New Roman" w:hAnsi="Times New Roman" w:cs="Times New Roman"/>
          <w:sz w:val="24"/>
          <w:szCs w:val="24"/>
        </w:rPr>
        <w:t>Акционерное общество применяет альтернативный подход к изменению учетной политики:</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6/2020 применяются только к фактам хозяйственной жизни, происходящим начиная с 01.01.2023г.;</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в бухгалтерской отчетности за 2023год корректировка сравниваемых показателей за предшествующие периоды не производиться;</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 соответствии с п. 50 ФСБУ 6/2020 в </w:t>
      </w:r>
      <w:proofErr w:type="spellStart"/>
      <w:r>
        <w:rPr>
          <w:rFonts w:ascii="Times New Roman" w:eastAsia="Times New Roman" w:hAnsi="Times New Roman" w:cs="Times New Roman"/>
          <w:sz w:val="24"/>
          <w:szCs w:val="24"/>
        </w:rPr>
        <w:t>межотчетный</w:t>
      </w:r>
      <w:proofErr w:type="spellEnd"/>
      <w:r>
        <w:rPr>
          <w:rFonts w:ascii="Times New Roman" w:eastAsia="Times New Roman" w:hAnsi="Times New Roman" w:cs="Times New Roman"/>
          <w:sz w:val="24"/>
          <w:szCs w:val="24"/>
        </w:rPr>
        <w:t xml:space="preserve"> период осуществлена корректировка балансовой стоимости основных средств с отнесением результата на нераспределенную прибыль.</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Руководствуясь п.26 ФСБУ 26/2020 и п.14 ПБУ 1/2008, Акционерное общество применяет перспективный подход к изменению учетной политики:</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26/2020 применяются только к фактам хозяйственной жизни, происходящим начиная с 01.01.2023г.;</w:t>
      </w:r>
    </w:p>
    <w:p w:rsidR="00971F2B" w:rsidRDefault="00971F2B">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в бухгалтерской  отчетности за 2023год корректировка сравниваемых показателей за предшествующие  периоды не производится.</w:t>
      </w:r>
    </w:p>
    <w:p w:rsidR="00820E2F" w:rsidRDefault="00820E2F">
      <w:pPr>
        <w:spacing w:after="0" w:line="240" w:lineRule="auto"/>
        <w:jc w:val="both"/>
        <w:rPr>
          <w:rFonts w:ascii="Times New Roman" w:eastAsia="Times New Roman" w:hAnsi="Times New Roman" w:cs="Times New Roman"/>
          <w:sz w:val="24"/>
          <w:szCs w:val="24"/>
        </w:rPr>
      </w:pPr>
    </w:p>
    <w:p w:rsidR="00820E2F" w:rsidRDefault="00820E2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1.3) Руководствуясь п.50 ФСБУ 25/2018 и п. 14 ПБУ 1/2008, Акционерное общество применяет альтернативный подход к изменению учетной политики:</w:t>
      </w:r>
    </w:p>
    <w:p w:rsidR="00820E2F" w:rsidRDefault="00820E2F">
      <w:pPr>
        <w:spacing w:after="0" w:line="240" w:lineRule="auto"/>
        <w:jc w:val="both"/>
        <w:rPr>
          <w:rFonts w:ascii="Times New Roman" w:eastAsia="Times New Roman" w:hAnsi="Times New Roman" w:cs="Times New Roman"/>
          <w:sz w:val="24"/>
          <w:szCs w:val="24"/>
        </w:rPr>
      </w:pPr>
    </w:p>
    <w:p w:rsidR="00820E2F" w:rsidRDefault="00820E2F">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требования ФСБУ 25/2018 применяются только к фактам хозяйственной жизни, происходящим начиная с 01.01.2023г.;</w:t>
      </w:r>
    </w:p>
    <w:p w:rsidR="00697026" w:rsidRDefault="00820E2F" w:rsidP="00820E2F">
      <w:pPr>
        <w:spacing w:after="0" w:line="240" w:lineRule="auto"/>
        <w:jc w:val="both"/>
        <w:rPr>
          <w:rFonts w:ascii="Times New Roman" w:eastAsia="Times New Roman" w:hAnsi="Times New Roman" w:cs="Times New Roman"/>
          <w:b/>
          <w:sz w:val="32"/>
          <w:u w:val="single"/>
          <w:shd w:val="clear" w:color="auto" w:fill="FFFF00"/>
        </w:rPr>
      </w:pPr>
      <w:r>
        <w:rPr>
          <w:rFonts w:ascii="Times New Roman" w:eastAsia="Times New Roman" w:hAnsi="Times New Roman" w:cs="Times New Roman"/>
          <w:sz w:val="24"/>
          <w:szCs w:val="24"/>
        </w:rPr>
        <w:t>- в бухгалтерской отчетности за 2023год корректировка сравнимых показателей за предшествующие периоды не производится.</w:t>
      </w:r>
    </w:p>
    <w:p w:rsidR="00697026" w:rsidRPr="00B45F47" w:rsidRDefault="00697026">
      <w:pPr>
        <w:keepNext/>
        <w:keepLines/>
        <w:spacing w:after="0" w:line="240" w:lineRule="auto"/>
        <w:rPr>
          <w:rFonts w:ascii="Times New Roman" w:eastAsia="Times New Roman" w:hAnsi="Times New Roman" w:cs="Times New Roman"/>
          <w:b/>
          <w:sz w:val="32"/>
          <w:u w:val="single"/>
          <w:shd w:val="clear" w:color="auto" w:fill="FFFF00"/>
        </w:rPr>
      </w:pPr>
    </w:p>
    <w:p w:rsidR="00697026" w:rsidRDefault="00697026">
      <w:pPr>
        <w:spacing w:after="0" w:line="240" w:lineRule="auto"/>
        <w:rPr>
          <w:rFonts w:ascii="Times New Roman" w:eastAsia="Times New Roman" w:hAnsi="Times New Roman" w:cs="Times New Roman"/>
          <w:sz w:val="24"/>
          <w:shd w:val="clear" w:color="auto" w:fill="FFFF00"/>
        </w:rPr>
      </w:pPr>
    </w:p>
    <w:p w:rsidR="00F22643" w:rsidRDefault="00DA371E" w:rsidP="00DA371E">
      <w:pPr>
        <w:spacing w:after="0" w:line="240" w:lineRule="auto"/>
        <w:rPr>
          <w:rFonts w:ascii="Times New Roman" w:eastAsia="Times New Roman" w:hAnsi="Times New Roman" w:cs="Times New Roman"/>
          <w:b/>
          <w:sz w:val="32"/>
          <w:szCs w:val="32"/>
          <w:u w:val="single"/>
        </w:rPr>
      </w:pPr>
      <w:r w:rsidRPr="00DA371E">
        <w:rPr>
          <w:rFonts w:ascii="Times New Roman" w:eastAsia="Times New Roman" w:hAnsi="Times New Roman" w:cs="Times New Roman"/>
          <w:b/>
          <w:sz w:val="32"/>
          <w:szCs w:val="32"/>
          <w:u w:val="single"/>
        </w:rPr>
        <w:t>Раздел 5. Информация о связанных сторонах</w:t>
      </w:r>
    </w:p>
    <w:p w:rsidR="00DA371E" w:rsidRPr="00DA371E" w:rsidRDefault="00DA371E" w:rsidP="00DA371E">
      <w:pPr>
        <w:spacing w:after="0" w:line="240" w:lineRule="auto"/>
        <w:rPr>
          <w:rFonts w:ascii="Times New Roman" w:eastAsia="Times New Roman" w:hAnsi="Times New Roman" w:cs="Times New Roman"/>
          <w:b/>
          <w:sz w:val="32"/>
          <w:szCs w:val="32"/>
          <w:u w:val="single"/>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Под основным управленческим персоналом понимается руководитель –</w:t>
      </w:r>
      <w:r w:rsidR="00DA371E">
        <w:rPr>
          <w:rFonts w:ascii="Times New Roman" w:eastAsia="Times New Roman" w:hAnsi="Times New Roman" w:cs="Times New Roman"/>
          <w:sz w:val="24"/>
        </w:rPr>
        <w:t xml:space="preserve"> Генеральный</w:t>
      </w:r>
      <w:r>
        <w:rPr>
          <w:rFonts w:ascii="Times New Roman" w:eastAsia="Times New Roman" w:hAnsi="Times New Roman" w:cs="Times New Roman"/>
          <w:sz w:val="24"/>
        </w:rPr>
        <w:t xml:space="preserve"> директор, наделенный полномочиями и ответственностью в вопросах планирования, руководства и контроля над деятельностью предприятия.</w:t>
      </w:r>
    </w:p>
    <w:p w:rsidR="00A46746" w:rsidRDefault="00A46746">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Вознаг</w:t>
      </w:r>
      <w:r w:rsidR="00272697">
        <w:rPr>
          <w:rFonts w:ascii="Times New Roman" w:eastAsia="Times New Roman" w:hAnsi="Times New Roman" w:cs="Times New Roman"/>
          <w:sz w:val="24"/>
        </w:rPr>
        <w:t>р</w:t>
      </w:r>
      <w:r>
        <w:rPr>
          <w:rFonts w:ascii="Times New Roman" w:eastAsia="Times New Roman" w:hAnsi="Times New Roman" w:cs="Times New Roman"/>
          <w:sz w:val="24"/>
        </w:rPr>
        <w:t>аждение основного управленческого персонала ,включая заработную плату,</w:t>
      </w:r>
      <w:r w:rsidR="00272697">
        <w:rPr>
          <w:rFonts w:ascii="Times New Roman" w:eastAsia="Times New Roman" w:hAnsi="Times New Roman" w:cs="Times New Roman"/>
          <w:sz w:val="24"/>
        </w:rPr>
        <w:t xml:space="preserve"> </w:t>
      </w:r>
      <w:r>
        <w:rPr>
          <w:rFonts w:ascii="Times New Roman" w:eastAsia="Times New Roman" w:hAnsi="Times New Roman" w:cs="Times New Roman"/>
          <w:sz w:val="24"/>
        </w:rPr>
        <w:t>премии с</w:t>
      </w:r>
      <w:r w:rsidR="00272697">
        <w:rPr>
          <w:rFonts w:ascii="Times New Roman" w:eastAsia="Times New Roman" w:hAnsi="Times New Roman" w:cs="Times New Roman"/>
          <w:sz w:val="24"/>
        </w:rPr>
        <w:t>о</w:t>
      </w:r>
      <w:r>
        <w:rPr>
          <w:rFonts w:ascii="Times New Roman" w:eastAsia="Times New Roman" w:hAnsi="Times New Roman" w:cs="Times New Roman"/>
          <w:sz w:val="24"/>
        </w:rPr>
        <w:t xml:space="preserve">ставило </w:t>
      </w:r>
      <w:r w:rsidR="00272697">
        <w:rPr>
          <w:rFonts w:ascii="Times New Roman" w:eastAsia="Times New Roman" w:hAnsi="Times New Roman" w:cs="Times New Roman"/>
          <w:sz w:val="24"/>
        </w:rPr>
        <w:t xml:space="preserve">1123тыс.руб.Указанная  сумма включает налог на доходы физических </w:t>
      </w:r>
      <w:r w:rsidR="00272697">
        <w:rPr>
          <w:rFonts w:ascii="Times New Roman" w:eastAsia="Times New Roman" w:hAnsi="Times New Roman" w:cs="Times New Roman"/>
          <w:sz w:val="24"/>
        </w:rPr>
        <w:lastRenderedPageBreak/>
        <w:t>лиц и страховые взносы. Вознаграждение основного управленческого персонала оговорено условиями трудового договора.</w:t>
      </w:r>
    </w:p>
    <w:p w:rsidR="00F22643" w:rsidRDefault="00F22643">
      <w:pPr>
        <w:spacing w:after="0" w:line="240" w:lineRule="auto"/>
        <w:ind w:firstLine="567"/>
        <w:jc w:val="both"/>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b/>
          <w:sz w:val="24"/>
          <w:shd w:val="clear" w:color="auto" w:fill="FFFF00"/>
        </w:rPr>
      </w:pPr>
    </w:p>
    <w:p w:rsidR="00F22643" w:rsidRPr="00324AC5" w:rsidRDefault="00324AC5" w:rsidP="00324AC5">
      <w:pPr>
        <w:spacing w:after="0" w:line="240" w:lineRule="auto"/>
        <w:jc w:val="both"/>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t>Раздел 6. События после отчетной даты</w:t>
      </w: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 период между отчетной датой и датой формирования отчетности за 20</w:t>
      </w:r>
      <w:r w:rsidR="002B2AB4">
        <w:rPr>
          <w:rFonts w:ascii="Times New Roman" w:eastAsia="Times New Roman" w:hAnsi="Times New Roman" w:cs="Times New Roman"/>
          <w:sz w:val="24"/>
        </w:rPr>
        <w:t>23</w:t>
      </w:r>
      <w:r>
        <w:rPr>
          <w:rFonts w:ascii="Times New Roman" w:eastAsia="Times New Roman" w:hAnsi="Times New Roman" w:cs="Times New Roman"/>
          <w:sz w:val="24"/>
        </w:rPr>
        <w:t xml:space="preserve"> год не произошло событий, существенно повлиявших на финансовое положение Общества, значительных изменений активов не произошло.</w:t>
      </w:r>
    </w:p>
    <w:p w:rsidR="00B45F47" w:rsidRDefault="00B45F47">
      <w:pPr>
        <w:spacing w:after="0" w:line="240" w:lineRule="auto"/>
        <w:jc w:val="both"/>
        <w:rPr>
          <w:rFonts w:ascii="Times New Roman" w:eastAsia="Times New Roman" w:hAnsi="Times New Roman" w:cs="Times New Roman"/>
          <w:b/>
          <w:sz w:val="32"/>
          <w:szCs w:val="32"/>
          <w:u w:val="single"/>
        </w:rPr>
      </w:pPr>
    </w:p>
    <w:p w:rsidR="00F22643" w:rsidRPr="00B45F47" w:rsidRDefault="00B45F47">
      <w:pPr>
        <w:spacing w:after="0" w:line="240" w:lineRule="auto"/>
        <w:jc w:val="both"/>
        <w:rPr>
          <w:rFonts w:ascii="Times New Roman" w:eastAsia="Times New Roman" w:hAnsi="Times New Roman" w:cs="Times New Roman"/>
          <w:b/>
          <w:sz w:val="32"/>
          <w:szCs w:val="32"/>
          <w:u w:val="single"/>
        </w:rPr>
      </w:pPr>
      <w:r w:rsidRPr="00B45F47">
        <w:rPr>
          <w:rFonts w:ascii="Times New Roman" w:eastAsia="Times New Roman" w:hAnsi="Times New Roman" w:cs="Times New Roman"/>
          <w:b/>
          <w:sz w:val="32"/>
          <w:szCs w:val="32"/>
          <w:u w:val="single"/>
        </w:rPr>
        <w:t>Раздел 7. Условные факты хозяйственной деятельности</w:t>
      </w:r>
    </w:p>
    <w:p w:rsidR="00B45F47" w:rsidRDefault="00B45F47">
      <w:pPr>
        <w:spacing w:after="0" w:line="240" w:lineRule="auto"/>
        <w:ind w:firstLine="567"/>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У общества нет незавершенных на отчетную дату судебных разбирательств, в которых организация выступает истцом или ответчиком, которые существенно влияют на достоверность показателей бухгалтерской (финансовой) отчетности, и решения по которым могут быть приняты лишь в последующие отчетные периоды; не разрешенных на отчетную дату разногласий с налоговыми органами по поводу уплаты платежей в бюджет; выданных до отчетной даты гарантий, поручительств и других видов обеспечения обязательств в пользу третьих лиц, сроки испо</w:t>
      </w:r>
      <w:r w:rsidR="002B2AB4">
        <w:rPr>
          <w:rFonts w:ascii="Times New Roman" w:eastAsia="Times New Roman" w:hAnsi="Times New Roman" w:cs="Times New Roman"/>
          <w:sz w:val="24"/>
        </w:rPr>
        <w:t>лнения по которым не наступили.</w:t>
      </w:r>
    </w:p>
    <w:p w:rsidR="00F22643" w:rsidRDefault="00F22643">
      <w:pPr>
        <w:spacing w:after="0" w:line="240" w:lineRule="auto"/>
        <w:jc w:val="both"/>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sz w:val="24"/>
          <w:shd w:val="clear" w:color="auto" w:fill="FFFF00"/>
        </w:rPr>
      </w:pPr>
    </w:p>
    <w:p w:rsidR="00F22643" w:rsidRPr="00324AC5" w:rsidRDefault="00324AC5" w:rsidP="00324AC5">
      <w:pPr>
        <w:spacing w:after="0" w:line="240" w:lineRule="auto"/>
        <w:jc w:val="both"/>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t>Раздел 8.Государственная помощь</w:t>
      </w:r>
    </w:p>
    <w:p w:rsidR="00F22643" w:rsidRDefault="00F22643">
      <w:pPr>
        <w:spacing w:after="0" w:line="240" w:lineRule="auto"/>
        <w:rPr>
          <w:rFonts w:ascii="Times New Roman" w:eastAsia="Times New Roman" w:hAnsi="Times New Roman" w:cs="Times New Roman"/>
          <w:color w:val="FF0000"/>
          <w:sz w:val="24"/>
          <w:u w:val="single"/>
          <w:shd w:val="clear" w:color="auto" w:fill="FFFF00"/>
        </w:rPr>
      </w:pPr>
    </w:p>
    <w:p w:rsidR="00F22643" w:rsidRDefault="00DA0D32">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В отчетном периоде </w:t>
      </w:r>
      <w:r w:rsidR="0081107D">
        <w:rPr>
          <w:rFonts w:ascii="Times New Roman" w:eastAsia="Times New Roman" w:hAnsi="Times New Roman" w:cs="Times New Roman"/>
          <w:sz w:val="24"/>
        </w:rPr>
        <w:t>АО "</w:t>
      </w:r>
      <w:r w:rsidR="00324AC5">
        <w:rPr>
          <w:rFonts w:ascii="Times New Roman" w:eastAsia="Times New Roman" w:hAnsi="Times New Roman" w:cs="Times New Roman"/>
          <w:sz w:val="24"/>
        </w:rPr>
        <w:t xml:space="preserve"> </w:t>
      </w:r>
      <w:r w:rsidR="0081107D">
        <w:rPr>
          <w:rFonts w:ascii="Times New Roman" w:eastAsia="Times New Roman" w:hAnsi="Times New Roman" w:cs="Times New Roman"/>
          <w:sz w:val="24"/>
        </w:rPr>
        <w:t>Новорождес</w:t>
      </w:r>
      <w:r w:rsidR="00324AC5">
        <w:rPr>
          <w:rFonts w:ascii="Times New Roman" w:eastAsia="Times New Roman" w:hAnsi="Times New Roman" w:cs="Times New Roman"/>
          <w:sz w:val="24"/>
        </w:rPr>
        <w:t>т</w:t>
      </w:r>
      <w:r w:rsidR="0081107D">
        <w:rPr>
          <w:rFonts w:ascii="Times New Roman" w:eastAsia="Times New Roman" w:hAnsi="Times New Roman" w:cs="Times New Roman"/>
          <w:sz w:val="24"/>
        </w:rPr>
        <w:t>венское</w:t>
      </w:r>
      <w:r w:rsidR="00324AC5">
        <w:rPr>
          <w:rFonts w:ascii="Times New Roman" w:eastAsia="Times New Roman" w:hAnsi="Times New Roman" w:cs="Times New Roman"/>
          <w:sz w:val="24"/>
        </w:rPr>
        <w:t xml:space="preserve"> </w:t>
      </w:r>
      <w:r w:rsidR="0081107D">
        <w:rPr>
          <w:rFonts w:ascii="Times New Roman" w:eastAsia="Times New Roman" w:hAnsi="Times New Roman" w:cs="Times New Roman"/>
          <w:sz w:val="24"/>
        </w:rPr>
        <w:t>" получены средства</w:t>
      </w:r>
      <w:r>
        <w:rPr>
          <w:rFonts w:ascii="Times New Roman" w:eastAsia="Times New Roman" w:hAnsi="Times New Roman" w:cs="Times New Roman"/>
          <w:sz w:val="24"/>
        </w:rPr>
        <w:t xml:space="preserve"> государственн</w:t>
      </w:r>
      <w:r w:rsidR="0081107D">
        <w:rPr>
          <w:rFonts w:ascii="Times New Roman" w:eastAsia="Times New Roman" w:hAnsi="Times New Roman" w:cs="Times New Roman"/>
          <w:sz w:val="24"/>
        </w:rPr>
        <w:t>ой</w:t>
      </w:r>
      <w:r>
        <w:rPr>
          <w:rFonts w:ascii="Times New Roman" w:eastAsia="Times New Roman" w:hAnsi="Times New Roman" w:cs="Times New Roman"/>
          <w:sz w:val="24"/>
        </w:rPr>
        <w:t xml:space="preserve"> по</w:t>
      </w:r>
      <w:r w:rsidR="0081107D">
        <w:rPr>
          <w:rFonts w:ascii="Times New Roman" w:eastAsia="Times New Roman" w:hAnsi="Times New Roman" w:cs="Times New Roman"/>
          <w:sz w:val="24"/>
        </w:rPr>
        <w:t>ддержки</w:t>
      </w:r>
      <w:r>
        <w:rPr>
          <w:rFonts w:ascii="Times New Roman" w:eastAsia="Times New Roman" w:hAnsi="Times New Roman" w:cs="Times New Roman"/>
          <w:sz w:val="24"/>
        </w:rPr>
        <w:t>.</w:t>
      </w:r>
    </w:p>
    <w:p w:rsidR="00F22643" w:rsidRDefault="00F22643">
      <w:pPr>
        <w:spacing w:after="0" w:line="240" w:lineRule="auto"/>
        <w:rPr>
          <w:rFonts w:ascii="Times New Roman" w:eastAsia="Times New Roman" w:hAnsi="Times New Roman" w:cs="Times New Roman"/>
          <w:sz w:val="24"/>
        </w:rPr>
      </w:pPr>
    </w:p>
    <w:p w:rsidR="00F22643" w:rsidRDefault="00F22643">
      <w:pPr>
        <w:spacing w:after="0" w:line="240" w:lineRule="auto"/>
        <w:jc w:val="both"/>
        <w:rPr>
          <w:rFonts w:ascii="Times New Roman" w:eastAsia="Times New Roman" w:hAnsi="Times New Roman" w:cs="Times New Roman"/>
          <w:sz w:val="24"/>
        </w:rPr>
      </w:pPr>
    </w:p>
    <w:tbl>
      <w:tblPr>
        <w:tblW w:w="0" w:type="auto"/>
        <w:tblInd w:w="108" w:type="dxa"/>
        <w:tblCellMar>
          <w:left w:w="10" w:type="dxa"/>
          <w:right w:w="10" w:type="dxa"/>
        </w:tblCellMar>
        <w:tblLook w:val="04A0"/>
      </w:tblPr>
      <w:tblGrid>
        <w:gridCol w:w="4536"/>
        <w:gridCol w:w="1560"/>
        <w:gridCol w:w="3216"/>
      </w:tblGrid>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rsidP="0081107D">
            <w:pPr>
              <w:spacing w:after="0" w:line="240" w:lineRule="auto"/>
              <w:jc w:val="both"/>
            </w:pPr>
            <w:r>
              <w:rPr>
                <w:rFonts w:ascii="Times New Roman" w:eastAsia="Times New Roman" w:hAnsi="Times New Roman" w:cs="Times New Roman"/>
              </w:rPr>
              <w:t>Характер бюджетных средств, признанных в БУ в 202</w:t>
            </w:r>
            <w:r w:rsidR="0081107D">
              <w:rPr>
                <w:rFonts w:ascii="Times New Roman" w:eastAsia="Times New Roman" w:hAnsi="Times New Roman" w:cs="Times New Roman"/>
              </w:rPr>
              <w:t>3</w:t>
            </w:r>
            <w:r>
              <w:rPr>
                <w:rFonts w:ascii="Times New Roman" w:eastAsia="Times New Roman" w:hAnsi="Times New Roman" w:cs="Times New Roman"/>
              </w:rPr>
              <w:t xml:space="preserve"> году</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jc w:val="both"/>
            </w:pPr>
            <w:r>
              <w:rPr>
                <w:rFonts w:ascii="Times New Roman" w:eastAsia="Times New Roman" w:hAnsi="Times New Roman" w:cs="Times New Roman"/>
              </w:rPr>
              <w:t xml:space="preserve">Сумма, </w:t>
            </w:r>
            <w:r w:rsidR="00E721B8">
              <w:rPr>
                <w:rFonts w:ascii="Times New Roman" w:eastAsia="Times New Roman" w:hAnsi="Times New Roman" w:cs="Times New Roman"/>
              </w:rPr>
              <w:t>тыс.</w:t>
            </w:r>
            <w:r>
              <w:rPr>
                <w:rFonts w:ascii="Times New Roman" w:eastAsia="Times New Roman" w:hAnsi="Times New Roman" w:cs="Times New Roman"/>
              </w:rPr>
              <w:t>руб.</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DA0D32">
            <w:pPr>
              <w:spacing w:after="0" w:line="240" w:lineRule="auto"/>
              <w:jc w:val="both"/>
            </w:pPr>
            <w:r>
              <w:rPr>
                <w:rFonts w:ascii="Times New Roman" w:eastAsia="Times New Roman" w:hAnsi="Times New Roman" w:cs="Times New Roman"/>
              </w:rPr>
              <w:t>Условия предоставления бюджетных средств выполнены (да/нет)</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Субсидии на поддержку растениеводства и животноводства</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rsidP="00E721B8">
            <w:pPr>
              <w:spacing w:after="0" w:line="240" w:lineRule="auto"/>
              <w:jc w:val="both"/>
              <w:rPr>
                <w:rFonts w:ascii="Calibri" w:eastAsia="Calibri" w:hAnsi="Calibri" w:cs="Calibri"/>
              </w:rPr>
            </w:pPr>
            <w:r>
              <w:rPr>
                <w:rFonts w:ascii="Calibri" w:eastAsia="Calibri" w:hAnsi="Calibri" w:cs="Calibri"/>
              </w:rPr>
              <w:t>2577</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Стимулирующая субсидия</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rsidP="00E721B8">
            <w:pPr>
              <w:spacing w:after="0" w:line="240" w:lineRule="auto"/>
              <w:jc w:val="both"/>
              <w:rPr>
                <w:rFonts w:ascii="Calibri" w:eastAsia="Calibri" w:hAnsi="Calibri" w:cs="Calibri"/>
              </w:rPr>
            </w:pPr>
            <w:r>
              <w:rPr>
                <w:rFonts w:ascii="Calibri" w:eastAsia="Calibri" w:hAnsi="Calibri" w:cs="Calibri"/>
              </w:rPr>
              <w:t>3704</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F22643">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Субсидии на возмещение на производство и реализацию зерновых культур</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4137</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F22643" w:rsidRDefault="00E721B8">
            <w:pPr>
              <w:spacing w:after="0" w:line="240" w:lineRule="auto"/>
              <w:jc w:val="both"/>
              <w:rPr>
                <w:rFonts w:ascii="Calibri" w:eastAsia="Calibri" w:hAnsi="Calibri" w:cs="Calibri"/>
              </w:rPr>
            </w:pPr>
            <w:r>
              <w:rPr>
                <w:rFonts w:ascii="Calibri" w:eastAsia="Calibri" w:hAnsi="Calibri" w:cs="Calibri"/>
              </w:rPr>
              <w:t>да</w:t>
            </w:r>
          </w:p>
        </w:tc>
      </w:tr>
      <w:tr w:rsidR="00E721B8">
        <w:trPr>
          <w:trHeight w:val="1"/>
        </w:trPr>
        <w:tc>
          <w:tcPr>
            <w:tcW w:w="45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 xml:space="preserve">Прочие субсидии </w:t>
            </w:r>
          </w:p>
        </w:tc>
        <w:tc>
          <w:tcPr>
            <w:tcW w:w="15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35</w:t>
            </w:r>
          </w:p>
        </w:tc>
        <w:tc>
          <w:tcPr>
            <w:tcW w:w="321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E721B8" w:rsidRDefault="00E721B8">
            <w:pPr>
              <w:spacing w:after="0" w:line="240" w:lineRule="auto"/>
              <w:jc w:val="both"/>
              <w:rPr>
                <w:rFonts w:ascii="Calibri" w:eastAsia="Calibri" w:hAnsi="Calibri" w:cs="Calibri"/>
              </w:rPr>
            </w:pPr>
            <w:r>
              <w:rPr>
                <w:rFonts w:ascii="Calibri" w:eastAsia="Calibri" w:hAnsi="Calibri" w:cs="Calibri"/>
              </w:rPr>
              <w:t>да</w:t>
            </w:r>
          </w:p>
        </w:tc>
      </w:tr>
    </w:tbl>
    <w:p w:rsidR="00F22643" w:rsidRDefault="00F22643">
      <w:pPr>
        <w:spacing w:after="0" w:line="240" w:lineRule="auto"/>
        <w:ind w:firstLine="540"/>
        <w:jc w:val="both"/>
        <w:rPr>
          <w:rFonts w:ascii="Times New Roman" w:eastAsia="Times New Roman" w:hAnsi="Times New Roman" w:cs="Times New Roman"/>
          <w:sz w:val="24"/>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Всего за 202</w:t>
      </w:r>
      <w:r w:rsidR="00E721B8">
        <w:rPr>
          <w:rFonts w:ascii="Times New Roman" w:eastAsia="Times New Roman" w:hAnsi="Times New Roman" w:cs="Times New Roman"/>
          <w:sz w:val="24"/>
        </w:rPr>
        <w:t>3</w:t>
      </w:r>
      <w:r>
        <w:rPr>
          <w:rFonts w:ascii="Times New Roman" w:eastAsia="Times New Roman" w:hAnsi="Times New Roman" w:cs="Times New Roman"/>
          <w:sz w:val="24"/>
        </w:rPr>
        <w:t xml:space="preserve"> год получено субсидий на сумму</w:t>
      </w:r>
      <w:r w:rsidR="00324AC5">
        <w:rPr>
          <w:rFonts w:ascii="Times New Roman" w:eastAsia="Times New Roman" w:hAnsi="Times New Roman" w:cs="Times New Roman"/>
          <w:sz w:val="24"/>
        </w:rPr>
        <w:t xml:space="preserve"> </w:t>
      </w:r>
      <w:r w:rsidR="00324AC5" w:rsidRPr="00324AC5">
        <w:rPr>
          <w:rFonts w:ascii="Times New Roman" w:eastAsia="Times New Roman" w:hAnsi="Times New Roman" w:cs="Times New Roman"/>
          <w:b/>
          <w:sz w:val="24"/>
        </w:rPr>
        <w:t>10453</w:t>
      </w:r>
      <w:r>
        <w:rPr>
          <w:rFonts w:ascii="Times New Roman" w:eastAsia="Times New Roman" w:hAnsi="Times New Roman" w:cs="Times New Roman"/>
          <w:sz w:val="24"/>
        </w:rPr>
        <w:t xml:space="preserve"> тыс. руб.</w:t>
      </w:r>
    </w:p>
    <w:p w:rsidR="00F22643" w:rsidRPr="00324AC5" w:rsidRDefault="00DA0D32" w:rsidP="00324AC5">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 xml:space="preserve">Все субсидии отражаются в бухгалтерской (финансовой) отчетности в соответствии с </w:t>
      </w:r>
      <w:proofErr w:type="spellStart"/>
      <w:r>
        <w:rPr>
          <w:rFonts w:ascii="Times New Roman" w:eastAsia="Times New Roman" w:hAnsi="Times New Roman" w:cs="Times New Roman"/>
          <w:sz w:val="24"/>
        </w:rPr>
        <w:t>пп</w:t>
      </w:r>
      <w:proofErr w:type="spellEnd"/>
      <w:r>
        <w:rPr>
          <w:rFonts w:ascii="Times New Roman" w:eastAsia="Times New Roman" w:hAnsi="Times New Roman" w:cs="Times New Roman"/>
          <w:sz w:val="24"/>
        </w:rPr>
        <w:t>. а, п. 21 ПБУ 13/2000 «Учет государственной помощи» в качестве обособленной статьи в составе долгосрочных обязательств. При этом суммы, отнесенные в отчетном периоде на финансовые результаты, представляются в отчете о финансовых результатах в качестве отдельной статьи доходов.</w:t>
      </w:r>
    </w:p>
    <w:p w:rsidR="00324AC5" w:rsidRDefault="00324AC5">
      <w:pPr>
        <w:keepNext/>
        <w:keepLines/>
        <w:spacing w:after="0" w:line="240" w:lineRule="auto"/>
        <w:rPr>
          <w:rFonts w:ascii="Times New Roman" w:eastAsia="Times New Roman" w:hAnsi="Times New Roman" w:cs="Times New Roman"/>
          <w:b/>
          <w:sz w:val="32"/>
          <w:u w:val="single"/>
          <w:shd w:val="clear" w:color="auto" w:fill="FFFF00"/>
        </w:rPr>
      </w:pPr>
    </w:p>
    <w:p w:rsidR="00B3222A" w:rsidRDefault="00324AC5" w:rsidP="00324AC5">
      <w:pPr>
        <w:pStyle w:val="2"/>
        <w:rPr>
          <w:b/>
          <w:sz w:val="32"/>
          <w:szCs w:val="32"/>
          <w:u w:val="single"/>
        </w:rPr>
      </w:pPr>
      <w:r w:rsidRPr="00324AC5">
        <w:rPr>
          <w:b/>
          <w:sz w:val="32"/>
          <w:szCs w:val="32"/>
          <w:u w:val="single"/>
        </w:rPr>
        <w:t>Раздел 9.Кредиты и займы</w:t>
      </w:r>
    </w:p>
    <w:p w:rsidR="00324AC5" w:rsidRPr="00324AC5" w:rsidRDefault="00324AC5" w:rsidP="00324AC5">
      <w:pPr>
        <w:pStyle w:val="2"/>
        <w:rPr>
          <w:b/>
          <w:sz w:val="32"/>
          <w:szCs w:val="32"/>
          <w:u w:val="single"/>
        </w:rPr>
      </w:pPr>
    </w:p>
    <w:p w:rsidR="00B3222A" w:rsidRDefault="00B3222A" w:rsidP="00B3222A">
      <w:pPr>
        <w:pStyle w:val="2"/>
      </w:pPr>
      <w:r>
        <w:t xml:space="preserve"> Получено </w:t>
      </w:r>
      <w:r w:rsidR="001F5C33">
        <w:t xml:space="preserve">кредитов с начала </w:t>
      </w:r>
      <w:r>
        <w:t xml:space="preserve"> 202</w:t>
      </w:r>
      <w:r w:rsidR="001F5C33">
        <w:t>3</w:t>
      </w:r>
      <w:r>
        <w:t xml:space="preserve"> г.           краткосрочные  -  </w:t>
      </w:r>
      <w:r w:rsidR="001F5C33">
        <w:t>40</w:t>
      </w:r>
      <w:r>
        <w:t xml:space="preserve"> 000 тыс.руб. </w:t>
      </w:r>
    </w:p>
    <w:p w:rsidR="00B3222A" w:rsidRDefault="001F5C33" w:rsidP="00B3222A">
      <w:pPr>
        <w:pStyle w:val="2"/>
      </w:pPr>
      <w:r>
        <w:t xml:space="preserve">                                                                          долгосрочные - 25200 тыс.руб.</w:t>
      </w:r>
    </w:p>
    <w:p w:rsidR="00324AC5" w:rsidRDefault="00324AC5" w:rsidP="00B3222A">
      <w:pPr>
        <w:pStyle w:val="2"/>
      </w:pPr>
    </w:p>
    <w:p w:rsidR="00B3222A" w:rsidRDefault="00B3222A" w:rsidP="00B3222A">
      <w:pPr>
        <w:pStyle w:val="2"/>
      </w:pPr>
      <w:r>
        <w:t>Остаток банко</w:t>
      </w:r>
      <w:r w:rsidR="001F5C33">
        <w:t>в</w:t>
      </w:r>
      <w:r>
        <w:t xml:space="preserve"> на 01.01.202</w:t>
      </w:r>
      <w:r w:rsidR="001F5C33">
        <w:t>4</w:t>
      </w:r>
      <w:r>
        <w:t xml:space="preserve"> г.        </w:t>
      </w:r>
      <w:r w:rsidR="001F5C33">
        <w:t xml:space="preserve">            </w:t>
      </w:r>
      <w:r>
        <w:t xml:space="preserve">краткосрочные  </w:t>
      </w:r>
      <w:r w:rsidR="001F5C33">
        <w:t>- 23520</w:t>
      </w:r>
      <w:r>
        <w:t xml:space="preserve"> тыс.руб.</w:t>
      </w:r>
    </w:p>
    <w:p w:rsidR="00B3222A" w:rsidRDefault="00B3222A" w:rsidP="00B3222A">
      <w:pPr>
        <w:pStyle w:val="2"/>
      </w:pPr>
      <w:r>
        <w:t>Остаток банков на 01.01.202</w:t>
      </w:r>
      <w:r w:rsidR="001F5C33">
        <w:t>4</w:t>
      </w:r>
      <w:r>
        <w:t xml:space="preserve"> г.          </w:t>
      </w:r>
      <w:r w:rsidR="001F5C33">
        <w:t xml:space="preserve">         долгосрочные -    24899</w:t>
      </w:r>
      <w:r>
        <w:t xml:space="preserve"> тыс. руб..</w:t>
      </w:r>
    </w:p>
    <w:p w:rsidR="00B3222A" w:rsidRDefault="00B3222A" w:rsidP="00B3222A">
      <w:pPr>
        <w:pStyle w:val="2"/>
      </w:pPr>
      <w:r>
        <w:t xml:space="preserve">                                                    </w:t>
      </w:r>
      <w:r w:rsidR="001F5C33">
        <w:t xml:space="preserve">                  </w:t>
      </w:r>
      <w:r>
        <w:t xml:space="preserve">    Всего                 </w:t>
      </w:r>
      <w:r>
        <w:rPr>
          <w:b/>
        </w:rPr>
        <w:t>-</w:t>
      </w:r>
      <w:r w:rsidR="001F5C33">
        <w:rPr>
          <w:b/>
        </w:rPr>
        <w:t xml:space="preserve"> 48419</w:t>
      </w:r>
      <w:r>
        <w:rPr>
          <w:b/>
        </w:rPr>
        <w:t xml:space="preserve"> тыс.руб.</w:t>
      </w:r>
    </w:p>
    <w:p w:rsidR="00B3222A" w:rsidRDefault="00B3222A" w:rsidP="00B3222A">
      <w:pPr>
        <w:pStyle w:val="2"/>
      </w:pPr>
    </w:p>
    <w:p w:rsidR="00B3222A" w:rsidRDefault="00B3222A" w:rsidP="00B3222A">
      <w:pPr>
        <w:pStyle w:val="2"/>
        <w:rPr>
          <w:b/>
        </w:rPr>
      </w:pPr>
      <w:r>
        <w:t>По срокам гашения кредитов:</w:t>
      </w:r>
      <w:r>
        <w:rPr>
          <w:b/>
        </w:rPr>
        <w:t>.</w:t>
      </w:r>
    </w:p>
    <w:p w:rsidR="00B3222A" w:rsidRDefault="00B3222A" w:rsidP="00B3222A">
      <w:pPr>
        <w:pStyle w:val="2"/>
        <w:rPr>
          <w:b/>
        </w:rPr>
      </w:pPr>
      <w:r w:rsidRPr="00127183">
        <w:t xml:space="preserve">По </w:t>
      </w:r>
      <w:r>
        <w:t>графику</w:t>
      </w:r>
      <w:r w:rsidRPr="00127183">
        <w:t xml:space="preserve"> гашения </w:t>
      </w:r>
      <w:r w:rsidR="00A728FD">
        <w:t>долгосрочный</w:t>
      </w:r>
      <w:r>
        <w:t xml:space="preserve"> </w:t>
      </w:r>
      <w:r w:rsidRPr="00127183">
        <w:t xml:space="preserve">до </w:t>
      </w:r>
      <w:r w:rsidR="001F5C33">
        <w:t>22.04.2024</w:t>
      </w:r>
      <w:r w:rsidRPr="00127183">
        <w:t>года</w:t>
      </w:r>
      <w:r>
        <w:rPr>
          <w:b/>
        </w:rPr>
        <w:t xml:space="preserve">      -</w:t>
      </w:r>
      <w:r w:rsidR="00A728FD">
        <w:rPr>
          <w:b/>
        </w:rPr>
        <w:t>58</w:t>
      </w:r>
      <w:r w:rsidR="001F5C33">
        <w:rPr>
          <w:b/>
        </w:rPr>
        <w:t>3</w:t>
      </w:r>
      <w:r>
        <w:rPr>
          <w:b/>
        </w:rPr>
        <w:t xml:space="preserve"> тыс.руб.</w:t>
      </w:r>
    </w:p>
    <w:p w:rsidR="00B3222A" w:rsidRDefault="00B3222A" w:rsidP="00B3222A">
      <w:pPr>
        <w:pStyle w:val="2"/>
        <w:rPr>
          <w:b/>
        </w:rPr>
      </w:pPr>
      <w:r w:rsidRPr="00127183">
        <w:t xml:space="preserve">По </w:t>
      </w:r>
      <w:r>
        <w:t>графику</w:t>
      </w:r>
      <w:r w:rsidRPr="00127183">
        <w:t xml:space="preserve"> гашения </w:t>
      </w:r>
      <w:r>
        <w:t xml:space="preserve"> </w:t>
      </w:r>
      <w:r w:rsidRPr="00127183">
        <w:t>до 25.</w:t>
      </w:r>
      <w:r w:rsidR="001F5C33">
        <w:t>1</w:t>
      </w:r>
      <w:r w:rsidRPr="00127183">
        <w:t>0.202</w:t>
      </w:r>
      <w:r w:rsidR="001F5C33">
        <w:t>4</w:t>
      </w:r>
      <w:r w:rsidRPr="00127183">
        <w:t xml:space="preserve"> года</w:t>
      </w:r>
      <w:r>
        <w:rPr>
          <w:b/>
        </w:rPr>
        <w:t xml:space="preserve">      -</w:t>
      </w:r>
      <w:r w:rsidR="001F5C33">
        <w:rPr>
          <w:b/>
        </w:rPr>
        <w:t>2</w:t>
      </w:r>
      <w:r w:rsidR="00A728FD">
        <w:rPr>
          <w:b/>
        </w:rPr>
        <w:t>3520</w:t>
      </w:r>
      <w:r>
        <w:rPr>
          <w:b/>
        </w:rPr>
        <w:t xml:space="preserve"> тыс.руб.</w:t>
      </w:r>
    </w:p>
    <w:p w:rsidR="00B3222A" w:rsidRPr="00D72C3A" w:rsidRDefault="00B3222A" w:rsidP="00B3222A">
      <w:pPr>
        <w:pStyle w:val="2"/>
      </w:pPr>
      <w:r w:rsidRPr="00D72C3A">
        <w:t>П</w:t>
      </w:r>
      <w:r w:rsidR="001F5C33">
        <w:t>о</w:t>
      </w:r>
      <w:r w:rsidRPr="00D72C3A">
        <w:t xml:space="preserve"> графику гашения до</w:t>
      </w:r>
      <w:r w:rsidR="001F5C33">
        <w:t xml:space="preserve">лгосрочный до </w:t>
      </w:r>
      <w:r w:rsidRPr="00D72C3A">
        <w:t xml:space="preserve"> </w:t>
      </w:r>
      <w:r>
        <w:t>20.0</w:t>
      </w:r>
      <w:r w:rsidR="00A728FD">
        <w:t>7</w:t>
      </w:r>
      <w:r>
        <w:t>.202</w:t>
      </w:r>
      <w:r w:rsidR="00A728FD">
        <w:t>8</w:t>
      </w:r>
      <w:r>
        <w:t xml:space="preserve"> года   - </w:t>
      </w:r>
      <w:r w:rsidR="00A728FD">
        <w:rPr>
          <w:b/>
        </w:rPr>
        <w:t>24316</w:t>
      </w:r>
      <w:r w:rsidRPr="002B0D29">
        <w:rPr>
          <w:b/>
        </w:rPr>
        <w:t xml:space="preserve"> тыс.руб</w:t>
      </w:r>
      <w:r>
        <w:t>.</w:t>
      </w:r>
    </w:p>
    <w:p w:rsidR="00A728FD" w:rsidRDefault="00A728FD" w:rsidP="00B3222A">
      <w:pPr>
        <w:pStyle w:val="2"/>
        <w:rPr>
          <w:b/>
        </w:rPr>
      </w:pPr>
    </w:p>
    <w:p w:rsidR="00B3222A" w:rsidRDefault="00B3222A" w:rsidP="00B3222A">
      <w:pPr>
        <w:pStyle w:val="2"/>
      </w:pPr>
      <w:r>
        <w:rPr>
          <w:b/>
        </w:rPr>
        <w:t>Всего по кредитам банка  ---------------------</w:t>
      </w:r>
      <w:r w:rsidR="00A728FD">
        <w:rPr>
          <w:b/>
        </w:rPr>
        <w:t>48419</w:t>
      </w:r>
      <w:r>
        <w:rPr>
          <w:b/>
        </w:rPr>
        <w:t xml:space="preserve"> тыс.руб.</w:t>
      </w:r>
    </w:p>
    <w:p w:rsidR="00F22643" w:rsidRDefault="00F22643">
      <w:pPr>
        <w:spacing w:after="0" w:line="240" w:lineRule="auto"/>
        <w:jc w:val="both"/>
        <w:rPr>
          <w:rFonts w:ascii="Times New Roman" w:eastAsia="Times New Roman" w:hAnsi="Times New Roman" w:cs="Times New Roman"/>
          <w:sz w:val="24"/>
          <w:u w:val="single"/>
          <w:shd w:val="clear" w:color="auto" w:fill="FFFF00"/>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272697" w:rsidRDefault="00272697" w:rsidP="00324AC5">
      <w:pPr>
        <w:spacing w:after="0" w:line="240" w:lineRule="auto"/>
        <w:rPr>
          <w:rFonts w:ascii="Times New Roman" w:eastAsia="Times New Roman" w:hAnsi="Times New Roman" w:cs="Times New Roman"/>
          <w:b/>
          <w:sz w:val="32"/>
          <w:szCs w:val="32"/>
          <w:u w:val="single"/>
        </w:rPr>
      </w:pPr>
    </w:p>
    <w:p w:rsidR="00F22643" w:rsidRPr="00324AC5" w:rsidRDefault="00324AC5" w:rsidP="00324AC5">
      <w:pPr>
        <w:spacing w:after="0" w:line="240" w:lineRule="auto"/>
        <w:rPr>
          <w:rFonts w:ascii="Times New Roman" w:eastAsia="Times New Roman" w:hAnsi="Times New Roman" w:cs="Times New Roman"/>
          <w:b/>
          <w:sz w:val="32"/>
          <w:szCs w:val="32"/>
          <w:u w:val="single"/>
        </w:rPr>
      </w:pPr>
      <w:r w:rsidRPr="00324AC5">
        <w:rPr>
          <w:rFonts w:ascii="Times New Roman" w:eastAsia="Times New Roman" w:hAnsi="Times New Roman" w:cs="Times New Roman"/>
          <w:b/>
          <w:sz w:val="32"/>
          <w:szCs w:val="32"/>
          <w:u w:val="single"/>
        </w:rPr>
        <w:t>Раздел 10. Пояснения к существенным статьям баланса.</w:t>
      </w:r>
    </w:p>
    <w:p w:rsidR="00F22643" w:rsidRPr="00324AC5" w:rsidRDefault="00F22643" w:rsidP="00324AC5">
      <w:pPr>
        <w:keepNext/>
        <w:keepLines/>
        <w:spacing w:after="0" w:line="240" w:lineRule="auto"/>
        <w:rPr>
          <w:rFonts w:ascii="Times New Roman" w:eastAsia="Times New Roman" w:hAnsi="Times New Roman" w:cs="Times New Roman"/>
          <w:b/>
          <w:sz w:val="32"/>
          <w:szCs w:val="32"/>
          <w:u w:val="single"/>
          <w:shd w:val="clear" w:color="auto" w:fill="FFFF00"/>
        </w:rPr>
      </w:pPr>
    </w:p>
    <w:p w:rsidR="00F22643" w:rsidRDefault="00F22643">
      <w:pPr>
        <w:spacing w:after="0" w:line="240" w:lineRule="auto"/>
        <w:rPr>
          <w:rFonts w:ascii="Times New Roman" w:eastAsia="Times New Roman" w:hAnsi="Times New Roman" w:cs="Times New Roman"/>
          <w:sz w:val="24"/>
          <w:shd w:val="clear" w:color="auto" w:fill="FFFF00"/>
        </w:rPr>
      </w:pPr>
    </w:p>
    <w:p w:rsidR="00F22643" w:rsidRDefault="00DA0D32">
      <w:pPr>
        <w:spacing w:after="0" w:line="240" w:lineRule="auto"/>
        <w:ind w:firstLine="567"/>
        <w:jc w:val="both"/>
        <w:rPr>
          <w:rFonts w:ascii="Times New Roman" w:eastAsia="Times New Roman" w:hAnsi="Times New Roman" w:cs="Times New Roman"/>
          <w:sz w:val="24"/>
        </w:rPr>
      </w:pPr>
      <w:r>
        <w:rPr>
          <w:rFonts w:ascii="Times New Roman" w:eastAsia="Times New Roman" w:hAnsi="Times New Roman" w:cs="Times New Roman"/>
          <w:sz w:val="24"/>
        </w:rPr>
        <w:t>Пояснения к основным статьям баланса даны в табличной форме «Пояснения к бухгалтерскому балансу и отчету о финансовых результатах» за 202</w:t>
      </w:r>
      <w:r w:rsidR="00B3222A">
        <w:rPr>
          <w:rFonts w:ascii="Times New Roman" w:eastAsia="Times New Roman" w:hAnsi="Times New Roman" w:cs="Times New Roman"/>
          <w:sz w:val="24"/>
        </w:rPr>
        <w:t>3</w:t>
      </w:r>
      <w:r>
        <w:rPr>
          <w:rFonts w:ascii="Times New Roman" w:eastAsia="Times New Roman" w:hAnsi="Times New Roman" w:cs="Times New Roman"/>
          <w:sz w:val="24"/>
        </w:rPr>
        <w:t xml:space="preserve"> год.</w:t>
      </w:r>
    </w:p>
    <w:p w:rsidR="00F22643" w:rsidRDefault="00F22643">
      <w:pPr>
        <w:spacing w:after="0" w:line="240" w:lineRule="auto"/>
        <w:jc w:val="both"/>
        <w:rPr>
          <w:rFonts w:ascii="Times New Roman" w:eastAsia="Times New Roman" w:hAnsi="Times New Roman" w:cs="Times New Roman"/>
          <w:i/>
          <w:sz w:val="24"/>
        </w:rPr>
      </w:pPr>
    </w:p>
    <w:tbl>
      <w:tblPr>
        <w:tblW w:w="0" w:type="auto"/>
        <w:tblInd w:w="98" w:type="dxa"/>
        <w:tblCellMar>
          <w:left w:w="10" w:type="dxa"/>
          <w:right w:w="10" w:type="dxa"/>
        </w:tblCellMar>
        <w:tblLook w:val="04A0"/>
      </w:tblPr>
      <w:tblGrid>
        <w:gridCol w:w="4672"/>
        <w:gridCol w:w="4673"/>
      </w:tblGrid>
      <w:tr w:rsidR="00F22643">
        <w:trPr>
          <w:trHeight w:val="1"/>
        </w:trPr>
        <w:tc>
          <w:tcPr>
            <w:tcW w:w="467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324AC5">
            <w:pPr>
              <w:spacing w:after="160" w:line="259" w:lineRule="auto"/>
            </w:pPr>
            <w:r>
              <w:rPr>
                <w:rFonts w:ascii="Times New Roman" w:eastAsia="Times New Roman" w:hAnsi="Times New Roman" w:cs="Times New Roman"/>
                <w:sz w:val="24"/>
              </w:rPr>
              <w:t xml:space="preserve">Генеральный   </w:t>
            </w:r>
            <w:r w:rsidR="00DA0D32">
              <w:rPr>
                <w:rFonts w:ascii="Times New Roman" w:eastAsia="Times New Roman" w:hAnsi="Times New Roman" w:cs="Times New Roman"/>
                <w:sz w:val="24"/>
              </w:rPr>
              <w:t>директор</w:t>
            </w:r>
          </w:p>
        </w:tc>
        <w:tc>
          <w:tcPr>
            <w:tcW w:w="467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B3222A" w:rsidP="00B3222A">
            <w:pPr>
              <w:spacing w:after="160" w:line="259" w:lineRule="auto"/>
            </w:pPr>
            <w:r>
              <w:rPr>
                <w:rFonts w:ascii="Times New Roman" w:eastAsia="Times New Roman" w:hAnsi="Times New Roman" w:cs="Times New Roman"/>
                <w:sz w:val="24"/>
              </w:rPr>
              <w:t>Алексеев И.М.</w:t>
            </w:r>
          </w:p>
        </w:tc>
      </w:tr>
      <w:tr w:rsidR="00F22643">
        <w:trPr>
          <w:trHeight w:val="1"/>
        </w:trPr>
        <w:tc>
          <w:tcPr>
            <w:tcW w:w="4672"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DA0D32">
            <w:pPr>
              <w:spacing w:after="160" w:line="259" w:lineRule="auto"/>
            </w:pPr>
            <w:r>
              <w:rPr>
                <w:rFonts w:ascii="Times New Roman" w:eastAsia="Times New Roman" w:hAnsi="Times New Roman" w:cs="Times New Roman"/>
                <w:sz w:val="24"/>
              </w:rPr>
              <w:t xml:space="preserve">Дата </w:t>
            </w:r>
          </w:p>
        </w:tc>
        <w:tc>
          <w:tcPr>
            <w:tcW w:w="4673"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F22643" w:rsidRDefault="00324AC5">
            <w:pPr>
              <w:spacing w:after="160" w:line="259" w:lineRule="auto"/>
              <w:rPr>
                <w:rFonts w:ascii="Calibri" w:eastAsia="Calibri" w:hAnsi="Calibri" w:cs="Calibri"/>
              </w:rPr>
            </w:pPr>
            <w:r>
              <w:rPr>
                <w:rFonts w:ascii="Calibri" w:eastAsia="Calibri" w:hAnsi="Calibri" w:cs="Calibri"/>
              </w:rPr>
              <w:t>29.03.2024</w:t>
            </w:r>
          </w:p>
        </w:tc>
      </w:tr>
    </w:tbl>
    <w:p w:rsidR="00F22643" w:rsidRDefault="00F22643">
      <w:pPr>
        <w:spacing w:after="160" w:line="259" w:lineRule="auto"/>
        <w:rPr>
          <w:rFonts w:ascii="Times New Roman" w:eastAsia="Times New Roman" w:hAnsi="Times New Roman" w:cs="Times New Roman"/>
          <w:sz w:val="24"/>
          <w:shd w:val="clear" w:color="auto" w:fill="FFFF00"/>
        </w:rPr>
      </w:pPr>
    </w:p>
    <w:sectPr w:rsidR="00F22643" w:rsidSect="00DA371E">
      <w:pgSz w:w="11906" w:h="16838"/>
      <w:pgMar w:top="1134" w:right="850" w:bottom="70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Century Gothic"/>
    <w:panose1 w:val="020F0502020204030204"/>
    <w:charset w:val="CC"/>
    <w:family w:val="swiss"/>
    <w:pitch w:val="variable"/>
    <w:sig w:usb0="E00002FF" w:usb1="4000ACFF" w:usb2="00000001" w:usb3="00000000" w:csb0="0000019F" w:csb1="00000000"/>
  </w:font>
  <w:font w:name="Times New Roman">
    <w:altName w:val="TimesDL"/>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910CC"/>
    <w:multiLevelType w:val="multilevel"/>
    <w:tmpl w:val="08142C1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3163C95"/>
    <w:multiLevelType w:val="multilevel"/>
    <w:tmpl w:val="D2E077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411E4EB6"/>
    <w:multiLevelType w:val="multilevel"/>
    <w:tmpl w:val="A91E4E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616C39E8"/>
    <w:multiLevelType w:val="multilevel"/>
    <w:tmpl w:val="68ECB1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61AE1414"/>
    <w:multiLevelType w:val="multilevel"/>
    <w:tmpl w:val="0FC2D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648D32FE"/>
    <w:multiLevelType w:val="multilevel"/>
    <w:tmpl w:val="F57C1B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7437234B"/>
    <w:multiLevelType w:val="multilevel"/>
    <w:tmpl w:val="570CFA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78D857DE"/>
    <w:multiLevelType w:val="multilevel"/>
    <w:tmpl w:val="1FD0F0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2"/>
  </w:num>
  <w:num w:numId="3">
    <w:abstractNumId w:val="0"/>
  </w:num>
  <w:num w:numId="4">
    <w:abstractNumId w:val="1"/>
  </w:num>
  <w:num w:numId="5">
    <w:abstractNumId w:val="5"/>
  </w:num>
  <w:num w:numId="6">
    <w:abstractNumId w:val="6"/>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characterSpacingControl w:val="doNotCompress"/>
  <w:compat>
    <w:useFELayout/>
  </w:compat>
  <w:rsids>
    <w:rsidRoot w:val="00F22643"/>
    <w:rsid w:val="000575F4"/>
    <w:rsid w:val="001A6ADC"/>
    <w:rsid w:val="001F5C33"/>
    <w:rsid w:val="00272697"/>
    <w:rsid w:val="002B2AB4"/>
    <w:rsid w:val="00324AC5"/>
    <w:rsid w:val="004B79B4"/>
    <w:rsid w:val="005577B3"/>
    <w:rsid w:val="00613428"/>
    <w:rsid w:val="00660847"/>
    <w:rsid w:val="00697026"/>
    <w:rsid w:val="006C3EBA"/>
    <w:rsid w:val="0081107D"/>
    <w:rsid w:val="00820E2F"/>
    <w:rsid w:val="00971F2B"/>
    <w:rsid w:val="00A46746"/>
    <w:rsid w:val="00A728FD"/>
    <w:rsid w:val="00AA23DA"/>
    <w:rsid w:val="00B26E57"/>
    <w:rsid w:val="00B3222A"/>
    <w:rsid w:val="00B45F47"/>
    <w:rsid w:val="00C37573"/>
    <w:rsid w:val="00C45F2E"/>
    <w:rsid w:val="00DA0D32"/>
    <w:rsid w:val="00DA371E"/>
    <w:rsid w:val="00E63C46"/>
    <w:rsid w:val="00E721B8"/>
    <w:rsid w:val="00F22643"/>
    <w:rsid w:val="00F837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6E5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B3222A"/>
    <w:pPr>
      <w:spacing w:after="0" w:line="240" w:lineRule="auto"/>
    </w:pPr>
    <w:rPr>
      <w:rFonts w:ascii="Times New Roman" w:eastAsia="Times New Roman" w:hAnsi="Times New Roman" w:cs="Times New Roman"/>
      <w:sz w:val="24"/>
      <w:szCs w:val="20"/>
    </w:rPr>
  </w:style>
  <w:style w:type="character" w:customStyle="1" w:styleId="20">
    <w:name w:val="Основной текст 2 Знак"/>
    <w:basedOn w:val="a0"/>
    <w:link w:val="2"/>
    <w:rsid w:val="00B3222A"/>
    <w:rPr>
      <w:rFonts w:ascii="Times New Roman" w:eastAsia="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ref=8EA766BA8E03DE92DD8C19513C7F01940842A6A9C9D3551742F8FD20B96F944B97121194BBE40AMFPB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8EA766BA8E03DE92DD8C19513C7F01940842A6A9C9D3551742F8FD20B96F944B97121194B8EF00MFPFI" TargetMode="External"/><Relationship Id="rId5" Type="http://schemas.openxmlformats.org/officeDocument/2006/relationships/hyperlink" Target="consultantplus://offline/ref=8EA766BA8E03DE92DD8C19513C7F01940842A6A9C9D3551742F8FD20B96F944B97121194B9E402MFPAI"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231</TotalTime>
  <Pages>8</Pages>
  <Words>2479</Words>
  <Characters>14131</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Валентина</cp:lastModifiedBy>
  <cp:revision>11</cp:revision>
  <cp:lastPrinted>2024-04-04T03:55:00Z</cp:lastPrinted>
  <dcterms:created xsi:type="dcterms:W3CDTF">2024-04-02T07:56:00Z</dcterms:created>
  <dcterms:modified xsi:type="dcterms:W3CDTF">2024-10-10T09:28:00Z</dcterms:modified>
</cp:coreProperties>
</file>