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  <w:t>Акционерное общество «ПРЕССА»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  <w:t xml:space="preserve">236040, г. Калининград, ул. Подполковника Иванникова, д. 3А 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  <w:t>ИНН 3903008550, ОГРН 1023900990354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Courier New CYR" w:ascii="Courier New CYR" w:hAnsi="Courier New CYR"/>
          <w:sz w:val="20"/>
          <w:szCs w:val="20"/>
        </w:rPr>
        <w:t xml:space="preserve"> </w:t>
      </w:r>
      <w:r>
        <w:rPr>
          <w:rFonts w:cs="Times New Roman CYR" w:ascii="Times New Roman CYR" w:hAnsi="Times New Roman CYR"/>
          <w:sz w:val="20"/>
          <w:szCs w:val="20"/>
        </w:rPr>
        <w:t>Достоверность данных, содержащихся в годовом отчете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  <w:t xml:space="preserve">   </w:t>
      </w:r>
      <w:r>
        <w:rPr>
          <w:rFonts w:cs="Times New Roman CYR" w:ascii="Times New Roman CYR" w:hAnsi="Times New Roman CYR"/>
          <w:sz w:val="20"/>
          <w:szCs w:val="20"/>
        </w:rPr>
        <w:t>"Подтверждаю"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  <w:t xml:space="preserve">   </w:t>
      </w:r>
      <w:r>
        <w:rPr>
          <w:rFonts w:cs="Times New Roman CYR" w:ascii="Times New Roman CYR" w:hAnsi="Times New Roman CYR"/>
          <w:sz w:val="20"/>
          <w:szCs w:val="20"/>
        </w:rPr>
        <w:t>Председатель ревизионной комиссии (ревизор) общества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  <w:t xml:space="preserve">   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  <w:t xml:space="preserve">   </w:t>
      </w:r>
      <w:r>
        <w:rPr>
          <w:rFonts w:cs="Times New Roman CYR" w:ascii="Times New Roman CYR" w:hAnsi="Times New Roman CYR"/>
          <w:sz w:val="20"/>
          <w:szCs w:val="20"/>
        </w:rPr>
        <w:t>23 июня 2022 г.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  <w:t xml:space="preserve">   </w:t>
      </w:r>
      <w:r>
        <w:rPr>
          <w:rFonts w:cs="Times New Roman CYR" w:ascii="Times New Roman CYR" w:hAnsi="Times New Roman CYR"/>
          <w:sz w:val="20"/>
          <w:szCs w:val="20"/>
        </w:rPr>
        <w:t>_________________________/________________________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  <w:t xml:space="preserve">           </w:t>
      </w:r>
      <w:r>
        <w:rPr>
          <w:rFonts w:cs="Times New Roman CYR" w:ascii="Times New Roman CYR" w:hAnsi="Times New Roman CYR"/>
          <w:sz w:val="20"/>
          <w:szCs w:val="20"/>
        </w:rPr>
        <w:t>(подпись)                  (Ф.И.О.)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cs="Times New Roman CYR" w:ascii="Times New Roman CYR" w:hAnsi="Times New Roman CYR"/>
          <w:sz w:val="20"/>
          <w:szCs w:val="20"/>
        </w:rPr>
      </w:r>
    </w:p>
    <w:tbl>
      <w:tblPr>
        <w:tblW w:w="5386" w:type="dxa"/>
        <w:jc w:val="left"/>
        <w:tblInd w:w="492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386"/>
      </w:tblGrid>
      <w:tr>
        <w:trPr/>
        <w:tc>
          <w:tcPr>
            <w:tcW w:w="5386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ind w:left="884" w:hang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Утверждается годовым общим собранием акционеров общества</w:t>
            </w:r>
          </w:p>
          <w:p>
            <w:pPr>
              <w:pStyle w:val="Normal"/>
              <w:widowControl w:val="false"/>
              <w:spacing w:lineRule="auto" w:line="240" w:before="0" w:after="0"/>
              <w:ind w:left="884" w:hang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23 июня 2022 г.</w:t>
            </w:r>
          </w:p>
          <w:p>
            <w:pPr>
              <w:pStyle w:val="Normal"/>
              <w:widowControl w:val="false"/>
              <w:spacing w:lineRule="auto" w:line="240" w:before="0" w:after="0"/>
              <w:ind w:left="884" w:hang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Courier New CYR" w:hAnsi="Courier New CYR" w:cs="Courier New CYR"/>
          <w:sz w:val="20"/>
          <w:szCs w:val="20"/>
        </w:rPr>
      </w:pPr>
      <w:r>
        <w:rPr>
          <w:rFonts w:cs="Courier New CYR" w:ascii="Courier New CYR" w:hAnsi="Courier New CYR"/>
          <w:sz w:val="20"/>
          <w:szCs w:val="20"/>
        </w:rPr>
        <w:t xml:space="preserve">                                      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Годовой отчет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акционерного общества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 CYR" w:hAnsi="Times New Roman CYR" w:cs="Times New Roman CYR"/>
          <w:b/>
          <w:b/>
          <w:bCs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за 2021 год</w:t>
      </w:r>
    </w:p>
    <w:tbl>
      <w:tblPr>
        <w:tblW w:w="9905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52"/>
        <w:gridCol w:w="4952"/>
      </w:tblGrid>
      <w:tr>
        <w:trPr/>
        <w:tc>
          <w:tcPr>
            <w:tcW w:w="4952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cs="Times New Roman CYR" w:ascii="Times New Roman CYR" w:hAnsi="Times New Roman CYR"/>
                <w:sz w:val="24"/>
                <w:szCs w:val="24"/>
              </w:rPr>
              <w:t>г. Калининград</w:t>
            </w:r>
          </w:p>
        </w:tc>
        <w:tc>
          <w:tcPr>
            <w:tcW w:w="4952" w:type="dxa"/>
            <w:tcBorders/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 CYR" w:hAnsi="Times New Roman CYR" w:cs="Times New Roman CYR"/>
                <w:sz w:val="24"/>
                <w:szCs w:val="24"/>
              </w:rPr>
            </w:pPr>
            <w:r>
              <w:rPr>
                <w:rFonts w:cs="Times New Roman CYR" w:ascii="Times New Roman CYR" w:hAnsi="Times New Roman CYR"/>
                <w:sz w:val="24"/>
                <w:szCs w:val="24"/>
              </w:rPr>
              <w:t>23 июня 2022 г.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Cons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Во исполнение п. п. 3, 4 ст. 88 Закона об АО, п. 70.2 Положения о раскрытии информации эмитентами эмиссионных ценных бумаг от 30.12.2014 N 454-П в отношении годового отчета акционерного общества «ПРЕССА» произведены следующие действия:</w:t>
      </w:r>
    </w:p>
    <w:p>
      <w:pPr>
        <w:pStyle w:val="ConsNormal"/>
        <w:numPr>
          <w:ilvl w:val="0"/>
          <w:numId w:val="3"/>
        </w:numPr>
        <w:tabs>
          <w:tab w:val="clear" w:pos="720"/>
        </w:tabs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годовой отчет АО «ПРЕССА» подписан Генеральным директором – Левицкой Э.И.;</w:t>
      </w:r>
    </w:p>
    <w:p>
      <w:pPr>
        <w:pStyle w:val="ConsNormal"/>
        <w:numPr>
          <w:ilvl w:val="0"/>
          <w:numId w:val="1"/>
        </w:numPr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достоверность годового отчета подтверждена ревизионной комиссией в Заключении ревизионной комиссии по результатам проверки годовых отчетов и годовых бухгалтерских балансов от 04.03.2022;</w:t>
      </w:r>
    </w:p>
    <w:p>
      <w:pPr>
        <w:pStyle w:val="ConsNormal"/>
        <w:numPr>
          <w:ilvl w:val="0"/>
          <w:numId w:val="1"/>
        </w:numPr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годовой отчет предварительно утвержден решением совета директоров общества (Протокол от 17.05.2022 № 01);</w:t>
      </w:r>
    </w:p>
    <w:p>
      <w:pPr>
        <w:pStyle w:val="ConsNormal"/>
        <w:numPr>
          <w:ilvl w:val="0"/>
          <w:numId w:val="1"/>
        </w:numPr>
        <w:ind w:left="0" w:firstLine="567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годовой отчет утвержден общим собранием акционеров (Протокол от 23.06.2022 № 31).</w:t>
      </w:r>
    </w:p>
    <w:p>
      <w:pPr>
        <w:pStyle w:val="Cons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Годовой отчет АО «ПРЕССА» опубликован на сайте: https://disclosure.1prime.ru/</w:t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1. Сведения об акционерном обществе:</w:t>
      </w:r>
    </w:p>
    <w:p>
      <w:pPr>
        <w:pStyle w:val="Normal"/>
        <w:widowControl w:val="false"/>
        <w:spacing w:lineRule="auto" w:line="240" w:before="24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полное наименование общества:</w:t>
      </w:r>
      <w:r>
        <w:rPr>
          <w:rFonts w:cs="Times New Roman CYR" w:ascii="Times New Roman CYR" w:hAnsi="Times New Roman CYR"/>
          <w:sz w:val="24"/>
          <w:szCs w:val="24"/>
        </w:rPr>
        <w:t xml:space="preserve"> Акционерное общество «ПРЕССА»;</w:t>
      </w:r>
    </w:p>
    <w:p>
      <w:pPr>
        <w:pStyle w:val="Normal"/>
        <w:widowControl w:val="false"/>
        <w:spacing w:lineRule="auto" w:line="240" w:before="24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номер и дата выдачи свидетельства о государственной регистрации в качестве юридического лица:</w:t>
      </w:r>
      <w:r>
        <w:rPr>
          <w:rFonts w:cs="Times New Roman CYR" w:ascii="Times New Roman CYR" w:hAnsi="Times New Roman CYR"/>
          <w:sz w:val="24"/>
          <w:szCs w:val="24"/>
        </w:rPr>
        <w:t xml:space="preserve"> 39 № 000513643, 19.09.2002; ОГРН 1023900990354</w:t>
      </w:r>
    </w:p>
    <w:p>
      <w:pPr>
        <w:pStyle w:val="Normal"/>
        <w:widowControl w:val="false"/>
        <w:spacing w:lineRule="auto" w:line="240" w:before="24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местонахождение:</w:t>
      </w:r>
      <w:r>
        <w:rPr>
          <w:rFonts w:cs="Times New Roman CYR" w:ascii="Times New Roman CYR" w:hAnsi="Times New Roman CYR"/>
          <w:sz w:val="24"/>
          <w:szCs w:val="24"/>
        </w:rPr>
        <w:t xml:space="preserve"> 236040, г. Калининград, ул. Подполковника Иванникова, д. 3А;</w:t>
      </w:r>
    </w:p>
    <w:p>
      <w:pPr>
        <w:pStyle w:val="Normal"/>
        <w:widowControl w:val="false"/>
        <w:spacing w:lineRule="auto" w:line="240" w:before="24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 xml:space="preserve">контактный телефон: </w:t>
      </w:r>
      <w:r>
        <w:rPr>
          <w:rFonts w:cs="Times New Roman CYR" w:ascii="Times New Roman CYR" w:hAnsi="Times New Roman CYR"/>
          <w:sz w:val="24"/>
          <w:szCs w:val="24"/>
        </w:rPr>
        <w:t>+7 (4012) 53-63-87;</w:t>
      </w:r>
    </w:p>
    <w:p>
      <w:pPr>
        <w:pStyle w:val="Normal"/>
        <w:widowControl w:val="false"/>
        <w:spacing w:lineRule="auto" w:line="240" w:before="24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факс:</w:t>
      </w:r>
      <w:r>
        <w:rPr>
          <w:rFonts w:cs="Times New Roman CYR" w:ascii="Times New Roman CYR" w:hAnsi="Times New Roman CYR"/>
          <w:sz w:val="24"/>
          <w:szCs w:val="24"/>
        </w:rPr>
        <w:t xml:space="preserve"> +7 (4012) 53-63-87;</w:t>
      </w:r>
    </w:p>
    <w:p>
      <w:pPr>
        <w:pStyle w:val="Normal"/>
        <w:widowControl w:val="false"/>
        <w:spacing w:lineRule="auto" w:line="240" w:before="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адрес электронной почты:</w:t>
      </w:r>
      <w:r>
        <w:rPr>
          <w:rFonts w:cs="Times New Roman CYR" w:ascii="Times New Roman CYR" w:hAnsi="Times New Roman CYR"/>
          <w:sz w:val="24"/>
          <w:szCs w:val="24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  <w:u w:val="single"/>
        </w:rPr>
        <w:t>office@pressa39.org</w:t>
      </w:r>
    </w:p>
    <w:p>
      <w:pPr>
        <w:pStyle w:val="Normal"/>
        <w:widowControl w:val="false"/>
        <w:spacing w:lineRule="auto" w:line="240" w:before="24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основной вид деятельности:</w:t>
      </w:r>
      <w:r>
        <w:rPr>
          <w:rFonts w:cs="Times New Roman CYR" w:ascii="Times New Roman CYR" w:hAnsi="Times New Roman CYR"/>
          <w:sz w:val="24"/>
          <w:szCs w:val="24"/>
        </w:rPr>
        <w:t xml:space="preserve"> Аренда и управление собственным или арендованным нежилым недвижимым имуществом (68.20.2)</w:t>
      </w:r>
    </w:p>
    <w:p>
      <w:pPr>
        <w:pStyle w:val="Normal"/>
        <w:widowControl w:val="false"/>
        <w:spacing w:lineRule="auto" w:line="240" w:before="24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информация о включении в перечень естественных монополий, субъектов, занимающих доминирующее положение на рынке, стратегических предприятий и стратегических акционерных обществ:</w:t>
      </w:r>
      <w:r>
        <w:rPr>
          <w:rFonts w:cs="Times New Roman CYR" w:ascii="Times New Roman CYR" w:hAnsi="Times New Roman CYR"/>
          <w:sz w:val="24"/>
          <w:szCs w:val="24"/>
        </w:rPr>
        <w:t xml:space="preserve"> отсутствует;</w:t>
      </w:r>
    </w:p>
    <w:p>
      <w:pPr>
        <w:pStyle w:val="Normal"/>
        <w:widowControl w:val="false"/>
        <w:spacing w:lineRule="auto" w:line="240" w:before="24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штатная численность работников общества:</w:t>
      </w:r>
      <w:r>
        <w:rPr>
          <w:rFonts w:cs="Times New Roman CYR" w:ascii="Times New Roman CYR" w:hAnsi="Times New Roman CYR"/>
          <w:sz w:val="24"/>
          <w:szCs w:val="24"/>
        </w:rPr>
        <w:t xml:space="preserve"> 7 человек;</w:t>
      </w:r>
    </w:p>
    <w:p>
      <w:pPr>
        <w:pStyle w:val="Normal"/>
        <w:widowControl w:val="false"/>
        <w:spacing w:lineRule="auto" w:line="240" w:before="240" w:after="0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полное наименование и адрес реестродержателя:</w:t>
      </w:r>
      <w:r>
        <w:rPr>
          <w:rFonts w:cs="Times New Roman CYR" w:ascii="Times New Roman CYR" w:hAnsi="Times New Roman CYR"/>
          <w:sz w:val="24"/>
          <w:szCs w:val="24"/>
        </w:rPr>
        <w:t xml:space="preserve"> АКЦИОНЕРНОЕ ОБЩЕСТВО "НЕЗАВИСИМАЯ РЕГИСТРАТОРСКАЯ КОМПАНИЯ Р.О.С.Т.";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размер уставного капитала</w:t>
      </w:r>
      <w:r>
        <w:rPr>
          <w:rFonts w:cs="Times New Roman CYR" w:ascii="Times New Roman CYR" w:hAnsi="Times New Roman CYR"/>
          <w:sz w:val="24"/>
          <w:szCs w:val="24"/>
        </w:rPr>
        <w:t xml:space="preserve"> (рублей): 100 000 (сто тысяч) рублей;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общее количество акций: 100 000;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количество обыкновенных акций: 100 000;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номинальная стоимость обыкновенных акций (рублей): 1 (один) рубль;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количество акций, находящихся в собственности Российской Федерации</w:t>
      </w:r>
      <w:r>
        <w:rPr>
          <w:rFonts w:cs="Times New Roman CYR" w:ascii="Times New Roman CYR" w:hAnsi="Times New Roman CYR"/>
          <w:sz w:val="24"/>
          <w:szCs w:val="24"/>
        </w:rPr>
        <w:t>: 0;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акционеры общества, доля которых в уставном капитале составляет более 2 процентов: согласно списка акционеров;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полное наименование и адрес аудитора общества</w:t>
      </w:r>
      <w:r>
        <w:rPr>
          <w:rFonts w:cs="Times New Roman CYR" w:ascii="Times New Roman CYR" w:hAnsi="Times New Roman CYR"/>
          <w:sz w:val="24"/>
          <w:szCs w:val="24"/>
        </w:rPr>
        <w:t>: ООО фирма «Стив-Эко».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2. Сведения о проведении общих собраний акционеров: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годовое общее собрание акционеров: протокол № 30 от 19.05.2021 г.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внеочередные общие собрания акционеров (номера и даты протоколов, вопросы повестки дня): не проводилось.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3. Сведения о совете директоров акционерного общества: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состав совета директоров общества, включая сведения о членах совета директоров, в том числе их краткие биографические данные, информация о владении акциями общества в течение отчетного года: Левицкая Э.И., Брызгалова С.И., Иванов В.В., Колесник Т.С., Толстокоров В.Н.;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наличие специализированных комитетов при совете директоров (наблюдательном совете) (номера и даты протоколов заседаний, рассмотренные вопросы): отсутствует;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 xml:space="preserve">информация о проведении заседаний совета директоров (наблюдательного совета) (номера и даты протоколов заседаний, рассмотренные вопросы, принятые решения): протокол № 1 от 17 мая 2022 года (повестка: </w:t>
      </w:r>
      <w:r>
        <w:rPr>
          <w:rFonts w:ascii="Times New Roman" w:hAnsi="Times New Roman"/>
          <w:sz w:val="24"/>
          <w:szCs w:val="24"/>
          <w:lang w:eastAsia="zh-CN"/>
        </w:rPr>
        <w:t>о секретаре заседания; о годовом отчете АО «Пресса»; о подготовке годового общего собрания акционеров АО «Пресса» (собрания); определение формы, даты, времени, места проведения собрания; утверждение повестки дня собрания и определение кандидатур в члены Совета директоров, ревизионную комиссию и аудитора, генерального директора; распределение прибыли (в том числе выплата, объявление дивидендов) и убытков Общества по результатам 2021 отчетного года; о</w:t>
      </w:r>
      <w:r>
        <w:rPr>
          <w:rFonts w:ascii="Times New Roman" w:hAnsi="Times New Roman"/>
          <w:sz w:val="24"/>
          <w:szCs w:val="20"/>
          <w:lang w:eastAsia="zh-CN"/>
        </w:rPr>
        <w:t>пределение порядка сообщения акционерам о проведении собрания в форме заочного голосования, даты составления списка лиц, имеющих право на участие в собрании, перечня информации (материалов), предоставляемой акционерам при подготовке к проведению общего собрания акционеров, и порядка ее предоставления;</w:t>
      </w:r>
      <w:r>
        <w:rPr>
          <w:rFonts w:ascii="Times New Roman" w:hAnsi="Times New Roman"/>
          <w:sz w:val="24"/>
          <w:szCs w:val="24"/>
          <w:lang w:eastAsia="zh-CN"/>
        </w:rPr>
        <w:t xml:space="preserve"> утверждение формы и текста бюллетеней для заочного голосования на собрании)</w:t>
      </w:r>
      <w:r>
        <w:rPr>
          <w:rFonts w:cs="Times New Roman CYR" w:ascii="Times New Roman CYR" w:hAnsi="Times New Roman CYR"/>
          <w:sz w:val="24"/>
          <w:szCs w:val="24"/>
        </w:rPr>
        <w:t>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информация о наличии положений о специализированных комитетах при совете директоров (наблюдательном совете) общества (дата утверждения и номер протокола заседания совета директоров (наблюдательного совета)): отсутствует;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информация о наличии положения о вознаграждении членов совета директоров  общества (дата утверждения и номер протокола общего собрания акционеров): отсутствует;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размер вознаграждения, получаемого членами совета директоров общества (информация по каждому члену совета директоров): вознаграждение не выплачивается, в связи с убыточной деятельностью Общества;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оценка деятельности совета директоров: удовлетворительно.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4. Сведения о ревизионной комиссии акционерного общества: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количество членов ревизионной комиссии: 3 (три) человека;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фамилия, имя, отчество членов ревизионной комиссии: Ибрагимова А.В., Плеханова О.Ю., Серых М.Н.;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размер вознаграждения, получаемого членами ревизионной комиссии (информация по каждому члену ревизионной комиссии): вознаграждение не выплачивается, в связи с убыточной деятельностью Общества.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5. Сведения об исполнительном органе акционерного общества: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сведения о лице, занимающем должность единоличного исполнительного органа: Левицкая Эсфирь Иосифовна, назначена на должность Генерального директора 24 декабря 2002 года;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информация о наличии положения о вознаграждении исполнительного органа общества и его взаимосвязи с системой ключевых показателей эффективности деятельности общества (дата утверждения и номер протокола общего собрания акционеров, совета директоров (наблюдательного совета)): вознаграждение не выплачивается, в связи с убыточной деятельностью Общества.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6. Положение акционерного общества в отрасли: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период деятельности общества в соответствующей отрасли – 19 лет;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основные конкуренты общества в данной отрасли – ООО «Стройтех», ООО «Эрмитаж», ООО «Береза»;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7. Бухгалтерская отчетность и аудиторское заключение о достоверности бухгалтерской отчетности за отчетный и предыдущий годы.</w:t>
      </w:r>
    </w:p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 xml:space="preserve">8. Информация о совершенных обществом в отчетном году крупных сделках, в том числе перечень совершенных обществом в отчетном году сделок, признаваемых в соответствии с Федеральным </w:t>
      </w:r>
      <w:hyperlink r:id="rId2">
        <w:r>
          <w:rPr>
            <w:rFonts w:cs="Times New Roman CYR" w:ascii="Times New Roman CYR" w:hAnsi="Times New Roman CYR"/>
            <w:color w:val="0000FF"/>
            <w:sz w:val="24"/>
            <w:szCs w:val="24"/>
          </w:rPr>
          <w:t>законом</w:t>
        </w:r>
      </w:hyperlink>
      <w:r>
        <w:rPr>
          <w:rFonts w:cs="Times New Roman CYR" w:ascii="Times New Roman CYR" w:hAnsi="Times New Roman CYR"/>
          <w:sz w:val="24"/>
          <w:szCs w:val="24"/>
        </w:rPr>
        <w:t xml:space="preserve"> от 26.12.1995 N 208-ФЗ "Об акционерных обществах"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 ее одобрении: отсутствует.</w:t>
      </w:r>
    </w:p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 xml:space="preserve">9. Информация о заключенных обществом в отчетном году сделках, в совершении которых имеется заинтересованность, в том числе перечень совершенных обществом в отчетном году сделок, признаваемых в соответствии с Федеральным </w:t>
      </w:r>
      <w:hyperlink r:id="rId3">
        <w:r>
          <w:rPr>
            <w:rFonts w:cs="Times New Roman CYR" w:ascii="Times New Roman CYR" w:hAnsi="Times New Roman CYR"/>
            <w:color w:val="0000FF"/>
            <w:sz w:val="24"/>
            <w:szCs w:val="24"/>
          </w:rPr>
          <w:t>законом</w:t>
        </w:r>
      </w:hyperlink>
      <w:r>
        <w:rPr>
          <w:rFonts w:cs="Times New Roman CYR" w:ascii="Times New Roman CYR" w:hAnsi="Times New Roman CYR"/>
          <w:sz w:val="24"/>
          <w:szCs w:val="24"/>
        </w:rPr>
        <w:t xml:space="preserve"> от 26.12.1995 N 208-ФЗ "Об акционерных обществах"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одобрении: отсутствует.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10. Информация о распределении прибыли общества, полученной в отчетном году, в том числе: отсутствует. Прибыль не распределялась в связи с наличием убытков у Общества.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 xml:space="preserve">11. В период 2021 года Обществом не заключались договора купли-продажи акций, долей и т.д. В указанный период осущесвлен ремонт крыши здания, принадлежащего Обществу и расположенного по адресу: г. Калининград, ул. Иванникова, д. 3А. Кроме того, в связи с продолжающимися в 2021 году ограничетельными мерамии, принятыми  государственными органами на территории Калининградской области, ввиду распространения новой короновирусной инфекции COVID-19 в 2021 г., деятельность оргазизации была приостановлена, что в совокупности привело убыточной деятельности АО "Пресса". </w:t>
      </w:r>
    </w:p>
    <w:p>
      <w:pPr>
        <w:pStyle w:val="Normal"/>
        <w:widowControl w:val="false"/>
        <w:spacing w:lineRule="auto" w:line="240" w:before="24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12. Сведения о совете директоров.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В 2021 г. совет директоров действовал в следующем составе: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1) Левицкая Эсфирь Иосифовна, 1939 года рождения. Образование высшее.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Опыт работы в руководящей должности с 1970 года, в организациях Агентство «Союз Печать», впоследствии Агентство «Роспечать». С 24.12.2002 г. является руководителем АО «ПРЕССА».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cs="Times New Roman CYR" w:ascii="Times New Roman CYR" w:hAnsi="Times New Roman CYR"/>
          <w:sz w:val="24"/>
          <w:szCs w:val="24"/>
        </w:rPr>
        <w:t>2</w:t>
      </w:r>
      <w:r>
        <w:rPr>
          <w:rFonts w:ascii="Times New Roman" w:hAnsi="Times New Roman"/>
        </w:rPr>
        <w:t>) Колесник Тамара Сергеевна, 1956 года рождения. Образование высшее.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Опыт работы в руководящей должности и должности финансового директора  с 1983 года. С 1996 заместитель директора по финансовым вопросам АО «ПРЕССА».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cs="Times New Roman CYR" w:ascii="Times New Roman CYR" w:hAnsi="Times New Roman CYR"/>
          <w:sz w:val="24"/>
          <w:szCs w:val="24"/>
        </w:rPr>
        <w:t>3</w:t>
      </w:r>
      <w:r>
        <w:rPr>
          <w:rFonts w:ascii="Times New Roman" w:hAnsi="Times New Roman"/>
        </w:rPr>
        <w:t>) Иванов Вадим Вадимович , 1956 года рождения. Образование высшее.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Опыт работы в руководящей должности в должности заместителя директора более 25 лет в АО «ПРЕССА».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4) Толстокоров Владимир Викторович, 1937 года рождения. Образование высшее. Опыт работы более 40 лет, в том числе в должности председателя Областного народного образования; в должности коммерческого директора СМИ «Калининградская правда» более 26 лет.</w:t>
      </w:r>
    </w:p>
    <w:p>
      <w:pPr>
        <w:pStyle w:val="NoSpacing"/>
        <w:ind w:left="567" w:hanging="0"/>
        <w:rPr>
          <w:rFonts w:ascii="Times New Roman" w:hAnsi="Times New Roman"/>
        </w:rPr>
      </w:pPr>
      <w:r>
        <w:rPr>
          <w:rFonts w:ascii="Times New Roman" w:hAnsi="Times New Roman"/>
        </w:rPr>
        <w:t>5) Брызгалова Светлана Ивановна, 1939 года рождения. Образование высшее. С 1987 года работала в Калининградском государственном университете, с 1989 по 1999 годы заведовала кафедрой педагогики начального образования, в 1999 году ей было присвоено ученое звание профессора. Более 30 лет преподавательской и научной деятельности и работы в БФУ им. Канта г. Калининграда.</w:t>
      </w:r>
    </w:p>
    <w:p>
      <w:pPr>
        <w:pStyle w:val="NoSpacing"/>
        <w:ind w:left="567" w:hanging="0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" w:hAnsi="Times New Roman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</w:rPr>
        <w:t>13. Сведения о соблюдении Кодекса корпоративного поведения.</w:t>
      </w:r>
    </w:p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tbl>
      <w:tblPr>
        <w:tblW w:w="10632" w:type="dxa"/>
        <w:jc w:val="left"/>
        <w:tblInd w:w="-557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firstRow="0" w:noVBand="0" w:lastRow="0" w:firstColumn="0" w:lastColumn="0" w:noHBand="0" w:val="0000"/>
      </w:tblPr>
      <w:tblGrid>
        <w:gridCol w:w="610"/>
        <w:gridCol w:w="6336"/>
        <w:gridCol w:w="2127"/>
        <w:gridCol w:w="1558"/>
      </w:tblGrid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N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Положение Кодекса корпоративного поведения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 или не 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Примечание</w:t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Общее собрание акционеров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- до даты окончания приема бюллетеней для голосования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 акционеров возможности знакомиться с информацией (материалами), подлежащей ими предоставлению при подготовке к проведению общего собрания акционеров, посредством электронных средств связи, в том числе посредством сети Интернет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учитываются на счете депо - достаточность выписки со счета депо для осуществления вышеуказанных прав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комиссии и аудитора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утверждении аудитора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процедуры регистрации участников общего собрания акционеров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Совет директоров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утвержденной советом директоров процедуры управления рисками в акционерном обществе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требования о том, что при утверждении условий договоров с генеральным директором (управляющей организацией, управляющим) и членами правления голоса членов совета директоров, являющихся генеральным директором и членами правлени</w:t>
            </w:r>
            <w:bookmarkStart w:id="0" w:name="_GoBack"/>
            <w:bookmarkEnd w:id="0"/>
            <w:r>
              <w:rPr>
                <w:rFonts w:cs="Times New Roman CYR" w:ascii="Times New Roman CYR" w:hAnsi="Times New Roman CYR"/>
                <w:sz w:val="20"/>
                <w:szCs w:val="20"/>
              </w:rPr>
              <w:t>я, при подсчете голосов не учитываются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совета директоров акционерного общества лиц, являющихся участниками, генеральным директором (управляющим), членами органа управления или работниками юридического лица, конкурирующего с акционерным обществом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обязанности членов совета директоров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- обязанности раскрывать совету директоров информацию об этом конфликте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19.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обязанности членов совета директоров письменно уведомлять совет директоров о намерении совершить сделки с ценными бумагами акционерного общества, членами совета директоров которого они являются, или его дочерних (зависимых) обществ, а также раскрывать информацию о совершенных ими сделках с такими ценными бумагами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общества, с периодичностью не реже одного раза в шесть недель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общества, за исключением сделок, совершаемых в процессе обычной хозяйственной деятельности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непредоставление такой информации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Осуществление руководства комитетом по аудиту независимым директором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29.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Осуществление руководства комитетом по кадрам и вознаграждениям независимым директором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комитета по кадрам и вознаграждениям должностных лиц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Осуществление руководства комитетом по урегулированию корпоративных конфликтов независимым директором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порядка определения кворума совета директоров, позволяющего обеспечивать обязательное участие независимых директоров в заседаниях совета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Исполнительные органы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39.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исполнительных органов лиц, являющихся участниками, генеральным директором (управляющим), членами органа управления или работниками юридического лица, конкурирующего с акционерным обществом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-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- обязанности информировать об этом совет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Представление исполнительными органами акционерного общества ежемесячных отчетов о своей работе совету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Секретарь общества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49.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Существенные корпоративные действия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принятие советом директоров до окончания предполагаемого срока приобретения акций решения о выпуске дополнительных акций,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Раскрытие информации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59.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 иным образом оказать существенное влияние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Контроль за финансово-хозяйственной деятельностью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утвержденных советом директоров процедур внутреннего контроля за финансово-хозяйственной деятельностью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69.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70.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71.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72.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73.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74.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75.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106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Дивиденды</w:t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76.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(Положения о дивидендной политике)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77.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Наличие в Положении о дивидендной политике порядка определения минимальной доли чистой прибыли акционерного общества, направляемой на выплату дивидендов, и условий, при которых не выплачиваются или не полностью выплачиваются дивиденды по привилегированным акциям, размер дивидендов по которым определен в уставе акционерного общества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  <w:tr>
        <w:trPr/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78.</w:t>
            </w:r>
          </w:p>
        </w:tc>
        <w:tc>
          <w:tcPr>
            <w:tcW w:w="6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Опубликование сведений о дивидендной политике акционерного общества и вносимых в нее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на веб-сайте акционерного общества в сети Интернет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  <w:t>Соблюдается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cs="Times New Roman CYR" w:ascii="Times New Roman CYR" w:hAnsi="Times New Roman CYR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ind w:firstLine="54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Генеральный директор АО «ПРЕССА»</w:t>
        <w:tab/>
        <w:tab/>
        <w:tab/>
        <w:tab/>
        <w:tab/>
        <w:t xml:space="preserve">          Э.И. Левицкая</w:t>
      </w:r>
    </w:p>
    <w:sectPr>
      <w:type w:val="nextPage"/>
      <w:pgSz w:w="12240" w:h="15840"/>
      <w:pgMar w:left="1701" w:right="850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ourier New">
    <w:charset w:val="cc"/>
    <w:family w:val="roman"/>
    <w:pitch w:val="variable"/>
  </w:font>
  <w:font w:name="Times New Roman CYR">
    <w:charset w:val="cc"/>
    <w:family w:val="roman"/>
    <w:pitch w:val="variable"/>
  </w:font>
  <w:font w:name="Courier New CYR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1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2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3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4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5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6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7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  <w:lvl w:ilvl="8">
      <w:start w:val="1"/>
      <w:numFmt w:val="decimal"/>
      <w:lvlText w:val="%1)"/>
      <w:lvlJc w:val="left"/>
      <w:pPr>
        <w:tabs>
          <w:tab w:val="num" w:pos="540"/>
        </w:tabs>
        <w:ind w:left="540" w:hanging="30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compat>
    <w:doNotExpandShiftReturn/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uiPriority="1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ConsNormal" w:customStyle="1">
    <w:name w:val="ConsNormal"/>
    <w:qFormat/>
    <w:rsid w:val="00fe737e"/>
    <w:pPr>
      <w:widowControl/>
      <w:bidi w:val="0"/>
      <w:spacing w:before="0" w:after="0"/>
      <w:jc w:val="both"/>
    </w:pPr>
    <w:rPr>
      <w:rFonts w:ascii="Courier New" w:hAnsi="Courier New" w:cs="Courier New" w:eastAsia="Times New Roman"/>
      <w:color w:val="auto"/>
      <w:kern w:val="0"/>
      <w:sz w:val="20"/>
      <w:szCs w:val="20"/>
      <w:lang w:val="ru-RU" w:eastAsia="ru-RU" w:bidi="ar-SA"/>
    </w:rPr>
  </w:style>
  <w:style w:type="paragraph" w:styleId="NoSpacing">
    <w:name w:val="No Spacing"/>
    <w:uiPriority w:val="1"/>
    <w:qFormat/>
    <w:rsid w:val="00cd434d"/>
    <w:pPr>
      <w:widowControl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59"/>
    <w:unhideWhenUsed/>
    <w:rsid w:val="00eb24f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ZR&amp;n=327762&amp;date=30.06.2020 " TargetMode="External"/><Relationship Id="rId3" Type="http://schemas.openxmlformats.org/officeDocument/2006/relationships/hyperlink" Target="https://login.consultant.ru/link/?req=doc&amp;base=RZR&amp;n=327762&amp;date=30.06.2020 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LibreOffice/7.1.5.2$Windows_X86_64 LibreOffice_project/85f04e9f809797b8199d13c421bd8a2b025d52b5</Application>
  <AppVersion>15.0000</AppVersion>
  <Pages>8</Pages>
  <Words>3429</Words>
  <Characters>25229</Characters>
  <CharactersWithSpaces>28437</CharactersWithSpaces>
  <Paragraphs>324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2022-06-24T05:39:00Z</dcterms:created>
  <dc:creator>Администратор</dc:creator>
  <dc:description/>
  <dc:language>ru-RU</dc:language>
  <cp:lastModifiedBy>User</cp:lastModifiedBy>
  <dcterms:modified xsi:type="dcterms:W3CDTF">2022-06-24T11:44:00Z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