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2F6D" w:rsidRDefault="000D4D7F">
      <w:pPr>
        <w:jc w:val="center"/>
        <w:rPr>
          <w:b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>ОТ</w:t>
      </w:r>
      <w:r w:rsidR="00A34288">
        <w:rPr>
          <w:b/>
          <w:color w:val="000000"/>
          <w:sz w:val="22"/>
          <w:szCs w:val="24"/>
        </w:rPr>
        <w:t>ЧЕТ</w:t>
      </w:r>
    </w:p>
    <w:p w:rsidR="00702F6D" w:rsidRDefault="000D4D7F" w:rsidP="00DE4FC0">
      <w:pPr>
        <w:jc w:val="center"/>
        <w:rPr>
          <w:b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 xml:space="preserve">об итогах голосования на </w:t>
      </w:r>
      <w:r w:rsidRPr="004960F7">
        <w:rPr>
          <w:b/>
          <w:color w:val="000000"/>
          <w:sz w:val="22"/>
          <w:szCs w:val="24"/>
        </w:rPr>
        <w:t>внеочередном</w:t>
      </w:r>
      <w:r>
        <w:rPr>
          <w:b/>
          <w:color w:val="000000"/>
          <w:sz w:val="22"/>
          <w:szCs w:val="24"/>
        </w:rPr>
        <w:t xml:space="preserve"> заочном голосовании для принятия решений общим собранием акционеров</w:t>
      </w:r>
      <w:r w:rsidR="00DE4FC0">
        <w:rPr>
          <w:b/>
          <w:color w:val="000000"/>
          <w:sz w:val="22"/>
          <w:szCs w:val="24"/>
        </w:rPr>
        <w:t xml:space="preserve"> </w:t>
      </w:r>
      <w:r w:rsidRPr="00DE4FC0">
        <w:rPr>
          <w:b/>
          <w:color w:val="000000"/>
          <w:sz w:val="22"/>
          <w:szCs w:val="24"/>
        </w:rPr>
        <w:t>А</w:t>
      </w:r>
      <w:r w:rsidR="004960F7">
        <w:rPr>
          <w:b/>
          <w:color w:val="000000"/>
          <w:sz w:val="22"/>
          <w:szCs w:val="24"/>
        </w:rPr>
        <w:t>кционерного общества</w:t>
      </w:r>
      <w:r w:rsidRPr="00DE4FC0">
        <w:rPr>
          <w:b/>
          <w:color w:val="000000"/>
          <w:sz w:val="22"/>
          <w:szCs w:val="24"/>
        </w:rPr>
        <w:t xml:space="preserve"> "</w:t>
      </w:r>
      <w:proofErr w:type="spellStart"/>
      <w:r w:rsidRPr="00DE4FC0">
        <w:rPr>
          <w:b/>
          <w:color w:val="000000"/>
          <w:sz w:val="22"/>
          <w:szCs w:val="24"/>
        </w:rPr>
        <w:t>Себряковцемент</w:t>
      </w:r>
      <w:proofErr w:type="spellEnd"/>
      <w:r w:rsidRPr="00DE4FC0">
        <w:rPr>
          <w:b/>
          <w:color w:val="000000"/>
          <w:sz w:val="22"/>
          <w:szCs w:val="24"/>
        </w:rPr>
        <w:t>"</w:t>
      </w:r>
    </w:p>
    <w:p w:rsidR="00287BAB" w:rsidRPr="00DE4FC0" w:rsidRDefault="00287BAB" w:rsidP="00DE4FC0">
      <w:pPr>
        <w:jc w:val="center"/>
        <w:rPr>
          <w:b/>
          <w:color w:val="000000"/>
          <w:sz w:val="22"/>
          <w:szCs w:val="24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1"/>
        <w:gridCol w:w="4890"/>
      </w:tblGrid>
      <w:tr w:rsidR="00702F6D">
        <w:trPr>
          <w:trHeight w:val="432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Полное фирменное наименование: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proofErr w:type="spellStart"/>
            <w:r>
              <w:rPr>
                <w:bCs/>
                <w:sz w:val="22"/>
                <w:szCs w:val="22"/>
                <w:lang w:val="en-US"/>
              </w:rPr>
              <w:t>Акционерное</w:t>
            </w:r>
            <w:proofErr w:type="spellEnd"/>
            <w:r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bCs/>
                <w:sz w:val="22"/>
                <w:szCs w:val="22"/>
                <w:lang w:val="en-US"/>
              </w:rPr>
              <w:t>общество</w:t>
            </w:r>
            <w:proofErr w:type="spellEnd"/>
            <w:r>
              <w:rPr>
                <w:bCs/>
                <w:sz w:val="22"/>
                <w:szCs w:val="22"/>
                <w:lang w:val="en-US"/>
              </w:rPr>
              <w:t xml:space="preserve"> "</w:t>
            </w:r>
            <w:proofErr w:type="spellStart"/>
            <w:r>
              <w:rPr>
                <w:bCs/>
                <w:sz w:val="22"/>
                <w:szCs w:val="22"/>
                <w:lang w:val="en-US"/>
              </w:rPr>
              <w:t>Себряковцемент</w:t>
            </w:r>
            <w:proofErr w:type="spellEnd"/>
            <w:r>
              <w:rPr>
                <w:bCs/>
                <w:sz w:val="22"/>
                <w:szCs w:val="22"/>
                <w:lang w:val="en-US"/>
              </w:rPr>
              <w:t>"</w:t>
            </w:r>
          </w:p>
        </w:tc>
      </w:tr>
      <w:tr w:rsidR="00702F6D">
        <w:trPr>
          <w:trHeight w:val="415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Место нахождения общества: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Pr="004960F7" w:rsidRDefault="00C82193" w:rsidP="00C82193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403342, </w:t>
            </w:r>
            <w:r w:rsidRPr="004960F7">
              <w:rPr>
                <w:bCs/>
                <w:sz w:val="22"/>
                <w:szCs w:val="22"/>
              </w:rPr>
              <w:t>Волгоградская обл</w:t>
            </w:r>
            <w:r>
              <w:rPr>
                <w:bCs/>
                <w:sz w:val="22"/>
                <w:szCs w:val="22"/>
              </w:rPr>
              <w:t xml:space="preserve">асть, </w:t>
            </w:r>
            <w:r w:rsidRPr="004960F7">
              <w:rPr>
                <w:bCs/>
                <w:sz w:val="22"/>
                <w:szCs w:val="22"/>
              </w:rPr>
              <w:t>г. Михайловка,</w:t>
            </w:r>
            <w:r>
              <w:rPr>
                <w:bCs/>
                <w:sz w:val="22"/>
                <w:szCs w:val="22"/>
              </w:rPr>
              <w:t xml:space="preserve"> </w:t>
            </w:r>
            <w:r w:rsidR="000D4D7F" w:rsidRPr="004960F7">
              <w:rPr>
                <w:bCs/>
                <w:sz w:val="22"/>
                <w:szCs w:val="22"/>
              </w:rPr>
              <w:t>ул. Индустриальная, д. 2</w:t>
            </w:r>
            <w:r>
              <w:rPr>
                <w:bCs/>
                <w:sz w:val="22"/>
                <w:szCs w:val="22"/>
              </w:rPr>
              <w:t>.</w:t>
            </w:r>
            <w:r w:rsidR="000D4D7F" w:rsidRPr="004960F7">
              <w:rPr>
                <w:bCs/>
                <w:sz w:val="22"/>
                <w:szCs w:val="22"/>
              </w:rPr>
              <w:t xml:space="preserve"> </w:t>
            </w:r>
          </w:p>
        </w:tc>
      </w:tr>
      <w:tr w:rsidR="00702F6D">
        <w:trPr>
          <w:trHeight w:val="415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Адрес общества: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Pr="004960F7" w:rsidRDefault="00C82193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403342, </w:t>
            </w:r>
            <w:r w:rsidRPr="004960F7">
              <w:rPr>
                <w:bCs/>
                <w:sz w:val="22"/>
                <w:szCs w:val="22"/>
              </w:rPr>
              <w:t>Волгоградская обл</w:t>
            </w:r>
            <w:r>
              <w:rPr>
                <w:bCs/>
                <w:sz w:val="22"/>
                <w:szCs w:val="22"/>
              </w:rPr>
              <w:t xml:space="preserve">асть, </w:t>
            </w:r>
            <w:r w:rsidRPr="004960F7">
              <w:rPr>
                <w:bCs/>
                <w:sz w:val="22"/>
                <w:szCs w:val="22"/>
              </w:rPr>
              <w:t>г. Михайловка,</w:t>
            </w:r>
            <w:r>
              <w:rPr>
                <w:bCs/>
                <w:sz w:val="22"/>
                <w:szCs w:val="22"/>
              </w:rPr>
              <w:t xml:space="preserve"> </w:t>
            </w:r>
            <w:r w:rsidRPr="004960F7">
              <w:rPr>
                <w:bCs/>
                <w:sz w:val="22"/>
                <w:szCs w:val="22"/>
              </w:rPr>
              <w:t>ул. Индустриальная, д. 2</w:t>
            </w:r>
            <w:r>
              <w:rPr>
                <w:bCs/>
                <w:sz w:val="22"/>
                <w:szCs w:val="22"/>
              </w:rPr>
              <w:t>.</w:t>
            </w:r>
          </w:p>
        </w:tc>
      </w:tr>
      <w:tr w:rsidR="00702F6D">
        <w:trPr>
          <w:trHeight w:val="407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Способ принятия решений общим собранием: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proofErr w:type="spellStart"/>
            <w:r>
              <w:rPr>
                <w:bCs/>
                <w:sz w:val="22"/>
                <w:szCs w:val="22"/>
                <w:lang w:val="en-US"/>
              </w:rPr>
              <w:t>Заочное</w:t>
            </w:r>
            <w:proofErr w:type="spellEnd"/>
            <w:r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bCs/>
                <w:sz w:val="22"/>
                <w:szCs w:val="22"/>
                <w:lang w:val="en-US"/>
              </w:rPr>
              <w:t>голосование</w:t>
            </w:r>
            <w:proofErr w:type="spellEnd"/>
          </w:p>
        </w:tc>
      </w:tr>
      <w:tr w:rsidR="00702F6D">
        <w:trPr>
          <w:trHeight w:val="393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определения (фиксации) лиц, имеющих право голоса при принятии решений общим собранием акционеров: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05.08.2025</w:t>
            </w:r>
            <w:r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702F6D">
        <w:trPr>
          <w:trHeight w:val="393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проведения: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29.08.2025</w:t>
            </w:r>
            <w:r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702F6D">
        <w:trPr>
          <w:trHeight w:val="405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0D4D7F" w:rsidP="009C2BB5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составления: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F6D" w:rsidRDefault="004960F7" w:rsidP="009C2BB5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4960F7">
              <w:rPr>
                <w:bCs/>
                <w:sz w:val="22"/>
                <w:szCs w:val="22"/>
              </w:rPr>
              <w:t>0</w:t>
            </w:r>
            <w:r w:rsidR="009C2BB5">
              <w:rPr>
                <w:bCs/>
                <w:sz w:val="22"/>
                <w:szCs w:val="22"/>
              </w:rPr>
              <w:t>2</w:t>
            </w:r>
            <w:r w:rsidR="000D4D7F" w:rsidRPr="004960F7">
              <w:rPr>
                <w:bCs/>
                <w:sz w:val="22"/>
                <w:szCs w:val="22"/>
                <w:lang w:val="en-US"/>
              </w:rPr>
              <w:t>.0</w:t>
            </w:r>
            <w:r w:rsidRPr="004960F7">
              <w:rPr>
                <w:bCs/>
                <w:sz w:val="22"/>
                <w:szCs w:val="22"/>
              </w:rPr>
              <w:t>9</w:t>
            </w:r>
            <w:r w:rsidR="000D4D7F" w:rsidRPr="004960F7">
              <w:rPr>
                <w:bCs/>
                <w:sz w:val="22"/>
                <w:szCs w:val="22"/>
                <w:lang w:val="en-US"/>
              </w:rPr>
              <w:t>.2025</w:t>
            </w:r>
            <w:r w:rsidR="000D4D7F">
              <w:rPr>
                <w:bCs/>
                <w:sz w:val="22"/>
                <w:szCs w:val="22"/>
              </w:rPr>
              <w:t>г.</w:t>
            </w:r>
          </w:p>
        </w:tc>
      </w:tr>
    </w:tbl>
    <w:p w:rsidR="00702F6D" w:rsidRDefault="00DF343D" w:rsidP="00DE4FC0">
      <w:pPr>
        <w:jc w:val="both"/>
        <w:rPr>
          <w:color w:val="000000"/>
          <w:sz w:val="22"/>
          <w:szCs w:val="22"/>
        </w:rPr>
      </w:pPr>
      <w:r w:rsidRPr="00DF343D">
        <w:rPr>
          <w:b/>
          <w:sz w:val="22"/>
          <w:szCs w:val="22"/>
        </w:rPr>
        <w:t>Счетная комиссия</w:t>
      </w:r>
      <w:r>
        <w:rPr>
          <w:b/>
          <w:sz w:val="22"/>
          <w:szCs w:val="22"/>
        </w:rPr>
        <w:t xml:space="preserve"> </w:t>
      </w:r>
      <w:r w:rsidRPr="00DF343D">
        <w:rPr>
          <w:b/>
          <w:sz w:val="22"/>
          <w:szCs w:val="22"/>
        </w:rPr>
        <w:t xml:space="preserve">- </w:t>
      </w:r>
      <w:r w:rsidRPr="00DF343D">
        <w:rPr>
          <w:sz w:val="22"/>
          <w:szCs w:val="22"/>
        </w:rPr>
        <w:t>в</w:t>
      </w:r>
      <w:r w:rsidR="000D4D7F" w:rsidRPr="00DF343D">
        <w:rPr>
          <w:color w:val="000000"/>
          <w:sz w:val="22"/>
          <w:szCs w:val="22"/>
        </w:rPr>
        <w:t xml:space="preserve"> </w:t>
      </w:r>
      <w:proofErr w:type="gramStart"/>
      <w:r w:rsidR="000D4D7F">
        <w:rPr>
          <w:color w:val="000000"/>
          <w:sz w:val="22"/>
          <w:szCs w:val="22"/>
        </w:rPr>
        <w:t>соответствии</w:t>
      </w:r>
      <w:proofErr w:type="gramEnd"/>
      <w:r w:rsidR="000D4D7F">
        <w:rPr>
          <w:color w:val="000000"/>
          <w:sz w:val="22"/>
          <w:szCs w:val="22"/>
        </w:rPr>
        <w:t xml:space="preserve"> со ст. 56 Федерального закона от 26.12.1995 N 208-ФЗ "Об акционерных обществах" функции счетной комиссии выполнял Регистратор Общества – Акционерное общество ВТБ Регистратор. Место нахождения Регистратора: г. Москва. Адрес Регистратора: 127015, город Москва, улица Правды, дом 23.</w:t>
      </w:r>
    </w:p>
    <w:p w:rsidR="00702F6D" w:rsidRDefault="000D4D7F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Уполномоченное лицо Регистратора: </w:t>
      </w:r>
      <w:r w:rsidRPr="004960F7">
        <w:rPr>
          <w:bCs/>
          <w:sz w:val="22"/>
          <w:szCs w:val="22"/>
        </w:rPr>
        <w:t>Силина Татьяна Валерьевна</w:t>
      </w:r>
      <w:r>
        <w:rPr>
          <w:bCs/>
          <w:sz w:val="22"/>
          <w:szCs w:val="22"/>
        </w:rPr>
        <w:t xml:space="preserve"> п</w:t>
      </w:r>
      <w:r>
        <w:rPr>
          <w:color w:val="000000"/>
          <w:sz w:val="22"/>
          <w:szCs w:val="22"/>
        </w:rPr>
        <w:t>о доверенности №</w:t>
      </w:r>
      <w:r w:rsidRPr="004960F7">
        <w:rPr>
          <w:color w:val="000000"/>
          <w:sz w:val="22"/>
          <w:szCs w:val="22"/>
        </w:rPr>
        <w:t>030325/40</w:t>
      </w:r>
      <w:r>
        <w:rPr>
          <w:color w:val="000000"/>
          <w:sz w:val="22"/>
          <w:szCs w:val="22"/>
        </w:rPr>
        <w:t xml:space="preserve"> от </w:t>
      </w:r>
      <w:r w:rsidRPr="004960F7">
        <w:rPr>
          <w:color w:val="000000"/>
          <w:sz w:val="22"/>
          <w:szCs w:val="22"/>
        </w:rPr>
        <w:t>03.03.2025</w:t>
      </w:r>
      <w:r>
        <w:rPr>
          <w:color w:val="000000"/>
          <w:sz w:val="22"/>
          <w:szCs w:val="22"/>
        </w:rPr>
        <w:t xml:space="preserve"> г.</w:t>
      </w:r>
    </w:p>
    <w:p w:rsidR="00940407" w:rsidRPr="00940407" w:rsidRDefault="00940407" w:rsidP="00940407">
      <w:pPr>
        <w:pStyle w:val="2"/>
        <w:jc w:val="both"/>
        <w:rPr>
          <w:szCs w:val="22"/>
        </w:rPr>
      </w:pPr>
      <w:r w:rsidRPr="00940407">
        <w:rPr>
          <w:szCs w:val="22"/>
        </w:rPr>
        <w:t>Лица, подписавшие протокол внеочередного общего собрания акционеров:</w:t>
      </w:r>
    </w:p>
    <w:p w:rsidR="00940407" w:rsidRPr="00940407" w:rsidRDefault="00940407" w:rsidP="00940407">
      <w:pPr>
        <w:pStyle w:val="2"/>
        <w:jc w:val="both"/>
        <w:rPr>
          <w:szCs w:val="22"/>
        </w:rPr>
      </w:pPr>
      <w:r w:rsidRPr="00940407">
        <w:rPr>
          <w:szCs w:val="22"/>
        </w:rPr>
        <w:t>Председатель</w:t>
      </w:r>
      <w:r w:rsidRPr="00940407">
        <w:rPr>
          <w:b w:val="0"/>
          <w:szCs w:val="22"/>
        </w:rPr>
        <w:t xml:space="preserve"> Наблюдательного совета Общества </w:t>
      </w:r>
      <w:proofErr w:type="spellStart"/>
      <w:r w:rsidRPr="00940407">
        <w:rPr>
          <w:szCs w:val="22"/>
        </w:rPr>
        <w:t>Макропулос</w:t>
      </w:r>
      <w:proofErr w:type="spellEnd"/>
      <w:r w:rsidRPr="00940407">
        <w:rPr>
          <w:szCs w:val="22"/>
        </w:rPr>
        <w:t xml:space="preserve"> А.</w:t>
      </w:r>
    </w:p>
    <w:p w:rsidR="00940407" w:rsidRPr="00940407" w:rsidRDefault="00940407" w:rsidP="00940407">
      <w:pPr>
        <w:pStyle w:val="2"/>
        <w:jc w:val="both"/>
        <w:rPr>
          <w:b w:val="0"/>
          <w:szCs w:val="22"/>
        </w:rPr>
      </w:pPr>
      <w:r w:rsidRPr="00940407">
        <w:rPr>
          <w:szCs w:val="22"/>
        </w:rPr>
        <w:t xml:space="preserve">Секретарь </w:t>
      </w:r>
      <w:r w:rsidRPr="00940407">
        <w:rPr>
          <w:b w:val="0"/>
          <w:szCs w:val="22"/>
        </w:rPr>
        <w:t>внеочередного общего собрания акционеров</w:t>
      </w:r>
      <w:r w:rsidRPr="00940407">
        <w:rPr>
          <w:szCs w:val="22"/>
        </w:rPr>
        <w:t xml:space="preserve"> - Ишкулов С.В.</w:t>
      </w:r>
      <w:r w:rsidRPr="00940407">
        <w:rPr>
          <w:b w:val="0"/>
          <w:szCs w:val="22"/>
        </w:rPr>
        <w:t xml:space="preserve"> (Протокол № 42 от 04.08.2025 г.).</w:t>
      </w:r>
    </w:p>
    <w:p w:rsidR="00940407" w:rsidRDefault="00940407">
      <w:pPr>
        <w:rPr>
          <w:color w:val="000000"/>
          <w:sz w:val="22"/>
          <w:szCs w:val="22"/>
        </w:rPr>
      </w:pPr>
    </w:p>
    <w:p w:rsidR="00702F6D" w:rsidRDefault="000D4D7F">
      <w:pPr>
        <w:widowControl/>
        <w:spacing w:before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Повестка дня:</w:t>
      </w:r>
    </w:p>
    <w:p w:rsidR="00702F6D" w:rsidRDefault="000D4D7F">
      <w:pPr>
        <w:tabs>
          <w:tab w:val="left" w:pos="708"/>
        </w:tabs>
        <w:jc w:val="both"/>
        <w:rPr>
          <w:bCs/>
          <w:sz w:val="22"/>
          <w:szCs w:val="22"/>
        </w:rPr>
      </w:pPr>
      <w:r w:rsidRPr="004960F7">
        <w:rPr>
          <w:bCs/>
          <w:sz w:val="22"/>
          <w:szCs w:val="22"/>
        </w:rPr>
        <w:t>1</w:t>
      </w:r>
      <w:r>
        <w:rPr>
          <w:bCs/>
          <w:sz w:val="22"/>
          <w:szCs w:val="22"/>
        </w:rPr>
        <w:t xml:space="preserve">. </w:t>
      </w:r>
      <w:r w:rsidRPr="004960F7">
        <w:rPr>
          <w:bCs/>
          <w:sz w:val="22"/>
          <w:szCs w:val="22"/>
        </w:rPr>
        <w:t>О выплате (объявлении) дивидендов по обыкновенным акциям Общества по результатам первого полугодия 2025 года</w:t>
      </w:r>
      <w:r>
        <w:rPr>
          <w:bCs/>
          <w:sz w:val="22"/>
          <w:szCs w:val="22"/>
        </w:rPr>
        <w:t>.</w:t>
      </w:r>
    </w:p>
    <w:p w:rsidR="009E3F90" w:rsidRDefault="009E3F90">
      <w:pPr>
        <w:pStyle w:val="8"/>
        <w:widowControl/>
        <w:tabs>
          <w:tab w:val="left" w:pos="360"/>
        </w:tabs>
        <w:rPr>
          <w:bCs/>
          <w:color w:val="000000"/>
          <w:sz w:val="24"/>
          <w:szCs w:val="24"/>
        </w:rPr>
      </w:pPr>
    </w:p>
    <w:p w:rsidR="00702F6D" w:rsidRDefault="009E3F90">
      <w:pPr>
        <w:pStyle w:val="8"/>
        <w:widowControl/>
        <w:tabs>
          <w:tab w:val="left" w:pos="36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Результаты (и</w:t>
      </w:r>
      <w:r w:rsidR="000D4D7F">
        <w:rPr>
          <w:bCs/>
          <w:color w:val="000000"/>
          <w:sz w:val="24"/>
          <w:szCs w:val="24"/>
        </w:rPr>
        <w:t>тоги</w:t>
      </w:r>
      <w:r>
        <w:rPr>
          <w:bCs/>
          <w:color w:val="000000"/>
          <w:sz w:val="24"/>
          <w:szCs w:val="24"/>
        </w:rPr>
        <w:t>)</w:t>
      </w:r>
      <w:r w:rsidR="000D4D7F">
        <w:rPr>
          <w:bCs/>
          <w:color w:val="000000"/>
          <w:sz w:val="24"/>
          <w:szCs w:val="24"/>
        </w:rPr>
        <w:t xml:space="preserve"> голосования:</w:t>
      </w:r>
    </w:p>
    <w:p w:rsidR="009E3F90" w:rsidRPr="009E3F90" w:rsidRDefault="009E3F90" w:rsidP="009E3F90"/>
    <w:p w:rsidR="00702F6D" w:rsidRDefault="00A161A1">
      <w:pPr>
        <w:rPr>
          <w:sz w:val="22"/>
        </w:rPr>
      </w:pPr>
      <w:r>
        <w:rPr>
          <w:sz w:val="22"/>
        </w:rPr>
        <w:t>В</w:t>
      </w:r>
      <w:r w:rsidR="000D4D7F">
        <w:rPr>
          <w:sz w:val="22"/>
        </w:rPr>
        <w:t>опрос повестки дня №</w:t>
      </w:r>
      <w:r w:rsidR="000D4D7F" w:rsidRPr="004960F7">
        <w:rPr>
          <w:sz w:val="22"/>
        </w:rPr>
        <w:t>1</w:t>
      </w:r>
      <w:r w:rsidR="000D4D7F">
        <w:rPr>
          <w:sz w:val="22"/>
        </w:rPr>
        <w:t>: </w:t>
      </w:r>
      <w:r w:rsidR="000D4D7F" w:rsidRPr="004960F7">
        <w:rPr>
          <w:b/>
          <w:sz w:val="22"/>
        </w:rPr>
        <w:t>О выплате (объявлении) дивидендов по обыкновенным акциям Общества по результатам первого полугодия 2025 года</w:t>
      </w:r>
      <w:r w:rsidR="000D4D7F">
        <w:rPr>
          <w:sz w:val="22"/>
        </w:rPr>
        <w:t>.</w:t>
      </w:r>
    </w:p>
    <w:p w:rsidR="00702F6D" w:rsidRDefault="000D4D7F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 w:rsidRPr="004960F7">
        <w:rPr>
          <w:b/>
          <w:bCs/>
          <w:sz w:val="22"/>
          <w:szCs w:val="22"/>
        </w:rPr>
        <w:t>137</w:t>
      </w:r>
      <w:r>
        <w:rPr>
          <w:b/>
          <w:bCs/>
          <w:sz w:val="22"/>
          <w:szCs w:val="22"/>
          <w:lang w:val="en-US"/>
        </w:rPr>
        <w:t> </w:t>
      </w:r>
      <w:r w:rsidRPr="004960F7">
        <w:rPr>
          <w:b/>
          <w:bCs/>
          <w:sz w:val="22"/>
          <w:szCs w:val="22"/>
        </w:rPr>
        <w:t>421</w:t>
      </w:r>
      <w:r>
        <w:rPr>
          <w:bCs/>
          <w:sz w:val="22"/>
          <w:szCs w:val="22"/>
        </w:rPr>
        <w:t>.</w:t>
      </w:r>
    </w:p>
    <w:p w:rsidR="00702F6D" w:rsidRDefault="000D4D7F" w:rsidP="008E75B5">
      <w:pPr>
        <w:widowControl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</w:t>
      </w:r>
      <w:r w:rsidR="00A34288" w:rsidRPr="00A34288">
        <w:rPr>
          <w:color w:val="000000"/>
          <w:sz w:val="22"/>
          <w:szCs w:val="22"/>
        </w:rPr>
        <w:t xml:space="preserve"> </w:t>
      </w:r>
      <w:r w:rsidR="00A34288">
        <w:rPr>
          <w:color w:val="000000"/>
          <w:sz w:val="22"/>
          <w:szCs w:val="22"/>
        </w:rPr>
        <w:t>об общих собраниях акционеров № 660-П, утвержденное Банком России 16 ноября 2018 года</w:t>
      </w:r>
      <w:r>
        <w:rPr>
          <w:color w:val="000000"/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4960F7">
        <w:rPr>
          <w:b/>
          <w:bCs/>
          <w:sz w:val="22"/>
          <w:szCs w:val="22"/>
        </w:rPr>
        <w:t>137</w:t>
      </w:r>
      <w:r>
        <w:rPr>
          <w:b/>
          <w:bCs/>
          <w:sz w:val="22"/>
          <w:szCs w:val="22"/>
          <w:lang w:val="en-US"/>
        </w:rPr>
        <w:t> </w:t>
      </w:r>
      <w:r w:rsidRPr="004960F7">
        <w:rPr>
          <w:b/>
          <w:bCs/>
          <w:sz w:val="22"/>
          <w:szCs w:val="22"/>
        </w:rPr>
        <w:t>421</w:t>
      </w:r>
      <w:r>
        <w:rPr>
          <w:bCs/>
          <w:sz w:val="22"/>
          <w:szCs w:val="22"/>
        </w:rPr>
        <w:t>.</w:t>
      </w:r>
    </w:p>
    <w:p w:rsidR="00702F6D" w:rsidRDefault="000D4D7F" w:rsidP="008E75B5">
      <w:pPr>
        <w:widowControl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</w:t>
      </w:r>
      <w:proofErr w:type="gramStart"/>
      <w:r>
        <w:rPr>
          <w:color w:val="000000"/>
          <w:sz w:val="22"/>
          <w:szCs w:val="22"/>
        </w:rPr>
        <w:t>общем</w:t>
      </w:r>
      <w:proofErr w:type="gramEnd"/>
      <w:r>
        <w:rPr>
          <w:color w:val="000000"/>
          <w:sz w:val="22"/>
          <w:szCs w:val="22"/>
        </w:rPr>
        <w:t xml:space="preserve"> собрании, по данному вопросу повестки дня: </w:t>
      </w:r>
      <w:r w:rsidRPr="004960F7">
        <w:rPr>
          <w:b/>
          <w:sz w:val="22"/>
          <w:szCs w:val="22"/>
        </w:rPr>
        <w:t>123</w:t>
      </w:r>
      <w:r>
        <w:rPr>
          <w:b/>
          <w:sz w:val="22"/>
          <w:szCs w:val="22"/>
          <w:lang w:val="en-US"/>
        </w:rPr>
        <w:t> </w:t>
      </w:r>
      <w:r w:rsidRPr="004960F7">
        <w:rPr>
          <w:b/>
          <w:sz w:val="22"/>
          <w:szCs w:val="22"/>
        </w:rPr>
        <w:t>867</w:t>
      </w:r>
      <w:r>
        <w:rPr>
          <w:sz w:val="22"/>
          <w:szCs w:val="22"/>
        </w:rPr>
        <w:t>.</w:t>
      </w:r>
    </w:p>
    <w:p w:rsidR="00702F6D" w:rsidRDefault="000D4D7F" w:rsidP="008E75B5">
      <w:pPr>
        <w:widowControl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Pr="004960F7">
        <w:rPr>
          <w:b/>
          <w:bCs/>
          <w:sz w:val="22"/>
          <w:szCs w:val="22"/>
        </w:rPr>
        <w:t>90.1368</w:t>
      </w:r>
      <w:r>
        <w:rPr>
          <w:bCs/>
          <w:sz w:val="22"/>
          <w:szCs w:val="22"/>
        </w:rPr>
        <w:t>%.</w:t>
      </w:r>
      <w:r w:rsidR="008E75B5">
        <w:rPr>
          <w:bCs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4960F7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702F6D" w:rsidRDefault="000D4D7F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Результаты </w:t>
      </w:r>
      <w:r w:rsidR="00A161A1">
        <w:rPr>
          <w:b/>
          <w:color w:val="000000"/>
          <w:sz w:val="22"/>
          <w:szCs w:val="22"/>
        </w:rPr>
        <w:t xml:space="preserve">(итоги) </w:t>
      </w:r>
      <w:r>
        <w:rPr>
          <w:b/>
          <w:color w:val="000000"/>
          <w:sz w:val="22"/>
          <w:szCs w:val="22"/>
        </w:rPr>
        <w:t>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63"/>
        <w:gridCol w:w="2268"/>
        <w:gridCol w:w="1984"/>
        <w:gridCol w:w="1941"/>
      </w:tblGrid>
      <w:tr w:rsidR="00702F6D" w:rsidTr="00C82193">
        <w:trPr>
          <w:cantSplit/>
          <w:trHeight w:val="314"/>
        </w:trPr>
        <w:tc>
          <w:tcPr>
            <w:tcW w:w="3163" w:type="dxa"/>
            <w:tcBorders>
              <w:bottom w:val="nil"/>
            </w:tcBorders>
            <w:shd w:val="pct15" w:color="auto" w:fill="FFFFFF"/>
          </w:tcPr>
          <w:p w:rsidR="00702F6D" w:rsidRDefault="00702F6D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shd w:val="pct15" w:color="auto" w:fill="FFFFFF"/>
            <w:vAlign w:val="center"/>
          </w:tcPr>
          <w:p w:rsidR="00702F6D" w:rsidRDefault="000D4D7F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1984" w:type="dxa"/>
            <w:shd w:val="pct15" w:color="auto" w:fill="FFFFFF"/>
            <w:vAlign w:val="center"/>
          </w:tcPr>
          <w:p w:rsidR="00702F6D" w:rsidRDefault="000D4D7F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1941" w:type="dxa"/>
            <w:tcBorders>
              <w:bottom w:val="nil"/>
            </w:tcBorders>
            <w:shd w:val="pct15" w:color="auto" w:fill="FFFFFF"/>
            <w:vAlign w:val="center"/>
          </w:tcPr>
          <w:p w:rsidR="00702F6D" w:rsidRDefault="000D4D7F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702F6D" w:rsidTr="00C82193">
        <w:trPr>
          <w:cantSplit/>
          <w:trHeight w:val="396"/>
        </w:trPr>
        <w:tc>
          <w:tcPr>
            <w:tcW w:w="3163" w:type="dxa"/>
            <w:shd w:val="pct15" w:color="auto" w:fill="FFFFFF"/>
            <w:vAlign w:val="center"/>
          </w:tcPr>
          <w:p w:rsidR="00702F6D" w:rsidRDefault="000D4D7F" w:rsidP="00C82193">
            <w:pPr>
              <w:widowControl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68" w:type="dxa"/>
            <w:vAlign w:val="center"/>
          </w:tcPr>
          <w:p w:rsidR="00702F6D" w:rsidRDefault="000D4D7F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123 867</w:t>
            </w:r>
          </w:p>
        </w:tc>
        <w:tc>
          <w:tcPr>
            <w:tcW w:w="1984" w:type="dxa"/>
            <w:vAlign w:val="center"/>
          </w:tcPr>
          <w:p w:rsidR="00702F6D" w:rsidRDefault="000D4D7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941" w:type="dxa"/>
            <w:vAlign w:val="center"/>
          </w:tcPr>
          <w:p w:rsidR="00702F6D" w:rsidRDefault="000D4D7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702F6D" w:rsidTr="00C82193">
        <w:trPr>
          <w:cantSplit/>
        </w:trPr>
        <w:tc>
          <w:tcPr>
            <w:tcW w:w="3163" w:type="dxa"/>
            <w:shd w:val="pct15" w:color="auto" w:fill="FFFFFF"/>
            <w:vAlign w:val="center"/>
          </w:tcPr>
          <w:p w:rsidR="00702F6D" w:rsidRDefault="000D4D7F" w:rsidP="00C82193">
            <w:pPr>
              <w:widowControl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% от </w:t>
            </w:r>
            <w:proofErr w:type="gramStart"/>
            <w:r>
              <w:rPr>
                <w:b/>
                <w:bCs/>
                <w:color w:val="000000"/>
                <w:sz w:val="18"/>
                <w:szCs w:val="18"/>
              </w:rPr>
              <w:t>принявших</w:t>
            </w:r>
            <w:proofErr w:type="gramEnd"/>
            <w:r>
              <w:rPr>
                <w:b/>
                <w:bCs/>
                <w:color w:val="000000"/>
                <w:sz w:val="18"/>
                <w:szCs w:val="18"/>
              </w:rPr>
              <w:t xml:space="preserve"> участие в собрании</w:t>
            </w:r>
          </w:p>
        </w:tc>
        <w:tc>
          <w:tcPr>
            <w:tcW w:w="2268" w:type="dxa"/>
            <w:vAlign w:val="center"/>
          </w:tcPr>
          <w:p w:rsidR="00702F6D" w:rsidRDefault="000D4D7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1984" w:type="dxa"/>
            <w:vAlign w:val="center"/>
          </w:tcPr>
          <w:p w:rsidR="00702F6D" w:rsidRDefault="000D4D7F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1941" w:type="dxa"/>
            <w:vAlign w:val="center"/>
          </w:tcPr>
          <w:p w:rsidR="00702F6D" w:rsidRDefault="000D4D7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702F6D" w:rsidTr="00A161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94"/>
        </w:trPr>
        <w:tc>
          <w:tcPr>
            <w:tcW w:w="7415" w:type="dxa"/>
            <w:gridSpan w:val="3"/>
            <w:vAlign w:val="center"/>
          </w:tcPr>
          <w:p w:rsidR="00702F6D" w:rsidRDefault="000D4D7F">
            <w:pPr>
              <w:rPr>
                <w:b/>
                <w:sz w:val="18"/>
                <w:szCs w:val="22"/>
              </w:rPr>
            </w:pPr>
            <w:proofErr w:type="gramStart"/>
            <w:r>
              <w:rPr>
                <w:b/>
                <w:color w:val="000000"/>
                <w:sz w:val="18"/>
              </w:rPr>
              <w:t>Недействительные</w:t>
            </w:r>
            <w:proofErr w:type="gramEnd"/>
            <w:r>
              <w:rPr>
                <w:b/>
                <w:color w:val="000000"/>
                <w:sz w:val="18"/>
              </w:rPr>
              <w:t xml:space="preserve"> или неподсчитанные по иным основаниям:</w:t>
            </w:r>
          </w:p>
        </w:tc>
        <w:tc>
          <w:tcPr>
            <w:tcW w:w="1941" w:type="dxa"/>
            <w:vAlign w:val="center"/>
          </w:tcPr>
          <w:p w:rsidR="00702F6D" w:rsidRDefault="000D4D7F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400851" w:rsidRDefault="00400851" w:rsidP="00400851">
      <w:pPr>
        <w:ind w:firstLine="567"/>
        <w:jc w:val="both"/>
        <w:rPr>
          <w:b/>
          <w:i/>
          <w:sz w:val="22"/>
          <w:szCs w:val="22"/>
        </w:rPr>
      </w:pPr>
      <w:r>
        <w:rPr>
          <w:sz w:val="22"/>
          <w:szCs w:val="22"/>
        </w:rPr>
        <w:t>Решение общего собрания акционеров по данному вопросу принимается большинством голосов акционеров – владельцев голосующих акций, участвующих в заочном голосовании.</w:t>
      </w:r>
    </w:p>
    <w:p w:rsidR="00702F6D" w:rsidRDefault="000D4D7F">
      <w:pPr>
        <w:widowControl/>
        <w:spacing w:before="120"/>
        <w:jc w:val="both"/>
        <w:rPr>
          <w:bCs/>
          <w:sz w:val="22"/>
          <w:szCs w:val="22"/>
        </w:rPr>
      </w:pPr>
      <w:bookmarkStart w:id="0" w:name="_GoBack"/>
      <w:bookmarkEnd w:id="0"/>
      <w:r>
        <w:rPr>
          <w:b/>
          <w:bCs/>
          <w:sz w:val="22"/>
          <w:szCs w:val="22"/>
        </w:rPr>
        <w:t>Принятое решение:</w:t>
      </w:r>
      <w:r w:rsidRPr="004960F7">
        <w:rPr>
          <w:bCs/>
          <w:sz w:val="22"/>
          <w:szCs w:val="22"/>
        </w:rPr>
        <w:t xml:space="preserve"> Выплатить дивиденды по обыкновенным акциям Общества по результатам первого полугодия 2025 года в размере, рекомендованном Наблюдательным Советом Общества,</w:t>
      </w:r>
      <w:r w:rsidR="00C82193">
        <w:rPr>
          <w:bCs/>
          <w:sz w:val="22"/>
          <w:szCs w:val="22"/>
        </w:rPr>
        <w:br/>
      </w:r>
      <w:r w:rsidRPr="004960F7">
        <w:rPr>
          <w:bCs/>
          <w:sz w:val="22"/>
          <w:szCs w:val="22"/>
        </w:rPr>
        <w:t xml:space="preserve">3 493 рубля на одну обыкновенную акцию </w:t>
      </w:r>
      <w:r w:rsidRPr="00C82193">
        <w:rPr>
          <w:bCs/>
          <w:sz w:val="22"/>
          <w:szCs w:val="22"/>
        </w:rPr>
        <w:t xml:space="preserve">Общества в денежной форме. </w:t>
      </w:r>
      <w:proofErr w:type="gramStart"/>
      <w:r w:rsidRPr="004960F7">
        <w:rPr>
          <w:bCs/>
          <w:sz w:val="22"/>
          <w:szCs w:val="22"/>
        </w:rPr>
        <w:t xml:space="preserve">Срок выплаты дивидендов номинальному держателю и являющемуся профессиональным участником рынка ценных бумаг доверительному управляющему – не позднее 22 сентября 2025 года, другим </w:t>
      </w:r>
      <w:r w:rsidRPr="004960F7">
        <w:rPr>
          <w:bCs/>
          <w:sz w:val="22"/>
          <w:szCs w:val="22"/>
        </w:rPr>
        <w:lastRenderedPageBreak/>
        <w:t>зарегистрированным в реестре акционеров лицам – не позднее 10 октября 2025 года.</w:t>
      </w:r>
      <w:proofErr w:type="gramEnd"/>
      <w:r w:rsidRPr="004960F7">
        <w:rPr>
          <w:bCs/>
          <w:sz w:val="22"/>
          <w:szCs w:val="22"/>
        </w:rPr>
        <w:t xml:space="preserve"> Установить дату, на которую определяются лица, имеющие право на получение дивидендов по обыкновенным акциям Общества по результатам первого полугодия 2025 года – 09 сентября 2025 года</w:t>
      </w:r>
      <w:proofErr w:type="gramStart"/>
      <w:r>
        <w:rPr>
          <w:bCs/>
          <w:sz w:val="22"/>
          <w:szCs w:val="22"/>
          <w:lang w:val="en-US"/>
        </w:rPr>
        <w:t> </w:t>
      </w:r>
      <w:r w:rsidRPr="004960F7">
        <w:rPr>
          <w:bCs/>
          <w:sz w:val="22"/>
          <w:szCs w:val="22"/>
        </w:rPr>
        <w:t>.</w:t>
      </w:r>
      <w:proofErr w:type="gramEnd"/>
    </w:p>
    <w:p w:rsidR="009E3F90" w:rsidRDefault="009E3F90">
      <w:pPr>
        <w:widowControl/>
        <w:spacing w:before="120"/>
        <w:jc w:val="both"/>
        <w:rPr>
          <w:bCs/>
          <w:sz w:val="22"/>
          <w:szCs w:val="22"/>
        </w:rPr>
      </w:pPr>
    </w:p>
    <w:p w:rsidR="009E3F90" w:rsidRDefault="009E3F90">
      <w:pPr>
        <w:widowControl/>
        <w:spacing w:before="120"/>
        <w:jc w:val="both"/>
        <w:rPr>
          <w:bCs/>
          <w:sz w:val="22"/>
          <w:szCs w:val="22"/>
        </w:rPr>
      </w:pPr>
    </w:p>
    <w:p w:rsidR="009E3F90" w:rsidRPr="009E3F90" w:rsidRDefault="009E3F90" w:rsidP="009E3F90">
      <w:pPr>
        <w:shd w:val="clear" w:color="auto" w:fill="FFFFFF"/>
        <w:ind w:left="11" w:firstLine="533"/>
        <w:rPr>
          <w:b/>
          <w:bCs/>
          <w:sz w:val="22"/>
          <w:szCs w:val="22"/>
        </w:rPr>
      </w:pPr>
      <w:r w:rsidRPr="009E3F90">
        <w:rPr>
          <w:b/>
          <w:bCs/>
          <w:sz w:val="22"/>
          <w:szCs w:val="22"/>
        </w:rPr>
        <w:t xml:space="preserve">Председатель </w:t>
      </w:r>
    </w:p>
    <w:p w:rsidR="009E3F90" w:rsidRPr="009E3F90" w:rsidRDefault="009E3F90" w:rsidP="009E3F90">
      <w:pPr>
        <w:shd w:val="clear" w:color="auto" w:fill="FFFFFF"/>
        <w:ind w:left="11" w:firstLine="533"/>
        <w:rPr>
          <w:b/>
          <w:bCs/>
          <w:sz w:val="22"/>
          <w:szCs w:val="22"/>
        </w:rPr>
      </w:pPr>
      <w:r w:rsidRPr="009E3F90">
        <w:rPr>
          <w:b/>
          <w:bCs/>
          <w:sz w:val="22"/>
          <w:szCs w:val="22"/>
        </w:rPr>
        <w:t xml:space="preserve">Наблюдательного совета                                                            А. </w:t>
      </w:r>
      <w:proofErr w:type="spellStart"/>
      <w:r w:rsidRPr="009E3F90">
        <w:rPr>
          <w:b/>
          <w:bCs/>
          <w:sz w:val="22"/>
          <w:szCs w:val="22"/>
        </w:rPr>
        <w:t>Макропулос</w:t>
      </w:r>
      <w:proofErr w:type="spellEnd"/>
    </w:p>
    <w:p w:rsidR="009E3F90" w:rsidRPr="009E3F90" w:rsidRDefault="009E3F90" w:rsidP="009E3F90">
      <w:pPr>
        <w:shd w:val="clear" w:color="auto" w:fill="FFFFFF"/>
        <w:ind w:left="11" w:firstLine="533"/>
        <w:rPr>
          <w:b/>
          <w:bCs/>
          <w:sz w:val="22"/>
          <w:szCs w:val="22"/>
        </w:rPr>
      </w:pPr>
    </w:p>
    <w:p w:rsidR="009E3F90" w:rsidRPr="009E3F90" w:rsidRDefault="009E3F90" w:rsidP="009E3F90">
      <w:pPr>
        <w:shd w:val="clear" w:color="auto" w:fill="FFFFFF"/>
        <w:ind w:left="11" w:firstLine="533"/>
        <w:rPr>
          <w:b/>
          <w:bCs/>
          <w:sz w:val="22"/>
          <w:szCs w:val="22"/>
        </w:rPr>
      </w:pPr>
    </w:p>
    <w:p w:rsidR="009E3F90" w:rsidRPr="009E3F90" w:rsidRDefault="009E3F90" w:rsidP="009E3F90">
      <w:pPr>
        <w:shd w:val="clear" w:color="auto" w:fill="FFFFFF"/>
        <w:ind w:left="11" w:firstLine="533"/>
        <w:jc w:val="both"/>
        <w:rPr>
          <w:b/>
          <w:bCs/>
          <w:sz w:val="22"/>
          <w:szCs w:val="22"/>
        </w:rPr>
      </w:pPr>
      <w:r w:rsidRPr="009E3F90">
        <w:rPr>
          <w:b/>
          <w:bCs/>
          <w:sz w:val="22"/>
          <w:szCs w:val="22"/>
        </w:rPr>
        <w:t xml:space="preserve">Секретарь                                           </w:t>
      </w:r>
      <w:r w:rsidRPr="009E3F90">
        <w:rPr>
          <w:b/>
          <w:bCs/>
          <w:sz w:val="22"/>
          <w:szCs w:val="22"/>
        </w:rPr>
        <w:tab/>
      </w:r>
      <w:r w:rsidRPr="009E3F90">
        <w:rPr>
          <w:b/>
          <w:bCs/>
          <w:sz w:val="22"/>
          <w:szCs w:val="22"/>
        </w:rPr>
        <w:tab/>
        <w:t xml:space="preserve">                      С.В. Ишкулов     </w:t>
      </w:r>
    </w:p>
    <w:p w:rsidR="009E3F90" w:rsidRDefault="009E3F90">
      <w:pPr>
        <w:widowControl/>
        <w:spacing w:before="120"/>
        <w:jc w:val="both"/>
        <w:rPr>
          <w:bCs/>
          <w:sz w:val="22"/>
          <w:szCs w:val="22"/>
        </w:rPr>
      </w:pPr>
    </w:p>
    <w:tbl>
      <w:tblPr>
        <w:tblW w:w="998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04"/>
        <w:gridCol w:w="5080"/>
      </w:tblGrid>
      <w:tr w:rsidR="00702F6D">
        <w:trPr>
          <w:cantSplit/>
          <w:trHeight w:val="844"/>
          <w:jc w:val="center"/>
        </w:trPr>
        <w:tc>
          <w:tcPr>
            <w:tcW w:w="4904" w:type="dxa"/>
          </w:tcPr>
          <w:p w:rsidR="00702F6D" w:rsidRDefault="00702F6D">
            <w:pPr>
              <w:widowControl/>
              <w:spacing w:line="360" w:lineRule="auto"/>
              <w:jc w:val="both"/>
              <w:rPr>
                <w:b/>
                <w:color w:val="000000"/>
                <w:sz w:val="22"/>
              </w:rPr>
            </w:pPr>
          </w:p>
        </w:tc>
        <w:tc>
          <w:tcPr>
            <w:tcW w:w="5080" w:type="dxa"/>
            <w:vAlign w:val="center"/>
          </w:tcPr>
          <w:p w:rsidR="00702F6D" w:rsidRPr="004960F7" w:rsidRDefault="00702F6D">
            <w:pPr>
              <w:rPr>
                <w:bCs/>
                <w:sz w:val="22"/>
                <w:szCs w:val="22"/>
              </w:rPr>
            </w:pPr>
          </w:p>
        </w:tc>
      </w:tr>
    </w:tbl>
    <w:p w:rsidR="00702F6D" w:rsidRPr="004960F7" w:rsidRDefault="00702F6D">
      <w:pPr>
        <w:widowControl/>
        <w:jc w:val="both"/>
        <w:rPr>
          <w:b/>
          <w:sz w:val="22"/>
        </w:rPr>
      </w:pPr>
    </w:p>
    <w:sectPr w:rsidR="00702F6D" w:rsidRPr="004960F7">
      <w:footerReference w:type="default" r:id="rId8"/>
      <w:endnotePr>
        <w:numFmt w:val="decimal"/>
      </w:endnotePr>
      <w:type w:val="continuous"/>
      <w:pgSz w:w="11906" w:h="16838" w:code="9"/>
      <w:pgMar w:top="567" w:right="1134" w:bottom="567" w:left="141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7DC2" w:rsidRDefault="00487DC2">
      <w:r>
        <w:separator/>
      </w:r>
    </w:p>
  </w:endnote>
  <w:endnote w:type="continuationSeparator" w:id="0">
    <w:p w:rsidR="00487DC2" w:rsidRDefault="00487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7CF" w:rsidRDefault="008357CF">
    <w:pPr>
      <w:framePr w:wrap="auto" w:vAnchor="text" w:hAnchor="margin" w:xAlign="right" w:y="1"/>
      <w:widowControl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400851">
      <w:rPr>
        <w:rStyle w:val="a7"/>
        <w:noProof/>
      </w:rPr>
      <w:t>2</w:t>
    </w:r>
    <w:r>
      <w:rPr>
        <w:rStyle w:val="a7"/>
      </w:rPr>
      <w:fldChar w:fldCharType="end"/>
    </w:r>
  </w:p>
  <w:p w:rsidR="008357CF" w:rsidRDefault="008357CF">
    <w:pPr>
      <w:widowControl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7DC2" w:rsidRDefault="00487DC2">
      <w:r>
        <w:separator/>
      </w:r>
    </w:p>
  </w:footnote>
  <w:footnote w:type="continuationSeparator" w:id="0">
    <w:p w:rsidR="00487DC2" w:rsidRDefault="00487D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5066"/>
    <w:rsid w:val="00002745"/>
    <w:rsid w:val="0001720B"/>
    <w:rsid w:val="000218A7"/>
    <w:rsid w:val="0002541E"/>
    <w:rsid w:val="000276EE"/>
    <w:rsid w:val="00032D0D"/>
    <w:rsid w:val="0003709E"/>
    <w:rsid w:val="000428B6"/>
    <w:rsid w:val="000434E6"/>
    <w:rsid w:val="00043971"/>
    <w:rsid w:val="000464B2"/>
    <w:rsid w:val="00057A23"/>
    <w:rsid w:val="000609B7"/>
    <w:rsid w:val="0006443D"/>
    <w:rsid w:val="000652D4"/>
    <w:rsid w:val="00066073"/>
    <w:rsid w:val="00066D99"/>
    <w:rsid w:val="00067A45"/>
    <w:rsid w:val="00074052"/>
    <w:rsid w:val="00076C59"/>
    <w:rsid w:val="00087C30"/>
    <w:rsid w:val="000A03ED"/>
    <w:rsid w:val="000A5AAC"/>
    <w:rsid w:val="000A79FD"/>
    <w:rsid w:val="000B138D"/>
    <w:rsid w:val="000B4E0E"/>
    <w:rsid w:val="000B651D"/>
    <w:rsid w:val="000C600B"/>
    <w:rsid w:val="000D0C68"/>
    <w:rsid w:val="000D4D7F"/>
    <w:rsid w:val="000D79B0"/>
    <w:rsid w:val="000F3779"/>
    <w:rsid w:val="000F7D76"/>
    <w:rsid w:val="001012A1"/>
    <w:rsid w:val="001042FB"/>
    <w:rsid w:val="00116036"/>
    <w:rsid w:val="00121969"/>
    <w:rsid w:val="00130B1C"/>
    <w:rsid w:val="001400ED"/>
    <w:rsid w:val="00147440"/>
    <w:rsid w:val="00164580"/>
    <w:rsid w:val="00167D41"/>
    <w:rsid w:val="00173297"/>
    <w:rsid w:val="001747E9"/>
    <w:rsid w:val="0018219B"/>
    <w:rsid w:val="00187ED7"/>
    <w:rsid w:val="001A03E9"/>
    <w:rsid w:val="001A230A"/>
    <w:rsid w:val="001B5C5E"/>
    <w:rsid w:val="001C6780"/>
    <w:rsid w:val="001D1E5D"/>
    <w:rsid w:val="001D76E6"/>
    <w:rsid w:val="001E2857"/>
    <w:rsid w:val="001F661D"/>
    <w:rsid w:val="00204464"/>
    <w:rsid w:val="002049BF"/>
    <w:rsid w:val="002105C9"/>
    <w:rsid w:val="00210960"/>
    <w:rsid w:val="00212B9A"/>
    <w:rsid w:val="00214064"/>
    <w:rsid w:val="00216C68"/>
    <w:rsid w:val="00217D2C"/>
    <w:rsid w:val="0022089F"/>
    <w:rsid w:val="002224EA"/>
    <w:rsid w:val="002256B0"/>
    <w:rsid w:val="00232A92"/>
    <w:rsid w:val="00240CE0"/>
    <w:rsid w:val="00243FF9"/>
    <w:rsid w:val="00250D10"/>
    <w:rsid w:val="0025250E"/>
    <w:rsid w:val="002567F7"/>
    <w:rsid w:val="00256F34"/>
    <w:rsid w:val="002571F7"/>
    <w:rsid w:val="00257FFC"/>
    <w:rsid w:val="00262683"/>
    <w:rsid w:val="00263474"/>
    <w:rsid w:val="002668DC"/>
    <w:rsid w:val="00280714"/>
    <w:rsid w:val="00282328"/>
    <w:rsid w:val="00282EE1"/>
    <w:rsid w:val="00287BAB"/>
    <w:rsid w:val="002A0040"/>
    <w:rsid w:val="002B0F22"/>
    <w:rsid w:val="002B2402"/>
    <w:rsid w:val="002D621B"/>
    <w:rsid w:val="002E0790"/>
    <w:rsid w:val="002E51ED"/>
    <w:rsid w:val="002F1FBB"/>
    <w:rsid w:val="002F693E"/>
    <w:rsid w:val="00304694"/>
    <w:rsid w:val="00305E7A"/>
    <w:rsid w:val="00312D7D"/>
    <w:rsid w:val="003149DA"/>
    <w:rsid w:val="00317561"/>
    <w:rsid w:val="00321E40"/>
    <w:rsid w:val="00325CB9"/>
    <w:rsid w:val="00337619"/>
    <w:rsid w:val="00342F2D"/>
    <w:rsid w:val="0034476F"/>
    <w:rsid w:val="003451F7"/>
    <w:rsid w:val="00352491"/>
    <w:rsid w:val="00355745"/>
    <w:rsid w:val="003632A8"/>
    <w:rsid w:val="0036354D"/>
    <w:rsid w:val="00367091"/>
    <w:rsid w:val="00372615"/>
    <w:rsid w:val="00372E40"/>
    <w:rsid w:val="00386778"/>
    <w:rsid w:val="003873B3"/>
    <w:rsid w:val="00396ECD"/>
    <w:rsid w:val="003A5540"/>
    <w:rsid w:val="003B2F64"/>
    <w:rsid w:val="003C49F5"/>
    <w:rsid w:val="003C5179"/>
    <w:rsid w:val="003E25EF"/>
    <w:rsid w:val="003E3FF3"/>
    <w:rsid w:val="003E46AB"/>
    <w:rsid w:val="003F34B7"/>
    <w:rsid w:val="003F4CBB"/>
    <w:rsid w:val="003F5049"/>
    <w:rsid w:val="00400520"/>
    <w:rsid w:val="00400851"/>
    <w:rsid w:val="0040113B"/>
    <w:rsid w:val="00403BB5"/>
    <w:rsid w:val="00406682"/>
    <w:rsid w:val="00406739"/>
    <w:rsid w:val="00410F6F"/>
    <w:rsid w:val="004158D5"/>
    <w:rsid w:val="00435392"/>
    <w:rsid w:val="00456D3B"/>
    <w:rsid w:val="00462A39"/>
    <w:rsid w:val="00466341"/>
    <w:rsid w:val="004774EA"/>
    <w:rsid w:val="00487DC2"/>
    <w:rsid w:val="00492AE4"/>
    <w:rsid w:val="004946DD"/>
    <w:rsid w:val="004960F7"/>
    <w:rsid w:val="004A1E4D"/>
    <w:rsid w:val="004B0785"/>
    <w:rsid w:val="004B36C3"/>
    <w:rsid w:val="004B3903"/>
    <w:rsid w:val="004B48B6"/>
    <w:rsid w:val="004B774A"/>
    <w:rsid w:val="004D1832"/>
    <w:rsid w:val="004D1D2E"/>
    <w:rsid w:val="004E0688"/>
    <w:rsid w:val="004E1C21"/>
    <w:rsid w:val="004E447A"/>
    <w:rsid w:val="004E6AEB"/>
    <w:rsid w:val="00502538"/>
    <w:rsid w:val="00502F85"/>
    <w:rsid w:val="005055C5"/>
    <w:rsid w:val="0050560A"/>
    <w:rsid w:val="00510EF7"/>
    <w:rsid w:val="00511255"/>
    <w:rsid w:val="005127A0"/>
    <w:rsid w:val="00520CA6"/>
    <w:rsid w:val="00524542"/>
    <w:rsid w:val="00525DA2"/>
    <w:rsid w:val="00526DDE"/>
    <w:rsid w:val="0053152E"/>
    <w:rsid w:val="00531B4D"/>
    <w:rsid w:val="00531C05"/>
    <w:rsid w:val="00536292"/>
    <w:rsid w:val="00545A01"/>
    <w:rsid w:val="00545A5B"/>
    <w:rsid w:val="005510F7"/>
    <w:rsid w:val="00552DBF"/>
    <w:rsid w:val="0055696A"/>
    <w:rsid w:val="00557CB9"/>
    <w:rsid w:val="005727C0"/>
    <w:rsid w:val="00574650"/>
    <w:rsid w:val="00585D7E"/>
    <w:rsid w:val="00590633"/>
    <w:rsid w:val="00596317"/>
    <w:rsid w:val="00596875"/>
    <w:rsid w:val="005B01C9"/>
    <w:rsid w:val="005B14A6"/>
    <w:rsid w:val="005B30ED"/>
    <w:rsid w:val="005B4712"/>
    <w:rsid w:val="005C2C40"/>
    <w:rsid w:val="005C57AA"/>
    <w:rsid w:val="005C613E"/>
    <w:rsid w:val="0061076E"/>
    <w:rsid w:val="00611224"/>
    <w:rsid w:val="0061299D"/>
    <w:rsid w:val="00616F30"/>
    <w:rsid w:val="00624256"/>
    <w:rsid w:val="00637FD1"/>
    <w:rsid w:val="00646984"/>
    <w:rsid w:val="00651450"/>
    <w:rsid w:val="006539BA"/>
    <w:rsid w:val="00663DC7"/>
    <w:rsid w:val="006655E1"/>
    <w:rsid w:val="00667A50"/>
    <w:rsid w:val="00667AE2"/>
    <w:rsid w:val="00675E9C"/>
    <w:rsid w:val="00677C90"/>
    <w:rsid w:val="006804E0"/>
    <w:rsid w:val="00683287"/>
    <w:rsid w:val="006938E4"/>
    <w:rsid w:val="00696C34"/>
    <w:rsid w:val="006A41BF"/>
    <w:rsid w:val="006B3A8F"/>
    <w:rsid w:val="006C1E56"/>
    <w:rsid w:val="006C663E"/>
    <w:rsid w:val="006D3878"/>
    <w:rsid w:val="006D555D"/>
    <w:rsid w:val="006E0AD7"/>
    <w:rsid w:val="006F25B4"/>
    <w:rsid w:val="006F339E"/>
    <w:rsid w:val="007007C6"/>
    <w:rsid w:val="00702F6D"/>
    <w:rsid w:val="00703E86"/>
    <w:rsid w:val="00724E10"/>
    <w:rsid w:val="00730329"/>
    <w:rsid w:val="00733DD5"/>
    <w:rsid w:val="00743FAC"/>
    <w:rsid w:val="0074749E"/>
    <w:rsid w:val="007624A1"/>
    <w:rsid w:val="00762D52"/>
    <w:rsid w:val="00772E01"/>
    <w:rsid w:val="00773910"/>
    <w:rsid w:val="00773FCD"/>
    <w:rsid w:val="00782620"/>
    <w:rsid w:val="00786BAC"/>
    <w:rsid w:val="00787577"/>
    <w:rsid w:val="00793F2E"/>
    <w:rsid w:val="007A10F4"/>
    <w:rsid w:val="007A1A76"/>
    <w:rsid w:val="007A6352"/>
    <w:rsid w:val="007D77E6"/>
    <w:rsid w:val="007E45EB"/>
    <w:rsid w:val="007F0620"/>
    <w:rsid w:val="007F7B90"/>
    <w:rsid w:val="00802174"/>
    <w:rsid w:val="008035DE"/>
    <w:rsid w:val="00805492"/>
    <w:rsid w:val="008066E7"/>
    <w:rsid w:val="0082071F"/>
    <w:rsid w:val="008357CF"/>
    <w:rsid w:val="0084191C"/>
    <w:rsid w:val="00845ACB"/>
    <w:rsid w:val="00852215"/>
    <w:rsid w:val="00856CAF"/>
    <w:rsid w:val="00862E9E"/>
    <w:rsid w:val="00865920"/>
    <w:rsid w:val="0087516F"/>
    <w:rsid w:val="00876A9F"/>
    <w:rsid w:val="00877E2D"/>
    <w:rsid w:val="00886D89"/>
    <w:rsid w:val="00892F1A"/>
    <w:rsid w:val="00895174"/>
    <w:rsid w:val="008A1FF7"/>
    <w:rsid w:val="008A66CA"/>
    <w:rsid w:val="008B2149"/>
    <w:rsid w:val="008B2771"/>
    <w:rsid w:val="008B3DEE"/>
    <w:rsid w:val="008D5246"/>
    <w:rsid w:val="008E4F75"/>
    <w:rsid w:val="008E5FF9"/>
    <w:rsid w:val="008E75B5"/>
    <w:rsid w:val="008F02AE"/>
    <w:rsid w:val="008F5114"/>
    <w:rsid w:val="008F5B57"/>
    <w:rsid w:val="00911DE4"/>
    <w:rsid w:val="00913975"/>
    <w:rsid w:val="009254B1"/>
    <w:rsid w:val="00935A8E"/>
    <w:rsid w:val="00940407"/>
    <w:rsid w:val="009436AE"/>
    <w:rsid w:val="00946210"/>
    <w:rsid w:val="00946EA7"/>
    <w:rsid w:val="009472AE"/>
    <w:rsid w:val="009515C6"/>
    <w:rsid w:val="00955A5D"/>
    <w:rsid w:val="00955DDD"/>
    <w:rsid w:val="0095706F"/>
    <w:rsid w:val="00963D27"/>
    <w:rsid w:val="00965595"/>
    <w:rsid w:val="00965900"/>
    <w:rsid w:val="00965AEA"/>
    <w:rsid w:val="00972EBC"/>
    <w:rsid w:val="00977B58"/>
    <w:rsid w:val="0098144B"/>
    <w:rsid w:val="009839EB"/>
    <w:rsid w:val="009875D6"/>
    <w:rsid w:val="009932A3"/>
    <w:rsid w:val="009B4FED"/>
    <w:rsid w:val="009C2BB5"/>
    <w:rsid w:val="009C5F98"/>
    <w:rsid w:val="009D3582"/>
    <w:rsid w:val="009D7622"/>
    <w:rsid w:val="009D7718"/>
    <w:rsid w:val="009E0EB7"/>
    <w:rsid w:val="009E3F90"/>
    <w:rsid w:val="009F3EA9"/>
    <w:rsid w:val="009F4CCC"/>
    <w:rsid w:val="00A05919"/>
    <w:rsid w:val="00A06452"/>
    <w:rsid w:val="00A1240B"/>
    <w:rsid w:val="00A14317"/>
    <w:rsid w:val="00A161A1"/>
    <w:rsid w:val="00A22991"/>
    <w:rsid w:val="00A23394"/>
    <w:rsid w:val="00A25F1B"/>
    <w:rsid w:val="00A34288"/>
    <w:rsid w:val="00A40A80"/>
    <w:rsid w:val="00A4172D"/>
    <w:rsid w:val="00A41D2A"/>
    <w:rsid w:val="00A437A0"/>
    <w:rsid w:val="00A47214"/>
    <w:rsid w:val="00A478DC"/>
    <w:rsid w:val="00A50950"/>
    <w:rsid w:val="00A557E4"/>
    <w:rsid w:val="00A6198D"/>
    <w:rsid w:val="00A71FA1"/>
    <w:rsid w:val="00A73D2E"/>
    <w:rsid w:val="00A77683"/>
    <w:rsid w:val="00A8486F"/>
    <w:rsid w:val="00A94E8B"/>
    <w:rsid w:val="00A9645D"/>
    <w:rsid w:val="00AA0BBB"/>
    <w:rsid w:val="00AA5863"/>
    <w:rsid w:val="00AB7285"/>
    <w:rsid w:val="00AC2988"/>
    <w:rsid w:val="00AC753D"/>
    <w:rsid w:val="00AD1C2C"/>
    <w:rsid w:val="00AD3B0E"/>
    <w:rsid w:val="00AD5AA5"/>
    <w:rsid w:val="00AE3468"/>
    <w:rsid w:val="00AE38C3"/>
    <w:rsid w:val="00AF20A3"/>
    <w:rsid w:val="00B0448E"/>
    <w:rsid w:val="00B07BBD"/>
    <w:rsid w:val="00B1284E"/>
    <w:rsid w:val="00B12AE2"/>
    <w:rsid w:val="00B142BC"/>
    <w:rsid w:val="00B15FF2"/>
    <w:rsid w:val="00B1669B"/>
    <w:rsid w:val="00B26E98"/>
    <w:rsid w:val="00B32F7E"/>
    <w:rsid w:val="00B40D10"/>
    <w:rsid w:val="00B505B8"/>
    <w:rsid w:val="00B600F6"/>
    <w:rsid w:val="00B66BB0"/>
    <w:rsid w:val="00B722D5"/>
    <w:rsid w:val="00B8509F"/>
    <w:rsid w:val="00B86735"/>
    <w:rsid w:val="00B94156"/>
    <w:rsid w:val="00B9459F"/>
    <w:rsid w:val="00BA2610"/>
    <w:rsid w:val="00BA5FD3"/>
    <w:rsid w:val="00BB1795"/>
    <w:rsid w:val="00BC3760"/>
    <w:rsid w:val="00BC3772"/>
    <w:rsid w:val="00BC4E7A"/>
    <w:rsid w:val="00BC5625"/>
    <w:rsid w:val="00BE0BB2"/>
    <w:rsid w:val="00BE3523"/>
    <w:rsid w:val="00BF03BB"/>
    <w:rsid w:val="00BF2138"/>
    <w:rsid w:val="00C00A8E"/>
    <w:rsid w:val="00C15824"/>
    <w:rsid w:val="00C257E2"/>
    <w:rsid w:val="00C25DD3"/>
    <w:rsid w:val="00C25E23"/>
    <w:rsid w:val="00C31A08"/>
    <w:rsid w:val="00C338DF"/>
    <w:rsid w:val="00C42F78"/>
    <w:rsid w:val="00C453FC"/>
    <w:rsid w:val="00C61E4D"/>
    <w:rsid w:val="00C670A8"/>
    <w:rsid w:val="00C7318D"/>
    <w:rsid w:val="00C7777B"/>
    <w:rsid w:val="00C8110F"/>
    <w:rsid w:val="00C82193"/>
    <w:rsid w:val="00C96122"/>
    <w:rsid w:val="00C96C41"/>
    <w:rsid w:val="00C96E07"/>
    <w:rsid w:val="00C97332"/>
    <w:rsid w:val="00CA2DEA"/>
    <w:rsid w:val="00CB16B5"/>
    <w:rsid w:val="00CB2127"/>
    <w:rsid w:val="00CC0342"/>
    <w:rsid w:val="00CD45CB"/>
    <w:rsid w:val="00CD5066"/>
    <w:rsid w:val="00CD54E0"/>
    <w:rsid w:val="00CE35B9"/>
    <w:rsid w:val="00CF01A9"/>
    <w:rsid w:val="00CF0FB4"/>
    <w:rsid w:val="00CF4244"/>
    <w:rsid w:val="00D3240D"/>
    <w:rsid w:val="00D42910"/>
    <w:rsid w:val="00D7272B"/>
    <w:rsid w:val="00D80D7E"/>
    <w:rsid w:val="00D811B5"/>
    <w:rsid w:val="00D878A1"/>
    <w:rsid w:val="00D94C5A"/>
    <w:rsid w:val="00D9559B"/>
    <w:rsid w:val="00DA1C24"/>
    <w:rsid w:val="00DA3127"/>
    <w:rsid w:val="00DA64C5"/>
    <w:rsid w:val="00DA6639"/>
    <w:rsid w:val="00DC2B34"/>
    <w:rsid w:val="00DC2E5D"/>
    <w:rsid w:val="00DD1765"/>
    <w:rsid w:val="00DE4B22"/>
    <w:rsid w:val="00DE4FC0"/>
    <w:rsid w:val="00DF08EB"/>
    <w:rsid w:val="00DF343D"/>
    <w:rsid w:val="00E00CE8"/>
    <w:rsid w:val="00E0488F"/>
    <w:rsid w:val="00E16DBB"/>
    <w:rsid w:val="00E2024E"/>
    <w:rsid w:val="00E30929"/>
    <w:rsid w:val="00E331A8"/>
    <w:rsid w:val="00E46C49"/>
    <w:rsid w:val="00E51312"/>
    <w:rsid w:val="00E51B4E"/>
    <w:rsid w:val="00E55959"/>
    <w:rsid w:val="00E559B2"/>
    <w:rsid w:val="00E577AC"/>
    <w:rsid w:val="00E57DD7"/>
    <w:rsid w:val="00E60F6E"/>
    <w:rsid w:val="00E66169"/>
    <w:rsid w:val="00E715E8"/>
    <w:rsid w:val="00E7191C"/>
    <w:rsid w:val="00E83A0A"/>
    <w:rsid w:val="00E87019"/>
    <w:rsid w:val="00E9317C"/>
    <w:rsid w:val="00E96E84"/>
    <w:rsid w:val="00EA7A71"/>
    <w:rsid w:val="00EA7B8C"/>
    <w:rsid w:val="00EB1A85"/>
    <w:rsid w:val="00EB1DCE"/>
    <w:rsid w:val="00EC5736"/>
    <w:rsid w:val="00ED3D72"/>
    <w:rsid w:val="00EE3962"/>
    <w:rsid w:val="00EF3924"/>
    <w:rsid w:val="00F00E76"/>
    <w:rsid w:val="00F06DC5"/>
    <w:rsid w:val="00F105A5"/>
    <w:rsid w:val="00F10CF0"/>
    <w:rsid w:val="00F11AE5"/>
    <w:rsid w:val="00F12272"/>
    <w:rsid w:val="00F14805"/>
    <w:rsid w:val="00F15FA5"/>
    <w:rsid w:val="00F16F96"/>
    <w:rsid w:val="00F17364"/>
    <w:rsid w:val="00F174C6"/>
    <w:rsid w:val="00F17A63"/>
    <w:rsid w:val="00F3270F"/>
    <w:rsid w:val="00F330BC"/>
    <w:rsid w:val="00F3385A"/>
    <w:rsid w:val="00F374F6"/>
    <w:rsid w:val="00F40614"/>
    <w:rsid w:val="00F414A8"/>
    <w:rsid w:val="00F42CB0"/>
    <w:rsid w:val="00F476C2"/>
    <w:rsid w:val="00F5208F"/>
    <w:rsid w:val="00F53CBB"/>
    <w:rsid w:val="00F53F64"/>
    <w:rsid w:val="00F609B1"/>
    <w:rsid w:val="00F722E6"/>
    <w:rsid w:val="00F72A5E"/>
    <w:rsid w:val="00F73D0E"/>
    <w:rsid w:val="00F746D5"/>
    <w:rsid w:val="00F85519"/>
    <w:rsid w:val="00F85C1F"/>
    <w:rsid w:val="00F87064"/>
    <w:rsid w:val="00F91BD8"/>
    <w:rsid w:val="00F93FFF"/>
    <w:rsid w:val="00F975B3"/>
    <w:rsid w:val="00FA4404"/>
    <w:rsid w:val="00FA74EC"/>
    <w:rsid w:val="00FB17A5"/>
    <w:rsid w:val="00FB29BD"/>
    <w:rsid w:val="00FB4361"/>
    <w:rsid w:val="00FB6A94"/>
    <w:rsid w:val="00FC3697"/>
    <w:rsid w:val="00FC406B"/>
    <w:rsid w:val="00FD4443"/>
    <w:rsid w:val="00FE3F2A"/>
    <w:rsid w:val="00FE4939"/>
    <w:rsid w:val="00FF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ab"/>
    <w:qFormat/>
    <w:pPr>
      <w:jc w:val="center"/>
    </w:pPr>
    <w:rPr>
      <w:b/>
      <w:snapToGrid w:val="0"/>
    </w:rPr>
  </w:style>
  <w:style w:type="paragraph" w:customStyle="1" w:styleId="ac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d">
    <w:name w:val="annotation text"/>
    <w:basedOn w:val="a"/>
    <w:link w:val="11"/>
  </w:style>
  <w:style w:type="character" w:customStyle="1" w:styleId="ae">
    <w:name w:val="Текст примечания Знак"/>
    <w:basedOn w:val="a0"/>
  </w:style>
  <w:style w:type="paragraph" w:styleId="af">
    <w:name w:val="header"/>
    <w:basedOn w:val="a"/>
    <w:link w:val="12"/>
    <w:unhideWhenUsed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f1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ab">
    <w:name w:val="Название Знак"/>
    <w:link w:val="aa"/>
    <w:uiPriority w:val="99"/>
    <w:semiHidden/>
    <w:rPr>
      <w:sz w:val="0"/>
      <w:szCs w:val="0"/>
    </w:rPr>
  </w:style>
  <w:style w:type="character" w:customStyle="1" w:styleId="11">
    <w:name w:val="Текст примечания Знак1"/>
    <w:link w:val="ad"/>
    <w:uiPriority w:val="99"/>
    <w:semiHidden/>
    <w:rPr>
      <w:sz w:val="20"/>
      <w:szCs w:val="20"/>
    </w:rPr>
  </w:style>
  <w:style w:type="character" w:customStyle="1" w:styleId="12">
    <w:name w:val="Верхний колонтитул Знак1"/>
    <w:link w:val="af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ab"/>
    <w:qFormat/>
    <w:pPr>
      <w:jc w:val="center"/>
    </w:pPr>
    <w:rPr>
      <w:b/>
      <w:snapToGrid w:val="0"/>
    </w:rPr>
  </w:style>
  <w:style w:type="paragraph" w:customStyle="1" w:styleId="ac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d">
    <w:name w:val="annotation text"/>
    <w:basedOn w:val="a"/>
    <w:link w:val="11"/>
  </w:style>
  <w:style w:type="character" w:customStyle="1" w:styleId="ae">
    <w:name w:val="Текст примечания Знак"/>
    <w:basedOn w:val="a0"/>
  </w:style>
  <w:style w:type="paragraph" w:styleId="af">
    <w:name w:val="header"/>
    <w:basedOn w:val="a"/>
    <w:link w:val="12"/>
    <w:unhideWhenUsed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f1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ab">
    <w:name w:val="Название Знак"/>
    <w:link w:val="aa"/>
    <w:uiPriority w:val="99"/>
    <w:semiHidden/>
    <w:rPr>
      <w:sz w:val="0"/>
      <w:szCs w:val="0"/>
    </w:rPr>
  </w:style>
  <w:style w:type="character" w:customStyle="1" w:styleId="11">
    <w:name w:val="Текст примечания Знак1"/>
    <w:link w:val="ad"/>
    <w:uiPriority w:val="99"/>
    <w:semiHidden/>
    <w:rPr>
      <w:sz w:val="20"/>
      <w:szCs w:val="20"/>
    </w:rPr>
  </w:style>
  <w:style w:type="character" w:customStyle="1" w:styleId="12">
    <w:name w:val="Верхний колонтитул Знак1"/>
    <w:link w:val="af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75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6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TSources xmlns:w="http://schemas.openxmlformats.org/wordprocessingml/2006/main" xmlns:w15="http://schemas.microsoft.com/office/word/2012/wordml" xmlns:r="http://schemas.openxmlformats.org/officeDocument/2006/relationships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wp14="http://schemas.microsoft.com/office/word/2010/wordprocessingDrawing" xmlns:sl="http://schemas.openxmlformats.org/schemaLibrary/2006/main" xmlns:mc="http://schemas.openxmlformats.org/markup-compatibility/2006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.XSL" StyleName="APA"/>
</file>

<file path=customXml/itemProps1.xml><?xml version="1.0" encoding="utf-8"?>
<ds:datastoreItem xmlns:ds="http://schemas.openxmlformats.org/officeDocument/2006/customXml" ds:itemID="{FAF9CA66-45BE-420C-9275-97F3419DC6C1}">
  <ds:schemaRefs>
    <ds:schemaRef ds:uri="http://schemas.openxmlformats.org/wordprocessingml/2006/main"/>
    <ds:schemaRef ds:uri="http://schemas.microsoft.com/office/word/2012/wordml"/>
    <ds:schemaRef ds:uri="http://schemas.openxmlformats.org/officeDocument/2006/relationships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openxmlformats.org/schemaLibrary/2006/main"/>
    <ds:schemaRef ds:uri="http://schemas.openxmlformats.org/markup-compatibility/2006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microsoft.com/office/drawing/2007/8/2/chart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ord/2015/wordml/symex"/>
    <ds:schemaRef ds:uri="http://schemas.microsoft.com/office/word/2016/wordml/cid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520</Words>
  <Characters>2969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MFC</Company>
  <LinksUpToDate>false</LinksUpToDate>
  <CharactersWithSpaces>3483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Ирина Л. Иванова</cp:lastModifiedBy>
  <cp:revision>15</cp:revision>
  <cp:lastPrinted>2013-06-18T07:59:00Z</cp:lastPrinted>
  <dcterms:created xsi:type="dcterms:W3CDTF">2025-09-01T09:58:00Z</dcterms:created>
  <dcterms:modified xsi:type="dcterms:W3CDTF">2025-09-01T10:26:00Z</dcterms:modified>
</cp:coreProperties>
</file>