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759" w:rsidRDefault="00DC5263" w:rsidP="00DC5263">
      <w:r>
        <w:t>СООБЩЕНИЕ ОБ УТВЕРЖДЕНИИ ГОДОВОЙ БУХГАЛТЕРСКОЙ ОТЧЕТНОСТИ, ГОДОВОГО БУХГАЛТЕРСКОГО БАЛАНСА, ОТЧЕТА О ПРИБЫЛЯХ И УБЫТКАХ, ЗАКЛЮЧЕНИЯ РЕВИЗОРА И АУДИТОРА ОБЩЕСТВА</w:t>
      </w:r>
    </w:p>
    <w:p w:rsidR="00DC5263" w:rsidRPr="00DC5263" w:rsidRDefault="00DC5263" w:rsidP="00DC5263">
      <w:r>
        <w:t>28 июня 2013 года годовым собранием акционеров утверждены годовой отчет,  бухгалтерская годовая отчетность, отчет о прибылях и убытках, заключение ревизора и аудитора общества.</w:t>
      </w:r>
      <w:bookmarkStart w:id="0" w:name="_GoBack"/>
      <w:bookmarkEnd w:id="0"/>
      <w:r w:rsidRPr="00DC5263">
        <w:t xml:space="preserve"> </w:t>
      </w:r>
    </w:p>
    <w:sectPr w:rsidR="00DC5263" w:rsidRPr="00DC5263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Воробьева</cp:lastModifiedBy>
  <cp:revision>2</cp:revision>
  <cp:lastPrinted>2013-02-06T04:54:00Z</cp:lastPrinted>
  <dcterms:created xsi:type="dcterms:W3CDTF">2013-07-01T14:33:00Z</dcterms:created>
  <dcterms:modified xsi:type="dcterms:W3CDTF">2013-07-01T14:33:00Z</dcterms:modified>
</cp:coreProperties>
</file>