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2BEA" w:rsidRPr="006519FD" w:rsidRDefault="004C519D" w:rsidP="00867A47">
      <w:pPr>
        <w:pStyle w:val="aff3"/>
        <w:spacing w:after="0"/>
        <w:rPr>
          <w:rFonts w:ascii="Arial" w:hAnsi="Arial" w:cs="Arial"/>
          <w:b/>
          <w:bCs/>
          <w:sz w:val="26"/>
          <w:szCs w:val="26"/>
          <w:lang w:val="en-US" w:eastAsia="en-US"/>
        </w:rPr>
      </w:pPr>
      <w:r>
        <w:rPr>
          <w:rFonts w:ascii="Arial" w:hAnsi="Arial" w:cs="Arial"/>
          <w:b/>
          <w:bCs/>
          <w:sz w:val="26"/>
          <w:szCs w:val="26"/>
          <w:lang w:val="en-US" w:eastAsia="en-US"/>
        </w:rPr>
        <w:t>CIHRUS</w:t>
      </w:r>
      <w:r w:rsidR="00D64194">
        <w:rPr>
          <w:rFonts w:ascii="Arial" w:hAnsi="Arial" w:cs="Arial"/>
          <w:b/>
          <w:bCs/>
          <w:sz w:val="26"/>
          <w:szCs w:val="26"/>
          <w:lang w:val="en-US" w:eastAsia="en-US"/>
        </w:rPr>
        <w:t xml:space="preserve"> LLC</w:t>
      </w:r>
    </w:p>
    <w:p w:rsidR="00023843" w:rsidRPr="006519FD" w:rsidRDefault="00023843" w:rsidP="00867A47">
      <w:pPr>
        <w:pStyle w:val="SingleSpacing"/>
        <w:spacing w:line="240" w:lineRule="auto"/>
        <w:jc w:val="center"/>
        <w:rPr>
          <w:rFonts w:ascii="Arial" w:hAnsi="Arial" w:cs="Arial"/>
          <w:bCs/>
          <w:sz w:val="16"/>
          <w:szCs w:val="16"/>
        </w:rPr>
      </w:pPr>
    </w:p>
    <w:p w:rsidR="00C16BD5" w:rsidRPr="006D639A" w:rsidRDefault="00C16BD5" w:rsidP="00C16BD5">
      <w:pPr>
        <w:pStyle w:val="SingleSpacing"/>
        <w:spacing w:line="240" w:lineRule="auto"/>
        <w:jc w:val="center"/>
        <w:rPr>
          <w:rFonts w:ascii="Arial" w:hAnsi="Arial" w:cs="Arial"/>
          <w:bCs/>
          <w:sz w:val="26"/>
          <w:szCs w:val="26"/>
        </w:rPr>
      </w:pPr>
      <w:r w:rsidRPr="006D639A">
        <w:rPr>
          <w:rFonts w:ascii="Arial" w:hAnsi="Arial" w:cs="Arial"/>
          <w:bCs/>
          <w:sz w:val="26"/>
          <w:szCs w:val="26"/>
        </w:rPr>
        <w:t>Unaudited interim condensed consolidated</w:t>
      </w:r>
    </w:p>
    <w:p w:rsidR="00C16BD5" w:rsidRPr="006D639A" w:rsidRDefault="00C16BD5" w:rsidP="00C16BD5">
      <w:pPr>
        <w:pStyle w:val="SingleSpacing"/>
        <w:spacing w:line="240" w:lineRule="auto"/>
        <w:jc w:val="center"/>
        <w:rPr>
          <w:rFonts w:ascii="Arial" w:hAnsi="Arial" w:cs="Arial"/>
          <w:bCs/>
          <w:sz w:val="26"/>
          <w:szCs w:val="26"/>
        </w:rPr>
      </w:pPr>
      <w:proofErr w:type="gramStart"/>
      <w:r w:rsidRPr="006D639A">
        <w:rPr>
          <w:rFonts w:ascii="Arial" w:hAnsi="Arial" w:cs="Arial"/>
          <w:bCs/>
          <w:sz w:val="26"/>
          <w:szCs w:val="26"/>
        </w:rPr>
        <w:t>financial</w:t>
      </w:r>
      <w:proofErr w:type="gramEnd"/>
      <w:r w:rsidRPr="006D639A">
        <w:rPr>
          <w:rFonts w:ascii="Arial" w:hAnsi="Arial" w:cs="Arial"/>
          <w:bCs/>
          <w:sz w:val="26"/>
          <w:szCs w:val="26"/>
        </w:rPr>
        <w:t xml:space="preserve"> statements</w:t>
      </w:r>
    </w:p>
    <w:p w:rsidR="00C16BD5" w:rsidRPr="00D652EC" w:rsidRDefault="00C16BD5" w:rsidP="00C16BD5">
      <w:pPr>
        <w:pStyle w:val="SingleSpacing"/>
        <w:spacing w:line="240" w:lineRule="auto"/>
        <w:jc w:val="center"/>
        <w:rPr>
          <w:rFonts w:ascii="Arial" w:hAnsi="Arial" w:cs="Arial"/>
          <w:b/>
          <w:bCs/>
          <w:sz w:val="20"/>
          <w:szCs w:val="20"/>
        </w:rPr>
      </w:pPr>
    </w:p>
    <w:p w:rsidR="00DF2B73" w:rsidRPr="006519FD" w:rsidRDefault="00C16BD5" w:rsidP="00C16BD5">
      <w:pPr>
        <w:widowControl/>
        <w:jc w:val="center"/>
        <w:rPr>
          <w:rFonts w:cs="Arial"/>
          <w:bCs/>
          <w:i/>
          <w:highlight w:val="yellow"/>
          <w:lang w:val="en-US"/>
        </w:rPr>
      </w:pPr>
      <w:r>
        <w:rPr>
          <w:rFonts w:cs="Arial"/>
          <w:i/>
          <w:lang w:val="en-US"/>
        </w:rPr>
        <w:t>March</w:t>
      </w:r>
      <w:r w:rsidRPr="009D6591">
        <w:rPr>
          <w:rFonts w:cs="Arial"/>
          <w:i/>
          <w:lang w:val="en-US"/>
        </w:rPr>
        <w:t xml:space="preserve"> 3</w:t>
      </w:r>
      <w:r>
        <w:rPr>
          <w:rFonts w:cs="Arial"/>
          <w:i/>
          <w:lang w:val="en-US"/>
        </w:rPr>
        <w:t>1</w:t>
      </w:r>
      <w:r w:rsidRPr="009D6591">
        <w:rPr>
          <w:rFonts w:cs="Arial"/>
          <w:i/>
          <w:lang w:val="en-US"/>
        </w:rPr>
        <w:t>, 201</w:t>
      </w:r>
      <w:r>
        <w:rPr>
          <w:rFonts w:cs="Arial"/>
          <w:i/>
          <w:lang w:val="en-US"/>
        </w:rPr>
        <w:t>5</w:t>
      </w:r>
    </w:p>
    <w:p w:rsidR="00023843" w:rsidRPr="006519FD" w:rsidRDefault="00023843">
      <w:pPr>
        <w:pStyle w:val="ReportHeading1"/>
        <w:framePr w:w="0" w:hRule="auto" w:hSpace="0" w:wrap="auto" w:vAnchor="margin" w:hAnchor="text" w:xAlign="left" w:yAlign="inline"/>
        <w:spacing w:line="240" w:lineRule="auto"/>
        <w:ind w:right="29"/>
        <w:jc w:val="center"/>
        <w:rPr>
          <w:highlight w:val="yellow"/>
        </w:rPr>
        <w:sectPr w:rsidR="00023843" w:rsidRPr="006519FD" w:rsidSect="00C51F23">
          <w:footerReference w:type="even" r:id="rId166"/>
          <w:footerReference w:type="first" r:id="rId167"/>
          <w:pgSz w:w="11907" w:h="16840" w:code="9"/>
          <w:pgMar w:top="2552" w:right="2268" w:bottom="11907" w:left="2948" w:header="635" w:footer="635" w:gutter="0"/>
          <w:cols w:space="708"/>
          <w:vAlign w:val="center"/>
          <w:docGrid w:linePitch="360"/>
        </w:sectPr>
      </w:pPr>
    </w:p>
    <w:p w:rsidR="00F547EB" w:rsidRPr="006519FD" w:rsidRDefault="00F547EB" w:rsidP="00C51F23">
      <w:pPr>
        <w:jc w:val="center"/>
        <w:rPr>
          <w:highlight w:val="yellow"/>
          <w:lang w:val="en-US"/>
        </w:rPr>
      </w:pPr>
    </w:p>
    <w:p w:rsidR="00F547EB" w:rsidRPr="006519FD" w:rsidRDefault="00F547EB" w:rsidP="00C51F23">
      <w:pPr>
        <w:jc w:val="center"/>
        <w:rPr>
          <w:highlight w:val="yellow"/>
          <w:lang w:val="en-US"/>
        </w:rPr>
      </w:pPr>
    </w:p>
    <w:p w:rsidR="00F547EB" w:rsidRPr="006519FD" w:rsidRDefault="00F547EB" w:rsidP="00C51F23">
      <w:pPr>
        <w:jc w:val="center"/>
        <w:rPr>
          <w:highlight w:val="yellow"/>
          <w:lang w:val="en-US"/>
        </w:rPr>
      </w:pPr>
    </w:p>
    <w:p w:rsidR="00F547EB" w:rsidRPr="003F2CFE" w:rsidRDefault="00F547EB" w:rsidP="00C51F23">
      <w:pPr>
        <w:jc w:val="center"/>
        <w:rPr>
          <w:lang w:val="en-US"/>
        </w:rPr>
      </w:pPr>
    </w:p>
    <w:p w:rsidR="00F547EB" w:rsidRPr="003F2CFE" w:rsidRDefault="00F547EB">
      <w:pPr>
        <w:pStyle w:val="SingleSpacing"/>
        <w:spacing w:line="240" w:lineRule="auto"/>
        <w:jc w:val="center"/>
        <w:rPr>
          <w:rFonts w:ascii="Arial" w:hAnsi="Arial" w:cs="Arial"/>
          <w:b/>
          <w:bCs/>
        </w:rPr>
      </w:pPr>
      <w:r w:rsidRPr="003F2CFE">
        <w:rPr>
          <w:rFonts w:ascii="Arial" w:hAnsi="Arial" w:cs="Arial"/>
          <w:b/>
          <w:bCs/>
          <w:sz w:val="22"/>
          <w:szCs w:val="22"/>
        </w:rPr>
        <w:t>Content</w:t>
      </w:r>
    </w:p>
    <w:p w:rsidR="00F547EB" w:rsidRPr="003F2CFE" w:rsidRDefault="00F547EB" w:rsidP="00C51F23">
      <w:pPr>
        <w:jc w:val="center"/>
        <w:rPr>
          <w:lang w:val="en-US"/>
        </w:rPr>
      </w:pPr>
    </w:p>
    <w:p w:rsidR="00F547EB" w:rsidRPr="003F2CFE" w:rsidRDefault="00F547EB" w:rsidP="00C51F23">
      <w:pPr>
        <w:jc w:val="center"/>
        <w:rPr>
          <w:lang w:val="en-US"/>
        </w:rPr>
      </w:pPr>
    </w:p>
    <w:p w:rsidR="00F547EB" w:rsidRPr="003F2CFE" w:rsidRDefault="00F547EB" w:rsidP="00C51F23">
      <w:pPr>
        <w:jc w:val="center"/>
        <w:rPr>
          <w:lang w:val="en-US"/>
        </w:rPr>
      </w:pPr>
      <w:bookmarkStart w:id="0" w:name="_GoBack"/>
      <w:bookmarkEnd w:id="0"/>
    </w:p>
    <w:p w:rsidR="00F547EB" w:rsidRPr="003F2CFE" w:rsidRDefault="00F547EB" w:rsidP="00BD4F61">
      <w:pPr>
        <w:rPr>
          <w:lang w:val="en-US"/>
        </w:rPr>
      </w:pPr>
    </w:p>
    <w:p w:rsidR="00F547EB" w:rsidRPr="003F2CFE" w:rsidRDefault="00F547EB" w:rsidP="00BD4F61">
      <w:pPr>
        <w:rPr>
          <w:lang w:val="en-US"/>
        </w:rPr>
      </w:pPr>
      <w:r w:rsidRPr="003F2CFE">
        <w:rPr>
          <w:lang w:val="en-US"/>
        </w:rPr>
        <w:t>Consolidated financial statements</w:t>
      </w:r>
    </w:p>
    <w:p w:rsidR="00F547EB" w:rsidRPr="003F2CFE" w:rsidRDefault="00F547EB" w:rsidP="00BD4F61">
      <w:pPr>
        <w:rPr>
          <w:lang w:val="en-US"/>
        </w:rPr>
      </w:pPr>
    </w:p>
    <w:p w:rsidR="00F547EB" w:rsidRPr="003F2CFE" w:rsidRDefault="00F547EB" w:rsidP="00BD4F61">
      <w:pPr>
        <w:tabs>
          <w:tab w:val="right" w:leader="dot" w:pos="9639"/>
        </w:tabs>
        <w:rPr>
          <w:lang w:val="en-US"/>
        </w:rPr>
      </w:pPr>
      <w:r w:rsidRPr="003F2CFE">
        <w:rPr>
          <w:lang w:val="en-US"/>
        </w:rPr>
        <w:t>Consolidated s</w:t>
      </w:r>
      <w:r w:rsidR="00D8577A">
        <w:rPr>
          <w:lang w:val="en-US"/>
        </w:rPr>
        <w:t>tatement of financial position</w:t>
      </w:r>
      <w:r w:rsidR="00D8577A">
        <w:rPr>
          <w:lang w:val="en-US"/>
        </w:rPr>
        <w:tab/>
        <w:t>1</w:t>
      </w:r>
    </w:p>
    <w:p w:rsidR="00F547EB" w:rsidRPr="003F2CFE" w:rsidRDefault="00F547EB" w:rsidP="00BD4F61">
      <w:pPr>
        <w:tabs>
          <w:tab w:val="right" w:leader="dot" w:pos="9639"/>
        </w:tabs>
        <w:rPr>
          <w:lang w:val="en-US"/>
        </w:rPr>
      </w:pPr>
      <w:r w:rsidRPr="003F2CFE">
        <w:rPr>
          <w:lang w:val="en-US"/>
        </w:rPr>
        <w:t xml:space="preserve">Consolidated statement of </w:t>
      </w:r>
      <w:r w:rsidR="00D8577A">
        <w:rPr>
          <w:lang w:val="en-US"/>
        </w:rPr>
        <w:t>comprehensive income</w:t>
      </w:r>
      <w:r w:rsidR="00D8577A">
        <w:rPr>
          <w:lang w:val="en-US"/>
        </w:rPr>
        <w:tab/>
        <w:t>2</w:t>
      </w:r>
    </w:p>
    <w:p w:rsidR="00F547EB" w:rsidRPr="003F2CFE" w:rsidRDefault="00F547EB" w:rsidP="00BD4F61">
      <w:pPr>
        <w:tabs>
          <w:tab w:val="right" w:leader="dot" w:pos="9639"/>
        </w:tabs>
        <w:rPr>
          <w:lang w:val="en-US"/>
        </w:rPr>
      </w:pPr>
      <w:r w:rsidRPr="003F2CFE">
        <w:rPr>
          <w:lang w:val="en-US"/>
        </w:rPr>
        <w:t xml:space="preserve">Consolidated </w:t>
      </w:r>
      <w:r w:rsidR="002F4715" w:rsidRPr="003F2CFE">
        <w:rPr>
          <w:lang w:val="en-US"/>
        </w:rPr>
        <w:t xml:space="preserve">statement </w:t>
      </w:r>
      <w:r w:rsidR="002F4715">
        <w:rPr>
          <w:lang w:val="en-US"/>
        </w:rPr>
        <w:t xml:space="preserve">of </w:t>
      </w:r>
      <w:r w:rsidRPr="003F2CFE">
        <w:rPr>
          <w:lang w:val="en-US"/>
        </w:rPr>
        <w:t>cash flow</w:t>
      </w:r>
      <w:r w:rsidR="002F4715">
        <w:rPr>
          <w:lang w:val="en-US"/>
        </w:rPr>
        <w:t>s</w:t>
      </w:r>
      <w:r w:rsidR="00D8577A">
        <w:rPr>
          <w:lang w:val="en-US"/>
        </w:rPr>
        <w:tab/>
      </w:r>
      <w:proofErr w:type="gramStart"/>
      <w:r w:rsidR="00D8577A">
        <w:rPr>
          <w:lang w:val="en-US"/>
        </w:rPr>
        <w:t>3</w:t>
      </w:r>
      <w:proofErr w:type="gramEnd"/>
    </w:p>
    <w:p w:rsidR="00F547EB" w:rsidRPr="003F2CFE" w:rsidRDefault="00F547EB" w:rsidP="00BD4F61">
      <w:pPr>
        <w:rPr>
          <w:lang w:val="en-US"/>
        </w:rPr>
      </w:pPr>
    </w:p>
    <w:p w:rsidR="00F547EB" w:rsidRPr="003F2CFE" w:rsidRDefault="00F547EB" w:rsidP="00BD4F61">
      <w:pPr>
        <w:rPr>
          <w:lang w:val="en-US"/>
        </w:rPr>
      </w:pPr>
    </w:p>
    <w:p w:rsidR="00F547EB" w:rsidRPr="003F2CFE" w:rsidRDefault="00F547EB" w:rsidP="00BD4F61">
      <w:pPr>
        <w:tabs>
          <w:tab w:val="right" w:leader="dot" w:pos="9639"/>
        </w:tabs>
        <w:rPr>
          <w:lang w:val="en-US"/>
        </w:rPr>
      </w:pPr>
      <w:r w:rsidRPr="003F2CFE">
        <w:rPr>
          <w:lang w:val="en-US"/>
        </w:rPr>
        <w:t>Notes to consolidated financial statements</w:t>
      </w:r>
      <w:r w:rsidRPr="003F2CFE">
        <w:rPr>
          <w:lang w:val="en-US"/>
        </w:rPr>
        <w:tab/>
      </w:r>
      <w:r w:rsidR="00D8577A">
        <w:rPr>
          <w:lang w:val="en-US"/>
        </w:rPr>
        <w:t>4</w:t>
      </w:r>
    </w:p>
    <w:p w:rsidR="00F547EB" w:rsidRPr="003F2CFE" w:rsidRDefault="00F547EB" w:rsidP="00BD4F61">
      <w:pPr>
        <w:rPr>
          <w:lang w:val="en-US"/>
        </w:rPr>
      </w:pPr>
    </w:p>
    <w:p w:rsidR="00132E65" w:rsidRDefault="00132E65">
      <w:pPr>
        <w:widowControl/>
        <w:rPr>
          <w:highlight w:val="yellow"/>
          <w:lang w:val="en-US"/>
        </w:rPr>
        <w:sectPr w:rsidR="00132E65" w:rsidSect="00C51F23">
          <w:headerReference w:type="default" r:id="rId168"/>
          <w:pgSz w:w="11907" w:h="16840" w:code="9"/>
          <w:pgMar w:top="1134" w:right="851" w:bottom="851" w:left="1418" w:header="680" w:footer="680" w:gutter="0"/>
          <w:pgNumType w:start="0"/>
          <w:cols w:space="708"/>
          <w:docGrid w:linePitch="360"/>
        </w:sectPr>
      </w:pPr>
    </w:p>
    <w:tbl>
      <w:tblPr>
        <w:tblW w:w="9751" w:type="dxa"/>
        <w:tblLayout w:type="fixed"/>
        <w:tblLook w:val="04A0" w:firstRow="1" w:lastRow="0" w:firstColumn="1" w:lastColumn="0" w:noHBand="0" w:noVBand="1"/>
      </w:tblPr>
      <w:tblGrid>
        <w:gridCol w:w="5501"/>
        <w:gridCol w:w="848"/>
        <w:gridCol w:w="1701"/>
        <w:gridCol w:w="1701"/>
      </w:tblGrid>
      <w:tr w:rsidR="00ED433A" w:rsidRPr="0044168A" w:rsidTr="00D8577A">
        <w:trPr>
          <w:cantSplit/>
        </w:trPr>
        <w:tc>
          <w:tcPr>
            <w:tcW w:w="2821" w:type="pct"/>
            <w:shd w:val="clear" w:color="FFFFFF" w:fill="auto"/>
            <w:vAlign w:val="bottom"/>
          </w:tcPr>
          <w:p w:rsidR="00C16BD5" w:rsidRPr="00C51F23" w:rsidRDefault="00C16BD5" w:rsidP="00BD4F61">
            <w:pPr>
              <w:pStyle w:val="1CStyle-1"/>
              <w:widowControl w:val="0"/>
              <w:spacing w:after="0" w:line="240" w:lineRule="auto"/>
              <w:ind w:left="170" w:right="-57" w:hanging="170"/>
              <w:jc w:val="left"/>
              <w:rPr>
                <w:rFonts w:cs="Arial"/>
                <w:sz w:val="20"/>
                <w:szCs w:val="20"/>
                <w:highlight w:val="yellow"/>
                <w:lang w:val="en-US"/>
              </w:rPr>
            </w:pPr>
            <w:bookmarkStart w:id="1" w:name="para_75143232"/>
            <w:bookmarkStart w:id="2" w:name="para_75143234"/>
            <w:bookmarkStart w:id="3" w:name="para_75143236"/>
            <w:bookmarkStart w:id="4" w:name="OLE_LINK17"/>
            <w:bookmarkStart w:id="5" w:name="Table1"/>
            <w:bookmarkEnd w:id="1"/>
            <w:bookmarkEnd w:id="2"/>
            <w:bookmarkEnd w:id="3"/>
            <w:bookmarkEnd w:id="4"/>
            <w:bookmarkEnd w:id="5"/>
          </w:p>
        </w:tc>
        <w:tc>
          <w:tcPr>
            <w:tcW w:w="435" w:type="pct"/>
            <w:tcBorders>
              <w:bottom w:val="single" w:sz="6" w:space="0" w:color="auto"/>
            </w:tcBorders>
            <w:shd w:val="clear" w:color="FFFFFF" w:fill="auto"/>
            <w:vAlign w:val="bottom"/>
          </w:tcPr>
          <w:p w:rsidR="00C16BD5" w:rsidRPr="00C51F23" w:rsidRDefault="00C16BD5" w:rsidP="00BD4F61">
            <w:pPr>
              <w:pStyle w:val="1CStyle0"/>
              <w:widowControl w:val="0"/>
              <w:spacing w:after="0" w:line="240" w:lineRule="auto"/>
              <w:ind w:left="-57" w:right="-57"/>
              <w:rPr>
                <w:rFonts w:cs="Arial"/>
                <w:sz w:val="20"/>
                <w:szCs w:val="20"/>
              </w:rPr>
            </w:pPr>
            <w:r w:rsidRPr="00C51F23">
              <w:rPr>
                <w:rFonts w:cs="Arial"/>
                <w:sz w:val="20"/>
                <w:szCs w:val="20"/>
              </w:rPr>
              <w:t>Notes</w:t>
            </w:r>
          </w:p>
        </w:tc>
        <w:tc>
          <w:tcPr>
            <w:tcW w:w="872" w:type="pct"/>
            <w:tcBorders>
              <w:bottom w:val="single" w:sz="6" w:space="0" w:color="auto"/>
            </w:tcBorders>
            <w:shd w:val="clear" w:color="FFFFFF" w:fill="auto"/>
            <w:vAlign w:val="bottom"/>
          </w:tcPr>
          <w:p w:rsidR="00C16BD5" w:rsidRPr="00C51F23" w:rsidRDefault="00C16BD5" w:rsidP="00265578">
            <w:pPr>
              <w:pStyle w:val="1CStyle1"/>
              <w:widowControl w:val="0"/>
              <w:spacing w:after="0" w:line="240" w:lineRule="auto"/>
              <w:ind w:left="-113" w:right="-113"/>
              <w:rPr>
                <w:rFonts w:cs="Arial"/>
                <w:sz w:val="20"/>
                <w:szCs w:val="20"/>
                <w:lang w:val="en-US"/>
              </w:rPr>
            </w:pPr>
            <w:r w:rsidRPr="00C51F23">
              <w:rPr>
                <w:rFonts w:cs="Arial"/>
                <w:sz w:val="20"/>
                <w:szCs w:val="20"/>
                <w:lang w:val="en-US"/>
              </w:rPr>
              <w:t xml:space="preserve">As of </w:t>
            </w:r>
          </w:p>
          <w:p w:rsidR="00C16BD5" w:rsidRPr="00C51F23" w:rsidRDefault="00C16BD5" w:rsidP="00265578">
            <w:pPr>
              <w:pStyle w:val="1CStyle1"/>
              <w:widowControl w:val="0"/>
              <w:spacing w:after="0" w:line="240" w:lineRule="auto"/>
              <w:ind w:left="-113" w:right="-113"/>
              <w:rPr>
                <w:rFonts w:cs="Arial"/>
                <w:sz w:val="20"/>
                <w:szCs w:val="20"/>
                <w:lang w:val="en-US"/>
              </w:rPr>
            </w:pPr>
            <w:r w:rsidRPr="00C51F23">
              <w:rPr>
                <w:rFonts w:cs="Arial"/>
                <w:sz w:val="20"/>
                <w:szCs w:val="20"/>
                <w:lang w:val="en-US"/>
              </w:rPr>
              <w:t>December 31, 2014 (audited)</w:t>
            </w:r>
          </w:p>
        </w:tc>
        <w:tc>
          <w:tcPr>
            <w:tcW w:w="872" w:type="pct"/>
            <w:tcBorders>
              <w:bottom w:val="single" w:sz="6" w:space="0" w:color="auto"/>
            </w:tcBorders>
            <w:shd w:val="clear" w:color="FFFFFF" w:fill="auto"/>
            <w:vAlign w:val="bottom"/>
          </w:tcPr>
          <w:p w:rsidR="00C16BD5" w:rsidRPr="00C51F23" w:rsidRDefault="00C16BD5" w:rsidP="00265578">
            <w:pPr>
              <w:ind w:left="-113" w:right="-113"/>
              <w:jc w:val="center"/>
              <w:rPr>
                <w:rFonts w:cs="Arial"/>
                <w:b/>
                <w:sz w:val="20"/>
                <w:szCs w:val="20"/>
              </w:rPr>
            </w:pPr>
            <w:proofErr w:type="spellStart"/>
            <w:r w:rsidRPr="00C51F23">
              <w:rPr>
                <w:rFonts w:cs="Arial"/>
                <w:b/>
                <w:sz w:val="20"/>
                <w:szCs w:val="20"/>
              </w:rPr>
              <w:t>As</w:t>
            </w:r>
            <w:proofErr w:type="spellEnd"/>
            <w:r w:rsidRPr="00C51F23">
              <w:rPr>
                <w:rFonts w:cs="Arial"/>
                <w:b/>
                <w:sz w:val="20"/>
                <w:szCs w:val="20"/>
              </w:rPr>
              <w:t xml:space="preserve"> of</w:t>
            </w:r>
          </w:p>
          <w:p w:rsidR="00C16BD5" w:rsidRPr="00C51F23" w:rsidRDefault="00C16BD5" w:rsidP="00265578">
            <w:pPr>
              <w:ind w:left="-113" w:right="-113"/>
              <w:jc w:val="center"/>
              <w:rPr>
                <w:rFonts w:cs="Arial"/>
                <w:b/>
                <w:sz w:val="20"/>
                <w:szCs w:val="20"/>
                <w:lang w:val="en-US"/>
              </w:rPr>
            </w:pPr>
            <w:r w:rsidRPr="00C51F23">
              <w:rPr>
                <w:rFonts w:cs="Arial"/>
                <w:b/>
                <w:sz w:val="20"/>
                <w:szCs w:val="20"/>
                <w:lang w:val="en-US"/>
              </w:rPr>
              <w:t>March</w:t>
            </w:r>
            <w:r w:rsidRPr="00C51F23">
              <w:rPr>
                <w:rFonts w:cs="Arial"/>
                <w:b/>
                <w:sz w:val="20"/>
                <w:szCs w:val="20"/>
              </w:rPr>
              <w:t xml:space="preserve"> 3</w:t>
            </w:r>
            <w:r w:rsidRPr="00C51F23">
              <w:rPr>
                <w:rFonts w:cs="Arial"/>
                <w:b/>
                <w:sz w:val="20"/>
                <w:szCs w:val="20"/>
                <w:lang w:val="en-US"/>
              </w:rPr>
              <w:t>1</w:t>
            </w:r>
            <w:r w:rsidRPr="00C51F23">
              <w:rPr>
                <w:rFonts w:cs="Arial"/>
                <w:b/>
                <w:sz w:val="20"/>
                <w:szCs w:val="20"/>
              </w:rPr>
              <w:t>,</w:t>
            </w:r>
            <w:r w:rsidRPr="00C51F23">
              <w:rPr>
                <w:rFonts w:cs="Arial"/>
                <w:b/>
                <w:sz w:val="20"/>
                <w:szCs w:val="20"/>
                <w:lang w:val="en-US"/>
              </w:rPr>
              <w:t xml:space="preserve"> </w:t>
            </w:r>
            <w:r w:rsidRPr="00C51F23">
              <w:rPr>
                <w:rFonts w:cs="Arial"/>
                <w:b/>
                <w:sz w:val="20"/>
                <w:szCs w:val="20"/>
              </w:rPr>
              <w:t>201</w:t>
            </w:r>
            <w:r w:rsidRPr="00C51F23">
              <w:rPr>
                <w:rFonts w:cs="Arial"/>
                <w:b/>
                <w:sz w:val="20"/>
                <w:szCs w:val="20"/>
                <w:lang w:val="en-US"/>
              </w:rPr>
              <w:t xml:space="preserve">5 </w:t>
            </w:r>
          </w:p>
          <w:p w:rsidR="00C16BD5" w:rsidRPr="00C51F23" w:rsidRDefault="00C16BD5" w:rsidP="00265578">
            <w:pPr>
              <w:ind w:left="-113" w:right="-113"/>
              <w:jc w:val="center"/>
              <w:rPr>
                <w:rFonts w:cs="Arial"/>
                <w:sz w:val="20"/>
                <w:szCs w:val="20"/>
                <w:lang w:val="en-US"/>
              </w:rPr>
            </w:pPr>
            <w:r w:rsidRPr="00C51F23">
              <w:rPr>
                <w:rFonts w:cs="Arial"/>
                <w:b/>
                <w:sz w:val="20"/>
                <w:szCs w:val="20"/>
              </w:rPr>
              <w:t>(</w:t>
            </w:r>
            <w:proofErr w:type="spellStart"/>
            <w:r w:rsidRPr="00C51F23">
              <w:rPr>
                <w:rFonts w:cs="Arial"/>
                <w:b/>
                <w:sz w:val="20"/>
                <w:szCs w:val="20"/>
              </w:rPr>
              <w:t>unaudited</w:t>
            </w:r>
            <w:proofErr w:type="spellEnd"/>
            <w:r w:rsidRPr="00C51F23">
              <w:rPr>
                <w:rFonts w:cs="Arial"/>
                <w:b/>
                <w:sz w:val="20"/>
                <w:szCs w:val="20"/>
              </w:rPr>
              <w:t>)</w:t>
            </w: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Assets</w:t>
            </w:r>
          </w:p>
        </w:tc>
        <w:tc>
          <w:tcPr>
            <w:tcW w:w="435" w:type="pct"/>
            <w:tcBorders>
              <w:top w:val="single" w:sz="6" w:space="0" w:color="auto"/>
            </w:tcBorders>
            <w:shd w:val="clear" w:color="FFFFFF" w:fill="auto"/>
            <w:vAlign w:val="bottom"/>
          </w:tcPr>
          <w:p w:rsidR="00C16BD5" w:rsidRPr="00C51F23" w:rsidRDefault="00C16BD5" w:rsidP="00BD4F61">
            <w:pPr>
              <w:pStyle w:val="1CStyle3"/>
              <w:widowControl w:val="0"/>
              <w:spacing w:after="0" w:line="240" w:lineRule="auto"/>
              <w:ind w:left="-57" w:right="-57"/>
              <w:rPr>
                <w:rFonts w:cs="Arial"/>
                <w:sz w:val="20"/>
                <w:szCs w:val="20"/>
                <w:highlight w:val="yellow"/>
                <w:lang w:val="en-US"/>
              </w:rPr>
            </w:pPr>
          </w:p>
        </w:tc>
        <w:tc>
          <w:tcPr>
            <w:tcW w:w="872" w:type="pct"/>
            <w:tcBorders>
              <w:top w:val="single" w:sz="6" w:space="0" w:color="auto"/>
            </w:tcBorders>
            <w:shd w:val="clear" w:color="FFFFFF" w:fill="auto"/>
            <w:vAlign w:val="bottom"/>
          </w:tcPr>
          <w:p w:rsidR="00C16BD5" w:rsidRPr="00C51F23" w:rsidRDefault="00C16BD5" w:rsidP="00C51F23">
            <w:pPr>
              <w:pStyle w:val="1CStyle4"/>
              <w:widowControl w:val="0"/>
              <w:tabs>
                <w:tab w:val="decimal" w:pos="1134"/>
              </w:tabs>
              <w:spacing w:after="0" w:line="240" w:lineRule="auto"/>
              <w:ind w:right="45"/>
              <w:jc w:val="left"/>
              <w:rPr>
                <w:rFonts w:cs="Arial"/>
                <w:sz w:val="20"/>
                <w:szCs w:val="20"/>
                <w:highlight w:val="yellow"/>
                <w:lang w:val="en-US"/>
              </w:rPr>
            </w:pPr>
          </w:p>
        </w:tc>
        <w:tc>
          <w:tcPr>
            <w:tcW w:w="872" w:type="pct"/>
            <w:tcBorders>
              <w:top w:val="single" w:sz="6" w:space="0" w:color="auto"/>
            </w:tcBorders>
            <w:shd w:val="clear" w:color="FFFFFF" w:fill="auto"/>
            <w:vAlign w:val="bottom"/>
          </w:tcPr>
          <w:p w:rsidR="00C16BD5" w:rsidRPr="00C51F23" w:rsidRDefault="00C16BD5" w:rsidP="00C51F23">
            <w:pPr>
              <w:pStyle w:val="1CStyle4"/>
              <w:widowControl w:val="0"/>
              <w:tabs>
                <w:tab w:val="decimal" w:pos="1134"/>
              </w:tabs>
              <w:spacing w:after="0" w:line="240" w:lineRule="auto"/>
              <w:ind w:right="45"/>
              <w:jc w:val="left"/>
              <w:rPr>
                <w:rFonts w:cs="Arial"/>
                <w:sz w:val="20"/>
                <w:szCs w:val="20"/>
                <w:highlight w:val="yellow"/>
                <w:lang w:val="en-US"/>
              </w:rPr>
            </w:pP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Non-current assets</w:t>
            </w:r>
          </w:p>
        </w:tc>
        <w:tc>
          <w:tcPr>
            <w:tcW w:w="435" w:type="pct"/>
            <w:shd w:val="clear" w:color="FFFFFF" w:fill="auto"/>
            <w:vAlign w:val="bottom"/>
          </w:tcPr>
          <w:p w:rsidR="00C16BD5" w:rsidRPr="00C51F23" w:rsidRDefault="00C16BD5" w:rsidP="00BD4F61">
            <w:pPr>
              <w:pStyle w:val="1CStyle5"/>
              <w:widowControl w:val="0"/>
              <w:spacing w:after="0" w:line="240" w:lineRule="auto"/>
              <w:ind w:left="-57" w:right="-57"/>
              <w:rPr>
                <w:rFonts w:cs="Arial"/>
                <w:sz w:val="20"/>
                <w:szCs w:val="20"/>
                <w:highlight w:val="yellow"/>
                <w:lang w:val="en-US"/>
              </w:rPr>
            </w:pPr>
          </w:p>
        </w:tc>
        <w:tc>
          <w:tcPr>
            <w:tcW w:w="872" w:type="pct"/>
            <w:shd w:val="clear" w:color="FFFFFF" w:fill="auto"/>
            <w:vAlign w:val="bottom"/>
          </w:tcPr>
          <w:p w:rsidR="00C16BD5" w:rsidRPr="00C51F23" w:rsidRDefault="00C16BD5" w:rsidP="00C51F23">
            <w:pPr>
              <w:pStyle w:val="1CStyle6"/>
              <w:widowControl w:val="0"/>
              <w:tabs>
                <w:tab w:val="decimal" w:pos="1134"/>
              </w:tabs>
              <w:spacing w:after="0" w:line="240" w:lineRule="auto"/>
              <w:ind w:right="45"/>
              <w:jc w:val="left"/>
              <w:rPr>
                <w:rFonts w:cs="Arial"/>
                <w:sz w:val="20"/>
                <w:szCs w:val="20"/>
                <w:highlight w:val="yellow"/>
                <w:lang w:val="en-US"/>
              </w:rPr>
            </w:pPr>
          </w:p>
        </w:tc>
        <w:tc>
          <w:tcPr>
            <w:tcW w:w="872" w:type="pct"/>
            <w:shd w:val="clear" w:color="FFFFFF" w:fill="auto"/>
            <w:vAlign w:val="bottom"/>
          </w:tcPr>
          <w:p w:rsidR="00C16BD5" w:rsidRPr="00C51F23" w:rsidRDefault="00C16BD5" w:rsidP="00C51F23">
            <w:pPr>
              <w:pStyle w:val="1CStyle6"/>
              <w:widowControl w:val="0"/>
              <w:tabs>
                <w:tab w:val="decimal" w:pos="1134"/>
              </w:tabs>
              <w:spacing w:after="0" w:line="240" w:lineRule="auto"/>
              <w:ind w:right="45"/>
              <w:jc w:val="left"/>
              <w:rPr>
                <w:rFonts w:cs="Arial"/>
                <w:sz w:val="20"/>
                <w:szCs w:val="20"/>
                <w:highlight w:val="yellow"/>
                <w:lang w:val="en-US"/>
              </w:rPr>
            </w:pP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Property and equipment </w:t>
            </w:r>
          </w:p>
        </w:tc>
        <w:tc>
          <w:tcPr>
            <w:tcW w:w="435" w:type="pct"/>
            <w:shd w:val="clear" w:color="FFFFFF" w:fill="auto"/>
            <w:vAlign w:val="bottom"/>
          </w:tcPr>
          <w:p w:rsidR="00350424" w:rsidRPr="00C51F23" w:rsidRDefault="001E14A0" w:rsidP="001E14A0">
            <w:pPr>
              <w:pStyle w:val="1CStyle8"/>
              <w:widowControl w:val="0"/>
              <w:wordWrap/>
              <w:spacing w:after="0" w:line="240" w:lineRule="auto"/>
              <w:ind w:left="-57" w:right="-57"/>
              <w:rPr>
                <w:rFonts w:cs="Arial"/>
                <w:sz w:val="20"/>
                <w:szCs w:val="20"/>
                <w:lang w:val="en-US"/>
              </w:rPr>
            </w:pPr>
            <w:r w:rsidRPr="00C51F23">
              <w:rPr>
                <w:rFonts w:cs="Arial"/>
                <w:sz w:val="20"/>
                <w:szCs w:val="20"/>
                <w:lang w:val="en-US"/>
              </w:rPr>
              <w:t>11</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2</w:t>
            </w:r>
            <w:r w:rsidRPr="00C51F23">
              <w:rPr>
                <w:rFonts w:cs="Arial"/>
                <w:color w:val="000000"/>
                <w:sz w:val="20"/>
                <w:szCs w:val="20"/>
                <w:lang w:val="en-US"/>
              </w:rPr>
              <w:t>4,798</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23</w:t>
            </w:r>
            <w:r w:rsidRPr="00C51F23">
              <w:rPr>
                <w:rFonts w:cs="Arial"/>
                <w:color w:val="000000"/>
                <w:sz w:val="20"/>
                <w:szCs w:val="20"/>
                <w:lang w:val="en-US"/>
              </w:rPr>
              <w:t>,</w:t>
            </w:r>
            <w:r w:rsidRPr="00C51F23">
              <w:rPr>
                <w:rFonts w:cs="Arial"/>
                <w:color w:val="000000"/>
                <w:sz w:val="20"/>
                <w:szCs w:val="20"/>
              </w:rPr>
              <w:t>673</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Goodwill and other intangible assets </w:t>
            </w:r>
          </w:p>
        </w:tc>
        <w:tc>
          <w:tcPr>
            <w:tcW w:w="435" w:type="pct"/>
            <w:shd w:val="clear" w:color="FFFFFF" w:fill="auto"/>
            <w:vAlign w:val="bottom"/>
          </w:tcPr>
          <w:p w:rsidR="00350424" w:rsidRPr="00C51F23" w:rsidRDefault="001E14A0">
            <w:pPr>
              <w:pStyle w:val="1CStyle8"/>
              <w:widowControl w:val="0"/>
              <w:wordWrap/>
              <w:spacing w:after="0" w:line="240" w:lineRule="auto"/>
              <w:ind w:left="-57" w:right="-57"/>
              <w:rPr>
                <w:rFonts w:cs="Arial"/>
                <w:sz w:val="20"/>
                <w:szCs w:val="20"/>
                <w:lang w:val="en-US"/>
              </w:rPr>
            </w:pPr>
            <w:r w:rsidRPr="00C51F23">
              <w:rPr>
                <w:rFonts w:cs="Arial"/>
                <w:sz w:val="20"/>
                <w:szCs w:val="20"/>
                <w:lang w:val="en-US"/>
              </w:rPr>
              <w:t>12</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5</w:t>
            </w:r>
            <w:r w:rsidRPr="00C51F23">
              <w:rPr>
                <w:rFonts w:cs="Arial"/>
                <w:color w:val="000000"/>
                <w:sz w:val="20"/>
                <w:szCs w:val="20"/>
                <w:lang w:val="en-US"/>
              </w:rPr>
              <w:t>,411,623</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5</w:t>
            </w:r>
            <w:r w:rsidRPr="00C51F23">
              <w:rPr>
                <w:rFonts w:cs="Arial"/>
                <w:color w:val="000000"/>
                <w:sz w:val="20"/>
                <w:szCs w:val="20"/>
                <w:lang w:val="en-US"/>
              </w:rPr>
              <w:t>,</w:t>
            </w:r>
            <w:r w:rsidRPr="00C51F23">
              <w:rPr>
                <w:rFonts w:cs="Arial"/>
                <w:color w:val="000000"/>
                <w:sz w:val="20"/>
                <w:szCs w:val="20"/>
              </w:rPr>
              <w:t>3</w:t>
            </w:r>
            <w:r w:rsidRPr="00C51F23">
              <w:rPr>
                <w:rFonts w:cs="Arial"/>
                <w:color w:val="000000"/>
                <w:sz w:val="20"/>
                <w:szCs w:val="20"/>
                <w:lang w:val="en-US"/>
              </w:rPr>
              <w:t>53,973</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b w:val="0"/>
                <w:sz w:val="20"/>
                <w:szCs w:val="20"/>
              </w:rPr>
            </w:pPr>
            <w:r w:rsidRPr="00C51F23">
              <w:rPr>
                <w:rFonts w:cs="Arial"/>
                <w:b w:val="0"/>
                <w:sz w:val="20"/>
                <w:szCs w:val="20"/>
                <w:lang w:val="en-US"/>
              </w:rPr>
              <w:t xml:space="preserve">Deferred tax assets </w:t>
            </w:r>
          </w:p>
        </w:tc>
        <w:tc>
          <w:tcPr>
            <w:tcW w:w="435" w:type="pct"/>
            <w:shd w:val="clear" w:color="FFFFFF" w:fill="auto"/>
            <w:vAlign w:val="bottom"/>
          </w:tcPr>
          <w:p w:rsidR="00350424" w:rsidRPr="00C51F23" w:rsidRDefault="00350424" w:rsidP="00522BD9">
            <w:pPr>
              <w:pStyle w:val="1CStyle17"/>
              <w:widowControl w:val="0"/>
              <w:wordWrap/>
              <w:spacing w:after="0" w:line="240" w:lineRule="auto"/>
              <w:ind w:left="-57" w:right="-57"/>
              <w:rPr>
                <w:rFonts w:cs="Arial"/>
                <w:b w:val="0"/>
                <w:sz w:val="20"/>
                <w:szCs w:val="20"/>
                <w:lang w:val="en-US"/>
              </w:rPr>
            </w:pP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lang w:val="en-US"/>
              </w:rPr>
              <w:t>8,881</w:t>
            </w: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14,045</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sz w:val="20"/>
                <w:szCs w:val="20"/>
                <w:lang w:val="en-US"/>
              </w:rPr>
            </w:pPr>
            <w:proofErr w:type="spellStart"/>
            <w:r w:rsidRPr="00C51F23">
              <w:rPr>
                <w:rFonts w:cs="Arial"/>
                <w:sz w:val="20"/>
                <w:szCs w:val="20"/>
              </w:rPr>
              <w:t>Total</w:t>
            </w:r>
            <w:proofErr w:type="spellEnd"/>
            <w:r w:rsidRPr="00C51F23">
              <w:rPr>
                <w:rFonts w:cs="Arial"/>
                <w:sz w:val="20"/>
                <w:szCs w:val="20"/>
              </w:rPr>
              <w:t xml:space="preserve"> </w:t>
            </w:r>
            <w:proofErr w:type="spellStart"/>
            <w:r w:rsidRPr="00C51F23">
              <w:rPr>
                <w:rFonts w:cs="Arial"/>
                <w:sz w:val="20"/>
                <w:szCs w:val="20"/>
              </w:rPr>
              <w:t>non-current</w:t>
            </w:r>
            <w:proofErr w:type="spellEnd"/>
            <w:r w:rsidRPr="00C51F23">
              <w:rPr>
                <w:rFonts w:cs="Arial"/>
                <w:sz w:val="20"/>
                <w:szCs w:val="20"/>
              </w:rPr>
              <w:t xml:space="preserve"> </w:t>
            </w:r>
            <w:proofErr w:type="spellStart"/>
            <w:r w:rsidRPr="00C51F23">
              <w:rPr>
                <w:rFonts w:cs="Arial"/>
                <w:sz w:val="20"/>
                <w:szCs w:val="20"/>
              </w:rPr>
              <w:t>assets</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rPr>
            </w:pP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rPr>
            </w:pPr>
            <w:r w:rsidRPr="00C51F23">
              <w:rPr>
                <w:rFonts w:cs="Arial"/>
                <w:b/>
                <w:bCs/>
                <w:color w:val="000000"/>
                <w:sz w:val="20"/>
                <w:szCs w:val="20"/>
              </w:rPr>
              <w:t>5</w:t>
            </w:r>
            <w:r w:rsidRPr="00C51F23">
              <w:rPr>
                <w:rFonts w:cs="Arial"/>
                <w:b/>
                <w:bCs/>
                <w:color w:val="000000"/>
                <w:sz w:val="20"/>
                <w:szCs w:val="20"/>
                <w:lang w:val="en-US"/>
              </w:rPr>
              <w:t>,445,302</w:t>
            </w: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rPr>
              <w:t>5</w:t>
            </w:r>
            <w:r w:rsidRPr="00C51F23">
              <w:rPr>
                <w:rFonts w:cs="Arial"/>
                <w:b/>
                <w:bCs/>
                <w:color w:val="000000"/>
                <w:sz w:val="20"/>
                <w:szCs w:val="20"/>
                <w:lang w:val="en-US"/>
              </w:rPr>
              <w:t>,391,691</w:t>
            </w: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 </w:t>
            </w:r>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rPr>
            </w:pPr>
          </w:p>
        </w:tc>
        <w:tc>
          <w:tcPr>
            <w:tcW w:w="872" w:type="pct"/>
            <w:tcBorders>
              <w:top w:val="single" w:sz="6" w:space="0" w:color="auto"/>
            </w:tcBorders>
            <w:shd w:val="clear" w:color="FFFFFF" w:fill="auto"/>
            <w:vAlign w:val="bottom"/>
          </w:tcPr>
          <w:p w:rsidR="00C16BD5" w:rsidRPr="00C51F23" w:rsidRDefault="00C16BD5" w:rsidP="00C51F23">
            <w:pPr>
              <w:pStyle w:val="1CStyle6"/>
              <w:widowControl w:val="0"/>
              <w:tabs>
                <w:tab w:val="decimal" w:pos="1134"/>
              </w:tabs>
              <w:spacing w:after="0" w:line="240" w:lineRule="auto"/>
              <w:jc w:val="left"/>
              <w:rPr>
                <w:rFonts w:cs="Arial"/>
                <w:sz w:val="20"/>
                <w:szCs w:val="20"/>
                <w:highlight w:val="yellow"/>
              </w:rPr>
            </w:pPr>
          </w:p>
        </w:tc>
        <w:tc>
          <w:tcPr>
            <w:tcW w:w="872" w:type="pct"/>
            <w:tcBorders>
              <w:top w:val="single" w:sz="6" w:space="0" w:color="auto"/>
            </w:tcBorders>
            <w:shd w:val="clear" w:color="FFFFFF" w:fill="auto"/>
            <w:vAlign w:val="bottom"/>
          </w:tcPr>
          <w:p w:rsidR="00C16BD5" w:rsidRPr="00C51F23" w:rsidRDefault="00C16BD5" w:rsidP="00C51F23">
            <w:pPr>
              <w:pStyle w:val="1CStyle6"/>
              <w:widowControl w:val="0"/>
              <w:tabs>
                <w:tab w:val="decimal" w:pos="1134"/>
              </w:tabs>
              <w:spacing w:after="0" w:line="240" w:lineRule="auto"/>
              <w:jc w:val="left"/>
              <w:rPr>
                <w:rFonts w:cs="Arial"/>
                <w:sz w:val="20"/>
                <w:szCs w:val="20"/>
                <w:highlight w:val="yellow"/>
              </w:rPr>
            </w:pP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rPr>
            </w:pPr>
            <w:proofErr w:type="spellStart"/>
            <w:r w:rsidRPr="00C51F23">
              <w:rPr>
                <w:rFonts w:cs="Arial"/>
                <w:sz w:val="20"/>
                <w:szCs w:val="20"/>
              </w:rPr>
              <w:t>Current</w:t>
            </w:r>
            <w:proofErr w:type="spellEnd"/>
            <w:r w:rsidRPr="00C51F23">
              <w:rPr>
                <w:rFonts w:cs="Arial"/>
                <w:sz w:val="20"/>
                <w:szCs w:val="20"/>
              </w:rPr>
              <w:t xml:space="preserve"> </w:t>
            </w:r>
            <w:proofErr w:type="spellStart"/>
            <w:r w:rsidRPr="00C51F23">
              <w:rPr>
                <w:rFonts w:cs="Arial"/>
                <w:sz w:val="20"/>
                <w:szCs w:val="20"/>
              </w:rPr>
              <w:t>assets</w:t>
            </w:r>
            <w:proofErr w:type="spellEnd"/>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rPr>
            </w:pPr>
          </w:p>
        </w:tc>
        <w:tc>
          <w:tcPr>
            <w:tcW w:w="872" w:type="pct"/>
            <w:shd w:val="clear" w:color="FFFFFF" w:fill="auto"/>
            <w:vAlign w:val="bottom"/>
          </w:tcPr>
          <w:p w:rsidR="00C16BD5" w:rsidRPr="00C51F23" w:rsidRDefault="00C16BD5" w:rsidP="00C51F23">
            <w:pPr>
              <w:pStyle w:val="1CStyle6"/>
              <w:widowControl w:val="0"/>
              <w:tabs>
                <w:tab w:val="decimal" w:pos="1134"/>
              </w:tabs>
              <w:spacing w:after="0" w:line="240" w:lineRule="auto"/>
              <w:jc w:val="left"/>
              <w:rPr>
                <w:rFonts w:cs="Arial"/>
                <w:sz w:val="20"/>
                <w:szCs w:val="20"/>
                <w:highlight w:val="yellow"/>
              </w:rPr>
            </w:pPr>
          </w:p>
        </w:tc>
        <w:tc>
          <w:tcPr>
            <w:tcW w:w="872" w:type="pct"/>
            <w:shd w:val="clear" w:color="FFFFFF" w:fill="auto"/>
            <w:vAlign w:val="bottom"/>
          </w:tcPr>
          <w:p w:rsidR="00C16BD5" w:rsidRPr="00C51F23" w:rsidRDefault="00C16BD5" w:rsidP="00C51F23">
            <w:pPr>
              <w:pStyle w:val="1CStyle6"/>
              <w:widowControl w:val="0"/>
              <w:tabs>
                <w:tab w:val="decimal" w:pos="1134"/>
              </w:tabs>
              <w:spacing w:after="0" w:line="240" w:lineRule="auto"/>
              <w:jc w:val="left"/>
              <w:rPr>
                <w:rFonts w:cs="Arial"/>
                <w:sz w:val="20"/>
                <w:szCs w:val="20"/>
                <w:highlight w:val="yellow"/>
              </w:rPr>
            </w:pP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Trade and other receivables </w:t>
            </w:r>
          </w:p>
        </w:tc>
        <w:tc>
          <w:tcPr>
            <w:tcW w:w="435" w:type="pct"/>
            <w:shd w:val="clear" w:color="FFFFFF" w:fill="auto"/>
            <w:vAlign w:val="bottom"/>
          </w:tcPr>
          <w:p w:rsidR="00350424" w:rsidRPr="00C51F23" w:rsidRDefault="001E14A0" w:rsidP="00A24558">
            <w:pPr>
              <w:pStyle w:val="1CStyle8"/>
              <w:widowControl w:val="0"/>
              <w:wordWrap/>
              <w:spacing w:after="0" w:line="240" w:lineRule="auto"/>
              <w:ind w:left="-57" w:right="-57"/>
              <w:rPr>
                <w:rFonts w:cs="Arial"/>
                <w:sz w:val="20"/>
                <w:szCs w:val="20"/>
                <w:lang w:val="en-US"/>
              </w:rPr>
            </w:pPr>
            <w:r w:rsidRPr="00C51F23">
              <w:rPr>
                <w:rFonts w:cs="Arial"/>
                <w:sz w:val="20"/>
                <w:szCs w:val="20"/>
                <w:lang w:val="en-US"/>
              </w:rPr>
              <w:t>5</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1</w:t>
            </w:r>
            <w:r w:rsidRPr="00C51F23">
              <w:rPr>
                <w:rFonts w:cs="Arial"/>
                <w:color w:val="000000"/>
                <w:sz w:val="20"/>
                <w:szCs w:val="20"/>
                <w:lang w:val="en-US"/>
              </w:rPr>
              <w:t>,</w:t>
            </w:r>
            <w:r w:rsidRPr="00C51F23">
              <w:rPr>
                <w:rFonts w:cs="Arial"/>
                <w:color w:val="000000"/>
                <w:sz w:val="20"/>
                <w:szCs w:val="20"/>
              </w:rPr>
              <w:t>7</w:t>
            </w:r>
            <w:r w:rsidRPr="00C51F23">
              <w:rPr>
                <w:rFonts w:cs="Arial"/>
                <w:color w:val="000000"/>
                <w:sz w:val="20"/>
                <w:szCs w:val="20"/>
                <w:lang w:val="en-US"/>
              </w:rPr>
              <w:t>33,985</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1</w:t>
            </w:r>
            <w:r w:rsidRPr="00C51F23">
              <w:rPr>
                <w:rFonts w:cs="Arial"/>
                <w:color w:val="000000"/>
                <w:sz w:val="20"/>
                <w:szCs w:val="20"/>
                <w:lang w:val="en-US"/>
              </w:rPr>
              <w:t>,387,410</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proofErr w:type="spellStart"/>
            <w:r w:rsidRPr="00C51F23">
              <w:rPr>
                <w:rFonts w:cs="Arial"/>
                <w:sz w:val="20"/>
                <w:szCs w:val="20"/>
              </w:rPr>
              <w:t>Short-term</w:t>
            </w:r>
            <w:proofErr w:type="spellEnd"/>
            <w:r w:rsidRPr="00C51F23">
              <w:rPr>
                <w:rFonts w:cs="Arial"/>
                <w:sz w:val="20"/>
                <w:szCs w:val="20"/>
              </w:rPr>
              <w:t xml:space="preserve"> </w:t>
            </w:r>
            <w:proofErr w:type="spellStart"/>
            <w:r w:rsidRPr="00C51F23">
              <w:rPr>
                <w:rFonts w:cs="Arial"/>
                <w:sz w:val="20"/>
                <w:szCs w:val="20"/>
              </w:rPr>
              <w:t>loans</w:t>
            </w:r>
            <w:proofErr w:type="spellEnd"/>
          </w:p>
        </w:tc>
        <w:tc>
          <w:tcPr>
            <w:tcW w:w="435" w:type="pct"/>
            <w:shd w:val="clear" w:color="FFFFFF" w:fill="auto"/>
            <w:vAlign w:val="bottom"/>
          </w:tcPr>
          <w:p w:rsidR="00350424" w:rsidRPr="00C51F23" w:rsidRDefault="00350424" w:rsidP="00A24558">
            <w:pPr>
              <w:pStyle w:val="1CStyle8"/>
              <w:widowControl w:val="0"/>
              <w:wordWrap/>
              <w:spacing w:after="0" w:line="240" w:lineRule="auto"/>
              <w:ind w:left="-57" w:right="-57"/>
              <w:rPr>
                <w:rFonts w:cs="Arial"/>
                <w:sz w:val="20"/>
                <w:szCs w:val="20"/>
                <w:lang w:val="en-US"/>
              </w:rPr>
            </w:pP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4</w:t>
            </w:r>
            <w:r w:rsidRPr="00C51F23">
              <w:rPr>
                <w:rFonts w:cs="Arial"/>
                <w:color w:val="000000"/>
                <w:sz w:val="20"/>
                <w:szCs w:val="20"/>
                <w:lang w:val="en-US"/>
              </w:rPr>
              <w:t>,</w:t>
            </w:r>
            <w:r w:rsidRPr="00C51F23">
              <w:rPr>
                <w:rFonts w:cs="Arial"/>
                <w:color w:val="000000"/>
                <w:sz w:val="20"/>
                <w:szCs w:val="20"/>
              </w:rPr>
              <w:t>076</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4</w:t>
            </w:r>
            <w:r w:rsidRPr="00C51F23">
              <w:rPr>
                <w:rFonts w:cs="Arial"/>
                <w:color w:val="000000"/>
                <w:sz w:val="20"/>
                <w:szCs w:val="20"/>
                <w:lang w:val="en-US"/>
              </w:rPr>
              <w:t>,</w:t>
            </w:r>
            <w:r w:rsidRPr="00C51F23">
              <w:rPr>
                <w:rFonts w:cs="Arial"/>
                <w:color w:val="000000"/>
                <w:sz w:val="20"/>
                <w:szCs w:val="20"/>
              </w:rPr>
              <w:t>173</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proofErr w:type="spellStart"/>
            <w:r w:rsidRPr="00C51F23">
              <w:rPr>
                <w:rFonts w:cs="Arial"/>
                <w:sz w:val="20"/>
                <w:szCs w:val="20"/>
              </w:rPr>
              <w:t>Prepaid</w:t>
            </w:r>
            <w:proofErr w:type="spellEnd"/>
            <w:r w:rsidRPr="00C51F23">
              <w:rPr>
                <w:rFonts w:cs="Arial"/>
                <w:sz w:val="20"/>
                <w:szCs w:val="20"/>
              </w:rPr>
              <w:t xml:space="preserve"> </w:t>
            </w:r>
            <w:proofErr w:type="spellStart"/>
            <w:r w:rsidRPr="00C51F23">
              <w:rPr>
                <w:rFonts w:cs="Arial"/>
                <w:sz w:val="20"/>
                <w:szCs w:val="20"/>
              </w:rPr>
              <w:t>income</w:t>
            </w:r>
            <w:proofErr w:type="spellEnd"/>
            <w:r w:rsidRPr="00C51F23">
              <w:rPr>
                <w:rFonts w:cs="Arial"/>
                <w:sz w:val="20"/>
                <w:szCs w:val="20"/>
              </w:rPr>
              <w:t xml:space="preserve"> </w:t>
            </w:r>
            <w:proofErr w:type="spellStart"/>
            <w:r w:rsidRPr="00C51F23">
              <w:rPr>
                <w:rFonts w:cs="Arial"/>
                <w:sz w:val="20"/>
                <w:szCs w:val="20"/>
              </w:rPr>
              <w:t>tax</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350424" w:rsidP="00BD4F61">
            <w:pPr>
              <w:pStyle w:val="1CStyle8"/>
              <w:widowControl w:val="0"/>
              <w:wordWrap/>
              <w:spacing w:after="0" w:line="240" w:lineRule="auto"/>
              <w:ind w:left="-57" w:right="-57"/>
              <w:rPr>
                <w:rFonts w:cs="Arial"/>
                <w:sz w:val="20"/>
                <w:szCs w:val="20"/>
              </w:rPr>
            </w:pPr>
          </w:p>
        </w:tc>
        <w:tc>
          <w:tcPr>
            <w:tcW w:w="872" w:type="pct"/>
            <w:shd w:val="clear" w:color="auto"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lang w:val="en-US"/>
              </w:rPr>
              <w:t>12,075</w:t>
            </w:r>
          </w:p>
        </w:tc>
        <w:tc>
          <w:tcPr>
            <w:tcW w:w="872" w:type="pct"/>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3</w:t>
            </w:r>
            <w:r w:rsidRPr="00C51F23">
              <w:rPr>
                <w:rFonts w:cs="Arial"/>
                <w:color w:val="000000"/>
                <w:sz w:val="20"/>
                <w:szCs w:val="20"/>
                <w:lang w:val="en-US"/>
              </w:rPr>
              <w:t>,</w:t>
            </w:r>
            <w:r w:rsidRPr="00C51F23">
              <w:rPr>
                <w:rFonts w:cs="Arial"/>
                <w:color w:val="000000"/>
                <w:sz w:val="20"/>
                <w:szCs w:val="20"/>
              </w:rPr>
              <w:t>563</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proofErr w:type="spellStart"/>
            <w:r w:rsidRPr="00C51F23">
              <w:rPr>
                <w:rFonts w:cs="Arial"/>
                <w:sz w:val="20"/>
                <w:szCs w:val="20"/>
              </w:rPr>
              <w:t>Cash</w:t>
            </w:r>
            <w:proofErr w:type="spellEnd"/>
            <w:r w:rsidRPr="00C51F23">
              <w:rPr>
                <w:rFonts w:cs="Arial"/>
                <w:sz w:val="20"/>
                <w:szCs w:val="20"/>
              </w:rPr>
              <w:t xml:space="preserve"> </w:t>
            </w:r>
            <w:proofErr w:type="spellStart"/>
            <w:r w:rsidRPr="00C51F23">
              <w:rPr>
                <w:rFonts w:cs="Arial"/>
                <w:sz w:val="20"/>
                <w:szCs w:val="20"/>
              </w:rPr>
              <w:t>and</w:t>
            </w:r>
            <w:proofErr w:type="spellEnd"/>
            <w:r w:rsidRPr="00C51F23">
              <w:rPr>
                <w:rFonts w:cs="Arial"/>
                <w:sz w:val="20"/>
                <w:szCs w:val="20"/>
              </w:rPr>
              <w:t xml:space="preserve"> </w:t>
            </w:r>
            <w:proofErr w:type="spellStart"/>
            <w:r w:rsidRPr="00C51F23">
              <w:rPr>
                <w:rFonts w:cs="Arial"/>
                <w:sz w:val="20"/>
                <w:szCs w:val="20"/>
              </w:rPr>
              <w:t>cash</w:t>
            </w:r>
            <w:proofErr w:type="spellEnd"/>
            <w:r w:rsidRPr="00C51F23">
              <w:rPr>
                <w:rFonts w:cs="Arial"/>
                <w:sz w:val="20"/>
                <w:szCs w:val="20"/>
              </w:rPr>
              <w:t xml:space="preserve"> </w:t>
            </w:r>
            <w:proofErr w:type="spellStart"/>
            <w:r w:rsidRPr="00C51F23">
              <w:rPr>
                <w:rFonts w:cs="Arial"/>
                <w:sz w:val="20"/>
                <w:szCs w:val="20"/>
              </w:rPr>
              <w:t>equivalents</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1E14A0" w:rsidP="00A24558">
            <w:pPr>
              <w:pStyle w:val="1CStyle8"/>
              <w:widowControl w:val="0"/>
              <w:wordWrap/>
              <w:spacing w:after="0" w:line="240" w:lineRule="auto"/>
              <w:ind w:left="-57" w:right="-57"/>
              <w:rPr>
                <w:rFonts w:cs="Arial"/>
                <w:sz w:val="20"/>
                <w:szCs w:val="20"/>
                <w:lang w:val="en-US"/>
              </w:rPr>
            </w:pPr>
            <w:r w:rsidRPr="00C51F23">
              <w:rPr>
                <w:rFonts w:cs="Arial"/>
                <w:sz w:val="20"/>
                <w:szCs w:val="20"/>
                <w:lang w:val="en-US"/>
              </w:rPr>
              <w:t>6</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5</w:t>
            </w:r>
            <w:r w:rsidRPr="00C51F23">
              <w:rPr>
                <w:rFonts w:cs="Arial"/>
                <w:color w:val="000000"/>
                <w:sz w:val="20"/>
                <w:szCs w:val="20"/>
                <w:lang w:val="en-US"/>
              </w:rPr>
              <w:t>,</w:t>
            </w:r>
            <w:r w:rsidRPr="00C51F23">
              <w:rPr>
                <w:rFonts w:cs="Arial"/>
                <w:color w:val="000000"/>
                <w:sz w:val="20"/>
                <w:szCs w:val="20"/>
              </w:rPr>
              <w:t>269</w:t>
            </w:r>
            <w:r w:rsidRPr="00C51F23">
              <w:rPr>
                <w:rFonts w:cs="Arial"/>
                <w:color w:val="000000"/>
                <w:sz w:val="20"/>
                <w:szCs w:val="20"/>
                <w:lang w:val="en-US"/>
              </w:rPr>
              <w:t>,</w:t>
            </w:r>
            <w:r w:rsidRPr="00C51F23">
              <w:rPr>
                <w:rFonts w:cs="Arial"/>
                <w:color w:val="000000"/>
                <w:sz w:val="20"/>
                <w:szCs w:val="20"/>
              </w:rPr>
              <w:t>560</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color w:val="000000"/>
                <w:sz w:val="20"/>
                <w:szCs w:val="20"/>
              </w:rPr>
              <w:t>3</w:t>
            </w:r>
            <w:r w:rsidRPr="00C51F23">
              <w:rPr>
                <w:rFonts w:cs="Arial"/>
                <w:color w:val="000000"/>
                <w:sz w:val="20"/>
                <w:szCs w:val="20"/>
                <w:lang w:val="en-US"/>
              </w:rPr>
              <w:t>,</w:t>
            </w:r>
            <w:r w:rsidRPr="00C51F23">
              <w:rPr>
                <w:rFonts w:cs="Arial"/>
                <w:color w:val="000000"/>
                <w:sz w:val="20"/>
                <w:szCs w:val="20"/>
              </w:rPr>
              <w:t>388</w:t>
            </w:r>
            <w:r w:rsidRPr="00C51F23">
              <w:rPr>
                <w:rFonts w:cs="Arial"/>
                <w:color w:val="000000"/>
                <w:sz w:val="20"/>
                <w:szCs w:val="20"/>
                <w:lang w:val="en-US"/>
              </w:rPr>
              <w:t>,</w:t>
            </w:r>
            <w:r w:rsidRPr="00C51F23">
              <w:rPr>
                <w:rFonts w:cs="Arial"/>
                <w:color w:val="000000"/>
                <w:sz w:val="20"/>
                <w:szCs w:val="20"/>
              </w:rPr>
              <w:t>155</w:t>
            </w:r>
          </w:p>
        </w:tc>
      </w:tr>
      <w:tr w:rsidR="00ED433A" w:rsidRPr="0044168A" w:rsidTr="00D8577A">
        <w:trPr>
          <w:cantSplit/>
          <w:trHeight w:val="20"/>
        </w:trPr>
        <w:tc>
          <w:tcPr>
            <w:tcW w:w="2821" w:type="pct"/>
            <w:shd w:val="clear" w:color="FFFFFF" w:fill="auto"/>
            <w:vAlign w:val="bottom"/>
          </w:tcPr>
          <w:p w:rsidR="00A734DD" w:rsidRPr="00C51F23" w:rsidRDefault="00A734DD" w:rsidP="00BD4F61">
            <w:pPr>
              <w:pStyle w:val="1CStyle22"/>
              <w:widowControl w:val="0"/>
              <w:spacing w:after="0" w:line="240" w:lineRule="auto"/>
              <w:ind w:left="170" w:right="-57" w:hanging="170"/>
              <w:jc w:val="left"/>
              <w:rPr>
                <w:rFonts w:cs="Arial"/>
                <w:sz w:val="20"/>
                <w:szCs w:val="20"/>
                <w:lang w:val="en-US"/>
              </w:rPr>
            </w:pPr>
            <w:r w:rsidRPr="00C51F23">
              <w:rPr>
                <w:rFonts w:cs="Arial"/>
                <w:sz w:val="20"/>
                <w:szCs w:val="20"/>
                <w:lang w:val="en-US"/>
              </w:rPr>
              <w:t>Short-term prepayments to agents</w:t>
            </w:r>
          </w:p>
        </w:tc>
        <w:tc>
          <w:tcPr>
            <w:tcW w:w="435" w:type="pct"/>
            <w:shd w:val="clear" w:color="FFFFFF" w:fill="auto"/>
            <w:vAlign w:val="bottom"/>
          </w:tcPr>
          <w:p w:rsidR="00A734DD" w:rsidRPr="00C51F23" w:rsidDel="007F4CDD" w:rsidRDefault="00A734DD" w:rsidP="00A24558">
            <w:pPr>
              <w:pStyle w:val="1CStyle15"/>
              <w:widowControl w:val="0"/>
              <w:wordWrap/>
              <w:spacing w:after="0" w:line="240" w:lineRule="auto"/>
              <w:ind w:left="-57" w:right="-57"/>
              <w:rPr>
                <w:rFonts w:cs="Arial"/>
                <w:sz w:val="20"/>
                <w:szCs w:val="20"/>
                <w:lang w:val="en-US"/>
              </w:rPr>
            </w:pPr>
          </w:p>
        </w:tc>
        <w:tc>
          <w:tcPr>
            <w:tcW w:w="872" w:type="pct"/>
            <w:shd w:val="clear" w:color="FFFFFF" w:fill="auto"/>
            <w:vAlign w:val="bottom"/>
          </w:tcPr>
          <w:p w:rsidR="00A734DD" w:rsidRPr="00C51F23" w:rsidRDefault="00A734DD" w:rsidP="00C51F23">
            <w:pPr>
              <w:tabs>
                <w:tab w:val="decimal" w:pos="1134"/>
              </w:tabs>
              <w:rPr>
                <w:rFonts w:cs="Arial"/>
                <w:color w:val="000000"/>
                <w:sz w:val="20"/>
                <w:szCs w:val="20"/>
              </w:rPr>
            </w:pPr>
            <w:r w:rsidRPr="00C51F23">
              <w:rPr>
                <w:rFonts w:cs="Arial"/>
                <w:color w:val="000000"/>
                <w:sz w:val="20"/>
                <w:szCs w:val="20"/>
              </w:rPr>
              <w:t>18</w:t>
            </w:r>
            <w:r w:rsidRPr="00C51F23">
              <w:rPr>
                <w:rFonts w:cs="Arial"/>
                <w:color w:val="000000"/>
                <w:sz w:val="20"/>
                <w:szCs w:val="20"/>
                <w:lang w:val="en-US"/>
              </w:rPr>
              <w:t>4,401</w:t>
            </w:r>
          </w:p>
        </w:tc>
        <w:tc>
          <w:tcPr>
            <w:tcW w:w="872" w:type="pct"/>
            <w:shd w:val="clear" w:color="FFFFFF" w:fill="auto"/>
            <w:vAlign w:val="bottom"/>
          </w:tcPr>
          <w:p w:rsidR="00A734DD" w:rsidRPr="00C51F23" w:rsidRDefault="00A734DD" w:rsidP="00C51F23">
            <w:pPr>
              <w:tabs>
                <w:tab w:val="decimal" w:pos="1134"/>
              </w:tabs>
              <w:rPr>
                <w:rFonts w:cs="Arial"/>
                <w:color w:val="000000"/>
                <w:sz w:val="20"/>
                <w:szCs w:val="20"/>
                <w:lang w:val="en-US"/>
              </w:rPr>
            </w:pPr>
            <w:r w:rsidRPr="00C51F23">
              <w:rPr>
                <w:rFonts w:cs="Arial"/>
                <w:color w:val="000000"/>
                <w:sz w:val="20"/>
                <w:szCs w:val="20"/>
              </w:rPr>
              <w:t>34</w:t>
            </w:r>
            <w:r w:rsidRPr="00C51F23">
              <w:rPr>
                <w:rFonts w:cs="Arial"/>
                <w:color w:val="000000"/>
                <w:sz w:val="20"/>
                <w:szCs w:val="20"/>
                <w:lang w:val="en-US"/>
              </w:rPr>
              <w:t>1,289</w:t>
            </w:r>
          </w:p>
        </w:tc>
      </w:tr>
      <w:tr w:rsidR="00ED433A" w:rsidRPr="0044168A" w:rsidTr="00D8577A">
        <w:trPr>
          <w:cantSplit/>
          <w:trHeight w:val="20"/>
        </w:trPr>
        <w:tc>
          <w:tcPr>
            <w:tcW w:w="2821" w:type="pct"/>
            <w:shd w:val="clear" w:color="FFFFFF" w:fill="auto"/>
            <w:vAlign w:val="bottom"/>
          </w:tcPr>
          <w:p w:rsidR="00A734DD" w:rsidRPr="00C51F23" w:rsidRDefault="00A734DD" w:rsidP="00BD4F61">
            <w:pPr>
              <w:pStyle w:val="1CStyle22"/>
              <w:widowControl w:val="0"/>
              <w:spacing w:after="0" w:line="240" w:lineRule="auto"/>
              <w:ind w:left="170" w:right="-57" w:hanging="170"/>
              <w:jc w:val="left"/>
              <w:rPr>
                <w:rFonts w:cs="Arial"/>
                <w:sz w:val="20"/>
                <w:szCs w:val="20"/>
                <w:lang w:val="en-US"/>
              </w:rPr>
            </w:pPr>
            <w:r w:rsidRPr="00C51F23">
              <w:rPr>
                <w:rFonts w:cs="Arial"/>
                <w:sz w:val="20"/>
                <w:szCs w:val="20"/>
                <w:lang w:val="en-US"/>
              </w:rPr>
              <w:t>Other current assets</w:t>
            </w:r>
          </w:p>
        </w:tc>
        <w:tc>
          <w:tcPr>
            <w:tcW w:w="435" w:type="pct"/>
            <w:shd w:val="clear" w:color="FFFFFF" w:fill="auto"/>
            <w:vAlign w:val="bottom"/>
          </w:tcPr>
          <w:p w:rsidR="00A734DD" w:rsidRPr="00C51F23" w:rsidDel="007F4CDD" w:rsidRDefault="00A734DD" w:rsidP="00A24558">
            <w:pPr>
              <w:pStyle w:val="1CStyle15"/>
              <w:widowControl w:val="0"/>
              <w:wordWrap/>
              <w:spacing w:after="0" w:line="240" w:lineRule="auto"/>
              <w:ind w:left="-57" w:right="-57"/>
              <w:rPr>
                <w:rFonts w:cs="Arial"/>
                <w:sz w:val="20"/>
                <w:szCs w:val="20"/>
                <w:lang w:val="en-US"/>
              </w:rPr>
            </w:pPr>
          </w:p>
        </w:tc>
        <w:tc>
          <w:tcPr>
            <w:tcW w:w="872" w:type="pct"/>
            <w:shd w:val="clear" w:color="FFFFFF" w:fill="auto"/>
            <w:vAlign w:val="bottom"/>
          </w:tcPr>
          <w:p w:rsidR="00A734DD" w:rsidRPr="00C51F23" w:rsidRDefault="00A734DD" w:rsidP="00C51F23">
            <w:pPr>
              <w:tabs>
                <w:tab w:val="decimal" w:pos="1134"/>
              </w:tabs>
              <w:rPr>
                <w:rFonts w:cs="Arial"/>
                <w:color w:val="000000"/>
                <w:sz w:val="20"/>
                <w:szCs w:val="20"/>
              </w:rPr>
            </w:pPr>
            <w:r w:rsidRPr="00C51F23">
              <w:rPr>
                <w:rFonts w:cs="Arial"/>
                <w:color w:val="000000"/>
                <w:sz w:val="20"/>
                <w:szCs w:val="20"/>
                <w:lang w:val="en-US"/>
              </w:rPr>
              <w:t>1,</w:t>
            </w:r>
            <w:r w:rsidR="004C7EE8" w:rsidRPr="00C51F23">
              <w:rPr>
                <w:rFonts w:cs="Arial"/>
                <w:color w:val="000000"/>
                <w:sz w:val="20"/>
                <w:szCs w:val="20"/>
                <w:lang w:val="en-US"/>
              </w:rPr>
              <w:t>631</w:t>
            </w:r>
          </w:p>
        </w:tc>
        <w:tc>
          <w:tcPr>
            <w:tcW w:w="872" w:type="pct"/>
            <w:shd w:val="clear" w:color="FFFFFF" w:fill="auto"/>
            <w:vAlign w:val="bottom"/>
          </w:tcPr>
          <w:p w:rsidR="00A734DD" w:rsidRPr="00C51F23" w:rsidRDefault="00A734DD" w:rsidP="00C51F23">
            <w:pPr>
              <w:tabs>
                <w:tab w:val="decimal" w:pos="1134"/>
              </w:tabs>
              <w:rPr>
                <w:rFonts w:cs="Arial"/>
                <w:color w:val="000000"/>
                <w:sz w:val="20"/>
                <w:szCs w:val="20"/>
                <w:lang w:val="en-US"/>
              </w:rPr>
            </w:pPr>
            <w:r w:rsidRPr="00C51F23">
              <w:rPr>
                <w:rFonts w:cs="Arial"/>
                <w:color w:val="000000"/>
                <w:sz w:val="20"/>
                <w:szCs w:val="20"/>
                <w:lang w:val="en-US"/>
              </w:rPr>
              <w:t>3,055</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sz w:val="20"/>
                <w:szCs w:val="20"/>
                <w:lang w:val="en-US"/>
              </w:rPr>
            </w:pPr>
            <w:proofErr w:type="spellStart"/>
            <w:r w:rsidRPr="00C51F23">
              <w:rPr>
                <w:rFonts w:cs="Arial"/>
                <w:sz w:val="20"/>
                <w:szCs w:val="20"/>
              </w:rPr>
              <w:t>Total</w:t>
            </w:r>
            <w:proofErr w:type="spellEnd"/>
            <w:r w:rsidRPr="00C51F23">
              <w:rPr>
                <w:rFonts w:cs="Arial"/>
                <w:sz w:val="20"/>
                <w:szCs w:val="20"/>
              </w:rPr>
              <w:t xml:space="preserve"> </w:t>
            </w:r>
            <w:proofErr w:type="spellStart"/>
            <w:r w:rsidRPr="00C51F23">
              <w:rPr>
                <w:rFonts w:cs="Arial"/>
                <w:sz w:val="20"/>
                <w:szCs w:val="20"/>
              </w:rPr>
              <w:t>current</w:t>
            </w:r>
            <w:proofErr w:type="spellEnd"/>
            <w:r w:rsidRPr="00C51F23">
              <w:rPr>
                <w:rFonts w:cs="Arial"/>
                <w:sz w:val="20"/>
                <w:szCs w:val="20"/>
              </w:rPr>
              <w:t xml:space="preserve"> </w:t>
            </w:r>
            <w:proofErr w:type="spellStart"/>
            <w:r w:rsidRPr="00C51F23">
              <w:rPr>
                <w:rFonts w:cs="Arial"/>
                <w:sz w:val="20"/>
                <w:szCs w:val="20"/>
              </w:rPr>
              <w:t>assets</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rPr>
            </w:pP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rPr>
            </w:pPr>
            <w:r w:rsidRPr="00C51F23">
              <w:rPr>
                <w:rFonts w:cs="Arial"/>
                <w:b/>
                <w:bCs/>
                <w:color w:val="000000"/>
                <w:sz w:val="20"/>
                <w:szCs w:val="20"/>
              </w:rPr>
              <w:t>7</w:t>
            </w:r>
            <w:r w:rsidRPr="00C51F23">
              <w:rPr>
                <w:rFonts w:cs="Arial"/>
                <w:b/>
                <w:bCs/>
                <w:color w:val="000000"/>
                <w:sz w:val="20"/>
                <w:szCs w:val="20"/>
                <w:lang w:val="en-US"/>
              </w:rPr>
              <w:t>,</w:t>
            </w:r>
            <w:r w:rsidRPr="00C51F23">
              <w:rPr>
                <w:rFonts w:cs="Arial"/>
                <w:b/>
                <w:bCs/>
                <w:color w:val="000000"/>
                <w:sz w:val="20"/>
                <w:szCs w:val="20"/>
              </w:rPr>
              <w:t>2</w:t>
            </w:r>
            <w:r w:rsidRPr="00C51F23">
              <w:rPr>
                <w:rFonts w:cs="Arial"/>
                <w:b/>
                <w:bCs/>
                <w:color w:val="000000"/>
                <w:sz w:val="20"/>
                <w:szCs w:val="20"/>
                <w:lang w:val="en-US"/>
              </w:rPr>
              <w:t>05,728</w:t>
            </w: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rPr>
              <w:t>5</w:t>
            </w:r>
            <w:r w:rsidRPr="00C51F23">
              <w:rPr>
                <w:rFonts w:cs="Arial"/>
                <w:b/>
                <w:bCs/>
                <w:color w:val="000000"/>
                <w:sz w:val="20"/>
                <w:szCs w:val="20"/>
                <w:lang w:val="en-US"/>
              </w:rPr>
              <w:t>,</w:t>
            </w:r>
            <w:r w:rsidRPr="00C51F23">
              <w:rPr>
                <w:rFonts w:cs="Arial"/>
                <w:b/>
                <w:bCs/>
                <w:color w:val="000000"/>
                <w:sz w:val="20"/>
                <w:szCs w:val="20"/>
              </w:rPr>
              <w:t>1</w:t>
            </w:r>
            <w:r w:rsidRPr="00C51F23">
              <w:rPr>
                <w:rFonts w:cs="Arial"/>
                <w:b/>
                <w:bCs/>
                <w:color w:val="000000"/>
                <w:sz w:val="20"/>
                <w:szCs w:val="20"/>
                <w:lang w:val="en-US"/>
              </w:rPr>
              <w:t>2</w:t>
            </w:r>
            <w:r w:rsidRPr="00C51F23">
              <w:rPr>
                <w:rFonts w:cs="Arial"/>
                <w:b/>
                <w:bCs/>
                <w:color w:val="000000"/>
                <w:sz w:val="20"/>
                <w:szCs w:val="20"/>
              </w:rPr>
              <w:t>7</w:t>
            </w:r>
            <w:r w:rsidRPr="00C51F23">
              <w:rPr>
                <w:rFonts w:cs="Arial"/>
                <w:b/>
                <w:bCs/>
                <w:color w:val="000000"/>
                <w:sz w:val="20"/>
                <w:szCs w:val="20"/>
                <w:lang w:val="en-US"/>
              </w:rPr>
              <w:t>,645</w:t>
            </w:r>
          </w:p>
        </w:tc>
      </w:tr>
      <w:tr w:rsidR="00ED433A" w:rsidRPr="0044168A" w:rsidTr="00D8577A">
        <w:trPr>
          <w:cantSplit/>
          <w:trHeight w:val="34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sz w:val="20"/>
                <w:szCs w:val="20"/>
                <w:lang w:val="en-US"/>
              </w:rPr>
            </w:pPr>
            <w:proofErr w:type="spellStart"/>
            <w:r w:rsidRPr="00C51F23">
              <w:rPr>
                <w:rFonts w:cs="Arial"/>
                <w:sz w:val="20"/>
                <w:szCs w:val="20"/>
              </w:rPr>
              <w:t>Total</w:t>
            </w:r>
            <w:proofErr w:type="spellEnd"/>
            <w:r w:rsidRPr="00C51F23">
              <w:rPr>
                <w:rFonts w:cs="Arial"/>
                <w:sz w:val="20"/>
                <w:szCs w:val="20"/>
              </w:rPr>
              <w:t xml:space="preserve"> </w:t>
            </w:r>
            <w:proofErr w:type="spellStart"/>
            <w:r w:rsidRPr="00C51F23">
              <w:rPr>
                <w:rFonts w:cs="Arial"/>
                <w:sz w:val="20"/>
                <w:szCs w:val="20"/>
              </w:rPr>
              <w:t>assets</w:t>
            </w:r>
            <w:proofErr w:type="spellEnd"/>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rPr>
            </w:pPr>
          </w:p>
        </w:tc>
        <w:tc>
          <w:tcPr>
            <w:tcW w:w="872" w:type="pct"/>
            <w:tcBorders>
              <w:top w:val="single" w:sz="6" w:space="0" w:color="auto"/>
              <w:bottom w:val="doub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rPr>
            </w:pPr>
            <w:r w:rsidRPr="00C51F23">
              <w:rPr>
                <w:rFonts w:cs="Arial"/>
                <w:b/>
                <w:bCs/>
                <w:color w:val="000000"/>
                <w:sz w:val="20"/>
                <w:szCs w:val="20"/>
              </w:rPr>
              <w:t>12</w:t>
            </w:r>
            <w:r w:rsidRPr="00C51F23">
              <w:rPr>
                <w:rFonts w:cs="Arial"/>
                <w:b/>
                <w:bCs/>
                <w:color w:val="000000"/>
                <w:sz w:val="20"/>
                <w:szCs w:val="20"/>
                <w:lang w:val="en-US"/>
              </w:rPr>
              <w:t>,651,030</w:t>
            </w:r>
          </w:p>
        </w:tc>
        <w:tc>
          <w:tcPr>
            <w:tcW w:w="872" w:type="pct"/>
            <w:tcBorders>
              <w:top w:val="single" w:sz="6" w:space="0" w:color="auto"/>
              <w:bottom w:val="doub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rPr>
              <w:t>10</w:t>
            </w:r>
            <w:r w:rsidRPr="00C51F23">
              <w:rPr>
                <w:rFonts w:cs="Arial"/>
                <w:b/>
                <w:bCs/>
                <w:color w:val="000000"/>
                <w:sz w:val="20"/>
                <w:szCs w:val="20"/>
                <w:lang w:val="en-US"/>
              </w:rPr>
              <w:t>,519,336</w:t>
            </w: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 </w:t>
            </w:r>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lang w:val="en-US"/>
              </w:rPr>
            </w:pPr>
          </w:p>
        </w:tc>
        <w:tc>
          <w:tcPr>
            <w:tcW w:w="872" w:type="pct"/>
            <w:tcBorders>
              <w:top w:val="double" w:sz="6" w:space="0" w:color="auto"/>
            </w:tcBorders>
            <w:shd w:val="clear" w:color="FFFFFF" w:fill="auto"/>
            <w:vAlign w:val="bottom"/>
          </w:tcPr>
          <w:p w:rsidR="00C16BD5" w:rsidRPr="00C51F23" w:rsidRDefault="00C16BD5" w:rsidP="00C51F23">
            <w:pPr>
              <w:pStyle w:val="1CStyle21"/>
              <w:widowControl w:val="0"/>
              <w:tabs>
                <w:tab w:val="decimal" w:pos="1134"/>
              </w:tabs>
              <w:spacing w:after="0" w:line="240" w:lineRule="auto"/>
              <w:jc w:val="left"/>
              <w:rPr>
                <w:rFonts w:cs="Arial"/>
                <w:bCs/>
                <w:sz w:val="20"/>
                <w:szCs w:val="20"/>
                <w:highlight w:val="yellow"/>
                <w:lang w:val="en-US"/>
              </w:rPr>
            </w:pPr>
          </w:p>
        </w:tc>
        <w:tc>
          <w:tcPr>
            <w:tcW w:w="872" w:type="pct"/>
            <w:tcBorders>
              <w:top w:val="double" w:sz="6" w:space="0" w:color="auto"/>
            </w:tcBorders>
            <w:shd w:val="clear" w:color="FFFFFF" w:fill="auto"/>
            <w:vAlign w:val="bottom"/>
          </w:tcPr>
          <w:p w:rsidR="00C16BD5" w:rsidRPr="00C51F23" w:rsidRDefault="00C16BD5" w:rsidP="00C51F23">
            <w:pPr>
              <w:pStyle w:val="1CStyle21"/>
              <w:widowControl w:val="0"/>
              <w:tabs>
                <w:tab w:val="decimal" w:pos="1134"/>
              </w:tabs>
              <w:spacing w:after="0" w:line="240" w:lineRule="auto"/>
              <w:jc w:val="left"/>
              <w:rPr>
                <w:rFonts w:cs="Arial"/>
                <w:bCs/>
                <w:sz w:val="20"/>
                <w:szCs w:val="20"/>
                <w:highlight w:val="yellow"/>
                <w:lang w:val="en-US"/>
              </w:rPr>
            </w:pP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rPr>
            </w:pPr>
            <w:proofErr w:type="spellStart"/>
            <w:r w:rsidRPr="00C51F23">
              <w:rPr>
                <w:rFonts w:cs="Arial"/>
                <w:sz w:val="20"/>
                <w:szCs w:val="20"/>
              </w:rPr>
              <w:t>Non-current</w:t>
            </w:r>
            <w:proofErr w:type="spellEnd"/>
            <w:r w:rsidRPr="00C51F23">
              <w:rPr>
                <w:rFonts w:cs="Arial"/>
                <w:sz w:val="20"/>
                <w:szCs w:val="20"/>
              </w:rPr>
              <w:t xml:space="preserve"> </w:t>
            </w:r>
            <w:proofErr w:type="spellStart"/>
            <w:r w:rsidRPr="00C51F23">
              <w:rPr>
                <w:rFonts w:cs="Arial"/>
                <w:sz w:val="20"/>
                <w:szCs w:val="20"/>
              </w:rPr>
              <w:t>liabilities</w:t>
            </w:r>
            <w:proofErr w:type="spellEnd"/>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rPr>
            </w:pPr>
          </w:p>
        </w:tc>
        <w:tc>
          <w:tcPr>
            <w:tcW w:w="872" w:type="pct"/>
            <w:shd w:val="clear" w:color="FFFFFF" w:fill="auto"/>
            <w:vAlign w:val="bottom"/>
          </w:tcPr>
          <w:p w:rsidR="00C16BD5" w:rsidRPr="00C51F23" w:rsidRDefault="00C16BD5" w:rsidP="00C51F23">
            <w:pPr>
              <w:pStyle w:val="1CStyle21"/>
              <w:widowControl w:val="0"/>
              <w:tabs>
                <w:tab w:val="decimal" w:pos="1134"/>
              </w:tabs>
              <w:spacing w:after="0" w:line="240" w:lineRule="auto"/>
              <w:jc w:val="left"/>
              <w:rPr>
                <w:rFonts w:cs="Arial"/>
                <w:bCs/>
                <w:sz w:val="20"/>
                <w:szCs w:val="20"/>
                <w:highlight w:val="yellow"/>
                <w:lang w:val="en-US"/>
              </w:rPr>
            </w:pPr>
          </w:p>
        </w:tc>
        <w:tc>
          <w:tcPr>
            <w:tcW w:w="872" w:type="pct"/>
            <w:shd w:val="clear" w:color="FFFFFF" w:fill="auto"/>
            <w:vAlign w:val="bottom"/>
          </w:tcPr>
          <w:p w:rsidR="00C16BD5" w:rsidRPr="00C51F23" w:rsidRDefault="00C16BD5" w:rsidP="00C51F23">
            <w:pPr>
              <w:pStyle w:val="1CStyle21"/>
              <w:widowControl w:val="0"/>
              <w:tabs>
                <w:tab w:val="decimal" w:pos="1134"/>
              </w:tabs>
              <w:spacing w:after="0" w:line="240" w:lineRule="auto"/>
              <w:jc w:val="left"/>
              <w:rPr>
                <w:rFonts w:cs="Arial"/>
                <w:bCs/>
                <w:sz w:val="20"/>
                <w:szCs w:val="20"/>
                <w:highlight w:val="yellow"/>
                <w:lang w:val="en-US"/>
              </w:rPr>
            </w:pP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b w:val="0"/>
                <w:sz w:val="20"/>
                <w:szCs w:val="20"/>
              </w:rPr>
            </w:pPr>
            <w:r w:rsidRPr="00C51F23">
              <w:rPr>
                <w:rFonts w:cs="Arial"/>
                <w:b w:val="0"/>
                <w:sz w:val="20"/>
                <w:szCs w:val="20"/>
                <w:lang w:val="en-US"/>
              </w:rPr>
              <w:t xml:space="preserve">Deferred tax liabilities </w:t>
            </w:r>
          </w:p>
        </w:tc>
        <w:tc>
          <w:tcPr>
            <w:tcW w:w="435" w:type="pct"/>
            <w:shd w:val="clear" w:color="FFFFFF" w:fill="auto"/>
            <w:vAlign w:val="bottom"/>
          </w:tcPr>
          <w:p w:rsidR="00350424" w:rsidRPr="00C51F23" w:rsidRDefault="00350424" w:rsidP="00077F37">
            <w:pPr>
              <w:pStyle w:val="1CStyle17"/>
              <w:widowControl w:val="0"/>
              <w:wordWrap/>
              <w:spacing w:after="0" w:line="240" w:lineRule="auto"/>
              <w:ind w:left="-57" w:right="-57"/>
              <w:rPr>
                <w:rFonts w:cs="Arial"/>
                <w:b w:val="0"/>
                <w:sz w:val="20"/>
                <w:szCs w:val="20"/>
                <w:lang w:val="en-US"/>
              </w:rPr>
            </w:pP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716,353</w:t>
            </w: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6</w:t>
            </w:r>
            <w:r w:rsidRPr="00C51F23">
              <w:rPr>
                <w:rFonts w:cs="Arial"/>
                <w:color w:val="000000"/>
                <w:sz w:val="20"/>
                <w:szCs w:val="20"/>
                <w:lang w:val="en-US"/>
              </w:rPr>
              <w:t>88,915</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sz w:val="20"/>
                <w:szCs w:val="20"/>
                <w:lang w:val="en-US"/>
              </w:rPr>
            </w:pPr>
            <w:proofErr w:type="spellStart"/>
            <w:r w:rsidRPr="00C51F23">
              <w:rPr>
                <w:rFonts w:cs="Arial"/>
                <w:sz w:val="20"/>
                <w:szCs w:val="20"/>
              </w:rPr>
              <w:t>Total</w:t>
            </w:r>
            <w:proofErr w:type="spellEnd"/>
            <w:r w:rsidRPr="00C51F23">
              <w:rPr>
                <w:rFonts w:cs="Arial"/>
                <w:sz w:val="20"/>
                <w:szCs w:val="20"/>
              </w:rPr>
              <w:t xml:space="preserve"> </w:t>
            </w:r>
            <w:proofErr w:type="spellStart"/>
            <w:r w:rsidRPr="00C51F23">
              <w:rPr>
                <w:rFonts w:cs="Arial"/>
                <w:sz w:val="20"/>
                <w:szCs w:val="20"/>
              </w:rPr>
              <w:t>non-current</w:t>
            </w:r>
            <w:proofErr w:type="spellEnd"/>
            <w:r w:rsidRPr="00C51F23">
              <w:rPr>
                <w:rFonts w:cs="Arial"/>
                <w:sz w:val="20"/>
                <w:szCs w:val="20"/>
              </w:rPr>
              <w:t xml:space="preserve"> </w:t>
            </w:r>
            <w:proofErr w:type="spellStart"/>
            <w:r w:rsidRPr="00C51F23">
              <w:rPr>
                <w:rFonts w:cs="Arial"/>
                <w:sz w:val="20"/>
                <w:szCs w:val="20"/>
              </w:rPr>
              <w:t>liabilities</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rPr>
            </w:pP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color w:val="000000"/>
                <w:sz w:val="20"/>
                <w:szCs w:val="20"/>
                <w:lang w:val="en-US"/>
              </w:rPr>
            </w:pPr>
            <w:r w:rsidRPr="00C51F23">
              <w:rPr>
                <w:rFonts w:cs="Arial"/>
                <w:b/>
                <w:color w:val="000000"/>
                <w:sz w:val="20"/>
                <w:szCs w:val="20"/>
                <w:lang w:val="en-US"/>
              </w:rPr>
              <w:t>716,353</w:t>
            </w: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color w:val="000000"/>
                <w:sz w:val="20"/>
                <w:szCs w:val="20"/>
                <w:lang w:val="en-US"/>
              </w:rPr>
            </w:pPr>
            <w:r w:rsidRPr="00C51F23">
              <w:rPr>
                <w:rFonts w:cs="Arial"/>
                <w:b/>
                <w:color w:val="000000"/>
                <w:sz w:val="20"/>
                <w:szCs w:val="20"/>
              </w:rPr>
              <w:t>6</w:t>
            </w:r>
            <w:r w:rsidRPr="00C51F23">
              <w:rPr>
                <w:rFonts w:cs="Arial"/>
                <w:b/>
                <w:color w:val="000000"/>
                <w:sz w:val="20"/>
                <w:szCs w:val="20"/>
                <w:lang w:val="en-US"/>
              </w:rPr>
              <w:t>88,915</w:t>
            </w: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 </w:t>
            </w:r>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rPr>
            </w:pPr>
          </w:p>
        </w:tc>
        <w:tc>
          <w:tcPr>
            <w:tcW w:w="872" w:type="pct"/>
            <w:tcBorders>
              <w:top w:val="single" w:sz="6" w:space="0" w:color="auto"/>
            </w:tcBorders>
            <w:shd w:val="clear" w:color="FFFFFF" w:fill="auto"/>
            <w:vAlign w:val="bottom"/>
          </w:tcPr>
          <w:p w:rsidR="00C16BD5" w:rsidRPr="00C51F23" w:rsidRDefault="00C16BD5" w:rsidP="00C51F23">
            <w:pPr>
              <w:pStyle w:val="1CStyle29"/>
              <w:widowControl w:val="0"/>
              <w:tabs>
                <w:tab w:val="decimal" w:pos="1134"/>
              </w:tabs>
              <w:spacing w:after="0" w:line="240" w:lineRule="auto"/>
              <w:jc w:val="left"/>
              <w:rPr>
                <w:rFonts w:cs="Arial"/>
                <w:sz w:val="20"/>
                <w:szCs w:val="20"/>
                <w:highlight w:val="yellow"/>
              </w:rPr>
            </w:pPr>
          </w:p>
        </w:tc>
        <w:tc>
          <w:tcPr>
            <w:tcW w:w="872" w:type="pct"/>
            <w:tcBorders>
              <w:top w:val="single" w:sz="6" w:space="0" w:color="auto"/>
            </w:tcBorders>
            <w:shd w:val="clear" w:color="FFFFFF" w:fill="auto"/>
            <w:vAlign w:val="bottom"/>
          </w:tcPr>
          <w:p w:rsidR="00C16BD5" w:rsidRPr="00C51F23" w:rsidRDefault="00C16BD5" w:rsidP="00C51F23">
            <w:pPr>
              <w:pStyle w:val="1CStyle29"/>
              <w:widowControl w:val="0"/>
              <w:tabs>
                <w:tab w:val="decimal" w:pos="1134"/>
              </w:tabs>
              <w:spacing w:after="0" w:line="240" w:lineRule="auto"/>
              <w:jc w:val="left"/>
              <w:rPr>
                <w:rFonts w:cs="Arial"/>
                <w:sz w:val="20"/>
                <w:szCs w:val="20"/>
                <w:highlight w:val="yellow"/>
              </w:rPr>
            </w:pPr>
          </w:p>
        </w:tc>
      </w:tr>
      <w:tr w:rsidR="00ED433A" w:rsidRPr="0044168A" w:rsidTr="00D8577A">
        <w:trPr>
          <w:cantSplit/>
          <w:trHeight w:val="20"/>
        </w:trPr>
        <w:tc>
          <w:tcPr>
            <w:tcW w:w="2821" w:type="pct"/>
            <w:shd w:val="clear" w:color="FFFFFF" w:fill="auto"/>
            <w:vAlign w:val="bottom"/>
          </w:tcPr>
          <w:p w:rsidR="00C16BD5" w:rsidRPr="00C51F23" w:rsidRDefault="00C16BD5" w:rsidP="00BD4F61">
            <w:pPr>
              <w:pStyle w:val="1CStyle16"/>
              <w:widowControl w:val="0"/>
              <w:spacing w:after="0" w:line="240" w:lineRule="auto"/>
              <w:ind w:left="170" w:right="-57" w:hanging="170"/>
              <w:jc w:val="left"/>
              <w:rPr>
                <w:rFonts w:cs="Arial"/>
                <w:sz w:val="20"/>
                <w:szCs w:val="20"/>
              </w:rPr>
            </w:pPr>
            <w:proofErr w:type="spellStart"/>
            <w:r w:rsidRPr="00C51F23">
              <w:rPr>
                <w:rFonts w:cs="Arial"/>
                <w:sz w:val="20"/>
                <w:szCs w:val="20"/>
              </w:rPr>
              <w:t>Current</w:t>
            </w:r>
            <w:proofErr w:type="spellEnd"/>
            <w:r w:rsidRPr="00C51F23">
              <w:rPr>
                <w:rFonts w:cs="Arial"/>
                <w:sz w:val="20"/>
                <w:szCs w:val="20"/>
              </w:rPr>
              <w:t xml:space="preserve"> </w:t>
            </w:r>
            <w:proofErr w:type="spellStart"/>
            <w:r w:rsidRPr="00C51F23">
              <w:rPr>
                <w:rFonts w:cs="Arial"/>
                <w:sz w:val="20"/>
                <w:szCs w:val="20"/>
              </w:rPr>
              <w:t>liabilities</w:t>
            </w:r>
            <w:proofErr w:type="spellEnd"/>
          </w:p>
        </w:tc>
        <w:tc>
          <w:tcPr>
            <w:tcW w:w="435" w:type="pct"/>
            <w:shd w:val="clear" w:color="FFFFFF" w:fill="auto"/>
            <w:vAlign w:val="bottom"/>
          </w:tcPr>
          <w:p w:rsidR="00C16BD5" w:rsidRPr="00C51F23" w:rsidRDefault="00C16BD5" w:rsidP="00BD4F61">
            <w:pPr>
              <w:pStyle w:val="1CStyle20"/>
              <w:widowControl w:val="0"/>
              <w:spacing w:after="0" w:line="240" w:lineRule="auto"/>
              <w:ind w:left="-57" w:right="-57"/>
              <w:rPr>
                <w:rFonts w:cs="Arial"/>
                <w:sz w:val="20"/>
                <w:szCs w:val="20"/>
              </w:rPr>
            </w:pPr>
          </w:p>
        </w:tc>
        <w:tc>
          <w:tcPr>
            <w:tcW w:w="872" w:type="pct"/>
            <w:shd w:val="clear" w:color="FFFFFF" w:fill="auto"/>
            <w:vAlign w:val="bottom"/>
          </w:tcPr>
          <w:p w:rsidR="00C16BD5" w:rsidRPr="00C51F23" w:rsidRDefault="00C16BD5" w:rsidP="00C51F23">
            <w:pPr>
              <w:pStyle w:val="1CStyle29"/>
              <w:widowControl w:val="0"/>
              <w:tabs>
                <w:tab w:val="decimal" w:pos="1134"/>
              </w:tabs>
              <w:spacing w:after="0" w:line="240" w:lineRule="auto"/>
              <w:jc w:val="left"/>
              <w:rPr>
                <w:rFonts w:cs="Arial"/>
                <w:sz w:val="20"/>
                <w:szCs w:val="20"/>
                <w:highlight w:val="yellow"/>
              </w:rPr>
            </w:pPr>
          </w:p>
        </w:tc>
        <w:tc>
          <w:tcPr>
            <w:tcW w:w="872" w:type="pct"/>
            <w:shd w:val="clear" w:color="FFFFFF" w:fill="auto"/>
            <w:vAlign w:val="bottom"/>
          </w:tcPr>
          <w:p w:rsidR="00C16BD5" w:rsidRPr="00C51F23" w:rsidRDefault="00C16BD5" w:rsidP="00C51F23">
            <w:pPr>
              <w:pStyle w:val="1CStyle29"/>
              <w:widowControl w:val="0"/>
              <w:tabs>
                <w:tab w:val="decimal" w:pos="1134"/>
              </w:tabs>
              <w:spacing w:after="0" w:line="240" w:lineRule="auto"/>
              <w:jc w:val="left"/>
              <w:rPr>
                <w:rFonts w:cs="Arial"/>
                <w:sz w:val="20"/>
                <w:szCs w:val="20"/>
                <w:highlight w:val="yellow"/>
              </w:rPr>
            </w:pP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Net asset attributable to participants</w:t>
            </w:r>
          </w:p>
        </w:tc>
        <w:tc>
          <w:tcPr>
            <w:tcW w:w="435" w:type="pct"/>
            <w:shd w:val="clear" w:color="FFFFFF" w:fill="auto"/>
            <w:vAlign w:val="bottom"/>
          </w:tcPr>
          <w:p w:rsidR="00350424" w:rsidRPr="00C51F23" w:rsidRDefault="001E14A0" w:rsidP="00C14471">
            <w:pPr>
              <w:pStyle w:val="1CStyle8"/>
              <w:widowControl w:val="0"/>
              <w:wordWrap/>
              <w:spacing w:after="0" w:line="240" w:lineRule="auto"/>
              <w:ind w:left="-57" w:right="-57"/>
              <w:rPr>
                <w:rFonts w:cs="Arial"/>
                <w:sz w:val="20"/>
                <w:szCs w:val="20"/>
                <w:lang w:val="en-US"/>
              </w:rPr>
            </w:pPr>
            <w:r w:rsidRPr="00C51F23">
              <w:rPr>
                <w:rFonts w:cs="Arial"/>
                <w:sz w:val="20"/>
                <w:szCs w:val="20"/>
                <w:lang w:val="en-US"/>
              </w:rPr>
              <w:t>7</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bCs/>
                <w:color w:val="000000"/>
                <w:sz w:val="20"/>
                <w:szCs w:val="20"/>
                <w:lang w:val="en-US"/>
              </w:rPr>
              <w:t>4,878,191</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bCs/>
                <w:color w:val="000000"/>
                <w:sz w:val="20"/>
                <w:szCs w:val="20"/>
                <w:lang w:val="en-US"/>
              </w:rPr>
              <w:t>4,937,587</w:t>
            </w:r>
          </w:p>
        </w:tc>
      </w:tr>
      <w:tr w:rsidR="00ED433A" w:rsidRPr="0044168A" w:rsidTr="00D8577A">
        <w:trPr>
          <w:cantSplit/>
          <w:trHeight w:val="20"/>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rPr>
            </w:pPr>
            <w:r w:rsidRPr="00C51F23">
              <w:rPr>
                <w:rFonts w:cs="Arial"/>
                <w:sz w:val="20"/>
                <w:szCs w:val="20"/>
                <w:lang w:val="en-US"/>
              </w:rPr>
              <w:t xml:space="preserve">Short-term borrowings </w:t>
            </w:r>
          </w:p>
        </w:tc>
        <w:tc>
          <w:tcPr>
            <w:tcW w:w="435" w:type="pct"/>
            <w:shd w:val="clear" w:color="FFFFFF" w:fill="auto"/>
            <w:vAlign w:val="bottom"/>
          </w:tcPr>
          <w:p w:rsidR="00350424" w:rsidRPr="00C51F23" w:rsidRDefault="001E14A0">
            <w:pPr>
              <w:pStyle w:val="1CStyle8"/>
              <w:widowControl w:val="0"/>
              <w:wordWrap/>
              <w:spacing w:after="0" w:line="240" w:lineRule="auto"/>
              <w:ind w:left="-57" w:right="-57"/>
              <w:rPr>
                <w:rFonts w:cs="Arial"/>
                <w:sz w:val="20"/>
                <w:szCs w:val="20"/>
                <w:lang w:val="en-US"/>
              </w:rPr>
            </w:pPr>
            <w:r w:rsidRPr="00C51F23">
              <w:rPr>
                <w:rFonts w:cs="Arial"/>
                <w:sz w:val="20"/>
                <w:szCs w:val="20"/>
                <w:lang w:val="en-US"/>
              </w:rPr>
              <w:t>8</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777</w:t>
            </w:r>
            <w:r w:rsidRPr="00C51F23">
              <w:rPr>
                <w:rFonts w:cs="Arial"/>
                <w:color w:val="000000"/>
                <w:sz w:val="20"/>
                <w:szCs w:val="20"/>
                <w:lang w:val="en-US"/>
              </w:rPr>
              <w:t>,</w:t>
            </w:r>
            <w:r w:rsidRPr="00C51F23">
              <w:rPr>
                <w:rFonts w:cs="Arial"/>
                <w:color w:val="000000"/>
                <w:sz w:val="20"/>
                <w:szCs w:val="20"/>
              </w:rPr>
              <w:t>000</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876</w:t>
            </w:r>
            <w:r w:rsidRPr="00C51F23">
              <w:rPr>
                <w:rFonts w:cs="Arial"/>
                <w:color w:val="000000"/>
                <w:sz w:val="20"/>
                <w:szCs w:val="20"/>
                <w:lang w:val="en-US"/>
              </w:rPr>
              <w:t>,</w:t>
            </w:r>
            <w:r w:rsidRPr="00C51F23">
              <w:rPr>
                <w:rFonts w:cs="Arial"/>
                <w:color w:val="000000"/>
                <w:sz w:val="20"/>
                <w:szCs w:val="20"/>
              </w:rPr>
              <w:t>500</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rPr>
            </w:pPr>
            <w:r w:rsidRPr="00C51F23">
              <w:rPr>
                <w:rFonts w:cs="Arial"/>
                <w:sz w:val="20"/>
                <w:szCs w:val="20"/>
                <w:lang w:val="en-US"/>
              </w:rPr>
              <w:t>Trade and other payables</w:t>
            </w:r>
          </w:p>
        </w:tc>
        <w:tc>
          <w:tcPr>
            <w:tcW w:w="435" w:type="pct"/>
            <w:shd w:val="clear" w:color="FFFFFF" w:fill="auto"/>
            <w:vAlign w:val="bottom"/>
          </w:tcPr>
          <w:p w:rsidR="00350424" w:rsidRPr="00C51F23" w:rsidRDefault="001E14A0" w:rsidP="00C14471">
            <w:pPr>
              <w:pStyle w:val="1CStyle8"/>
              <w:widowControl w:val="0"/>
              <w:wordWrap/>
              <w:spacing w:after="0" w:line="240" w:lineRule="auto"/>
              <w:ind w:left="-57" w:right="-57"/>
              <w:rPr>
                <w:rFonts w:cs="Arial"/>
                <w:sz w:val="20"/>
                <w:szCs w:val="20"/>
                <w:lang w:val="en-US"/>
              </w:rPr>
            </w:pPr>
            <w:r w:rsidRPr="00C51F23">
              <w:rPr>
                <w:rFonts w:cs="Arial"/>
                <w:sz w:val="20"/>
                <w:szCs w:val="20"/>
                <w:lang w:val="en-US"/>
              </w:rPr>
              <w:t>9</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2</w:t>
            </w:r>
            <w:r w:rsidRPr="00C51F23">
              <w:rPr>
                <w:rFonts w:cs="Arial"/>
                <w:color w:val="000000"/>
                <w:sz w:val="20"/>
                <w:szCs w:val="20"/>
                <w:lang w:val="en-US"/>
              </w:rPr>
              <w:t>,</w:t>
            </w:r>
            <w:r w:rsidRPr="00C51F23">
              <w:rPr>
                <w:rFonts w:cs="Arial"/>
                <w:color w:val="000000"/>
                <w:sz w:val="20"/>
                <w:szCs w:val="20"/>
              </w:rPr>
              <w:t>9</w:t>
            </w:r>
            <w:r w:rsidRPr="00C51F23">
              <w:rPr>
                <w:rFonts w:cs="Arial"/>
                <w:color w:val="000000"/>
                <w:sz w:val="20"/>
                <w:szCs w:val="20"/>
                <w:lang w:val="en-US"/>
              </w:rPr>
              <w:t>50,216</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2</w:t>
            </w:r>
            <w:r w:rsidRPr="00C51F23">
              <w:rPr>
                <w:rFonts w:cs="Arial"/>
                <w:color w:val="000000"/>
                <w:sz w:val="20"/>
                <w:szCs w:val="20"/>
                <w:lang w:val="en-US"/>
              </w:rPr>
              <w:t>,</w:t>
            </w:r>
            <w:r w:rsidRPr="00C51F23">
              <w:rPr>
                <w:rFonts w:cs="Arial"/>
                <w:color w:val="000000"/>
                <w:sz w:val="20"/>
                <w:szCs w:val="20"/>
              </w:rPr>
              <w:t>6</w:t>
            </w:r>
            <w:r w:rsidRPr="00C51F23">
              <w:rPr>
                <w:rFonts w:cs="Arial"/>
                <w:color w:val="000000"/>
                <w:sz w:val="20"/>
                <w:szCs w:val="20"/>
                <w:lang w:val="en-US"/>
              </w:rPr>
              <w:t>80,861</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Amounts due to customers and amounts due to banks </w:t>
            </w:r>
          </w:p>
        </w:tc>
        <w:tc>
          <w:tcPr>
            <w:tcW w:w="435" w:type="pct"/>
            <w:shd w:val="clear" w:color="FFFFFF" w:fill="auto"/>
            <w:vAlign w:val="bottom"/>
          </w:tcPr>
          <w:p w:rsidR="00350424" w:rsidRPr="00C51F23" w:rsidRDefault="001E14A0">
            <w:pPr>
              <w:pStyle w:val="1CStyle8"/>
              <w:widowControl w:val="0"/>
              <w:wordWrap/>
              <w:spacing w:after="0" w:line="240" w:lineRule="auto"/>
              <w:ind w:left="-57" w:right="-57"/>
              <w:rPr>
                <w:rFonts w:cs="Arial"/>
                <w:sz w:val="20"/>
                <w:szCs w:val="20"/>
                <w:lang w:val="en-US"/>
              </w:rPr>
            </w:pPr>
            <w:r w:rsidRPr="00C51F23">
              <w:rPr>
                <w:rFonts w:cs="Arial"/>
                <w:sz w:val="20"/>
                <w:szCs w:val="20"/>
                <w:lang w:val="en-US"/>
              </w:rPr>
              <w:t>10</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3</w:t>
            </w:r>
            <w:r w:rsidRPr="00C51F23">
              <w:rPr>
                <w:rFonts w:cs="Arial"/>
                <w:color w:val="000000"/>
                <w:sz w:val="20"/>
                <w:szCs w:val="20"/>
                <w:lang w:val="en-US"/>
              </w:rPr>
              <w:t>,198,708</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999</w:t>
            </w:r>
            <w:r w:rsidRPr="00C51F23">
              <w:rPr>
                <w:rFonts w:cs="Arial"/>
                <w:color w:val="000000"/>
                <w:sz w:val="20"/>
                <w:szCs w:val="20"/>
                <w:lang w:val="en-US"/>
              </w:rPr>
              <w:t>,</w:t>
            </w:r>
            <w:r w:rsidRPr="00C51F23">
              <w:rPr>
                <w:rFonts w:cs="Arial"/>
                <w:color w:val="000000"/>
                <w:sz w:val="20"/>
                <w:szCs w:val="20"/>
              </w:rPr>
              <w:t>227</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Income tax payable</w:t>
            </w:r>
          </w:p>
        </w:tc>
        <w:tc>
          <w:tcPr>
            <w:tcW w:w="435" w:type="pct"/>
            <w:shd w:val="clear" w:color="FFFFFF" w:fill="auto"/>
            <w:vAlign w:val="bottom"/>
          </w:tcPr>
          <w:p w:rsidR="00350424" w:rsidRPr="00C51F23" w:rsidRDefault="00350424" w:rsidP="00BD4F61">
            <w:pPr>
              <w:pStyle w:val="1CStyle8"/>
              <w:widowControl w:val="0"/>
              <w:wordWrap/>
              <w:spacing w:after="0" w:line="240" w:lineRule="auto"/>
              <w:ind w:left="-57" w:right="-57"/>
              <w:rPr>
                <w:rFonts w:cs="Arial"/>
                <w:sz w:val="20"/>
                <w:szCs w:val="20"/>
                <w:highlight w:val="yellow"/>
                <w:lang w:val="en-US"/>
              </w:rPr>
            </w:pP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1</w:t>
            </w:r>
            <w:r w:rsidRPr="00C51F23">
              <w:rPr>
                <w:rFonts w:cs="Arial"/>
                <w:color w:val="000000"/>
                <w:sz w:val="20"/>
                <w:szCs w:val="20"/>
                <w:lang w:val="en-US"/>
              </w:rPr>
              <w:t>14,713</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188,594</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Financial instruments at fair value</w:t>
            </w:r>
          </w:p>
        </w:tc>
        <w:tc>
          <w:tcPr>
            <w:tcW w:w="435" w:type="pct"/>
            <w:shd w:val="clear" w:color="FFFFFF" w:fill="auto"/>
            <w:vAlign w:val="bottom"/>
          </w:tcPr>
          <w:p w:rsidR="00350424" w:rsidRPr="00C51F23" w:rsidRDefault="001E14A0">
            <w:pPr>
              <w:pStyle w:val="1CStyle8"/>
              <w:widowControl w:val="0"/>
              <w:wordWrap/>
              <w:spacing w:after="0" w:line="240" w:lineRule="auto"/>
              <w:ind w:left="-57" w:right="-57"/>
              <w:rPr>
                <w:rFonts w:cs="Arial"/>
                <w:sz w:val="20"/>
                <w:szCs w:val="20"/>
                <w:highlight w:val="yellow"/>
                <w:lang w:val="en-US"/>
              </w:rPr>
            </w:pPr>
            <w:r w:rsidRPr="00C51F23">
              <w:rPr>
                <w:rFonts w:cs="Arial"/>
                <w:sz w:val="20"/>
                <w:szCs w:val="20"/>
                <w:lang w:val="en-US"/>
              </w:rPr>
              <w:t>7,19</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rPr>
            </w:pPr>
            <w:r w:rsidRPr="00C51F23">
              <w:rPr>
                <w:rFonts w:cs="Arial"/>
                <w:sz w:val="20"/>
                <w:szCs w:val="20"/>
              </w:rPr>
              <w:t>–</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rPr>
              <w:t>1</w:t>
            </w:r>
            <w:r w:rsidRPr="00C51F23">
              <w:rPr>
                <w:rFonts w:cs="Arial"/>
                <w:color w:val="000000"/>
                <w:sz w:val="20"/>
                <w:szCs w:val="20"/>
                <w:lang w:val="en-US"/>
              </w:rPr>
              <w:t>27,988</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Deferred revenue</w:t>
            </w:r>
          </w:p>
        </w:tc>
        <w:tc>
          <w:tcPr>
            <w:tcW w:w="435" w:type="pct"/>
            <w:shd w:val="clear" w:color="FFFFFF" w:fill="auto"/>
            <w:vAlign w:val="bottom"/>
          </w:tcPr>
          <w:p w:rsidR="00350424" w:rsidRPr="00C51F23" w:rsidRDefault="00350424" w:rsidP="00BD4F61">
            <w:pPr>
              <w:pStyle w:val="1CStyle8"/>
              <w:widowControl w:val="0"/>
              <w:wordWrap/>
              <w:spacing w:after="0" w:line="240" w:lineRule="auto"/>
              <w:ind w:left="-57" w:right="-57"/>
              <w:rPr>
                <w:rFonts w:cs="Arial"/>
                <w:sz w:val="20"/>
                <w:szCs w:val="20"/>
                <w:highlight w:val="yellow"/>
              </w:rPr>
            </w:pP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5,016</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4,001</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lang w:val="en-US"/>
              </w:rPr>
            </w:pPr>
            <w:r w:rsidRPr="00C51F23">
              <w:rPr>
                <w:rFonts w:cs="Arial"/>
                <w:sz w:val="20"/>
                <w:szCs w:val="20"/>
                <w:lang w:val="en-US"/>
              </w:rPr>
              <w:t>Financial guaranty</w:t>
            </w:r>
          </w:p>
        </w:tc>
        <w:tc>
          <w:tcPr>
            <w:tcW w:w="435" w:type="pct"/>
            <w:shd w:val="clear" w:color="FFFFFF" w:fill="auto"/>
            <w:vAlign w:val="bottom"/>
          </w:tcPr>
          <w:p w:rsidR="00350424" w:rsidRPr="00C51F23" w:rsidRDefault="00350424" w:rsidP="00BD4F61">
            <w:pPr>
              <w:pStyle w:val="1CStyle8"/>
              <w:widowControl w:val="0"/>
              <w:wordWrap/>
              <w:spacing w:after="0" w:line="240" w:lineRule="auto"/>
              <w:ind w:left="-57" w:right="-57"/>
              <w:rPr>
                <w:rFonts w:cs="Arial"/>
                <w:sz w:val="20"/>
                <w:szCs w:val="20"/>
                <w:highlight w:val="yellow"/>
              </w:rPr>
            </w:pP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9,339</w:t>
            </w:r>
          </w:p>
        </w:tc>
        <w:tc>
          <w:tcPr>
            <w:tcW w:w="872" w:type="pct"/>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9,705</w:t>
            </w:r>
          </w:p>
        </w:tc>
      </w:tr>
      <w:tr w:rsidR="00ED433A" w:rsidRPr="0044168A" w:rsidTr="00D8577A">
        <w:trPr>
          <w:cantSplit/>
        </w:trPr>
        <w:tc>
          <w:tcPr>
            <w:tcW w:w="2821" w:type="pct"/>
            <w:shd w:val="clear" w:color="FFFFFF" w:fill="auto"/>
            <w:vAlign w:val="bottom"/>
          </w:tcPr>
          <w:p w:rsidR="00350424" w:rsidRPr="00C51F23" w:rsidRDefault="00350424" w:rsidP="00BD4F61">
            <w:pPr>
              <w:pStyle w:val="1CStyle7"/>
              <w:widowControl w:val="0"/>
              <w:spacing w:after="0" w:line="240" w:lineRule="auto"/>
              <w:ind w:left="170" w:right="-57" w:hanging="170"/>
              <w:jc w:val="left"/>
              <w:rPr>
                <w:rFonts w:cs="Arial"/>
                <w:sz w:val="20"/>
                <w:szCs w:val="20"/>
              </w:rPr>
            </w:pPr>
            <w:r w:rsidRPr="00C51F23">
              <w:rPr>
                <w:rFonts w:cs="Arial"/>
                <w:sz w:val="20"/>
                <w:szCs w:val="20"/>
                <w:lang w:val="en-US"/>
              </w:rPr>
              <w:t xml:space="preserve">Other current liabilities </w:t>
            </w:r>
          </w:p>
        </w:tc>
        <w:tc>
          <w:tcPr>
            <w:tcW w:w="435" w:type="pct"/>
            <w:shd w:val="clear" w:color="FFFFFF" w:fill="auto"/>
            <w:vAlign w:val="bottom"/>
          </w:tcPr>
          <w:p w:rsidR="00350424" w:rsidRPr="00C51F23" w:rsidRDefault="00350424" w:rsidP="00BD4F61">
            <w:pPr>
              <w:pStyle w:val="1CStyle8"/>
              <w:widowControl w:val="0"/>
              <w:wordWrap/>
              <w:spacing w:after="0" w:line="240" w:lineRule="auto"/>
              <w:ind w:left="-57" w:right="-57"/>
              <w:rPr>
                <w:rFonts w:cs="Arial"/>
                <w:sz w:val="20"/>
                <w:szCs w:val="20"/>
                <w:highlight w:val="yellow"/>
              </w:rPr>
            </w:pP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1,494</w:t>
            </w:r>
          </w:p>
        </w:tc>
        <w:tc>
          <w:tcPr>
            <w:tcW w:w="872" w:type="pct"/>
            <w:tcBorders>
              <w:bottom w:val="single" w:sz="6" w:space="0" w:color="auto"/>
            </w:tcBorders>
            <w:shd w:val="clear" w:color="FFFFFF" w:fill="auto"/>
            <w:vAlign w:val="bottom"/>
          </w:tcPr>
          <w:p w:rsidR="00350424" w:rsidRPr="00C51F23" w:rsidRDefault="00350424" w:rsidP="00C51F23">
            <w:pPr>
              <w:tabs>
                <w:tab w:val="decimal" w:pos="1134"/>
              </w:tabs>
              <w:rPr>
                <w:rFonts w:cs="Arial"/>
                <w:color w:val="000000"/>
                <w:sz w:val="20"/>
                <w:szCs w:val="20"/>
                <w:lang w:val="en-US"/>
              </w:rPr>
            </w:pPr>
            <w:r w:rsidRPr="00C51F23">
              <w:rPr>
                <w:rFonts w:cs="Arial"/>
                <w:color w:val="000000"/>
                <w:sz w:val="20"/>
                <w:szCs w:val="20"/>
                <w:lang w:val="en-US"/>
              </w:rPr>
              <w:t>5,958</w:t>
            </w:r>
          </w:p>
        </w:tc>
      </w:tr>
      <w:tr w:rsidR="00ED433A" w:rsidRPr="0044168A" w:rsidTr="00D8577A">
        <w:trPr>
          <w:cantSplit/>
          <w:trHeight w:val="55"/>
        </w:trPr>
        <w:tc>
          <w:tcPr>
            <w:tcW w:w="2821" w:type="pct"/>
            <w:shd w:val="clear" w:color="FFFFFF" w:fill="auto"/>
            <w:vAlign w:val="bottom"/>
          </w:tcPr>
          <w:p w:rsidR="00350424" w:rsidRPr="00C51F23" w:rsidRDefault="00350424" w:rsidP="00BD4F61">
            <w:pPr>
              <w:pStyle w:val="1CStyle16"/>
              <w:widowControl w:val="0"/>
              <w:spacing w:after="0" w:line="240" w:lineRule="auto"/>
              <w:ind w:left="170" w:right="-57" w:hanging="170"/>
              <w:jc w:val="left"/>
              <w:rPr>
                <w:rFonts w:cs="Arial"/>
                <w:sz w:val="20"/>
                <w:szCs w:val="20"/>
                <w:lang w:val="en-US"/>
              </w:rPr>
            </w:pPr>
            <w:proofErr w:type="spellStart"/>
            <w:r w:rsidRPr="00C51F23">
              <w:rPr>
                <w:rFonts w:cs="Arial"/>
                <w:sz w:val="20"/>
                <w:szCs w:val="20"/>
              </w:rPr>
              <w:t>Total</w:t>
            </w:r>
            <w:proofErr w:type="spellEnd"/>
            <w:r w:rsidRPr="00C51F23">
              <w:rPr>
                <w:rFonts w:cs="Arial"/>
                <w:sz w:val="20"/>
                <w:szCs w:val="20"/>
              </w:rPr>
              <w:t xml:space="preserve"> </w:t>
            </w:r>
            <w:proofErr w:type="spellStart"/>
            <w:r w:rsidRPr="00C51F23">
              <w:rPr>
                <w:rFonts w:cs="Arial"/>
                <w:sz w:val="20"/>
                <w:szCs w:val="20"/>
              </w:rPr>
              <w:t>current</w:t>
            </w:r>
            <w:proofErr w:type="spellEnd"/>
            <w:r w:rsidRPr="00C51F23">
              <w:rPr>
                <w:rFonts w:cs="Arial"/>
                <w:sz w:val="20"/>
                <w:szCs w:val="20"/>
              </w:rPr>
              <w:t xml:space="preserve"> </w:t>
            </w:r>
            <w:proofErr w:type="spellStart"/>
            <w:r w:rsidRPr="00C51F23">
              <w:rPr>
                <w:rFonts w:cs="Arial"/>
                <w:sz w:val="20"/>
                <w:szCs w:val="20"/>
              </w:rPr>
              <w:t>liabilities</w:t>
            </w:r>
            <w:proofErr w:type="spellEnd"/>
            <w:r w:rsidRPr="00C51F23">
              <w:rPr>
                <w:rFonts w:cs="Arial"/>
                <w:sz w:val="20"/>
                <w:szCs w:val="20"/>
                <w:lang w:val="en-US"/>
              </w:rPr>
              <w:t xml:space="preserve"> </w:t>
            </w:r>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highlight w:val="yellow"/>
              </w:rPr>
            </w:pP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lang w:val="en-US"/>
              </w:rPr>
              <w:t>11,934,677</w:t>
            </w:r>
          </w:p>
        </w:tc>
        <w:tc>
          <w:tcPr>
            <w:tcW w:w="872" w:type="pct"/>
            <w:tcBorders>
              <w:top w:val="single" w:sz="6" w:space="0" w:color="auto"/>
              <w:bottom w:val="sing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lang w:val="en-US"/>
              </w:rPr>
              <w:t>9,830,421</w:t>
            </w:r>
          </w:p>
        </w:tc>
      </w:tr>
      <w:tr w:rsidR="00ED433A" w:rsidRPr="0044168A" w:rsidTr="00D8577A">
        <w:trPr>
          <w:cantSplit/>
          <w:trHeight w:val="340"/>
        </w:trPr>
        <w:tc>
          <w:tcPr>
            <w:tcW w:w="2821" w:type="pct"/>
            <w:shd w:val="clear" w:color="FFFFFF" w:fill="auto"/>
            <w:vAlign w:val="bottom"/>
          </w:tcPr>
          <w:p w:rsidR="00350424" w:rsidRPr="00C51F23" w:rsidRDefault="00350424" w:rsidP="005014AC">
            <w:pPr>
              <w:pStyle w:val="1CStyle16"/>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Total liabilities </w:t>
            </w:r>
          </w:p>
        </w:tc>
        <w:tc>
          <w:tcPr>
            <w:tcW w:w="435" w:type="pct"/>
            <w:shd w:val="clear" w:color="FFFFFF" w:fill="auto"/>
            <w:vAlign w:val="bottom"/>
          </w:tcPr>
          <w:p w:rsidR="00350424" w:rsidRPr="00C51F23" w:rsidRDefault="00350424" w:rsidP="00BD4F61">
            <w:pPr>
              <w:pStyle w:val="1CStyle17"/>
              <w:widowControl w:val="0"/>
              <w:wordWrap/>
              <w:spacing w:after="0" w:line="240" w:lineRule="auto"/>
              <w:ind w:left="-57" w:right="-57"/>
              <w:rPr>
                <w:rFonts w:cs="Arial"/>
                <w:sz w:val="20"/>
                <w:szCs w:val="20"/>
                <w:highlight w:val="yellow"/>
                <w:lang w:val="en-US"/>
              </w:rPr>
            </w:pPr>
          </w:p>
        </w:tc>
        <w:tc>
          <w:tcPr>
            <w:tcW w:w="872" w:type="pct"/>
            <w:tcBorders>
              <w:top w:val="single" w:sz="6" w:space="0" w:color="auto"/>
              <w:bottom w:val="doub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rPr>
              <w:t>12</w:t>
            </w:r>
            <w:r w:rsidRPr="00C51F23">
              <w:rPr>
                <w:rFonts w:cs="Arial"/>
                <w:b/>
                <w:bCs/>
                <w:color w:val="000000"/>
                <w:sz w:val="20"/>
                <w:szCs w:val="20"/>
                <w:lang w:val="en-US"/>
              </w:rPr>
              <w:t>,651,030</w:t>
            </w:r>
          </w:p>
        </w:tc>
        <w:tc>
          <w:tcPr>
            <w:tcW w:w="872" w:type="pct"/>
            <w:tcBorders>
              <w:top w:val="single" w:sz="6" w:space="0" w:color="auto"/>
              <w:bottom w:val="double" w:sz="6" w:space="0" w:color="auto"/>
            </w:tcBorders>
            <w:shd w:val="clear" w:color="FFFFFF" w:fill="auto"/>
            <w:vAlign w:val="bottom"/>
          </w:tcPr>
          <w:p w:rsidR="00350424"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rPr>
              <w:t>10</w:t>
            </w:r>
            <w:r w:rsidRPr="00C51F23">
              <w:rPr>
                <w:rFonts w:cs="Arial"/>
                <w:b/>
                <w:bCs/>
                <w:color w:val="000000"/>
                <w:sz w:val="20"/>
                <w:szCs w:val="20"/>
                <w:lang w:val="en-US"/>
              </w:rPr>
              <w:t>,519,336</w:t>
            </w:r>
          </w:p>
        </w:tc>
      </w:tr>
    </w:tbl>
    <w:p w:rsidR="008D2AEC" w:rsidRPr="006519FD" w:rsidRDefault="008D2AEC" w:rsidP="00FC4AC8">
      <w:pPr>
        <w:autoSpaceDE w:val="0"/>
        <w:autoSpaceDN w:val="0"/>
        <w:adjustRightInd w:val="0"/>
        <w:rPr>
          <w:rFonts w:cs="Arial"/>
          <w:iCs/>
          <w:sz w:val="17"/>
          <w:szCs w:val="17"/>
          <w:highlight w:val="yellow"/>
          <w:lang w:val="en-US" w:eastAsia="en-US"/>
        </w:rPr>
      </w:pPr>
    </w:p>
    <w:p w:rsidR="00B557B0" w:rsidRPr="006519FD" w:rsidRDefault="00B557B0" w:rsidP="00FC4AC8">
      <w:pPr>
        <w:autoSpaceDE w:val="0"/>
        <w:autoSpaceDN w:val="0"/>
        <w:adjustRightInd w:val="0"/>
        <w:rPr>
          <w:rFonts w:cs="Arial"/>
          <w:iCs/>
          <w:sz w:val="17"/>
          <w:szCs w:val="17"/>
          <w:highlight w:val="yellow"/>
          <w:lang w:val="en-US" w:eastAsia="en-US"/>
        </w:rPr>
        <w:sectPr w:rsidR="00B557B0" w:rsidRPr="006519FD" w:rsidSect="00C51F23">
          <w:headerReference w:type="default" r:id="rId169"/>
          <w:footerReference w:type="default" r:id="rId170"/>
          <w:pgSz w:w="11907" w:h="16840" w:code="9"/>
          <w:pgMar w:top="1134" w:right="851" w:bottom="1134" w:left="1418" w:header="680" w:footer="680" w:gutter="0"/>
          <w:pgNumType w:start="2"/>
          <w:cols w:space="708"/>
          <w:docGrid w:linePitch="360"/>
        </w:sectPr>
      </w:pPr>
    </w:p>
    <w:tbl>
      <w:tblPr>
        <w:tblW w:w="9747" w:type="dxa"/>
        <w:shd w:val="clear" w:color="FFFFFF" w:fill="auto"/>
        <w:tblLayout w:type="fixed"/>
        <w:tblLook w:val="04A0" w:firstRow="1" w:lastRow="0" w:firstColumn="1" w:lastColumn="0" w:noHBand="0" w:noVBand="1"/>
      </w:tblPr>
      <w:tblGrid>
        <w:gridCol w:w="5495"/>
        <w:gridCol w:w="850"/>
        <w:gridCol w:w="1701"/>
        <w:gridCol w:w="1701"/>
      </w:tblGrid>
      <w:tr w:rsidR="00D64194" w:rsidRPr="0044168A" w:rsidTr="00C51F23">
        <w:trPr>
          <w:cantSplit/>
        </w:trPr>
        <w:tc>
          <w:tcPr>
            <w:tcW w:w="5495" w:type="dxa"/>
            <w:shd w:val="clear" w:color="FFFFFF" w:fill="auto"/>
            <w:vAlign w:val="bottom"/>
          </w:tcPr>
          <w:p w:rsidR="00D64194" w:rsidRPr="00C51F23" w:rsidRDefault="00D64194" w:rsidP="00BD4F61">
            <w:pPr>
              <w:pStyle w:val="1CStyle-1"/>
              <w:widowControl w:val="0"/>
              <w:spacing w:after="0" w:line="240" w:lineRule="auto"/>
              <w:ind w:left="170" w:right="-57" w:hanging="170"/>
              <w:jc w:val="left"/>
              <w:rPr>
                <w:rFonts w:cs="Arial"/>
                <w:sz w:val="20"/>
                <w:szCs w:val="20"/>
                <w:highlight w:val="yellow"/>
                <w:lang w:val="en-US"/>
              </w:rPr>
            </w:pPr>
          </w:p>
        </w:tc>
        <w:tc>
          <w:tcPr>
            <w:tcW w:w="850" w:type="dxa"/>
            <w:shd w:val="clear" w:color="FFFFFF" w:fill="auto"/>
            <w:vAlign w:val="bottom"/>
          </w:tcPr>
          <w:p w:rsidR="00D64194" w:rsidRPr="00C51F23" w:rsidRDefault="00D64194" w:rsidP="00BD4F61">
            <w:pPr>
              <w:pStyle w:val="1CStyle1"/>
              <w:widowControl w:val="0"/>
              <w:spacing w:after="0" w:line="240" w:lineRule="auto"/>
              <w:ind w:left="-57" w:right="-57"/>
              <w:rPr>
                <w:rFonts w:cs="Arial"/>
                <w:sz w:val="20"/>
                <w:szCs w:val="20"/>
                <w:lang w:val="en-US"/>
              </w:rPr>
            </w:pPr>
          </w:p>
        </w:tc>
        <w:tc>
          <w:tcPr>
            <w:tcW w:w="3402" w:type="dxa"/>
            <w:gridSpan w:val="2"/>
            <w:tcBorders>
              <w:bottom w:val="single" w:sz="6" w:space="0" w:color="auto"/>
            </w:tcBorders>
            <w:shd w:val="clear" w:color="FFFFFF" w:fill="auto"/>
            <w:vAlign w:val="bottom"/>
          </w:tcPr>
          <w:p w:rsidR="00D64194" w:rsidRPr="00C51F23" w:rsidRDefault="00C16BD5" w:rsidP="00BD4F61">
            <w:pPr>
              <w:pStyle w:val="1CStyle1"/>
              <w:widowControl w:val="0"/>
              <w:spacing w:after="0" w:line="240" w:lineRule="auto"/>
              <w:rPr>
                <w:rFonts w:cs="Arial"/>
                <w:sz w:val="20"/>
                <w:szCs w:val="20"/>
                <w:lang w:val="en-US"/>
              </w:rPr>
            </w:pPr>
            <w:r w:rsidRPr="0044168A">
              <w:rPr>
                <w:rFonts w:cs="Arial"/>
                <w:sz w:val="20"/>
                <w:szCs w:val="20"/>
                <w:lang w:val="en-US"/>
              </w:rPr>
              <w:t>Three months ended (unaudited)</w:t>
            </w:r>
          </w:p>
        </w:tc>
      </w:tr>
      <w:tr w:rsidR="00C16BD5" w:rsidRPr="0044168A" w:rsidTr="00C51F23">
        <w:trPr>
          <w:cantSplit/>
        </w:trPr>
        <w:tc>
          <w:tcPr>
            <w:tcW w:w="5495" w:type="dxa"/>
            <w:shd w:val="clear" w:color="FFFFFF" w:fill="auto"/>
            <w:vAlign w:val="bottom"/>
          </w:tcPr>
          <w:p w:rsidR="00C16BD5" w:rsidRPr="00C51F23" w:rsidRDefault="00C16BD5" w:rsidP="00BD4F61">
            <w:pPr>
              <w:pStyle w:val="1CStyle-1"/>
              <w:widowControl w:val="0"/>
              <w:spacing w:after="0" w:line="240" w:lineRule="auto"/>
              <w:ind w:left="170" w:right="-57" w:hanging="170"/>
              <w:jc w:val="left"/>
              <w:rPr>
                <w:rFonts w:cs="Arial"/>
                <w:sz w:val="20"/>
                <w:szCs w:val="20"/>
                <w:highlight w:val="yellow"/>
                <w:lang w:val="en-US"/>
              </w:rPr>
            </w:pPr>
          </w:p>
        </w:tc>
        <w:tc>
          <w:tcPr>
            <w:tcW w:w="850" w:type="dxa"/>
            <w:tcBorders>
              <w:bottom w:val="single" w:sz="6" w:space="0" w:color="auto"/>
            </w:tcBorders>
            <w:shd w:val="clear" w:color="FFFFFF" w:fill="auto"/>
            <w:vAlign w:val="bottom"/>
          </w:tcPr>
          <w:p w:rsidR="00C16BD5" w:rsidRPr="00C51F23" w:rsidRDefault="00C16BD5" w:rsidP="00BD4F61">
            <w:pPr>
              <w:pStyle w:val="1CStyle1"/>
              <w:widowControl w:val="0"/>
              <w:spacing w:after="0" w:line="240" w:lineRule="auto"/>
              <w:ind w:left="-57" w:right="-57"/>
              <w:rPr>
                <w:rFonts w:cs="Arial"/>
                <w:sz w:val="20"/>
                <w:szCs w:val="20"/>
                <w:lang w:val="en-US"/>
              </w:rPr>
            </w:pPr>
            <w:r w:rsidRPr="00C51F23">
              <w:rPr>
                <w:rFonts w:cs="Arial"/>
                <w:sz w:val="20"/>
                <w:szCs w:val="20"/>
                <w:lang w:val="en-US"/>
              </w:rPr>
              <w:t>Notes</w:t>
            </w:r>
          </w:p>
        </w:tc>
        <w:tc>
          <w:tcPr>
            <w:tcW w:w="1701" w:type="dxa"/>
            <w:tcBorders>
              <w:top w:val="single" w:sz="6" w:space="0" w:color="auto"/>
              <w:bottom w:val="single" w:sz="6" w:space="0" w:color="auto"/>
            </w:tcBorders>
            <w:shd w:val="clear" w:color="FFFFFF" w:fill="auto"/>
            <w:vAlign w:val="bottom"/>
          </w:tcPr>
          <w:p w:rsidR="00C16BD5" w:rsidRPr="0044168A" w:rsidRDefault="00C16BD5" w:rsidP="00265578">
            <w:pPr>
              <w:pStyle w:val="1CStyle2"/>
              <w:widowControl w:val="0"/>
              <w:spacing w:after="0" w:line="240" w:lineRule="auto"/>
              <w:ind w:left="29" w:right="-113" w:hanging="142"/>
              <w:rPr>
                <w:rFonts w:cs="Arial"/>
                <w:bCs/>
                <w:sz w:val="20"/>
                <w:szCs w:val="20"/>
                <w:lang w:val="en-US"/>
              </w:rPr>
            </w:pPr>
            <w:r w:rsidRPr="0044168A">
              <w:rPr>
                <w:rFonts w:cs="Arial"/>
                <w:sz w:val="20"/>
                <w:szCs w:val="20"/>
                <w:lang w:val="en-US"/>
              </w:rPr>
              <w:t>March</w:t>
            </w:r>
            <w:r w:rsidRPr="0044168A">
              <w:rPr>
                <w:rFonts w:cs="Arial"/>
                <w:sz w:val="20"/>
                <w:szCs w:val="20"/>
              </w:rPr>
              <w:t xml:space="preserve"> 3</w:t>
            </w:r>
            <w:r w:rsidRPr="0044168A">
              <w:rPr>
                <w:rFonts w:cs="Arial"/>
                <w:sz w:val="20"/>
                <w:szCs w:val="20"/>
                <w:lang w:val="en-US"/>
              </w:rPr>
              <w:t>1</w:t>
            </w:r>
            <w:r w:rsidRPr="0044168A">
              <w:rPr>
                <w:rFonts w:cs="Arial"/>
                <w:bCs/>
                <w:sz w:val="20"/>
                <w:szCs w:val="20"/>
                <w:lang w:val="en-US"/>
              </w:rPr>
              <w:t>, 2014</w:t>
            </w:r>
          </w:p>
        </w:tc>
        <w:tc>
          <w:tcPr>
            <w:tcW w:w="1701" w:type="dxa"/>
            <w:tcBorders>
              <w:top w:val="single" w:sz="6" w:space="0" w:color="auto"/>
              <w:bottom w:val="single" w:sz="6" w:space="0" w:color="auto"/>
            </w:tcBorders>
            <w:shd w:val="clear" w:color="FFFFFF" w:fill="auto"/>
            <w:vAlign w:val="bottom"/>
          </w:tcPr>
          <w:p w:rsidR="00C16BD5" w:rsidRPr="0044168A" w:rsidRDefault="00C16BD5" w:rsidP="00265578">
            <w:pPr>
              <w:pStyle w:val="1CStyle2"/>
              <w:widowControl w:val="0"/>
              <w:spacing w:after="0" w:line="240" w:lineRule="auto"/>
              <w:ind w:left="29" w:right="-113" w:hanging="142"/>
              <w:rPr>
                <w:rFonts w:cs="Arial"/>
                <w:sz w:val="20"/>
                <w:szCs w:val="20"/>
                <w:lang w:val="en-US"/>
              </w:rPr>
            </w:pPr>
            <w:r w:rsidRPr="0044168A">
              <w:rPr>
                <w:rFonts w:cs="Arial"/>
                <w:sz w:val="20"/>
                <w:szCs w:val="20"/>
                <w:lang w:val="en-US"/>
              </w:rPr>
              <w:t>March</w:t>
            </w:r>
            <w:r w:rsidRPr="0044168A">
              <w:rPr>
                <w:rFonts w:cs="Arial"/>
                <w:sz w:val="20"/>
                <w:szCs w:val="20"/>
              </w:rPr>
              <w:t xml:space="preserve"> 3</w:t>
            </w:r>
            <w:r w:rsidRPr="0044168A">
              <w:rPr>
                <w:rFonts w:cs="Arial"/>
                <w:sz w:val="20"/>
                <w:szCs w:val="20"/>
                <w:lang w:val="en-US"/>
              </w:rPr>
              <w:t>1</w:t>
            </w:r>
            <w:r w:rsidRPr="0044168A">
              <w:rPr>
                <w:rFonts w:cs="Arial"/>
                <w:bCs/>
                <w:sz w:val="20"/>
                <w:szCs w:val="20"/>
                <w:lang w:val="en-US"/>
              </w:rPr>
              <w:t>, 2015</w:t>
            </w:r>
          </w:p>
        </w:tc>
      </w:tr>
      <w:tr w:rsidR="00346F09" w:rsidRPr="0044168A" w:rsidTr="00C51F23">
        <w:trPr>
          <w:cantSplit/>
          <w:trHeight w:val="408"/>
        </w:trPr>
        <w:tc>
          <w:tcPr>
            <w:tcW w:w="5495" w:type="dxa"/>
            <w:shd w:val="clear" w:color="FFFFFF" w:fill="auto"/>
            <w:vAlign w:val="bottom"/>
          </w:tcPr>
          <w:p w:rsidR="00346F09" w:rsidRPr="00C51F23" w:rsidRDefault="00346F09" w:rsidP="00BD4F61">
            <w:pPr>
              <w:pStyle w:val="1CStyle2"/>
              <w:widowControl w:val="0"/>
              <w:spacing w:after="0" w:line="240" w:lineRule="auto"/>
              <w:ind w:left="170" w:right="-57" w:hanging="170"/>
              <w:jc w:val="left"/>
              <w:rPr>
                <w:rFonts w:cs="Arial"/>
                <w:b w:val="0"/>
                <w:sz w:val="20"/>
                <w:szCs w:val="20"/>
                <w:lang w:val="en-US"/>
              </w:rPr>
            </w:pPr>
            <w:r w:rsidRPr="00C51F23">
              <w:rPr>
                <w:rFonts w:cs="Arial"/>
                <w:b w:val="0"/>
                <w:bCs/>
                <w:sz w:val="20"/>
                <w:szCs w:val="20"/>
                <w:lang w:val="en-US"/>
              </w:rPr>
              <w:t>Revenue</w:t>
            </w:r>
          </w:p>
        </w:tc>
        <w:tc>
          <w:tcPr>
            <w:tcW w:w="850" w:type="dxa"/>
            <w:tcBorders>
              <w:top w:val="single" w:sz="6" w:space="0" w:color="auto"/>
            </w:tcBorders>
            <w:shd w:val="clear" w:color="FFFFFF" w:fill="auto"/>
            <w:vAlign w:val="bottom"/>
          </w:tcPr>
          <w:p w:rsidR="00346F09" w:rsidRPr="00C51F23" w:rsidRDefault="001E14A0">
            <w:pPr>
              <w:pStyle w:val="1CStyle3"/>
              <w:widowControl w:val="0"/>
              <w:spacing w:after="0" w:line="240" w:lineRule="auto"/>
              <w:ind w:left="-57" w:right="-57"/>
              <w:rPr>
                <w:rFonts w:cs="Arial"/>
                <w:sz w:val="20"/>
                <w:szCs w:val="20"/>
                <w:lang w:val="en-US"/>
              </w:rPr>
            </w:pPr>
            <w:r w:rsidRPr="00C51F23">
              <w:rPr>
                <w:rFonts w:cs="Arial"/>
                <w:sz w:val="20"/>
                <w:szCs w:val="20"/>
                <w:lang w:val="en-US"/>
              </w:rPr>
              <w:t>13</w:t>
            </w:r>
          </w:p>
        </w:tc>
        <w:tc>
          <w:tcPr>
            <w:tcW w:w="1701" w:type="dxa"/>
            <w:tcBorders>
              <w:top w:val="single" w:sz="6" w:space="0" w:color="auto"/>
            </w:tcBorders>
            <w:shd w:val="clear" w:color="FFFFFF" w:fill="auto"/>
            <w:vAlign w:val="bottom"/>
          </w:tcPr>
          <w:p w:rsidR="00346F09" w:rsidRPr="0044168A" w:rsidRDefault="00350424" w:rsidP="00C51F23">
            <w:pPr>
              <w:tabs>
                <w:tab w:val="decimal" w:pos="1134"/>
              </w:tabs>
              <w:rPr>
                <w:rFonts w:cs="Arial"/>
                <w:color w:val="000000"/>
                <w:sz w:val="20"/>
                <w:szCs w:val="20"/>
                <w:lang w:val="en-US"/>
              </w:rPr>
            </w:pPr>
            <w:r w:rsidRPr="0044168A">
              <w:rPr>
                <w:rFonts w:cs="Arial"/>
                <w:color w:val="000000"/>
                <w:sz w:val="20"/>
                <w:szCs w:val="20"/>
              </w:rPr>
              <w:t>2</w:t>
            </w:r>
            <w:r w:rsidRPr="0044168A">
              <w:rPr>
                <w:rFonts w:cs="Arial"/>
                <w:color w:val="000000"/>
                <w:sz w:val="20"/>
                <w:szCs w:val="20"/>
                <w:lang w:val="en-US"/>
              </w:rPr>
              <w:t>4</w:t>
            </w:r>
            <w:r w:rsidR="00346F09" w:rsidRPr="0044168A">
              <w:rPr>
                <w:rFonts w:cs="Arial"/>
                <w:color w:val="000000"/>
                <w:sz w:val="20"/>
                <w:szCs w:val="20"/>
                <w:lang w:val="en-US"/>
              </w:rPr>
              <w:t>,</w:t>
            </w:r>
            <w:r w:rsidRPr="0044168A">
              <w:rPr>
                <w:rFonts w:cs="Arial"/>
                <w:color w:val="000000"/>
                <w:sz w:val="20"/>
                <w:szCs w:val="20"/>
                <w:lang w:val="en-US"/>
              </w:rPr>
              <w:t>525</w:t>
            </w:r>
          </w:p>
        </w:tc>
        <w:tc>
          <w:tcPr>
            <w:tcW w:w="1701" w:type="dxa"/>
            <w:tcBorders>
              <w:top w:val="single" w:sz="6" w:space="0" w:color="auto"/>
            </w:tcBorders>
            <w:shd w:val="clear" w:color="FFFFFF" w:fill="auto"/>
            <w:vAlign w:val="bottom"/>
          </w:tcPr>
          <w:p w:rsidR="00346F09" w:rsidRPr="0044168A" w:rsidRDefault="00346F09" w:rsidP="00C51F23">
            <w:pPr>
              <w:tabs>
                <w:tab w:val="decimal" w:pos="1134"/>
              </w:tabs>
              <w:rPr>
                <w:rFonts w:cs="Arial"/>
                <w:color w:val="000000"/>
                <w:sz w:val="20"/>
                <w:szCs w:val="20"/>
                <w:lang w:val="en-US"/>
              </w:rPr>
            </w:pPr>
            <w:r w:rsidRPr="0044168A">
              <w:rPr>
                <w:rFonts w:cs="Arial"/>
                <w:color w:val="000000"/>
                <w:sz w:val="20"/>
                <w:szCs w:val="20"/>
              </w:rPr>
              <w:t>1</w:t>
            </w:r>
            <w:r w:rsidR="00BE043F" w:rsidRPr="0044168A">
              <w:rPr>
                <w:rFonts w:cs="Arial"/>
                <w:color w:val="000000"/>
                <w:sz w:val="20"/>
                <w:szCs w:val="20"/>
                <w:lang w:val="en-US"/>
              </w:rPr>
              <w:t>,</w:t>
            </w:r>
            <w:r w:rsidR="00350424" w:rsidRPr="0044168A">
              <w:rPr>
                <w:rFonts w:cs="Arial"/>
                <w:color w:val="000000"/>
                <w:sz w:val="20"/>
                <w:szCs w:val="20"/>
                <w:lang w:val="en-US"/>
              </w:rPr>
              <w:t>545</w:t>
            </w:r>
            <w:r w:rsidRPr="0044168A">
              <w:rPr>
                <w:rFonts w:cs="Arial"/>
                <w:color w:val="000000"/>
                <w:sz w:val="20"/>
                <w:szCs w:val="20"/>
                <w:lang w:val="en-US"/>
              </w:rPr>
              <w:t>,</w:t>
            </w:r>
            <w:r w:rsidR="00350424" w:rsidRPr="0044168A">
              <w:rPr>
                <w:rFonts w:cs="Arial"/>
                <w:color w:val="000000"/>
                <w:sz w:val="20"/>
                <w:szCs w:val="20"/>
                <w:lang w:val="en-US"/>
              </w:rPr>
              <w:t>760</w:t>
            </w:r>
          </w:p>
        </w:tc>
      </w:tr>
      <w:tr w:rsidR="00346F09" w:rsidRPr="0044168A" w:rsidTr="00C51F23">
        <w:trPr>
          <w:cantSplit/>
        </w:trPr>
        <w:tc>
          <w:tcPr>
            <w:tcW w:w="5495" w:type="dxa"/>
            <w:shd w:val="clear" w:color="FFFFFF" w:fill="auto"/>
            <w:vAlign w:val="bottom"/>
          </w:tcPr>
          <w:p w:rsidR="00346F09" w:rsidRPr="00C51F23" w:rsidRDefault="00346F09" w:rsidP="00BD4F61">
            <w:pPr>
              <w:pStyle w:val="1CStyle5"/>
              <w:widowControl w:val="0"/>
              <w:spacing w:after="0" w:line="240" w:lineRule="auto"/>
              <w:ind w:left="170" w:right="-57" w:hanging="170"/>
              <w:jc w:val="left"/>
              <w:rPr>
                <w:rFonts w:cs="Arial"/>
                <w:sz w:val="20"/>
                <w:szCs w:val="20"/>
                <w:lang w:val="en-US"/>
              </w:rPr>
            </w:pPr>
            <w:r w:rsidRPr="00C51F23">
              <w:rPr>
                <w:rFonts w:cs="Arial"/>
                <w:sz w:val="20"/>
                <w:szCs w:val="20"/>
                <w:lang w:val="en-US"/>
              </w:rPr>
              <w:t>Operating costs and expenses:</w:t>
            </w:r>
          </w:p>
          <w:p w:rsidR="00346F09" w:rsidRPr="00C51F23" w:rsidRDefault="00346F09" w:rsidP="00BD4F61">
            <w:pPr>
              <w:pStyle w:val="1CStyle5"/>
              <w:widowControl w:val="0"/>
              <w:spacing w:after="0" w:line="240" w:lineRule="auto"/>
              <w:ind w:left="170" w:right="-57" w:hanging="170"/>
              <w:jc w:val="left"/>
              <w:rPr>
                <w:rFonts w:cs="Arial"/>
                <w:sz w:val="20"/>
                <w:szCs w:val="20"/>
                <w:lang w:val="en-US"/>
              </w:rPr>
            </w:pPr>
            <w:r w:rsidRPr="00C51F23">
              <w:rPr>
                <w:rFonts w:cs="Arial"/>
                <w:sz w:val="20"/>
                <w:szCs w:val="20"/>
                <w:lang w:val="en-US"/>
              </w:rPr>
              <w:t>Cost of revenue (exclusive of depreciation and amortization)</w:t>
            </w:r>
          </w:p>
        </w:tc>
        <w:tc>
          <w:tcPr>
            <w:tcW w:w="850" w:type="dxa"/>
            <w:shd w:val="clear" w:color="FFFFFF" w:fill="auto"/>
            <w:vAlign w:val="bottom"/>
          </w:tcPr>
          <w:p w:rsidR="00346F09" w:rsidRPr="00C51F23" w:rsidRDefault="001E14A0">
            <w:pPr>
              <w:pStyle w:val="1CStyle6"/>
              <w:widowControl w:val="0"/>
              <w:spacing w:after="0" w:line="240" w:lineRule="auto"/>
              <w:ind w:left="-57" w:right="-57"/>
              <w:jc w:val="center"/>
              <w:rPr>
                <w:rFonts w:cs="Arial"/>
                <w:sz w:val="20"/>
                <w:szCs w:val="20"/>
                <w:lang w:val="en-US"/>
              </w:rPr>
            </w:pPr>
            <w:r w:rsidRPr="00C51F23">
              <w:rPr>
                <w:rFonts w:cs="Arial"/>
                <w:sz w:val="20"/>
                <w:szCs w:val="20"/>
                <w:lang w:val="en-US"/>
              </w:rPr>
              <w:t>14</w:t>
            </w:r>
          </w:p>
        </w:tc>
        <w:tc>
          <w:tcPr>
            <w:tcW w:w="1701" w:type="dxa"/>
            <w:shd w:val="clear" w:color="FFFFFF" w:fill="auto"/>
            <w:vAlign w:val="bottom"/>
          </w:tcPr>
          <w:p w:rsidR="00346F09" w:rsidRPr="0044168A" w:rsidRDefault="00346F09" w:rsidP="00C51F23">
            <w:pPr>
              <w:tabs>
                <w:tab w:val="decimal" w:pos="1134"/>
              </w:tabs>
              <w:rPr>
                <w:rFonts w:cs="Arial"/>
                <w:sz w:val="20"/>
                <w:szCs w:val="20"/>
              </w:rPr>
            </w:pPr>
            <w:r w:rsidRPr="0044168A">
              <w:rPr>
                <w:rFonts w:cs="Arial"/>
                <w:sz w:val="20"/>
                <w:szCs w:val="20"/>
              </w:rPr>
              <w:t>–</w:t>
            </w:r>
          </w:p>
        </w:tc>
        <w:tc>
          <w:tcPr>
            <w:tcW w:w="1701" w:type="dxa"/>
            <w:shd w:val="clear" w:color="FFFFFF" w:fill="auto"/>
            <w:vAlign w:val="bottom"/>
          </w:tcPr>
          <w:p w:rsidR="00346F09" w:rsidRPr="0044168A" w:rsidRDefault="00350424" w:rsidP="00C51F23">
            <w:pPr>
              <w:tabs>
                <w:tab w:val="decimal" w:pos="1134"/>
              </w:tabs>
              <w:rPr>
                <w:rFonts w:cs="Arial"/>
                <w:color w:val="000000"/>
                <w:sz w:val="20"/>
                <w:szCs w:val="20"/>
                <w:lang w:val="en-US"/>
              </w:rPr>
            </w:pPr>
            <w:r w:rsidRPr="0044168A">
              <w:rPr>
                <w:rFonts w:cs="Arial"/>
                <w:color w:val="000000"/>
                <w:sz w:val="20"/>
                <w:szCs w:val="20"/>
                <w:lang w:val="en-US"/>
              </w:rPr>
              <w:t>1,057</w:t>
            </w:r>
            <w:r w:rsidR="00346F09" w:rsidRPr="0044168A">
              <w:rPr>
                <w:rFonts w:cs="Arial"/>
                <w:color w:val="000000"/>
                <w:sz w:val="20"/>
                <w:szCs w:val="20"/>
                <w:lang w:val="en-US"/>
              </w:rPr>
              <w:t>,</w:t>
            </w:r>
            <w:r w:rsidRPr="0044168A">
              <w:rPr>
                <w:rFonts w:cs="Arial"/>
                <w:color w:val="000000"/>
                <w:sz w:val="20"/>
                <w:szCs w:val="20"/>
                <w:lang w:val="en-US"/>
              </w:rPr>
              <w:t>211</w:t>
            </w:r>
          </w:p>
        </w:tc>
      </w:tr>
      <w:tr w:rsidR="00346F09" w:rsidRPr="0044168A" w:rsidTr="00C51F23">
        <w:trPr>
          <w:cantSplit/>
        </w:trPr>
        <w:tc>
          <w:tcPr>
            <w:tcW w:w="5495" w:type="dxa"/>
            <w:shd w:val="clear" w:color="FFFFFF" w:fill="auto"/>
            <w:vAlign w:val="bottom"/>
          </w:tcPr>
          <w:p w:rsidR="00346F09" w:rsidRPr="00C51F23" w:rsidRDefault="00346F09" w:rsidP="00BD4F61">
            <w:pPr>
              <w:pStyle w:val="1CStyle5"/>
              <w:widowControl w:val="0"/>
              <w:spacing w:after="0" w:line="240" w:lineRule="auto"/>
              <w:ind w:left="170" w:right="-57" w:hanging="170"/>
              <w:jc w:val="left"/>
              <w:rPr>
                <w:rFonts w:cs="Arial"/>
                <w:sz w:val="20"/>
                <w:szCs w:val="20"/>
                <w:lang w:val="en-US"/>
              </w:rPr>
            </w:pPr>
            <w:r w:rsidRPr="00C51F23">
              <w:rPr>
                <w:rFonts w:cs="Arial"/>
                <w:sz w:val="20"/>
                <w:szCs w:val="20"/>
                <w:lang w:val="en-US"/>
              </w:rPr>
              <w:t>Selling, general and administrative expenses</w:t>
            </w:r>
          </w:p>
        </w:tc>
        <w:tc>
          <w:tcPr>
            <w:tcW w:w="850" w:type="dxa"/>
            <w:shd w:val="clear" w:color="FFFFFF" w:fill="auto"/>
            <w:vAlign w:val="bottom"/>
          </w:tcPr>
          <w:p w:rsidR="00346F09" w:rsidRPr="00C51F23" w:rsidRDefault="001E14A0">
            <w:pPr>
              <w:pStyle w:val="1CStyle6"/>
              <w:widowControl w:val="0"/>
              <w:spacing w:after="0" w:line="240" w:lineRule="auto"/>
              <w:ind w:left="-57" w:right="-57"/>
              <w:jc w:val="center"/>
              <w:rPr>
                <w:rFonts w:cs="Arial"/>
                <w:sz w:val="20"/>
                <w:szCs w:val="20"/>
                <w:lang w:val="en-US"/>
              </w:rPr>
            </w:pPr>
            <w:r w:rsidRPr="00C51F23">
              <w:rPr>
                <w:rFonts w:cs="Arial"/>
                <w:sz w:val="20"/>
                <w:szCs w:val="20"/>
                <w:lang w:val="en-US"/>
              </w:rPr>
              <w:t>15</w:t>
            </w:r>
          </w:p>
        </w:tc>
        <w:tc>
          <w:tcPr>
            <w:tcW w:w="1701" w:type="dxa"/>
            <w:shd w:val="clear" w:color="FFFFFF" w:fill="auto"/>
            <w:vAlign w:val="bottom"/>
          </w:tcPr>
          <w:p w:rsidR="00346F09" w:rsidRPr="0044168A" w:rsidRDefault="00350424" w:rsidP="00C51F23">
            <w:pPr>
              <w:tabs>
                <w:tab w:val="decimal" w:pos="1134"/>
              </w:tabs>
              <w:rPr>
                <w:rFonts w:cs="Arial"/>
                <w:sz w:val="20"/>
                <w:szCs w:val="20"/>
              </w:rPr>
            </w:pPr>
            <w:r w:rsidRPr="0044168A">
              <w:rPr>
                <w:rFonts w:cs="Arial"/>
                <w:color w:val="000000"/>
                <w:sz w:val="20"/>
                <w:szCs w:val="20"/>
                <w:lang w:val="en-US"/>
              </w:rPr>
              <w:t>1,860</w:t>
            </w:r>
          </w:p>
        </w:tc>
        <w:tc>
          <w:tcPr>
            <w:tcW w:w="1701" w:type="dxa"/>
            <w:shd w:val="clear" w:color="FFFFFF" w:fill="auto"/>
            <w:vAlign w:val="bottom"/>
          </w:tcPr>
          <w:p w:rsidR="00346F09" w:rsidRPr="0044168A" w:rsidRDefault="00350424" w:rsidP="00C51F23">
            <w:pPr>
              <w:tabs>
                <w:tab w:val="decimal" w:pos="1134"/>
              </w:tabs>
              <w:rPr>
                <w:rFonts w:cs="Arial"/>
                <w:color w:val="000000"/>
                <w:sz w:val="20"/>
                <w:szCs w:val="20"/>
                <w:lang w:val="en-US"/>
              </w:rPr>
            </w:pPr>
            <w:r w:rsidRPr="0044168A">
              <w:rPr>
                <w:rFonts w:cs="Arial"/>
                <w:color w:val="000000"/>
                <w:sz w:val="20"/>
                <w:szCs w:val="20"/>
              </w:rPr>
              <w:t>1</w:t>
            </w:r>
            <w:r w:rsidRPr="0044168A">
              <w:rPr>
                <w:rFonts w:cs="Arial"/>
                <w:color w:val="000000"/>
                <w:sz w:val="20"/>
                <w:szCs w:val="20"/>
                <w:lang w:val="en-US"/>
              </w:rPr>
              <w:t>37</w:t>
            </w:r>
            <w:r w:rsidR="00346F09" w:rsidRPr="0044168A">
              <w:rPr>
                <w:rFonts w:cs="Arial"/>
                <w:color w:val="000000"/>
                <w:sz w:val="20"/>
                <w:szCs w:val="20"/>
                <w:lang w:val="en-US"/>
              </w:rPr>
              <w:t>,</w:t>
            </w:r>
            <w:r w:rsidRPr="0044168A">
              <w:rPr>
                <w:rFonts w:cs="Arial"/>
                <w:color w:val="000000"/>
                <w:sz w:val="20"/>
                <w:szCs w:val="20"/>
                <w:lang w:val="en-US"/>
              </w:rPr>
              <w:t>170</w:t>
            </w:r>
          </w:p>
        </w:tc>
      </w:tr>
      <w:tr w:rsidR="00346F09" w:rsidRPr="0044168A" w:rsidTr="00C51F23">
        <w:trPr>
          <w:cantSplit/>
        </w:trPr>
        <w:tc>
          <w:tcPr>
            <w:tcW w:w="5495" w:type="dxa"/>
            <w:shd w:val="clear" w:color="FFFFFF" w:fill="auto"/>
            <w:vAlign w:val="bottom"/>
          </w:tcPr>
          <w:p w:rsidR="00346F09" w:rsidRPr="00C51F23" w:rsidRDefault="00346F09" w:rsidP="00BD4F61">
            <w:pPr>
              <w:pStyle w:val="1CStyle5"/>
              <w:widowControl w:val="0"/>
              <w:spacing w:after="0" w:line="240" w:lineRule="auto"/>
              <w:ind w:left="170" w:right="-57" w:hanging="170"/>
              <w:jc w:val="left"/>
              <w:rPr>
                <w:rFonts w:cs="Arial"/>
                <w:sz w:val="20"/>
                <w:szCs w:val="20"/>
                <w:lang w:val="en-US"/>
              </w:rPr>
            </w:pPr>
            <w:r w:rsidRPr="00C51F23">
              <w:rPr>
                <w:rFonts w:cs="Arial"/>
                <w:sz w:val="20"/>
                <w:szCs w:val="20"/>
                <w:lang w:val="en-US"/>
              </w:rPr>
              <w:t>Depreciation and amortization</w:t>
            </w:r>
          </w:p>
        </w:tc>
        <w:tc>
          <w:tcPr>
            <w:tcW w:w="850" w:type="dxa"/>
            <w:shd w:val="clear" w:color="FFFFFF" w:fill="auto"/>
            <w:vAlign w:val="bottom"/>
          </w:tcPr>
          <w:p w:rsidR="00346F09" w:rsidRPr="00C51F23" w:rsidRDefault="00346F09" w:rsidP="00A24558">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lang w:val="en-US"/>
              </w:rPr>
            </w:pPr>
            <w:r w:rsidRPr="0044168A">
              <w:rPr>
                <w:rFonts w:cs="Arial"/>
                <w:color w:val="000000"/>
                <w:sz w:val="20"/>
                <w:szCs w:val="20"/>
              </w:rPr>
              <w:t>10</w:t>
            </w:r>
          </w:p>
        </w:tc>
        <w:tc>
          <w:tcPr>
            <w:tcW w:w="1701" w:type="dxa"/>
            <w:shd w:val="clear" w:color="FFFFFF" w:fill="auto"/>
            <w:vAlign w:val="bottom"/>
          </w:tcPr>
          <w:p w:rsidR="00346F09" w:rsidRPr="0044168A" w:rsidRDefault="00350424" w:rsidP="00C51F23">
            <w:pPr>
              <w:tabs>
                <w:tab w:val="decimal" w:pos="1134"/>
              </w:tabs>
              <w:rPr>
                <w:rFonts w:cs="Arial"/>
                <w:color w:val="000000"/>
                <w:sz w:val="20"/>
                <w:szCs w:val="20"/>
                <w:lang w:val="en-US"/>
              </w:rPr>
            </w:pPr>
            <w:r w:rsidRPr="0044168A">
              <w:rPr>
                <w:rFonts w:cs="Arial"/>
                <w:color w:val="000000"/>
                <w:sz w:val="20"/>
                <w:szCs w:val="20"/>
                <w:lang w:val="en-US"/>
              </w:rPr>
              <w:t>81</w:t>
            </w:r>
            <w:r w:rsidR="00346F09" w:rsidRPr="0044168A">
              <w:rPr>
                <w:rFonts w:cs="Arial"/>
                <w:color w:val="000000"/>
                <w:sz w:val="20"/>
                <w:szCs w:val="20"/>
                <w:lang w:val="en-US"/>
              </w:rPr>
              <w:t>,</w:t>
            </w:r>
            <w:r w:rsidRPr="0044168A">
              <w:rPr>
                <w:rFonts w:cs="Arial"/>
                <w:color w:val="000000"/>
                <w:sz w:val="20"/>
                <w:szCs w:val="20"/>
                <w:lang w:val="en-US"/>
              </w:rPr>
              <w:t>238</w:t>
            </w:r>
          </w:p>
        </w:tc>
      </w:tr>
      <w:tr w:rsidR="00346F09" w:rsidRPr="0044168A" w:rsidTr="00C51F23">
        <w:trPr>
          <w:cantSplit/>
          <w:trHeight w:val="65"/>
        </w:trPr>
        <w:tc>
          <w:tcPr>
            <w:tcW w:w="5495" w:type="dxa"/>
            <w:shd w:val="clear" w:color="FFFFFF" w:fill="auto"/>
            <w:vAlign w:val="bottom"/>
          </w:tcPr>
          <w:p w:rsidR="00346F09" w:rsidRPr="00C51F23" w:rsidRDefault="00346F09" w:rsidP="00BD4F61">
            <w:pPr>
              <w:pStyle w:val="1CStyle11"/>
              <w:widowControl w:val="0"/>
              <w:spacing w:after="0" w:line="240" w:lineRule="auto"/>
              <w:ind w:left="170" w:right="-57" w:hanging="170"/>
              <w:jc w:val="left"/>
              <w:rPr>
                <w:rFonts w:cs="Arial"/>
                <w:b/>
                <w:sz w:val="20"/>
                <w:szCs w:val="20"/>
                <w:lang w:val="en-US"/>
              </w:rPr>
            </w:pPr>
            <w:r w:rsidRPr="00C51F23">
              <w:rPr>
                <w:rFonts w:cs="Arial"/>
                <w:b/>
                <w:sz w:val="20"/>
                <w:szCs w:val="20"/>
                <w:lang w:val="en-US"/>
              </w:rPr>
              <w:t>Profit from operations</w:t>
            </w:r>
          </w:p>
        </w:tc>
        <w:tc>
          <w:tcPr>
            <w:tcW w:w="850" w:type="dxa"/>
            <w:shd w:val="clear" w:color="FFFFFF" w:fill="auto"/>
            <w:vAlign w:val="bottom"/>
          </w:tcPr>
          <w:p w:rsidR="00346F09" w:rsidRPr="00C51F23" w:rsidRDefault="00346F09" w:rsidP="00BD4F61">
            <w:pPr>
              <w:pStyle w:val="1CStyle11"/>
              <w:widowControl w:val="0"/>
              <w:spacing w:after="0" w:line="240" w:lineRule="auto"/>
              <w:ind w:left="-57" w:right="-57"/>
              <w:rPr>
                <w:rFonts w:cs="Arial"/>
                <w:b/>
                <w:sz w:val="20"/>
                <w:szCs w:val="20"/>
                <w:lang w:val="en-US"/>
              </w:rPr>
            </w:pPr>
          </w:p>
        </w:tc>
        <w:tc>
          <w:tcPr>
            <w:tcW w:w="1701" w:type="dxa"/>
            <w:tcBorders>
              <w:top w:val="single" w:sz="6" w:space="0" w:color="auto"/>
              <w:bottom w:val="single" w:sz="6" w:space="0" w:color="auto"/>
            </w:tcBorders>
            <w:shd w:val="clear" w:color="FFFFFF" w:fill="auto"/>
            <w:vAlign w:val="bottom"/>
          </w:tcPr>
          <w:p w:rsidR="00346F09" w:rsidRPr="0044168A" w:rsidRDefault="00350424" w:rsidP="00C51F23">
            <w:pPr>
              <w:tabs>
                <w:tab w:val="decimal" w:pos="1134"/>
              </w:tabs>
              <w:rPr>
                <w:rFonts w:cs="Arial"/>
                <w:b/>
                <w:color w:val="000000"/>
                <w:sz w:val="20"/>
                <w:szCs w:val="20"/>
                <w:lang w:val="en-US"/>
              </w:rPr>
            </w:pPr>
            <w:r w:rsidRPr="0044168A">
              <w:rPr>
                <w:rFonts w:cs="Arial"/>
                <w:b/>
                <w:color w:val="000000"/>
                <w:sz w:val="20"/>
                <w:szCs w:val="20"/>
                <w:lang w:val="en-US"/>
              </w:rPr>
              <w:t>22</w:t>
            </w:r>
            <w:r w:rsidR="00346F09" w:rsidRPr="0044168A">
              <w:rPr>
                <w:rFonts w:cs="Arial"/>
                <w:b/>
                <w:color w:val="000000"/>
                <w:sz w:val="20"/>
                <w:szCs w:val="20"/>
                <w:lang w:val="en-US"/>
              </w:rPr>
              <w:t>,</w:t>
            </w:r>
            <w:r w:rsidRPr="0044168A">
              <w:rPr>
                <w:rFonts w:cs="Arial"/>
                <w:b/>
                <w:color w:val="000000"/>
                <w:sz w:val="20"/>
                <w:szCs w:val="20"/>
                <w:lang w:val="en-US"/>
              </w:rPr>
              <w:t>655</w:t>
            </w:r>
          </w:p>
        </w:tc>
        <w:tc>
          <w:tcPr>
            <w:tcW w:w="1701" w:type="dxa"/>
            <w:tcBorders>
              <w:top w:val="single" w:sz="6" w:space="0" w:color="auto"/>
              <w:bottom w:val="single" w:sz="6" w:space="0" w:color="auto"/>
            </w:tcBorders>
            <w:shd w:val="clear" w:color="FFFFFF" w:fill="auto"/>
            <w:vAlign w:val="bottom"/>
          </w:tcPr>
          <w:p w:rsidR="00346F09" w:rsidRPr="0044168A" w:rsidRDefault="00350424" w:rsidP="00C51F23">
            <w:pPr>
              <w:tabs>
                <w:tab w:val="decimal" w:pos="1134"/>
              </w:tabs>
              <w:rPr>
                <w:rFonts w:cs="Arial"/>
                <w:b/>
                <w:bCs/>
                <w:color w:val="000000"/>
                <w:sz w:val="20"/>
                <w:szCs w:val="20"/>
                <w:lang w:val="en-US"/>
              </w:rPr>
            </w:pPr>
            <w:r w:rsidRPr="0044168A">
              <w:rPr>
                <w:rFonts w:cs="Arial"/>
                <w:b/>
                <w:bCs/>
                <w:color w:val="000000"/>
                <w:sz w:val="20"/>
                <w:szCs w:val="20"/>
              </w:rPr>
              <w:t>2</w:t>
            </w:r>
            <w:r w:rsidRPr="0044168A">
              <w:rPr>
                <w:rFonts w:cs="Arial"/>
                <w:b/>
                <w:bCs/>
                <w:color w:val="000000"/>
                <w:sz w:val="20"/>
                <w:szCs w:val="20"/>
                <w:lang w:val="en-US"/>
              </w:rPr>
              <w:t>70</w:t>
            </w:r>
            <w:r w:rsidR="00346F09" w:rsidRPr="0044168A">
              <w:rPr>
                <w:rFonts w:cs="Arial"/>
                <w:b/>
                <w:bCs/>
                <w:color w:val="000000"/>
                <w:sz w:val="20"/>
                <w:szCs w:val="20"/>
                <w:lang w:val="en-US"/>
              </w:rPr>
              <w:t>,</w:t>
            </w:r>
            <w:r w:rsidRPr="0044168A">
              <w:rPr>
                <w:rFonts w:cs="Arial"/>
                <w:b/>
                <w:bCs/>
                <w:color w:val="000000"/>
                <w:sz w:val="20"/>
                <w:szCs w:val="20"/>
                <w:lang w:val="en-US"/>
              </w:rPr>
              <w:t>141</w:t>
            </w:r>
          </w:p>
        </w:tc>
      </w:tr>
      <w:tr w:rsidR="00D64194" w:rsidRPr="0044168A" w:rsidTr="00C51F23">
        <w:trPr>
          <w:cantSplit/>
        </w:trPr>
        <w:tc>
          <w:tcPr>
            <w:tcW w:w="5495" w:type="dxa"/>
            <w:shd w:val="clear" w:color="FFFFFF" w:fill="auto"/>
            <w:vAlign w:val="bottom"/>
          </w:tcPr>
          <w:p w:rsidR="00D64194" w:rsidRPr="00C51F23" w:rsidRDefault="00F25504" w:rsidP="00BD4F61">
            <w:pPr>
              <w:pStyle w:val="1CStyle11"/>
              <w:widowControl w:val="0"/>
              <w:spacing w:after="0" w:line="240" w:lineRule="auto"/>
              <w:ind w:left="170" w:right="-57" w:hanging="170"/>
              <w:jc w:val="left"/>
              <w:rPr>
                <w:rFonts w:cs="Arial"/>
                <w:sz w:val="20"/>
                <w:szCs w:val="20"/>
                <w:lang w:val="en-US"/>
              </w:rPr>
            </w:pPr>
            <w:r>
              <w:rPr>
                <w:rFonts w:cs="Arial"/>
                <w:sz w:val="20"/>
                <w:szCs w:val="20"/>
                <w:lang w:val="en-US"/>
              </w:rPr>
              <w:t xml:space="preserve"> </w:t>
            </w:r>
          </w:p>
        </w:tc>
        <w:tc>
          <w:tcPr>
            <w:tcW w:w="850" w:type="dxa"/>
            <w:shd w:val="clear" w:color="FFFFFF" w:fill="auto"/>
            <w:vAlign w:val="bottom"/>
          </w:tcPr>
          <w:p w:rsidR="00D64194" w:rsidRPr="00C51F23" w:rsidRDefault="00D64194" w:rsidP="00BD4F61">
            <w:pPr>
              <w:pStyle w:val="1CStyle6"/>
              <w:widowControl w:val="0"/>
              <w:spacing w:after="0" w:line="240" w:lineRule="auto"/>
              <w:ind w:left="-57" w:right="-57"/>
              <w:jc w:val="center"/>
              <w:rPr>
                <w:rFonts w:cs="Arial"/>
                <w:sz w:val="20"/>
                <w:szCs w:val="20"/>
              </w:rPr>
            </w:pPr>
          </w:p>
        </w:tc>
        <w:tc>
          <w:tcPr>
            <w:tcW w:w="1701" w:type="dxa"/>
            <w:tcBorders>
              <w:top w:val="single" w:sz="6" w:space="0" w:color="auto"/>
            </w:tcBorders>
            <w:shd w:val="clear" w:color="FFFFFF" w:fill="auto"/>
            <w:vAlign w:val="bottom"/>
          </w:tcPr>
          <w:p w:rsidR="00D64194" w:rsidRPr="0044168A" w:rsidRDefault="00D64194" w:rsidP="00C51F23">
            <w:pPr>
              <w:pStyle w:val="1CStyle7"/>
              <w:widowControl w:val="0"/>
              <w:tabs>
                <w:tab w:val="decimal" w:pos="1134"/>
              </w:tabs>
              <w:spacing w:after="0" w:line="240" w:lineRule="auto"/>
              <w:jc w:val="left"/>
              <w:rPr>
                <w:rFonts w:cs="Arial"/>
                <w:bCs/>
                <w:sz w:val="20"/>
                <w:szCs w:val="20"/>
                <w:lang w:val="en-US"/>
              </w:rPr>
            </w:pPr>
          </w:p>
        </w:tc>
        <w:tc>
          <w:tcPr>
            <w:tcW w:w="1701" w:type="dxa"/>
            <w:tcBorders>
              <w:top w:val="single" w:sz="6" w:space="0" w:color="auto"/>
            </w:tcBorders>
            <w:shd w:val="clear" w:color="FFFFFF" w:fill="auto"/>
            <w:vAlign w:val="bottom"/>
          </w:tcPr>
          <w:p w:rsidR="00D64194" w:rsidRPr="0044168A" w:rsidRDefault="00D64194" w:rsidP="00C51F23">
            <w:pPr>
              <w:tabs>
                <w:tab w:val="decimal" w:pos="1134"/>
              </w:tabs>
              <w:rPr>
                <w:rFonts w:cs="Arial"/>
                <w:sz w:val="20"/>
                <w:szCs w:val="20"/>
              </w:rPr>
            </w:pPr>
          </w:p>
        </w:tc>
      </w:tr>
      <w:tr w:rsidR="00346F09" w:rsidRPr="0044168A" w:rsidTr="00C51F23">
        <w:trPr>
          <w:cantSplit/>
        </w:trPr>
        <w:tc>
          <w:tcPr>
            <w:tcW w:w="5495" w:type="dxa"/>
            <w:shd w:val="clear" w:color="FFFFFF" w:fill="auto"/>
            <w:vAlign w:val="bottom"/>
          </w:tcPr>
          <w:p w:rsidR="00346F09" w:rsidRPr="00C51F23" w:rsidRDefault="00346F09" w:rsidP="00BD4F61">
            <w:pPr>
              <w:pStyle w:val="1CStyle11"/>
              <w:widowControl w:val="0"/>
              <w:spacing w:after="0" w:line="240" w:lineRule="auto"/>
              <w:ind w:left="170" w:right="-57" w:hanging="170"/>
              <w:jc w:val="left"/>
              <w:rPr>
                <w:rFonts w:cs="Arial"/>
                <w:sz w:val="20"/>
                <w:szCs w:val="20"/>
              </w:rPr>
            </w:pPr>
            <w:r w:rsidRPr="00C51F23">
              <w:rPr>
                <w:rFonts w:cs="Arial"/>
                <w:sz w:val="20"/>
                <w:szCs w:val="20"/>
                <w:lang w:val="en-US"/>
              </w:rPr>
              <w:t>Other income</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189</w:t>
            </w: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231</w:t>
            </w:r>
          </w:p>
        </w:tc>
      </w:tr>
      <w:tr w:rsidR="00346F09" w:rsidRPr="0044168A" w:rsidTr="00C51F23">
        <w:trPr>
          <w:cantSplit/>
        </w:trPr>
        <w:tc>
          <w:tcPr>
            <w:tcW w:w="5495" w:type="dxa"/>
            <w:shd w:val="clear" w:color="FFFFFF" w:fill="auto"/>
            <w:vAlign w:val="bottom"/>
          </w:tcPr>
          <w:p w:rsidR="00346F09" w:rsidRPr="00C51F23" w:rsidRDefault="00346F09" w:rsidP="00BD4F61">
            <w:pPr>
              <w:pStyle w:val="1CStyle11"/>
              <w:widowControl w:val="0"/>
              <w:spacing w:after="0" w:line="240" w:lineRule="auto"/>
              <w:ind w:left="170" w:right="-57" w:hanging="170"/>
              <w:jc w:val="left"/>
              <w:rPr>
                <w:rFonts w:cs="Arial"/>
                <w:sz w:val="20"/>
                <w:szCs w:val="20"/>
                <w:lang w:val="en-US"/>
              </w:rPr>
            </w:pPr>
            <w:r w:rsidRPr="00C51F23">
              <w:rPr>
                <w:rFonts w:cs="Arial"/>
                <w:sz w:val="20"/>
                <w:szCs w:val="20"/>
                <w:lang w:val="en-US"/>
              </w:rPr>
              <w:t>Other expenses</w:t>
            </w:r>
          </w:p>
        </w:tc>
        <w:tc>
          <w:tcPr>
            <w:tcW w:w="850" w:type="dxa"/>
            <w:shd w:val="clear" w:color="FFFFFF" w:fill="auto"/>
            <w:vAlign w:val="bottom"/>
          </w:tcPr>
          <w:p w:rsidR="00346F09" w:rsidRPr="00C51F23" w:rsidRDefault="00346F09" w:rsidP="00A24558">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346F09" w:rsidRPr="0044168A" w:rsidRDefault="00350424" w:rsidP="00C51F23">
            <w:pPr>
              <w:tabs>
                <w:tab w:val="decimal" w:pos="1134"/>
              </w:tabs>
              <w:rPr>
                <w:rFonts w:cs="Arial"/>
                <w:color w:val="000000"/>
                <w:sz w:val="20"/>
                <w:szCs w:val="20"/>
              </w:rPr>
            </w:pPr>
            <w:r w:rsidRPr="0044168A">
              <w:rPr>
                <w:rFonts w:cs="Arial"/>
                <w:sz w:val="20"/>
                <w:szCs w:val="20"/>
              </w:rPr>
              <w:t>–</w:t>
            </w: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(105)</w:t>
            </w:r>
          </w:p>
        </w:tc>
      </w:tr>
      <w:tr w:rsidR="00346F09" w:rsidRPr="0044168A" w:rsidTr="00C51F23">
        <w:trPr>
          <w:cantSplit/>
        </w:trPr>
        <w:tc>
          <w:tcPr>
            <w:tcW w:w="5495" w:type="dxa"/>
            <w:shd w:val="clear" w:color="FFFFFF" w:fill="auto"/>
            <w:vAlign w:val="bottom"/>
          </w:tcPr>
          <w:p w:rsidR="00346F09" w:rsidRPr="00C51F23" w:rsidRDefault="00346F09" w:rsidP="008E0002">
            <w:pPr>
              <w:pStyle w:val="1CStyle11"/>
              <w:widowControl w:val="0"/>
              <w:spacing w:after="0" w:line="240" w:lineRule="auto"/>
              <w:ind w:left="170" w:right="-57" w:hanging="170"/>
              <w:jc w:val="left"/>
              <w:rPr>
                <w:rFonts w:cs="Arial"/>
                <w:sz w:val="20"/>
                <w:szCs w:val="20"/>
                <w:lang w:val="en-US"/>
              </w:rPr>
            </w:pPr>
            <w:r w:rsidRPr="00C51F23">
              <w:rPr>
                <w:rFonts w:cs="Arial"/>
                <w:sz w:val="20"/>
                <w:szCs w:val="20"/>
                <w:lang w:val="en-US"/>
              </w:rPr>
              <w:t>Foreign exchange gain</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346F09" w:rsidRPr="0044168A" w:rsidRDefault="00346F09" w:rsidP="00C51F23">
            <w:pPr>
              <w:tabs>
                <w:tab w:val="decimal" w:pos="1134"/>
              </w:tabs>
              <w:rPr>
                <w:rFonts w:cs="Arial"/>
                <w:sz w:val="20"/>
                <w:szCs w:val="20"/>
              </w:rPr>
            </w:pPr>
            <w:r w:rsidRPr="0044168A">
              <w:rPr>
                <w:rFonts w:cs="Arial"/>
                <w:sz w:val="20"/>
                <w:szCs w:val="20"/>
              </w:rPr>
              <w:t>–</w:t>
            </w: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16</w:t>
            </w:r>
            <w:r w:rsidRPr="0044168A">
              <w:rPr>
                <w:rFonts w:cs="Arial"/>
                <w:color w:val="000000"/>
                <w:sz w:val="20"/>
                <w:szCs w:val="20"/>
                <w:lang w:val="en-US"/>
              </w:rPr>
              <w:t>,</w:t>
            </w:r>
            <w:r w:rsidRPr="0044168A">
              <w:rPr>
                <w:rFonts w:cs="Arial"/>
                <w:color w:val="000000"/>
                <w:sz w:val="20"/>
                <w:szCs w:val="20"/>
              </w:rPr>
              <w:t>235</w:t>
            </w:r>
          </w:p>
        </w:tc>
      </w:tr>
      <w:tr w:rsidR="00346F09" w:rsidRPr="0044168A" w:rsidTr="00C51F23">
        <w:trPr>
          <w:cantSplit/>
        </w:trPr>
        <w:tc>
          <w:tcPr>
            <w:tcW w:w="5495" w:type="dxa"/>
            <w:shd w:val="clear" w:color="FFFFFF" w:fill="auto"/>
            <w:vAlign w:val="bottom"/>
          </w:tcPr>
          <w:p w:rsidR="00346F09" w:rsidRPr="00C51F23" w:rsidRDefault="00346F09" w:rsidP="008E0002">
            <w:pPr>
              <w:pStyle w:val="1CStyle11"/>
              <w:widowControl w:val="0"/>
              <w:spacing w:after="0" w:line="240" w:lineRule="auto"/>
              <w:ind w:left="170" w:right="-57" w:hanging="170"/>
              <w:jc w:val="left"/>
              <w:rPr>
                <w:rFonts w:cs="Arial"/>
                <w:sz w:val="20"/>
                <w:szCs w:val="20"/>
                <w:lang w:val="en-US"/>
              </w:rPr>
            </w:pPr>
            <w:r w:rsidRPr="00C51F23">
              <w:rPr>
                <w:rFonts w:cs="Arial"/>
                <w:sz w:val="20"/>
                <w:szCs w:val="20"/>
                <w:lang w:val="en-US"/>
              </w:rPr>
              <w:t>Foreign exchange loss</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346F09" w:rsidRPr="0044168A" w:rsidRDefault="00346F09" w:rsidP="00C51F23">
            <w:pPr>
              <w:tabs>
                <w:tab w:val="decimal" w:pos="1134"/>
              </w:tabs>
              <w:rPr>
                <w:rFonts w:cs="Arial"/>
                <w:sz w:val="20"/>
                <w:szCs w:val="20"/>
              </w:rPr>
            </w:pPr>
            <w:r w:rsidRPr="0044168A">
              <w:rPr>
                <w:rFonts w:cs="Arial"/>
                <w:sz w:val="20"/>
                <w:szCs w:val="20"/>
              </w:rPr>
              <w:t>–</w:t>
            </w:r>
          </w:p>
        </w:tc>
        <w:tc>
          <w:tcPr>
            <w:tcW w:w="1701" w:type="dxa"/>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(21</w:t>
            </w:r>
            <w:r w:rsidRPr="0044168A">
              <w:rPr>
                <w:rFonts w:cs="Arial"/>
                <w:color w:val="000000"/>
                <w:sz w:val="20"/>
                <w:szCs w:val="20"/>
                <w:lang w:val="en-US"/>
              </w:rPr>
              <w:t>,</w:t>
            </w:r>
            <w:r w:rsidR="00350424" w:rsidRPr="0044168A">
              <w:rPr>
                <w:rFonts w:cs="Arial"/>
                <w:color w:val="000000"/>
                <w:sz w:val="20"/>
                <w:szCs w:val="20"/>
                <w:lang w:val="en-US"/>
              </w:rPr>
              <w:t>371</w:t>
            </w:r>
            <w:r w:rsidRPr="0044168A">
              <w:rPr>
                <w:rFonts w:cs="Arial"/>
                <w:color w:val="000000"/>
                <w:sz w:val="20"/>
                <w:szCs w:val="20"/>
              </w:rPr>
              <w:t>)</w:t>
            </w:r>
          </w:p>
        </w:tc>
      </w:tr>
      <w:tr w:rsidR="0079402D" w:rsidRPr="0044168A" w:rsidTr="00C51F23">
        <w:trPr>
          <w:cantSplit/>
        </w:trPr>
        <w:tc>
          <w:tcPr>
            <w:tcW w:w="5495" w:type="dxa"/>
            <w:shd w:val="clear" w:color="FFFFFF" w:fill="auto"/>
            <w:vAlign w:val="bottom"/>
          </w:tcPr>
          <w:p w:rsidR="0079402D" w:rsidRPr="00C51F23" w:rsidRDefault="0079402D" w:rsidP="00BD4F61">
            <w:pPr>
              <w:pStyle w:val="1CStyle11"/>
              <w:widowControl w:val="0"/>
              <w:spacing w:after="0" w:line="240" w:lineRule="auto"/>
              <w:ind w:left="170" w:right="-57" w:hanging="170"/>
              <w:jc w:val="left"/>
              <w:rPr>
                <w:rFonts w:cs="Arial"/>
                <w:sz w:val="20"/>
                <w:szCs w:val="20"/>
              </w:rPr>
            </w:pPr>
            <w:r w:rsidRPr="00C51F23">
              <w:rPr>
                <w:rFonts w:cs="Arial"/>
                <w:sz w:val="20"/>
                <w:szCs w:val="20"/>
                <w:lang w:val="en-US"/>
              </w:rPr>
              <w:t>Interest income/(expense), net</w:t>
            </w:r>
          </w:p>
        </w:tc>
        <w:tc>
          <w:tcPr>
            <w:tcW w:w="850" w:type="dxa"/>
            <w:shd w:val="clear" w:color="FFFFFF" w:fill="auto"/>
            <w:vAlign w:val="bottom"/>
          </w:tcPr>
          <w:p w:rsidR="0079402D" w:rsidRPr="00C51F23" w:rsidRDefault="0079402D" w:rsidP="00A24558">
            <w:pPr>
              <w:pStyle w:val="1CStyle6"/>
              <w:widowControl w:val="0"/>
              <w:spacing w:after="0" w:line="240" w:lineRule="auto"/>
              <w:ind w:left="-57" w:right="-57"/>
              <w:jc w:val="center"/>
              <w:rPr>
                <w:rFonts w:cs="Arial"/>
                <w:sz w:val="20"/>
                <w:szCs w:val="20"/>
                <w:lang w:val="en-US"/>
              </w:rPr>
            </w:pPr>
          </w:p>
        </w:tc>
        <w:tc>
          <w:tcPr>
            <w:tcW w:w="1701" w:type="dxa"/>
            <w:shd w:val="clear" w:color="FFFFFF" w:fill="auto"/>
            <w:vAlign w:val="bottom"/>
          </w:tcPr>
          <w:p w:rsidR="0079402D" w:rsidRPr="0044168A" w:rsidRDefault="00346F09" w:rsidP="00C51F23">
            <w:pPr>
              <w:tabs>
                <w:tab w:val="decimal" w:pos="1134"/>
              </w:tabs>
              <w:rPr>
                <w:rFonts w:cs="Arial"/>
                <w:color w:val="000000"/>
                <w:sz w:val="20"/>
                <w:szCs w:val="20"/>
                <w:lang w:val="en-US"/>
              </w:rPr>
            </w:pPr>
            <w:r w:rsidRPr="0044168A">
              <w:rPr>
                <w:rFonts w:cs="Arial"/>
                <w:color w:val="000000"/>
                <w:sz w:val="20"/>
                <w:szCs w:val="20"/>
              </w:rPr>
              <w:t>4</w:t>
            </w:r>
          </w:p>
        </w:tc>
        <w:tc>
          <w:tcPr>
            <w:tcW w:w="1701" w:type="dxa"/>
            <w:shd w:val="clear" w:color="FFFFFF" w:fill="auto"/>
            <w:vAlign w:val="bottom"/>
          </w:tcPr>
          <w:p w:rsidR="0079402D" w:rsidRPr="0044168A" w:rsidRDefault="00346F09" w:rsidP="00C51F23">
            <w:pPr>
              <w:tabs>
                <w:tab w:val="decimal" w:pos="1134"/>
              </w:tabs>
              <w:rPr>
                <w:rFonts w:cs="Arial"/>
                <w:color w:val="000000"/>
                <w:sz w:val="20"/>
                <w:szCs w:val="20"/>
                <w:lang w:val="en-US"/>
              </w:rPr>
            </w:pPr>
            <w:r w:rsidRPr="0044168A">
              <w:rPr>
                <w:rFonts w:cs="Arial"/>
                <w:color w:val="000000"/>
                <w:sz w:val="20"/>
                <w:szCs w:val="20"/>
              </w:rPr>
              <w:t>85</w:t>
            </w:r>
          </w:p>
        </w:tc>
      </w:tr>
      <w:tr w:rsidR="0079402D" w:rsidRPr="0044168A" w:rsidTr="00C51F23">
        <w:trPr>
          <w:cantSplit/>
        </w:trPr>
        <w:tc>
          <w:tcPr>
            <w:tcW w:w="5495" w:type="dxa"/>
            <w:shd w:val="clear" w:color="FFFFFF" w:fill="auto"/>
            <w:vAlign w:val="bottom"/>
          </w:tcPr>
          <w:p w:rsidR="0079402D" w:rsidRPr="00C51F23" w:rsidRDefault="00346F09" w:rsidP="00BD4F61">
            <w:pPr>
              <w:pStyle w:val="1CStyle11"/>
              <w:widowControl w:val="0"/>
              <w:spacing w:after="0" w:line="240" w:lineRule="auto"/>
              <w:ind w:left="170" w:right="-57" w:hanging="170"/>
              <w:jc w:val="left"/>
              <w:rPr>
                <w:rFonts w:cs="Arial"/>
                <w:sz w:val="20"/>
                <w:szCs w:val="20"/>
                <w:lang w:val="en-US"/>
              </w:rPr>
            </w:pPr>
            <w:r w:rsidRPr="00C51F23">
              <w:rPr>
                <w:rFonts w:cs="Arial"/>
                <w:sz w:val="20"/>
                <w:szCs w:val="20"/>
                <w:lang w:val="en-US"/>
              </w:rPr>
              <w:t>Change in fair value of financial instruments</w:t>
            </w:r>
          </w:p>
        </w:tc>
        <w:tc>
          <w:tcPr>
            <w:tcW w:w="850" w:type="dxa"/>
            <w:shd w:val="clear" w:color="FFFFFF" w:fill="auto"/>
            <w:vAlign w:val="bottom"/>
          </w:tcPr>
          <w:p w:rsidR="0079402D" w:rsidRPr="00C51F23" w:rsidRDefault="001E14A0" w:rsidP="00A24558">
            <w:pPr>
              <w:pStyle w:val="1CStyle6"/>
              <w:widowControl w:val="0"/>
              <w:spacing w:after="0" w:line="240" w:lineRule="auto"/>
              <w:ind w:left="-57" w:right="-57"/>
              <w:jc w:val="center"/>
              <w:rPr>
                <w:rFonts w:cs="Arial"/>
                <w:sz w:val="20"/>
                <w:szCs w:val="20"/>
                <w:lang w:val="en-US"/>
              </w:rPr>
            </w:pPr>
            <w:r w:rsidRPr="00C51F23">
              <w:rPr>
                <w:rFonts w:cs="Arial"/>
                <w:sz w:val="20"/>
                <w:szCs w:val="20"/>
                <w:lang w:val="en-US"/>
              </w:rPr>
              <w:t>7</w:t>
            </w:r>
          </w:p>
        </w:tc>
        <w:tc>
          <w:tcPr>
            <w:tcW w:w="1701" w:type="dxa"/>
            <w:shd w:val="clear" w:color="FFFFFF" w:fill="auto"/>
            <w:vAlign w:val="bottom"/>
          </w:tcPr>
          <w:p w:rsidR="0079402D" w:rsidRPr="0044168A" w:rsidRDefault="00346F09" w:rsidP="00C51F23">
            <w:pPr>
              <w:tabs>
                <w:tab w:val="decimal" w:pos="1134"/>
              </w:tabs>
              <w:rPr>
                <w:rFonts w:cs="Arial"/>
                <w:color w:val="000000"/>
                <w:sz w:val="20"/>
                <w:szCs w:val="20"/>
              </w:rPr>
            </w:pPr>
            <w:r w:rsidRPr="0044168A">
              <w:rPr>
                <w:rFonts w:cs="Arial"/>
                <w:sz w:val="20"/>
                <w:szCs w:val="20"/>
              </w:rPr>
              <w:t>–</w:t>
            </w:r>
          </w:p>
        </w:tc>
        <w:tc>
          <w:tcPr>
            <w:tcW w:w="1701" w:type="dxa"/>
            <w:shd w:val="clear" w:color="FFFFFF" w:fill="auto"/>
            <w:vAlign w:val="bottom"/>
          </w:tcPr>
          <w:p w:rsidR="0079402D" w:rsidRPr="0044168A" w:rsidRDefault="00346F09" w:rsidP="00C51F23">
            <w:pPr>
              <w:tabs>
                <w:tab w:val="decimal" w:pos="1134"/>
              </w:tabs>
              <w:rPr>
                <w:rFonts w:cs="Arial"/>
                <w:color w:val="000000"/>
                <w:sz w:val="20"/>
                <w:szCs w:val="20"/>
                <w:lang w:val="en-US"/>
              </w:rPr>
            </w:pPr>
            <w:r w:rsidRPr="0044168A">
              <w:rPr>
                <w:rFonts w:cs="Arial"/>
                <w:color w:val="000000"/>
                <w:sz w:val="20"/>
                <w:szCs w:val="20"/>
              </w:rPr>
              <w:t>(</w:t>
            </w:r>
            <w:r w:rsidR="00350424" w:rsidRPr="0044168A">
              <w:rPr>
                <w:rFonts w:cs="Arial"/>
                <w:color w:val="000000"/>
                <w:sz w:val="20"/>
                <w:szCs w:val="20"/>
              </w:rPr>
              <w:t>1</w:t>
            </w:r>
            <w:r w:rsidR="00350424" w:rsidRPr="0044168A">
              <w:rPr>
                <w:rFonts w:cs="Arial"/>
                <w:color w:val="000000"/>
                <w:sz w:val="20"/>
                <w:szCs w:val="20"/>
                <w:lang w:val="en-US"/>
              </w:rPr>
              <w:t>05</w:t>
            </w:r>
            <w:r w:rsidRPr="0044168A">
              <w:rPr>
                <w:rFonts w:cs="Arial"/>
                <w:color w:val="000000"/>
                <w:sz w:val="20"/>
                <w:szCs w:val="20"/>
                <w:lang w:val="en-US"/>
              </w:rPr>
              <w:t>,</w:t>
            </w:r>
            <w:r w:rsidR="00350424" w:rsidRPr="0044168A">
              <w:rPr>
                <w:rFonts w:cs="Arial"/>
                <w:color w:val="000000"/>
                <w:sz w:val="20"/>
                <w:szCs w:val="20"/>
                <w:lang w:val="en-US"/>
              </w:rPr>
              <w:t>639</w:t>
            </w:r>
            <w:r w:rsidRPr="0044168A">
              <w:rPr>
                <w:rFonts w:cs="Arial"/>
                <w:color w:val="000000"/>
                <w:sz w:val="20"/>
                <w:szCs w:val="20"/>
              </w:rPr>
              <w:t>)</w:t>
            </w:r>
          </w:p>
        </w:tc>
      </w:tr>
      <w:tr w:rsidR="00350424" w:rsidRPr="0044168A" w:rsidTr="00C51F23">
        <w:trPr>
          <w:cantSplit/>
        </w:trPr>
        <w:tc>
          <w:tcPr>
            <w:tcW w:w="5495" w:type="dxa"/>
            <w:shd w:val="clear" w:color="FFFFFF" w:fill="auto"/>
            <w:vAlign w:val="bottom"/>
          </w:tcPr>
          <w:p w:rsidR="00350424" w:rsidRPr="00C51F23" w:rsidRDefault="00350424" w:rsidP="00BD4F61">
            <w:pPr>
              <w:pStyle w:val="1CStyle11"/>
              <w:widowControl w:val="0"/>
              <w:spacing w:after="0" w:line="240" w:lineRule="auto"/>
              <w:ind w:left="170" w:right="-57" w:hanging="170"/>
              <w:jc w:val="left"/>
              <w:rPr>
                <w:rFonts w:cs="Arial"/>
                <w:sz w:val="20"/>
                <w:szCs w:val="20"/>
                <w:lang w:val="en-US"/>
              </w:rPr>
            </w:pPr>
            <w:r w:rsidRPr="00C51F23">
              <w:rPr>
                <w:rFonts w:cs="Arial"/>
                <w:sz w:val="20"/>
                <w:szCs w:val="20"/>
                <w:lang w:val="en-US"/>
              </w:rPr>
              <w:t>Distributions to participants</w:t>
            </w:r>
          </w:p>
        </w:tc>
        <w:tc>
          <w:tcPr>
            <w:tcW w:w="850" w:type="dxa"/>
            <w:shd w:val="clear" w:color="FFFFFF" w:fill="auto"/>
            <w:vAlign w:val="bottom"/>
          </w:tcPr>
          <w:p w:rsidR="00350424" w:rsidRPr="00C51F23" w:rsidRDefault="001E14A0" w:rsidP="00A24558">
            <w:pPr>
              <w:pStyle w:val="1CStyle6"/>
              <w:widowControl w:val="0"/>
              <w:spacing w:after="0" w:line="240" w:lineRule="auto"/>
              <w:ind w:left="-57" w:right="-57"/>
              <w:jc w:val="center"/>
              <w:rPr>
                <w:rFonts w:cs="Arial"/>
                <w:sz w:val="20"/>
                <w:szCs w:val="20"/>
                <w:lang w:val="en-US"/>
              </w:rPr>
            </w:pPr>
            <w:r w:rsidRPr="00C51F23">
              <w:rPr>
                <w:rFonts w:cs="Arial"/>
                <w:sz w:val="20"/>
                <w:szCs w:val="20"/>
                <w:lang w:val="en-US"/>
              </w:rPr>
              <w:t>7</w:t>
            </w:r>
          </w:p>
        </w:tc>
        <w:tc>
          <w:tcPr>
            <w:tcW w:w="1701" w:type="dxa"/>
            <w:shd w:val="clear" w:color="FFFFFF" w:fill="auto"/>
            <w:vAlign w:val="bottom"/>
          </w:tcPr>
          <w:p w:rsidR="00350424" w:rsidRPr="0044168A" w:rsidRDefault="00350424" w:rsidP="00C51F23">
            <w:pPr>
              <w:tabs>
                <w:tab w:val="decimal" w:pos="1134"/>
              </w:tabs>
              <w:rPr>
                <w:rFonts w:cs="Arial"/>
                <w:sz w:val="20"/>
                <w:szCs w:val="20"/>
              </w:rPr>
            </w:pPr>
            <w:r w:rsidRPr="0044168A">
              <w:rPr>
                <w:rFonts w:cs="Arial"/>
                <w:sz w:val="20"/>
                <w:szCs w:val="20"/>
              </w:rPr>
              <w:t>–</w:t>
            </w:r>
          </w:p>
        </w:tc>
        <w:tc>
          <w:tcPr>
            <w:tcW w:w="1701" w:type="dxa"/>
            <w:shd w:val="clear" w:color="FFFFFF" w:fill="auto"/>
            <w:vAlign w:val="bottom"/>
          </w:tcPr>
          <w:p w:rsidR="00350424" w:rsidRPr="0044168A" w:rsidRDefault="00350424" w:rsidP="00C51F23">
            <w:pPr>
              <w:tabs>
                <w:tab w:val="decimal" w:pos="1134"/>
              </w:tabs>
              <w:rPr>
                <w:rFonts w:cs="Arial"/>
                <w:color w:val="000000"/>
                <w:sz w:val="20"/>
                <w:szCs w:val="20"/>
                <w:lang w:val="en-US"/>
              </w:rPr>
            </w:pPr>
            <w:r w:rsidRPr="0044168A">
              <w:rPr>
                <w:rFonts w:cs="Arial"/>
                <w:color w:val="000000"/>
                <w:sz w:val="20"/>
                <w:szCs w:val="20"/>
                <w:lang w:val="en-US"/>
              </w:rPr>
              <w:t>(22,349)</w:t>
            </w:r>
          </w:p>
        </w:tc>
      </w:tr>
      <w:tr w:rsidR="00346F09" w:rsidRPr="0044168A" w:rsidTr="00C51F23">
        <w:trPr>
          <w:cantSplit/>
          <w:trHeight w:val="113"/>
        </w:trPr>
        <w:tc>
          <w:tcPr>
            <w:tcW w:w="5495" w:type="dxa"/>
            <w:shd w:val="clear" w:color="FFFFFF" w:fill="auto"/>
            <w:vAlign w:val="bottom"/>
          </w:tcPr>
          <w:p w:rsidR="00346F09" w:rsidRPr="00C51F23" w:rsidRDefault="00346F09" w:rsidP="005014AC">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Profit before tax </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sz w:val="20"/>
                <w:szCs w:val="20"/>
                <w:lang w:val="en-US"/>
              </w:rPr>
            </w:pPr>
          </w:p>
        </w:tc>
        <w:tc>
          <w:tcPr>
            <w:tcW w:w="1701" w:type="dxa"/>
            <w:tcBorders>
              <w:top w:val="single" w:sz="6" w:space="0" w:color="auto"/>
            </w:tcBorders>
            <w:shd w:val="clear" w:color="FFFFFF" w:fill="auto"/>
            <w:vAlign w:val="bottom"/>
          </w:tcPr>
          <w:p w:rsidR="00346F09" w:rsidRPr="0044168A" w:rsidRDefault="00350424" w:rsidP="00C51F23">
            <w:pPr>
              <w:tabs>
                <w:tab w:val="decimal" w:pos="1134"/>
              </w:tabs>
              <w:rPr>
                <w:rFonts w:cs="Arial"/>
                <w:color w:val="000000"/>
                <w:sz w:val="20"/>
                <w:szCs w:val="20"/>
                <w:lang w:val="en-US"/>
              </w:rPr>
            </w:pPr>
            <w:r w:rsidRPr="0044168A">
              <w:rPr>
                <w:rFonts w:cs="Arial"/>
                <w:b/>
                <w:color w:val="000000"/>
                <w:sz w:val="20"/>
                <w:szCs w:val="20"/>
              </w:rPr>
              <w:t>2</w:t>
            </w:r>
            <w:r w:rsidRPr="0044168A">
              <w:rPr>
                <w:rFonts w:cs="Arial"/>
                <w:b/>
                <w:color w:val="000000"/>
                <w:sz w:val="20"/>
                <w:szCs w:val="20"/>
                <w:lang w:val="en-US"/>
              </w:rPr>
              <w:t>2</w:t>
            </w:r>
            <w:r w:rsidR="00CC0C4A" w:rsidRPr="0044168A">
              <w:rPr>
                <w:rFonts w:cs="Arial"/>
                <w:b/>
                <w:color w:val="000000"/>
                <w:sz w:val="20"/>
                <w:szCs w:val="20"/>
                <w:lang w:val="en-US"/>
              </w:rPr>
              <w:t>,</w:t>
            </w:r>
            <w:r w:rsidRPr="0044168A">
              <w:rPr>
                <w:rFonts w:cs="Arial"/>
                <w:b/>
                <w:color w:val="000000"/>
                <w:sz w:val="20"/>
                <w:szCs w:val="20"/>
                <w:lang w:val="en-US"/>
              </w:rPr>
              <w:t>848</w:t>
            </w:r>
          </w:p>
        </w:tc>
        <w:tc>
          <w:tcPr>
            <w:tcW w:w="1701" w:type="dxa"/>
            <w:tcBorders>
              <w:top w:val="single" w:sz="6" w:space="0" w:color="auto"/>
            </w:tcBorders>
            <w:shd w:val="clear" w:color="FFFFFF" w:fill="auto"/>
            <w:vAlign w:val="bottom"/>
          </w:tcPr>
          <w:p w:rsidR="00346F09" w:rsidRPr="0044168A" w:rsidRDefault="00350424" w:rsidP="00C51F23">
            <w:pPr>
              <w:tabs>
                <w:tab w:val="decimal" w:pos="1134"/>
              </w:tabs>
              <w:rPr>
                <w:rFonts w:cs="Arial"/>
                <w:b/>
                <w:bCs/>
                <w:color w:val="000000"/>
                <w:sz w:val="20"/>
                <w:szCs w:val="20"/>
                <w:lang w:val="en-US"/>
              </w:rPr>
            </w:pPr>
            <w:r w:rsidRPr="0044168A">
              <w:rPr>
                <w:rFonts w:cs="Arial"/>
                <w:b/>
                <w:bCs/>
                <w:color w:val="000000"/>
                <w:sz w:val="20"/>
                <w:szCs w:val="20"/>
                <w:lang w:val="en-US"/>
              </w:rPr>
              <w:t>137</w:t>
            </w:r>
            <w:r w:rsidR="00346F09" w:rsidRPr="0044168A">
              <w:rPr>
                <w:rFonts w:cs="Arial"/>
                <w:b/>
                <w:bCs/>
                <w:color w:val="000000"/>
                <w:sz w:val="20"/>
                <w:szCs w:val="20"/>
                <w:lang w:val="en-US"/>
              </w:rPr>
              <w:t>,</w:t>
            </w:r>
            <w:r w:rsidRPr="0044168A">
              <w:rPr>
                <w:rFonts w:cs="Arial"/>
                <w:b/>
                <w:bCs/>
                <w:color w:val="000000"/>
                <w:sz w:val="20"/>
                <w:szCs w:val="20"/>
                <w:lang w:val="en-US"/>
              </w:rPr>
              <w:t>228</w:t>
            </w:r>
          </w:p>
        </w:tc>
      </w:tr>
      <w:tr w:rsidR="00346F09" w:rsidRPr="0044168A" w:rsidTr="00C51F23">
        <w:trPr>
          <w:cantSplit/>
          <w:trHeight w:val="340"/>
        </w:trPr>
        <w:tc>
          <w:tcPr>
            <w:tcW w:w="5495" w:type="dxa"/>
            <w:shd w:val="clear" w:color="FFFFFF" w:fill="auto"/>
            <w:vAlign w:val="bottom"/>
          </w:tcPr>
          <w:p w:rsidR="00346F09" w:rsidRPr="00C51F23" w:rsidRDefault="00346F09" w:rsidP="00BD4F61">
            <w:pPr>
              <w:pStyle w:val="1CStyle11"/>
              <w:widowControl w:val="0"/>
              <w:spacing w:after="0" w:line="240" w:lineRule="auto"/>
              <w:ind w:left="170" w:right="-57" w:hanging="170"/>
              <w:jc w:val="left"/>
              <w:rPr>
                <w:rFonts w:cs="Arial"/>
                <w:sz w:val="20"/>
                <w:szCs w:val="20"/>
              </w:rPr>
            </w:pPr>
            <w:proofErr w:type="spellStart"/>
            <w:r w:rsidRPr="00C51F23">
              <w:rPr>
                <w:rFonts w:cs="Arial"/>
                <w:sz w:val="20"/>
                <w:szCs w:val="20"/>
              </w:rPr>
              <w:t>Income</w:t>
            </w:r>
            <w:proofErr w:type="spellEnd"/>
            <w:r w:rsidRPr="00C51F23">
              <w:rPr>
                <w:rFonts w:cs="Arial"/>
                <w:sz w:val="20"/>
                <w:szCs w:val="20"/>
              </w:rPr>
              <w:t xml:space="preserve"> </w:t>
            </w:r>
            <w:proofErr w:type="spellStart"/>
            <w:r w:rsidRPr="00C51F23">
              <w:rPr>
                <w:rFonts w:cs="Arial"/>
                <w:sz w:val="20"/>
                <w:szCs w:val="20"/>
              </w:rPr>
              <w:t>tax</w:t>
            </w:r>
            <w:proofErr w:type="spellEnd"/>
            <w:r w:rsidRPr="00C51F23">
              <w:rPr>
                <w:rFonts w:cs="Arial"/>
                <w:sz w:val="20"/>
                <w:szCs w:val="20"/>
              </w:rPr>
              <w:t xml:space="preserve"> </w:t>
            </w:r>
            <w:proofErr w:type="spellStart"/>
            <w:r w:rsidRPr="00C51F23">
              <w:rPr>
                <w:rFonts w:cs="Arial"/>
                <w:sz w:val="20"/>
                <w:szCs w:val="20"/>
              </w:rPr>
              <w:t>expense</w:t>
            </w:r>
            <w:proofErr w:type="spellEnd"/>
          </w:p>
        </w:tc>
        <w:tc>
          <w:tcPr>
            <w:tcW w:w="850" w:type="dxa"/>
            <w:shd w:val="clear" w:color="FFFFFF" w:fill="auto"/>
            <w:vAlign w:val="bottom"/>
          </w:tcPr>
          <w:p w:rsidR="00346F09" w:rsidRPr="00C51F23" w:rsidRDefault="001E14A0">
            <w:pPr>
              <w:pStyle w:val="1CStyle6"/>
              <w:widowControl w:val="0"/>
              <w:spacing w:after="0" w:line="240" w:lineRule="auto"/>
              <w:ind w:left="-57" w:right="-57"/>
              <w:jc w:val="center"/>
              <w:rPr>
                <w:rFonts w:cs="Arial"/>
                <w:sz w:val="20"/>
                <w:szCs w:val="20"/>
                <w:lang w:val="en-US"/>
              </w:rPr>
            </w:pPr>
            <w:r w:rsidRPr="00C51F23">
              <w:rPr>
                <w:rFonts w:cs="Arial"/>
                <w:sz w:val="20"/>
                <w:szCs w:val="20"/>
                <w:lang w:val="en-US"/>
              </w:rPr>
              <w:t>16</w:t>
            </w:r>
          </w:p>
        </w:tc>
        <w:tc>
          <w:tcPr>
            <w:tcW w:w="1701" w:type="dxa"/>
            <w:tcBorders>
              <w:bottom w:val="single" w:sz="6" w:space="0" w:color="auto"/>
            </w:tcBorders>
            <w:shd w:val="clear" w:color="FFFFFF" w:fill="auto"/>
            <w:vAlign w:val="bottom"/>
          </w:tcPr>
          <w:p w:rsidR="00346F09" w:rsidRPr="0044168A" w:rsidRDefault="00CC0C4A" w:rsidP="00C51F23">
            <w:pPr>
              <w:tabs>
                <w:tab w:val="decimal" w:pos="1134"/>
              </w:tabs>
              <w:rPr>
                <w:rFonts w:cs="Arial"/>
                <w:color w:val="000000"/>
                <w:sz w:val="20"/>
                <w:szCs w:val="20"/>
              </w:rPr>
            </w:pPr>
            <w:r w:rsidRPr="0044168A">
              <w:rPr>
                <w:rFonts w:cs="Arial"/>
                <w:sz w:val="20"/>
                <w:szCs w:val="20"/>
              </w:rPr>
              <w:t>–</w:t>
            </w:r>
          </w:p>
        </w:tc>
        <w:tc>
          <w:tcPr>
            <w:tcW w:w="1701" w:type="dxa"/>
            <w:tcBorders>
              <w:bottom w:val="single" w:sz="6" w:space="0" w:color="auto"/>
            </w:tcBorders>
            <w:shd w:val="clear" w:color="FFFFFF" w:fill="auto"/>
            <w:vAlign w:val="bottom"/>
          </w:tcPr>
          <w:p w:rsidR="00346F09" w:rsidRPr="0044168A" w:rsidRDefault="00346F09" w:rsidP="00C51F23">
            <w:pPr>
              <w:tabs>
                <w:tab w:val="decimal" w:pos="1134"/>
              </w:tabs>
              <w:rPr>
                <w:rFonts w:cs="Arial"/>
                <w:color w:val="000000"/>
                <w:sz w:val="20"/>
                <w:szCs w:val="20"/>
              </w:rPr>
            </w:pPr>
            <w:r w:rsidRPr="0044168A">
              <w:rPr>
                <w:rFonts w:cs="Arial"/>
                <w:color w:val="000000"/>
                <w:sz w:val="20"/>
                <w:szCs w:val="20"/>
              </w:rPr>
              <w:t>(</w:t>
            </w:r>
            <w:r w:rsidR="00350424" w:rsidRPr="0044168A">
              <w:rPr>
                <w:rFonts w:cs="Arial"/>
                <w:color w:val="000000"/>
                <w:sz w:val="20"/>
                <w:szCs w:val="20"/>
                <w:lang w:val="en-US"/>
              </w:rPr>
              <w:t>77</w:t>
            </w:r>
            <w:r w:rsidRPr="0044168A">
              <w:rPr>
                <w:rFonts w:cs="Arial"/>
                <w:color w:val="000000"/>
                <w:sz w:val="20"/>
                <w:szCs w:val="20"/>
                <w:lang w:val="en-US"/>
              </w:rPr>
              <w:t>,</w:t>
            </w:r>
            <w:r w:rsidR="00350424" w:rsidRPr="0044168A">
              <w:rPr>
                <w:rFonts w:cs="Arial"/>
                <w:color w:val="000000"/>
                <w:sz w:val="20"/>
                <w:szCs w:val="20"/>
                <w:lang w:val="en-US"/>
              </w:rPr>
              <w:t>832</w:t>
            </w:r>
            <w:r w:rsidRPr="0044168A">
              <w:rPr>
                <w:rFonts w:cs="Arial"/>
                <w:color w:val="000000"/>
                <w:sz w:val="20"/>
                <w:szCs w:val="20"/>
              </w:rPr>
              <w:t>)</w:t>
            </w:r>
          </w:p>
        </w:tc>
      </w:tr>
      <w:tr w:rsidR="00346F09" w:rsidRPr="0044168A" w:rsidTr="00C51F23">
        <w:trPr>
          <w:cantSplit/>
          <w:trHeight w:val="170"/>
        </w:trPr>
        <w:tc>
          <w:tcPr>
            <w:tcW w:w="5495" w:type="dxa"/>
            <w:shd w:val="clear" w:color="FFFFFF" w:fill="auto"/>
            <w:vAlign w:val="bottom"/>
          </w:tcPr>
          <w:p w:rsidR="00346F09" w:rsidRPr="00C51F23" w:rsidRDefault="00346F09" w:rsidP="005014AC">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Net profit</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sz w:val="20"/>
                <w:szCs w:val="20"/>
                <w:lang w:val="en-US"/>
              </w:rPr>
            </w:pPr>
          </w:p>
        </w:tc>
        <w:tc>
          <w:tcPr>
            <w:tcW w:w="1701" w:type="dxa"/>
            <w:tcBorders>
              <w:top w:val="single" w:sz="6" w:space="0" w:color="auto"/>
            </w:tcBorders>
            <w:shd w:val="clear" w:color="FFFFFF" w:fill="auto"/>
            <w:vAlign w:val="bottom"/>
          </w:tcPr>
          <w:p w:rsidR="00346F09" w:rsidRPr="0044168A" w:rsidRDefault="00350424" w:rsidP="00C51F23">
            <w:pPr>
              <w:tabs>
                <w:tab w:val="decimal" w:pos="1134"/>
              </w:tabs>
              <w:rPr>
                <w:rFonts w:cs="Arial"/>
                <w:b/>
                <w:color w:val="000000"/>
                <w:sz w:val="20"/>
                <w:szCs w:val="20"/>
              </w:rPr>
            </w:pPr>
            <w:r w:rsidRPr="0044168A">
              <w:rPr>
                <w:rFonts w:cs="Arial"/>
                <w:b/>
                <w:color w:val="000000"/>
                <w:sz w:val="20"/>
                <w:szCs w:val="20"/>
              </w:rPr>
              <w:t>2</w:t>
            </w:r>
            <w:r w:rsidRPr="0044168A">
              <w:rPr>
                <w:rFonts w:cs="Arial"/>
                <w:b/>
                <w:color w:val="000000"/>
                <w:sz w:val="20"/>
                <w:szCs w:val="20"/>
                <w:lang w:val="en-US"/>
              </w:rPr>
              <w:t>2,848</w:t>
            </w:r>
          </w:p>
        </w:tc>
        <w:tc>
          <w:tcPr>
            <w:tcW w:w="1701" w:type="dxa"/>
            <w:tcBorders>
              <w:top w:val="single" w:sz="6" w:space="0" w:color="auto"/>
            </w:tcBorders>
            <w:shd w:val="clear" w:color="FFFFFF" w:fill="auto"/>
            <w:vAlign w:val="bottom"/>
          </w:tcPr>
          <w:p w:rsidR="00346F09" w:rsidRPr="0044168A" w:rsidRDefault="00350424" w:rsidP="00C51F23">
            <w:pPr>
              <w:tabs>
                <w:tab w:val="decimal" w:pos="1134"/>
              </w:tabs>
              <w:rPr>
                <w:rFonts w:cs="Arial"/>
                <w:b/>
                <w:bCs/>
                <w:color w:val="000000"/>
                <w:sz w:val="20"/>
                <w:szCs w:val="20"/>
                <w:lang w:val="en-US"/>
              </w:rPr>
            </w:pPr>
            <w:r w:rsidRPr="0044168A">
              <w:rPr>
                <w:rFonts w:cs="Arial"/>
                <w:b/>
                <w:bCs/>
                <w:color w:val="000000"/>
                <w:sz w:val="20"/>
                <w:szCs w:val="20"/>
                <w:lang w:val="en-US"/>
              </w:rPr>
              <w:t>59</w:t>
            </w:r>
            <w:r w:rsidR="00346F09" w:rsidRPr="0044168A">
              <w:rPr>
                <w:rFonts w:cs="Arial"/>
                <w:b/>
                <w:bCs/>
                <w:color w:val="000000"/>
                <w:sz w:val="20"/>
                <w:szCs w:val="20"/>
                <w:lang w:val="en-US"/>
              </w:rPr>
              <w:t>,</w:t>
            </w:r>
            <w:r w:rsidRPr="0044168A">
              <w:rPr>
                <w:rFonts w:cs="Arial"/>
                <w:b/>
                <w:bCs/>
                <w:color w:val="000000"/>
                <w:sz w:val="20"/>
                <w:szCs w:val="20"/>
                <w:lang w:val="en-US"/>
              </w:rPr>
              <w:t>396</w:t>
            </w:r>
          </w:p>
        </w:tc>
      </w:tr>
      <w:tr w:rsidR="00D64194" w:rsidRPr="0044168A" w:rsidTr="00C51F23">
        <w:trPr>
          <w:cantSplit/>
          <w:trHeight w:hRule="exact" w:val="113"/>
        </w:trPr>
        <w:tc>
          <w:tcPr>
            <w:tcW w:w="5495" w:type="dxa"/>
            <w:shd w:val="clear" w:color="FFFFFF" w:fill="auto"/>
            <w:vAlign w:val="bottom"/>
          </w:tcPr>
          <w:p w:rsidR="00D64194" w:rsidRPr="00C51F23" w:rsidRDefault="00D64194" w:rsidP="00BD4F61">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 </w:t>
            </w:r>
          </w:p>
        </w:tc>
        <w:tc>
          <w:tcPr>
            <w:tcW w:w="850" w:type="dxa"/>
            <w:shd w:val="clear" w:color="FFFFFF" w:fill="auto"/>
            <w:vAlign w:val="bottom"/>
          </w:tcPr>
          <w:p w:rsidR="00D64194" w:rsidRPr="00C51F23" w:rsidRDefault="00D64194" w:rsidP="00BD4F61">
            <w:pPr>
              <w:pStyle w:val="1CStyle6"/>
              <w:widowControl w:val="0"/>
              <w:spacing w:after="0" w:line="240" w:lineRule="auto"/>
              <w:ind w:left="-57" w:right="-57"/>
              <w:jc w:val="center"/>
              <w:rPr>
                <w:rFonts w:cs="Arial"/>
                <w:sz w:val="20"/>
                <w:szCs w:val="20"/>
                <w:highlight w:val="yellow"/>
              </w:rPr>
            </w:pPr>
          </w:p>
        </w:tc>
        <w:tc>
          <w:tcPr>
            <w:tcW w:w="1701" w:type="dxa"/>
            <w:tcBorders>
              <w:top w:val="single" w:sz="6" w:space="0" w:color="auto"/>
            </w:tcBorders>
            <w:shd w:val="clear" w:color="FFFFFF" w:fill="auto"/>
            <w:vAlign w:val="bottom"/>
          </w:tcPr>
          <w:p w:rsidR="00D64194" w:rsidRPr="0044168A" w:rsidRDefault="00D64194" w:rsidP="00C51F23">
            <w:pPr>
              <w:pStyle w:val="1CStyle7"/>
              <w:widowControl w:val="0"/>
              <w:tabs>
                <w:tab w:val="decimal" w:pos="1134"/>
              </w:tabs>
              <w:spacing w:after="0" w:line="240" w:lineRule="auto"/>
              <w:jc w:val="left"/>
              <w:rPr>
                <w:rFonts w:cs="Arial"/>
                <w:bCs/>
                <w:sz w:val="20"/>
                <w:szCs w:val="20"/>
                <w:lang w:val="en-US"/>
              </w:rPr>
            </w:pPr>
          </w:p>
        </w:tc>
        <w:tc>
          <w:tcPr>
            <w:tcW w:w="1701" w:type="dxa"/>
            <w:tcBorders>
              <w:top w:val="single" w:sz="6" w:space="0" w:color="auto"/>
            </w:tcBorders>
            <w:shd w:val="clear" w:color="FFFFFF" w:fill="auto"/>
            <w:vAlign w:val="bottom"/>
          </w:tcPr>
          <w:p w:rsidR="00D64194" w:rsidRPr="0044168A" w:rsidRDefault="00D64194" w:rsidP="00C51F23">
            <w:pPr>
              <w:tabs>
                <w:tab w:val="decimal" w:pos="1134"/>
              </w:tabs>
              <w:rPr>
                <w:rFonts w:cs="Arial"/>
                <w:sz w:val="20"/>
                <w:szCs w:val="20"/>
              </w:rPr>
            </w:pPr>
          </w:p>
        </w:tc>
      </w:tr>
      <w:tr w:rsidR="00D64194" w:rsidRPr="006F13AF" w:rsidTr="00C51F23">
        <w:trPr>
          <w:cantSplit/>
          <w:trHeight w:val="170"/>
        </w:trPr>
        <w:tc>
          <w:tcPr>
            <w:tcW w:w="5495" w:type="dxa"/>
            <w:shd w:val="clear" w:color="FFFFFF" w:fill="auto"/>
            <w:vAlign w:val="bottom"/>
          </w:tcPr>
          <w:p w:rsidR="00D64194" w:rsidRPr="00C51F23" w:rsidRDefault="00D64194" w:rsidP="00BD4F61">
            <w:pPr>
              <w:pStyle w:val="1CStyle2"/>
              <w:widowControl w:val="0"/>
              <w:spacing w:after="0" w:line="240" w:lineRule="auto"/>
              <w:ind w:left="170" w:right="-57" w:hanging="170"/>
              <w:jc w:val="left"/>
              <w:rPr>
                <w:rFonts w:cs="Arial"/>
                <w:b w:val="0"/>
                <w:i/>
                <w:sz w:val="20"/>
                <w:szCs w:val="20"/>
              </w:rPr>
            </w:pPr>
            <w:r w:rsidRPr="00C51F23">
              <w:rPr>
                <w:rFonts w:cs="Arial"/>
                <w:b w:val="0"/>
                <w:i/>
                <w:sz w:val="20"/>
                <w:szCs w:val="20"/>
                <w:lang w:val="en-US"/>
              </w:rPr>
              <w:t>A</w:t>
            </w:r>
            <w:r w:rsidRPr="00C51F23">
              <w:rPr>
                <w:rFonts w:cs="Arial"/>
                <w:b w:val="0"/>
                <w:i/>
                <w:sz w:val="20"/>
                <w:szCs w:val="20"/>
              </w:rPr>
              <w:t xml:space="preserve">ttributable </w:t>
            </w:r>
            <w:proofErr w:type="spellStart"/>
            <w:r w:rsidRPr="00C51F23">
              <w:rPr>
                <w:rFonts w:cs="Arial"/>
                <w:b w:val="0"/>
                <w:i/>
                <w:sz w:val="20"/>
                <w:szCs w:val="20"/>
              </w:rPr>
              <w:t>to</w:t>
            </w:r>
            <w:proofErr w:type="spellEnd"/>
            <w:r w:rsidRPr="00C51F23">
              <w:rPr>
                <w:rFonts w:cs="Arial"/>
                <w:b w:val="0"/>
                <w:i/>
                <w:sz w:val="20"/>
                <w:szCs w:val="20"/>
              </w:rPr>
              <w:t>:</w:t>
            </w:r>
          </w:p>
        </w:tc>
        <w:tc>
          <w:tcPr>
            <w:tcW w:w="850" w:type="dxa"/>
            <w:shd w:val="clear" w:color="FFFFFF" w:fill="auto"/>
            <w:vAlign w:val="bottom"/>
          </w:tcPr>
          <w:p w:rsidR="00D64194" w:rsidRPr="00C51F23" w:rsidRDefault="00D64194" w:rsidP="00BD4F61">
            <w:pPr>
              <w:pStyle w:val="1CStyle6"/>
              <w:widowControl w:val="0"/>
              <w:spacing w:after="0" w:line="240" w:lineRule="auto"/>
              <w:ind w:left="-57" w:right="-57"/>
              <w:jc w:val="center"/>
              <w:rPr>
                <w:rFonts w:cs="Arial"/>
                <w:i/>
                <w:sz w:val="20"/>
                <w:szCs w:val="20"/>
                <w:highlight w:val="yellow"/>
              </w:rPr>
            </w:pPr>
          </w:p>
        </w:tc>
        <w:tc>
          <w:tcPr>
            <w:tcW w:w="1701" w:type="dxa"/>
            <w:shd w:val="clear" w:color="FFFFFF" w:fill="auto"/>
            <w:vAlign w:val="bottom"/>
          </w:tcPr>
          <w:p w:rsidR="00D64194" w:rsidRPr="00C51F23" w:rsidRDefault="00D64194" w:rsidP="00C51F23">
            <w:pPr>
              <w:pStyle w:val="1CStyle7"/>
              <w:widowControl w:val="0"/>
              <w:tabs>
                <w:tab w:val="decimal" w:pos="1134"/>
              </w:tabs>
              <w:spacing w:after="0" w:line="240" w:lineRule="auto"/>
              <w:jc w:val="left"/>
              <w:rPr>
                <w:rFonts w:cs="Arial"/>
                <w:bCs/>
                <w:i/>
                <w:sz w:val="20"/>
                <w:szCs w:val="20"/>
                <w:lang w:val="en-US"/>
              </w:rPr>
            </w:pPr>
          </w:p>
        </w:tc>
        <w:tc>
          <w:tcPr>
            <w:tcW w:w="1701" w:type="dxa"/>
            <w:shd w:val="clear" w:color="FFFFFF" w:fill="auto"/>
            <w:vAlign w:val="bottom"/>
          </w:tcPr>
          <w:p w:rsidR="00D64194" w:rsidRPr="00C51F23" w:rsidRDefault="00D64194" w:rsidP="00C51F23">
            <w:pPr>
              <w:tabs>
                <w:tab w:val="decimal" w:pos="1134"/>
              </w:tabs>
              <w:rPr>
                <w:rFonts w:cs="Arial"/>
                <w:i/>
                <w:sz w:val="20"/>
                <w:szCs w:val="20"/>
              </w:rPr>
            </w:pPr>
          </w:p>
        </w:tc>
      </w:tr>
      <w:tr w:rsidR="00346F09" w:rsidRPr="006F13AF" w:rsidTr="00C51F23">
        <w:trPr>
          <w:cantSplit/>
          <w:trHeight w:val="170"/>
        </w:trPr>
        <w:tc>
          <w:tcPr>
            <w:tcW w:w="5495" w:type="dxa"/>
            <w:shd w:val="clear" w:color="FFFFFF" w:fill="auto"/>
            <w:vAlign w:val="bottom"/>
          </w:tcPr>
          <w:p w:rsidR="00346F09" w:rsidRPr="00C51F23" w:rsidRDefault="006F13AF" w:rsidP="00BD4F61">
            <w:pPr>
              <w:pStyle w:val="1CStyle14"/>
              <w:widowControl w:val="0"/>
              <w:spacing w:after="0" w:line="240" w:lineRule="auto"/>
              <w:ind w:left="170" w:right="-57" w:hanging="170"/>
              <w:jc w:val="left"/>
              <w:rPr>
                <w:rFonts w:cs="Arial"/>
                <w:i/>
                <w:sz w:val="20"/>
                <w:szCs w:val="20"/>
                <w:lang w:val="en-US"/>
              </w:rPr>
            </w:pPr>
            <w:r>
              <w:rPr>
                <w:rFonts w:cs="Arial"/>
                <w:i/>
                <w:sz w:val="20"/>
                <w:szCs w:val="20"/>
                <w:lang w:val="en-US"/>
              </w:rPr>
              <w:t xml:space="preserve">- </w:t>
            </w:r>
            <w:r w:rsidR="00257D9C" w:rsidRPr="00C51F23">
              <w:rPr>
                <w:rFonts w:cs="Arial"/>
                <w:i/>
                <w:sz w:val="20"/>
                <w:szCs w:val="20"/>
                <w:lang w:val="en-US"/>
              </w:rPr>
              <w:t>Participants</w:t>
            </w:r>
            <w:r w:rsidR="00CC0C4A" w:rsidRPr="00C51F23">
              <w:rPr>
                <w:rFonts w:cs="Arial"/>
                <w:i/>
                <w:sz w:val="20"/>
                <w:szCs w:val="20"/>
                <w:lang w:val="en-US"/>
              </w:rPr>
              <w:t xml:space="preserve"> </w:t>
            </w:r>
            <w:r w:rsidR="00346F09" w:rsidRPr="00C51F23">
              <w:rPr>
                <w:rFonts w:cs="Arial"/>
                <w:i/>
                <w:sz w:val="20"/>
                <w:szCs w:val="20"/>
                <w:lang w:val="en-US"/>
              </w:rPr>
              <w:t>of the parent</w:t>
            </w:r>
          </w:p>
        </w:tc>
        <w:tc>
          <w:tcPr>
            <w:tcW w:w="850" w:type="dxa"/>
            <w:shd w:val="clear" w:color="FFFFFF" w:fill="auto"/>
            <w:vAlign w:val="bottom"/>
          </w:tcPr>
          <w:p w:rsidR="00346F09" w:rsidRPr="00C51F23" w:rsidRDefault="00346F09" w:rsidP="00BD4F61">
            <w:pPr>
              <w:pStyle w:val="1CStyle6"/>
              <w:widowControl w:val="0"/>
              <w:spacing w:after="0" w:line="240" w:lineRule="auto"/>
              <w:ind w:left="-57" w:right="-57"/>
              <w:jc w:val="center"/>
              <w:rPr>
                <w:rFonts w:cs="Arial"/>
                <w:i/>
                <w:sz w:val="20"/>
                <w:szCs w:val="20"/>
                <w:highlight w:val="yellow"/>
                <w:lang w:val="en-US"/>
              </w:rPr>
            </w:pPr>
          </w:p>
        </w:tc>
        <w:tc>
          <w:tcPr>
            <w:tcW w:w="1701" w:type="dxa"/>
            <w:tcBorders>
              <w:bottom w:val="single" w:sz="6" w:space="0" w:color="auto"/>
            </w:tcBorders>
            <w:shd w:val="clear" w:color="FFFFFF" w:fill="auto"/>
            <w:vAlign w:val="bottom"/>
          </w:tcPr>
          <w:p w:rsidR="00346F09" w:rsidRPr="00C51F23" w:rsidRDefault="00350424" w:rsidP="00C51F23">
            <w:pPr>
              <w:tabs>
                <w:tab w:val="decimal" w:pos="1134"/>
              </w:tabs>
              <w:rPr>
                <w:rFonts w:cs="Arial"/>
                <w:i/>
                <w:color w:val="000000"/>
                <w:sz w:val="20"/>
                <w:szCs w:val="20"/>
              </w:rPr>
            </w:pPr>
            <w:r w:rsidRPr="00C51F23">
              <w:rPr>
                <w:rFonts w:cs="Arial"/>
                <w:i/>
                <w:color w:val="000000"/>
                <w:sz w:val="20"/>
                <w:szCs w:val="20"/>
              </w:rPr>
              <w:t>2</w:t>
            </w:r>
            <w:r w:rsidRPr="00C51F23">
              <w:rPr>
                <w:rFonts w:cs="Arial"/>
                <w:i/>
                <w:color w:val="000000"/>
                <w:sz w:val="20"/>
                <w:szCs w:val="20"/>
                <w:lang w:val="en-US"/>
              </w:rPr>
              <w:t>2,848</w:t>
            </w:r>
          </w:p>
        </w:tc>
        <w:tc>
          <w:tcPr>
            <w:tcW w:w="1701" w:type="dxa"/>
            <w:tcBorders>
              <w:bottom w:val="single" w:sz="6" w:space="0" w:color="auto"/>
            </w:tcBorders>
            <w:shd w:val="clear" w:color="FFFFFF" w:fill="auto"/>
            <w:vAlign w:val="bottom"/>
          </w:tcPr>
          <w:p w:rsidR="00346F09" w:rsidRPr="00C51F23" w:rsidRDefault="00350424" w:rsidP="00C51F23">
            <w:pPr>
              <w:tabs>
                <w:tab w:val="decimal" w:pos="1134"/>
              </w:tabs>
              <w:rPr>
                <w:rFonts w:cs="Arial"/>
                <w:bCs/>
                <w:i/>
                <w:color w:val="000000"/>
                <w:sz w:val="20"/>
                <w:szCs w:val="20"/>
              </w:rPr>
            </w:pPr>
            <w:r w:rsidRPr="00C51F23">
              <w:rPr>
                <w:rFonts w:cs="Arial"/>
                <w:bCs/>
                <w:i/>
                <w:color w:val="000000"/>
                <w:sz w:val="20"/>
                <w:szCs w:val="20"/>
                <w:lang w:val="en-US"/>
              </w:rPr>
              <w:t>59,396</w:t>
            </w:r>
          </w:p>
        </w:tc>
      </w:tr>
      <w:tr w:rsidR="00346F09" w:rsidRPr="0044168A" w:rsidTr="00C51F23">
        <w:trPr>
          <w:cantSplit/>
          <w:trHeight w:val="286"/>
        </w:trPr>
        <w:tc>
          <w:tcPr>
            <w:tcW w:w="5495" w:type="dxa"/>
            <w:shd w:val="clear" w:color="auto" w:fill="auto"/>
            <w:vAlign w:val="bottom"/>
          </w:tcPr>
          <w:p w:rsidR="00346F09" w:rsidRPr="00C51F23" w:rsidRDefault="00346F09" w:rsidP="00BD4F61">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Total comprehensive income, net of tax effect of 0</w:t>
            </w:r>
          </w:p>
        </w:tc>
        <w:tc>
          <w:tcPr>
            <w:tcW w:w="850" w:type="dxa"/>
            <w:shd w:val="clear" w:color="auto" w:fill="auto"/>
            <w:vAlign w:val="bottom"/>
          </w:tcPr>
          <w:p w:rsidR="00346F09" w:rsidRPr="00C51F23" w:rsidRDefault="00346F09" w:rsidP="00BD4F61">
            <w:pPr>
              <w:pStyle w:val="1CStyle6"/>
              <w:widowControl w:val="0"/>
              <w:spacing w:after="0" w:line="240" w:lineRule="auto"/>
              <w:ind w:left="-57" w:right="-57"/>
              <w:jc w:val="center"/>
              <w:rPr>
                <w:rFonts w:cs="Arial"/>
                <w:sz w:val="20"/>
                <w:szCs w:val="20"/>
                <w:highlight w:val="yellow"/>
                <w:lang w:val="en-US"/>
              </w:rPr>
            </w:pPr>
          </w:p>
        </w:tc>
        <w:tc>
          <w:tcPr>
            <w:tcW w:w="1701" w:type="dxa"/>
            <w:tcBorders>
              <w:top w:val="single" w:sz="6" w:space="0" w:color="auto"/>
              <w:bottom w:val="double" w:sz="6" w:space="0" w:color="auto"/>
            </w:tcBorders>
            <w:vAlign w:val="bottom"/>
          </w:tcPr>
          <w:p w:rsidR="00346F09" w:rsidRPr="0044168A" w:rsidRDefault="00350424" w:rsidP="00C51F23">
            <w:pPr>
              <w:tabs>
                <w:tab w:val="decimal" w:pos="1134"/>
              </w:tabs>
              <w:rPr>
                <w:rFonts w:cs="Arial"/>
                <w:b/>
                <w:color w:val="000000"/>
                <w:sz w:val="20"/>
                <w:szCs w:val="20"/>
              </w:rPr>
            </w:pPr>
            <w:r w:rsidRPr="0044168A">
              <w:rPr>
                <w:rFonts w:cs="Arial"/>
                <w:b/>
                <w:color w:val="000000"/>
                <w:sz w:val="20"/>
                <w:szCs w:val="20"/>
              </w:rPr>
              <w:t>2</w:t>
            </w:r>
            <w:r w:rsidRPr="0044168A">
              <w:rPr>
                <w:rFonts w:cs="Arial"/>
                <w:b/>
                <w:color w:val="000000"/>
                <w:sz w:val="20"/>
                <w:szCs w:val="20"/>
                <w:lang w:val="en-US"/>
              </w:rPr>
              <w:t>2,848</w:t>
            </w:r>
          </w:p>
        </w:tc>
        <w:tc>
          <w:tcPr>
            <w:tcW w:w="1701" w:type="dxa"/>
            <w:tcBorders>
              <w:top w:val="single" w:sz="6" w:space="0" w:color="auto"/>
              <w:bottom w:val="double" w:sz="6" w:space="0" w:color="auto"/>
            </w:tcBorders>
            <w:vAlign w:val="bottom"/>
          </w:tcPr>
          <w:p w:rsidR="00346F09" w:rsidRPr="0044168A" w:rsidRDefault="00350424" w:rsidP="00C51F23">
            <w:pPr>
              <w:tabs>
                <w:tab w:val="decimal" w:pos="1134"/>
              </w:tabs>
              <w:rPr>
                <w:rFonts w:cs="Arial"/>
                <w:b/>
                <w:bCs/>
                <w:color w:val="000000"/>
                <w:sz w:val="20"/>
                <w:szCs w:val="20"/>
              </w:rPr>
            </w:pPr>
            <w:r w:rsidRPr="0044168A">
              <w:rPr>
                <w:rFonts w:cs="Arial"/>
                <w:b/>
                <w:bCs/>
                <w:color w:val="000000"/>
                <w:sz w:val="20"/>
                <w:szCs w:val="20"/>
                <w:lang w:val="en-US"/>
              </w:rPr>
              <w:t>59,396</w:t>
            </w:r>
          </w:p>
        </w:tc>
      </w:tr>
      <w:tr w:rsidR="005014AC" w:rsidRPr="0044168A" w:rsidTr="00C51F23">
        <w:trPr>
          <w:cantSplit/>
          <w:trHeight w:hRule="exact" w:val="113"/>
        </w:trPr>
        <w:tc>
          <w:tcPr>
            <w:tcW w:w="5495" w:type="dxa"/>
            <w:shd w:val="clear" w:color="auto" w:fill="auto"/>
            <w:vAlign w:val="bottom"/>
          </w:tcPr>
          <w:p w:rsidR="005014AC" w:rsidRPr="00C51F23" w:rsidRDefault="005014AC" w:rsidP="00BD4F61">
            <w:pPr>
              <w:pStyle w:val="1CStyle2"/>
              <w:widowControl w:val="0"/>
              <w:spacing w:after="0" w:line="240" w:lineRule="auto"/>
              <w:ind w:left="170" w:right="-57" w:hanging="170"/>
              <w:jc w:val="left"/>
              <w:rPr>
                <w:rFonts w:cs="Arial"/>
                <w:sz w:val="20"/>
                <w:szCs w:val="20"/>
                <w:lang w:val="en-US"/>
              </w:rPr>
            </w:pPr>
            <w:r w:rsidRPr="00C51F23">
              <w:rPr>
                <w:rFonts w:cs="Arial"/>
                <w:sz w:val="20"/>
                <w:szCs w:val="20"/>
                <w:lang w:val="en-US"/>
              </w:rPr>
              <w:t xml:space="preserve"> </w:t>
            </w:r>
          </w:p>
        </w:tc>
        <w:tc>
          <w:tcPr>
            <w:tcW w:w="850" w:type="dxa"/>
            <w:shd w:val="clear" w:color="auto" w:fill="auto"/>
            <w:vAlign w:val="bottom"/>
          </w:tcPr>
          <w:p w:rsidR="005014AC" w:rsidRPr="00C51F23" w:rsidRDefault="005014AC" w:rsidP="00BD4F61">
            <w:pPr>
              <w:pStyle w:val="1CStyle6"/>
              <w:widowControl w:val="0"/>
              <w:spacing w:after="0" w:line="240" w:lineRule="auto"/>
              <w:ind w:left="-57" w:right="-57"/>
              <w:jc w:val="center"/>
              <w:rPr>
                <w:rFonts w:cs="Arial"/>
                <w:sz w:val="20"/>
                <w:szCs w:val="20"/>
                <w:highlight w:val="yellow"/>
                <w:lang w:val="en-US"/>
              </w:rPr>
            </w:pPr>
          </w:p>
        </w:tc>
        <w:tc>
          <w:tcPr>
            <w:tcW w:w="1701" w:type="dxa"/>
            <w:vAlign w:val="bottom"/>
          </w:tcPr>
          <w:p w:rsidR="005014AC" w:rsidRPr="0044168A" w:rsidRDefault="005014AC" w:rsidP="00C51F23">
            <w:pPr>
              <w:pStyle w:val="1CStyle7"/>
              <w:widowControl w:val="0"/>
              <w:tabs>
                <w:tab w:val="decimal" w:pos="1134"/>
              </w:tabs>
              <w:spacing w:after="0" w:line="240" w:lineRule="auto"/>
              <w:jc w:val="left"/>
              <w:rPr>
                <w:rFonts w:cs="Arial"/>
                <w:bCs/>
                <w:sz w:val="20"/>
                <w:szCs w:val="20"/>
                <w:lang w:val="en-US"/>
              </w:rPr>
            </w:pPr>
          </w:p>
        </w:tc>
        <w:tc>
          <w:tcPr>
            <w:tcW w:w="1701" w:type="dxa"/>
            <w:vAlign w:val="bottom"/>
          </w:tcPr>
          <w:p w:rsidR="005014AC" w:rsidRPr="0044168A" w:rsidRDefault="005014AC" w:rsidP="00C51F23">
            <w:pPr>
              <w:tabs>
                <w:tab w:val="decimal" w:pos="1134"/>
              </w:tabs>
              <w:rPr>
                <w:rFonts w:cs="Arial"/>
                <w:sz w:val="20"/>
                <w:szCs w:val="20"/>
                <w:lang w:val="en-US"/>
              </w:rPr>
            </w:pPr>
          </w:p>
        </w:tc>
      </w:tr>
      <w:tr w:rsidR="005014AC" w:rsidRPr="006F13AF" w:rsidTr="00C51F23">
        <w:trPr>
          <w:cantSplit/>
          <w:trHeight w:val="170"/>
        </w:trPr>
        <w:tc>
          <w:tcPr>
            <w:tcW w:w="5495" w:type="dxa"/>
            <w:shd w:val="clear" w:color="auto" w:fill="auto"/>
            <w:vAlign w:val="bottom"/>
          </w:tcPr>
          <w:p w:rsidR="005014AC" w:rsidRPr="00C51F23" w:rsidRDefault="005014AC" w:rsidP="00BD4F61">
            <w:pPr>
              <w:pStyle w:val="1CStyle2"/>
              <w:widowControl w:val="0"/>
              <w:spacing w:after="0" w:line="240" w:lineRule="auto"/>
              <w:ind w:left="170" w:right="-57" w:hanging="170"/>
              <w:jc w:val="left"/>
              <w:rPr>
                <w:rFonts w:cs="Arial"/>
                <w:b w:val="0"/>
                <w:i/>
                <w:sz w:val="20"/>
                <w:szCs w:val="20"/>
                <w:lang w:val="en-US"/>
              </w:rPr>
            </w:pPr>
            <w:r w:rsidRPr="00C51F23">
              <w:rPr>
                <w:rFonts w:cs="Arial"/>
                <w:b w:val="0"/>
                <w:i/>
                <w:sz w:val="20"/>
                <w:szCs w:val="20"/>
                <w:lang w:val="en-US"/>
              </w:rPr>
              <w:t>Attributable to:</w:t>
            </w:r>
          </w:p>
        </w:tc>
        <w:tc>
          <w:tcPr>
            <w:tcW w:w="850" w:type="dxa"/>
            <w:shd w:val="clear" w:color="auto" w:fill="auto"/>
            <w:vAlign w:val="bottom"/>
          </w:tcPr>
          <w:p w:rsidR="005014AC" w:rsidRPr="00C51F23" w:rsidRDefault="005014AC" w:rsidP="00BD4F61">
            <w:pPr>
              <w:pStyle w:val="1CStyle6"/>
              <w:widowControl w:val="0"/>
              <w:spacing w:after="0" w:line="240" w:lineRule="auto"/>
              <w:ind w:left="-57" w:right="-57"/>
              <w:jc w:val="center"/>
              <w:rPr>
                <w:rFonts w:cs="Arial"/>
                <w:i/>
                <w:sz w:val="20"/>
                <w:szCs w:val="20"/>
                <w:highlight w:val="yellow"/>
                <w:lang w:val="en-US"/>
              </w:rPr>
            </w:pPr>
          </w:p>
        </w:tc>
        <w:tc>
          <w:tcPr>
            <w:tcW w:w="1701" w:type="dxa"/>
            <w:vAlign w:val="bottom"/>
          </w:tcPr>
          <w:p w:rsidR="005014AC" w:rsidRPr="00C51F23" w:rsidRDefault="005014AC" w:rsidP="00C51F23">
            <w:pPr>
              <w:pStyle w:val="1CStyle7"/>
              <w:widowControl w:val="0"/>
              <w:tabs>
                <w:tab w:val="decimal" w:pos="1134"/>
              </w:tabs>
              <w:spacing w:after="0" w:line="240" w:lineRule="auto"/>
              <w:jc w:val="left"/>
              <w:rPr>
                <w:rFonts w:cs="Arial"/>
                <w:bCs/>
                <w:i/>
                <w:sz w:val="20"/>
                <w:szCs w:val="20"/>
                <w:lang w:val="en-US"/>
              </w:rPr>
            </w:pPr>
          </w:p>
        </w:tc>
        <w:tc>
          <w:tcPr>
            <w:tcW w:w="1701" w:type="dxa"/>
            <w:vAlign w:val="bottom"/>
          </w:tcPr>
          <w:p w:rsidR="005014AC" w:rsidRPr="00C51F23" w:rsidRDefault="005014AC" w:rsidP="00C51F23">
            <w:pPr>
              <w:tabs>
                <w:tab w:val="decimal" w:pos="1134"/>
              </w:tabs>
              <w:rPr>
                <w:rFonts w:cs="Arial"/>
                <w:i/>
                <w:sz w:val="20"/>
                <w:szCs w:val="20"/>
              </w:rPr>
            </w:pPr>
          </w:p>
        </w:tc>
      </w:tr>
      <w:tr w:rsidR="00346F09" w:rsidRPr="006F13AF" w:rsidTr="00C51F23">
        <w:trPr>
          <w:cantSplit/>
          <w:trHeight w:val="170"/>
        </w:trPr>
        <w:tc>
          <w:tcPr>
            <w:tcW w:w="5495" w:type="dxa"/>
            <w:shd w:val="clear" w:color="auto" w:fill="auto"/>
            <w:vAlign w:val="bottom"/>
          </w:tcPr>
          <w:p w:rsidR="00346F09" w:rsidRPr="00C51F23" w:rsidRDefault="006F13AF" w:rsidP="00BD4F61">
            <w:pPr>
              <w:pStyle w:val="1CStyle14"/>
              <w:widowControl w:val="0"/>
              <w:spacing w:after="0" w:line="240" w:lineRule="auto"/>
              <w:ind w:left="170" w:right="-57" w:hanging="170"/>
              <w:jc w:val="left"/>
              <w:rPr>
                <w:rFonts w:cs="Arial"/>
                <w:i/>
                <w:sz w:val="20"/>
                <w:szCs w:val="20"/>
                <w:lang w:val="en-US"/>
              </w:rPr>
            </w:pPr>
            <w:r>
              <w:rPr>
                <w:rFonts w:cs="Arial"/>
                <w:i/>
                <w:sz w:val="20"/>
                <w:szCs w:val="20"/>
                <w:lang w:val="en-US"/>
              </w:rPr>
              <w:t xml:space="preserve">- </w:t>
            </w:r>
            <w:r w:rsidR="00257D9C" w:rsidRPr="00C51F23">
              <w:rPr>
                <w:rFonts w:cs="Arial"/>
                <w:i/>
                <w:sz w:val="20"/>
                <w:szCs w:val="20"/>
                <w:lang w:val="en-US"/>
              </w:rPr>
              <w:t>Participants</w:t>
            </w:r>
            <w:r w:rsidR="00CC0C4A" w:rsidRPr="00C51F23">
              <w:rPr>
                <w:rFonts w:cs="Arial"/>
                <w:i/>
                <w:sz w:val="20"/>
                <w:szCs w:val="20"/>
                <w:lang w:val="en-US"/>
              </w:rPr>
              <w:t xml:space="preserve"> </w:t>
            </w:r>
            <w:r w:rsidR="00346F09" w:rsidRPr="00C51F23">
              <w:rPr>
                <w:rFonts w:cs="Arial"/>
                <w:i/>
                <w:sz w:val="20"/>
                <w:szCs w:val="20"/>
                <w:lang w:val="en-US"/>
              </w:rPr>
              <w:t>of the parent</w:t>
            </w:r>
          </w:p>
        </w:tc>
        <w:tc>
          <w:tcPr>
            <w:tcW w:w="850" w:type="dxa"/>
            <w:shd w:val="clear" w:color="auto" w:fill="auto"/>
            <w:vAlign w:val="bottom"/>
          </w:tcPr>
          <w:p w:rsidR="00346F09" w:rsidRPr="00C51F23" w:rsidRDefault="00346F09" w:rsidP="00BD4F61">
            <w:pPr>
              <w:pStyle w:val="1CStyle6"/>
              <w:widowControl w:val="0"/>
              <w:spacing w:after="0" w:line="240" w:lineRule="auto"/>
              <w:ind w:left="-57" w:right="-57"/>
              <w:jc w:val="center"/>
              <w:rPr>
                <w:rFonts w:cs="Arial"/>
                <w:i/>
                <w:sz w:val="20"/>
                <w:szCs w:val="20"/>
                <w:highlight w:val="yellow"/>
                <w:lang w:val="en-US"/>
              </w:rPr>
            </w:pPr>
          </w:p>
        </w:tc>
        <w:tc>
          <w:tcPr>
            <w:tcW w:w="1701" w:type="dxa"/>
            <w:vAlign w:val="bottom"/>
          </w:tcPr>
          <w:p w:rsidR="00346F09" w:rsidRPr="00C51F23" w:rsidRDefault="00350424" w:rsidP="00C51F23">
            <w:pPr>
              <w:tabs>
                <w:tab w:val="decimal" w:pos="1134"/>
              </w:tabs>
              <w:rPr>
                <w:rFonts w:cs="Arial"/>
                <w:i/>
                <w:color w:val="000000"/>
                <w:sz w:val="20"/>
                <w:szCs w:val="20"/>
              </w:rPr>
            </w:pPr>
            <w:r w:rsidRPr="00C51F23">
              <w:rPr>
                <w:rFonts w:cs="Arial"/>
                <w:i/>
                <w:color w:val="000000"/>
                <w:sz w:val="20"/>
                <w:szCs w:val="20"/>
              </w:rPr>
              <w:t>2</w:t>
            </w:r>
            <w:r w:rsidRPr="00C51F23">
              <w:rPr>
                <w:rFonts w:cs="Arial"/>
                <w:i/>
                <w:color w:val="000000"/>
                <w:sz w:val="20"/>
                <w:szCs w:val="20"/>
                <w:lang w:val="en-US"/>
              </w:rPr>
              <w:t>2,848</w:t>
            </w:r>
          </w:p>
        </w:tc>
        <w:tc>
          <w:tcPr>
            <w:tcW w:w="1701" w:type="dxa"/>
            <w:vAlign w:val="bottom"/>
          </w:tcPr>
          <w:p w:rsidR="00346F09" w:rsidRPr="00C51F23" w:rsidRDefault="00350424" w:rsidP="00C51F23">
            <w:pPr>
              <w:tabs>
                <w:tab w:val="decimal" w:pos="1134"/>
              </w:tabs>
              <w:rPr>
                <w:rFonts w:cs="Arial"/>
                <w:bCs/>
                <w:i/>
                <w:color w:val="000000"/>
                <w:sz w:val="20"/>
                <w:szCs w:val="20"/>
              </w:rPr>
            </w:pPr>
            <w:r w:rsidRPr="00C51F23">
              <w:rPr>
                <w:rFonts w:cs="Arial"/>
                <w:bCs/>
                <w:i/>
                <w:color w:val="000000"/>
                <w:sz w:val="20"/>
                <w:szCs w:val="20"/>
                <w:lang w:val="en-US"/>
              </w:rPr>
              <w:t>59,396</w:t>
            </w:r>
          </w:p>
        </w:tc>
      </w:tr>
    </w:tbl>
    <w:p w:rsidR="00E1746D" w:rsidRDefault="00E1746D">
      <w:pPr>
        <w:rPr>
          <w:rFonts w:cs="Arial"/>
          <w:color w:val="000000"/>
          <w:sz w:val="18"/>
          <w:szCs w:val="18"/>
          <w:lang w:val="en-US" w:eastAsia="en-US"/>
        </w:rPr>
      </w:pPr>
    </w:p>
    <w:p w:rsidR="006D3CFD" w:rsidRPr="00C51F23" w:rsidRDefault="006D3CFD" w:rsidP="00E1746D">
      <w:pPr>
        <w:ind w:left="142" w:hanging="142"/>
        <w:rPr>
          <w:rFonts w:cs="Arial"/>
          <w:highlight w:val="yellow"/>
          <w:lang w:val="en-US"/>
        </w:rPr>
        <w:sectPr w:rsidR="006D3CFD" w:rsidRPr="00C51F23" w:rsidSect="00C51F23">
          <w:headerReference w:type="default" r:id="rId171"/>
          <w:pgSz w:w="11907" w:h="16840" w:code="9"/>
          <w:pgMar w:top="1134" w:right="851" w:bottom="1134" w:left="1418" w:header="680" w:footer="680" w:gutter="0"/>
          <w:cols w:space="708"/>
          <w:docGrid w:linePitch="360"/>
        </w:sectPr>
      </w:pPr>
    </w:p>
    <w:tbl>
      <w:tblPr>
        <w:tblW w:w="9747" w:type="dxa"/>
        <w:tblLayout w:type="fixed"/>
        <w:tblLook w:val="04A0" w:firstRow="1" w:lastRow="0" w:firstColumn="1" w:lastColumn="0" w:noHBand="0" w:noVBand="1"/>
      </w:tblPr>
      <w:tblGrid>
        <w:gridCol w:w="5637"/>
        <w:gridCol w:w="708"/>
        <w:gridCol w:w="1700"/>
        <w:gridCol w:w="1702"/>
      </w:tblGrid>
      <w:tr w:rsidR="00D64194" w:rsidRPr="00A33738" w:rsidTr="00C51F23">
        <w:trPr>
          <w:cantSplit/>
          <w:trHeight w:val="70"/>
        </w:trPr>
        <w:tc>
          <w:tcPr>
            <w:tcW w:w="2892" w:type="pct"/>
            <w:noWrap/>
            <w:vAlign w:val="bottom"/>
          </w:tcPr>
          <w:p w:rsidR="00D64194" w:rsidRPr="00C51F23" w:rsidRDefault="00D64194" w:rsidP="00296518">
            <w:pPr>
              <w:pStyle w:val="1CStyle7"/>
              <w:widowControl w:val="0"/>
              <w:spacing w:after="0" w:line="238" w:lineRule="auto"/>
              <w:ind w:left="170" w:right="-57" w:hanging="170"/>
              <w:jc w:val="left"/>
              <w:rPr>
                <w:rFonts w:cs="Arial"/>
                <w:b/>
                <w:sz w:val="20"/>
                <w:szCs w:val="20"/>
                <w:lang w:val="en-US"/>
              </w:rPr>
            </w:pPr>
          </w:p>
        </w:tc>
        <w:tc>
          <w:tcPr>
            <w:tcW w:w="363" w:type="pct"/>
            <w:vAlign w:val="bottom"/>
          </w:tcPr>
          <w:p w:rsidR="00D64194" w:rsidRPr="00C51F23" w:rsidRDefault="00D64194" w:rsidP="00296518">
            <w:pPr>
              <w:pStyle w:val="1CStyle1"/>
              <w:widowControl w:val="0"/>
              <w:spacing w:after="0" w:line="238" w:lineRule="auto"/>
              <w:ind w:left="-57" w:right="-57"/>
              <w:rPr>
                <w:rFonts w:cs="Arial"/>
                <w:sz w:val="20"/>
                <w:szCs w:val="20"/>
                <w:lang w:val="en-US"/>
              </w:rPr>
            </w:pPr>
          </w:p>
        </w:tc>
        <w:tc>
          <w:tcPr>
            <w:tcW w:w="1745" w:type="pct"/>
            <w:gridSpan w:val="2"/>
            <w:tcBorders>
              <w:bottom w:val="single" w:sz="6" w:space="0" w:color="auto"/>
            </w:tcBorders>
            <w:vAlign w:val="bottom"/>
          </w:tcPr>
          <w:p w:rsidR="00D64194" w:rsidRPr="00C51F23" w:rsidRDefault="00C16BD5" w:rsidP="00296518">
            <w:pPr>
              <w:pStyle w:val="1CStyle1"/>
              <w:widowControl w:val="0"/>
              <w:spacing w:after="0" w:line="238" w:lineRule="auto"/>
              <w:rPr>
                <w:rFonts w:cs="Arial"/>
                <w:sz w:val="20"/>
                <w:szCs w:val="20"/>
                <w:lang w:val="en-US"/>
              </w:rPr>
            </w:pPr>
            <w:r w:rsidRPr="00A33738">
              <w:rPr>
                <w:rFonts w:cs="Arial"/>
                <w:sz w:val="20"/>
                <w:szCs w:val="20"/>
                <w:lang w:val="en-US"/>
              </w:rPr>
              <w:t>Three months ended</w:t>
            </w:r>
            <w:r w:rsidR="00257D9C" w:rsidRPr="00A33738">
              <w:rPr>
                <w:rFonts w:cs="Arial"/>
                <w:sz w:val="20"/>
                <w:szCs w:val="20"/>
                <w:lang w:val="en-US"/>
              </w:rPr>
              <w:t xml:space="preserve"> </w:t>
            </w:r>
            <w:r w:rsidR="00257D9C" w:rsidRPr="00A33738">
              <w:rPr>
                <w:rFonts w:cs="Arial"/>
                <w:sz w:val="20"/>
                <w:szCs w:val="20"/>
              </w:rPr>
              <w:t>(</w:t>
            </w:r>
            <w:proofErr w:type="spellStart"/>
            <w:r w:rsidR="00257D9C" w:rsidRPr="00A33738">
              <w:rPr>
                <w:rFonts w:cs="Arial"/>
                <w:sz w:val="20"/>
                <w:szCs w:val="20"/>
              </w:rPr>
              <w:t>unaudited</w:t>
            </w:r>
            <w:proofErr w:type="spellEnd"/>
            <w:r w:rsidR="00257D9C" w:rsidRPr="00A33738">
              <w:rPr>
                <w:rFonts w:cs="Arial"/>
                <w:sz w:val="20"/>
                <w:szCs w:val="20"/>
              </w:rPr>
              <w:t>)</w:t>
            </w:r>
          </w:p>
        </w:tc>
      </w:tr>
      <w:tr w:rsidR="00C16BD5" w:rsidRPr="00A33738" w:rsidTr="00C51F23">
        <w:trPr>
          <w:cantSplit/>
          <w:trHeight w:val="70"/>
        </w:trPr>
        <w:tc>
          <w:tcPr>
            <w:tcW w:w="2892" w:type="pct"/>
            <w:noWrap/>
            <w:vAlign w:val="bottom"/>
          </w:tcPr>
          <w:p w:rsidR="00C16BD5" w:rsidRPr="00C51F23" w:rsidRDefault="00C16BD5" w:rsidP="00296518">
            <w:pPr>
              <w:pStyle w:val="1CStyle7"/>
              <w:widowControl w:val="0"/>
              <w:spacing w:after="0" w:line="238" w:lineRule="auto"/>
              <w:ind w:left="170" w:right="-57" w:hanging="170"/>
              <w:jc w:val="left"/>
              <w:rPr>
                <w:rFonts w:cs="Arial"/>
                <w:b/>
                <w:sz w:val="20"/>
                <w:szCs w:val="20"/>
                <w:lang w:val="en-US"/>
              </w:rPr>
            </w:pPr>
          </w:p>
        </w:tc>
        <w:tc>
          <w:tcPr>
            <w:tcW w:w="363" w:type="pct"/>
            <w:tcBorders>
              <w:bottom w:val="single" w:sz="6" w:space="0" w:color="auto"/>
            </w:tcBorders>
            <w:vAlign w:val="bottom"/>
          </w:tcPr>
          <w:p w:rsidR="00C16BD5" w:rsidRPr="00C51F23" w:rsidRDefault="00C16BD5" w:rsidP="00296518">
            <w:pPr>
              <w:pStyle w:val="1CStyle1"/>
              <w:widowControl w:val="0"/>
              <w:spacing w:after="0" w:line="238" w:lineRule="auto"/>
              <w:ind w:left="-57" w:right="-57"/>
              <w:rPr>
                <w:rFonts w:cs="Arial"/>
                <w:b w:val="0"/>
                <w:sz w:val="20"/>
                <w:szCs w:val="20"/>
                <w:lang w:val="en-US"/>
              </w:rPr>
            </w:pPr>
            <w:r w:rsidRPr="00C51F23">
              <w:rPr>
                <w:rFonts w:cs="Arial"/>
                <w:sz w:val="20"/>
                <w:szCs w:val="20"/>
                <w:lang w:val="en-US"/>
              </w:rPr>
              <w:t>Notes</w:t>
            </w:r>
          </w:p>
        </w:tc>
        <w:tc>
          <w:tcPr>
            <w:tcW w:w="872" w:type="pct"/>
            <w:tcBorders>
              <w:top w:val="single" w:sz="6" w:space="0" w:color="auto"/>
              <w:bottom w:val="single" w:sz="6" w:space="0" w:color="auto"/>
            </w:tcBorders>
            <w:vAlign w:val="bottom"/>
          </w:tcPr>
          <w:p w:rsidR="00C16BD5" w:rsidRPr="00A33738" w:rsidRDefault="00C16BD5">
            <w:pPr>
              <w:ind w:left="-108" w:right="-108"/>
              <w:jc w:val="center"/>
              <w:rPr>
                <w:rFonts w:cs="Arial"/>
                <w:b/>
                <w:sz w:val="20"/>
                <w:szCs w:val="20"/>
                <w:lang w:val="en-US"/>
              </w:rPr>
            </w:pPr>
            <w:r w:rsidRPr="00A33738">
              <w:rPr>
                <w:rFonts w:cs="Arial"/>
                <w:b/>
                <w:sz w:val="20"/>
                <w:szCs w:val="20"/>
                <w:lang w:val="en-US"/>
              </w:rPr>
              <w:t xml:space="preserve">March 31, 2014 </w:t>
            </w:r>
          </w:p>
        </w:tc>
        <w:tc>
          <w:tcPr>
            <w:tcW w:w="873" w:type="pct"/>
            <w:tcBorders>
              <w:top w:val="single" w:sz="6" w:space="0" w:color="auto"/>
              <w:bottom w:val="single" w:sz="6" w:space="0" w:color="auto"/>
            </w:tcBorders>
            <w:vAlign w:val="bottom"/>
          </w:tcPr>
          <w:p w:rsidR="00C16BD5" w:rsidRPr="00A33738" w:rsidRDefault="00C16BD5">
            <w:pPr>
              <w:ind w:left="-108" w:right="-108"/>
              <w:jc w:val="center"/>
              <w:rPr>
                <w:rFonts w:cs="Arial"/>
                <w:b/>
                <w:sz w:val="20"/>
                <w:szCs w:val="20"/>
                <w:lang w:val="en-US"/>
              </w:rPr>
            </w:pPr>
            <w:r w:rsidRPr="00A33738">
              <w:rPr>
                <w:rFonts w:cs="Arial"/>
                <w:b/>
                <w:sz w:val="20"/>
                <w:szCs w:val="20"/>
                <w:lang w:val="en-US"/>
              </w:rPr>
              <w:t>March 31, 201</w:t>
            </w:r>
            <w:r w:rsidRPr="00A33738">
              <w:rPr>
                <w:rFonts w:cs="Arial"/>
                <w:b/>
                <w:sz w:val="20"/>
                <w:szCs w:val="20"/>
              </w:rPr>
              <w:t>5</w:t>
            </w:r>
            <w:r w:rsidRPr="00A33738">
              <w:rPr>
                <w:rFonts w:cs="Arial"/>
                <w:b/>
                <w:sz w:val="20"/>
                <w:szCs w:val="20"/>
                <w:lang w:val="en-US"/>
              </w:rPr>
              <w:t xml:space="preserve"> </w:t>
            </w:r>
          </w:p>
        </w:tc>
      </w:tr>
      <w:tr w:rsidR="00D64194" w:rsidRPr="00D8577A" w:rsidTr="00C51F23">
        <w:trPr>
          <w:cantSplit/>
          <w:trHeight w:val="80"/>
        </w:trPr>
        <w:tc>
          <w:tcPr>
            <w:tcW w:w="2892" w:type="pct"/>
            <w:noWrap/>
            <w:vAlign w:val="bottom"/>
          </w:tcPr>
          <w:p w:rsidR="00D64194" w:rsidRPr="00C51F23" w:rsidRDefault="00D64194" w:rsidP="00296518">
            <w:pPr>
              <w:spacing w:line="238" w:lineRule="auto"/>
              <w:ind w:left="170" w:right="-57" w:hanging="170"/>
              <w:rPr>
                <w:rFonts w:cs="Arial"/>
                <w:b/>
                <w:sz w:val="20"/>
                <w:szCs w:val="20"/>
                <w:lang w:val="en-US"/>
              </w:rPr>
            </w:pPr>
            <w:r w:rsidRPr="00C51F23">
              <w:rPr>
                <w:rFonts w:cs="Arial"/>
                <w:b/>
                <w:sz w:val="20"/>
                <w:szCs w:val="20"/>
                <w:lang w:val="en-US"/>
              </w:rPr>
              <w:t>Cash flows from operating activities</w:t>
            </w:r>
          </w:p>
        </w:tc>
        <w:tc>
          <w:tcPr>
            <w:tcW w:w="363" w:type="pct"/>
            <w:tcBorders>
              <w:top w:val="single" w:sz="6" w:space="0" w:color="auto"/>
            </w:tcBorders>
            <w:vAlign w:val="bottom"/>
          </w:tcPr>
          <w:p w:rsidR="00D64194" w:rsidRPr="00C51F23" w:rsidRDefault="00D64194" w:rsidP="00296518">
            <w:pPr>
              <w:widowControl/>
              <w:spacing w:line="238" w:lineRule="auto"/>
              <w:ind w:left="-57" w:right="-57"/>
              <w:jc w:val="center"/>
              <w:rPr>
                <w:rFonts w:cs="Arial"/>
                <w:b/>
                <w:sz w:val="20"/>
                <w:szCs w:val="20"/>
                <w:highlight w:val="yellow"/>
                <w:lang w:val="en-US"/>
              </w:rPr>
            </w:pPr>
          </w:p>
        </w:tc>
        <w:tc>
          <w:tcPr>
            <w:tcW w:w="872" w:type="pct"/>
            <w:tcBorders>
              <w:top w:val="single" w:sz="6" w:space="0" w:color="auto"/>
            </w:tcBorders>
            <w:vAlign w:val="bottom"/>
          </w:tcPr>
          <w:p w:rsidR="00D64194" w:rsidRPr="00C51F23" w:rsidRDefault="00D64194" w:rsidP="00C51F23">
            <w:pPr>
              <w:widowControl/>
              <w:tabs>
                <w:tab w:val="decimal" w:pos="1134"/>
              </w:tabs>
              <w:spacing w:line="238" w:lineRule="auto"/>
              <w:ind w:left="-107" w:right="34"/>
              <w:rPr>
                <w:rFonts w:cs="Arial"/>
                <w:b/>
                <w:bCs/>
                <w:sz w:val="20"/>
                <w:szCs w:val="20"/>
                <w:lang w:val="en-US"/>
              </w:rPr>
            </w:pPr>
          </w:p>
        </w:tc>
        <w:tc>
          <w:tcPr>
            <w:tcW w:w="873" w:type="pct"/>
            <w:tcBorders>
              <w:top w:val="single" w:sz="6" w:space="0" w:color="auto"/>
            </w:tcBorders>
            <w:vAlign w:val="bottom"/>
          </w:tcPr>
          <w:p w:rsidR="00D64194" w:rsidRPr="00C51F23" w:rsidRDefault="00D64194" w:rsidP="00C51F23">
            <w:pPr>
              <w:widowControl/>
              <w:tabs>
                <w:tab w:val="decimal" w:pos="1134"/>
              </w:tabs>
              <w:spacing w:line="238" w:lineRule="auto"/>
              <w:ind w:left="-107" w:right="34"/>
              <w:rPr>
                <w:rFonts w:cs="Arial"/>
                <w:b/>
                <w:bCs/>
                <w:sz w:val="20"/>
                <w:szCs w:val="20"/>
                <w:lang w:val="en-US"/>
              </w:rPr>
            </w:pPr>
          </w:p>
        </w:tc>
      </w:tr>
      <w:tr w:rsidR="00ED39AB" w:rsidRPr="00A33738" w:rsidTr="00C51F23">
        <w:trPr>
          <w:cantSplit/>
          <w:trHeight w:val="65"/>
        </w:trPr>
        <w:tc>
          <w:tcPr>
            <w:tcW w:w="2892" w:type="pct"/>
            <w:noWrap/>
            <w:vAlign w:val="bottom"/>
          </w:tcPr>
          <w:p w:rsidR="00ED39AB" w:rsidRPr="00C51F23" w:rsidRDefault="00ED39AB"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Profit</w:t>
            </w:r>
            <w:r w:rsidR="00DF5549" w:rsidRPr="00C51F23">
              <w:rPr>
                <w:rFonts w:cs="Arial"/>
                <w:b/>
                <w:sz w:val="20"/>
                <w:szCs w:val="20"/>
                <w:lang w:val="en-US"/>
              </w:rPr>
              <w:t>/(loss)</w:t>
            </w:r>
            <w:r w:rsidRPr="00C51F23">
              <w:rPr>
                <w:rFonts w:cs="Arial"/>
                <w:b/>
                <w:sz w:val="20"/>
                <w:szCs w:val="20"/>
                <w:lang w:val="en-US"/>
              </w:rPr>
              <w:t xml:space="preserve"> before tax</w:t>
            </w:r>
          </w:p>
        </w:tc>
        <w:tc>
          <w:tcPr>
            <w:tcW w:w="363" w:type="pct"/>
            <w:vAlign w:val="bottom"/>
          </w:tcPr>
          <w:p w:rsidR="00ED39AB" w:rsidRPr="00C51F23" w:rsidRDefault="00ED39AB" w:rsidP="00296518">
            <w:pPr>
              <w:pStyle w:val="1CStyle7"/>
              <w:widowControl w:val="0"/>
              <w:spacing w:after="0" w:line="238" w:lineRule="auto"/>
              <w:ind w:left="-57" w:right="-57"/>
              <w:rPr>
                <w:rFonts w:cs="Arial"/>
                <w:b/>
                <w:sz w:val="20"/>
                <w:szCs w:val="20"/>
                <w:highlight w:val="yellow"/>
                <w:lang w:val="en-US"/>
              </w:rPr>
            </w:pPr>
          </w:p>
        </w:tc>
        <w:tc>
          <w:tcPr>
            <w:tcW w:w="872" w:type="pct"/>
            <w:tcBorders>
              <w:bottom w:val="single" w:sz="6" w:space="0" w:color="auto"/>
            </w:tcBorders>
            <w:shd w:val="clear" w:color="auto" w:fill="auto"/>
            <w:vAlign w:val="bottom"/>
          </w:tcPr>
          <w:p w:rsidR="00ED39AB" w:rsidRPr="00C51F23" w:rsidRDefault="00350424" w:rsidP="00C51F23">
            <w:pPr>
              <w:tabs>
                <w:tab w:val="decimal" w:pos="1134"/>
              </w:tabs>
              <w:rPr>
                <w:rFonts w:cs="Arial"/>
                <w:b/>
                <w:bCs/>
                <w:color w:val="000000"/>
                <w:sz w:val="20"/>
                <w:szCs w:val="20"/>
                <w:lang w:val="en-US"/>
              </w:rPr>
            </w:pPr>
            <w:r w:rsidRPr="00C51F23">
              <w:rPr>
                <w:rFonts w:cs="Arial"/>
                <w:b/>
                <w:color w:val="000000"/>
                <w:sz w:val="20"/>
                <w:szCs w:val="20"/>
              </w:rPr>
              <w:t>2</w:t>
            </w:r>
            <w:r w:rsidRPr="00C51F23">
              <w:rPr>
                <w:rFonts w:cs="Arial"/>
                <w:b/>
                <w:color w:val="000000"/>
                <w:sz w:val="20"/>
                <w:szCs w:val="20"/>
                <w:lang w:val="en-US"/>
              </w:rPr>
              <w:t>2,848</w:t>
            </w:r>
          </w:p>
        </w:tc>
        <w:tc>
          <w:tcPr>
            <w:tcW w:w="873" w:type="pct"/>
            <w:tcBorders>
              <w:bottom w:val="single" w:sz="6" w:space="0" w:color="auto"/>
            </w:tcBorders>
            <w:vAlign w:val="bottom"/>
          </w:tcPr>
          <w:p w:rsidR="00ED39AB" w:rsidRPr="00C51F23" w:rsidRDefault="00350424" w:rsidP="00C51F23">
            <w:pPr>
              <w:tabs>
                <w:tab w:val="decimal" w:pos="1134"/>
              </w:tabs>
              <w:rPr>
                <w:rFonts w:cs="Arial"/>
                <w:b/>
                <w:bCs/>
                <w:color w:val="000000"/>
                <w:sz w:val="20"/>
                <w:szCs w:val="20"/>
                <w:lang w:val="en-US"/>
              </w:rPr>
            </w:pPr>
            <w:r w:rsidRPr="00C51F23">
              <w:rPr>
                <w:rFonts w:cs="Arial"/>
                <w:b/>
                <w:bCs/>
                <w:color w:val="000000"/>
                <w:sz w:val="20"/>
                <w:szCs w:val="20"/>
                <w:lang w:val="en-US"/>
              </w:rPr>
              <w:t>137</w:t>
            </w:r>
            <w:r w:rsidR="00AB4BDF" w:rsidRPr="00C51F23">
              <w:rPr>
                <w:rFonts w:cs="Arial"/>
                <w:b/>
                <w:bCs/>
                <w:color w:val="000000"/>
                <w:sz w:val="20"/>
                <w:szCs w:val="20"/>
                <w:lang w:val="en-US"/>
              </w:rPr>
              <w:t>,</w:t>
            </w:r>
            <w:r w:rsidR="004C7EE8" w:rsidRPr="00C51F23">
              <w:rPr>
                <w:rFonts w:cs="Arial"/>
                <w:b/>
                <w:bCs/>
                <w:color w:val="000000"/>
                <w:sz w:val="20"/>
                <w:szCs w:val="20"/>
                <w:lang w:val="en-US"/>
              </w:rPr>
              <w:t>228</w:t>
            </w:r>
          </w:p>
        </w:tc>
      </w:tr>
      <w:tr w:rsidR="00ED39AB" w:rsidRPr="00D8577A" w:rsidTr="00C51F23">
        <w:trPr>
          <w:cantSplit/>
          <w:trHeight w:val="197"/>
        </w:trPr>
        <w:tc>
          <w:tcPr>
            <w:tcW w:w="2892" w:type="pct"/>
            <w:noWrap/>
            <w:vAlign w:val="bottom"/>
          </w:tcPr>
          <w:p w:rsidR="00ED39AB" w:rsidRPr="00C51F23" w:rsidRDefault="00ED39AB" w:rsidP="00296518">
            <w:pPr>
              <w:pStyle w:val="1CStyle7"/>
              <w:widowControl w:val="0"/>
              <w:spacing w:after="0" w:line="238" w:lineRule="auto"/>
              <w:ind w:left="170" w:right="-57" w:hanging="170"/>
              <w:jc w:val="left"/>
              <w:rPr>
                <w:rFonts w:cs="Arial"/>
                <w:i/>
                <w:sz w:val="20"/>
                <w:szCs w:val="20"/>
                <w:lang w:val="en-US"/>
              </w:rPr>
            </w:pPr>
            <w:r w:rsidRPr="00C51F23">
              <w:rPr>
                <w:rFonts w:cs="Arial"/>
                <w:i/>
                <w:sz w:val="20"/>
                <w:szCs w:val="20"/>
                <w:lang w:val="en-US"/>
              </w:rPr>
              <w:t>Adjustments to reconcile profit before income tax to net cash flows generated from operating activities</w:t>
            </w:r>
          </w:p>
        </w:tc>
        <w:tc>
          <w:tcPr>
            <w:tcW w:w="363" w:type="pct"/>
            <w:vAlign w:val="bottom"/>
          </w:tcPr>
          <w:p w:rsidR="00ED39AB" w:rsidRPr="00C51F23" w:rsidRDefault="00ED39AB" w:rsidP="00296518">
            <w:pPr>
              <w:pStyle w:val="1CStyle7"/>
              <w:widowControl w:val="0"/>
              <w:spacing w:after="0" w:line="238" w:lineRule="auto"/>
              <w:ind w:left="-57" w:right="-57"/>
              <w:rPr>
                <w:rFonts w:cs="Arial"/>
                <w:b/>
                <w:sz w:val="20"/>
                <w:szCs w:val="20"/>
                <w:highlight w:val="yellow"/>
                <w:lang w:val="en-US"/>
              </w:rPr>
            </w:pPr>
          </w:p>
        </w:tc>
        <w:tc>
          <w:tcPr>
            <w:tcW w:w="872" w:type="pct"/>
            <w:shd w:val="clear" w:color="auto" w:fill="auto"/>
            <w:vAlign w:val="bottom"/>
          </w:tcPr>
          <w:p w:rsidR="00ED39AB" w:rsidRPr="00C51F23" w:rsidRDefault="00ED39AB" w:rsidP="00C51F23">
            <w:pPr>
              <w:tabs>
                <w:tab w:val="decimal" w:pos="1134"/>
              </w:tabs>
              <w:rPr>
                <w:rFonts w:cs="Arial"/>
                <w:b/>
                <w:bCs/>
                <w:sz w:val="20"/>
                <w:szCs w:val="20"/>
                <w:lang w:val="en-US"/>
              </w:rPr>
            </w:pPr>
          </w:p>
        </w:tc>
        <w:tc>
          <w:tcPr>
            <w:tcW w:w="873" w:type="pct"/>
            <w:vAlign w:val="bottom"/>
          </w:tcPr>
          <w:p w:rsidR="00ED39AB" w:rsidRPr="00C51F23" w:rsidRDefault="00ED39AB" w:rsidP="00C51F23">
            <w:pPr>
              <w:tabs>
                <w:tab w:val="decimal" w:pos="1134"/>
              </w:tabs>
              <w:rPr>
                <w:rFonts w:cs="Arial"/>
                <w:b/>
                <w:bCs/>
                <w:sz w:val="20"/>
                <w:szCs w:val="20"/>
                <w:lang w:val="en-US"/>
              </w:rPr>
            </w:pPr>
          </w:p>
        </w:tc>
      </w:tr>
      <w:tr w:rsidR="00ED39AB" w:rsidRPr="00A33738" w:rsidTr="00C51F23">
        <w:trPr>
          <w:cantSplit/>
          <w:trHeight w:val="23"/>
        </w:trPr>
        <w:tc>
          <w:tcPr>
            <w:tcW w:w="2892" w:type="pct"/>
            <w:noWrap/>
            <w:vAlign w:val="bottom"/>
          </w:tcPr>
          <w:p w:rsidR="00ED39AB" w:rsidRPr="00C51F23" w:rsidRDefault="00ED39AB"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Depreciation and amortization</w:t>
            </w:r>
          </w:p>
        </w:tc>
        <w:tc>
          <w:tcPr>
            <w:tcW w:w="363" w:type="pct"/>
            <w:vAlign w:val="bottom"/>
          </w:tcPr>
          <w:p w:rsidR="00ED39AB" w:rsidRPr="00C51F23" w:rsidRDefault="00ED39AB" w:rsidP="00296518">
            <w:pPr>
              <w:pStyle w:val="1CStyle7"/>
              <w:widowControl w:val="0"/>
              <w:spacing w:after="0" w:line="238" w:lineRule="auto"/>
              <w:ind w:left="-57" w:right="-57"/>
              <w:rPr>
                <w:rFonts w:cs="Arial"/>
                <w:sz w:val="20"/>
                <w:szCs w:val="20"/>
                <w:lang w:val="en-US"/>
              </w:rPr>
            </w:pPr>
          </w:p>
        </w:tc>
        <w:tc>
          <w:tcPr>
            <w:tcW w:w="872" w:type="pct"/>
            <w:shd w:val="clear" w:color="auto" w:fill="auto"/>
            <w:vAlign w:val="bottom"/>
          </w:tcPr>
          <w:p w:rsidR="00ED39AB" w:rsidRPr="00C51F23" w:rsidRDefault="00AB4BDF" w:rsidP="00C51F23">
            <w:pPr>
              <w:tabs>
                <w:tab w:val="decimal" w:pos="1134"/>
              </w:tabs>
              <w:rPr>
                <w:rFonts w:cs="Arial"/>
                <w:sz w:val="20"/>
                <w:szCs w:val="20"/>
                <w:lang w:val="en-US"/>
              </w:rPr>
            </w:pPr>
            <w:r w:rsidRPr="00C51F23">
              <w:rPr>
                <w:rFonts w:cs="Arial"/>
                <w:sz w:val="20"/>
                <w:szCs w:val="20"/>
                <w:lang w:val="en-US"/>
              </w:rPr>
              <w:t>10</w:t>
            </w:r>
          </w:p>
        </w:tc>
        <w:tc>
          <w:tcPr>
            <w:tcW w:w="873" w:type="pct"/>
            <w:vAlign w:val="bottom"/>
          </w:tcPr>
          <w:p w:rsidR="00ED39AB" w:rsidRPr="00C51F23" w:rsidRDefault="00350424" w:rsidP="00C51F23">
            <w:pPr>
              <w:tabs>
                <w:tab w:val="decimal" w:pos="1134"/>
              </w:tabs>
              <w:rPr>
                <w:rFonts w:cs="Arial"/>
                <w:sz w:val="20"/>
                <w:szCs w:val="20"/>
                <w:lang w:val="en-US"/>
              </w:rPr>
            </w:pPr>
            <w:r w:rsidRPr="00C51F23">
              <w:rPr>
                <w:rFonts w:cs="Arial"/>
                <w:sz w:val="20"/>
                <w:szCs w:val="20"/>
                <w:lang w:val="en-US"/>
              </w:rPr>
              <w:t>81</w:t>
            </w:r>
            <w:r w:rsidR="00AB4BDF" w:rsidRPr="00C51F23">
              <w:rPr>
                <w:rFonts w:cs="Arial"/>
                <w:sz w:val="20"/>
                <w:szCs w:val="20"/>
                <w:lang w:val="en-US"/>
              </w:rPr>
              <w:t>,</w:t>
            </w:r>
            <w:r w:rsidRPr="00C51F23">
              <w:rPr>
                <w:rFonts w:cs="Arial"/>
                <w:sz w:val="20"/>
                <w:szCs w:val="20"/>
                <w:lang w:val="en-US"/>
              </w:rPr>
              <w:t>238</w:t>
            </w:r>
          </w:p>
        </w:tc>
      </w:tr>
      <w:tr w:rsidR="00ED39AB" w:rsidRPr="00A33738" w:rsidTr="00C51F23">
        <w:trPr>
          <w:cantSplit/>
          <w:trHeight w:val="23"/>
        </w:trPr>
        <w:tc>
          <w:tcPr>
            <w:tcW w:w="2892" w:type="pct"/>
            <w:noWrap/>
            <w:vAlign w:val="bottom"/>
          </w:tcPr>
          <w:p w:rsidR="00ED39AB" w:rsidRPr="00C51F23" w:rsidRDefault="00ED39AB" w:rsidP="006A6342">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Interest income</w:t>
            </w:r>
            <w:r w:rsidR="00F53884" w:rsidRPr="00C51F23">
              <w:rPr>
                <w:rFonts w:cs="Arial"/>
                <w:sz w:val="20"/>
                <w:szCs w:val="20"/>
                <w:lang w:val="en-US"/>
              </w:rPr>
              <w:t>/(expense)</w:t>
            </w:r>
            <w:r w:rsidRPr="00C51F23">
              <w:rPr>
                <w:rFonts w:cs="Arial"/>
                <w:sz w:val="20"/>
                <w:szCs w:val="20"/>
                <w:lang w:val="en-US"/>
              </w:rPr>
              <w:t>, net</w:t>
            </w:r>
          </w:p>
        </w:tc>
        <w:tc>
          <w:tcPr>
            <w:tcW w:w="363" w:type="pct"/>
            <w:vAlign w:val="bottom"/>
          </w:tcPr>
          <w:p w:rsidR="00ED39AB" w:rsidRPr="00C51F23" w:rsidRDefault="001E14A0">
            <w:pPr>
              <w:pStyle w:val="1CStyle7"/>
              <w:widowControl w:val="0"/>
              <w:spacing w:after="0" w:line="238" w:lineRule="auto"/>
              <w:ind w:left="-57" w:right="-57"/>
              <w:rPr>
                <w:rFonts w:cs="Arial"/>
                <w:sz w:val="20"/>
                <w:szCs w:val="20"/>
                <w:lang w:val="en-US"/>
              </w:rPr>
            </w:pPr>
            <w:r w:rsidRPr="00C51F23">
              <w:rPr>
                <w:rFonts w:cs="Arial"/>
                <w:sz w:val="20"/>
                <w:szCs w:val="20"/>
                <w:lang w:val="en-US"/>
              </w:rPr>
              <w:t>13</w:t>
            </w:r>
          </w:p>
        </w:tc>
        <w:tc>
          <w:tcPr>
            <w:tcW w:w="872" w:type="pct"/>
            <w:shd w:val="clear" w:color="auto" w:fill="auto"/>
            <w:vAlign w:val="bottom"/>
          </w:tcPr>
          <w:p w:rsidR="00ED39AB" w:rsidRPr="00C51F23" w:rsidRDefault="00AB4BDF" w:rsidP="00C51F23">
            <w:pPr>
              <w:tabs>
                <w:tab w:val="decimal" w:pos="1134"/>
              </w:tabs>
              <w:rPr>
                <w:rFonts w:cs="Arial"/>
                <w:sz w:val="20"/>
                <w:szCs w:val="20"/>
                <w:lang w:val="en-US"/>
              </w:rPr>
            </w:pPr>
            <w:r w:rsidRPr="00C51F23">
              <w:rPr>
                <w:rFonts w:cs="Arial"/>
                <w:sz w:val="20"/>
                <w:szCs w:val="20"/>
                <w:lang w:val="en-US"/>
              </w:rPr>
              <w:t>(4)</w:t>
            </w:r>
          </w:p>
        </w:tc>
        <w:tc>
          <w:tcPr>
            <w:tcW w:w="873" w:type="pct"/>
            <w:vAlign w:val="bottom"/>
          </w:tcPr>
          <w:p w:rsidR="00ED39AB" w:rsidRPr="00C51F23" w:rsidRDefault="00AB4BDF" w:rsidP="00C51F23">
            <w:pPr>
              <w:tabs>
                <w:tab w:val="decimal" w:pos="1134"/>
              </w:tabs>
              <w:rPr>
                <w:rFonts w:cs="Arial"/>
                <w:sz w:val="20"/>
                <w:szCs w:val="20"/>
                <w:lang w:val="en-US"/>
              </w:rPr>
            </w:pPr>
            <w:r w:rsidRPr="00C51F23">
              <w:rPr>
                <w:rFonts w:cs="Arial"/>
                <w:sz w:val="20"/>
                <w:szCs w:val="20"/>
                <w:lang w:val="en-US"/>
              </w:rPr>
              <w:t>(67,480)</w:t>
            </w:r>
          </w:p>
        </w:tc>
      </w:tr>
      <w:tr w:rsidR="00ED39AB" w:rsidRPr="00A33738" w:rsidTr="00C51F23">
        <w:trPr>
          <w:cantSplit/>
          <w:trHeight w:val="74"/>
        </w:trPr>
        <w:tc>
          <w:tcPr>
            <w:tcW w:w="2892" w:type="pct"/>
            <w:noWrap/>
            <w:vAlign w:val="bottom"/>
          </w:tcPr>
          <w:p w:rsidR="00ED39AB" w:rsidRPr="00C51F23" w:rsidRDefault="00ED39AB" w:rsidP="002F4715">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Bad debt expense</w:t>
            </w:r>
          </w:p>
        </w:tc>
        <w:tc>
          <w:tcPr>
            <w:tcW w:w="363" w:type="pct"/>
            <w:vAlign w:val="bottom"/>
          </w:tcPr>
          <w:p w:rsidR="00ED39AB" w:rsidRPr="00C51F23" w:rsidRDefault="001E14A0">
            <w:pPr>
              <w:pStyle w:val="1CStyle7"/>
              <w:widowControl w:val="0"/>
              <w:spacing w:after="0" w:line="238" w:lineRule="auto"/>
              <w:ind w:left="-57" w:right="-57"/>
              <w:rPr>
                <w:rFonts w:cs="Arial"/>
                <w:sz w:val="20"/>
                <w:szCs w:val="20"/>
                <w:lang w:val="en-US"/>
              </w:rPr>
            </w:pPr>
            <w:r w:rsidRPr="00C51F23">
              <w:rPr>
                <w:rFonts w:cs="Arial"/>
                <w:sz w:val="20"/>
                <w:szCs w:val="20"/>
                <w:lang w:val="en-US"/>
              </w:rPr>
              <w:t>15</w:t>
            </w:r>
          </w:p>
        </w:tc>
        <w:tc>
          <w:tcPr>
            <w:tcW w:w="872" w:type="pct"/>
            <w:shd w:val="clear" w:color="auto" w:fill="auto"/>
            <w:vAlign w:val="bottom"/>
          </w:tcPr>
          <w:p w:rsidR="00ED39AB" w:rsidRPr="00C51F23" w:rsidRDefault="00AB4BDF" w:rsidP="00C51F23">
            <w:pPr>
              <w:tabs>
                <w:tab w:val="decimal" w:pos="1134"/>
              </w:tabs>
              <w:rPr>
                <w:rFonts w:cs="Arial"/>
                <w:sz w:val="20"/>
                <w:szCs w:val="20"/>
              </w:rPr>
            </w:pPr>
            <w:r w:rsidRPr="00A33738">
              <w:rPr>
                <w:rFonts w:cs="Arial"/>
                <w:sz w:val="20"/>
                <w:szCs w:val="20"/>
              </w:rPr>
              <w:t>–</w:t>
            </w:r>
          </w:p>
        </w:tc>
        <w:tc>
          <w:tcPr>
            <w:tcW w:w="873" w:type="pct"/>
            <w:vAlign w:val="bottom"/>
          </w:tcPr>
          <w:p w:rsidR="00ED39AB" w:rsidRPr="00C51F23" w:rsidRDefault="00AB4BDF" w:rsidP="00C51F23">
            <w:pPr>
              <w:tabs>
                <w:tab w:val="decimal" w:pos="1134"/>
              </w:tabs>
              <w:rPr>
                <w:rFonts w:cs="Arial"/>
                <w:sz w:val="20"/>
                <w:szCs w:val="20"/>
                <w:lang w:val="en-US"/>
              </w:rPr>
            </w:pPr>
            <w:r w:rsidRPr="00C51F23">
              <w:rPr>
                <w:rFonts w:cs="Arial"/>
                <w:sz w:val="20"/>
                <w:szCs w:val="20"/>
                <w:lang w:val="en-US"/>
              </w:rPr>
              <w:t>7,571</w:t>
            </w:r>
          </w:p>
        </w:tc>
      </w:tr>
      <w:tr w:rsidR="00350424" w:rsidRPr="00A33738" w:rsidTr="00C51F23">
        <w:trPr>
          <w:cantSplit/>
          <w:trHeight w:val="74"/>
        </w:trPr>
        <w:tc>
          <w:tcPr>
            <w:tcW w:w="2892" w:type="pct"/>
            <w:noWrap/>
            <w:vAlign w:val="bottom"/>
          </w:tcPr>
          <w:p w:rsidR="00350424" w:rsidRPr="00C51F23" w:rsidRDefault="00350424" w:rsidP="002F4715">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Distributions to participants</w:t>
            </w:r>
          </w:p>
        </w:tc>
        <w:tc>
          <w:tcPr>
            <w:tcW w:w="363" w:type="pct"/>
            <w:vAlign w:val="bottom"/>
          </w:tcPr>
          <w:p w:rsidR="00350424" w:rsidRPr="00C51F23" w:rsidRDefault="001E14A0" w:rsidP="00C14471">
            <w:pPr>
              <w:pStyle w:val="1CStyle7"/>
              <w:widowControl w:val="0"/>
              <w:spacing w:after="0" w:line="238" w:lineRule="auto"/>
              <w:ind w:left="-57" w:right="-57"/>
              <w:rPr>
                <w:rFonts w:cs="Arial"/>
                <w:sz w:val="20"/>
                <w:szCs w:val="20"/>
                <w:lang w:val="en-US"/>
              </w:rPr>
            </w:pPr>
            <w:r w:rsidRPr="00C51F23">
              <w:rPr>
                <w:rFonts w:cs="Arial"/>
                <w:sz w:val="20"/>
                <w:szCs w:val="20"/>
                <w:lang w:val="en-US"/>
              </w:rPr>
              <w:t>7</w:t>
            </w:r>
          </w:p>
        </w:tc>
        <w:tc>
          <w:tcPr>
            <w:tcW w:w="872" w:type="pct"/>
            <w:shd w:val="clear" w:color="auto" w:fill="auto"/>
            <w:vAlign w:val="bottom"/>
          </w:tcPr>
          <w:p w:rsidR="00350424" w:rsidRPr="00A33738" w:rsidRDefault="00350424" w:rsidP="00C51F23">
            <w:pPr>
              <w:tabs>
                <w:tab w:val="decimal" w:pos="1134"/>
              </w:tabs>
              <w:rPr>
                <w:rFonts w:cs="Arial"/>
                <w:sz w:val="20"/>
                <w:szCs w:val="20"/>
              </w:rPr>
            </w:pPr>
            <w:r w:rsidRPr="00A33738">
              <w:rPr>
                <w:rFonts w:cs="Arial"/>
                <w:sz w:val="20"/>
                <w:szCs w:val="20"/>
              </w:rPr>
              <w:t>–</w:t>
            </w:r>
          </w:p>
        </w:tc>
        <w:tc>
          <w:tcPr>
            <w:tcW w:w="873" w:type="pct"/>
            <w:vAlign w:val="bottom"/>
          </w:tcPr>
          <w:p w:rsidR="00350424" w:rsidRPr="00C51F23" w:rsidRDefault="00350424" w:rsidP="00C51F23">
            <w:pPr>
              <w:tabs>
                <w:tab w:val="decimal" w:pos="1134"/>
              </w:tabs>
              <w:rPr>
                <w:rFonts w:cs="Arial"/>
                <w:sz w:val="20"/>
                <w:szCs w:val="20"/>
                <w:lang w:val="en-US"/>
              </w:rPr>
            </w:pPr>
            <w:r w:rsidRPr="00C51F23">
              <w:rPr>
                <w:rFonts w:cs="Arial"/>
                <w:color w:val="000000"/>
                <w:sz w:val="20"/>
                <w:szCs w:val="20"/>
                <w:lang w:val="en-US"/>
              </w:rPr>
              <w:t>22,349</w:t>
            </w:r>
          </w:p>
        </w:tc>
      </w:tr>
      <w:tr w:rsidR="00DF5549" w:rsidRPr="00A33738" w:rsidTr="00C51F23">
        <w:trPr>
          <w:cantSplit/>
          <w:trHeight w:val="74"/>
        </w:trPr>
        <w:tc>
          <w:tcPr>
            <w:tcW w:w="2892" w:type="pct"/>
            <w:noWrap/>
            <w:vAlign w:val="bottom"/>
          </w:tcPr>
          <w:p w:rsidR="00DF5549" w:rsidRPr="00C51F23" w:rsidRDefault="00AB4BDF" w:rsidP="002F4715">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Change in fair value of financial instruments</w:t>
            </w:r>
          </w:p>
        </w:tc>
        <w:tc>
          <w:tcPr>
            <w:tcW w:w="363" w:type="pct"/>
            <w:vAlign w:val="bottom"/>
          </w:tcPr>
          <w:p w:rsidR="00DF5549" w:rsidRPr="00C51F23" w:rsidRDefault="001E14A0" w:rsidP="00296518">
            <w:pPr>
              <w:pStyle w:val="1CStyle7"/>
              <w:widowControl w:val="0"/>
              <w:spacing w:after="0" w:line="238" w:lineRule="auto"/>
              <w:ind w:left="-57" w:right="-57"/>
              <w:rPr>
                <w:rFonts w:cs="Arial"/>
                <w:sz w:val="20"/>
                <w:szCs w:val="20"/>
                <w:lang w:val="en-US"/>
              </w:rPr>
            </w:pPr>
            <w:r w:rsidRPr="00C51F23">
              <w:rPr>
                <w:rFonts w:cs="Arial"/>
                <w:sz w:val="20"/>
                <w:szCs w:val="20"/>
                <w:lang w:val="en-US"/>
              </w:rPr>
              <w:t>7</w:t>
            </w:r>
          </w:p>
        </w:tc>
        <w:tc>
          <w:tcPr>
            <w:tcW w:w="872" w:type="pct"/>
            <w:shd w:val="clear" w:color="auto" w:fill="auto"/>
            <w:vAlign w:val="bottom"/>
          </w:tcPr>
          <w:p w:rsidR="00DF5549"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DF5549" w:rsidRPr="00C51F23" w:rsidRDefault="00350424" w:rsidP="00C51F23">
            <w:pPr>
              <w:tabs>
                <w:tab w:val="decimal" w:pos="1134"/>
              </w:tabs>
              <w:rPr>
                <w:rFonts w:cs="Arial"/>
                <w:sz w:val="20"/>
                <w:szCs w:val="20"/>
                <w:lang w:val="en-US"/>
              </w:rPr>
            </w:pPr>
            <w:r w:rsidRPr="00C51F23">
              <w:rPr>
                <w:rFonts w:cs="Arial"/>
                <w:sz w:val="20"/>
                <w:szCs w:val="20"/>
                <w:lang w:val="en-US"/>
              </w:rPr>
              <w:t>105</w:t>
            </w:r>
            <w:r w:rsidR="00AB4BDF" w:rsidRPr="00C51F23">
              <w:rPr>
                <w:rFonts w:cs="Arial"/>
                <w:sz w:val="20"/>
                <w:szCs w:val="20"/>
                <w:lang w:val="en-US"/>
              </w:rPr>
              <w:t>,</w:t>
            </w:r>
            <w:r w:rsidRPr="00C51F23">
              <w:rPr>
                <w:rFonts w:cs="Arial"/>
                <w:sz w:val="20"/>
                <w:szCs w:val="20"/>
                <w:lang w:val="en-US"/>
              </w:rPr>
              <w:t>639</w:t>
            </w:r>
          </w:p>
        </w:tc>
      </w:tr>
      <w:tr w:rsidR="00ED39AB" w:rsidRPr="00A33738" w:rsidTr="00C51F23">
        <w:trPr>
          <w:cantSplit/>
          <w:trHeight w:val="65"/>
        </w:trPr>
        <w:tc>
          <w:tcPr>
            <w:tcW w:w="2892" w:type="pct"/>
            <w:noWrap/>
            <w:vAlign w:val="bottom"/>
          </w:tcPr>
          <w:p w:rsidR="00ED39AB" w:rsidRPr="00C51F23" w:rsidRDefault="00ED39AB"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Operating profit before changes in working capital</w:t>
            </w:r>
          </w:p>
        </w:tc>
        <w:tc>
          <w:tcPr>
            <w:tcW w:w="363" w:type="pct"/>
            <w:vAlign w:val="bottom"/>
          </w:tcPr>
          <w:p w:rsidR="00ED39AB" w:rsidRPr="00C51F23" w:rsidRDefault="00ED39AB" w:rsidP="00296518">
            <w:pPr>
              <w:pStyle w:val="1CStyle7"/>
              <w:widowControl w:val="0"/>
              <w:spacing w:after="0" w:line="238" w:lineRule="auto"/>
              <w:ind w:left="-57" w:right="-57"/>
              <w:rPr>
                <w:rFonts w:cs="Arial"/>
                <w:b/>
                <w:sz w:val="20"/>
                <w:szCs w:val="20"/>
                <w:highlight w:val="yellow"/>
                <w:lang w:val="en-US"/>
              </w:rPr>
            </w:pPr>
          </w:p>
        </w:tc>
        <w:tc>
          <w:tcPr>
            <w:tcW w:w="872" w:type="pct"/>
            <w:tcBorders>
              <w:top w:val="single" w:sz="6" w:space="0" w:color="auto"/>
            </w:tcBorders>
            <w:shd w:val="clear" w:color="auto" w:fill="auto"/>
            <w:vAlign w:val="bottom"/>
          </w:tcPr>
          <w:p w:rsidR="00ED39AB" w:rsidRPr="00C51F23" w:rsidRDefault="00350424" w:rsidP="00C51F23">
            <w:pPr>
              <w:tabs>
                <w:tab w:val="decimal" w:pos="1134"/>
              </w:tabs>
              <w:rPr>
                <w:rFonts w:cs="Arial"/>
                <w:b/>
                <w:bCs/>
                <w:sz w:val="20"/>
                <w:szCs w:val="20"/>
                <w:lang w:val="en-US"/>
              </w:rPr>
            </w:pPr>
            <w:r w:rsidRPr="00C51F23">
              <w:rPr>
                <w:rFonts w:cs="Arial"/>
                <w:b/>
                <w:bCs/>
                <w:sz w:val="20"/>
                <w:szCs w:val="20"/>
                <w:lang w:val="en-US"/>
              </w:rPr>
              <w:t>22</w:t>
            </w:r>
            <w:r w:rsidR="00AB4BDF" w:rsidRPr="00C51F23">
              <w:rPr>
                <w:rFonts w:cs="Arial"/>
                <w:b/>
                <w:bCs/>
                <w:sz w:val="20"/>
                <w:szCs w:val="20"/>
                <w:lang w:val="en-US"/>
              </w:rPr>
              <w:t>,</w:t>
            </w:r>
            <w:r w:rsidRPr="00C51F23">
              <w:rPr>
                <w:rFonts w:cs="Arial"/>
                <w:b/>
                <w:bCs/>
                <w:sz w:val="20"/>
                <w:szCs w:val="20"/>
                <w:lang w:val="en-US"/>
              </w:rPr>
              <w:t>854</w:t>
            </w:r>
          </w:p>
        </w:tc>
        <w:tc>
          <w:tcPr>
            <w:tcW w:w="873" w:type="pct"/>
            <w:tcBorders>
              <w:top w:val="single" w:sz="6" w:space="0" w:color="auto"/>
            </w:tcBorders>
            <w:vAlign w:val="bottom"/>
          </w:tcPr>
          <w:p w:rsidR="00ED39AB" w:rsidRPr="00C51F23" w:rsidRDefault="00350424" w:rsidP="00C51F23">
            <w:pPr>
              <w:tabs>
                <w:tab w:val="decimal" w:pos="1134"/>
              </w:tabs>
              <w:rPr>
                <w:rFonts w:cs="Arial"/>
                <w:b/>
                <w:bCs/>
                <w:sz w:val="20"/>
                <w:szCs w:val="20"/>
                <w:lang w:val="en-US"/>
              </w:rPr>
            </w:pPr>
            <w:r w:rsidRPr="00C51F23">
              <w:rPr>
                <w:rFonts w:cs="Arial"/>
                <w:b/>
                <w:bCs/>
                <w:sz w:val="20"/>
                <w:szCs w:val="20"/>
                <w:lang w:val="en-US"/>
              </w:rPr>
              <w:t>286</w:t>
            </w:r>
            <w:r w:rsidR="00AB4BDF" w:rsidRPr="00C51F23">
              <w:rPr>
                <w:rFonts w:cs="Arial"/>
                <w:b/>
                <w:bCs/>
                <w:sz w:val="20"/>
                <w:szCs w:val="20"/>
                <w:lang w:val="en-US"/>
              </w:rPr>
              <w:t>,</w:t>
            </w:r>
            <w:r w:rsidRPr="00C51F23">
              <w:rPr>
                <w:rFonts w:cs="Arial"/>
                <w:b/>
                <w:bCs/>
                <w:sz w:val="20"/>
                <w:szCs w:val="20"/>
                <w:lang w:val="en-US"/>
              </w:rPr>
              <w:t>545</w:t>
            </w:r>
          </w:p>
        </w:tc>
      </w:tr>
      <w:tr w:rsidR="00A14963" w:rsidRPr="00A33738" w:rsidTr="00C51F23">
        <w:trPr>
          <w:cantSplit/>
          <w:trHeight w:hRule="exact" w:val="113"/>
        </w:trPr>
        <w:tc>
          <w:tcPr>
            <w:tcW w:w="2892" w:type="pct"/>
            <w:noWrap/>
            <w:vAlign w:val="bottom"/>
          </w:tcPr>
          <w:p w:rsidR="00A14963" w:rsidRPr="00A33738" w:rsidRDefault="00A14963" w:rsidP="00296518">
            <w:pPr>
              <w:pStyle w:val="1CStyle7"/>
              <w:widowControl w:val="0"/>
              <w:spacing w:after="0" w:line="238" w:lineRule="auto"/>
              <w:ind w:left="170" w:right="-57" w:hanging="170"/>
              <w:jc w:val="left"/>
              <w:rPr>
                <w:rFonts w:cs="Arial"/>
                <w:sz w:val="20"/>
                <w:szCs w:val="20"/>
                <w:lang w:val="en-US"/>
              </w:rPr>
            </w:pPr>
            <w:r>
              <w:rPr>
                <w:rFonts w:cs="Arial"/>
                <w:sz w:val="20"/>
                <w:szCs w:val="20"/>
                <w:lang w:val="en-US"/>
              </w:rPr>
              <w:t xml:space="preserve"> </w:t>
            </w:r>
          </w:p>
        </w:tc>
        <w:tc>
          <w:tcPr>
            <w:tcW w:w="363" w:type="pct"/>
            <w:vAlign w:val="bottom"/>
          </w:tcPr>
          <w:p w:rsidR="00A14963" w:rsidRPr="00A33738" w:rsidRDefault="00A14963"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A14963" w:rsidRPr="00A33738" w:rsidRDefault="00A14963" w:rsidP="0077360B">
            <w:pPr>
              <w:tabs>
                <w:tab w:val="decimal" w:pos="1134"/>
              </w:tabs>
              <w:rPr>
                <w:rFonts w:cs="Arial"/>
                <w:sz w:val="20"/>
                <w:szCs w:val="20"/>
                <w:lang w:val="en-US"/>
              </w:rPr>
            </w:pPr>
          </w:p>
        </w:tc>
        <w:tc>
          <w:tcPr>
            <w:tcW w:w="873" w:type="pct"/>
            <w:vAlign w:val="bottom"/>
          </w:tcPr>
          <w:p w:rsidR="00A14963" w:rsidRPr="00A33738" w:rsidRDefault="00A14963" w:rsidP="0077360B">
            <w:pPr>
              <w:tabs>
                <w:tab w:val="decimal" w:pos="1134"/>
              </w:tabs>
              <w:rPr>
                <w:rFonts w:cs="Arial"/>
                <w:sz w:val="20"/>
                <w:szCs w:val="20"/>
                <w:lang w:val="en-US"/>
              </w:rPr>
            </w:pPr>
          </w:p>
        </w:tc>
      </w:tr>
      <w:tr w:rsidR="00ED39AB" w:rsidRPr="00A33738" w:rsidTr="00C51F23">
        <w:trPr>
          <w:cantSplit/>
          <w:trHeight w:val="170"/>
        </w:trPr>
        <w:tc>
          <w:tcPr>
            <w:tcW w:w="2892" w:type="pct"/>
            <w:noWrap/>
            <w:vAlign w:val="bottom"/>
          </w:tcPr>
          <w:p w:rsidR="00ED39AB" w:rsidRPr="00C51F23" w:rsidRDefault="00ED39AB"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(Increase)/decrease in trade and other receivables</w:t>
            </w:r>
          </w:p>
        </w:tc>
        <w:tc>
          <w:tcPr>
            <w:tcW w:w="363" w:type="pct"/>
            <w:vAlign w:val="bottom"/>
          </w:tcPr>
          <w:p w:rsidR="00ED39AB" w:rsidRPr="00C51F23" w:rsidRDefault="00ED39AB"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ED39AB"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24</w:t>
            </w:r>
            <w:r w:rsidRPr="00C51F23">
              <w:rPr>
                <w:rFonts w:cs="Arial"/>
                <w:sz w:val="20"/>
                <w:szCs w:val="20"/>
                <w:lang w:val="en-US"/>
              </w:rPr>
              <w:t>,</w:t>
            </w:r>
            <w:r w:rsidR="00350424" w:rsidRPr="00C51F23">
              <w:rPr>
                <w:rFonts w:cs="Arial"/>
                <w:sz w:val="20"/>
                <w:szCs w:val="20"/>
                <w:lang w:val="en-US"/>
              </w:rPr>
              <w:t>208</w:t>
            </w:r>
            <w:r w:rsidRPr="00C51F23">
              <w:rPr>
                <w:rFonts w:cs="Arial"/>
                <w:sz w:val="20"/>
                <w:szCs w:val="20"/>
                <w:lang w:val="en-US"/>
              </w:rPr>
              <w:t>)</w:t>
            </w:r>
          </w:p>
        </w:tc>
        <w:tc>
          <w:tcPr>
            <w:tcW w:w="873" w:type="pct"/>
            <w:vAlign w:val="bottom"/>
          </w:tcPr>
          <w:p w:rsidR="00ED39AB" w:rsidRPr="00C51F23" w:rsidRDefault="00350424" w:rsidP="00C51F23">
            <w:pPr>
              <w:tabs>
                <w:tab w:val="decimal" w:pos="1134"/>
              </w:tabs>
              <w:rPr>
                <w:rFonts w:cs="Arial"/>
                <w:sz w:val="20"/>
                <w:szCs w:val="20"/>
                <w:lang w:val="en-US"/>
              </w:rPr>
            </w:pPr>
            <w:r w:rsidRPr="00C51F23">
              <w:rPr>
                <w:rFonts w:cs="Arial"/>
                <w:sz w:val="20"/>
                <w:szCs w:val="20"/>
                <w:lang w:val="en-US"/>
              </w:rPr>
              <w:t>282</w:t>
            </w:r>
            <w:r w:rsidR="00AB4BDF" w:rsidRPr="00C51F23">
              <w:rPr>
                <w:rFonts w:cs="Arial"/>
                <w:sz w:val="20"/>
                <w:szCs w:val="20"/>
                <w:lang w:val="en-US"/>
              </w:rPr>
              <w:t>,</w:t>
            </w:r>
            <w:r w:rsidRPr="00C51F23">
              <w:rPr>
                <w:rFonts w:cs="Arial"/>
                <w:sz w:val="20"/>
                <w:szCs w:val="20"/>
                <w:lang w:val="en-US"/>
              </w:rPr>
              <w:t>741</w:t>
            </w:r>
          </w:p>
        </w:tc>
      </w:tr>
      <w:tr w:rsidR="00FC6151" w:rsidRPr="00A33738" w:rsidTr="00C51F23">
        <w:trPr>
          <w:cantSplit/>
          <w:trHeight w:val="23"/>
        </w:trPr>
        <w:tc>
          <w:tcPr>
            <w:tcW w:w="2892" w:type="pct"/>
            <w:noWrap/>
            <w:vAlign w:val="bottom"/>
          </w:tcPr>
          <w:p w:rsidR="00FC6151" w:rsidRPr="00C51F23" w:rsidRDefault="00DF5549" w:rsidP="00077F37">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D</w:t>
            </w:r>
            <w:r w:rsidR="00FC6151" w:rsidRPr="00C51F23">
              <w:rPr>
                <w:rFonts w:cs="Arial"/>
                <w:sz w:val="20"/>
                <w:szCs w:val="20"/>
                <w:lang w:val="en-US"/>
              </w:rPr>
              <w:t>ecrease in prepayments to agents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158</w:t>
            </w:r>
            <w:r w:rsidRPr="00C51F23">
              <w:rPr>
                <w:rFonts w:cs="Arial"/>
                <w:sz w:val="20"/>
                <w:szCs w:val="20"/>
                <w:lang w:val="en-US"/>
              </w:rPr>
              <w:t>,</w:t>
            </w:r>
            <w:r w:rsidR="00350424" w:rsidRPr="00C51F23">
              <w:rPr>
                <w:rFonts w:cs="Arial"/>
                <w:sz w:val="20"/>
                <w:szCs w:val="20"/>
                <w:lang w:val="en-US"/>
              </w:rPr>
              <w:t>312</w:t>
            </w:r>
            <w:r w:rsidRPr="00C51F23">
              <w:rPr>
                <w:rFonts w:cs="Arial"/>
                <w:sz w:val="20"/>
                <w:szCs w:val="20"/>
                <w:lang w:val="en-US"/>
              </w:rPr>
              <w:t>)</w:t>
            </w:r>
          </w:p>
        </w:tc>
      </w:tr>
      <w:tr w:rsidR="00FC6151" w:rsidRPr="00A33738" w:rsidTr="00C51F23">
        <w:trPr>
          <w:cantSplit/>
          <w:trHeight w:val="23"/>
        </w:trPr>
        <w:tc>
          <w:tcPr>
            <w:tcW w:w="2892" w:type="pct"/>
            <w:noWrap/>
            <w:vAlign w:val="bottom"/>
          </w:tcPr>
          <w:p w:rsidR="00FC6151" w:rsidRPr="00C51F23" w:rsidRDefault="00FC6151" w:rsidP="00DF5549">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Increase</w:t>
            </w:r>
            <w:r w:rsidR="00DF5549" w:rsidRPr="00C51F23">
              <w:rPr>
                <w:rFonts w:cs="Arial"/>
                <w:sz w:val="20"/>
                <w:szCs w:val="20"/>
                <w:lang w:val="en-US"/>
              </w:rPr>
              <w:t xml:space="preserve"> </w:t>
            </w:r>
            <w:r w:rsidRPr="00C51F23">
              <w:rPr>
                <w:rFonts w:cs="Arial"/>
                <w:sz w:val="20"/>
                <w:szCs w:val="20"/>
                <w:lang w:val="en-US"/>
              </w:rPr>
              <w:t>in amounts due to customers and amounts due to banks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(2,</w:t>
            </w:r>
            <w:r w:rsidR="00350424" w:rsidRPr="00C51F23">
              <w:rPr>
                <w:rFonts w:cs="Arial"/>
                <w:sz w:val="20"/>
                <w:szCs w:val="20"/>
                <w:lang w:val="en-US"/>
              </w:rPr>
              <w:t>199</w:t>
            </w:r>
            <w:r w:rsidRPr="00C51F23">
              <w:rPr>
                <w:rFonts w:cs="Arial"/>
                <w:sz w:val="20"/>
                <w:szCs w:val="20"/>
                <w:lang w:val="en-US"/>
              </w:rPr>
              <w:t>,</w:t>
            </w:r>
            <w:r w:rsidR="00350424" w:rsidRPr="00C51F23">
              <w:rPr>
                <w:rFonts w:cs="Arial"/>
                <w:sz w:val="20"/>
                <w:szCs w:val="20"/>
                <w:lang w:val="en-US"/>
              </w:rPr>
              <w:t>481</w:t>
            </w:r>
            <w:r w:rsidRPr="00C51F23">
              <w:rPr>
                <w:rFonts w:cs="Arial"/>
                <w:sz w:val="20"/>
                <w:szCs w:val="20"/>
                <w:lang w:val="en-US"/>
              </w:rPr>
              <w:t>)</w:t>
            </w:r>
          </w:p>
        </w:tc>
      </w:tr>
      <w:tr w:rsidR="00FC6151" w:rsidRPr="00A33738" w:rsidTr="00C51F23">
        <w:trPr>
          <w:cantSplit/>
          <w:trHeight w:val="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Increase</w:t>
            </w:r>
            <w:r w:rsidR="00192BA3" w:rsidRPr="00C51F23">
              <w:rPr>
                <w:rFonts w:cs="Arial"/>
                <w:sz w:val="20"/>
                <w:szCs w:val="20"/>
                <w:lang w:val="en-US"/>
              </w:rPr>
              <w:t>/(decrease)</w:t>
            </w:r>
            <w:r w:rsidRPr="00C51F23">
              <w:rPr>
                <w:rFonts w:cs="Arial"/>
                <w:sz w:val="20"/>
                <w:szCs w:val="20"/>
                <w:lang w:val="en-US"/>
              </w:rPr>
              <w:t xml:space="preserve"> in accounts payable and accruals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CC0C4A" w:rsidP="00C51F23">
            <w:pPr>
              <w:tabs>
                <w:tab w:val="decimal" w:pos="1134"/>
              </w:tabs>
              <w:rPr>
                <w:rFonts w:cs="Arial"/>
                <w:sz w:val="20"/>
                <w:szCs w:val="20"/>
                <w:lang w:val="en-US"/>
              </w:rPr>
            </w:pPr>
            <w:r w:rsidRPr="00C51F23">
              <w:rPr>
                <w:rFonts w:cs="Arial"/>
                <w:sz w:val="20"/>
                <w:szCs w:val="20"/>
                <w:lang w:val="en-US"/>
              </w:rPr>
              <w:t>1,</w:t>
            </w:r>
            <w:r w:rsidR="00350424" w:rsidRPr="00C51F23">
              <w:rPr>
                <w:rFonts w:cs="Arial"/>
                <w:sz w:val="20"/>
                <w:szCs w:val="20"/>
                <w:lang w:val="en-US"/>
              </w:rPr>
              <w:t>405</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265</w:t>
            </w:r>
            <w:r w:rsidRPr="00C51F23">
              <w:rPr>
                <w:rFonts w:cs="Arial"/>
                <w:sz w:val="20"/>
                <w:szCs w:val="20"/>
                <w:lang w:val="en-US"/>
              </w:rPr>
              <w:t>,</w:t>
            </w:r>
            <w:r w:rsidR="00350424" w:rsidRPr="00C51F23">
              <w:rPr>
                <w:rFonts w:cs="Arial"/>
                <w:sz w:val="20"/>
                <w:szCs w:val="20"/>
                <w:lang w:val="en-US"/>
              </w:rPr>
              <w:t>540</w:t>
            </w:r>
            <w:r w:rsidRPr="00C51F23">
              <w:rPr>
                <w:rFonts w:cs="Arial"/>
                <w:sz w:val="20"/>
                <w:szCs w:val="20"/>
                <w:lang w:val="en-US"/>
              </w:rPr>
              <w:t>)</w:t>
            </w:r>
          </w:p>
        </w:tc>
      </w:tr>
      <w:tr w:rsidR="00FC6151" w:rsidRPr="00A33738" w:rsidTr="00C51F23">
        <w:trPr>
          <w:cantSplit/>
          <w:trHeight w:val="65"/>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Cash generated from operations</w:t>
            </w:r>
          </w:p>
        </w:tc>
        <w:tc>
          <w:tcPr>
            <w:tcW w:w="363" w:type="pct"/>
            <w:vAlign w:val="bottom"/>
          </w:tcPr>
          <w:p w:rsidR="00FC6151" w:rsidRPr="00C51F23" w:rsidRDefault="00FC6151" w:rsidP="00296518">
            <w:pPr>
              <w:pStyle w:val="1CStyle7"/>
              <w:widowControl w:val="0"/>
              <w:spacing w:after="0" w:line="238" w:lineRule="auto"/>
              <w:ind w:left="-57" w:right="-57"/>
              <w:rPr>
                <w:rFonts w:cs="Arial"/>
                <w:b/>
                <w:sz w:val="20"/>
                <w:szCs w:val="20"/>
                <w:highlight w:val="yellow"/>
                <w:lang w:val="en-US"/>
              </w:rPr>
            </w:pPr>
          </w:p>
        </w:tc>
        <w:tc>
          <w:tcPr>
            <w:tcW w:w="872" w:type="pct"/>
            <w:tcBorders>
              <w:top w:val="single" w:sz="6" w:space="0" w:color="auto"/>
            </w:tcBorders>
            <w:shd w:val="clear" w:color="auto" w:fill="auto"/>
            <w:vAlign w:val="bottom"/>
          </w:tcPr>
          <w:p w:rsidR="00FC6151" w:rsidRPr="00C51F23" w:rsidRDefault="00CC0C4A" w:rsidP="00C51F23">
            <w:pPr>
              <w:tabs>
                <w:tab w:val="decimal" w:pos="1134"/>
              </w:tabs>
              <w:rPr>
                <w:rFonts w:cs="Arial"/>
                <w:b/>
                <w:bCs/>
                <w:sz w:val="20"/>
                <w:szCs w:val="20"/>
                <w:lang w:val="en-US"/>
              </w:rPr>
            </w:pPr>
            <w:r w:rsidRPr="00C51F23">
              <w:rPr>
                <w:rFonts w:cs="Arial"/>
                <w:b/>
                <w:bCs/>
                <w:sz w:val="20"/>
                <w:szCs w:val="20"/>
                <w:lang w:val="en-US"/>
              </w:rPr>
              <w:t>51</w:t>
            </w:r>
          </w:p>
        </w:tc>
        <w:tc>
          <w:tcPr>
            <w:tcW w:w="873" w:type="pct"/>
            <w:tcBorders>
              <w:top w:val="single" w:sz="6" w:space="0" w:color="auto"/>
            </w:tcBorders>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(2,</w:t>
            </w:r>
            <w:r w:rsidR="00350424" w:rsidRPr="00C51F23">
              <w:rPr>
                <w:rFonts w:cs="Arial"/>
                <w:b/>
                <w:bCs/>
                <w:sz w:val="20"/>
                <w:szCs w:val="20"/>
                <w:lang w:val="en-US"/>
              </w:rPr>
              <w:t>054</w:t>
            </w:r>
            <w:r w:rsidRPr="00C51F23">
              <w:rPr>
                <w:rFonts w:cs="Arial"/>
                <w:b/>
                <w:bCs/>
                <w:sz w:val="20"/>
                <w:szCs w:val="20"/>
                <w:lang w:val="en-US"/>
              </w:rPr>
              <w:t>,</w:t>
            </w:r>
            <w:r w:rsidR="00350424" w:rsidRPr="00C51F23">
              <w:rPr>
                <w:rFonts w:cs="Arial"/>
                <w:b/>
                <w:bCs/>
                <w:sz w:val="20"/>
                <w:szCs w:val="20"/>
                <w:lang w:val="en-US"/>
              </w:rPr>
              <w:t>047</w:t>
            </w:r>
            <w:r w:rsidRPr="00C51F23">
              <w:rPr>
                <w:rFonts w:cs="Arial"/>
                <w:b/>
                <w:bCs/>
                <w:sz w:val="20"/>
                <w:szCs w:val="20"/>
                <w:lang w:val="en-US"/>
              </w:rPr>
              <w:t>)</w:t>
            </w:r>
          </w:p>
        </w:tc>
      </w:tr>
      <w:tr w:rsidR="00A14963" w:rsidRPr="00A33738" w:rsidTr="00C51F23">
        <w:trPr>
          <w:cantSplit/>
          <w:trHeight w:hRule="exact" w:val="113"/>
        </w:trPr>
        <w:tc>
          <w:tcPr>
            <w:tcW w:w="2892" w:type="pct"/>
            <w:noWrap/>
            <w:vAlign w:val="bottom"/>
          </w:tcPr>
          <w:p w:rsidR="00A14963" w:rsidRPr="00A33738" w:rsidRDefault="00A14963" w:rsidP="00296518">
            <w:pPr>
              <w:pStyle w:val="1CStyle7"/>
              <w:widowControl w:val="0"/>
              <w:spacing w:after="0" w:line="238" w:lineRule="auto"/>
              <w:ind w:left="170" w:right="-57" w:hanging="170"/>
              <w:jc w:val="left"/>
              <w:rPr>
                <w:rFonts w:cs="Arial"/>
                <w:sz w:val="20"/>
                <w:szCs w:val="20"/>
                <w:lang w:val="en-US"/>
              </w:rPr>
            </w:pPr>
            <w:r>
              <w:rPr>
                <w:rFonts w:cs="Arial"/>
                <w:sz w:val="20"/>
                <w:szCs w:val="20"/>
                <w:lang w:val="en-US"/>
              </w:rPr>
              <w:t xml:space="preserve"> </w:t>
            </w:r>
          </w:p>
        </w:tc>
        <w:tc>
          <w:tcPr>
            <w:tcW w:w="363" w:type="pct"/>
            <w:vAlign w:val="bottom"/>
          </w:tcPr>
          <w:p w:rsidR="00A14963" w:rsidRPr="00A33738" w:rsidRDefault="00A14963"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A14963" w:rsidRPr="00A33738" w:rsidRDefault="00A14963" w:rsidP="0077360B">
            <w:pPr>
              <w:tabs>
                <w:tab w:val="decimal" w:pos="1134"/>
              </w:tabs>
              <w:rPr>
                <w:rFonts w:cs="Arial"/>
                <w:sz w:val="20"/>
                <w:szCs w:val="20"/>
                <w:lang w:val="en-US"/>
              </w:rPr>
            </w:pPr>
          </w:p>
        </w:tc>
        <w:tc>
          <w:tcPr>
            <w:tcW w:w="873" w:type="pct"/>
            <w:vAlign w:val="bottom"/>
          </w:tcPr>
          <w:p w:rsidR="00A14963" w:rsidRPr="00A33738" w:rsidRDefault="00A14963" w:rsidP="0077360B">
            <w:pPr>
              <w:tabs>
                <w:tab w:val="decimal" w:pos="1134"/>
              </w:tabs>
              <w:rPr>
                <w:rFonts w:cs="Arial"/>
                <w:sz w:val="20"/>
                <w:szCs w:val="20"/>
                <w:lang w:val="en-US"/>
              </w:rPr>
            </w:pPr>
          </w:p>
        </w:tc>
      </w:tr>
      <w:tr w:rsidR="00FC6151" w:rsidRPr="00A33738" w:rsidTr="00C51F23">
        <w:trPr>
          <w:cantSplit/>
          <w:trHeight w:val="170"/>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Interest received</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4</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105,618</w:t>
            </w:r>
          </w:p>
        </w:tc>
      </w:tr>
      <w:tr w:rsidR="00FC6151" w:rsidRPr="00A33738" w:rsidTr="00C51F23">
        <w:trPr>
          <w:cantSplit/>
          <w:trHeight w:val="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Interest paid</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(38,235)</w:t>
            </w:r>
          </w:p>
        </w:tc>
      </w:tr>
      <w:tr w:rsidR="00FC6151" w:rsidRPr="00A33738" w:rsidTr="00C51F23">
        <w:trPr>
          <w:cantSplit/>
          <w:trHeight w:val="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Income tax paid</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tcBorders>
              <w:bottom w:val="single" w:sz="6" w:space="0" w:color="auto"/>
            </w:tcBorders>
            <w:shd w:val="clear" w:color="auto" w:fill="auto"/>
            <w:vAlign w:val="bottom"/>
          </w:tcPr>
          <w:p w:rsidR="00FC6151" w:rsidRPr="00C51F23" w:rsidRDefault="00CC0C4A" w:rsidP="00C51F23">
            <w:pPr>
              <w:tabs>
                <w:tab w:val="decimal" w:pos="1134"/>
              </w:tabs>
              <w:rPr>
                <w:rFonts w:cs="Arial"/>
                <w:sz w:val="20"/>
                <w:szCs w:val="20"/>
                <w:lang w:val="en-US"/>
              </w:rPr>
            </w:pPr>
            <w:r w:rsidRPr="00A33738">
              <w:rPr>
                <w:rFonts w:cs="Arial"/>
                <w:sz w:val="20"/>
                <w:szCs w:val="20"/>
              </w:rPr>
              <w:t>–</w:t>
            </w:r>
          </w:p>
        </w:tc>
        <w:tc>
          <w:tcPr>
            <w:tcW w:w="873" w:type="pct"/>
            <w:tcBorders>
              <w:bottom w:val="single" w:sz="6" w:space="0" w:color="auto"/>
            </w:tcBorders>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28</w:t>
            </w:r>
            <w:r w:rsidRPr="00C51F23">
              <w:rPr>
                <w:rFonts w:cs="Arial"/>
                <w:sz w:val="20"/>
                <w:szCs w:val="20"/>
                <w:lang w:val="en-US"/>
              </w:rPr>
              <w:t>,</w:t>
            </w:r>
            <w:r w:rsidR="00350424" w:rsidRPr="00C51F23">
              <w:rPr>
                <w:rFonts w:cs="Arial"/>
                <w:sz w:val="20"/>
                <w:szCs w:val="20"/>
                <w:lang w:val="en-US"/>
              </w:rPr>
              <w:t>041</w:t>
            </w:r>
            <w:r w:rsidRPr="00C51F23">
              <w:rPr>
                <w:rFonts w:cs="Arial"/>
                <w:sz w:val="20"/>
                <w:szCs w:val="20"/>
                <w:lang w:val="en-US"/>
              </w:rPr>
              <w:t>)</w:t>
            </w:r>
          </w:p>
        </w:tc>
      </w:tr>
      <w:tr w:rsidR="00FC6151" w:rsidRPr="00A33738" w:rsidTr="00C51F23">
        <w:trPr>
          <w:cantSplit/>
          <w:trHeight w:val="65"/>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Net cash flow</w:t>
            </w:r>
            <w:r w:rsidR="00192BA3" w:rsidRPr="00C51F23">
              <w:rPr>
                <w:rFonts w:cs="Arial"/>
                <w:b/>
                <w:sz w:val="20"/>
                <w:szCs w:val="20"/>
                <w:lang w:val="en-US"/>
              </w:rPr>
              <w:t xml:space="preserve"> generated</w:t>
            </w:r>
            <w:r w:rsidRPr="00C51F23">
              <w:rPr>
                <w:rFonts w:cs="Arial"/>
                <w:b/>
                <w:sz w:val="20"/>
                <w:szCs w:val="20"/>
                <w:lang w:val="en-US"/>
              </w:rPr>
              <w:t xml:space="preserve"> from</w:t>
            </w:r>
            <w:r w:rsidR="00192BA3" w:rsidRPr="00C51F23">
              <w:rPr>
                <w:rFonts w:cs="Arial"/>
                <w:b/>
                <w:sz w:val="20"/>
                <w:szCs w:val="20"/>
                <w:lang w:val="en-US"/>
              </w:rPr>
              <w:t>/(used in)</w:t>
            </w:r>
            <w:r w:rsidRPr="00C51F23">
              <w:rPr>
                <w:rFonts w:cs="Arial"/>
                <w:b/>
                <w:sz w:val="20"/>
                <w:szCs w:val="20"/>
                <w:lang w:val="en-US"/>
              </w:rPr>
              <w:t xml:space="preserve"> operating activities</w:t>
            </w:r>
          </w:p>
        </w:tc>
        <w:tc>
          <w:tcPr>
            <w:tcW w:w="363" w:type="pct"/>
            <w:vAlign w:val="bottom"/>
          </w:tcPr>
          <w:p w:rsidR="00FC6151" w:rsidRPr="00C51F23" w:rsidRDefault="00FC6151" w:rsidP="00296518">
            <w:pPr>
              <w:pStyle w:val="1CStyle7"/>
              <w:widowControl w:val="0"/>
              <w:spacing w:after="0" w:line="238" w:lineRule="auto"/>
              <w:ind w:left="-57" w:right="-57"/>
              <w:rPr>
                <w:rFonts w:cs="Arial"/>
                <w:b/>
                <w:sz w:val="20"/>
                <w:szCs w:val="20"/>
                <w:highlight w:val="yellow"/>
                <w:lang w:val="en-US"/>
              </w:rPr>
            </w:pPr>
          </w:p>
        </w:tc>
        <w:tc>
          <w:tcPr>
            <w:tcW w:w="872" w:type="pct"/>
            <w:tcBorders>
              <w:top w:val="single" w:sz="6" w:space="0" w:color="auto"/>
              <w:bottom w:val="single" w:sz="6" w:space="0" w:color="auto"/>
            </w:tcBorders>
            <w:shd w:val="clear" w:color="auto" w:fill="auto"/>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55</w:t>
            </w:r>
          </w:p>
        </w:tc>
        <w:tc>
          <w:tcPr>
            <w:tcW w:w="873" w:type="pct"/>
            <w:tcBorders>
              <w:top w:val="single" w:sz="6" w:space="0" w:color="auto"/>
              <w:bottom w:val="single" w:sz="6" w:space="0" w:color="auto"/>
            </w:tcBorders>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(2,</w:t>
            </w:r>
            <w:r w:rsidR="00350424" w:rsidRPr="00C51F23">
              <w:rPr>
                <w:rFonts w:cs="Arial"/>
                <w:b/>
                <w:bCs/>
                <w:sz w:val="20"/>
                <w:szCs w:val="20"/>
                <w:lang w:val="en-US"/>
              </w:rPr>
              <w:t>014</w:t>
            </w:r>
            <w:r w:rsidRPr="00C51F23">
              <w:rPr>
                <w:rFonts w:cs="Arial"/>
                <w:b/>
                <w:bCs/>
                <w:sz w:val="20"/>
                <w:szCs w:val="20"/>
                <w:lang w:val="en-US"/>
              </w:rPr>
              <w:t>,</w:t>
            </w:r>
            <w:r w:rsidR="00350424" w:rsidRPr="00C51F23">
              <w:rPr>
                <w:rFonts w:cs="Arial"/>
                <w:b/>
                <w:bCs/>
                <w:sz w:val="20"/>
                <w:szCs w:val="20"/>
                <w:lang w:val="en-US"/>
              </w:rPr>
              <w:t>705</w:t>
            </w:r>
            <w:r w:rsidRPr="00C51F23">
              <w:rPr>
                <w:rFonts w:cs="Arial"/>
                <w:b/>
                <w:bCs/>
                <w:sz w:val="20"/>
                <w:szCs w:val="20"/>
                <w:lang w:val="en-US"/>
              </w:rPr>
              <w:t>)</w:t>
            </w:r>
          </w:p>
        </w:tc>
      </w:tr>
      <w:tr w:rsidR="00FC6151" w:rsidRPr="00A33738" w:rsidTr="00C51F23">
        <w:trPr>
          <w:cantSplit/>
          <w:trHeight w:hRule="exact" w:val="227"/>
        </w:trPr>
        <w:tc>
          <w:tcPr>
            <w:tcW w:w="2892" w:type="pct"/>
            <w:noWrap/>
            <w:vAlign w:val="bottom"/>
          </w:tcPr>
          <w:p w:rsidR="00FC6151" w:rsidRPr="00C51F23" w:rsidRDefault="00A14963" w:rsidP="00296518">
            <w:pPr>
              <w:pStyle w:val="1CStyle7"/>
              <w:widowControl w:val="0"/>
              <w:spacing w:after="0" w:line="238" w:lineRule="auto"/>
              <w:ind w:left="170" w:right="-57" w:hanging="170"/>
              <w:jc w:val="left"/>
              <w:rPr>
                <w:rFonts w:cs="Arial"/>
                <w:b/>
                <w:sz w:val="20"/>
                <w:szCs w:val="20"/>
                <w:lang w:val="en-US"/>
              </w:rPr>
            </w:pPr>
            <w:r>
              <w:rPr>
                <w:rFonts w:cs="Arial"/>
                <w:b/>
                <w:sz w:val="20"/>
                <w:szCs w:val="20"/>
                <w:lang w:val="en-US"/>
              </w:rPr>
              <w:t xml:space="preserve"> </w:t>
            </w:r>
          </w:p>
        </w:tc>
        <w:tc>
          <w:tcPr>
            <w:tcW w:w="363" w:type="pct"/>
            <w:vAlign w:val="bottom"/>
          </w:tcPr>
          <w:p w:rsidR="00FC6151" w:rsidRPr="00C51F23" w:rsidRDefault="00FC6151" w:rsidP="00296518">
            <w:pPr>
              <w:pStyle w:val="1CStyle7"/>
              <w:widowControl w:val="0"/>
              <w:spacing w:after="0" w:line="238" w:lineRule="auto"/>
              <w:ind w:left="-57" w:right="-57"/>
              <w:rPr>
                <w:rFonts w:cs="Arial"/>
                <w:b/>
                <w:sz w:val="20"/>
                <w:szCs w:val="20"/>
                <w:highlight w:val="yellow"/>
                <w:lang w:val="en-US"/>
              </w:rPr>
            </w:pPr>
          </w:p>
        </w:tc>
        <w:tc>
          <w:tcPr>
            <w:tcW w:w="872" w:type="pct"/>
            <w:shd w:val="clear" w:color="auto" w:fill="auto"/>
            <w:vAlign w:val="bottom"/>
          </w:tcPr>
          <w:p w:rsidR="00FC6151" w:rsidRPr="00C51F23" w:rsidRDefault="00FC6151" w:rsidP="00C51F23">
            <w:pPr>
              <w:tabs>
                <w:tab w:val="decimal" w:pos="1134"/>
              </w:tabs>
              <w:spacing w:line="238" w:lineRule="auto"/>
              <w:ind w:left="-57" w:right="-108"/>
              <w:rPr>
                <w:rFonts w:cs="Arial"/>
                <w:sz w:val="20"/>
                <w:szCs w:val="20"/>
                <w:lang w:val="en-US"/>
              </w:rPr>
            </w:pPr>
          </w:p>
        </w:tc>
        <w:tc>
          <w:tcPr>
            <w:tcW w:w="873" w:type="pct"/>
            <w:vAlign w:val="bottom"/>
          </w:tcPr>
          <w:p w:rsidR="00FC6151" w:rsidRPr="00C51F23" w:rsidRDefault="00FC6151" w:rsidP="00C51F23">
            <w:pPr>
              <w:tabs>
                <w:tab w:val="decimal" w:pos="1134"/>
              </w:tabs>
              <w:spacing w:line="238" w:lineRule="auto"/>
              <w:ind w:left="-57" w:right="-108"/>
              <w:rPr>
                <w:rFonts w:cs="Arial"/>
                <w:sz w:val="20"/>
                <w:szCs w:val="20"/>
                <w:lang w:val="en-US"/>
              </w:rPr>
            </w:pPr>
          </w:p>
        </w:tc>
      </w:tr>
      <w:tr w:rsidR="00FC6151" w:rsidRPr="00D8577A" w:rsidTr="00C51F23">
        <w:trPr>
          <w:cantSplit/>
          <w:trHeight w:val="65"/>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Cash flows from investing activities</w:t>
            </w:r>
          </w:p>
        </w:tc>
        <w:tc>
          <w:tcPr>
            <w:tcW w:w="363" w:type="pct"/>
            <w:vAlign w:val="bottom"/>
          </w:tcPr>
          <w:p w:rsidR="00FC6151" w:rsidRPr="00C51F23" w:rsidRDefault="00FC6151" w:rsidP="00296518">
            <w:pPr>
              <w:pStyle w:val="1CStyle7"/>
              <w:widowControl w:val="0"/>
              <w:spacing w:after="0" w:line="238" w:lineRule="auto"/>
              <w:ind w:left="-57" w:right="-57"/>
              <w:rPr>
                <w:rFonts w:cs="Arial"/>
                <w:b/>
                <w:sz w:val="20"/>
                <w:szCs w:val="20"/>
                <w:highlight w:val="yellow"/>
                <w:lang w:val="en-US"/>
              </w:rPr>
            </w:pPr>
          </w:p>
        </w:tc>
        <w:tc>
          <w:tcPr>
            <w:tcW w:w="872" w:type="pct"/>
            <w:shd w:val="clear" w:color="auto" w:fill="auto"/>
            <w:vAlign w:val="bottom"/>
          </w:tcPr>
          <w:p w:rsidR="00FC6151" w:rsidRPr="00C51F23" w:rsidRDefault="00FC6151" w:rsidP="00C51F23">
            <w:pPr>
              <w:tabs>
                <w:tab w:val="decimal" w:pos="1134"/>
              </w:tabs>
              <w:spacing w:line="238" w:lineRule="auto"/>
              <w:ind w:left="-57" w:right="-108"/>
              <w:rPr>
                <w:rFonts w:cs="Arial"/>
                <w:sz w:val="20"/>
                <w:szCs w:val="20"/>
                <w:lang w:val="en-US"/>
              </w:rPr>
            </w:pPr>
          </w:p>
        </w:tc>
        <w:tc>
          <w:tcPr>
            <w:tcW w:w="873" w:type="pct"/>
            <w:vAlign w:val="bottom"/>
          </w:tcPr>
          <w:p w:rsidR="00FC6151" w:rsidRPr="00C51F23" w:rsidRDefault="00FC6151" w:rsidP="00C51F23">
            <w:pPr>
              <w:tabs>
                <w:tab w:val="decimal" w:pos="1134"/>
              </w:tabs>
              <w:spacing w:line="238" w:lineRule="auto"/>
              <w:ind w:left="-57" w:right="-108"/>
              <w:rPr>
                <w:rFonts w:cs="Arial"/>
                <w:sz w:val="20"/>
                <w:szCs w:val="20"/>
                <w:lang w:val="en-US"/>
              </w:rPr>
            </w:pPr>
          </w:p>
        </w:tc>
      </w:tr>
      <w:tr w:rsidR="00DF5549" w:rsidRPr="00A33738" w:rsidTr="00C51F23">
        <w:trPr>
          <w:cantSplit/>
          <w:trHeight w:val="123"/>
        </w:trPr>
        <w:tc>
          <w:tcPr>
            <w:tcW w:w="2892" w:type="pct"/>
            <w:noWrap/>
            <w:vAlign w:val="bottom"/>
          </w:tcPr>
          <w:p w:rsidR="00DF5549" w:rsidRPr="00C51F23" w:rsidRDefault="00DF5549" w:rsidP="00DF5549">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Net cash flow on disposal of subsidiaries</w:t>
            </w:r>
          </w:p>
        </w:tc>
        <w:tc>
          <w:tcPr>
            <w:tcW w:w="363" w:type="pct"/>
            <w:vAlign w:val="bottom"/>
          </w:tcPr>
          <w:p w:rsidR="00DF5549" w:rsidRPr="00C51F23" w:rsidRDefault="001E14A0" w:rsidP="00296518">
            <w:pPr>
              <w:pStyle w:val="1CStyle7"/>
              <w:widowControl w:val="0"/>
              <w:spacing w:after="0" w:line="238" w:lineRule="auto"/>
              <w:ind w:left="-57" w:right="-57"/>
              <w:rPr>
                <w:rFonts w:cs="Arial"/>
                <w:sz w:val="20"/>
                <w:szCs w:val="20"/>
                <w:lang w:val="en-US"/>
              </w:rPr>
            </w:pPr>
            <w:r w:rsidRPr="00C51F23">
              <w:rPr>
                <w:rFonts w:cs="Arial"/>
                <w:sz w:val="20"/>
                <w:szCs w:val="20"/>
                <w:lang w:val="en-US"/>
              </w:rPr>
              <w:t>3</w:t>
            </w:r>
          </w:p>
        </w:tc>
        <w:tc>
          <w:tcPr>
            <w:tcW w:w="872" w:type="pct"/>
            <w:shd w:val="clear" w:color="auto" w:fill="auto"/>
            <w:vAlign w:val="bottom"/>
          </w:tcPr>
          <w:p w:rsidR="00DF5549"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DF5549" w:rsidRPr="00C51F23" w:rsidRDefault="00AB4BDF" w:rsidP="00C51F23">
            <w:pPr>
              <w:tabs>
                <w:tab w:val="decimal" w:pos="1134"/>
              </w:tabs>
              <w:rPr>
                <w:rFonts w:cs="Arial"/>
                <w:sz w:val="20"/>
                <w:szCs w:val="20"/>
                <w:lang w:val="en-US"/>
              </w:rPr>
            </w:pPr>
            <w:r w:rsidRPr="00C51F23">
              <w:rPr>
                <w:rFonts w:cs="Arial"/>
                <w:sz w:val="20"/>
                <w:szCs w:val="20"/>
                <w:lang w:val="en-US"/>
              </w:rPr>
              <w:t>56,</w:t>
            </w:r>
            <w:r w:rsidR="000D34BF" w:rsidRPr="00C51F23">
              <w:rPr>
                <w:rFonts w:cs="Arial"/>
                <w:sz w:val="20"/>
                <w:szCs w:val="20"/>
                <w:lang w:val="en-US"/>
              </w:rPr>
              <w:t>253</w:t>
            </w:r>
          </w:p>
        </w:tc>
      </w:tr>
      <w:tr w:rsidR="00FC6151" w:rsidRPr="00A33738" w:rsidTr="00C51F23">
        <w:trPr>
          <w:cantSplit/>
          <w:trHeight w:val="1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Purchase of property and equipment</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A33738">
              <w:rPr>
                <w:rFonts w:cs="Arial"/>
                <w:sz w:val="20"/>
                <w:szCs w:val="20"/>
              </w:rPr>
              <w:t>–</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2</w:t>
            </w:r>
            <w:r w:rsidRPr="00C51F23">
              <w:rPr>
                <w:rFonts w:cs="Arial"/>
                <w:sz w:val="20"/>
                <w:szCs w:val="20"/>
                <w:lang w:val="en-US"/>
              </w:rPr>
              <w:t>,</w:t>
            </w:r>
            <w:r w:rsidR="000D34BF" w:rsidRPr="00C51F23">
              <w:rPr>
                <w:rFonts w:cs="Arial"/>
                <w:sz w:val="20"/>
                <w:szCs w:val="20"/>
                <w:lang w:val="en-US"/>
              </w:rPr>
              <w:t>670</w:t>
            </w:r>
            <w:r w:rsidRPr="00C51F23">
              <w:rPr>
                <w:rFonts w:cs="Arial"/>
                <w:sz w:val="20"/>
                <w:szCs w:val="20"/>
                <w:lang w:val="en-US"/>
              </w:rPr>
              <w:t>)</w:t>
            </w:r>
          </w:p>
        </w:tc>
      </w:tr>
      <w:tr w:rsidR="00FC6151" w:rsidRPr="00A33738" w:rsidTr="00C51F23">
        <w:trPr>
          <w:cantSplit/>
          <w:trHeight w:val="1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Purchase of intangible assets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(514)</w:t>
            </w:r>
          </w:p>
        </w:tc>
        <w:tc>
          <w:tcPr>
            <w:tcW w:w="873" w:type="pct"/>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w:t>
            </w:r>
            <w:r w:rsidR="00350424" w:rsidRPr="00C51F23">
              <w:rPr>
                <w:rFonts w:cs="Arial"/>
                <w:sz w:val="20"/>
                <w:szCs w:val="20"/>
                <w:lang w:val="en-US"/>
              </w:rPr>
              <w:t>19</w:t>
            </w:r>
            <w:r w:rsidRPr="00C51F23">
              <w:rPr>
                <w:rFonts w:cs="Arial"/>
                <w:sz w:val="20"/>
                <w:szCs w:val="20"/>
                <w:lang w:val="en-US"/>
              </w:rPr>
              <w:t>,</w:t>
            </w:r>
            <w:r w:rsidR="00350424" w:rsidRPr="00C51F23">
              <w:rPr>
                <w:rFonts w:cs="Arial"/>
                <w:sz w:val="20"/>
                <w:szCs w:val="20"/>
                <w:lang w:val="en-US"/>
              </w:rPr>
              <w:t>783</w:t>
            </w:r>
            <w:r w:rsidRPr="00C51F23">
              <w:rPr>
                <w:rFonts w:cs="Arial"/>
                <w:sz w:val="20"/>
                <w:szCs w:val="20"/>
                <w:lang w:val="en-US"/>
              </w:rPr>
              <w:t>)</w:t>
            </w:r>
          </w:p>
        </w:tc>
      </w:tr>
      <w:tr w:rsidR="00FC6151" w:rsidRPr="00A33738" w:rsidTr="00C51F23">
        <w:trPr>
          <w:cantSplit/>
          <w:trHeight w:val="1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Loans issued</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(3,300)</w:t>
            </w:r>
          </w:p>
        </w:tc>
        <w:tc>
          <w:tcPr>
            <w:tcW w:w="873" w:type="pct"/>
            <w:vAlign w:val="bottom"/>
          </w:tcPr>
          <w:p w:rsidR="00FC6151" w:rsidRPr="00C51F23" w:rsidRDefault="00350424" w:rsidP="00C51F23">
            <w:pPr>
              <w:tabs>
                <w:tab w:val="decimal" w:pos="1134"/>
              </w:tabs>
              <w:rPr>
                <w:rFonts w:cs="Arial"/>
                <w:sz w:val="20"/>
                <w:szCs w:val="20"/>
              </w:rPr>
            </w:pPr>
            <w:r w:rsidRPr="00C51F23">
              <w:rPr>
                <w:rFonts w:cs="Arial"/>
                <w:sz w:val="20"/>
                <w:szCs w:val="20"/>
                <w:lang w:val="en-US"/>
              </w:rPr>
              <w:t>(3,300)</w:t>
            </w:r>
          </w:p>
        </w:tc>
      </w:tr>
      <w:tr w:rsidR="00DF5549" w:rsidRPr="00A33738" w:rsidTr="00C51F23">
        <w:trPr>
          <w:cantSplit/>
          <w:trHeight w:val="123"/>
        </w:trPr>
        <w:tc>
          <w:tcPr>
            <w:tcW w:w="2892" w:type="pct"/>
            <w:noWrap/>
            <w:vAlign w:val="bottom"/>
          </w:tcPr>
          <w:p w:rsidR="00DF5549" w:rsidRPr="00C51F23" w:rsidRDefault="00DF5549"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Repayment of loans issued</w:t>
            </w:r>
          </w:p>
        </w:tc>
        <w:tc>
          <w:tcPr>
            <w:tcW w:w="363" w:type="pct"/>
            <w:vAlign w:val="bottom"/>
          </w:tcPr>
          <w:p w:rsidR="00DF5549" w:rsidRPr="00C51F23" w:rsidRDefault="00DF5549"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DF5549" w:rsidRPr="00C51F23" w:rsidRDefault="00AB4BDF" w:rsidP="00C51F23">
            <w:pPr>
              <w:tabs>
                <w:tab w:val="decimal" w:pos="1134"/>
              </w:tabs>
              <w:rPr>
                <w:rFonts w:cs="Arial"/>
                <w:sz w:val="20"/>
                <w:szCs w:val="20"/>
                <w:lang w:val="en-US"/>
              </w:rPr>
            </w:pPr>
            <w:r w:rsidRPr="00C51F23">
              <w:rPr>
                <w:rFonts w:cs="Arial"/>
                <w:sz w:val="20"/>
                <w:szCs w:val="20"/>
                <w:lang w:val="en-US"/>
              </w:rPr>
              <w:t>1,100</w:t>
            </w:r>
          </w:p>
        </w:tc>
        <w:tc>
          <w:tcPr>
            <w:tcW w:w="873" w:type="pct"/>
            <w:vAlign w:val="bottom"/>
          </w:tcPr>
          <w:p w:rsidR="00DF5549" w:rsidRPr="00C51F23" w:rsidRDefault="00350424" w:rsidP="00C51F23">
            <w:pPr>
              <w:tabs>
                <w:tab w:val="decimal" w:pos="1134"/>
              </w:tabs>
              <w:rPr>
                <w:rFonts w:cs="Arial"/>
                <w:sz w:val="20"/>
                <w:szCs w:val="20"/>
                <w:lang w:val="en-US"/>
              </w:rPr>
            </w:pPr>
            <w:r w:rsidRPr="00C51F23">
              <w:rPr>
                <w:rFonts w:cs="Arial"/>
                <w:sz w:val="20"/>
                <w:szCs w:val="20"/>
                <w:lang w:val="en-US"/>
              </w:rPr>
              <w:t>3,300</w:t>
            </w:r>
          </w:p>
        </w:tc>
      </w:tr>
      <w:tr w:rsidR="00FC6151" w:rsidRPr="00A33738" w:rsidTr="00C51F23">
        <w:trPr>
          <w:cantSplit/>
          <w:trHeight w:val="65"/>
        </w:trPr>
        <w:tc>
          <w:tcPr>
            <w:tcW w:w="2892" w:type="pct"/>
            <w:noWrap/>
            <w:vAlign w:val="bottom"/>
          </w:tcPr>
          <w:p w:rsidR="00FC6151" w:rsidRPr="00C51F23" w:rsidRDefault="00FC6151">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Net cash</w:t>
            </w:r>
            <w:r w:rsidR="00192BA3" w:rsidRPr="00C51F23">
              <w:rPr>
                <w:rFonts w:cs="Arial"/>
                <w:b/>
                <w:sz w:val="20"/>
                <w:szCs w:val="20"/>
                <w:lang w:val="en-US"/>
              </w:rPr>
              <w:t xml:space="preserve"> generated</w:t>
            </w:r>
            <w:r w:rsidRPr="00C51F23">
              <w:rPr>
                <w:rFonts w:cs="Arial"/>
                <w:b/>
                <w:sz w:val="20"/>
                <w:szCs w:val="20"/>
                <w:lang w:val="en-US"/>
              </w:rPr>
              <w:t xml:space="preserve"> </w:t>
            </w:r>
            <w:r w:rsidR="00192BA3" w:rsidRPr="00C51F23">
              <w:rPr>
                <w:rFonts w:cs="Arial"/>
                <w:b/>
                <w:sz w:val="20"/>
                <w:szCs w:val="20"/>
                <w:lang w:val="en-US"/>
              </w:rPr>
              <w:t>from</w:t>
            </w:r>
            <w:r w:rsidR="002B28F7">
              <w:rPr>
                <w:rFonts w:cs="Arial"/>
                <w:b/>
                <w:sz w:val="20"/>
                <w:szCs w:val="20"/>
                <w:lang w:val="en-US"/>
              </w:rPr>
              <w:t xml:space="preserve"> </w:t>
            </w:r>
            <w:r w:rsidR="00192BA3" w:rsidRPr="00C51F23">
              <w:rPr>
                <w:rFonts w:cs="Arial"/>
                <w:b/>
                <w:sz w:val="20"/>
                <w:szCs w:val="20"/>
                <w:lang w:val="en-US"/>
              </w:rPr>
              <w:t>/</w:t>
            </w:r>
            <w:r w:rsidR="002B28F7">
              <w:rPr>
                <w:rFonts w:cs="Arial"/>
                <w:b/>
                <w:sz w:val="20"/>
                <w:szCs w:val="20"/>
                <w:lang w:val="en-US"/>
              </w:rPr>
              <w:t xml:space="preserve"> </w:t>
            </w:r>
            <w:r w:rsidR="00192BA3" w:rsidRPr="00C51F23">
              <w:rPr>
                <w:rFonts w:cs="Arial"/>
                <w:b/>
                <w:sz w:val="20"/>
                <w:szCs w:val="20"/>
                <w:lang w:val="en-US"/>
              </w:rPr>
              <w:t>(</w:t>
            </w:r>
            <w:r w:rsidRPr="00C51F23">
              <w:rPr>
                <w:rFonts w:cs="Arial"/>
                <w:b/>
                <w:sz w:val="20"/>
                <w:szCs w:val="20"/>
                <w:lang w:val="en-US"/>
              </w:rPr>
              <w:t>used in</w:t>
            </w:r>
            <w:r w:rsidR="00192BA3" w:rsidRPr="00C51F23">
              <w:rPr>
                <w:rFonts w:cs="Arial"/>
                <w:b/>
                <w:sz w:val="20"/>
                <w:szCs w:val="20"/>
                <w:lang w:val="en-US"/>
              </w:rPr>
              <w:t>)</w:t>
            </w:r>
            <w:r w:rsidRPr="00C51F23">
              <w:rPr>
                <w:rFonts w:cs="Arial"/>
                <w:b/>
                <w:sz w:val="20"/>
                <w:szCs w:val="20"/>
                <w:lang w:val="en-US"/>
              </w:rPr>
              <w:t xml:space="preserve"> investing activities</w:t>
            </w:r>
          </w:p>
        </w:tc>
        <w:tc>
          <w:tcPr>
            <w:tcW w:w="363" w:type="pct"/>
            <w:vAlign w:val="bottom"/>
          </w:tcPr>
          <w:p w:rsidR="00FC6151" w:rsidRPr="00C51F23" w:rsidRDefault="00FC6151" w:rsidP="00296518">
            <w:pPr>
              <w:pStyle w:val="1CStyle7"/>
              <w:widowControl w:val="0"/>
              <w:spacing w:after="0" w:line="238" w:lineRule="auto"/>
              <w:ind w:left="-57" w:right="-57"/>
              <w:rPr>
                <w:rFonts w:cs="Arial"/>
                <w:b/>
                <w:sz w:val="20"/>
                <w:szCs w:val="20"/>
                <w:highlight w:val="yellow"/>
                <w:lang w:val="en-US"/>
              </w:rPr>
            </w:pPr>
          </w:p>
        </w:tc>
        <w:tc>
          <w:tcPr>
            <w:tcW w:w="872" w:type="pct"/>
            <w:tcBorders>
              <w:top w:val="single" w:sz="6" w:space="0" w:color="auto"/>
              <w:bottom w:val="single" w:sz="6" w:space="0" w:color="auto"/>
            </w:tcBorders>
            <w:shd w:val="clear" w:color="auto" w:fill="auto"/>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(2,714)</w:t>
            </w:r>
          </w:p>
        </w:tc>
        <w:tc>
          <w:tcPr>
            <w:tcW w:w="873" w:type="pct"/>
            <w:tcBorders>
              <w:top w:val="single" w:sz="6" w:space="0" w:color="auto"/>
              <w:bottom w:val="single" w:sz="6" w:space="0" w:color="auto"/>
            </w:tcBorders>
            <w:vAlign w:val="bottom"/>
          </w:tcPr>
          <w:p w:rsidR="00FC6151" w:rsidRPr="00C51F23" w:rsidRDefault="00350424" w:rsidP="00C51F23">
            <w:pPr>
              <w:tabs>
                <w:tab w:val="decimal" w:pos="1134"/>
              </w:tabs>
              <w:rPr>
                <w:rFonts w:cs="Arial"/>
                <w:b/>
                <w:bCs/>
                <w:sz w:val="20"/>
                <w:szCs w:val="20"/>
                <w:lang w:val="en-US"/>
              </w:rPr>
            </w:pPr>
            <w:r w:rsidRPr="00C51F23">
              <w:rPr>
                <w:rFonts w:cs="Arial"/>
                <w:b/>
                <w:bCs/>
                <w:sz w:val="20"/>
                <w:szCs w:val="20"/>
                <w:lang w:val="en-US"/>
              </w:rPr>
              <w:t>33</w:t>
            </w:r>
            <w:r w:rsidR="00AB4BDF" w:rsidRPr="00C51F23">
              <w:rPr>
                <w:rFonts w:cs="Arial"/>
                <w:b/>
                <w:bCs/>
                <w:sz w:val="20"/>
                <w:szCs w:val="20"/>
                <w:lang w:val="en-US"/>
              </w:rPr>
              <w:t>,</w:t>
            </w:r>
            <w:r w:rsidRPr="00C51F23">
              <w:rPr>
                <w:rFonts w:cs="Arial"/>
                <w:b/>
                <w:bCs/>
                <w:sz w:val="20"/>
                <w:szCs w:val="20"/>
                <w:lang w:val="en-US"/>
              </w:rPr>
              <w:t>800</w:t>
            </w:r>
          </w:p>
        </w:tc>
      </w:tr>
      <w:tr w:rsidR="00FC6151" w:rsidRPr="00A33738" w:rsidTr="00C51F23">
        <w:trPr>
          <w:cantSplit/>
          <w:trHeight w:hRule="exact" w:val="227"/>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tcBorders>
              <w:top w:val="single" w:sz="6" w:space="0" w:color="auto"/>
            </w:tcBorders>
            <w:shd w:val="clear" w:color="auto" w:fill="auto"/>
            <w:vAlign w:val="bottom"/>
          </w:tcPr>
          <w:p w:rsidR="00FC6151" w:rsidRPr="00C51F23" w:rsidRDefault="00FC6151" w:rsidP="00C51F23">
            <w:pPr>
              <w:tabs>
                <w:tab w:val="decimal" w:pos="1134"/>
              </w:tabs>
              <w:spacing w:line="238" w:lineRule="auto"/>
              <w:ind w:left="-57" w:right="-108"/>
              <w:rPr>
                <w:rFonts w:cs="Arial"/>
                <w:sz w:val="20"/>
                <w:szCs w:val="20"/>
                <w:lang w:val="en-US"/>
              </w:rPr>
            </w:pPr>
          </w:p>
        </w:tc>
        <w:tc>
          <w:tcPr>
            <w:tcW w:w="873" w:type="pct"/>
            <w:tcBorders>
              <w:top w:val="single" w:sz="6" w:space="0" w:color="auto"/>
            </w:tcBorders>
            <w:vAlign w:val="bottom"/>
          </w:tcPr>
          <w:p w:rsidR="00FC6151" w:rsidRPr="00C51F23" w:rsidRDefault="00FC6151" w:rsidP="00C51F23">
            <w:pPr>
              <w:tabs>
                <w:tab w:val="decimal" w:pos="1134"/>
              </w:tabs>
              <w:spacing w:line="238" w:lineRule="auto"/>
              <w:ind w:left="-57" w:right="-108"/>
              <w:rPr>
                <w:rFonts w:cs="Arial"/>
                <w:sz w:val="20"/>
                <w:szCs w:val="20"/>
                <w:lang w:val="en-US"/>
              </w:rPr>
            </w:pPr>
          </w:p>
        </w:tc>
      </w:tr>
      <w:tr w:rsidR="00FC6151" w:rsidRPr="00D8577A" w:rsidTr="00C51F23">
        <w:trPr>
          <w:cantSplit/>
          <w:trHeight w:val="71"/>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Cash flows from financing activities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FC6151" w:rsidP="00C51F23">
            <w:pPr>
              <w:tabs>
                <w:tab w:val="decimal" w:pos="1134"/>
              </w:tabs>
              <w:spacing w:line="238" w:lineRule="auto"/>
              <w:ind w:left="-57" w:right="-108"/>
              <w:rPr>
                <w:rFonts w:cs="Arial"/>
                <w:sz w:val="20"/>
                <w:szCs w:val="20"/>
                <w:lang w:val="en-US"/>
              </w:rPr>
            </w:pPr>
          </w:p>
        </w:tc>
        <w:tc>
          <w:tcPr>
            <w:tcW w:w="873" w:type="pct"/>
            <w:vAlign w:val="bottom"/>
          </w:tcPr>
          <w:p w:rsidR="00FC6151" w:rsidRPr="00C51F23" w:rsidRDefault="00FC6151" w:rsidP="00C51F23">
            <w:pPr>
              <w:tabs>
                <w:tab w:val="decimal" w:pos="1134"/>
              </w:tabs>
              <w:spacing w:line="238" w:lineRule="auto"/>
              <w:ind w:left="-57" w:right="-108"/>
              <w:rPr>
                <w:rFonts w:cs="Arial"/>
                <w:sz w:val="20"/>
                <w:szCs w:val="20"/>
                <w:lang w:val="en-US"/>
              </w:rPr>
            </w:pPr>
          </w:p>
        </w:tc>
      </w:tr>
      <w:tr w:rsidR="00FC6151" w:rsidRPr="00A33738" w:rsidTr="00C51F23">
        <w:trPr>
          <w:cantSplit/>
          <w:trHeight w:val="12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Proceeds from borrowings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shd w:val="clear" w:color="auto" w:fill="auto"/>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17,050</w:t>
            </w:r>
          </w:p>
        </w:tc>
        <w:tc>
          <w:tcPr>
            <w:tcW w:w="873" w:type="pct"/>
            <w:vAlign w:val="bottom"/>
          </w:tcPr>
          <w:p w:rsidR="00FC6151" w:rsidRPr="00C51F23" w:rsidRDefault="00350424" w:rsidP="00C51F23">
            <w:pPr>
              <w:tabs>
                <w:tab w:val="decimal" w:pos="1134"/>
              </w:tabs>
              <w:rPr>
                <w:rFonts w:cs="Arial"/>
                <w:sz w:val="20"/>
                <w:szCs w:val="20"/>
                <w:lang w:val="en-US"/>
              </w:rPr>
            </w:pPr>
            <w:r w:rsidRPr="00C51F23">
              <w:rPr>
                <w:rFonts w:cs="Arial"/>
                <w:sz w:val="20"/>
                <w:szCs w:val="20"/>
                <w:lang w:val="en-US"/>
              </w:rPr>
              <w:t>149</w:t>
            </w:r>
            <w:r w:rsidR="00AB4BDF" w:rsidRPr="00C51F23">
              <w:rPr>
                <w:rFonts w:cs="Arial"/>
                <w:sz w:val="20"/>
                <w:szCs w:val="20"/>
                <w:lang w:val="en-US"/>
              </w:rPr>
              <w:t>,500</w:t>
            </w:r>
          </w:p>
        </w:tc>
      </w:tr>
      <w:tr w:rsidR="00F53884" w:rsidRPr="00A33738" w:rsidTr="00C51F23">
        <w:trPr>
          <w:cantSplit/>
          <w:trHeight w:val="123"/>
        </w:trPr>
        <w:tc>
          <w:tcPr>
            <w:tcW w:w="2892" w:type="pct"/>
            <w:noWrap/>
            <w:vAlign w:val="bottom"/>
          </w:tcPr>
          <w:p w:rsidR="00F53884" w:rsidRPr="00C51F23" w:rsidRDefault="00F53884"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Repayment of borrowings</w:t>
            </w:r>
          </w:p>
        </w:tc>
        <w:tc>
          <w:tcPr>
            <w:tcW w:w="363" w:type="pct"/>
            <w:vAlign w:val="bottom"/>
          </w:tcPr>
          <w:p w:rsidR="00F53884" w:rsidRPr="00C51F23" w:rsidRDefault="00F53884" w:rsidP="00296518">
            <w:pPr>
              <w:pStyle w:val="1CStyle7"/>
              <w:widowControl w:val="0"/>
              <w:spacing w:after="0" w:line="238" w:lineRule="auto"/>
              <w:ind w:left="-57" w:right="-57"/>
              <w:rPr>
                <w:rFonts w:cs="Arial"/>
                <w:sz w:val="20"/>
                <w:szCs w:val="20"/>
                <w:lang w:val="en-US"/>
              </w:rPr>
            </w:pPr>
          </w:p>
        </w:tc>
        <w:tc>
          <w:tcPr>
            <w:tcW w:w="872" w:type="pct"/>
            <w:tcBorders>
              <w:bottom w:val="single" w:sz="6" w:space="0" w:color="auto"/>
            </w:tcBorders>
            <w:shd w:val="clear" w:color="auto" w:fill="auto"/>
            <w:vAlign w:val="bottom"/>
          </w:tcPr>
          <w:p w:rsidR="00F53884" w:rsidRPr="00C51F23" w:rsidRDefault="00AB4BDF" w:rsidP="00C51F23">
            <w:pPr>
              <w:tabs>
                <w:tab w:val="decimal" w:pos="1134"/>
              </w:tabs>
              <w:rPr>
                <w:rFonts w:cs="Arial"/>
                <w:sz w:val="20"/>
                <w:szCs w:val="20"/>
                <w:lang w:val="en-US"/>
              </w:rPr>
            </w:pPr>
            <w:r w:rsidRPr="00C51F23">
              <w:rPr>
                <w:rFonts w:cs="Arial"/>
                <w:sz w:val="20"/>
                <w:szCs w:val="20"/>
                <w:lang w:val="en-US"/>
              </w:rPr>
              <w:t>(15,000)</w:t>
            </w:r>
          </w:p>
        </w:tc>
        <w:tc>
          <w:tcPr>
            <w:tcW w:w="873" w:type="pct"/>
            <w:tcBorders>
              <w:bottom w:val="single" w:sz="6" w:space="0" w:color="auto"/>
            </w:tcBorders>
            <w:vAlign w:val="bottom"/>
          </w:tcPr>
          <w:p w:rsidR="00F53884" w:rsidRPr="00C51F23" w:rsidRDefault="00350424" w:rsidP="00C51F23">
            <w:pPr>
              <w:tabs>
                <w:tab w:val="decimal" w:pos="1134"/>
              </w:tabs>
              <w:rPr>
                <w:rFonts w:cs="Arial"/>
                <w:sz w:val="20"/>
                <w:szCs w:val="20"/>
                <w:lang w:val="en-US"/>
              </w:rPr>
            </w:pPr>
            <w:r w:rsidRPr="00C51F23">
              <w:rPr>
                <w:rFonts w:cs="Arial"/>
                <w:sz w:val="20"/>
                <w:szCs w:val="20"/>
                <w:lang w:val="en-US"/>
              </w:rPr>
              <w:t>(50,000)</w:t>
            </w:r>
          </w:p>
        </w:tc>
      </w:tr>
      <w:tr w:rsidR="00FC6151" w:rsidRPr="00A33738" w:rsidTr="00C51F23">
        <w:trPr>
          <w:cantSplit/>
          <w:trHeight w:val="65"/>
        </w:trPr>
        <w:tc>
          <w:tcPr>
            <w:tcW w:w="2892" w:type="pct"/>
            <w:noWrap/>
            <w:vAlign w:val="bottom"/>
          </w:tcPr>
          <w:p w:rsidR="00FC6151" w:rsidRPr="00C51F23" w:rsidRDefault="00FC6151" w:rsidP="00192BA3">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Net cash generated from financing activities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tcBorders>
              <w:top w:val="single" w:sz="6" w:space="0" w:color="auto"/>
            </w:tcBorders>
            <w:shd w:val="clear" w:color="auto" w:fill="auto"/>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2,050</w:t>
            </w:r>
          </w:p>
        </w:tc>
        <w:tc>
          <w:tcPr>
            <w:tcW w:w="873" w:type="pct"/>
            <w:tcBorders>
              <w:top w:val="single" w:sz="6" w:space="0" w:color="auto"/>
            </w:tcBorders>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99,500</w:t>
            </w:r>
          </w:p>
        </w:tc>
      </w:tr>
      <w:tr w:rsidR="00FC6151" w:rsidRPr="00A33738" w:rsidTr="00C51F23">
        <w:trPr>
          <w:cantSplit/>
          <w:trHeight w:val="28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Net increase in cash and cash equivalents</w:t>
            </w:r>
          </w:p>
        </w:tc>
        <w:tc>
          <w:tcPr>
            <w:tcW w:w="363" w:type="pct"/>
            <w:vAlign w:val="bottom"/>
          </w:tcPr>
          <w:p w:rsidR="00FC6151" w:rsidRPr="00C51F23" w:rsidRDefault="00FC6151" w:rsidP="00296518">
            <w:pPr>
              <w:pStyle w:val="1CStyle7"/>
              <w:widowControl w:val="0"/>
              <w:spacing w:after="0" w:line="238" w:lineRule="auto"/>
              <w:ind w:left="-57" w:right="-57"/>
              <w:rPr>
                <w:rFonts w:cs="Arial"/>
                <w:sz w:val="20"/>
                <w:szCs w:val="20"/>
                <w:highlight w:val="yellow"/>
                <w:lang w:val="en-US"/>
              </w:rPr>
            </w:pPr>
          </w:p>
        </w:tc>
        <w:tc>
          <w:tcPr>
            <w:tcW w:w="872" w:type="pct"/>
            <w:tcBorders>
              <w:top w:val="single" w:sz="6" w:space="0" w:color="auto"/>
              <w:bottom w:val="single" w:sz="6" w:space="0" w:color="auto"/>
            </w:tcBorders>
            <w:shd w:val="clear" w:color="auto" w:fill="auto"/>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(609)</w:t>
            </w:r>
          </w:p>
        </w:tc>
        <w:tc>
          <w:tcPr>
            <w:tcW w:w="873" w:type="pct"/>
            <w:tcBorders>
              <w:top w:val="single" w:sz="6" w:space="0" w:color="auto"/>
              <w:bottom w:val="single" w:sz="6" w:space="0" w:color="auto"/>
            </w:tcBorders>
            <w:vAlign w:val="bottom"/>
          </w:tcPr>
          <w:p w:rsidR="00FC6151" w:rsidRPr="00C51F23" w:rsidRDefault="00AB4BDF" w:rsidP="00C51F23">
            <w:pPr>
              <w:tabs>
                <w:tab w:val="decimal" w:pos="1134"/>
              </w:tabs>
              <w:rPr>
                <w:rFonts w:cs="Arial"/>
                <w:b/>
                <w:bCs/>
                <w:sz w:val="20"/>
                <w:szCs w:val="20"/>
                <w:lang w:val="en-US"/>
              </w:rPr>
            </w:pPr>
            <w:r w:rsidRPr="00C51F23">
              <w:rPr>
                <w:rFonts w:cs="Arial"/>
                <w:b/>
                <w:bCs/>
                <w:sz w:val="20"/>
                <w:szCs w:val="20"/>
                <w:lang w:val="en-US"/>
              </w:rPr>
              <w:t>(1,881,405)</w:t>
            </w:r>
          </w:p>
        </w:tc>
      </w:tr>
      <w:tr w:rsidR="00FC6151" w:rsidRPr="00A33738" w:rsidTr="00C51F23">
        <w:trPr>
          <w:cantSplit/>
          <w:trHeight w:val="28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sz w:val="20"/>
                <w:szCs w:val="20"/>
                <w:lang w:val="en-US"/>
              </w:rPr>
            </w:pPr>
            <w:r w:rsidRPr="00C51F23">
              <w:rPr>
                <w:rFonts w:cs="Arial"/>
                <w:sz w:val="20"/>
                <w:szCs w:val="20"/>
                <w:lang w:val="en-US"/>
              </w:rPr>
              <w:t>Cash and cash equivalents at the beginning of year</w:t>
            </w:r>
          </w:p>
        </w:tc>
        <w:tc>
          <w:tcPr>
            <w:tcW w:w="363" w:type="pct"/>
            <w:vAlign w:val="bottom"/>
          </w:tcPr>
          <w:p w:rsidR="00FC6151" w:rsidRPr="00C51F23" w:rsidRDefault="001E14A0" w:rsidP="00296518">
            <w:pPr>
              <w:pStyle w:val="1CStyle7"/>
              <w:widowControl w:val="0"/>
              <w:spacing w:after="0" w:line="238" w:lineRule="auto"/>
              <w:ind w:left="-57" w:right="-57"/>
              <w:rPr>
                <w:rFonts w:cs="Arial"/>
                <w:sz w:val="20"/>
                <w:szCs w:val="20"/>
                <w:lang w:val="en-US"/>
              </w:rPr>
            </w:pPr>
            <w:r w:rsidRPr="00C51F23">
              <w:rPr>
                <w:rFonts w:cs="Arial"/>
                <w:sz w:val="20"/>
                <w:szCs w:val="20"/>
                <w:lang w:val="en-US"/>
              </w:rPr>
              <w:t>6</w:t>
            </w:r>
          </w:p>
        </w:tc>
        <w:tc>
          <w:tcPr>
            <w:tcW w:w="872" w:type="pct"/>
            <w:tcBorders>
              <w:top w:val="single" w:sz="6" w:space="0" w:color="auto"/>
              <w:bottom w:val="single" w:sz="6" w:space="0" w:color="auto"/>
            </w:tcBorders>
            <w:shd w:val="clear" w:color="auto" w:fill="auto"/>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636</w:t>
            </w:r>
          </w:p>
        </w:tc>
        <w:tc>
          <w:tcPr>
            <w:tcW w:w="873" w:type="pct"/>
            <w:tcBorders>
              <w:top w:val="single" w:sz="6" w:space="0" w:color="auto"/>
              <w:bottom w:val="single" w:sz="6" w:space="0" w:color="auto"/>
            </w:tcBorders>
            <w:vAlign w:val="bottom"/>
          </w:tcPr>
          <w:p w:rsidR="00FC6151" w:rsidRPr="00C51F23" w:rsidRDefault="00AB4BDF" w:rsidP="00C51F23">
            <w:pPr>
              <w:tabs>
                <w:tab w:val="decimal" w:pos="1134"/>
              </w:tabs>
              <w:rPr>
                <w:rFonts w:cs="Arial"/>
                <w:sz w:val="20"/>
                <w:szCs w:val="20"/>
                <w:lang w:val="en-US"/>
              </w:rPr>
            </w:pPr>
            <w:r w:rsidRPr="00C51F23">
              <w:rPr>
                <w:rFonts w:cs="Arial"/>
                <w:sz w:val="20"/>
                <w:szCs w:val="20"/>
                <w:lang w:val="en-US"/>
              </w:rPr>
              <w:t>5,269,560</w:t>
            </w:r>
          </w:p>
        </w:tc>
      </w:tr>
      <w:tr w:rsidR="00FC6151" w:rsidRPr="00A33738" w:rsidTr="00C51F23">
        <w:trPr>
          <w:cantSplit/>
          <w:trHeight w:val="283"/>
        </w:trPr>
        <w:tc>
          <w:tcPr>
            <w:tcW w:w="2892" w:type="pct"/>
            <w:noWrap/>
            <w:vAlign w:val="bottom"/>
          </w:tcPr>
          <w:p w:rsidR="00FC6151" w:rsidRPr="00C51F23" w:rsidRDefault="00FC6151" w:rsidP="00296518">
            <w:pPr>
              <w:pStyle w:val="1CStyle7"/>
              <w:widowControl w:val="0"/>
              <w:spacing w:after="0" w:line="238" w:lineRule="auto"/>
              <w:ind w:left="170" w:right="-57" w:hanging="170"/>
              <w:jc w:val="left"/>
              <w:rPr>
                <w:rFonts w:cs="Arial"/>
                <w:b/>
                <w:sz w:val="20"/>
                <w:szCs w:val="20"/>
                <w:lang w:val="en-US"/>
              </w:rPr>
            </w:pPr>
            <w:r w:rsidRPr="00C51F23">
              <w:rPr>
                <w:rFonts w:cs="Arial"/>
                <w:b/>
                <w:sz w:val="20"/>
                <w:szCs w:val="20"/>
                <w:lang w:val="en-US"/>
              </w:rPr>
              <w:t>Cash and cash equivalents at the end of year</w:t>
            </w:r>
          </w:p>
        </w:tc>
        <w:tc>
          <w:tcPr>
            <w:tcW w:w="363" w:type="pct"/>
            <w:vAlign w:val="bottom"/>
          </w:tcPr>
          <w:p w:rsidR="00FC6151" w:rsidRPr="00C51F23" w:rsidRDefault="001E14A0" w:rsidP="00296518">
            <w:pPr>
              <w:pStyle w:val="1CStyle7"/>
              <w:widowControl w:val="0"/>
              <w:spacing w:after="0" w:line="238" w:lineRule="auto"/>
              <w:ind w:left="-57" w:right="-57"/>
              <w:rPr>
                <w:rFonts w:cs="Arial"/>
                <w:sz w:val="20"/>
                <w:szCs w:val="20"/>
                <w:lang w:val="en-US"/>
              </w:rPr>
            </w:pPr>
            <w:r w:rsidRPr="00C51F23">
              <w:rPr>
                <w:rFonts w:cs="Arial"/>
                <w:sz w:val="20"/>
                <w:szCs w:val="20"/>
                <w:lang w:val="en-US"/>
              </w:rPr>
              <w:t>6</w:t>
            </w:r>
          </w:p>
        </w:tc>
        <w:tc>
          <w:tcPr>
            <w:tcW w:w="872" w:type="pct"/>
            <w:tcBorders>
              <w:top w:val="single" w:sz="6" w:space="0" w:color="auto"/>
              <w:bottom w:val="double" w:sz="6" w:space="0" w:color="auto"/>
            </w:tcBorders>
            <w:shd w:val="clear" w:color="auto" w:fill="auto"/>
            <w:vAlign w:val="bottom"/>
          </w:tcPr>
          <w:p w:rsidR="00FC6151" w:rsidRPr="00C51F23" w:rsidRDefault="00AB4BDF" w:rsidP="00C51F23">
            <w:pPr>
              <w:tabs>
                <w:tab w:val="decimal" w:pos="1134"/>
              </w:tabs>
              <w:rPr>
                <w:rFonts w:cs="Arial"/>
                <w:b/>
                <w:sz w:val="20"/>
                <w:szCs w:val="20"/>
                <w:lang w:val="en-US"/>
              </w:rPr>
            </w:pPr>
            <w:r w:rsidRPr="00C51F23">
              <w:rPr>
                <w:rFonts w:cs="Arial"/>
                <w:b/>
                <w:sz w:val="20"/>
                <w:szCs w:val="20"/>
                <w:lang w:val="en-US"/>
              </w:rPr>
              <w:t>27</w:t>
            </w:r>
          </w:p>
        </w:tc>
        <w:tc>
          <w:tcPr>
            <w:tcW w:w="873" w:type="pct"/>
            <w:tcBorders>
              <w:top w:val="single" w:sz="6" w:space="0" w:color="auto"/>
              <w:bottom w:val="double" w:sz="6" w:space="0" w:color="auto"/>
            </w:tcBorders>
            <w:vAlign w:val="bottom"/>
          </w:tcPr>
          <w:p w:rsidR="00FC6151" w:rsidRPr="00C51F23" w:rsidRDefault="00AB4BDF" w:rsidP="00C51F23">
            <w:pPr>
              <w:tabs>
                <w:tab w:val="decimal" w:pos="1134"/>
              </w:tabs>
              <w:rPr>
                <w:rFonts w:cs="Arial"/>
                <w:b/>
                <w:sz w:val="20"/>
                <w:szCs w:val="20"/>
                <w:lang w:val="en-US"/>
              </w:rPr>
            </w:pPr>
            <w:r w:rsidRPr="00C51F23">
              <w:rPr>
                <w:rFonts w:cs="Arial"/>
                <w:b/>
                <w:sz w:val="20"/>
                <w:szCs w:val="20"/>
                <w:lang w:val="en-US"/>
              </w:rPr>
              <w:t>3,388,155</w:t>
            </w:r>
          </w:p>
        </w:tc>
      </w:tr>
    </w:tbl>
    <w:p w:rsidR="00FC7B45" w:rsidRPr="0044168A" w:rsidRDefault="00FC7B45" w:rsidP="00FC4AC8">
      <w:pPr>
        <w:autoSpaceDE w:val="0"/>
        <w:autoSpaceDN w:val="0"/>
        <w:adjustRightInd w:val="0"/>
        <w:rPr>
          <w:rFonts w:cs="Arial"/>
          <w:i/>
          <w:iCs/>
          <w:highlight w:val="yellow"/>
          <w:lang w:val="en-US" w:eastAsia="en-US"/>
        </w:rPr>
        <w:sectPr w:rsidR="00FC7B45" w:rsidRPr="0044168A" w:rsidSect="00C51F23">
          <w:headerReference w:type="default" r:id="rId172"/>
          <w:headerReference w:type="first" r:id="rId173"/>
          <w:pgSz w:w="11907" w:h="16840" w:code="9"/>
          <w:pgMar w:top="1134" w:right="851" w:bottom="1134" w:left="1418" w:header="680" w:footer="680" w:gutter="0"/>
          <w:cols w:space="708"/>
          <w:docGrid w:linePitch="360"/>
        </w:sectPr>
      </w:pPr>
    </w:p>
    <w:p w:rsidR="004A471C" w:rsidRPr="00FA509C" w:rsidRDefault="00023843">
      <w:pPr>
        <w:pStyle w:val="1"/>
        <w:rPr>
          <w:lang w:val="en-US"/>
        </w:rPr>
      </w:pPr>
      <w:bookmarkStart w:id="6" w:name="RANGE!A1"/>
      <w:bookmarkStart w:id="7" w:name="_Ref48109567"/>
      <w:bookmarkEnd w:id="6"/>
      <w:r w:rsidRPr="00FA509C">
        <w:rPr>
          <w:lang w:val="en-US"/>
        </w:rPr>
        <w:lastRenderedPageBreak/>
        <w:t xml:space="preserve">Corporate </w:t>
      </w:r>
      <w:r w:rsidR="00BD5136" w:rsidRPr="00FA509C">
        <w:rPr>
          <w:lang w:val="en-US"/>
        </w:rPr>
        <w:t>i</w:t>
      </w:r>
      <w:r w:rsidRPr="00FA509C">
        <w:rPr>
          <w:lang w:val="en-US"/>
        </w:rPr>
        <w:t>nformation</w:t>
      </w:r>
      <w:bookmarkEnd w:id="7"/>
      <w:r w:rsidRPr="00FA509C">
        <w:rPr>
          <w:lang w:val="en-US"/>
        </w:rPr>
        <w:t xml:space="preserve"> and </w:t>
      </w:r>
      <w:r w:rsidR="00CB5648" w:rsidRPr="00FA509C">
        <w:rPr>
          <w:lang w:val="en-US"/>
        </w:rPr>
        <w:t>description of business</w:t>
      </w:r>
    </w:p>
    <w:p w:rsidR="004A471C" w:rsidRPr="00C51F23" w:rsidRDefault="004A471C" w:rsidP="00496529">
      <w:pPr>
        <w:pStyle w:val="ABC-paragrahinNotes"/>
        <w:widowControl w:val="0"/>
        <w:spacing w:before="4" w:after="4"/>
        <w:jc w:val="left"/>
        <w:rPr>
          <w:rFonts w:ascii="Arial" w:hAnsi="Arial" w:cs="Arial"/>
          <w:lang w:val="en-US" w:eastAsia="ru-RU"/>
        </w:rPr>
      </w:pPr>
    </w:p>
    <w:p w:rsidR="004A471C" w:rsidRPr="0046237D" w:rsidRDefault="004C519D" w:rsidP="00BD4F61">
      <w:pPr>
        <w:rPr>
          <w:rFonts w:cs="Arial"/>
          <w:lang w:val="en-US"/>
        </w:rPr>
      </w:pPr>
      <w:r w:rsidRPr="00FA509C">
        <w:rPr>
          <w:rFonts w:cs="Arial"/>
          <w:lang w:val="en-US"/>
        </w:rPr>
        <w:t>CIHRUS</w:t>
      </w:r>
      <w:r w:rsidR="00D64194" w:rsidRPr="00CD74F9">
        <w:rPr>
          <w:rFonts w:cs="Arial"/>
          <w:lang w:val="en-US"/>
        </w:rPr>
        <w:t xml:space="preserve"> LLC</w:t>
      </w:r>
      <w:r w:rsidR="002228EB" w:rsidRPr="0046237D">
        <w:rPr>
          <w:rFonts w:cs="Arial"/>
          <w:lang w:val="en-US"/>
        </w:rPr>
        <w:t xml:space="preserve"> (the Company)</w:t>
      </w:r>
      <w:r w:rsidR="00924C04" w:rsidRPr="00EA43F7">
        <w:rPr>
          <w:rFonts w:cs="Arial"/>
          <w:lang w:val="en-US"/>
        </w:rPr>
        <w:t xml:space="preserve"> </w:t>
      </w:r>
      <w:r w:rsidR="00023843" w:rsidRPr="00267CFD">
        <w:rPr>
          <w:rFonts w:cs="Arial"/>
          <w:lang w:val="en-US"/>
        </w:rPr>
        <w:t xml:space="preserve">was registered on </w:t>
      </w:r>
      <w:r w:rsidRPr="00267CFD">
        <w:rPr>
          <w:rFonts w:cs="Arial"/>
          <w:lang w:val="en-US"/>
        </w:rPr>
        <w:t>March</w:t>
      </w:r>
      <w:r w:rsidR="00023843" w:rsidRPr="00C51F23">
        <w:rPr>
          <w:rFonts w:cs="Arial"/>
          <w:lang w:val="en-US"/>
        </w:rPr>
        <w:t xml:space="preserve"> </w:t>
      </w:r>
      <w:r w:rsidRPr="00C51F23">
        <w:rPr>
          <w:rFonts w:cs="Arial"/>
          <w:lang w:val="en-US"/>
        </w:rPr>
        <w:t>29</w:t>
      </w:r>
      <w:r w:rsidR="00023843" w:rsidRPr="00C51F23">
        <w:rPr>
          <w:rFonts w:cs="Arial"/>
          <w:lang w:val="en-US"/>
        </w:rPr>
        <w:t xml:space="preserve">, </w:t>
      </w:r>
      <w:r w:rsidR="00F53974" w:rsidRPr="00C51F23">
        <w:rPr>
          <w:rFonts w:cs="Arial"/>
          <w:lang w:val="en-US"/>
        </w:rPr>
        <w:t>20</w:t>
      </w:r>
      <w:r w:rsidRPr="00C51F23">
        <w:rPr>
          <w:rFonts w:cs="Arial"/>
          <w:lang w:val="en-US"/>
        </w:rPr>
        <w:t>12</w:t>
      </w:r>
      <w:r w:rsidR="00023843" w:rsidRPr="00C51F23">
        <w:rPr>
          <w:rFonts w:cs="Arial"/>
          <w:lang w:val="en-US"/>
        </w:rPr>
        <w:t xml:space="preserve"> </w:t>
      </w:r>
      <w:r w:rsidR="00C858F1" w:rsidRPr="00C51F23">
        <w:rPr>
          <w:rFonts w:cs="Arial"/>
          <w:lang w:val="en-US"/>
        </w:rPr>
        <w:t>as a limited liability Company</w:t>
      </w:r>
      <w:r w:rsidR="000A020C" w:rsidRPr="00C51F23">
        <w:rPr>
          <w:rFonts w:cs="Arial"/>
          <w:lang w:val="en-US"/>
        </w:rPr>
        <w:t xml:space="preserve"> </w:t>
      </w:r>
      <w:r w:rsidR="00023843" w:rsidRPr="00C51F23">
        <w:rPr>
          <w:rFonts w:cs="Arial"/>
          <w:lang w:val="en-US"/>
        </w:rPr>
        <w:t xml:space="preserve">in </w:t>
      </w:r>
      <w:r w:rsidR="00D64194" w:rsidRPr="00C51F23">
        <w:rPr>
          <w:rFonts w:cs="Arial"/>
          <w:lang w:val="en-US"/>
        </w:rPr>
        <w:t>Russian Federation</w:t>
      </w:r>
      <w:r w:rsidR="00023843" w:rsidRPr="00C51F23">
        <w:rPr>
          <w:rFonts w:cs="Arial"/>
          <w:lang w:val="en-US"/>
        </w:rPr>
        <w:t xml:space="preserve"> under the</w:t>
      </w:r>
      <w:r w:rsidR="007D3FF0" w:rsidRPr="00C51F23">
        <w:rPr>
          <w:rFonts w:cs="Arial"/>
          <w:lang w:val="en-US"/>
        </w:rPr>
        <w:t xml:space="preserve"> </w:t>
      </w:r>
      <w:r w:rsidR="00D64194" w:rsidRPr="00C51F23">
        <w:rPr>
          <w:rFonts w:cs="Arial"/>
          <w:lang w:val="en-US"/>
        </w:rPr>
        <w:t>Civil</w:t>
      </w:r>
      <w:r w:rsidR="007D3FF0" w:rsidRPr="00C51F23">
        <w:rPr>
          <w:rFonts w:cs="Arial"/>
          <w:lang w:val="en-US"/>
        </w:rPr>
        <w:t xml:space="preserve"> </w:t>
      </w:r>
      <w:r w:rsidR="00D64194" w:rsidRPr="00C51F23">
        <w:rPr>
          <w:rFonts w:cs="Arial"/>
          <w:lang w:val="en-US"/>
        </w:rPr>
        <w:t>Code and Law of Limited Liability Companies</w:t>
      </w:r>
      <w:r w:rsidR="00023843" w:rsidRPr="00C51F23">
        <w:rPr>
          <w:rFonts w:cs="Arial"/>
          <w:lang w:val="en-US"/>
        </w:rPr>
        <w:t xml:space="preserve">. The registered office of the Company is </w:t>
      </w:r>
      <w:r w:rsidR="00D64194" w:rsidRPr="00C51F23">
        <w:rPr>
          <w:rFonts w:cs="Arial"/>
          <w:lang w:val="en-US"/>
        </w:rPr>
        <w:t xml:space="preserve">Moscow, </w:t>
      </w:r>
      <w:proofErr w:type="spellStart"/>
      <w:r w:rsidR="00E038CB" w:rsidRPr="00C51F23">
        <w:rPr>
          <w:rFonts w:cs="Arial"/>
          <w:lang w:val="en-US"/>
        </w:rPr>
        <w:t>Aviamotornaya</w:t>
      </w:r>
      <w:proofErr w:type="spellEnd"/>
      <w:r w:rsidR="00D64194" w:rsidRPr="00C51F23">
        <w:rPr>
          <w:rFonts w:cs="Arial"/>
          <w:lang w:val="en-US"/>
        </w:rPr>
        <w:t xml:space="preserve"> </w:t>
      </w:r>
      <w:proofErr w:type="spellStart"/>
      <w:r w:rsidR="00D64194" w:rsidRPr="00C51F23">
        <w:rPr>
          <w:rFonts w:cs="Arial"/>
          <w:lang w:val="en-US"/>
        </w:rPr>
        <w:t>st</w:t>
      </w:r>
      <w:r w:rsidR="00736849">
        <w:rPr>
          <w:rFonts w:cs="Arial"/>
          <w:lang w:val="en-US"/>
        </w:rPr>
        <w:t>.</w:t>
      </w:r>
      <w:proofErr w:type="spellEnd"/>
      <w:r w:rsidR="00D64194" w:rsidRPr="00FA509C">
        <w:rPr>
          <w:rFonts w:cs="Arial"/>
          <w:lang w:val="en-US"/>
        </w:rPr>
        <w:t>, bu</w:t>
      </w:r>
      <w:r w:rsidR="00E038CB" w:rsidRPr="00CD74F9">
        <w:rPr>
          <w:rFonts w:cs="Arial"/>
          <w:lang w:val="en-US"/>
        </w:rPr>
        <w:t>i</w:t>
      </w:r>
      <w:r w:rsidR="00D64194" w:rsidRPr="0046237D">
        <w:rPr>
          <w:rFonts w:cs="Arial"/>
          <w:lang w:val="en-US"/>
        </w:rPr>
        <w:t xml:space="preserve">ld </w:t>
      </w:r>
      <w:r w:rsidR="00E038CB" w:rsidRPr="00EA43F7">
        <w:rPr>
          <w:rFonts w:cs="Arial"/>
          <w:lang w:val="en-US"/>
        </w:rPr>
        <w:t>11</w:t>
      </w:r>
      <w:r w:rsidR="00D64194" w:rsidRPr="00267CFD">
        <w:rPr>
          <w:rFonts w:cs="Arial"/>
          <w:lang w:val="en-US"/>
        </w:rPr>
        <w:t>/</w:t>
      </w:r>
      <w:r w:rsidR="00E038CB" w:rsidRPr="00267CFD">
        <w:rPr>
          <w:rFonts w:cs="Arial"/>
          <w:lang w:val="en-US"/>
        </w:rPr>
        <w:t>1</w:t>
      </w:r>
      <w:r w:rsidR="00D64194" w:rsidRPr="00C51F23">
        <w:rPr>
          <w:rFonts w:cs="Arial"/>
          <w:lang w:val="en-US"/>
        </w:rPr>
        <w:t>.</w:t>
      </w:r>
      <w:r w:rsidR="005E68B5" w:rsidRPr="00C51F23">
        <w:rPr>
          <w:rFonts w:cs="Arial"/>
          <w:lang w:val="en-US"/>
        </w:rPr>
        <w:t xml:space="preserve"> </w:t>
      </w:r>
      <w:r w:rsidR="006168CF" w:rsidRPr="00C51F23">
        <w:rPr>
          <w:rFonts w:cs="Arial"/>
          <w:lang w:val="en-US"/>
        </w:rPr>
        <w:t>The</w:t>
      </w:r>
      <w:r w:rsidR="00C16BD5" w:rsidRPr="0044168A">
        <w:rPr>
          <w:rFonts w:cs="Arial"/>
          <w:lang w:val="en-US"/>
        </w:rPr>
        <w:t xml:space="preserve"> interim condensed</w:t>
      </w:r>
      <w:r w:rsidR="006168CF" w:rsidRPr="00FA509C">
        <w:rPr>
          <w:rFonts w:cs="Arial"/>
          <w:lang w:val="en-US"/>
        </w:rPr>
        <w:t xml:space="preserve"> consolidated financial statements</w:t>
      </w:r>
      <w:r w:rsidR="002228EB" w:rsidRPr="00CD74F9">
        <w:rPr>
          <w:rFonts w:cs="Arial"/>
          <w:lang w:val="en-US"/>
        </w:rPr>
        <w:t xml:space="preserve"> of </w:t>
      </w:r>
      <w:r w:rsidRPr="0046237D">
        <w:rPr>
          <w:rFonts w:cs="Arial"/>
          <w:lang w:val="en-US"/>
        </w:rPr>
        <w:t xml:space="preserve">CIHRUS </w:t>
      </w:r>
      <w:r w:rsidR="00D64194" w:rsidRPr="00EA43F7">
        <w:rPr>
          <w:rFonts w:cs="Arial"/>
          <w:lang w:val="en-US"/>
        </w:rPr>
        <w:t xml:space="preserve">LLC </w:t>
      </w:r>
      <w:r w:rsidR="002228EB" w:rsidRPr="00267CFD">
        <w:rPr>
          <w:rFonts w:cs="Arial"/>
          <w:lang w:val="en-US"/>
        </w:rPr>
        <w:t xml:space="preserve">and its subsidiaries for the </w:t>
      </w:r>
      <w:r w:rsidR="00C16BD5" w:rsidRPr="0044168A">
        <w:rPr>
          <w:rFonts w:cs="Arial"/>
          <w:lang w:val="en-US"/>
        </w:rPr>
        <w:t xml:space="preserve">three months ended </w:t>
      </w:r>
      <w:r w:rsidR="003B259E" w:rsidRPr="0044168A">
        <w:rPr>
          <w:rFonts w:cs="Arial"/>
          <w:lang w:val="en-US"/>
        </w:rPr>
        <w:t>March</w:t>
      </w:r>
      <w:r w:rsidR="003B259E">
        <w:rPr>
          <w:rFonts w:cs="Arial"/>
          <w:lang w:val="en-US"/>
        </w:rPr>
        <w:t> </w:t>
      </w:r>
      <w:r w:rsidR="00C16BD5" w:rsidRPr="0044168A">
        <w:rPr>
          <w:rFonts w:cs="Arial"/>
          <w:lang w:val="en-US"/>
        </w:rPr>
        <w:t xml:space="preserve">31, 2015 </w:t>
      </w:r>
      <w:r w:rsidR="006168CF" w:rsidRPr="00FA509C">
        <w:rPr>
          <w:rFonts w:cs="Arial"/>
          <w:lang w:val="en-US"/>
        </w:rPr>
        <w:t xml:space="preserve">were </w:t>
      </w:r>
      <w:r w:rsidR="00D80D8F" w:rsidRPr="00CD74F9">
        <w:rPr>
          <w:rFonts w:cs="Arial"/>
          <w:lang w:val="en-US"/>
        </w:rPr>
        <w:t xml:space="preserve">authorized for </w:t>
      </w:r>
      <w:r w:rsidR="006168CF" w:rsidRPr="0046237D">
        <w:rPr>
          <w:rFonts w:cs="Arial"/>
          <w:lang w:val="en-US"/>
        </w:rPr>
        <w:t>issue</w:t>
      </w:r>
      <w:r w:rsidR="00C03B9C" w:rsidRPr="00EA43F7">
        <w:rPr>
          <w:rFonts w:cs="Arial"/>
          <w:lang w:val="en-US"/>
        </w:rPr>
        <w:t xml:space="preserve"> by </w:t>
      </w:r>
      <w:r w:rsidR="00A734DD" w:rsidRPr="00267CFD">
        <w:rPr>
          <w:rFonts w:cs="Arial"/>
          <w:lang w:val="en-US"/>
        </w:rPr>
        <w:t xml:space="preserve">the Sole Shareholder of the Company on </w:t>
      </w:r>
      <w:r w:rsidR="003B259E" w:rsidRPr="00C51F23">
        <w:rPr>
          <w:rFonts w:cs="Arial"/>
          <w:lang w:val="en-US"/>
        </w:rPr>
        <w:t>December </w:t>
      </w:r>
      <w:r w:rsidR="00A734DD" w:rsidRPr="00C51F23">
        <w:rPr>
          <w:rFonts w:cs="Arial"/>
          <w:lang w:val="en-US"/>
        </w:rPr>
        <w:t>10, 2015.</w:t>
      </w:r>
    </w:p>
    <w:p w:rsidR="004A471C" w:rsidRPr="00EA43F7" w:rsidRDefault="004A471C" w:rsidP="00BD4F61">
      <w:pPr>
        <w:rPr>
          <w:rFonts w:cs="Arial"/>
          <w:lang w:val="en-US"/>
        </w:rPr>
      </w:pPr>
    </w:p>
    <w:p w:rsidR="004A471C" w:rsidRPr="00C51F23" w:rsidRDefault="004C519D" w:rsidP="00BD4F61">
      <w:pPr>
        <w:rPr>
          <w:rFonts w:cs="Arial"/>
          <w:lang w:val="en-US"/>
        </w:rPr>
      </w:pPr>
      <w:r w:rsidRPr="00267CFD">
        <w:rPr>
          <w:rFonts w:cs="Arial"/>
          <w:lang w:val="en-US"/>
        </w:rPr>
        <w:t xml:space="preserve">CIHRUS </w:t>
      </w:r>
      <w:r w:rsidR="00D64194" w:rsidRPr="00267CFD">
        <w:rPr>
          <w:rFonts w:cs="Arial"/>
          <w:lang w:val="en-US"/>
        </w:rPr>
        <w:t xml:space="preserve">LLC </w:t>
      </w:r>
      <w:r w:rsidR="000B369F" w:rsidRPr="00C51F23">
        <w:rPr>
          <w:rFonts w:cs="Arial"/>
          <w:lang w:val="en-US"/>
        </w:rPr>
        <w:t xml:space="preserve">and its subsidiaries (collectively the “Group”) operate </w:t>
      </w:r>
      <w:r w:rsidR="00FA28C8" w:rsidRPr="00C51F23">
        <w:rPr>
          <w:rFonts w:cs="Arial"/>
          <w:lang w:val="en-US"/>
        </w:rPr>
        <w:t>electronic online payment systems</w:t>
      </w:r>
      <w:r w:rsidR="00495D7C" w:rsidRPr="00C51F23">
        <w:rPr>
          <w:rFonts w:cs="Arial"/>
          <w:lang w:val="en-US"/>
        </w:rPr>
        <w:t xml:space="preserve"> </w:t>
      </w:r>
      <w:r w:rsidR="00FA28C8" w:rsidRPr="00C51F23">
        <w:rPr>
          <w:rFonts w:cs="Arial"/>
          <w:lang w:val="en-US"/>
        </w:rPr>
        <w:t>in Russia</w:t>
      </w:r>
      <w:r w:rsidR="006320BE" w:rsidRPr="00C51F23">
        <w:rPr>
          <w:rFonts w:cs="Arial"/>
          <w:lang w:val="en-US"/>
        </w:rPr>
        <w:t xml:space="preserve"> and </w:t>
      </w:r>
      <w:r w:rsidR="00FB51AC" w:rsidRPr="00C51F23">
        <w:rPr>
          <w:rFonts w:cs="Arial"/>
          <w:lang w:val="en-US"/>
        </w:rPr>
        <w:t>maintain</w:t>
      </w:r>
      <w:r w:rsidR="006320BE" w:rsidRPr="00C51F23">
        <w:rPr>
          <w:rFonts w:cs="Arial"/>
          <w:lang w:val="en-US"/>
        </w:rPr>
        <w:t xml:space="preserve"> activity </w:t>
      </w:r>
      <w:r w:rsidR="00F17555" w:rsidRPr="00C51F23">
        <w:rPr>
          <w:rFonts w:cs="Arial"/>
          <w:lang w:val="en-US"/>
        </w:rPr>
        <w:t xml:space="preserve">supporting </w:t>
      </w:r>
      <w:r w:rsidR="006320BE" w:rsidRPr="00C51F23">
        <w:rPr>
          <w:rFonts w:cs="Arial"/>
          <w:lang w:val="en-US"/>
        </w:rPr>
        <w:t>processing of payments</w:t>
      </w:r>
      <w:r w:rsidR="00FA28C8" w:rsidRPr="00C51F23">
        <w:rPr>
          <w:rFonts w:cs="Arial"/>
          <w:lang w:val="en-US"/>
        </w:rPr>
        <w:t>.</w:t>
      </w:r>
      <w:r w:rsidR="009B640F" w:rsidRPr="00C51F23">
        <w:rPr>
          <w:rFonts w:cs="Arial"/>
          <w:lang w:val="en-US"/>
        </w:rPr>
        <w:t xml:space="preserve"> </w:t>
      </w:r>
    </w:p>
    <w:p w:rsidR="004A471C" w:rsidRPr="00C51F23" w:rsidRDefault="004A471C" w:rsidP="00BD4F61">
      <w:pPr>
        <w:rPr>
          <w:rFonts w:cs="Arial"/>
          <w:lang w:val="en-US"/>
        </w:rPr>
      </w:pPr>
    </w:p>
    <w:p w:rsidR="0039063D" w:rsidRPr="0044168A" w:rsidRDefault="007273ED" w:rsidP="0039063D">
      <w:pPr>
        <w:pStyle w:val="ABC-paragrahinNotes"/>
        <w:widowControl w:val="0"/>
        <w:spacing w:after="0"/>
        <w:jc w:val="left"/>
        <w:rPr>
          <w:rFonts w:ascii="Arial" w:hAnsi="Arial" w:cs="Arial"/>
          <w:sz w:val="22"/>
          <w:szCs w:val="22"/>
          <w:lang w:val="en-US"/>
        </w:rPr>
      </w:pPr>
      <w:proofErr w:type="spellStart"/>
      <w:r w:rsidRPr="0044168A">
        <w:rPr>
          <w:rFonts w:ascii="Arial" w:hAnsi="Arial" w:cs="Arial"/>
          <w:sz w:val="22"/>
          <w:szCs w:val="22"/>
          <w:lang w:val="en-US"/>
        </w:rPr>
        <w:t>Otkritie</w:t>
      </w:r>
      <w:proofErr w:type="spellEnd"/>
      <w:r w:rsidRPr="0044168A">
        <w:rPr>
          <w:rFonts w:ascii="Arial" w:hAnsi="Arial" w:cs="Arial"/>
          <w:sz w:val="22"/>
          <w:szCs w:val="22"/>
          <w:lang w:val="en-US"/>
        </w:rPr>
        <w:t xml:space="preserve"> Investments Holding</w:t>
      </w:r>
      <w:r w:rsidRPr="0044168A">
        <w:rPr>
          <w:rFonts w:ascii="Arial" w:hAnsi="Arial" w:cs="Arial"/>
          <w:sz w:val="22"/>
          <w:szCs w:val="22"/>
          <w:lang w:val="en-US" w:eastAsia="ru-RU"/>
        </w:rPr>
        <w:t xml:space="preserve"> is the parent of the Group as of </w:t>
      </w:r>
      <w:r w:rsidRPr="0044168A">
        <w:rPr>
          <w:rFonts w:ascii="Arial" w:hAnsi="Arial" w:cs="Arial"/>
          <w:sz w:val="22"/>
          <w:szCs w:val="22"/>
          <w:lang w:val="en-US"/>
        </w:rPr>
        <w:t>March 31</w:t>
      </w:r>
      <w:r w:rsidRPr="0044168A">
        <w:rPr>
          <w:rFonts w:ascii="Arial" w:hAnsi="Arial" w:cs="Arial"/>
          <w:sz w:val="22"/>
          <w:szCs w:val="22"/>
          <w:lang w:val="en-US" w:eastAsia="ru-RU"/>
        </w:rPr>
        <w:t xml:space="preserve">, 2015. </w:t>
      </w:r>
      <w:proofErr w:type="spellStart"/>
      <w:r w:rsidR="0036599D" w:rsidRPr="0044168A">
        <w:rPr>
          <w:rFonts w:ascii="Arial" w:hAnsi="Arial" w:cs="Arial"/>
          <w:sz w:val="22"/>
          <w:szCs w:val="22"/>
          <w:lang w:val="en-US" w:eastAsia="ru-RU"/>
        </w:rPr>
        <w:t>Otkritie</w:t>
      </w:r>
      <w:proofErr w:type="spellEnd"/>
      <w:r w:rsidR="0036599D" w:rsidRPr="0044168A">
        <w:rPr>
          <w:rFonts w:ascii="Arial" w:hAnsi="Arial" w:cs="Arial"/>
          <w:sz w:val="22"/>
          <w:szCs w:val="22"/>
          <w:lang w:val="en-US" w:eastAsia="ru-RU"/>
        </w:rPr>
        <w:t xml:space="preserve"> </w:t>
      </w:r>
      <w:r w:rsidR="003B259E" w:rsidRPr="0044168A">
        <w:rPr>
          <w:rFonts w:ascii="Arial" w:hAnsi="Arial" w:cs="Arial"/>
          <w:sz w:val="22"/>
          <w:szCs w:val="22"/>
          <w:lang w:val="en-US" w:eastAsia="ru-RU"/>
        </w:rPr>
        <w:t>Holding</w:t>
      </w:r>
      <w:r w:rsidR="003B259E">
        <w:rPr>
          <w:rFonts w:ascii="Arial" w:hAnsi="Arial" w:cs="Arial"/>
          <w:sz w:val="22"/>
          <w:szCs w:val="22"/>
          <w:lang w:val="en-US" w:eastAsia="ru-RU"/>
        </w:rPr>
        <w:t> </w:t>
      </w:r>
      <w:r w:rsidR="0036599D" w:rsidRPr="0044168A">
        <w:rPr>
          <w:rFonts w:ascii="Arial" w:hAnsi="Arial" w:cs="Arial"/>
          <w:sz w:val="22"/>
          <w:szCs w:val="22"/>
          <w:lang w:val="en-US" w:eastAsia="ru-RU"/>
        </w:rPr>
        <w:t>JSC</w:t>
      </w:r>
      <w:r w:rsidR="0039063D" w:rsidRPr="0044168A">
        <w:rPr>
          <w:rFonts w:ascii="Arial" w:hAnsi="Arial" w:cs="Arial"/>
          <w:sz w:val="22"/>
          <w:szCs w:val="22"/>
          <w:lang w:val="en-US" w:eastAsia="ru-RU"/>
        </w:rPr>
        <w:t xml:space="preserve"> is the</w:t>
      </w:r>
      <w:r w:rsidRPr="0044168A">
        <w:rPr>
          <w:rFonts w:ascii="Arial" w:hAnsi="Arial" w:cs="Arial"/>
          <w:sz w:val="22"/>
          <w:szCs w:val="22"/>
          <w:lang w:val="en-US" w:eastAsia="ru-RU"/>
        </w:rPr>
        <w:t xml:space="preserve"> ultimate</w:t>
      </w:r>
      <w:r w:rsidR="0039063D" w:rsidRPr="0044168A">
        <w:rPr>
          <w:rFonts w:ascii="Arial" w:hAnsi="Arial" w:cs="Arial"/>
          <w:sz w:val="22"/>
          <w:szCs w:val="22"/>
          <w:lang w:val="en-US" w:eastAsia="ru-RU"/>
        </w:rPr>
        <w:t xml:space="preserve"> parent of the Group as of </w:t>
      </w:r>
      <w:r w:rsidR="00C16BD5" w:rsidRPr="0044168A">
        <w:rPr>
          <w:rFonts w:ascii="Arial" w:hAnsi="Arial" w:cs="Arial"/>
          <w:sz w:val="22"/>
          <w:szCs w:val="22"/>
          <w:lang w:val="en-US"/>
        </w:rPr>
        <w:t>March 31</w:t>
      </w:r>
      <w:r w:rsidR="00C16BD5" w:rsidRPr="0044168A">
        <w:rPr>
          <w:rFonts w:ascii="Arial" w:hAnsi="Arial" w:cs="Arial"/>
          <w:sz w:val="22"/>
          <w:szCs w:val="22"/>
          <w:lang w:val="en-US" w:eastAsia="ru-RU"/>
        </w:rPr>
        <w:t>, 2015</w:t>
      </w:r>
      <w:r w:rsidR="0039063D" w:rsidRPr="0044168A">
        <w:rPr>
          <w:rFonts w:ascii="Arial" w:hAnsi="Arial" w:cs="Arial"/>
          <w:sz w:val="22"/>
          <w:szCs w:val="22"/>
          <w:lang w:val="en-US" w:eastAsia="ru-RU"/>
        </w:rPr>
        <w:t>.</w:t>
      </w:r>
      <w:r w:rsidR="00D64194" w:rsidRPr="0044168A">
        <w:rPr>
          <w:rFonts w:ascii="Arial" w:hAnsi="Arial" w:cs="Arial"/>
          <w:sz w:val="22"/>
          <w:szCs w:val="22"/>
          <w:lang w:val="en-US" w:eastAsia="ru-RU"/>
        </w:rPr>
        <w:t xml:space="preserve"> There is no individual who is the ultimate controlling party of the Group as of </w:t>
      </w:r>
      <w:r w:rsidR="00C16BD5" w:rsidRPr="0044168A">
        <w:rPr>
          <w:rFonts w:ascii="Arial" w:hAnsi="Arial" w:cs="Arial"/>
          <w:sz w:val="22"/>
          <w:szCs w:val="22"/>
          <w:lang w:val="en-US"/>
        </w:rPr>
        <w:t>March 31</w:t>
      </w:r>
      <w:r w:rsidR="00C16BD5" w:rsidRPr="0044168A">
        <w:rPr>
          <w:rFonts w:ascii="Arial" w:hAnsi="Arial" w:cs="Arial"/>
          <w:sz w:val="22"/>
          <w:szCs w:val="22"/>
          <w:lang w:val="en-US" w:eastAsia="ru-RU"/>
        </w:rPr>
        <w:t>, 2015</w:t>
      </w:r>
      <w:r w:rsidR="00D64194" w:rsidRPr="0044168A">
        <w:rPr>
          <w:rFonts w:ascii="Arial" w:hAnsi="Arial" w:cs="Arial"/>
          <w:sz w:val="22"/>
          <w:szCs w:val="22"/>
          <w:lang w:val="en-US" w:eastAsia="ru-RU"/>
        </w:rPr>
        <w:t>.</w:t>
      </w:r>
    </w:p>
    <w:p w:rsidR="00AA5D42" w:rsidRPr="00FA509C" w:rsidRDefault="00AA5D42">
      <w:pPr>
        <w:rPr>
          <w:rFonts w:cs="Arial"/>
          <w:highlight w:val="yellow"/>
          <w:lang w:val="en-US"/>
        </w:rPr>
      </w:pPr>
    </w:p>
    <w:p w:rsidR="004A471C" w:rsidRDefault="00FA28C8" w:rsidP="00BD4F61">
      <w:pPr>
        <w:rPr>
          <w:rFonts w:cs="Arial"/>
          <w:lang w:val="en-US"/>
        </w:rPr>
      </w:pPr>
      <w:r w:rsidRPr="00CD74F9">
        <w:rPr>
          <w:rFonts w:cs="Arial"/>
          <w:lang w:val="en-US"/>
        </w:rPr>
        <w:t xml:space="preserve">Information on the Company’s </w:t>
      </w:r>
      <w:r w:rsidR="00E70599" w:rsidRPr="0046237D">
        <w:rPr>
          <w:rFonts w:cs="Arial"/>
          <w:lang w:val="en-US"/>
        </w:rPr>
        <w:t xml:space="preserve">principal </w:t>
      </w:r>
      <w:r w:rsidRPr="00EA43F7">
        <w:rPr>
          <w:rFonts w:cs="Arial"/>
          <w:lang w:val="en-US"/>
        </w:rPr>
        <w:t xml:space="preserve">subsidiaries is disclosed in Note </w:t>
      </w:r>
      <w:r w:rsidR="002756CA" w:rsidRPr="00267CFD">
        <w:rPr>
          <w:rFonts w:cs="Arial"/>
          <w:lang w:val="en-US"/>
        </w:rPr>
        <w:t>3</w:t>
      </w:r>
      <w:r w:rsidRPr="00267CFD">
        <w:rPr>
          <w:rFonts w:cs="Arial"/>
          <w:lang w:val="en-US"/>
        </w:rPr>
        <w:t xml:space="preserve">. </w:t>
      </w:r>
    </w:p>
    <w:p w:rsidR="003B259E" w:rsidRPr="00FA509C" w:rsidRDefault="003B259E" w:rsidP="00BD4F61">
      <w:pPr>
        <w:rPr>
          <w:rFonts w:cs="Arial"/>
          <w:lang w:val="en-US"/>
        </w:rPr>
      </w:pPr>
    </w:p>
    <w:p w:rsidR="004A471C" w:rsidRPr="00CD74F9" w:rsidRDefault="004A471C" w:rsidP="00BD4F61">
      <w:pPr>
        <w:rPr>
          <w:rFonts w:cs="Arial"/>
          <w:highlight w:val="yellow"/>
          <w:lang w:val="en-US"/>
        </w:rPr>
      </w:pPr>
    </w:p>
    <w:p w:rsidR="00C16BD5" w:rsidRPr="00C51F23" w:rsidRDefault="00C16BD5">
      <w:pPr>
        <w:pStyle w:val="1"/>
        <w:rPr>
          <w:lang w:val="en-US"/>
        </w:rPr>
      </w:pPr>
      <w:r w:rsidRPr="00C51F23">
        <w:rPr>
          <w:lang w:val="en-US"/>
        </w:rPr>
        <w:t>Principles underlying preparation of interim condensed consolidated financial statements</w:t>
      </w:r>
    </w:p>
    <w:p w:rsidR="00C16BD5" w:rsidRPr="00C51F23" w:rsidRDefault="00C16BD5" w:rsidP="00C51F23">
      <w:pPr>
        <w:rPr>
          <w:rFonts w:cs="Arial"/>
          <w:lang w:val="en-US"/>
        </w:rPr>
      </w:pPr>
    </w:p>
    <w:p w:rsidR="00C16BD5" w:rsidRPr="0044168A" w:rsidRDefault="00C16BD5" w:rsidP="00C16BD5">
      <w:pPr>
        <w:pStyle w:val="BodySingle"/>
        <w:widowControl w:val="0"/>
        <w:numPr>
          <w:ilvl w:val="0"/>
          <w:numId w:val="18"/>
        </w:numPr>
        <w:spacing w:line="240" w:lineRule="auto"/>
        <w:ind w:left="567" w:hanging="567"/>
        <w:rPr>
          <w:rFonts w:cs="Arial"/>
          <w:b/>
          <w:sz w:val="22"/>
          <w:szCs w:val="22"/>
          <w:lang w:val="en-US"/>
        </w:rPr>
      </w:pPr>
      <w:r w:rsidRPr="0044168A">
        <w:rPr>
          <w:rFonts w:cs="Arial"/>
          <w:b/>
          <w:sz w:val="22"/>
          <w:szCs w:val="22"/>
          <w:lang w:val="en-US"/>
        </w:rPr>
        <w:t>Basis of preparation and accounting policies</w:t>
      </w:r>
    </w:p>
    <w:p w:rsidR="00C16BD5" w:rsidRPr="0044168A" w:rsidRDefault="00C16BD5" w:rsidP="00C16BD5">
      <w:pPr>
        <w:pStyle w:val="22"/>
        <w:widowControl w:val="0"/>
        <w:rPr>
          <w:rFonts w:cs="Arial"/>
          <w:bCs/>
          <w:sz w:val="22"/>
          <w:szCs w:val="22"/>
          <w:highlight w:val="yellow"/>
          <w:lang w:val="en-US"/>
        </w:rPr>
      </w:pPr>
    </w:p>
    <w:p w:rsidR="00C16BD5" w:rsidRPr="0044168A" w:rsidRDefault="00C16BD5" w:rsidP="00C16BD5">
      <w:pPr>
        <w:pStyle w:val="ABC-paragrahinNotes"/>
        <w:widowControl w:val="0"/>
        <w:spacing w:after="0"/>
        <w:jc w:val="left"/>
        <w:rPr>
          <w:rFonts w:ascii="Arial" w:hAnsi="Arial" w:cs="Arial"/>
          <w:sz w:val="22"/>
          <w:szCs w:val="22"/>
          <w:lang w:val="en-US" w:eastAsia="ru-RU"/>
        </w:rPr>
      </w:pPr>
      <w:r w:rsidRPr="0044168A">
        <w:rPr>
          <w:rFonts w:ascii="Arial" w:hAnsi="Arial" w:cs="Arial"/>
          <w:sz w:val="22"/>
          <w:szCs w:val="22"/>
          <w:lang w:val="en-US" w:eastAsia="ru-RU"/>
        </w:rPr>
        <w:t xml:space="preserve">The interim condensed consolidated financial statements for the three months ended </w:t>
      </w:r>
      <w:r w:rsidRPr="0044168A">
        <w:rPr>
          <w:rFonts w:ascii="Arial" w:hAnsi="Arial" w:cs="Arial"/>
          <w:sz w:val="22"/>
          <w:szCs w:val="22"/>
          <w:lang w:val="en-US"/>
        </w:rPr>
        <w:t>March</w:t>
      </w:r>
      <w:r w:rsidRPr="0044168A">
        <w:rPr>
          <w:rFonts w:ascii="Arial" w:hAnsi="Arial" w:cs="Arial"/>
          <w:sz w:val="22"/>
          <w:szCs w:val="22"/>
          <w:lang w:val="en-US" w:eastAsia="ru-RU"/>
        </w:rPr>
        <w:t xml:space="preserve"> 31, 2015 have been prepared in accordance with IAS 34. </w:t>
      </w:r>
    </w:p>
    <w:p w:rsidR="00C16BD5" w:rsidRPr="0044168A" w:rsidRDefault="00C16BD5" w:rsidP="00C16BD5">
      <w:pPr>
        <w:pStyle w:val="ABC-paragrahinNotes"/>
        <w:widowControl w:val="0"/>
        <w:spacing w:after="0"/>
        <w:jc w:val="left"/>
        <w:rPr>
          <w:rFonts w:ascii="Arial" w:hAnsi="Arial" w:cs="Arial"/>
          <w:sz w:val="22"/>
          <w:szCs w:val="22"/>
          <w:lang w:val="en-US" w:eastAsia="ru-RU"/>
        </w:rPr>
      </w:pPr>
    </w:p>
    <w:p w:rsidR="00C16BD5" w:rsidRPr="0044168A" w:rsidRDefault="00C16BD5" w:rsidP="00C16BD5">
      <w:pPr>
        <w:rPr>
          <w:rFonts w:cs="Arial"/>
          <w:lang w:val="en-US"/>
        </w:rPr>
      </w:pPr>
      <w:r w:rsidRPr="0044168A">
        <w:rPr>
          <w:rFonts w:cs="Arial"/>
          <w:lang w:val="en-US"/>
        </w:rPr>
        <w:t>The interim condensed consolidated financial statements do not include all the information and disclosures required in the annual consolidated financial statements, and should be read in conjunction with the Group’s annual consolidated financial statements as of December 31, 2014.</w:t>
      </w:r>
    </w:p>
    <w:p w:rsidR="00C16BD5" w:rsidRPr="0044168A" w:rsidRDefault="00C16BD5" w:rsidP="00C16BD5">
      <w:pPr>
        <w:rPr>
          <w:rFonts w:cs="Arial"/>
          <w:lang w:val="en-US"/>
        </w:rPr>
      </w:pPr>
    </w:p>
    <w:p w:rsidR="00C16BD5" w:rsidRDefault="00C16BD5" w:rsidP="00C16BD5">
      <w:pPr>
        <w:pStyle w:val="afa"/>
        <w:rPr>
          <w:rFonts w:cs="Arial"/>
          <w:sz w:val="22"/>
          <w:szCs w:val="22"/>
          <w:lang w:val="en-US"/>
        </w:rPr>
      </w:pPr>
      <w:r w:rsidRPr="0044168A">
        <w:rPr>
          <w:rFonts w:cs="Arial"/>
          <w:sz w:val="22"/>
          <w:szCs w:val="22"/>
          <w:lang w:val="en-US"/>
        </w:rPr>
        <w:t xml:space="preserve">The consolidated financial statements are prepared on a historical cost basis, except for derivative financial instruments that have been measured at fair value. The consolidated financial statements are presented in Russian rubles (“RUB”) and all values are rounded to the nearest </w:t>
      </w:r>
      <w:r w:rsidR="00C14471" w:rsidRPr="0044168A">
        <w:rPr>
          <w:rFonts w:cs="Arial"/>
          <w:sz w:val="22"/>
          <w:szCs w:val="22"/>
          <w:lang w:val="en-US"/>
        </w:rPr>
        <w:t xml:space="preserve">thousand </w:t>
      </w:r>
      <w:r w:rsidRPr="0044168A">
        <w:rPr>
          <w:rFonts w:cs="Arial"/>
          <w:sz w:val="22"/>
          <w:szCs w:val="22"/>
          <w:lang w:val="en-US"/>
        </w:rPr>
        <w:t>(RUB (000)) except when otherwise indicated.</w:t>
      </w:r>
    </w:p>
    <w:p w:rsidR="00CA74DA" w:rsidRDefault="00CA74DA" w:rsidP="00C16BD5">
      <w:pPr>
        <w:pStyle w:val="afa"/>
        <w:rPr>
          <w:rFonts w:cs="Arial"/>
          <w:sz w:val="22"/>
          <w:szCs w:val="22"/>
          <w:lang w:val="en-US"/>
        </w:rPr>
      </w:pPr>
    </w:p>
    <w:p w:rsidR="006F0503" w:rsidRPr="000A775B" w:rsidRDefault="006F0503" w:rsidP="006F0503">
      <w:pPr>
        <w:pStyle w:val="BodySingle"/>
        <w:widowControl w:val="0"/>
        <w:numPr>
          <w:ilvl w:val="0"/>
          <w:numId w:val="18"/>
        </w:numPr>
        <w:spacing w:line="240" w:lineRule="auto"/>
        <w:ind w:left="567" w:hanging="567"/>
        <w:rPr>
          <w:rFonts w:cs="Arial"/>
          <w:b/>
          <w:color w:val="000000"/>
          <w:sz w:val="22"/>
          <w:szCs w:val="22"/>
          <w:lang w:val="en-US"/>
        </w:rPr>
      </w:pPr>
      <w:r w:rsidRPr="000A775B">
        <w:rPr>
          <w:rFonts w:cs="Arial"/>
          <w:b/>
          <w:color w:val="000000"/>
          <w:sz w:val="22"/>
          <w:szCs w:val="22"/>
          <w:lang w:val="en-US"/>
        </w:rPr>
        <w:t>Adoption of new and amended IFRS and IFRIC</w:t>
      </w:r>
    </w:p>
    <w:p w:rsidR="006F0503" w:rsidRPr="000A775B" w:rsidRDefault="006F0503" w:rsidP="006F0503">
      <w:pPr>
        <w:pStyle w:val="22"/>
        <w:widowControl w:val="0"/>
        <w:rPr>
          <w:rFonts w:cs="Arial"/>
          <w:bCs/>
          <w:color w:val="000000"/>
          <w:sz w:val="22"/>
          <w:szCs w:val="22"/>
          <w:lang w:val="en-US"/>
        </w:rPr>
      </w:pPr>
    </w:p>
    <w:p w:rsidR="006F0503" w:rsidRPr="000A775B" w:rsidRDefault="006F0503" w:rsidP="006F0503">
      <w:pPr>
        <w:widowControl/>
        <w:autoSpaceDE w:val="0"/>
        <w:autoSpaceDN w:val="0"/>
        <w:adjustRightInd w:val="0"/>
        <w:rPr>
          <w:rFonts w:cs="Arial"/>
          <w:bCs/>
          <w:lang w:val="en-US"/>
        </w:rPr>
      </w:pPr>
      <w:r w:rsidRPr="000A775B">
        <w:rPr>
          <w:rFonts w:cs="Arial"/>
          <w:bCs/>
          <w:color w:val="000000"/>
          <w:lang w:val="en-US"/>
        </w:rPr>
        <w:t xml:space="preserve">The accounting policies </w:t>
      </w:r>
      <w:r w:rsidRPr="000A775B">
        <w:rPr>
          <w:rFonts w:cs="Arial"/>
          <w:bCs/>
          <w:lang w:val="en-US"/>
        </w:rPr>
        <w:t xml:space="preserve">adopted in the preparation of the interim condensed consolidated financial statements are consistent with those followed in the preparation of the Group’s annual financial statements for the year ended December 31, 2014, except for the adoption of the following new and amended IFRS and IFRIC interpretations as of </w:t>
      </w:r>
      <w:r w:rsidRPr="000A775B">
        <w:rPr>
          <w:rFonts w:cs="Arial"/>
          <w:lang w:val="en-US"/>
        </w:rPr>
        <w:t>January 1</w:t>
      </w:r>
      <w:r w:rsidRPr="000A775B">
        <w:rPr>
          <w:rFonts w:cs="Arial"/>
          <w:bCs/>
          <w:lang w:val="en-US"/>
        </w:rPr>
        <w:t xml:space="preserve">, 2015. </w:t>
      </w:r>
      <w:r w:rsidRPr="000A775B">
        <w:rPr>
          <w:rFonts w:cs="Arial"/>
          <w:lang w:val="en-US" w:eastAsia="en-US"/>
        </w:rPr>
        <w:t>The Group has not early adopted any other standard, interpretation or amendment that has been issued but is not yet effective.</w:t>
      </w:r>
      <w:r w:rsidRPr="000A775B">
        <w:rPr>
          <w:rFonts w:cs="Arial"/>
          <w:bCs/>
          <w:lang w:val="en-US"/>
        </w:rPr>
        <w:t xml:space="preserve"> </w:t>
      </w:r>
    </w:p>
    <w:p w:rsidR="006F0503" w:rsidRPr="000A775B" w:rsidRDefault="006F0503" w:rsidP="006F0503">
      <w:pPr>
        <w:pStyle w:val="22"/>
        <w:widowControl w:val="0"/>
        <w:rPr>
          <w:rFonts w:cs="Arial"/>
          <w:bCs/>
          <w:sz w:val="22"/>
          <w:szCs w:val="22"/>
          <w:highlight w:val="yellow"/>
          <w:lang w:val="en-US"/>
        </w:rPr>
      </w:pPr>
    </w:p>
    <w:p w:rsidR="006F0503" w:rsidRPr="000A775B" w:rsidRDefault="006F0503" w:rsidP="006F0503">
      <w:pPr>
        <w:widowControl/>
        <w:autoSpaceDE w:val="0"/>
        <w:autoSpaceDN w:val="0"/>
        <w:adjustRightInd w:val="0"/>
        <w:rPr>
          <w:rFonts w:cs="Arial"/>
          <w:bCs/>
          <w:highlight w:val="yellow"/>
          <w:lang w:val="en-US"/>
        </w:rPr>
      </w:pPr>
      <w:r w:rsidRPr="000A775B">
        <w:rPr>
          <w:rFonts w:cs="Arial"/>
          <w:lang w:val="en-US" w:eastAsia="en-US"/>
        </w:rPr>
        <w:t xml:space="preserve">The nature and the effect of these changes are disclosed below. Although these new standards and amendments apply for the first time in 2015, they do not have a material impact on the annual consolidated financial statements of the Group or the interim condensed consolidated financial statements of the Group. The nature and the impact of each new standard or amendment </w:t>
      </w:r>
      <w:proofErr w:type="gramStart"/>
      <w:r w:rsidRPr="000A775B">
        <w:rPr>
          <w:rFonts w:cs="Arial"/>
          <w:lang w:val="en-US" w:eastAsia="en-US"/>
        </w:rPr>
        <w:t>is described</w:t>
      </w:r>
      <w:proofErr w:type="gramEnd"/>
      <w:r w:rsidRPr="000A775B">
        <w:rPr>
          <w:rFonts w:cs="Arial"/>
          <w:lang w:val="en-US" w:eastAsia="en-US"/>
        </w:rPr>
        <w:t xml:space="preserve"> below:</w:t>
      </w:r>
    </w:p>
    <w:p w:rsidR="00CA74DA" w:rsidRPr="0044168A" w:rsidRDefault="00CA74DA" w:rsidP="00C16BD5">
      <w:pPr>
        <w:pStyle w:val="afa"/>
        <w:rPr>
          <w:rFonts w:cs="Arial"/>
          <w:sz w:val="22"/>
          <w:szCs w:val="22"/>
          <w:lang w:val="en-US"/>
        </w:rPr>
        <w:sectPr w:rsidR="00CA74DA" w:rsidRPr="0044168A" w:rsidSect="00C51F23">
          <w:headerReference w:type="default" r:id="rId174"/>
          <w:footerReference w:type="default" r:id="rId175"/>
          <w:footnotePr>
            <w:numStart w:val="2"/>
            <w:numRestart w:val="eachPage"/>
          </w:footnotePr>
          <w:pgSz w:w="11907" w:h="16840" w:code="9"/>
          <w:pgMar w:top="1134" w:right="851" w:bottom="851" w:left="1418" w:header="680" w:footer="680" w:gutter="0"/>
          <w:cols w:space="708"/>
          <w:docGrid w:linePitch="360"/>
        </w:sectPr>
      </w:pPr>
    </w:p>
    <w:p w:rsidR="00C16BD5" w:rsidRPr="00C51F23" w:rsidRDefault="006F0503" w:rsidP="00C51F23">
      <w:pPr>
        <w:ind w:left="567" w:hanging="567"/>
        <w:rPr>
          <w:lang w:val="en-US"/>
        </w:rPr>
      </w:pPr>
      <w:r>
        <w:rPr>
          <w:b/>
          <w:lang w:val="en-US"/>
        </w:rPr>
        <w:lastRenderedPageBreak/>
        <w:t>2.</w:t>
      </w:r>
      <w:r>
        <w:rPr>
          <w:b/>
          <w:lang w:val="en-US"/>
        </w:rPr>
        <w:tab/>
      </w:r>
      <w:r w:rsidR="00C16BD5" w:rsidRPr="00C51F23">
        <w:rPr>
          <w:b/>
          <w:lang w:val="en-US"/>
        </w:rPr>
        <w:t>Principles underlying preparation of interim condensed consolidated financial statements (continued)</w:t>
      </w:r>
    </w:p>
    <w:p w:rsidR="00C16BD5" w:rsidRPr="0029030F" w:rsidRDefault="00C16BD5" w:rsidP="00C16BD5">
      <w:pPr>
        <w:rPr>
          <w:rFonts w:cs="Arial"/>
          <w:color w:val="000000"/>
          <w:lang w:val="en-US" w:eastAsia="en-US"/>
        </w:rPr>
      </w:pPr>
    </w:p>
    <w:p w:rsidR="00885583" w:rsidRPr="00C51F23" w:rsidRDefault="000F260A" w:rsidP="00C51F23">
      <w:pPr>
        <w:ind w:left="567" w:hanging="567"/>
        <w:rPr>
          <w:b/>
          <w:lang w:val="en-US"/>
        </w:rPr>
      </w:pPr>
      <w:r>
        <w:rPr>
          <w:b/>
          <w:lang w:val="en-US"/>
        </w:rPr>
        <w:t>b)</w:t>
      </w:r>
      <w:r>
        <w:rPr>
          <w:b/>
          <w:lang w:val="en-US"/>
        </w:rPr>
        <w:tab/>
      </w:r>
      <w:r w:rsidR="00885583" w:rsidRPr="00C51F23">
        <w:rPr>
          <w:b/>
          <w:lang w:val="en-US"/>
        </w:rPr>
        <w:t xml:space="preserve">Adoption of new and amended IFRS and IFRIC (continued) </w:t>
      </w:r>
    </w:p>
    <w:p w:rsidR="00885583" w:rsidRPr="000A775B" w:rsidRDefault="00885583" w:rsidP="00885583">
      <w:pPr>
        <w:pStyle w:val="22"/>
        <w:widowControl w:val="0"/>
        <w:rPr>
          <w:rFonts w:cs="Arial"/>
          <w:bCs/>
          <w:color w:val="000000"/>
          <w:sz w:val="22"/>
          <w:szCs w:val="22"/>
          <w:lang w:val="en-US"/>
        </w:rPr>
      </w:pPr>
    </w:p>
    <w:p w:rsidR="0029030F" w:rsidRPr="009E3713" w:rsidRDefault="0029030F" w:rsidP="0029030F">
      <w:pPr>
        <w:widowControl/>
        <w:autoSpaceDE w:val="0"/>
        <w:autoSpaceDN w:val="0"/>
        <w:adjustRightInd w:val="0"/>
        <w:rPr>
          <w:rFonts w:cs="Arial"/>
          <w:b/>
          <w:bCs/>
          <w:i/>
          <w:iCs/>
          <w:color w:val="000000"/>
          <w:lang w:val="en-US" w:eastAsia="en-US"/>
        </w:rPr>
      </w:pPr>
      <w:r w:rsidRPr="00C51F23">
        <w:rPr>
          <w:rFonts w:cs="Arial"/>
          <w:b/>
          <w:bCs/>
          <w:i/>
          <w:color w:val="000000"/>
          <w:lang w:val="en-US" w:eastAsia="en-US"/>
        </w:rPr>
        <w:t xml:space="preserve">Annual improvements </w:t>
      </w:r>
      <w:r w:rsidRPr="009E3713">
        <w:rPr>
          <w:rFonts w:cs="Arial"/>
          <w:b/>
          <w:bCs/>
          <w:i/>
          <w:iCs/>
          <w:color w:val="000000"/>
          <w:lang w:val="en-US" w:eastAsia="en-US"/>
        </w:rPr>
        <w:t>2010-2012 Cycle</w:t>
      </w:r>
    </w:p>
    <w:p w:rsidR="00C16BD5" w:rsidRPr="00C51F23" w:rsidRDefault="00C16BD5" w:rsidP="00C16BD5">
      <w:pPr>
        <w:pStyle w:val="22"/>
        <w:widowControl w:val="0"/>
        <w:rPr>
          <w:rFonts w:cs="Arial"/>
          <w:bCs/>
          <w:sz w:val="22"/>
          <w:szCs w:val="22"/>
          <w:highlight w:val="yellow"/>
          <w:lang w:val="en-US"/>
        </w:rPr>
      </w:pPr>
    </w:p>
    <w:p w:rsidR="00C16BD5" w:rsidRPr="0029030F" w:rsidRDefault="00C16BD5" w:rsidP="00C16BD5">
      <w:pPr>
        <w:widowControl/>
        <w:autoSpaceDE w:val="0"/>
        <w:autoSpaceDN w:val="0"/>
        <w:adjustRightInd w:val="0"/>
        <w:rPr>
          <w:rFonts w:cs="Arial"/>
          <w:color w:val="000000"/>
          <w:lang w:val="en-US" w:eastAsia="en-US"/>
        </w:rPr>
      </w:pPr>
      <w:r w:rsidRPr="0029030F">
        <w:rPr>
          <w:rFonts w:cs="Arial"/>
          <w:color w:val="000000"/>
          <w:lang w:val="en-US" w:eastAsia="en-US"/>
        </w:rPr>
        <w:t>These improvements are effective from July</w:t>
      </w:r>
      <w:r w:rsidR="00192BA3" w:rsidRPr="0029030F">
        <w:rPr>
          <w:rFonts w:cs="Arial"/>
          <w:color w:val="000000"/>
          <w:lang w:val="en-US" w:eastAsia="en-US"/>
        </w:rPr>
        <w:t xml:space="preserve"> 1,</w:t>
      </w:r>
      <w:r w:rsidRPr="0029030F">
        <w:rPr>
          <w:rFonts w:cs="Arial"/>
          <w:color w:val="000000"/>
          <w:lang w:val="en-US" w:eastAsia="en-US"/>
        </w:rPr>
        <w:t xml:space="preserve"> 2014 and have no material impact on the Group. They include:</w:t>
      </w:r>
    </w:p>
    <w:p w:rsidR="00C16BD5" w:rsidRPr="0029030F" w:rsidRDefault="00C16BD5" w:rsidP="00C16BD5">
      <w:pPr>
        <w:widowControl/>
        <w:autoSpaceDE w:val="0"/>
        <w:autoSpaceDN w:val="0"/>
        <w:adjustRightInd w:val="0"/>
        <w:rPr>
          <w:rFonts w:cs="Arial"/>
          <w:b/>
          <w:bCs/>
          <w:color w:val="000000"/>
          <w:lang w:val="en-US" w:eastAsia="en-US"/>
        </w:rPr>
      </w:pPr>
    </w:p>
    <w:p w:rsidR="00C16BD5" w:rsidRPr="00C51F23" w:rsidRDefault="00C16BD5" w:rsidP="00C16BD5">
      <w:pPr>
        <w:widowControl/>
        <w:autoSpaceDE w:val="0"/>
        <w:autoSpaceDN w:val="0"/>
        <w:adjustRightInd w:val="0"/>
        <w:rPr>
          <w:rFonts w:cs="Arial"/>
          <w:bCs/>
          <w:i/>
          <w:iCs/>
          <w:color w:val="000000"/>
          <w:lang w:val="en-US" w:eastAsia="en-US"/>
        </w:rPr>
      </w:pPr>
      <w:r w:rsidRPr="00C51F23">
        <w:rPr>
          <w:rFonts w:cs="Arial"/>
          <w:bCs/>
          <w:i/>
          <w:color w:val="000000"/>
          <w:lang w:val="en-US" w:eastAsia="en-US"/>
        </w:rPr>
        <w:t xml:space="preserve">IFRS 3 </w:t>
      </w:r>
      <w:r w:rsidRPr="00C51F23">
        <w:rPr>
          <w:rFonts w:cs="Arial"/>
          <w:bCs/>
          <w:i/>
          <w:iCs/>
          <w:color w:val="000000"/>
          <w:lang w:val="en-US" w:eastAsia="en-US"/>
        </w:rPr>
        <w:t>Business Combinations</w:t>
      </w:r>
    </w:p>
    <w:p w:rsidR="00870ED7" w:rsidRDefault="00870ED7"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The amendment is applied prospectively and clarifies that all contingent consideration arrangements classified as liabilities (or assets) arising from a business combination should be subsequently measured at fair value through profit or loss whether or not they fall within the scope of IFRS 9 (or IAS 39, as applicable).</w:t>
      </w:r>
    </w:p>
    <w:p w:rsidR="00C16BD5" w:rsidRPr="0044168A" w:rsidRDefault="00C16BD5" w:rsidP="00C16BD5">
      <w:pPr>
        <w:widowControl/>
        <w:autoSpaceDE w:val="0"/>
        <w:autoSpaceDN w:val="0"/>
        <w:adjustRightInd w:val="0"/>
        <w:rPr>
          <w:rFonts w:cs="Arial"/>
          <w:b/>
          <w:bCs/>
          <w:color w:val="000000"/>
          <w:lang w:val="en-US" w:eastAsia="en-US"/>
        </w:rPr>
      </w:pPr>
    </w:p>
    <w:p w:rsidR="00C16BD5" w:rsidRPr="00C51F23" w:rsidRDefault="00C16BD5" w:rsidP="00C16BD5">
      <w:pPr>
        <w:widowControl/>
        <w:autoSpaceDE w:val="0"/>
        <w:autoSpaceDN w:val="0"/>
        <w:adjustRightInd w:val="0"/>
        <w:rPr>
          <w:rFonts w:cs="Arial"/>
          <w:bCs/>
          <w:i/>
          <w:color w:val="000000"/>
          <w:lang w:val="en-US" w:eastAsia="en-US"/>
        </w:rPr>
      </w:pPr>
      <w:r w:rsidRPr="00C51F23">
        <w:rPr>
          <w:rFonts w:cs="Arial"/>
          <w:bCs/>
          <w:i/>
          <w:color w:val="000000"/>
          <w:lang w:val="en-US" w:eastAsia="en-US"/>
        </w:rPr>
        <w:t>IFRS 8 Operating Segments</w:t>
      </w:r>
    </w:p>
    <w:p w:rsidR="00353E38" w:rsidRDefault="00353E38"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 xml:space="preserve">The </w:t>
      </w:r>
      <w:r w:rsidR="00C14471" w:rsidRPr="0044168A">
        <w:rPr>
          <w:rFonts w:cs="Arial"/>
          <w:color w:val="000000"/>
          <w:lang w:val="en-US" w:eastAsia="en-US"/>
        </w:rPr>
        <w:t>amendments are applied retrospectively and clarify</w:t>
      </w:r>
      <w:r w:rsidRPr="0044168A">
        <w:rPr>
          <w:rFonts w:cs="Arial"/>
          <w:color w:val="000000"/>
          <w:lang w:val="en-US" w:eastAsia="en-US"/>
        </w:rPr>
        <w:t xml:space="preserve"> that:</w:t>
      </w:r>
    </w:p>
    <w:p w:rsidR="00C16BD5" w:rsidRPr="00C51F23" w:rsidRDefault="00C16BD5" w:rsidP="005C71AA">
      <w:pPr>
        <w:numPr>
          <w:ilvl w:val="0"/>
          <w:numId w:val="15"/>
        </w:numPr>
        <w:ind w:left="567" w:hanging="567"/>
        <w:rPr>
          <w:rFonts w:cs="Arial"/>
          <w:lang w:val="en-US"/>
        </w:rPr>
      </w:pPr>
      <w:r w:rsidRPr="00C51F23">
        <w:rPr>
          <w:rFonts w:cs="Arial"/>
          <w:lang w:val="en-US"/>
        </w:rPr>
        <w:t>An entity must disclose the judgements made by management in applying the aggregation criteria in paragraph 12 of IFRS 8, including a brief description of operating segments that have been aggregated and the economic characteristics (e.g., sales and gross margins) used to assess whether the segments are ‘similar’</w:t>
      </w:r>
    </w:p>
    <w:p w:rsidR="00C16BD5" w:rsidRPr="00C51F23" w:rsidRDefault="00C16BD5" w:rsidP="005C71AA">
      <w:pPr>
        <w:numPr>
          <w:ilvl w:val="0"/>
          <w:numId w:val="15"/>
        </w:numPr>
        <w:ind w:left="567" w:hanging="567"/>
        <w:rPr>
          <w:rFonts w:cs="Arial"/>
          <w:lang w:val="en-US"/>
        </w:rPr>
      </w:pPr>
      <w:r w:rsidRPr="00C51F23">
        <w:rPr>
          <w:rFonts w:cs="Arial"/>
          <w:lang w:val="en-US"/>
        </w:rPr>
        <w:t>The reconciliation of segment assets to total assets is only required to be disclosed if the reconciliation is reported to the chief operating decision maker, similar to the required disclosure for segment liabilities.</w:t>
      </w:r>
    </w:p>
    <w:p w:rsidR="00D64194" w:rsidRPr="00FA509C" w:rsidRDefault="00D64194" w:rsidP="00D64194">
      <w:pPr>
        <w:rPr>
          <w:rFonts w:cs="Arial"/>
          <w:lang w:val="en-US"/>
        </w:rPr>
      </w:pPr>
    </w:p>
    <w:p w:rsidR="00C16BD5" w:rsidRPr="00C51F23" w:rsidRDefault="00C16BD5" w:rsidP="00C16BD5">
      <w:pPr>
        <w:widowControl/>
        <w:autoSpaceDE w:val="0"/>
        <w:autoSpaceDN w:val="0"/>
        <w:adjustRightInd w:val="0"/>
        <w:rPr>
          <w:rFonts w:cs="Arial"/>
          <w:bCs/>
          <w:i/>
          <w:color w:val="000000"/>
          <w:lang w:val="en-US" w:eastAsia="en-US"/>
        </w:rPr>
      </w:pPr>
      <w:r w:rsidRPr="00C51F23">
        <w:rPr>
          <w:rFonts w:cs="Arial"/>
          <w:bCs/>
          <w:i/>
          <w:color w:val="000000"/>
          <w:lang w:val="en-US" w:eastAsia="en-US"/>
        </w:rPr>
        <w:t>IAS 16 Property, Plant and Equipment and IAS 38 Intangible Assets</w:t>
      </w:r>
    </w:p>
    <w:p w:rsidR="00353E38" w:rsidRDefault="00353E38"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 xml:space="preserve">The amendment is applied retrospectively and clarifies in IAS 16 and IAS 38 that the asset may be revalued by reference to observable data on either the gross or the net carrying amount. In addition, the accumulated depreciation or </w:t>
      </w:r>
      <w:r w:rsidR="0074193E" w:rsidRPr="0044168A">
        <w:rPr>
          <w:rFonts w:cs="Arial"/>
          <w:color w:val="000000"/>
          <w:lang w:val="en-US" w:eastAsia="en-US"/>
        </w:rPr>
        <w:t>amortization</w:t>
      </w:r>
      <w:r w:rsidRPr="0044168A">
        <w:rPr>
          <w:rFonts w:cs="Arial"/>
          <w:color w:val="000000"/>
          <w:lang w:val="en-US" w:eastAsia="en-US"/>
        </w:rPr>
        <w:t xml:space="preserve"> is the difference between the gross and carrying amounts of the asset.</w:t>
      </w:r>
    </w:p>
    <w:p w:rsidR="00C16BD5" w:rsidRPr="0044168A" w:rsidRDefault="00C16BD5" w:rsidP="00C16BD5">
      <w:pPr>
        <w:widowControl/>
        <w:autoSpaceDE w:val="0"/>
        <w:autoSpaceDN w:val="0"/>
        <w:adjustRightInd w:val="0"/>
        <w:rPr>
          <w:rFonts w:cs="Arial"/>
          <w:color w:val="000000"/>
          <w:lang w:val="en-US" w:eastAsia="en-US"/>
        </w:rPr>
      </w:pPr>
    </w:p>
    <w:p w:rsidR="00C16BD5" w:rsidRPr="00C51F23" w:rsidRDefault="00C16BD5" w:rsidP="00C16BD5">
      <w:pPr>
        <w:widowControl/>
        <w:autoSpaceDE w:val="0"/>
        <w:autoSpaceDN w:val="0"/>
        <w:adjustRightInd w:val="0"/>
        <w:rPr>
          <w:rFonts w:cs="Arial"/>
          <w:bCs/>
          <w:i/>
          <w:color w:val="000000"/>
          <w:lang w:val="en-US" w:eastAsia="en-US"/>
        </w:rPr>
      </w:pPr>
      <w:r w:rsidRPr="00C51F23">
        <w:rPr>
          <w:rFonts w:cs="Arial"/>
          <w:bCs/>
          <w:i/>
          <w:color w:val="000000"/>
          <w:lang w:val="en-US" w:eastAsia="en-US"/>
        </w:rPr>
        <w:t>IAS 24 Related Party Disclosures</w:t>
      </w:r>
    </w:p>
    <w:p w:rsidR="00353E38" w:rsidRDefault="00353E38"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The amendment is applied retrospectively and clarifies that a management entity (an entity that provides key management personnel services) is a related party subject to the related party disclosures. In addition, an entity that uses a management entity is required to disclose the expenses incurred for management services.</w:t>
      </w:r>
    </w:p>
    <w:p w:rsidR="00C16BD5" w:rsidRPr="0044168A" w:rsidRDefault="00C16BD5" w:rsidP="00C51F23">
      <w:pPr>
        <w:widowControl/>
        <w:autoSpaceDE w:val="0"/>
        <w:autoSpaceDN w:val="0"/>
        <w:adjustRightInd w:val="0"/>
        <w:rPr>
          <w:rFonts w:cs="Arial"/>
          <w:color w:val="000000"/>
          <w:lang w:val="en-US" w:eastAsia="en-US"/>
        </w:rPr>
      </w:pPr>
    </w:p>
    <w:p w:rsidR="00C16BD5" w:rsidRPr="005702CC" w:rsidRDefault="00C16BD5" w:rsidP="00C16BD5">
      <w:pPr>
        <w:widowControl/>
        <w:autoSpaceDE w:val="0"/>
        <w:autoSpaceDN w:val="0"/>
        <w:adjustRightInd w:val="0"/>
        <w:rPr>
          <w:rFonts w:cs="Arial"/>
          <w:b/>
          <w:bCs/>
          <w:i/>
          <w:iCs/>
          <w:color w:val="000000"/>
          <w:lang w:val="en-US" w:eastAsia="en-US"/>
        </w:rPr>
      </w:pPr>
      <w:r w:rsidRPr="00C51F23">
        <w:rPr>
          <w:rFonts w:cs="Arial"/>
          <w:b/>
          <w:bCs/>
          <w:i/>
          <w:color w:val="000000"/>
          <w:lang w:val="en-US" w:eastAsia="en-US"/>
        </w:rPr>
        <w:t xml:space="preserve">Annual improvements </w:t>
      </w:r>
      <w:r w:rsidRPr="005702CC">
        <w:rPr>
          <w:rFonts w:cs="Arial"/>
          <w:b/>
          <w:bCs/>
          <w:i/>
          <w:iCs/>
          <w:color w:val="000000"/>
          <w:lang w:val="en-US" w:eastAsia="en-US"/>
        </w:rPr>
        <w:t>2011-2013 Cycle</w:t>
      </w:r>
    </w:p>
    <w:p w:rsidR="005702CC" w:rsidRDefault="005702CC"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These improvements are effective from July</w:t>
      </w:r>
      <w:r w:rsidR="00192BA3" w:rsidRPr="0044168A">
        <w:rPr>
          <w:rFonts w:cs="Arial"/>
          <w:color w:val="000000"/>
          <w:lang w:val="en-US" w:eastAsia="en-US"/>
        </w:rPr>
        <w:t xml:space="preserve"> 1,</w:t>
      </w:r>
      <w:r w:rsidRPr="0044168A">
        <w:rPr>
          <w:rFonts w:cs="Arial"/>
          <w:color w:val="000000"/>
          <w:lang w:val="en-US" w:eastAsia="en-US"/>
        </w:rPr>
        <w:t xml:space="preserve"> 2014 and have no material impact on the Group. </w:t>
      </w: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They include:</w:t>
      </w:r>
    </w:p>
    <w:p w:rsidR="00C16BD5" w:rsidRPr="0044168A" w:rsidRDefault="00C16BD5" w:rsidP="00C16BD5">
      <w:pPr>
        <w:widowControl/>
        <w:autoSpaceDE w:val="0"/>
        <w:autoSpaceDN w:val="0"/>
        <w:adjustRightInd w:val="0"/>
        <w:rPr>
          <w:rFonts w:cs="Arial"/>
          <w:color w:val="000000"/>
          <w:lang w:val="en-US" w:eastAsia="en-US"/>
        </w:rPr>
      </w:pPr>
    </w:p>
    <w:p w:rsidR="00C16BD5" w:rsidRPr="00C51F23" w:rsidRDefault="00C16BD5" w:rsidP="00C16BD5">
      <w:pPr>
        <w:widowControl/>
        <w:autoSpaceDE w:val="0"/>
        <w:autoSpaceDN w:val="0"/>
        <w:adjustRightInd w:val="0"/>
        <w:rPr>
          <w:rFonts w:cs="Arial"/>
          <w:bCs/>
          <w:i/>
          <w:color w:val="000000"/>
          <w:lang w:val="en-US" w:eastAsia="en-US"/>
        </w:rPr>
      </w:pPr>
      <w:r w:rsidRPr="00C51F23">
        <w:rPr>
          <w:rFonts w:cs="Arial"/>
          <w:bCs/>
          <w:i/>
          <w:color w:val="000000"/>
          <w:lang w:val="en-US" w:eastAsia="en-US"/>
        </w:rPr>
        <w:t>IFRS 3 Business Combinations</w:t>
      </w:r>
    </w:p>
    <w:p w:rsidR="00D32AC6" w:rsidRDefault="00D32AC6" w:rsidP="00C16BD5">
      <w:pPr>
        <w:widowControl/>
        <w:autoSpaceDE w:val="0"/>
        <w:autoSpaceDN w:val="0"/>
        <w:adjustRightInd w:val="0"/>
        <w:rPr>
          <w:rFonts w:cs="Arial"/>
          <w:color w:val="000000"/>
          <w:lang w:val="en-US" w:eastAsia="en-US"/>
        </w:rPr>
      </w:pPr>
    </w:p>
    <w:p w:rsidR="00C16BD5" w:rsidRPr="0044168A" w:rsidRDefault="00C16BD5" w:rsidP="00C16BD5">
      <w:pPr>
        <w:widowControl/>
        <w:autoSpaceDE w:val="0"/>
        <w:autoSpaceDN w:val="0"/>
        <w:adjustRightInd w:val="0"/>
        <w:rPr>
          <w:rFonts w:cs="Arial"/>
          <w:color w:val="000000"/>
          <w:lang w:val="en-US" w:eastAsia="en-US"/>
        </w:rPr>
      </w:pPr>
      <w:r w:rsidRPr="0044168A">
        <w:rPr>
          <w:rFonts w:cs="Arial"/>
          <w:color w:val="000000"/>
          <w:lang w:val="en-US" w:eastAsia="en-US"/>
        </w:rPr>
        <w:t>The amendment is applied prospectively and clarifies for the scope exceptions within IFRS 3 that:</w:t>
      </w:r>
    </w:p>
    <w:p w:rsidR="00C16BD5" w:rsidRPr="00C51F23" w:rsidRDefault="00C16BD5" w:rsidP="00C51F23">
      <w:pPr>
        <w:numPr>
          <w:ilvl w:val="0"/>
          <w:numId w:val="15"/>
        </w:numPr>
        <w:spacing w:before="60"/>
        <w:ind w:left="567" w:hanging="567"/>
        <w:rPr>
          <w:rFonts w:cs="Arial"/>
          <w:lang w:val="en-US"/>
        </w:rPr>
      </w:pPr>
      <w:r w:rsidRPr="00C51F23">
        <w:rPr>
          <w:rFonts w:cs="Arial"/>
          <w:lang w:val="en-US"/>
        </w:rPr>
        <w:t>Joint arrangements, not just joint ventures, are outside the scope of IFRS 3</w:t>
      </w:r>
    </w:p>
    <w:p w:rsidR="005702CC" w:rsidRPr="00C51F23" w:rsidRDefault="00C16BD5" w:rsidP="00C51F23">
      <w:pPr>
        <w:numPr>
          <w:ilvl w:val="0"/>
          <w:numId w:val="15"/>
        </w:numPr>
        <w:spacing w:before="60"/>
        <w:ind w:left="567" w:hanging="567"/>
        <w:rPr>
          <w:rFonts w:cs="Arial"/>
          <w:lang w:val="en-US"/>
        </w:rPr>
      </w:pPr>
      <w:r w:rsidRPr="00C51F23">
        <w:rPr>
          <w:rFonts w:cs="Arial"/>
          <w:lang w:val="en-US"/>
        </w:rPr>
        <w:t>This scope exception applies only to the accounting in the financial statements of the joint arrangement itself</w:t>
      </w:r>
      <w:r w:rsidR="00D32AC6" w:rsidRPr="00C51F23">
        <w:rPr>
          <w:rFonts w:cs="Arial"/>
          <w:lang w:val="en-US"/>
        </w:rPr>
        <w:t>.</w:t>
      </w:r>
      <w:r w:rsidR="005702CC" w:rsidRPr="00C51F23">
        <w:rPr>
          <w:rFonts w:cs="Arial"/>
          <w:lang w:val="en-US"/>
        </w:rPr>
        <w:br w:type="page"/>
      </w:r>
    </w:p>
    <w:p w:rsidR="005702CC" w:rsidRPr="00D16EC7" w:rsidRDefault="005702CC" w:rsidP="005702CC">
      <w:pPr>
        <w:ind w:left="567" w:hanging="567"/>
        <w:rPr>
          <w:b/>
          <w:lang w:val="en-US"/>
        </w:rPr>
      </w:pPr>
      <w:r>
        <w:rPr>
          <w:b/>
          <w:lang w:val="en-US"/>
        </w:rPr>
        <w:lastRenderedPageBreak/>
        <w:t>2.</w:t>
      </w:r>
      <w:r>
        <w:rPr>
          <w:b/>
          <w:lang w:val="en-US"/>
        </w:rPr>
        <w:tab/>
      </w:r>
      <w:r w:rsidRPr="00D16EC7">
        <w:rPr>
          <w:b/>
          <w:lang w:val="en-US"/>
        </w:rPr>
        <w:t>Principles underlying preparation of interim condensed consolidated financial statements (continued)</w:t>
      </w:r>
    </w:p>
    <w:p w:rsidR="005702CC" w:rsidRPr="00D16EC7" w:rsidRDefault="005702CC" w:rsidP="005702CC">
      <w:pPr>
        <w:rPr>
          <w:rFonts w:cs="Arial"/>
          <w:color w:val="000000"/>
          <w:lang w:val="en-US" w:eastAsia="en-US"/>
        </w:rPr>
      </w:pPr>
    </w:p>
    <w:p w:rsidR="005702CC" w:rsidRPr="00D16EC7" w:rsidRDefault="005702CC" w:rsidP="005702CC">
      <w:pPr>
        <w:ind w:left="567" w:hanging="567"/>
        <w:rPr>
          <w:b/>
          <w:lang w:val="en-US"/>
        </w:rPr>
      </w:pPr>
      <w:r>
        <w:rPr>
          <w:b/>
          <w:lang w:val="en-US"/>
        </w:rPr>
        <w:t>b)</w:t>
      </w:r>
      <w:r>
        <w:rPr>
          <w:b/>
          <w:lang w:val="en-US"/>
        </w:rPr>
        <w:tab/>
      </w:r>
      <w:r w:rsidRPr="00D16EC7">
        <w:rPr>
          <w:b/>
          <w:lang w:val="en-US"/>
        </w:rPr>
        <w:t xml:space="preserve">Adoption of new and amended IFRS and IFRIC (continued) </w:t>
      </w:r>
    </w:p>
    <w:p w:rsidR="005702CC" w:rsidRPr="000A775B" w:rsidRDefault="005702CC" w:rsidP="005702CC">
      <w:pPr>
        <w:pStyle w:val="22"/>
        <w:widowControl w:val="0"/>
        <w:rPr>
          <w:rFonts w:cs="Arial"/>
          <w:bCs/>
          <w:color w:val="000000"/>
          <w:sz w:val="22"/>
          <w:szCs w:val="22"/>
          <w:lang w:val="en-US"/>
        </w:rPr>
      </w:pPr>
    </w:p>
    <w:p w:rsidR="00C16BD5" w:rsidRPr="00C51F23" w:rsidRDefault="00C16BD5" w:rsidP="00C16BD5">
      <w:pPr>
        <w:widowControl/>
        <w:autoSpaceDE w:val="0"/>
        <w:autoSpaceDN w:val="0"/>
        <w:adjustRightInd w:val="0"/>
        <w:rPr>
          <w:rFonts w:cs="Arial"/>
          <w:bCs/>
          <w:i/>
          <w:color w:val="000000"/>
          <w:lang w:val="en-US" w:eastAsia="en-US"/>
        </w:rPr>
      </w:pPr>
      <w:r w:rsidRPr="00C51F23">
        <w:rPr>
          <w:rFonts w:cs="Arial"/>
          <w:bCs/>
          <w:i/>
          <w:color w:val="000000"/>
          <w:lang w:val="en-US" w:eastAsia="en-US"/>
        </w:rPr>
        <w:t>IFRS 13 Fair Value Measurement</w:t>
      </w:r>
    </w:p>
    <w:p w:rsidR="00D32AC6" w:rsidRDefault="00D32AC6" w:rsidP="00C16BD5">
      <w:pPr>
        <w:widowControl/>
        <w:rPr>
          <w:rFonts w:cs="Arial"/>
          <w:color w:val="000000"/>
          <w:lang w:val="en-US" w:eastAsia="en-US"/>
        </w:rPr>
      </w:pPr>
    </w:p>
    <w:p w:rsidR="00D64194" w:rsidRDefault="00C16BD5" w:rsidP="00C16BD5">
      <w:pPr>
        <w:widowControl/>
        <w:rPr>
          <w:rFonts w:cs="Arial"/>
          <w:lang w:val="en-US"/>
        </w:rPr>
      </w:pPr>
      <w:r w:rsidRPr="0044168A">
        <w:rPr>
          <w:rFonts w:cs="Arial"/>
          <w:color w:val="000000"/>
          <w:lang w:val="en-US" w:eastAsia="en-US"/>
        </w:rPr>
        <w:t>The amendment is applied prospectively and clarifies that the portfolio exception in IFRS 13 can be applied not only to financial assets and financial liabilities, but also to other contracts within the scope of IFRS 9 (or IAS 39, as applicable).</w:t>
      </w:r>
    </w:p>
    <w:p w:rsidR="005702CC" w:rsidRDefault="005702CC" w:rsidP="00C16BD5">
      <w:pPr>
        <w:widowControl/>
        <w:rPr>
          <w:rFonts w:cs="Arial"/>
          <w:lang w:val="en-US"/>
        </w:rPr>
      </w:pPr>
    </w:p>
    <w:p w:rsidR="005702CC" w:rsidRPr="00FA509C" w:rsidRDefault="005702CC" w:rsidP="00C16BD5">
      <w:pPr>
        <w:widowControl/>
        <w:rPr>
          <w:rFonts w:cs="Arial"/>
          <w:b/>
          <w:szCs w:val="20"/>
          <w:lang w:val="en-US" w:eastAsia="en-US"/>
        </w:rPr>
      </w:pPr>
    </w:p>
    <w:p w:rsidR="004A471C" w:rsidRPr="00C51F23" w:rsidRDefault="000453C4" w:rsidP="00C51F23">
      <w:pPr>
        <w:pStyle w:val="1"/>
      </w:pPr>
      <w:r w:rsidRPr="00C51F23">
        <w:t xml:space="preserve">Consolidated </w:t>
      </w:r>
      <w:proofErr w:type="spellStart"/>
      <w:r w:rsidRPr="00C51F23">
        <w:t>subsidiaries</w:t>
      </w:r>
      <w:proofErr w:type="spellEnd"/>
    </w:p>
    <w:p w:rsidR="004A471C" w:rsidRPr="00FA509C" w:rsidRDefault="004A471C" w:rsidP="00BD4F61">
      <w:pPr>
        <w:rPr>
          <w:rFonts w:cs="Arial"/>
          <w:lang w:val="en-US"/>
        </w:rPr>
      </w:pPr>
    </w:p>
    <w:p w:rsidR="004A471C" w:rsidRPr="0046237D" w:rsidRDefault="000453C4" w:rsidP="00BD4F61">
      <w:pPr>
        <w:rPr>
          <w:rFonts w:cs="Arial"/>
          <w:lang w:val="en-US"/>
        </w:rPr>
      </w:pPr>
      <w:r w:rsidRPr="00CD74F9">
        <w:rPr>
          <w:rFonts w:cs="Arial"/>
          <w:lang w:val="en-US"/>
        </w:rPr>
        <w:t>The consolidated IFRS financial statements include the assets, liabilities and financial results of the Company and its subsidiaries. The subsidiaries are listed below:</w:t>
      </w:r>
    </w:p>
    <w:p w:rsidR="00DB29BA" w:rsidRPr="00EA43F7" w:rsidRDefault="00DB29BA" w:rsidP="00BD4F61">
      <w:pPr>
        <w:rPr>
          <w:rFonts w:cs="Arial"/>
          <w:highlight w:val="yellow"/>
          <w:lang w:val="en-US"/>
        </w:rPr>
      </w:pPr>
    </w:p>
    <w:tbl>
      <w:tblPr>
        <w:tblW w:w="9639" w:type="dxa"/>
        <w:tblInd w:w="108" w:type="dxa"/>
        <w:tblLayout w:type="fixed"/>
        <w:tblLook w:val="0000" w:firstRow="0" w:lastRow="0" w:firstColumn="0" w:lastColumn="0" w:noHBand="0" w:noVBand="0"/>
      </w:tblPr>
      <w:tblGrid>
        <w:gridCol w:w="2268"/>
        <w:gridCol w:w="3969"/>
        <w:gridCol w:w="1701"/>
        <w:gridCol w:w="1701"/>
      </w:tblGrid>
      <w:tr w:rsidR="003B09D7" w:rsidRPr="00DC3690" w:rsidTr="00C51F23">
        <w:trPr>
          <w:trHeight w:val="60"/>
          <w:tblHeader/>
        </w:trPr>
        <w:tc>
          <w:tcPr>
            <w:tcW w:w="2268" w:type="dxa"/>
            <w:vAlign w:val="bottom"/>
          </w:tcPr>
          <w:p w:rsidR="003B09D7" w:rsidRPr="00DC3690" w:rsidRDefault="003B09D7" w:rsidP="00BD4F61">
            <w:pPr>
              <w:ind w:left="62" w:right="-57" w:hanging="170"/>
              <w:rPr>
                <w:rFonts w:cs="Arial"/>
                <w:b/>
                <w:bCs/>
                <w:spacing w:val="-3"/>
                <w:sz w:val="20"/>
                <w:szCs w:val="20"/>
                <w:lang w:val="en-US" w:eastAsia="en-US"/>
              </w:rPr>
            </w:pPr>
          </w:p>
        </w:tc>
        <w:tc>
          <w:tcPr>
            <w:tcW w:w="3969" w:type="dxa"/>
            <w:vAlign w:val="bottom"/>
          </w:tcPr>
          <w:p w:rsidR="003B09D7" w:rsidRPr="00DC3690" w:rsidRDefault="003B09D7" w:rsidP="00BD4F61">
            <w:pPr>
              <w:ind w:left="170" w:hanging="170"/>
              <w:jc w:val="center"/>
              <w:rPr>
                <w:rFonts w:cs="Arial"/>
                <w:b/>
                <w:bCs/>
                <w:sz w:val="20"/>
                <w:szCs w:val="20"/>
                <w:lang w:val="en-US" w:eastAsia="en-US"/>
              </w:rPr>
            </w:pPr>
          </w:p>
        </w:tc>
        <w:tc>
          <w:tcPr>
            <w:tcW w:w="3402" w:type="dxa"/>
            <w:gridSpan w:val="2"/>
            <w:tcBorders>
              <w:bottom w:val="single" w:sz="6" w:space="0" w:color="auto"/>
            </w:tcBorders>
            <w:vAlign w:val="bottom"/>
          </w:tcPr>
          <w:p w:rsidR="00257D9C" w:rsidRPr="00DC3690" w:rsidRDefault="005501D3" w:rsidP="005501D3">
            <w:pPr>
              <w:ind w:left="-108" w:right="-108"/>
              <w:jc w:val="center"/>
              <w:rPr>
                <w:rFonts w:cs="Arial"/>
                <w:b/>
                <w:bCs/>
                <w:sz w:val="20"/>
                <w:szCs w:val="20"/>
                <w:lang w:val="en-US" w:eastAsia="en-US"/>
              </w:rPr>
            </w:pPr>
            <w:r w:rsidRPr="00DC3690">
              <w:rPr>
                <w:rFonts w:cs="Arial"/>
                <w:b/>
                <w:bCs/>
                <w:sz w:val="20"/>
                <w:szCs w:val="20"/>
                <w:lang w:val="en-US" w:eastAsia="en-US"/>
              </w:rPr>
              <w:t>Effective o</w:t>
            </w:r>
            <w:r w:rsidR="003B09D7" w:rsidRPr="00DC3690">
              <w:rPr>
                <w:rFonts w:cs="Arial"/>
                <w:b/>
                <w:bCs/>
                <w:sz w:val="20"/>
                <w:szCs w:val="20"/>
                <w:lang w:val="en-US" w:eastAsia="en-US"/>
              </w:rPr>
              <w:t>wnership interest</w:t>
            </w:r>
          </w:p>
        </w:tc>
      </w:tr>
      <w:tr w:rsidR="00D32AC6" w:rsidRPr="00DC3690" w:rsidTr="00C51F23">
        <w:trPr>
          <w:trHeight w:val="60"/>
          <w:tblHeader/>
        </w:trPr>
        <w:tc>
          <w:tcPr>
            <w:tcW w:w="2268" w:type="dxa"/>
            <w:tcBorders>
              <w:bottom w:val="single" w:sz="6" w:space="0" w:color="auto"/>
            </w:tcBorders>
            <w:vAlign w:val="bottom"/>
          </w:tcPr>
          <w:p w:rsidR="00D32AC6" w:rsidRPr="00DC3690" w:rsidRDefault="00D32AC6" w:rsidP="00BD4F61">
            <w:pPr>
              <w:ind w:left="62" w:right="-57" w:hanging="170"/>
              <w:rPr>
                <w:rFonts w:cs="Arial"/>
                <w:b/>
                <w:bCs/>
                <w:spacing w:val="-3"/>
                <w:sz w:val="20"/>
                <w:szCs w:val="20"/>
                <w:lang w:val="en-US" w:eastAsia="en-US"/>
              </w:rPr>
            </w:pPr>
            <w:r w:rsidRPr="00DC3690">
              <w:rPr>
                <w:rFonts w:cs="Arial"/>
                <w:b/>
                <w:bCs/>
                <w:spacing w:val="-3"/>
                <w:sz w:val="20"/>
                <w:szCs w:val="20"/>
                <w:lang w:val="en-US" w:eastAsia="en-US"/>
              </w:rPr>
              <w:t>Subsidiary</w:t>
            </w:r>
          </w:p>
        </w:tc>
        <w:tc>
          <w:tcPr>
            <w:tcW w:w="3969" w:type="dxa"/>
            <w:tcBorders>
              <w:bottom w:val="single" w:sz="6" w:space="0" w:color="auto"/>
            </w:tcBorders>
            <w:vAlign w:val="bottom"/>
          </w:tcPr>
          <w:p w:rsidR="00D32AC6" w:rsidRPr="00DC3690" w:rsidRDefault="00D32AC6" w:rsidP="00BD4F61">
            <w:pPr>
              <w:ind w:left="170" w:hanging="170"/>
              <w:jc w:val="center"/>
              <w:rPr>
                <w:rFonts w:cs="Arial"/>
                <w:b/>
                <w:bCs/>
                <w:sz w:val="20"/>
                <w:szCs w:val="20"/>
                <w:lang w:val="en-US" w:eastAsia="en-US"/>
              </w:rPr>
            </w:pPr>
            <w:r w:rsidRPr="00DC3690">
              <w:rPr>
                <w:rFonts w:cs="Arial"/>
                <w:b/>
                <w:bCs/>
                <w:sz w:val="20"/>
                <w:szCs w:val="20"/>
                <w:lang w:val="en-US" w:eastAsia="en-US"/>
              </w:rPr>
              <w:t>Main activity</w:t>
            </w:r>
          </w:p>
        </w:tc>
        <w:tc>
          <w:tcPr>
            <w:tcW w:w="1701" w:type="dxa"/>
            <w:tcBorders>
              <w:top w:val="single" w:sz="6" w:space="0" w:color="auto"/>
              <w:bottom w:val="single" w:sz="6" w:space="0" w:color="auto"/>
            </w:tcBorders>
            <w:vAlign w:val="bottom"/>
          </w:tcPr>
          <w:p w:rsidR="00D32AC6" w:rsidRPr="00DC3690" w:rsidRDefault="00D32AC6" w:rsidP="00265578">
            <w:pPr>
              <w:ind w:left="-108" w:right="-108"/>
              <w:jc w:val="center"/>
              <w:rPr>
                <w:rFonts w:cs="Arial"/>
                <w:b/>
                <w:bCs/>
                <w:sz w:val="20"/>
                <w:szCs w:val="20"/>
                <w:lang w:val="en-US" w:eastAsia="en-US"/>
              </w:rPr>
            </w:pPr>
            <w:r w:rsidRPr="00DC3690">
              <w:rPr>
                <w:rFonts w:cs="Arial"/>
                <w:b/>
                <w:bCs/>
                <w:sz w:val="20"/>
                <w:szCs w:val="20"/>
                <w:lang w:val="en-US" w:eastAsia="en-US"/>
              </w:rPr>
              <w:t>As of</w:t>
            </w:r>
          </w:p>
          <w:p w:rsidR="00D32AC6" w:rsidRPr="00DC3690" w:rsidRDefault="00D32AC6">
            <w:pPr>
              <w:ind w:left="-108" w:right="-108"/>
              <w:jc w:val="center"/>
              <w:rPr>
                <w:rFonts w:cs="Arial"/>
                <w:b/>
                <w:bCs/>
                <w:sz w:val="20"/>
                <w:szCs w:val="20"/>
                <w:lang w:val="en-US" w:eastAsia="en-US"/>
              </w:rPr>
            </w:pPr>
            <w:r w:rsidRPr="00DC3690">
              <w:rPr>
                <w:rFonts w:cs="Arial"/>
                <w:b/>
                <w:bCs/>
                <w:sz w:val="20"/>
                <w:szCs w:val="20"/>
                <w:lang w:val="en-US" w:eastAsia="en-US"/>
              </w:rPr>
              <w:t>December 31, 2014</w:t>
            </w:r>
          </w:p>
        </w:tc>
        <w:tc>
          <w:tcPr>
            <w:tcW w:w="1701" w:type="dxa"/>
            <w:tcBorders>
              <w:top w:val="single" w:sz="6" w:space="0" w:color="auto"/>
              <w:bottom w:val="single" w:sz="6" w:space="0" w:color="auto"/>
            </w:tcBorders>
            <w:vAlign w:val="bottom"/>
          </w:tcPr>
          <w:p w:rsidR="00D32AC6" w:rsidRPr="00DC3690" w:rsidRDefault="00D32AC6" w:rsidP="00BD4F61">
            <w:pPr>
              <w:ind w:left="-108" w:right="-108"/>
              <w:jc w:val="center"/>
              <w:rPr>
                <w:rFonts w:cs="Arial"/>
                <w:b/>
                <w:bCs/>
                <w:sz w:val="20"/>
                <w:szCs w:val="20"/>
                <w:lang w:val="en-US" w:eastAsia="en-US"/>
              </w:rPr>
            </w:pPr>
            <w:r w:rsidRPr="00DC3690">
              <w:rPr>
                <w:rFonts w:cs="Arial"/>
                <w:b/>
                <w:bCs/>
                <w:sz w:val="20"/>
                <w:szCs w:val="20"/>
                <w:lang w:val="en-US" w:eastAsia="en-US"/>
              </w:rPr>
              <w:t>As of</w:t>
            </w:r>
          </w:p>
          <w:p w:rsidR="00D32AC6" w:rsidRPr="00DC3690" w:rsidRDefault="00D32AC6" w:rsidP="00C16BD5">
            <w:pPr>
              <w:ind w:left="-108" w:right="-108"/>
              <w:jc w:val="center"/>
              <w:rPr>
                <w:rFonts w:cs="Arial"/>
                <w:b/>
                <w:bCs/>
                <w:sz w:val="20"/>
                <w:szCs w:val="20"/>
                <w:lang w:val="en-US" w:eastAsia="en-US"/>
              </w:rPr>
            </w:pPr>
            <w:r w:rsidRPr="00DC3690">
              <w:rPr>
                <w:rFonts w:cs="Arial"/>
                <w:b/>
                <w:bCs/>
                <w:sz w:val="20"/>
                <w:szCs w:val="20"/>
                <w:lang w:val="en-US" w:eastAsia="en-US"/>
              </w:rPr>
              <w:t>March 31, 2015</w:t>
            </w:r>
          </w:p>
          <w:p w:rsidR="00D32AC6" w:rsidRPr="00DC3690" w:rsidRDefault="00D32AC6" w:rsidP="00C16BD5">
            <w:pPr>
              <w:ind w:left="-108" w:right="-108"/>
              <w:jc w:val="center"/>
              <w:rPr>
                <w:rFonts w:cs="Arial"/>
                <w:b/>
                <w:bCs/>
                <w:sz w:val="20"/>
                <w:szCs w:val="20"/>
                <w:lang w:val="en-US" w:eastAsia="en-US"/>
              </w:rPr>
            </w:pPr>
            <w:r w:rsidRPr="00DC3690">
              <w:rPr>
                <w:rFonts w:cs="Arial"/>
                <w:b/>
                <w:sz w:val="20"/>
                <w:szCs w:val="20"/>
              </w:rPr>
              <w:t>(</w:t>
            </w:r>
            <w:proofErr w:type="spellStart"/>
            <w:r w:rsidRPr="00DC3690">
              <w:rPr>
                <w:rFonts w:cs="Arial"/>
                <w:b/>
                <w:sz w:val="20"/>
                <w:szCs w:val="20"/>
              </w:rPr>
              <w:t>unaudited</w:t>
            </w:r>
            <w:proofErr w:type="spellEnd"/>
            <w:r w:rsidRPr="00DC3690">
              <w:rPr>
                <w:rFonts w:cs="Arial"/>
                <w:b/>
                <w:sz w:val="20"/>
                <w:szCs w:val="20"/>
              </w:rPr>
              <w:t>)</w:t>
            </w:r>
          </w:p>
        </w:tc>
      </w:tr>
      <w:tr w:rsidR="00D32AC6" w:rsidRPr="00DC3690" w:rsidTr="00C51F23">
        <w:trPr>
          <w:trHeight w:val="283"/>
        </w:trPr>
        <w:tc>
          <w:tcPr>
            <w:tcW w:w="2268" w:type="dxa"/>
            <w:tcBorders>
              <w:top w:val="single" w:sz="6" w:space="0" w:color="auto"/>
            </w:tcBorders>
            <w:shd w:val="clear" w:color="auto" w:fill="auto"/>
            <w:vAlign w:val="bottom"/>
          </w:tcPr>
          <w:p w:rsidR="00D32AC6" w:rsidRPr="00C51F23" w:rsidRDefault="00D32AC6" w:rsidP="00956A5C">
            <w:pPr>
              <w:ind w:left="74" w:right="-108" w:hanging="170"/>
              <w:rPr>
                <w:rFonts w:cs="Arial"/>
                <w:bCs/>
                <w:sz w:val="20"/>
                <w:szCs w:val="20"/>
                <w:lang w:val="en-US"/>
              </w:rPr>
            </w:pPr>
            <w:r w:rsidRPr="00C51F23">
              <w:rPr>
                <w:rFonts w:cs="Arial"/>
                <w:bCs/>
                <w:sz w:val="20"/>
                <w:szCs w:val="20"/>
                <w:lang w:val="en-US"/>
              </w:rPr>
              <w:t>Gikor LLC (Russia)</w:t>
            </w:r>
          </w:p>
        </w:tc>
        <w:tc>
          <w:tcPr>
            <w:tcW w:w="3969" w:type="dxa"/>
            <w:tcBorders>
              <w:top w:val="single" w:sz="6" w:space="0" w:color="auto"/>
            </w:tcBorders>
            <w:shd w:val="clear" w:color="auto" w:fill="auto"/>
            <w:vAlign w:val="bottom"/>
          </w:tcPr>
          <w:p w:rsidR="00D32AC6" w:rsidRPr="00C51F23" w:rsidRDefault="00D32AC6" w:rsidP="00956A5C">
            <w:pPr>
              <w:ind w:right="-108"/>
              <w:rPr>
                <w:rFonts w:cs="Arial"/>
                <w:bCs/>
                <w:sz w:val="20"/>
                <w:szCs w:val="20"/>
                <w:lang w:val="en-US"/>
              </w:rPr>
            </w:pPr>
            <w:r w:rsidRPr="00DC3690">
              <w:rPr>
                <w:rFonts w:cs="Arial"/>
                <w:bCs/>
                <w:spacing w:val="-3"/>
                <w:sz w:val="20"/>
                <w:szCs w:val="20"/>
                <w:lang w:val="en-US"/>
              </w:rPr>
              <w:t>Payment processing services</w:t>
            </w:r>
          </w:p>
        </w:tc>
        <w:tc>
          <w:tcPr>
            <w:tcW w:w="1701" w:type="dxa"/>
            <w:tcBorders>
              <w:top w:val="single" w:sz="6" w:space="0" w:color="auto"/>
            </w:tcBorders>
            <w:vAlign w:val="bottom"/>
          </w:tcPr>
          <w:p w:rsidR="00D32AC6" w:rsidRPr="00DC3690" w:rsidRDefault="00D32AC6" w:rsidP="00265578">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c>
          <w:tcPr>
            <w:tcW w:w="1701" w:type="dxa"/>
            <w:tcBorders>
              <w:top w:val="single" w:sz="6" w:space="0" w:color="auto"/>
            </w:tcBorders>
            <w:shd w:val="clear" w:color="auto" w:fill="auto"/>
            <w:vAlign w:val="bottom"/>
          </w:tcPr>
          <w:p w:rsidR="00D32AC6" w:rsidRPr="00DC3690" w:rsidRDefault="00D32AC6" w:rsidP="00BD4F61">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r>
      <w:tr w:rsidR="00D32AC6" w:rsidRPr="00DC3690" w:rsidTr="00C51F23">
        <w:trPr>
          <w:trHeight w:val="20"/>
        </w:trPr>
        <w:tc>
          <w:tcPr>
            <w:tcW w:w="2268" w:type="dxa"/>
            <w:shd w:val="clear" w:color="auto" w:fill="auto"/>
            <w:vAlign w:val="bottom"/>
          </w:tcPr>
          <w:p w:rsidR="00D32AC6" w:rsidRPr="00C51F23" w:rsidRDefault="00D32AC6" w:rsidP="00956A5C">
            <w:pPr>
              <w:ind w:left="74" w:right="-108" w:hanging="170"/>
              <w:rPr>
                <w:rFonts w:cs="Arial"/>
                <w:bCs/>
                <w:sz w:val="20"/>
                <w:szCs w:val="20"/>
                <w:lang w:val="en-US"/>
              </w:rPr>
            </w:pPr>
            <w:proofErr w:type="spellStart"/>
            <w:r w:rsidRPr="00DC3690">
              <w:rPr>
                <w:rFonts w:cs="Arial"/>
                <w:color w:val="000000"/>
                <w:sz w:val="20"/>
                <w:szCs w:val="20"/>
                <w:lang w:val="en-US"/>
              </w:rPr>
              <w:t>Processingovyi</w:t>
            </w:r>
            <w:proofErr w:type="spellEnd"/>
            <w:r w:rsidR="00103B03">
              <w:rPr>
                <w:rFonts w:cs="Arial"/>
                <w:color w:val="000000"/>
                <w:sz w:val="20"/>
                <w:szCs w:val="20"/>
                <w:lang w:val="en-US"/>
              </w:rPr>
              <w:t xml:space="preserve"> </w:t>
            </w:r>
            <w:proofErr w:type="spellStart"/>
            <w:r w:rsidRPr="00DC3690">
              <w:rPr>
                <w:rFonts w:cs="Arial"/>
                <w:color w:val="000000"/>
                <w:sz w:val="20"/>
                <w:szCs w:val="20"/>
                <w:lang w:val="en-US"/>
              </w:rPr>
              <w:t>Tsentr</w:t>
            </w:r>
            <w:proofErr w:type="spellEnd"/>
            <w:r w:rsidRPr="00DC3690">
              <w:rPr>
                <w:rFonts w:cs="Arial"/>
                <w:color w:val="000000"/>
                <w:sz w:val="20"/>
                <w:szCs w:val="20"/>
                <w:lang w:val="en-US"/>
              </w:rPr>
              <w:t xml:space="preserve"> </w:t>
            </w:r>
            <w:proofErr w:type="spellStart"/>
            <w:r w:rsidRPr="00DC3690">
              <w:rPr>
                <w:rFonts w:cs="Arial"/>
                <w:color w:val="000000"/>
                <w:sz w:val="20"/>
                <w:szCs w:val="20"/>
                <w:lang w:val="en-US"/>
              </w:rPr>
              <w:t>Rapida</w:t>
            </w:r>
            <w:proofErr w:type="spellEnd"/>
            <w:r w:rsidRPr="00DC3690">
              <w:rPr>
                <w:rFonts w:cs="Arial"/>
                <w:color w:val="1F497D"/>
                <w:sz w:val="20"/>
                <w:szCs w:val="20"/>
                <w:lang w:val="en-US"/>
              </w:rPr>
              <w:t xml:space="preserve"> </w:t>
            </w:r>
            <w:r w:rsidRPr="00DC3690">
              <w:rPr>
                <w:rFonts w:cs="Arial"/>
                <w:color w:val="000000"/>
                <w:sz w:val="20"/>
                <w:szCs w:val="20"/>
                <w:lang w:val="en-US"/>
              </w:rPr>
              <w:t xml:space="preserve">LLC </w:t>
            </w:r>
            <w:r w:rsidRPr="00C51F23">
              <w:rPr>
                <w:rFonts w:cs="Arial"/>
                <w:bCs/>
                <w:sz w:val="20"/>
                <w:szCs w:val="20"/>
                <w:lang w:val="en-US"/>
              </w:rPr>
              <w:t>(Russia)</w:t>
            </w:r>
          </w:p>
        </w:tc>
        <w:tc>
          <w:tcPr>
            <w:tcW w:w="3969" w:type="dxa"/>
            <w:shd w:val="clear" w:color="auto" w:fill="auto"/>
            <w:vAlign w:val="bottom"/>
          </w:tcPr>
          <w:p w:rsidR="00D32AC6" w:rsidRPr="00C51F23" w:rsidRDefault="00D32AC6" w:rsidP="00956A5C">
            <w:pPr>
              <w:ind w:right="-108"/>
              <w:rPr>
                <w:rFonts w:cs="Arial"/>
                <w:bCs/>
                <w:sz w:val="20"/>
                <w:szCs w:val="20"/>
                <w:lang w:val="en-US"/>
              </w:rPr>
            </w:pPr>
            <w:r w:rsidRPr="00DC3690">
              <w:rPr>
                <w:rFonts w:cs="Arial"/>
                <w:bCs/>
                <w:spacing w:val="-3"/>
                <w:sz w:val="20"/>
                <w:szCs w:val="20"/>
                <w:lang w:val="en-US"/>
              </w:rPr>
              <w:t>Payment processing services</w:t>
            </w:r>
          </w:p>
        </w:tc>
        <w:tc>
          <w:tcPr>
            <w:tcW w:w="1701" w:type="dxa"/>
            <w:vAlign w:val="bottom"/>
          </w:tcPr>
          <w:p w:rsidR="00D32AC6" w:rsidRPr="00DC3690" w:rsidRDefault="00D32AC6" w:rsidP="00265578">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c>
          <w:tcPr>
            <w:tcW w:w="1701" w:type="dxa"/>
            <w:shd w:val="clear" w:color="auto" w:fill="auto"/>
            <w:vAlign w:val="bottom"/>
          </w:tcPr>
          <w:p w:rsidR="00D32AC6" w:rsidRPr="00DC3690" w:rsidRDefault="00D32AC6" w:rsidP="00BD4F61">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r>
      <w:tr w:rsidR="00D32AC6" w:rsidRPr="00DC3690" w:rsidTr="00C51F23">
        <w:trPr>
          <w:trHeight w:val="20"/>
        </w:trPr>
        <w:tc>
          <w:tcPr>
            <w:tcW w:w="2268" w:type="dxa"/>
            <w:shd w:val="clear" w:color="auto" w:fill="auto"/>
            <w:vAlign w:val="bottom"/>
          </w:tcPr>
          <w:p w:rsidR="00D32AC6" w:rsidRPr="00C51F23" w:rsidRDefault="00D32AC6" w:rsidP="00956A5C">
            <w:pPr>
              <w:ind w:left="74" w:right="-108" w:hanging="170"/>
              <w:rPr>
                <w:rFonts w:cs="Arial"/>
                <w:bCs/>
                <w:sz w:val="20"/>
                <w:szCs w:val="20"/>
                <w:lang w:val="en-US"/>
              </w:rPr>
            </w:pPr>
            <w:proofErr w:type="spellStart"/>
            <w:r w:rsidRPr="00C51F23">
              <w:rPr>
                <w:rFonts w:cs="Arial"/>
                <w:bCs/>
                <w:sz w:val="20"/>
                <w:szCs w:val="20"/>
                <w:lang w:val="en-US"/>
              </w:rPr>
              <w:t>Rapida</w:t>
            </w:r>
            <w:proofErr w:type="spellEnd"/>
            <w:r w:rsidRPr="00C51F23">
              <w:rPr>
                <w:rFonts w:cs="Arial"/>
                <w:bCs/>
                <w:sz w:val="20"/>
                <w:szCs w:val="20"/>
                <w:lang w:val="en-US"/>
              </w:rPr>
              <w:t xml:space="preserve"> LTD (Russia)</w:t>
            </w:r>
          </w:p>
        </w:tc>
        <w:tc>
          <w:tcPr>
            <w:tcW w:w="3969" w:type="dxa"/>
            <w:shd w:val="clear" w:color="auto" w:fill="auto"/>
            <w:vAlign w:val="bottom"/>
          </w:tcPr>
          <w:p w:rsidR="00D32AC6" w:rsidRPr="00C51F23" w:rsidRDefault="00D32AC6" w:rsidP="00956A5C">
            <w:pPr>
              <w:ind w:right="-108"/>
              <w:rPr>
                <w:rFonts w:cs="Arial"/>
                <w:bCs/>
                <w:sz w:val="20"/>
                <w:szCs w:val="20"/>
                <w:lang w:val="en-US"/>
              </w:rPr>
            </w:pPr>
            <w:r w:rsidRPr="00DC3690">
              <w:rPr>
                <w:rFonts w:cs="Arial"/>
                <w:bCs/>
                <w:spacing w:val="-3"/>
                <w:sz w:val="20"/>
                <w:szCs w:val="20"/>
                <w:lang w:val="en-US"/>
              </w:rPr>
              <w:t>Maintenance of electronic payment systems</w:t>
            </w:r>
          </w:p>
        </w:tc>
        <w:tc>
          <w:tcPr>
            <w:tcW w:w="1701" w:type="dxa"/>
            <w:vAlign w:val="bottom"/>
          </w:tcPr>
          <w:p w:rsidR="00D32AC6" w:rsidRPr="00DC3690" w:rsidRDefault="00D32AC6" w:rsidP="00265578">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c>
          <w:tcPr>
            <w:tcW w:w="1701" w:type="dxa"/>
            <w:shd w:val="clear" w:color="auto" w:fill="auto"/>
            <w:vAlign w:val="bottom"/>
          </w:tcPr>
          <w:p w:rsidR="00D32AC6" w:rsidRPr="00DC3690" w:rsidRDefault="00D32AC6" w:rsidP="00BD4F61">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r>
      <w:tr w:rsidR="00D32AC6" w:rsidRPr="00DC3690" w:rsidTr="00C51F23">
        <w:trPr>
          <w:trHeight w:val="20"/>
        </w:trPr>
        <w:tc>
          <w:tcPr>
            <w:tcW w:w="2268" w:type="dxa"/>
            <w:shd w:val="clear" w:color="auto" w:fill="auto"/>
            <w:vAlign w:val="bottom"/>
          </w:tcPr>
          <w:p w:rsidR="00D32AC6" w:rsidRPr="00C51F23" w:rsidRDefault="00D32AC6" w:rsidP="00956A5C">
            <w:pPr>
              <w:ind w:left="74" w:right="-108" w:hanging="170"/>
              <w:rPr>
                <w:rFonts w:cs="Arial"/>
                <w:bCs/>
                <w:sz w:val="20"/>
                <w:szCs w:val="20"/>
                <w:lang w:val="en-US"/>
              </w:rPr>
            </w:pPr>
            <w:proofErr w:type="spellStart"/>
            <w:r w:rsidRPr="00C51F23">
              <w:rPr>
                <w:rFonts w:cs="Arial"/>
                <w:bCs/>
                <w:sz w:val="20"/>
                <w:szCs w:val="20"/>
                <w:lang w:val="en-US"/>
              </w:rPr>
              <w:t>Attenium</w:t>
            </w:r>
            <w:proofErr w:type="spellEnd"/>
            <w:r w:rsidRPr="00C51F23">
              <w:rPr>
                <w:rFonts w:cs="Arial"/>
                <w:bCs/>
                <w:sz w:val="20"/>
                <w:szCs w:val="20"/>
                <w:lang w:val="en-US"/>
              </w:rPr>
              <w:t xml:space="preserve"> LLC (Russia)</w:t>
            </w:r>
          </w:p>
        </w:tc>
        <w:tc>
          <w:tcPr>
            <w:tcW w:w="3969" w:type="dxa"/>
            <w:shd w:val="clear" w:color="auto" w:fill="auto"/>
            <w:vAlign w:val="bottom"/>
          </w:tcPr>
          <w:p w:rsidR="00D32AC6" w:rsidRPr="00DC3690" w:rsidRDefault="00D32AC6" w:rsidP="00956A5C">
            <w:pPr>
              <w:ind w:right="-108"/>
              <w:rPr>
                <w:rFonts w:cs="Arial"/>
                <w:bCs/>
                <w:spacing w:val="-3"/>
                <w:sz w:val="20"/>
                <w:szCs w:val="20"/>
                <w:lang w:val="en-US"/>
              </w:rPr>
            </w:pPr>
            <w:r w:rsidRPr="00DC3690">
              <w:rPr>
                <w:rFonts w:cs="Arial"/>
                <w:bCs/>
                <w:spacing w:val="-3"/>
                <w:sz w:val="20"/>
                <w:szCs w:val="20"/>
                <w:lang w:val="en-US"/>
              </w:rPr>
              <w:t>Sub holding company</w:t>
            </w:r>
          </w:p>
        </w:tc>
        <w:tc>
          <w:tcPr>
            <w:tcW w:w="1701" w:type="dxa"/>
            <w:vAlign w:val="bottom"/>
          </w:tcPr>
          <w:p w:rsidR="00D32AC6" w:rsidRPr="00DC3690" w:rsidRDefault="00D32AC6" w:rsidP="00BD4F61">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c>
          <w:tcPr>
            <w:tcW w:w="1701" w:type="dxa"/>
            <w:shd w:val="clear" w:color="auto" w:fill="auto"/>
            <w:vAlign w:val="bottom"/>
          </w:tcPr>
          <w:p w:rsidR="00D32AC6" w:rsidRPr="00DC3690" w:rsidRDefault="00D32AC6" w:rsidP="00BD4F61">
            <w:pPr>
              <w:ind w:right="-108"/>
              <w:jc w:val="center"/>
              <w:rPr>
                <w:rFonts w:cs="Arial"/>
                <w:bCs/>
                <w:sz w:val="20"/>
                <w:szCs w:val="20"/>
                <w:lang w:val="en-US"/>
              </w:rPr>
            </w:pPr>
            <w:r w:rsidRPr="00DC3690">
              <w:rPr>
                <w:rFonts w:cs="Arial"/>
                <w:bCs/>
                <w:sz w:val="20"/>
                <w:szCs w:val="20"/>
                <w:lang w:val="en-US"/>
              </w:rPr>
              <w:t>99</w:t>
            </w:r>
            <w:r w:rsidR="00D605EB">
              <w:rPr>
                <w:rFonts w:cs="Arial"/>
                <w:bCs/>
                <w:sz w:val="20"/>
                <w:szCs w:val="20"/>
                <w:lang w:val="en-US"/>
              </w:rPr>
              <w:t>.</w:t>
            </w:r>
            <w:r w:rsidRPr="00DC3690">
              <w:rPr>
                <w:rFonts w:cs="Arial"/>
                <w:bCs/>
                <w:sz w:val="20"/>
                <w:szCs w:val="20"/>
                <w:lang w:val="en-US"/>
              </w:rPr>
              <w:t>999%</w:t>
            </w:r>
          </w:p>
        </w:tc>
      </w:tr>
    </w:tbl>
    <w:p w:rsidR="0036599D" w:rsidRPr="00FA509C" w:rsidRDefault="0036599D">
      <w:pPr>
        <w:widowControl/>
        <w:rPr>
          <w:rFonts w:cs="Arial"/>
          <w:b/>
          <w:bCs/>
          <w:kern w:val="32"/>
          <w:szCs w:val="32"/>
          <w:highlight w:val="yellow"/>
          <w:lang w:val="en-US"/>
        </w:rPr>
      </w:pPr>
    </w:p>
    <w:p w:rsidR="00257D9C" w:rsidRDefault="00257D9C" w:rsidP="00257D9C">
      <w:pPr>
        <w:widowControl/>
        <w:autoSpaceDE w:val="0"/>
        <w:autoSpaceDN w:val="0"/>
        <w:adjustRightInd w:val="0"/>
        <w:rPr>
          <w:rFonts w:cs="Arial"/>
          <w:highlight w:val="yellow"/>
          <w:lang w:val="en-US"/>
        </w:rPr>
      </w:pPr>
      <w:r w:rsidRPr="0044168A">
        <w:rPr>
          <w:rFonts w:cs="Arial"/>
          <w:lang w:val="en-US"/>
        </w:rPr>
        <w:t xml:space="preserve">On December 26, 2014 the Company entered into the agreement to sell its entire share in </w:t>
      </w:r>
      <w:r w:rsidRPr="0044168A">
        <w:rPr>
          <w:rFonts w:cs="Arial"/>
          <w:color w:val="000000"/>
          <w:lang w:val="en-US"/>
        </w:rPr>
        <w:t xml:space="preserve">Contact </w:t>
      </w:r>
      <w:proofErr w:type="spellStart"/>
      <w:r w:rsidR="0036179E" w:rsidRPr="00C51F23">
        <w:rPr>
          <w:rFonts w:cs="Arial"/>
          <w:color w:val="000000"/>
          <w:spacing w:val="-2"/>
          <w:lang w:val="en-US"/>
        </w:rPr>
        <w:t>Tsentr</w:t>
      </w:r>
      <w:proofErr w:type="spellEnd"/>
      <w:r w:rsidR="0036179E" w:rsidRPr="00C51F23">
        <w:rPr>
          <w:rFonts w:cs="Arial"/>
          <w:color w:val="000000"/>
          <w:spacing w:val="-2"/>
          <w:lang w:val="en-US"/>
        </w:rPr>
        <w:t> </w:t>
      </w:r>
      <w:r w:rsidRPr="00C51F23">
        <w:rPr>
          <w:rFonts w:cs="Arial"/>
          <w:color w:val="000000"/>
          <w:spacing w:val="-2"/>
          <w:lang w:val="en-US"/>
        </w:rPr>
        <w:t>LLC.</w:t>
      </w:r>
      <w:r w:rsidR="009F5180" w:rsidRPr="00C51F23">
        <w:rPr>
          <w:rFonts w:cs="Arial"/>
          <w:color w:val="000000"/>
          <w:spacing w:val="-2"/>
          <w:lang w:val="en-US"/>
        </w:rPr>
        <w:t xml:space="preserve"> Cash consideration from sale in the amount of 56,</w:t>
      </w:r>
      <w:r w:rsidR="000D34BF" w:rsidRPr="00C51F23">
        <w:rPr>
          <w:rFonts w:cs="Arial"/>
          <w:color w:val="000000"/>
          <w:spacing w:val="-2"/>
          <w:lang w:val="en-US"/>
        </w:rPr>
        <w:t xml:space="preserve">253 </w:t>
      </w:r>
      <w:r w:rsidR="009F5180" w:rsidRPr="00C51F23">
        <w:rPr>
          <w:rFonts w:cs="Arial"/>
          <w:color w:val="000000"/>
          <w:spacing w:val="-2"/>
          <w:lang w:val="en-US"/>
        </w:rPr>
        <w:t xml:space="preserve">was received during three month </w:t>
      </w:r>
      <w:r w:rsidR="009F5180" w:rsidRPr="0044168A">
        <w:rPr>
          <w:rFonts w:cs="Arial"/>
          <w:color w:val="000000"/>
          <w:lang w:val="en-US"/>
        </w:rPr>
        <w:t>ended March 31, 2015.</w:t>
      </w:r>
    </w:p>
    <w:p w:rsidR="0036179E" w:rsidRDefault="0036179E" w:rsidP="00257D9C">
      <w:pPr>
        <w:widowControl/>
        <w:autoSpaceDE w:val="0"/>
        <w:autoSpaceDN w:val="0"/>
        <w:adjustRightInd w:val="0"/>
        <w:rPr>
          <w:rFonts w:cs="Arial"/>
          <w:highlight w:val="yellow"/>
          <w:lang w:val="en-US"/>
        </w:rPr>
      </w:pPr>
    </w:p>
    <w:p w:rsidR="0036179E" w:rsidRPr="0044168A" w:rsidRDefault="0036179E" w:rsidP="00257D9C">
      <w:pPr>
        <w:widowControl/>
        <w:autoSpaceDE w:val="0"/>
        <w:autoSpaceDN w:val="0"/>
        <w:adjustRightInd w:val="0"/>
        <w:rPr>
          <w:rFonts w:cs="Arial"/>
          <w:bCs/>
          <w:kern w:val="32"/>
          <w:highlight w:val="yellow"/>
          <w:lang w:val="en-US"/>
        </w:rPr>
      </w:pPr>
    </w:p>
    <w:p w:rsidR="004A471C" w:rsidRPr="003B259E" w:rsidRDefault="005C243B" w:rsidP="00C51F23">
      <w:pPr>
        <w:pStyle w:val="1"/>
      </w:pPr>
      <w:r w:rsidRPr="003B259E">
        <w:t xml:space="preserve">Operating </w:t>
      </w:r>
      <w:proofErr w:type="spellStart"/>
      <w:r w:rsidRPr="003B259E">
        <w:t>segments</w:t>
      </w:r>
      <w:proofErr w:type="spellEnd"/>
    </w:p>
    <w:p w:rsidR="00E641AE" w:rsidRPr="00C51F23" w:rsidRDefault="00E641AE" w:rsidP="00BD4F61">
      <w:pPr>
        <w:rPr>
          <w:rFonts w:cs="Arial"/>
          <w:highlight w:val="yellow"/>
          <w:lang w:val="en-US" w:eastAsia="en-US"/>
        </w:rPr>
      </w:pPr>
    </w:p>
    <w:p w:rsidR="00A40D87" w:rsidRPr="00267CFD" w:rsidRDefault="00A40D87" w:rsidP="00A40D87">
      <w:pPr>
        <w:rPr>
          <w:rFonts w:cs="Arial"/>
          <w:lang w:val="en-US"/>
        </w:rPr>
      </w:pPr>
      <w:r w:rsidRPr="00FA509C">
        <w:rPr>
          <w:rFonts w:cs="Arial"/>
          <w:lang w:val="en-US"/>
        </w:rPr>
        <w:t>In reviewing the operational performance of the Group and allocating resources, the chief operating decision maker</w:t>
      </w:r>
      <w:r w:rsidRPr="00CD74F9" w:rsidDel="000B369F">
        <w:rPr>
          <w:rFonts w:cs="Arial"/>
          <w:lang w:val="en-US"/>
        </w:rPr>
        <w:t xml:space="preserve"> </w:t>
      </w:r>
      <w:r w:rsidRPr="0046237D">
        <w:rPr>
          <w:rFonts w:cs="Arial"/>
          <w:lang w:val="en-US"/>
        </w:rPr>
        <w:t xml:space="preserve">of the Group (CODM), who is the board of directors of the Group, reviews selected items of each segment's </w:t>
      </w:r>
      <w:r w:rsidRPr="00EA43F7">
        <w:rPr>
          <w:rFonts w:cs="Arial"/>
          <w:lang w:val="en-US"/>
        </w:rPr>
        <w:t>statement of comprehensive income.</w:t>
      </w:r>
    </w:p>
    <w:p w:rsidR="00A40D87" w:rsidRPr="00C51F23" w:rsidRDefault="00A40D87" w:rsidP="00A40D87">
      <w:pPr>
        <w:rPr>
          <w:rFonts w:cs="Arial"/>
          <w:lang w:val="en-US"/>
        </w:rPr>
      </w:pPr>
    </w:p>
    <w:p w:rsidR="00A40D87" w:rsidRPr="00267CFD" w:rsidRDefault="00A40D87" w:rsidP="00A40D87">
      <w:pPr>
        <w:rPr>
          <w:rFonts w:cs="Arial"/>
          <w:lang w:val="en-US"/>
        </w:rPr>
      </w:pPr>
      <w:r w:rsidRPr="00FA509C">
        <w:rPr>
          <w:rFonts w:cs="Arial"/>
          <w:lang w:val="en-US"/>
        </w:rPr>
        <w:t>Management reporting is based on local GAAP and differs from IFRS. It does not include certain IFRS adjustments which are not analyzed by the chief operating decision maker</w:t>
      </w:r>
      <w:r w:rsidRPr="00CD74F9" w:rsidDel="000B369F">
        <w:rPr>
          <w:rFonts w:cs="Arial"/>
          <w:lang w:val="en-US"/>
        </w:rPr>
        <w:t xml:space="preserve"> </w:t>
      </w:r>
      <w:r w:rsidRPr="0046237D">
        <w:rPr>
          <w:rFonts w:cs="Arial"/>
          <w:lang w:val="en-US"/>
        </w:rPr>
        <w:t xml:space="preserve">in assessing the core operating performance of </w:t>
      </w:r>
      <w:r w:rsidRPr="00EA43F7">
        <w:rPr>
          <w:rFonts w:cs="Arial"/>
          <w:lang w:val="en-US"/>
        </w:rPr>
        <w:t>the business. Such adjustments affect such major areas as business combinations, fair value adjustments and amortization thereof, as well as nonrecurring items.</w:t>
      </w:r>
    </w:p>
    <w:p w:rsidR="00A40D87" w:rsidRPr="00C51F23" w:rsidRDefault="00A40D87" w:rsidP="00A40D87">
      <w:pPr>
        <w:rPr>
          <w:rFonts w:cs="Arial"/>
          <w:lang w:val="en-US" w:eastAsia="en-US"/>
        </w:rPr>
      </w:pPr>
    </w:p>
    <w:p w:rsidR="00DC3690" w:rsidRDefault="00A40D87" w:rsidP="00C51F23">
      <w:pPr>
        <w:rPr>
          <w:lang w:val="en-US"/>
        </w:rPr>
      </w:pPr>
      <w:r w:rsidRPr="00FA509C">
        <w:rPr>
          <w:rFonts w:cs="Arial"/>
          <w:lang w:val="en-US"/>
        </w:rPr>
        <w:t>The financial data is presented on a combined basis for all key subsidiaries representing each segment adde</w:t>
      </w:r>
      <w:r w:rsidRPr="00CD74F9">
        <w:rPr>
          <w:rFonts w:cs="Arial"/>
          <w:lang w:val="en-US"/>
        </w:rPr>
        <w:t>d together forming the segment revenue, operating expenses, profit before tax. The Group measures the performance of its operating segments by m</w:t>
      </w:r>
      <w:r w:rsidRPr="0046237D">
        <w:rPr>
          <w:rFonts w:cs="Arial"/>
          <w:lang w:val="en-US"/>
        </w:rPr>
        <w:t xml:space="preserve">onitoring: revenue, segment net revenue and profit before tax. Segment net revenue is a measure of </w:t>
      </w:r>
      <w:r w:rsidRPr="00EA43F7">
        <w:rPr>
          <w:rFonts w:cs="Arial"/>
          <w:lang w:val="en-US"/>
        </w:rPr>
        <w:t>profitability defined as the segment revenues less segment direct costs, which include the same items as the “Cost of revenue (exclusive of depreciation and amortization)” as reported in the Group’s consolidated statement of comprehensive income, except fo</w:t>
      </w:r>
      <w:r w:rsidRPr="00267CFD">
        <w:rPr>
          <w:rFonts w:cs="Arial"/>
          <w:lang w:val="en-US"/>
        </w:rPr>
        <w:t xml:space="preserve">r payroll costs. Payroll costs are excluded because, although required to maintain the Group’s distribution network, they are not linked to payment volume. </w:t>
      </w:r>
      <w:r w:rsidR="00257D9C" w:rsidRPr="00C51F23">
        <w:rPr>
          <w:rFonts w:cs="Arial"/>
          <w:lang w:val="en-US"/>
        </w:rPr>
        <w:t>The Group does not monitor balances</w:t>
      </w:r>
      <w:r w:rsidR="007257EE" w:rsidRPr="00C51F23">
        <w:rPr>
          <w:rFonts w:cs="Arial"/>
          <w:lang w:val="en-US"/>
        </w:rPr>
        <w:t xml:space="preserve"> of assets and liabilities</w:t>
      </w:r>
      <w:r w:rsidR="00257D9C" w:rsidRPr="00C51F23">
        <w:rPr>
          <w:rFonts w:cs="Arial"/>
          <w:lang w:val="en-US"/>
        </w:rPr>
        <w:t xml:space="preserve"> by segments as CODM consider they have no impact on decision making.</w:t>
      </w:r>
      <w:r w:rsidR="00DC3690">
        <w:rPr>
          <w:lang w:val="en-US"/>
        </w:rPr>
        <w:br w:type="page"/>
      </w:r>
    </w:p>
    <w:p w:rsidR="00DC3690" w:rsidRPr="00C51F23" w:rsidRDefault="00DC3690" w:rsidP="00C51F23">
      <w:pPr>
        <w:ind w:left="567" w:hanging="567"/>
        <w:rPr>
          <w:lang w:val="en-US"/>
        </w:rPr>
      </w:pPr>
      <w:r>
        <w:rPr>
          <w:b/>
          <w:lang w:val="en-US"/>
        </w:rPr>
        <w:lastRenderedPageBreak/>
        <w:t>4.</w:t>
      </w:r>
      <w:r>
        <w:rPr>
          <w:b/>
          <w:lang w:val="en-US"/>
        </w:rPr>
        <w:tab/>
      </w:r>
      <w:r w:rsidRPr="00C51F23">
        <w:rPr>
          <w:b/>
          <w:lang w:val="en-US"/>
        </w:rPr>
        <w:t xml:space="preserve">Operating segments (continued) </w:t>
      </w:r>
    </w:p>
    <w:p w:rsidR="00A40D87" w:rsidRPr="00FA509C" w:rsidRDefault="00A40D87" w:rsidP="00A40D87">
      <w:pPr>
        <w:rPr>
          <w:rFonts w:cs="Arial"/>
          <w:lang w:val="en-US"/>
        </w:rPr>
      </w:pPr>
    </w:p>
    <w:p w:rsidR="00A40D87" w:rsidRPr="00267CFD" w:rsidRDefault="00A40D87" w:rsidP="00A40D87">
      <w:pPr>
        <w:rPr>
          <w:rFonts w:cs="Arial"/>
          <w:lang w:val="en-US"/>
        </w:rPr>
      </w:pPr>
      <w:r w:rsidRPr="0046237D">
        <w:rPr>
          <w:rFonts w:cs="Arial"/>
          <w:color w:val="000000"/>
          <w:lang w:val="en-US" w:eastAsia="en-US"/>
        </w:rPr>
        <w:t>The Group has identified its operating segments based on the types of products and services the Group offers</w:t>
      </w:r>
      <w:r w:rsidRPr="00EA43F7">
        <w:rPr>
          <w:rFonts w:cs="Arial"/>
          <w:lang w:val="en-US"/>
        </w:rPr>
        <w:t>. The Group has identified the following reportable segments:</w:t>
      </w:r>
    </w:p>
    <w:p w:rsidR="00A40D87" w:rsidRPr="00C51F23" w:rsidRDefault="00A40D87" w:rsidP="00C16BD5">
      <w:pPr>
        <w:numPr>
          <w:ilvl w:val="0"/>
          <w:numId w:val="15"/>
        </w:numPr>
        <w:spacing w:before="80"/>
        <w:ind w:left="567" w:hanging="567"/>
        <w:rPr>
          <w:rFonts w:cs="Arial"/>
          <w:bCs/>
          <w:spacing w:val="-3"/>
          <w:lang w:val="en-US"/>
        </w:rPr>
      </w:pPr>
      <w:r w:rsidRPr="00C51F23">
        <w:rPr>
          <w:rFonts w:cs="Arial"/>
          <w:lang w:val="en-US"/>
        </w:rPr>
        <w:t xml:space="preserve">Rapida, which </w:t>
      </w:r>
      <w:r w:rsidR="007257EE" w:rsidRPr="00C51F23">
        <w:rPr>
          <w:rFonts w:cs="Arial"/>
          <w:lang w:val="en-US"/>
        </w:rPr>
        <w:t>generates</w:t>
      </w:r>
      <w:r w:rsidRPr="00C51F23">
        <w:rPr>
          <w:rFonts w:cs="Arial"/>
          <w:lang w:val="en-US"/>
        </w:rPr>
        <w:t xml:space="preserve"> revenue from</w:t>
      </w:r>
      <w:r w:rsidR="007273ED" w:rsidRPr="00C51F23">
        <w:rPr>
          <w:rFonts w:cs="Arial"/>
          <w:lang w:val="en-US"/>
        </w:rPr>
        <w:t xml:space="preserve"> the</w:t>
      </w:r>
      <w:r w:rsidRPr="00C51F23">
        <w:rPr>
          <w:rFonts w:cs="Arial"/>
          <w:lang w:val="en-US"/>
        </w:rPr>
        <w:t xml:space="preserve"> payment systems, offered though the Group’s network of agents in Russia. </w:t>
      </w:r>
    </w:p>
    <w:p w:rsidR="00A40D87" w:rsidRPr="00C51F23" w:rsidRDefault="007273ED" w:rsidP="00C16BD5">
      <w:pPr>
        <w:numPr>
          <w:ilvl w:val="0"/>
          <w:numId w:val="15"/>
        </w:numPr>
        <w:spacing w:before="80"/>
        <w:ind w:left="567" w:hanging="567"/>
        <w:rPr>
          <w:rFonts w:cs="Arial"/>
          <w:color w:val="000000"/>
          <w:lang w:val="en-US"/>
        </w:rPr>
      </w:pPr>
      <w:r w:rsidRPr="00C51F23">
        <w:rPr>
          <w:rFonts w:cs="Arial"/>
          <w:color w:val="000000"/>
          <w:lang w:val="en-US"/>
        </w:rPr>
        <w:t>Contact</w:t>
      </w:r>
      <w:r w:rsidR="00A40D87" w:rsidRPr="00C51F23">
        <w:rPr>
          <w:rFonts w:cs="Arial"/>
          <w:color w:val="000000"/>
          <w:lang w:val="en-US"/>
        </w:rPr>
        <w:t xml:space="preserve">, </w:t>
      </w:r>
      <w:r w:rsidR="00A40D87" w:rsidRPr="00C51F23">
        <w:rPr>
          <w:rFonts w:cs="Arial"/>
          <w:lang w:val="en-US"/>
        </w:rPr>
        <w:t xml:space="preserve">which </w:t>
      </w:r>
      <w:r w:rsidR="007257EE" w:rsidRPr="00C51F23">
        <w:rPr>
          <w:rFonts w:cs="Arial"/>
          <w:lang w:val="en-US"/>
        </w:rPr>
        <w:t>generates</w:t>
      </w:r>
      <w:r w:rsidR="00A40D87" w:rsidRPr="00C51F23">
        <w:rPr>
          <w:rFonts w:cs="Arial"/>
          <w:lang w:val="en-US"/>
        </w:rPr>
        <w:t xml:space="preserve"> revenue from</w:t>
      </w:r>
      <w:r w:rsidRPr="00C51F23">
        <w:rPr>
          <w:rFonts w:cs="Arial"/>
          <w:lang w:val="en-US"/>
        </w:rPr>
        <w:t xml:space="preserve"> the</w:t>
      </w:r>
      <w:r w:rsidR="00A40D87" w:rsidRPr="00C51F23">
        <w:rPr>
          <w:rFonts w:cs="Arial"/>
          <w:lang w:val="en-US"/>
        </w:rPr>
        <w:t xml:space="preserve"> money remittance services provided to individuals through </w:t>
      </w:r>
      <w:r w:rsidRPr="00C51F23">
        <w:rPr>
          <w:rFonts w:cs="Arial"/>
          <w:lang w:val="en-US"/>
        </w:rPr>
        <w:t xml:space="preserve">Contact </w:t>
      </w:r>
      <w:r w:rsidR="00A40D87" w:rsidRPr="00C51F23">
        <w:rPr>
          <w:rFonts w:cs="Arial"/>
          <w:lang w:val="en-US"/>
        </w:rPr>
        <w:t>payment system.</w:t>
      </w:r>
    </w:p>
    <w:p w:rsidR="00F63ADF" w:rsidRPr="00C51F23" w:rsidRDefault="00F63ADF" w:rsidP="00C16BD5">
      <w:pPr>
        <w:numPr>
          <w:ilvl w:val="0"/>
          <w:numId w:val="15"/>
        </w:numPr>
        <w:spacing w:before="80"/>
        <w:ind w:left="567" w:hanging="567"/>
        <w:rPr>
          <w:rFonts w:cs="Arial"/>
          <w:color w:val="000000"/>
          <w:lang w:val="en-US"/>
        </w:rPr>
      </w:pPr>
      <w:r w:rsidRPr="00C51F23">
        <w:rPr>
          <w:rFonts w:cs="Arial"/>
          <w:color w:val="000000"/>
          <w:lang w:val="en-US"/>
        </w:rPr>
        <w:t>Corporate and other,</w:t>
      </w:r>
      <w:r w:rsidR="00FC6151" w:rsidRPr="00C51F23">
        <w:rPr>
          <w:rFonts w:cs="Arial"/>
          <w:color w:val="000000"/>
          <w:lang w:val="en-US"/>
        </w:rPr>
        <w:t xml:space="preserve"> </w:t>
      </w:r>
      <w:r w:rsidR="00C67B35" w:rsidRPr="00C51F23">
        <w:rPr>
          <w:rFonts w:cs="Arial"/>
          <w:lang w:val="en-US"/>
        </w:rPr>
        <w:t xml:space="preserve">which </w:t>
      </w:r>
      <w:r w:rsidR="007257EE" w:rsidRPr="00C51F23">
        <w:rPr>
          <w:rFonts w:cs="Arial"/>
          <w:lang w:val="en-US"/>
        </w:rPr>
        <w:t>generates revenue from</w:t>
      </w:r>
      <w:r w:rsidR="00C67B35" w:rsidRPr="00C51F23">
        <w:rPr>
          <w:rFonts w:cs="Arial"/>
          <w:lang w:val="en-US"/>
        </w:rPr>
        <w:t xml:space="preserve"> limited activities of the Group related to corporate back-office operations, such as the licensing of software and trademarks to subsidiaries.</w:t>
      </w:r>
    </w:p>
    <w:p w:rsidR="00B81253" w:rsidRPr="0044168A" w:rsidRDefault="00B81253" w:rsidP="002C7E89">
      <w:pPr>
        <w:rPr>
          <w:rFonts w:cs="Arial"/>
          <w:lang w:val="en-US"/>
        </w:rPr>
      </w:pPr>
    </w:p>
    <w:p w:rsidR="00303187" w:rsidRPr="00C51F23" w:rsidRDefault="00303187">
      <w:pPr>
        <w:rPr>
          <w:rFonts w:cs="Arial"/>
          <w:lang w:val="en-US"/>
        </w:rPr>
      </w:pPr>
      <w:r w:rsidRPr="00FA509C">
        <w:rPr>
          <w:rFonts w:cs="Arial"/>
          <w:lang w:val="en-US"/>
        </w:rPr>
        <w:t>The</w:t>
      </w:r>
      <w:r w:rsidR="00430819" w:rsidRPr="00CD74F9">
        <w:rPr>
          <w:rFonts w:cs="Arial"/>
          <w:lang w:val="en-US"/>
        </w:rPr>
        <w:t xml:space="preserve"> segments’</w:t>
      </w:r>
      <w:r w:rsidRPr="0046237D">
        <w:rPr>
          <w:rFonts w:cs="Arial"/>
          <w:lang w:val="en-US"/>
        </w:rPr>
        <w:t xml:space="preserve"> </w:t>
      </w:r>
      <w:r w:rsidR="00C16BD5" w:rsidRPr="00EA43F7">
        <w:rPr>
          <w:rFonts w:cs="Arial"/>
          <w:lang w:val="en-US"/>
        </w:rPr>
        <w:t>statement of comprehensive income for three months ended March 31, 2015, as</w:t>
      </w:r>
      <w:r w:rsidR="00C16BD5" w:rsidRPr="00267CFD">
        <w:rPr>
          <w:rFonts w:cs="Arial"/>
          <w:lang w:val="en-US"/>
        </w:rPr>
        <w:t xml:space="preserve"> presented to the CODM is</w:t>
      </w:r>
      <w:r w:rsidRPr="00C51F23">
        <w:rPr>
          <w:rFonts w:cs="Arial"/>
          <w:lang w:val="en-US"/>
        </w:rPr>
        <w:t xml:space="preserve"> presented below:</w:t>
      </w:r>
    </w:p>
    <w:p w:rsidR="00303187" w:rsidRPr="00C51F23" w:rsidRDefault="00303187" w:rsidP="00303187">
      <w:pPr>
        <w:widowControl/>
        <w:autoSpaceDE w:val="0"/>
        <w:autoSpaceDN w:val="0"/>
        <w:adjustRightInd w:val="0"/>
        <w:rPr>
          <w:rFonts w:cs="Arial"/>
          <w:sz w:val="20"/>
          <w:szCs w:val="20"/>
          <w:lang w:val="en-US"/>
        </w:rPr>
      </w:pPr>
    </w:p>
    <w:tbl>
      <w:tblPr>
        <w:tblW w:w="9639" w:type="dxa"/>
        <w:tblInd w:w="108" w:type="dxa"/>
        <w:tblLayout w:type="fixed"/>
        <w:tblLook w:val="04A0" w:firstRow="1" w:lastRow="0" w:firstColumn="1" w:lastColumn="0" w:noHBand="0" w:noVBand="1"/>
      </w:tblPr>
      <w:tblGrid>
        <w:gridCol w:w="14"/>
        <w:gridCol w:w="2538"/>
        <w:gridCol w:w="1417"/>
        <w:gridCol w:w="1417"/>
        <w:gridCol w:w="1418"/>
        <w:gridCol w:w="1417"/>
        <w:gridCol w:w="1418"/>
      </w:tblGrid>
      <w:tr w:rsidR="00C67B35" w:rsidRPr="0044168A" w:rsidTr="00C51F23">
        <w:trPr>
          <w:trHeight w:val="285"/>
        </w:trPr>
        <w:tc>
          <w:tcPr>
            <w:tcW w:w="2552" w:type="dxa"/>
            <w:gridSpan w:val="2"/>
            <w:tcBorders>
              <w:top w:val="nil"/>
              <w:left w:val="nil"/>
              <w:bottom w:val="nil"/>
              <w:right w:val="nil"/>
            </w:tcBorders>
            <w:shd w:val="clear" w:color="auto" w:fill="auto"/>
            <w:vAlign w:val="bottom"/>
          </w:tcPr>
          <w:p w:rsidR="00C67B35" w:rsidRPr="0044168A" w:rsidRDefault="00C67B35" w:rsidP="0036599D">
            <w:pPr>
              <w:ind w:right="-57"/>
              <w:rPr>
                <w:rFonts w:cs="Arial"/>
                <w:b/>
                <w:bCs/>
                <w:sz w:val="20"/>
                <w:szCs w:val="20"/>
                <w:lang w:val="en-US"/>
              </w:rPr>
            </w:pPr>
          </w:p>
        </w:tc>
        <w:tc>
          <w:tcPr>
            <w:tcW w:w="1417" w:type="dxa"/>
            <w:tcBorders>
              <w:top w:val="nil"/>
              <w:left w:val="nil"/>
              <w:bottom w:val="single" w:sz="6" w:space="0" w:color="auto"/>
              <w:right w:val="nil"/>
            </w:tcBorders>
            <w:vAlign w:val="bottom"/>
          </w:tcPr>
          <w:p w:rsidR="00C67B35" w:rsidRPr="0044168A" w:rsidRDefault="00C67B35" w:rsidP="00C67B35">
            <w:pPr>
              <w:widowControl/>
              <w:ind w:left="-108" w:right="-108"/>
              <w:jc w:val="center"/>
              <w:rPr>
                <w:rFonts w:cs="Arial"/>
                <w:b/>
                <w:bCs/>
                <w:sz w:val="20"/>
                <w:szCs w:val="20"/>
              </w:rPr>
            </w:pPr>
            <w:proofErr w:type="spellStart"/>
            <w:r w:rsidRPr="0044168A">
              <w:rPr>
                <w:rFonts w:cs="Arial"/>
                <w:b/>
                <w:bCs/>
                <w:sz w:val="20"/>
                <w:szCs w:val="20"/>
                <w:lang w:val="en-US"/>
              </w:rPr>
              <w:t>Rapida</w:t>
            </w:r>
            <w:proofErr w:type="spellEnd"/>
          </w:p>
        </w:tc>
        <w:tc>
          <w:tcPr>
            <w:tcW w:w="1417" w:type="dxa"/>
            <w:tcBorders>
              <w:top w:val="nil"/>
              <w:left w:val="nil"/>
              <w:bottom w:val="single" w:sz="6" w:space="0" w:color="auto"/>
              <w:right w:val="nil"/>
            </w:tcBorders>
            <w:vAlign w:val="bottom"/>
          </w:tcPr>
          <w:p w:rsidR="00C67B35" w:rsidRPr="0044168A" w:rsidRDefault="00C67B35" w:rsidP="00C67B35">
            <w:pPr>
              <w:widowControl/>
              <w:ind w:left="-108" w:right="-108"/>
              <w:jc w:val="center"/>
              <w:rPr>
                <w:rFonts w:cs="Arial"/>
                <w:b/>
                <w:bCs/>
                <w:sz w:val="20"/>
                <w:szCs w:val="20"/>
                <w:lang w:val="en-US"/>
              </w:rPr>
            </w:pPr>
            <w:r w:rsidRPr="0044168A">
              <w:rPr>
                <w:rFonts w:cs="Arial"/>
                <w:b/>
                <w:bCs/>
                <w:sz w:val="20"/>
                <w:szCs w:val="20"/>
                <w:lang w:val="en-US"/>
              </w:rPr>
              <w:t>Contact</w:t>
            </w:r>
          </w:p>
        </w:tc>
        <w:tc>
          <w:tcPr>
            <w:tcW w:w="1418" w:type="dxa"/>
            <w:tcBorders>
              <w:top w:val="nil"/>
              <w:left w:val="nil"/>
              <w:bottom w:val="single" w:sz="6" w:space="0" w:color="auto"/>
              <w:right w:val="nil"/>
            </w:tcBorders>
            <w:vAlign w:val="bottom"/>
          </w:tcPr>
          <w:p w:rsidR="00C67B35" w:rsidRPr="0044168A" w:rsidRDefault="00C67B35">
            <w:pPr>
              <w:widowControl/>
              <w:ind w:left="-108" w:right="-108"/>
              <w:jc w:val="center"/>
              <w:rPr>
                <w:rFonts w:cs="Arial"/>
                <w:b/>
                <w:bCs/>
                <w:sz w:val="20"/>
                <w:szCs w:val="20"/>
                <w:lang w:val="en-US"/>
              </w:rPr>
            </w:pPr>
            <w:r w:rsidRPr="0044168A">
              <w:rPr>
                <w:rFonts w:cs="Arial"/>
                <w:b/>
                <w:bCs/>
                <w:sz w:val="20"/>
                <w:szCs w:val="20"/>
                <w:lang w:val="en-US"/>
              </w:rPr>
              <w:t xml:space="preserve">Corporate </w:t>
            </w:r>
            <w:r w:rsidR="00E428CF" w:rsidRPr="0044168A">
              <w:rPr>
                <w:rFonts w:cs="Arial"/>
                <w:b/>
                <w:bCs/>
                <w:sz w:val="20"/>
                <w:szCs w:val="20"/>
                <w:lang w:val="en-US"/>
              </w:rPr>
              <w:t>and</w:t>
            </w:r>
            <w:r w:rsidR="00E428CF">
              <w:rPr>
                <w:rFonts w:cs="Arial"/>
                <w:b/>
                <w:bCs/>
                <w:sz w:val="20"/>
                <w:szCs w:val="20"/>
                <w:lang w:val="en-US"/>
              </w:rPr>
              <w:t> </w:t>
            </w:r>
            <w:r w:rsidRPr="0044168A">
              <w:rPr>
                <w:rFonts w:cs="Arial"/>
                <w:b/>
                <w:bCs/>
                <w:sz w:val="20"/>
                <w:szCs w:val="20"/>
                <w:lang w:val="en-US"/>
              </w:rPr>
              <w:t>other</w:t>
            </w:r>
          </w:p>
        </w:tc>
        <w:tc>
          <w:tcPr>
            <w:tcW w:w="1417" w:type="dxa"/>
            <w:tcBorders>
              <w:top w:val="nil"/>
              <w:left w:val="nil"/>
              <w:bottom w:val="single" w:sz="6" w:space="0" w:color="auto"/>
              <w:right w:val="nil"/>
            </w:tcBorders>
            <w:vAlign w:val="bottom"/>
          </w:tcPr>
          <w:p w:rsidR="00C67B35" w:rsidRPr="0044168A" w:rsidRDefault="00C67B35" w:rsidP="00077F37">
            <w:pPr>
              <w:widowControl/>
              <w:ind w:left="-108" w:right="-108"/>
              <w:jc w:val="center"/>
              <w:rPr>
                <w:rFonts w:cs="Arial"/>
                <w:b/>
                <w:bCs/>
                <w:sz w:val="20"/>
                <w:szCs w:val="20"/>
                <w:lang w:val="en-US"/>
              </w:rPr>
            </w:pPr>
            <w:r w:rsidRPr="0044168A">
              <w:rPr>
                <w:rFonts w:cs="Arial"/>
                <w:b/>
                <w:bCs/>
                <w:sz w:val="20"/>
                <w:szCs w:val="20"/>
                <w:lang w:val="en-US"/>
              </w:rPr>
              <w:t>Eliminations</w:t>
            </w:r>
          </w:p>
        </w:tc>
        <w:tc>
          <w:tcPr>
            <w:tcW w:w="1418" w:type="dxa"/>
            <w:tcBorders>
              <w:top w:val="nil"/>
              <w:left w:val="nil"/>
              <w:bottom w:val="single" w:sz="6" w:space="0" w:color="auto"/>
              <w:right w:val="nil"/>
            </w:tcBorders>
            <w:vAlign w:val="bottom"/>
          </w:tcPr>
          <w:p w:rsidR="00C67B35" w:rsidRPr="0044168A" w:rsidRDefault="00C67B35" w:rsidP="00C67B35">
            <w:pPr>
              <w:widowControl/>
              <w:ind w:left="-108" w:right="-108"/>
              <w:jc w:val="center"/>
              <w:rPr>
                <w:rFonts w:cs="Arial"/>
                <w:b/>
                <w:bCs/>
                <w:sz w:val="20"/>
                <w:szCs w:val="20"/>
                <w:lang w:val="en-US"/>
              </w:rPr>
            </w:pPr>
            <w:r w:rsidRPr="0044168A">
              <w:rPr>
                <w:rFonts w:cs="Arial"/>
                <w:b/>
                <w:bCs/>
                <w:sz w:val="20"/>
                <w:szCs w:val="20"/>
                <w:lang w:val="en-US"/>
              </w:rPr>
              <w:t>Total</w:t>
            </w:r>
          </w:p>
        </w:tc>
      </w:tr>
      <w:tr w:rsidR="00AB4BDF" w:rsidRPr="0044168A" w:rsidTr="00C51F23">
        <w:trPr>
          <w:trHeight w:val="340"/>
        </w:trPr>
        <w:tc>
          <w:tcPr>
            <w:tcW w:w="2552" w:type="dxa"/>
            <w:gridSpan w:val="2"/>
            <w:tcBorders>
              <w:top w:val="nil"/>
              <w:left w:val="nil"/>
              <w:bottom w:val="nil"/>
              <w:right w:val="nil"/>
            </w:tcBorders>
            <w:shd w:val="clear" w:color="auto" w:fill="auto"/>
            <w:vAlign w:val="bottom"/>
            <w:hideMark/>
          </w:tcPr>
          <w:p w:rsidR="00AB4BDF" w:rsidRPr="0044168A" w:rsidRDefault="00AB4BDF" w:rsidP="0036599D">
            <w:pPr>
              <w:ind w:left="62" w:right="-57" w:hanging="170"/>
              <w:rPr>
                <w:rFonts w:cs="Arial"/>
                <w:b/>
                <w:bCs/>
                <w:color w:val="000000"/>
                <w:sz w:val="20"/>
                <w:szCs w:val="20"/>
                <w:lang w:val="en-US"/>
              </w:rPr>
            </w:pPr>
            <w:r w:rsidRPr="0044168A">
              <w:rPr>
                <w:rFonts w:cs="Arial"/>
                <w:b/>
                <w:bCs/>
                <w:color w:val="000000"/>
                <w:sz w:val="20"/>
                <w:szCs w:val="20"/>
                <w:lang w:val="en-US"/>
              </w:rPr>
              <w:t>Segment revenue</w:t>
            </w:r>
          </w:p>
        </w:tc>
        <w:tc>
          <w:tcPr>
            <w:tcW w:w="1417" w:type="dxa"/>
            <w:tcBorders>
              <w:top w:val="single" w:sz="6" w:space="0" w:color="auto"/>
              <w:left w:val="nil"/>
              <w:right w:val="nil"/>
            </w:tcBorders>
            <w:vAlign w:val="bottom"/>
          </w:tcPr>
          <w:p w:rsidR="00AB4BDF" w:rsidRPr="0044168A" w:rsidRDefault="00350424" w:rsidP="00C51F23">
            <w:pPr>
              <w:tabs>
                <w:tab w:val="decimal" w:pos="992"/>
              </w:tabs>
              <w:rPr>
                <w:rFonts w:cs="Arial"/>
                <w:color w:val="000000"/>
                <w:sz w:val="20"/>
                <w:szCs w:val="20"/>
                <w:lang w:val="en-US"/>
              </w:rPr>
            </w:pPr>
            <w:r w:rsidRPr="0044168A">
              <w:rPr>
                <w:rFonts w:cs="Arial"/>
                <w:color w:val="000000"/>
                <w:sz w:val="20"/>
                <w:szCs w:val="20"/>
              </w:rPr>
              <w:t>7</w:t>
            </w:r>
            <w:r w:rsidRPr="0044168A">
              <w:rPr>
                <w:rFonts w:cs="Arial"/>
                <w:color w:val="000000"/>
                <w:sz w:val="20"/>
                <w:szCs w:val="20"/>
                <w:lang w:val="en-US"/>
              </w:rPr>
              <w:t>34</w:t>
            </w:r>
            <w:r w:rsidR="00AB4BDF" w:rsidRPr="0044168A">
              <w:rPr>
                <w:rFonts w:cs="Arial"/>
                <w:color w:val="000000"/>
                <w:sz w:val="20"/>
                <w:szCs w:val="20"/>
                <w:lang w:val="en-US"/>
              </w:rPr>
              <w:t>,</w:t>
            </w:r>
            <w:r w:rsidRPr="0044168A">
              <w:rPr>
                <w:rFonts w:cs="Arial"/>
                <w:color w:val="000000"/>
                <w:sz w:val="20"/>
                <w:szCs w:val="20"/>
                <w:lang w:val="en-US"/>
              </w:rPr>
              <w:t>421</w:t>
            </w:r>
          </w:p>
        </w:tc>
        <w:tc>
          <w:tcPr>
            <w:tcW w:w="1417" w:type="dxa"/>
            <w:tcBorders>
              <w:top w:val="single" w:sz="6" w:space="0" w:color="auto"/>
              <w:left w:val="nil"/>
              <w:right w:val="nil"/>
            </w:tcBorders>
            <w:vAlign w:val="bottom"/>
          </w:tcPr>
          <w:p w:rsidR="00AB4BDF" w:rsidRPr="0044168A" w:rsidRDefault="00350424" w:rsidP="00C51F23">
            <w:pPr>
              <w:tabs>
                <w:tab w:val="decimal" w:pos="992"/>
              </w:tabs>
              <w:rPr>
                <w:rFonts w:cs="Arial"/>
                <w:color w:val="000000"/>
                <w:sz w:val="20"/>
                <w:szCs w:val="20"/>
                <w:lang w:val="en-US"/>
              </w:rPr>
            </w:pPr>
            <w:r w:rsidRPr="0044168A">
              <w:rPr>
                <w:rFonts w:cs="Arial"/>
                <w:color w:val="000000"/>
                <w:sz w:val="20"/>
                <w:szCs w:val="20"/>
                <w:lang w:val="en-US"/>
              </w:rPr>
              <w:t>8</w:t>
            </w:r>
            <w:r w:rsidRPr="0044168A">
              <w:rPr>
                <w:rFonts w:cs="Arial"/>
                <w:color w:val="000000"/>
                <w:sz w:val="20"/>
                <w:szCs w:val="20"/>
              </w:rPr>
              <w:t>11</w:t>
            </w:r>
            <w:r w:rsidR="00AB4BDF" w:rsidRPr="0044168A">
              <w:rPr>
                <w:rFonts w:cs="Arial"/>
                <w:color w:val="000000"/>
                <w:sz w:val="20"/>
                <w:szCs w:val="20"/>
                <w:lang w:val="en-US"/>
              </w:rPr>
              <w:t>,</w:t>
            </w:r>
            <w:r w:rsidRPr="0044168A">
              <w:rPr>
                <w:rFonts w:cs="Arial"/>
                <w:color w:val="000000"/>
                <w:sz w:val="20"/>
                <w:szCs w:val="20"/>
                <w:lang w:val="en-US"/>
              </w:rPr>
              <w:t>339</w:t>
            </w:r>
          </w:p>
        </w:tc>
        <w:tc>
          <w:tcPr>
            <w:tcW w:w="1418" w:type="dxa"/>
            <w:tcBorders>
              <w:top w:val="single" w:sz="6" w:space="0" w:color="auto"/>
              <w:left w:val="nil"/>
              <w:right w:val="nil"/>
            </w:tcBorders>
            <w:vAlign w:val="bottom"/>
          </w:tcPr>
          <w:p w:rsidR="00AB4BDF" w:rsidRPr="0044168A" w:rsidRDefault="00AB4BDF" w:rsidP="00C51F23">
            <w:pPr>
              <w:tabs>
                <w:tab w:val="decimal" w:pos="992"/>
              </w:tabs>
              <w:rPr>
                <w:rFonts w:cs="Arial"/>
                <w:color w:val="000000"/>
                <w:sz w:val="20"/>
                <w:szCs w:val="20"/>
              </w:rPr>
            </w:pPr>
            <w:r w:rsidRPr="0044168A">
              <w:rPr>
                <w:rFonts w:cs="Arial"/>
                <w:color w:val="000000"/>
                <w:sz w:val="20"/>
                <w:szCs w:val="20"/>
              </w:rPr>
              <w:t>15</w:t>
            </w:r>
            <w:r w:rsidRPr="0044168A">
              <w:rPr>
                <w:rFonts w:cs="Arial"/>
                <w:color w:val="000000"/>
                <w:sz w:val="20"/>
                <w:szCs w:val="20"/>
                <w:lang w:val="en-US"/>
              </w:rPr>
              <w:t>,</w:t>
            </w:r>
            <w:r w:rsidRPr="0044168A">
              <w:rPr>
                <w:rFonts w:cs="Arial"/>
                <w:color w:val="000000"/>
                <w:sz w:val="20"/>
                <w:szCs w:val="20"/>
              </w:rPr>
              <w:t>647</w:t>
            </w:r>
          </w:p>
        </w:tc>
        <w:tc>
          <w:tcPr>
            <w:tcW w:w="1417" w:type="dxa"/>
            <w:tcBorders>
              <w:top w:val="single" w:sz="6" w:space="0" w:color="auto"/>
              <w:left w:val="nil"/>
              <w:right w:val="nil"/>
            </w:tcBorders>
            <w:vAlign w:val="bottom"/>
          </w:tcPr>
          <w:p w:rsidR="00AB4BDF" w:rsidRPr="0044168A" w:rsidRDefault="00AB4BDF" w:rsidP="00C51F23">
            <w:pPr>
              <w:tabs>
                <w:tab w:val="decimal" w:pos="992"/>
              </w:tabs>
              <w:rPr>
                <w:rFonts w:cs="Arial"/>
                <w:color w:val="000000"/>
                <w:sz w:val="20"/>
                <w:szCs w:val="20"/>
                <w:lang w:val="en-US"/>
              </w:rPr>
            </w:pPr>
            <w:r w:rsidRPr="0044168A">
              <w:rPr>
                <w:rFonts w:cs="Arial"/>
                <w:color w:val="000000"/>
                <w:sz w:val="20"/>
                <w:szCs w:val="20"/>
                <w:lang w:val="en-US"/>
              </w:rPr>
              <w:t>(</w:t>
            </w:r>
            <w:r w:rsidRPr="0044168A">
              <w:rPr>
                <w:rFonts w:cs="Arial"/>
                <w:color w:val="000000"/>
                <w:sz w:val="20"/>
                <w:szCs w:val="20"/>
              </w:rPr>
              <w:t>15</w:t>
            </w:r>
            <w:r w:rsidRPr="0044168A">
              <w:rPr>
                <w:rFonts w:cs="Arial"/>
                <w:color w:val="000000"/>
                <w:sz w:val="20"/>
                <w:szCs w:val="20"/>
                <w:lang w:val="en-US"/>
              </w:rPr>
              <w:t>,</w:t>
            </w:r>
            <w:r w:rsidRPr="0044168A">
              <w:rPr>
                <w:rFonts w:cs="Arial"/>
                <w:color w:val="000000"/>
                <w:sz w:val="20"/>
                <w:szCs w:val="20"/>
              </w:rPr>
              <w:t>647</w:t>
            </w:r>
            <w:r w:rsidRPr="0044168A">
              <w:rPr>
                <w:rFonts w:cs="Arial"/>
                <w:color w:val="000000"/>
                <w:sz w:val="20"/>
                <w:szCs w:val="20"/>
                <w:lang w:val="en-US"/>
              </w:rPr>
              <w:t>)</w:t>
            </w:r>
          </w:p>
        </w:tc>
        <w:tc>
          <w:tcPr>
            <w:tcW w:w="1418" w:type="dxa"/>
            <w:tcBorders>
              <w:top w:val="single" w:sz="6" w:space="0" w:color="auto"/>
              <w:left w:val="nil"/>
              <w:right w:val="nil"/>
            </w:tcBorders>
            <w:vAlign w:val="bottom"/>
          </w:tcPr>
          <w:p w:rsidR="00AB4BDF" w:rsidRPr="0044168A" w:rsidRDefault="00AB4BDF" w:rsidP="00C51F23">
            <w:pPr>
              <w:tabs>
                <w:tab w:val="decimal" w:pos="992"/>
              </w:tabs>
              <w:rPr>
                <w:rFonts w:cs="Arial"/>
                <w:color w:val="000000"/>
                <w:sz w:val="20"/>
                <w:szCs w:val="20"/>
                <w:lang w:val="en-US"/>
              </w:rPr>
            </w:pPr>
            <w:r w:rsidRPr="0044168A">
              <w:rPr>
                <w:rFonts w:cs="Arial"/>
                <w:color w:val="000000"/>
                <w:sz w:val="20"/>
                <w:szCs w:val="20"/>
              </w:rPr>
              <w:t>1</w:t>
            </w:r>
            <w:r w:rsidRPr="0044168A">
              <w:rPr>
                <w:rFonts w:cs="Arial"/>
                <w:color w:val="000000"/>
                <w:sz w:val="20"/>
                <w:szCs w:val="20"/>
                <w:lang w:val="en-US"/>
              </w:rPr>
              <w:t>,</w:t>
            </w:r>
            <w:r w:rsidR="00350424" w:rsidRPr="0044168A">
              <w:rPr>
                <w:rFonts w:cs="Arial"/>
                <w:color w:val="000000"/>
                <w:sz w:val="20"/>
                <w:szCs w:val="20"/>
                <w:lang w:val="en-US"/>
              </w:rPr>
              <w:t>545</w:t>
            </w:r>
            <w:r w:rsidRPr="0044168A">
              <w:rPr>
                <w:rFonts w:cs="Arial"/>
                <w:color w:val="000000"/>
                <w:sz w:val="20"/>
                <w:szCs w:val="20"/>
                <w:lang w:val="en-US"/>
              </w:rPr>
              <w:t>,</w:t>
            </w:r>
            <w:r w:rsidR="00350424" w:rsidRPr="0044168A">
              <w:rPr>
                <w:rFonts w:cs="Arial"/>
                <w:color w:val="000000"/>
                <w:sz w:val="20"/>
                <w:szCs w:val="20"/>
                <w:lang w:val="en-US"/>
              </w:rPr>
              <w:t>760</w:t>
            </w:r>
          </w:p>
        </w:tc>
      </w:tr>
      <w:tr w:rsidR="00E0103B" w:rsidRPr="0044168A" w:rsidTr="00C51F23">
        <w:trPr>
          <w:gridBefore w:val="1"/>
          <w:wBefore w:w="14" w:type="dxa"/>
          <w:trHeight w:val="172"/>
        </w:trPr>
        <w:tc>
          <w:tcPr>
            <w:tcW w:w="2538" w:type="dxa"/>
            <w:tcBorders>
              <w:left w:val="nil"/>
              <w:right w:val="nil"/>
            </w:tcBorders>
            <w:shd w:val="clear" w:color="auto" w:fill="auto"/>
            <w:vAlign w:val="bottom"/>
          </w:tcPr>
          <w:p w:rsidR="00E0103B" w:rsidRPr="0044168A" w:rsidRDefault="00E0103B" w:rsidP="00F6131F">
            <w:pPr>
              <w:ind w:left="62" w:right="-57" w:hanging="170"/>
              <w:rPr>
                <w:rFonts w:cs="Arial"/>
                <w:bCs/>
                <w:color w:val="000000"/>
                <w:sz w:val="20"/>
                <w:szCs w:val="20"/>
                <w:lang w:val="en-US"/>
              </w:rPr>
            </w:pPr>
            <w:r w:rsidRPr="0044168A">
              <w:rPr>
                <w:rFonts w:cs="Arial"/>
                <w:bCs/>
                <w:color w:val="000000"/>
                <w:sz w:val="20"/>
                <w:szCs w:val="20"/>
                <w:lang w:val="en-US"/>
              </w:rPr>
              <w:t>Segment</w:t>
            </w:r>
            <w:r w:rsidRPr="0044168A">
              <w:rPr>
                <w:rFonts w:cs="Arial"/>
                <w:color w:val="000000"/>
                <w:sz w:val="20"/>
                <w:szCs w:val="20"/>
                <w:lang w:val="en-US"/>
              </w:rPr>
              <w:t xml:space="preserve"> Cost of revenue</w:t>
            </w:r>
          </w:p>
        </w:tc>
        <w:tc>
          <w:tcPr>
            <w:tcW w:w="1417" w:type="dxa"/>
            <w:tcBorders>
              <w:left w:val="nil"/>
              <w:bottom w:val="single" w:sz="6" w:space="0" w:color="000000"/>
              <w:right w:val="nil"/>
            </w:tcBorders>
            <w:vAlign w:val="bottom"/>
          </w:tcPr>
          <w:p w:rsidR="00E0103B" w:rsidRPr="0044168A" w:rsidRDefault="00E0103B" w:rsidP="00C51F23">
            <w:pPr>
              <w:tabs>
                <w:tab w:val="decimal" w:pos="992"/>
              </w:tabs>
              <w:rPr>
                <w:rFonts w:cs="Arial"/>
                <w:bCs/>
                <w:color w:val="000000"/>
                <w:sz w:val="20"/>
                <w:szCs w:val="20"/>
                <w:lang w:val="en-US"/>
              </w:rPr>
            </w:pPr>
            <w:r w:rsidRPr="0044168A">
              <w:rPr>
                <w:rFonts w:cs="Arial"/>
                <w:bCs/>
                <w:color w:val="000000"/>
                <w:sz w:val="20"/>
                <w:szCs w:val="20"/>
                <w:lang w:val="en-US"/>
              </w:rPr>
              <w:t>(</w:t>
            </w:r>
            <w:r w:rsidR="00350424" w:rsidRPr="0044168A">
              <w:rPr>
                <w:rFonts w:cs="Arial"/>
                <w:bCs/>
                <w:color w:val="000000"/>
                <w:sz w:val="20"/>
                <w:szCs w:val="20"/>
                <w:lang w:val="en-US"/>
              </w:rPr>
              <w:t>501</w:t>
            </w:r>
            <w:r w:rsidRPr="0044168A">
              <w:rPr>
                <w:rFonts w:cs="Arial"/>
                <w:bCs/>
                <w:color w:val="000000"/>
                <w:sz w:val="20"/>
                <w:szCs w:val="20"/>
                <w:lang w:val="en-US"/>
              </w:rPr>
              <w:t>,</w:t>
            </w:r>
            <w:r w:rsidR="00350424" w:rsidRPr="0044168A">
              <w:rPr>
                <w:rFonts w:cs="Arial"/>
                <w:bCs/>
                <w:color w:val="000000"/>
                <w:sz w:val="20"/>
                <w:szCs w:val="20"/>
                <w:lang w:val="en-US"/>
              </w:rPr>
              <w:t>792</w:t>
            </w:r>
            <w:r w:rsidRPr="0044168A">
              <w:rPr>
                <w:rFonts w:cs="Arial"/>
                <w:bCs/>
                <w:color w:val="000000"/>
                <w:sz w:val="20"/>
                <w:szCs w:val="20"/>
                <w:lang w:val="en-US"/>
              </w:rPr>
              <w:t>)</w:t>
            </w:r>
          </w:p>
        </w:tc>
        <w:tc>
          <w:tcPr>
            <w:tcW w:w="1417" w:type="dxa"/>
            <w:tcBorders>
              <w:left w:val="nil"/>
              <w:bottom w:val="single" w:sz="6" w:space="0" w:color="000000"/>
              <w:right w:val="nil"/>
            </w:tcBorders>
            <w:vAlign w:val="bottom"/>
          </w:tcPr>
          <w:p w:rsidR="00E0103B" w:rsidRPr="0044168A" w:rsidRDefault="00E0103B" w:rsidP="00C51F23">
            <w:pPr>
              <w:tabs>
                <w:tab w:val="decimal" w:pos="992"/>
              </w:tabs>
              <w:rPr>
                <w:rFonts w:cs="Arial"/>
                <w:bCs/>
                <w:color w:val="000000"/>
                <w:sz w:val="20"/>
                <w:szCs w:val="20"/>
                <w:lang w:val="en-US"/>
              </w:rPr>
            </w:pPr>
            <w:r w:rsidRPr="0044168A">
              <w:rPr>
                <w:rFonts w:cs="Arial"/>
                <w:bCs/>
                <w:color w:val="000000"/>
                <w:sz w:val="20"/>
                <w:szCs w:val="20"/>
                <w:lang w:val="en-US"/>
              </w:rPr>
              <w:t>(</w:t>
            </w:r>
            <w:r w:rsidR="00350424" w:rsidRPr="0044168A">
              <w:rPr>
                <w:rFonts w:cs="Arial"/>
                <w:bCs/>
                <w:color w:val="000000"/>
                <w:sz w:val="20"/>
                <w:szCs w:val="20"/>
                <w:lang w:val="en-US"/>
              </w:rPr>
              <w:t>472</w:t>
            </w:r>
            <w:r w:rsidRPr="0044168A">
              <w:rPr>
                <w:rFonts w:cs="Arial"/>
                <w:bCs/>
                <w:color w:val="000000"/>
                <w:sz w:val="20"/>
                <w:szCs w:val="20"/>
                <w:lang w:val="en-US"/>
              </w:rPr>
              <w:t>,</w:t>
            </w:r>
            <w:r w:rsidR="00350424" w:rsidRPr="0044168A">
              <w:rPr>
                <w:rFonts w:cs="Arial"/>
                <w:bCs/>
                <w:color w:val="000000"/>
                <w:sz w:val="20"/>
                <w:szCs w:val="20"/>
                <w:lang w:val="en-US"/>
              </w:rPr>
              <w:t>891</w:t>
            </w:r>
            <w:r w:rsidRPr="0044168A">
              <w:rPr>
                <w:rFonts w:cs="Arial"/>
                <w:bCs/>
                <w:color w:val="000000"/>
                <w:sz w:val="20"/>
                <w:szCs w:val="20"/>
                <w:lang w:val="en-US"/>
              </w:rPr>
              <w:t>)</w:t>
            </w:r>
          </w:p>
        </w:tc>
        <w:tc>
          <w:tcPr>
            <w:tcW w:w="1418" w:type="dxa"/>
            <w:tcBorders>
              <w:left w:val="nil"/>
              <w:bottom w:val="single" w:sz="6" w:space="0" w:color="000000"/>
              <w:right w:val="nil"/>
            </w:tcBorders>
            <w:vAlign w:val="bottom"/>
          </w:tcPr>
          <w:p w:rsidR="00E0103B" w:rsidRPr="0044168A" w:rsidRDefault="00E0103B" w:rsidP="00C51F23">
            <w:pPr>
              <w:tabs>
                <w:tab w:val="decimal" w:pos="992"/>
              </w:tabs>
              <w:rPr>
                <w:rFonts w:cs="Arial"/>
                <w:bCs/>
                <w:color w:val="000000"/>
                <w:sz w:val="20"/>
                <w:szCs w:val="20"/>
                <w:lang w:val="en-US"/>
              </w:rPr>
            </w:pPr>
            <w:r w:rsidRPr="0044168A">
              <w:rPr>
                <w:rFonts w:cs="Arial"/>
                <w:sz w:val="20"/>
                <w:szCs w:val="20"/>
              </w:rPr>
              <w:t>–</w:t>
            </w:r>
          </w:p>
        </w:tc>
        <w:tc>
          <w:tcPr>
            <w:tcW w:w="1417" w:type="dxa"/>
            <w:tcBorders>
              <w:left w:val="nil"/>
              <w:bottom w:val="single" w:sz="6" w:space="0" w:color="000000"/>
              <w:right w:val="nil"/>
            </w:tcBorders>
            <w:vAlign w:val="bottom"/>
          </w:tcPr>
          <w:p w:rsidR="00E0103B" w:rsidRPr="0044168A" w:rsidRDefault="00E0103B" w:rsidP="00C51F23">
            <w:pPr>
              <w:tabs>
                <w:tab w:val="decimal" w:pos="992"/>
              </w:tabs>
              <w:rPr>
                <w:rFonts w:cs="Arial"/>
                <w:sz w:val="20"/>
                <w:szCs w:val="20"/>
              </w:rPr>
            </w:pPr>
            <w:r w:rsidRPr="0044168A">
              <w:rPr>
                <w:rFonts w:cs="Arial"/>
                <w:color w:val="000000"/>
                <w:sz w:val="20"/>
                <w:szCs w:val="20"/>
              </w:rPr>
              <w:t>15</w:t>
            </w:r>
            <w:r w:rsidRPr="0044168A">
              <w:rPr>
                <w:rFonts w:cs="Arial"/>
                <w:color w:val="000000"/>
                <w:sz w:val="20"/>
                <w:szCs w:val="20"/>
                <w:lang w:val="en-US"/>
              </w:rPr>
              <w:t>,</w:t>
            </w:r>
            <w:r w:rsidRPr="0044168A">
              <w:rPr>
                <w:rFonts w:cs="Arial"/>
                <w:color w:val="000000"/>
                <w:sz w:val="20"/>
                <w:szCs w:val="20"/>
              </w:rPr>
              <w:t>647</w:t>
            </w:r>
          </w:p>
        </w:tc>
        <w:tc>
          <w:tcPr>
            <w:tcW w:w="1418" w:type="dxa"/>
            <w:tcBorders>
              <w:left w:val="nil"/>
              <w:bottom w:val="single" w:sz="6" w:space="0" w:color="000000"/>
              <w:right w:val="nil"/>
            </w:tcBorders>
            <w:vAlign w:val="bottom"/>
          </w:tcPr>
          <w:p w:rsidR="00E0103B" w:rsidRPr="0044168A" w:rsidRDefault="00E0103B" w:rsidP="00C51F23">
            <w:pPr>
              <w:tabs>
                <w:tab w:val="decimal" w:pos="992"/>
              </w:tabs>
              <w:rPr>
                <w:rFonts w:cs="Arial"/>
                <w:bCs/>
                <w:color w:val="000000"/>
                <w:sz w:val="20"/>
                <w:szCs w:val="20"/>
                <w:lang w:val="en-US"/>
              </w:rPr>
            </w:pPr>
            <w:r w:rsidRPr="0044168A">
              <w:rPr>
                <w:rFonts w:cs="Arial"/>
                <w:bCs/>
                <w:color w:val="000000"/>
                <w:sz w:val="20"/>
                <w:szCs w:val="20"/>
                <w:lang w:val="en-US"/>
              </w:rPr>
              <w:t>(</w:t>
            </w:r>
            <w:r w:rsidR="00350424" w:rsidRPr="0044168A">
              <w:rPr>
                <w:rFonts w:cs="Arial"/>
                <w:bCs/>
                <w:color w:val="000000"/>
                <w:sz w:val="20"/>
                <w:szCs w:val="20"/>
                <w:lang w:val="en-US"/>
              </w:rPr>
              <w:t>959</w:t>
            </w:r>
            <w:r w:rsidRPr="0044168A">
              <w:rPr>
                <w:rFonts w:cs="Arial"/>
                <w:bCs/>
                <w:color w:val="000000"/>
                <w:sz w:val="20"/>
                <w:szCs w:val="20"/>
                <w:lang w:val="en-US"/>
              </w:rPr>
              <w:t>,</w:t>
            </w:r>
            <w:r w:rsidR="00350424" w:rsidRPr="0044168A">
              <w:rPr>
                <w:rFonts w:cs="Arial"/>
                <w:bCs/>
                <w:color w:val="000000"/>
                <w:sz w:val="20"/>
                <w:szCs w:val="20"/>
                <w:lang w:val="en-US"/>
              </w:rPr>
              <w:t>036</w:t>
            </w:r>
            <w:r w:rsidRPr="0044168A">
              <w:rPr>
                <w:rFonts w:cs="Arial"/>
                <w:bCs/>
                <w:color w:val="000000"/>
                <w:sz w:val="20"/>
                <w:szCs w:val="20"/>
                <w:lang w:val="en-US"/>
              </w:rPr>
              <w:t>)</w:t>
            </w:r>
          </w:p>
        </w:tc>
      </w:tr>
      <w:tr w:rsidR="00AB4BDF" w:rsidRPr="0044168A" w:rsidTr="00C51F23">
        <w:trPr>
          <w:gridBefore w:val="1"/>
          <w:wBefore w:w="14" w:type="dxa"/>
          <w:trHeight w:val="65"/>
        </w:trPr>
        <w:tc>
          <w:tcPr>
            <w:tcW w:w="2538" w:type="dxa"/>
            <w:tcBorders>
              <w:left w:val="nil"/>
              <w:right w:val="nil"/>
            </w:tcBorders>
            <w:shd w:val="clear" w:color="auto" w:fill="auto"/>
            <w:vAlign w:val="bottom"/>
            <w:hideMark/>
          </w:tcPr>
          <w:p w:rsidR="00AB4BDF" w:rsidRPr="0044168A" w:rsidRDefault="00AB4BDF" w:rsidP="00F6131F">
            <w:pPr>
              <w:ind w:left="62" w:right="-57" w:hanging="170"/>
              <w:rPr>
                <w:rFonts w:cs="Arial"/>
                <w:b/>
                <w:bCs/>
                <w:color w:val="000000"/>
                <w:sz w:val="20"/>
                <w:szCs w:val="20"/>
                <w:lang w:val="en-US"/>
              </w:rPr>
            </w:pPr>
            <w:r w:rsidRPr="0044168A">
              <w:rPr>
                <w:rFonts w:cs="Arial"/>
                <w:b/>
                <w:bCs/>
                <w:color w:val="000000"/>
                <w:sz w:val="20"/>
                <w:szCs w:val="20"/>
                <w:lang w:val="en-US"/>
              </w:rPr>
              <w:t>Segment net revenue</w:t>
            </w:r>
          </w:p>
        </w:tc>
        <w:tc>
          <w:tcPr>
            <w:tcW w:w="1417" w:type="dxa"/>
            <w:tcBorders>
              <w:top w:val="single" w:sz="6" w:space="0" w:color="000000"/>
              <w:left w:val="nil"/>
              <w:bottom w:val="single" w:sz="6" w:space="0" w:color="000000"/>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rPr>
              <w:t>2</w:t>
            </w:r>
            <w:r w:rsidRPr="0044168A">
              <w:rPr>
                <w:rFonts w:cs="Arial"/>
                <w:b/>
                <w:bCs/>
                <w:color w:val="000000"/>
                <w:sz w:val="20"/>
                <w:szCs w:val="20"/>
                <w:lang w:val="en-US"/>
              </w:rPr>
              <w:t>32</w:t>
            </w:r>
            <w:r w:rsidR="00AB4BDF" w:rsidRPr="0044168A">
              <w:rPr>
                <w:rFonts w:cs="Arial"/>
                <w:b/>
                <w:bCs/>
                <w:color w:val="000000"/>
                <w:sz w:val="20"/>
                <w:szCs w:val="20"/>
                <w:lang w:val="en-US"/>
              </w:rPr>
              <w:t>,</w:t>
            </w:r>
            <w:r w:rsidRPr="0044168A">
              <w:rPr>
                <w:rFonts w:cs="Arial"/>
                <w:b/>
                <w:bCs/>
                <w:color w:val="000000"/>
                <w:sz w:val="20"/>
                <w:szCs w:val="20"/>
              </w:rPr>
              <w:t>6</w:t>
            </w:r>
            <w:r w:rsidRPr="0044168A">
              <w:rPr>
                <w:rFonts w:cs="Arial"/>
                <w:b/>
                <w:bCs/>
                <w:color w:val="000000"/>
                <w:sz w:val="20"/>
                <w:szCs w:val="20"/>
                <w:lang w:val="en-US"/>
              </w:rPr>
              <w:t>29</w:t>
            </w:r>
          </w:p>
        </w:tc>
        <w:tc>
          <w:tcPr>
            <w:tcW w:w="1417" w:type="dxa"/>
            <w:tcBorders>
              <w:top w:val="single" w:sz="6" w:space="0" w:color="000000"/>
              <w:left w:val="nil"/>
              <w:bottom w:val="single" w:sz="6" w:space="0" w:color="000000"/>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rPr>
              <w:t>3</w:t>
            </w:r>
            <w:r w:rsidRPr="0044168A">
              <w:rPr>
                <w:rFonts w:cs="Arial"/>
                <w:b/>
                <w:bCs/>
                <w:color w:val="000000"/>
                <w:sz w:val="20"/>
                <w:szCs w:val="20"/>
                <w:lang w:val="en-US"/>
              </w:rPr>
              <w:t>38</w:t>
            </w:r>
            <w:r w:rsidR="00AB4BDF" w:rsidRPr="0044168A">
              <w:rPr>
                <w:rFonts w:cs="Arial"/>
                <w:b/>
                <w:bCs/>
                <w:color w:val="000000"/>
                <w:sz w:val="20"/>
                <w:szCs w:val="20"/>
                <w:lang w:val="en-US"/>
              </w:rPr>
              <w:t>,</w:t>
            </w:r>
            <w:r w:rsidRPr="0044168A">
              <w:rPr>
                <w:rFonts w:cs="Arial"/>
                <w:b/>
                <w:bCs/>
                <w:color w:val="000000"/>
                <w:sz w:val="20"/>
                <w:szCs w:val="20"/>
                <w:lang w:val="en-US"/>
              </w:rPr>
              <w:t>448</w:t>
            </w:r>
          </w:p>
        </w:tc>
        <w:tc>
          <w:tcPr>
            <w:tcW w:w="1418" w:type="dxa"/>
            <w:tcBorders>
              <w:top w:val="single" w:sz="6" w:space="0" w:color="000000"/>
              <w:left w:val="nil"/>
              <w:bottom w:val="single" w:sz="6" w:space="0" w:color="000000"/>
              <w:right w:val="nil"/>
            </w:tcBorders>
            <w:vAlign w:val="bottom"/>
          </w:tcPr>
          <w:p w:rsidR="00AB4BDF" w:rsidRPr="0044168A" w:rsidRDefault="00AB4BDF" w:rsidP="00C51F23">
            <w:pPr>
              <w:tabs>
                <w:tab w:val="decimal" w:pos="992"/>
              </w:tabs>
              <w:rPr>
                <w:rFonts w:cs="Arial"/>
                <w:b/>
                <w:bCs/>
                <w:color w:val="000000"/>
                <w:sz w:val="20"/>
                <w:szCs w:val="20"/>
              </w:rPr>
            </w:pPr>
            <w:r w:rsidRPr="0044168A">
              <w:rPr>
                <w:rFonts w:cs="Arial"/>
                <w:b/>
                <w:bCs/>
                <w:color w:val="000000"/>
                <w:sz w:val="20"/>
                <w:szCs w:val="20"/>
              </w:rPr>
              <w:t>15</w:t>
            </w:r>
            <w:r w:rsidRPr="0044168A">
              <w:rPr>
                <w:rFonts w:cs="Arial"/>
                <w:b/>
                <w:bCs/>
                <w:color w:val="000000"/>
                <w:sz w:val="20"/>
                <w:szCs w:val="20"/>
                <w:lang w:val="en-US"/>
              </w:rPr>
              <w:t>,</w:t>
            </w:r>
            <w:r w:rsidRPr="0044168A">
              <w:rPr>
                <w:rFonts w:cs="Arial"/>
                <w:b/>
                <w:bCs/>
                <w:color w:val="000000"/>
                <w:sz w:val="20"/>
                <w:szCs w:val="20"/>
              </w:rPr>
              <w:t>647</w:t>
            </w:r>
          </w:p>
        </w:tc>
        <w:tc>
          <w:tcPr>
            <w:tcW w:w="1417" w:type="dxa"/>
            <w:tcBorders>
              <w:top w:val="single" w:sz="6" w:space="0" w:color="000000"/>
              <w:left w:val="nil"/>
              <w:bottom w:val="single" w:sz="6" w:space="0" w:color="000000"/>
              <w:right w:val="nil"/>
            </w:tcBorders>
            <w:vAlign w:val="bottom"/>
          </w:tcPr>
          <w:p w:rsidR="00AB4BDF" w:rsidRPr="0044168A" w:rsidRDefault="00AB4BDF" w:rsidP="00C51F23">
            <w:pPr>
              <w:tabs>
                <w:tab w:val="decimal" w:pos="992"/>
              </w:tabs>
              <w:rPr>
                <w:rFonts w:cs="Arial"/>
                <w:b/>
                <w:bCs/>
                <w:color w:val="000000"/>
                <w:sz w:val="20"/>
                <w:szCs w:val="20"/>
              </w:rPr>
            </w:pPr>
            <w:r w:rsidRPr="0044168A">
              <w:rPr>
                <w:rFonts w:cs="Arial"/>
                <w:b/>
                <w:sz w:val="20"/>
                <w:szCs w:val="20"/>
              </w:rPr>
              <w:t>–</w:t>
            </w:r>
          </w:p>
        </w:tc>
        <w:tc>
          <w:tcPr>
            <w:tcW w:w="1418" w:type="dxa"/>
            <w:tcBorders>
              <w:top w:val="single" w:sz="6" w:space="0" w:color="000000"/>
              <w:left w:val="nil"/>
              <w:bottom w:val="single" w:sz="6" w:space="0" w:color="000000"/>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rPr>
              <w:t>58</w:t>
            </w:r>
            <w:r w:rsidRPr="0044168A">
              <w:rPr>
                <w:rFonts w:cs="Arial"/>
                <w:b/>
                <w:bCs/>
                <w:color w:val="000000"/>
                <w:sz w:val="20"/>
                <w:szCs w:val="20"/>
                <w:lang w:val="en-US"/>
              </w:rPr>
              <w:t>6</w:t>
            </w:r>
            <w:r w:rsidR="00AB4BDF" w:rsidRPr="0044168A">
              <w:rPr>
                <w:rFonts w:cs="Arial"/>
                <w:b/>
                <w:bCs/>
                <w:color w:val="000000"/>
                <w:sz w:val="20"/>
                <w:szCs w:val="20"/>
                <w:lang w:val="en-US"/>
              </w:rPr>
              <w:t>,</w:t>
            </w:r>
            <w:r w:rsidRPr="0044168A">
              <w:rPr>
                <w:rFonts w:cs="Arial"/>
                <w:b/>
                <w:bCs/>
                <w:color w:val="000000"/>
                <w:sz w:val="20"/>
                <w:szCs w:val="20"/>
                <w:lang w:val="en-US"/>
              </w:rPr>
              <w:t>724</w:t>
            </w:r>
          </w:p>
        </w:tc>
      </w:tr>
      <w:tr w:rsidR="007257EE" w:rsidRPr="0044168A" w:rsidTr="00C51F23">
        <w:trPr>
          <w:gridBefore w:val="1"/>
          <w:wBefore w:w="14" w:type="dxa"/>
          <w:trHeight w:val="65"/>
        </w:trPr>
        <w:tc>
          <w:tcPr>
            <w:tcW w:w="2538" w:type="dxa"/>
            <w:tcBorders>
              <w:left w:val="nil"/>
              <w:right w:val="nil"/>
            </w:tcBorders>
            <w:shd w:val="clear" w:color="auto" w:fill="auto"/>
            <w:vAlign w:val="bottom"/>
          </w:tcPr>
          <w:p w:rsidR="007257EE" w:rsidRPr="0044168A" w:rsidRDefault="00E428CF" w:rsidP="00F6131F">
            <w:pPr>
              <w:ind w:left="62" w:right="-57" w:hanging="170"/>
              <w:rPr>
                <w:rFonts w:cs="Arial"/>
                <w:bCs/>
                <w:color w:val="000000"/>
                <w:sz w:val="20"/>
                <w:szCs w:val="20"/>
                <w:lang w:val="en-US"/>
              </w:rPr>
            </w:pPr>
            <w:r>
              <w:rPr>
                <w:rFonts w:cs="Arial"/>
                <w:bCs/>
                <w:color w:val="000000"/>
                <w:sz w:val="20"/>
                <w:szCs w:val="20"/>
                <w:lang w:val="en-US"/>
              </w:rPr>
              <w:t xml:space="preserve"> </w:t>
            </w:r>
          </w:p>
        </w:tc>
        <w:tc>
          <w:tcPr>
            <w:tcW w:w="1417" w:type="dxa"/>
            <w:tcBorders>
              <w:top w:val="single" w:sz="6" w:space="0" w:color="000000"/>
              <w:left w:val="nil"/>
              <w:right w:val="nil"/>
            </w:tcBorders>
            <w:vAlign w:val="bottom"/>
          </w:tcPr>
          <w:p w:rsidR="007257EE" w:rsidRPr="0044168A" w:rsidRDefault="007257EE" w:rsidP="00C51F23">
            <w:pPr>
              <w:tabs>
                <w:tab w:val="decimal" w:pos="992"/>
              </w:tabs>
              <w:rPr>
                <w:rFonts w:cs="Arial"/>
                <w:b/>
                <w:bCs/>
                <w:color w:val="000000"/>
                <w:sz w:val="20"/>
                <w:szCs w:val="20"/>
              </w:rPr>
            </w:pPr>
          </w:p>
        </w:tc>
        <w:tc>
          <w:tcPr>
            <w:tcW w:w="1417" w:type="dxa"/>
            <w:tcBorders>
              <w:top w:val="single" w:sz="6" w:space="0" w:color="000000"/>
              <w:left w:val="nil"/>
              <w:right w:val="nil"/>
            </w:tcBorders>
            <w:vAlign w:val="bottom"/>
          </w:tcPr>
          <w:p w:rsidR="007257EE" w:rsidRPr="0044168A" w:rsidRDefault="007257EE" w:rsidP="00C51F23">
            <w:pPr>
              <w:tabs>
                <w:tab w:val="decimal" w:pos="992"/>
              </w:tabs>
              <w:rPr>
                <w:rFonts w:cs="Arial"/>
                <w:b/>
                <w:bCs/>
                <w:color w:val="000000"/>
                <w:sz w:val="20"/>
                <w:szCs w:val="20"/>
              </w:rPr>
            </w:pPr>
          </w:p>
        </w:tc>
        <w:tc>
          <w:tcPr>
            <w:tcW w:w="1418" w:type="dxa"/>
            <w:tcBorders>
              <w:top w:val="single" w:sz="6" w:space="0" w:color="000000"/>
              <w:left w:val="nil"/>
              <w:right w:val="nil"/>
            </w:tcBorders>
            <w:vAlign w:val="bottom"/>
          </w:tcPr>
          <w:p w:rsidR="007257EE" w:rsidRPr="0044168A" w:rsidRDefault="007257EE" w:rsidP="00C51F23">
            <w:pPr>
              <w:tabs>
                <w:tab w:val="decimal" w:pos="992"/>
              </w:tabs>
              <w:rPr>
                <w:rFonts w:cs="Arial"/>
                <w:b/>
                <w:bCs/>
                <w:color w:val="000000"/>
                <w:sz w:val="20"/>
                <w:szCs w:val="20"/>
              </w:rPr>
            </w:pPr>
          </w:p>
        </w:tc>
        <w:tc>
          <w:tcPr>
            <w:tcW w:w="1417" w:type="dxa"/>
            <w:tcBorders>
              <w:top w:val="single" w:sz="6" w:space="0" w:color="000000"/>
              <w:left w:val="nil"/>
              <w:right w:val="nil"/>
            </w:tcBorders>
            <w:vAlign w:val="bottom"/>
          </w:tcPr>
          <w:p w:rsidR="007257EE" w:rsidRPr="0044168A" w:rsidRDefault="007257EE" w:rsidP="00C51F23">
            <w:pPr>
              <w:tabs>
                <w:tab w:val="decimal" w:pos="992"/>
              </w:tabs>
              <w:rPr>
                <w:rFonts w:cs="Arial"/>
                <w:b/>
                <w:sz w:val="20"/>
                <w:szCs w:val="20"/>
              </w:rPr>
            </w:pPr>
          </w:p>
        </w:tc>
        <w:tc>
          <w:tcPr>
            <w:tcW w:w="1418" w:type="dxa"/>
            <w:tcBorders>
              <w:top w:val="single" w:sz="6" w:space="0" w:color="000000"/>
              <w:left w:val="nil"/>
              <w:right w:val="nil"/>
            </w:tcBorders>
            <w:vAlign w:val="bottom"/>
          </w:tcPr>
          <w:p w:rsidR="007257EE" w:rsidRPr="0044168A" w:rsidRDefault="007257EE" w:rsidP="00C51F23">
            <w:pPr>
              <w:tabs>
                <w:tab w:val="decimal" w:pos="992"/>
              </w:tabs>
              <w:rPr>
                <w:rFonts w:cs="Arial"/>
                <w:b/>
                <w:bCs/>
                <w:color w:val="000000"/>
                <w:sz w:val="20"/>
                <w:szCs w:val="20"/>
              </w:rPr>
            </w:pPr>
          </w:p>
        </w:tc>
      </w:tr>
      <w:tr w:rsidR="007257EE" w:rsidRPr="0044168A" w:rsidTr="00C51F23">
        <w:trPr>
          <w:gridBefore w:val="1"/>
          <w:wBefore w:w="14" w:type="dxa"/>
          <w:trHeight w:val="65"/>
        </w:trPr>
        <w:tc>
          <w:tcPr>
            <w:tcW w:w="2538" w:type="dxa"/>
            <w:tcBorders>
              <w:left w:val="nil"/>
              <w:right w:val="nil"/>
            </w:tcBorders>
            <w:shd w:val="clear" w:color="auto" w:fill="auto"/>
            <w:vAlign w:val="bottom"/>
          </w:tcPr>
          <w:p w:rsidR="007257EE" w:rsidRPr="0044168A" w:rsidRDefault="007257EE" w:rsidP="00F6131F">
            <w:pPr>
              <w:ind w:left="62" w:right="-57" w:hanging="170"/>
              <w:rPr>
                <w:rFonts w:cs="Arial"/>
                <w:bCs/>
                <w:color w:val="000000"/>
                <w:sz w:val="20"/>
                <w:szCs w:val="20"/>
                <w:lang w:val="en-US"/>
              </w:rPr>
            </w:pPr>
            <w:r w:rsidRPr="0044168A">
              <w:rPr>
                <w:rFonts w:cs="Arial"/>
                <w:color w:val="000000"/>
                <w:sz w:val="20"/>
                <w:szCs w:val="20"/>
              </w:rPr>
              <w:t xml:space="preserve">Payroll </w:t>
            </w:r>
            <w:proofErr w:type="spellStart"/>
            <w:r w:rsidRPr="0044168A">
              <w:rPr>
                <w:rFonts w:cs="Arial"/>
                <w:color w:val="000000"/>
                <w:sz w:val="20"/>
                <w:szCs w:val="20"/>
              </w:rPr>
              <w:t>and</w:t>
            </w:r>
            <w:proofErr w:type="spellEnd"/>
            <w:r w:rsidRPr="0044168A">
              <w:rPr>
                <w:rFonts w:cs="Arial"/>
                <w:color w:val="000000"/>
                <w:sz w:val="20"/>
                <w:szCs w:val="20"/>
              </w:rPr>
              <w:t xml:space="preserve"> </w:t>
            </w:r>
            <w:proofErr w:type="spellStart"/>
            <w:r w:rsidRPr="0044168A">
              <w:rPr>
                <w:rFonts w:cs="Arial"/>
                <w:color w:val="000000"/>
                <w:sz w:val="20"/>
                <w:szCs w:val="20"/>
              </w:rPr>
              <w:t>related</w:t>
            </w:r>
            <w:proofErr w:type="spellEnd"/>
            <w:r w:rsidRPr="0044168A">
              <w:rPr>
                <w:rFonts w:cs="Arial"/>
                <w:color w:val="000000"/>
                <w:sz w:val="20"/>
                <w:szCs w:val="20"/>
              </w:rPr>
              <w:t xml:space="preserve"> </w:t>
            </w:r>
            <w:proofErr w:type="spellStart"/>
            <w:r w:rsidRPr="0044168A">
              <w:rPr>
                <w:rFonts w:cs="Arial"/>
                <w:color w:val="000000"/>
                <w:sz w:val="20"/>
                <w:szCs w:val="20"/>
              </w:rPr>
              <w:t>taxes</w:t>
            </w:r>
            <w:proofErr w:type="spellEnd"/>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00EA43F7" w:rsidRPr="0044168A">
              <w:rPr>
                <w:rFonts w:cs="Arial"/>
                <w:color w:val="000000"/>
                <w:sz w:val="20"/>
                <w:szCs w:val="20"/>
              </w:rPr>
              <w:t>1</w:t>
            </w:r>
            <w:r w:rsidR="00EA43F7">
              <w:rPr>
                <w:rFonts w:cs="Arial"/>
                <w:color w:val="000000"/>
                <w:sz w:val="20"/>
                <w:szCs w:val="20"/>
                <w:lang w:val="en-US"/>
              </w:rPr>
              <w:t>11</w:t>
            </w:r>
            <w:r w:rsidR="00DA3F49" w:rsidRPr="0044168A">
              <w:rPr>
                <w:rFonts w:cs="Arial"/>
                <w:color w:val="000000"/>
                <w:sz w:val="20"/>
                <w:szCs w:val="20"/>
                <w:lang w:val="en-US"/>
              </w:rPr>
              <w:t>,</w:t>
            </w:r>
            <w:r w:rsidR="00EA43F7">
              <w:rPr>
                <w:rFonts w:cs="Arial"/>
                <w:color w:val="000000"/>
                <w:sz w:val="20"/>
                <w:szCs w:val="20"/>
                <w:lang w:val="en-US"/>
              </w:rPr>
              <w:t>241</w:t>
            </w:r>
            <w:r w:rsidRPr="0044168A">
              <w:rPr>
                <w:rFonts w:cs="Arial"/>
                <w:color w:val="000000"/>
                <w:sz w:val="20"/>
                <w:szCs w:val="20"/>
                <w:lang w:val="en-US"/>
              </w:rPr>
              <w:t>)</w:t>
            </w:r>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00350424" w:rsidRPr="0044168A">
              <w:rPr>
                <w:rFonts w:cs="Arial"/>
                <w:color w:val="000000"/>
                <w:sz w:val="20"/>
                <w:szCs w:val="20"/>
                <w:lang w:val="en-US"/>
              </w:rPr>
              <w:t>64</w:t>
            </w:r>
            <w:r w:rsidR="00DA3F49" w:rsidRPr="0044168A">
              <w:rPr>
                <w:rFonts w:cs="Arial"/>
                <w:color w:val="000000"/>
                <w:sz w:val="20"/>
                <w:szCs w:val="20"/>
                <w:lang w:val="en-US"/>
              </w:rPr>
              <w:t>,</w:t>
            </w:r>
            <w:r w:rsidR="00350424" w:rsidRPr="0044168A">
              <w:rPr>
                <w:rFonts w:cs="Arial"/>
                <w:color w:val="000000"/>
                <w:sz w:val="20"/>
                <w:szCs w:val="20"/>
                <w:lang w:val="en-US"/>
              </w:rPr>
              <w:t>073</w:t>
            </w:r>
            <w:r w:rsidRPr="0044168A">
              <w:rPr>
                <w:rFonts w:cs="Arial"/>
                <w:color w:val="000000"/>
                <w:sz w:val="20"/>
                <w:szCs w:val="20"/>
                <w:lang w:val="en-US"/>
              </w:rPr>
              <w:t>)</w:t>
            </w:r>
          </w:p>
        </w:tc>
        <w:tc>
          <w:tcPr>
            <w:tcW w:w="1418" w:type="dxa"/>
            <w:tcBorders>
              <w:left w:val="nil"/>
              <w:right w:val="nil"/>
            </w:tcBorders>
            <w:vAlign w:val="bottom"/>
          </w:tcPr>
          <w:p w:rsidR="007257EE" w:rsidRPr="0044168A" w:rsidRDefault="007257EE" w:rsidP="00C51F23">
            <w:pPr>
              <w:tabs>
                <w:tab w:val="decimal" w:pos="992"/>
              </w:tabs>
              <w:rPr>
                <w:rFonts w:cs="Arial"/>
                <w:b/>
                <w:bCs/>
                <w:color w:val="000000"/>
                <w:sz w:val="20"/>
                <w:szCs w:val="20"/>
              </w:rPr>
            </w:pPr>
            <w:r w:rsidRPr="0044168A">
              <w:rPr>
                <w:rFonts w:cs="Arial"/>
                <w:sz w:val="20"/>
                <w:szCs w:val="20"/>
              </w:rPr>
              <w:t>–</w:t>
            </w:r>
          </w:p>
        </w:tc>
        <w:tc>
          <w:tcPr>
            <w:tcW w:w="1417" w:type="dxa"/>
            <w:tcBorders>
              <w:left w:val="nil"/>
              <w:right w:val="nil"/>
            </w:tcBorders>
            <w:vAlign w:val="bottom"/>
          </w:tcPr>
          <w:p w:rsidR="007257EE" w:rsidRPr="0044168A" w:rsidRDefault="007257EE" w:rsidP="00C51F23">
            <w:pPr>
              <w:tabs>
                <w:tab w:val="decimal" w:pos="992"/>
              </w:tabs>
              <w:rPr>
                <w:rFonts w:cs="Arial"/>
                <w:b/>
                <w:sz w:val="20"/>
                <w:szCs w:val="20"/>
              </w:rPr>
            </w:pPr>
            <w:r w:rsidRPr="0044168A">
              <w:rPr>
                <w:rFonts w:cs="Arial"/>
                <w:sz w:val="20"/>
                <w:szCs w:val="20"/>
              </w:rPr>
              <w:t>–</w:t>
            </w:r>
          </w:p>
        </w:tc>
        <w:tc>
          <w:tcPr>
            <w:tcW w:w="1418" w:type="dxa"/>
            <w:tcBorders>
              <w:left w:val="nil"/>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EA43F7">
              <w:rPr>
                <w:rFonts w:cs="Arial"/>
                <w:color w:val="000000"/>
                <w:sz w:val="20"/>
                <w:szCs w:val="20"/>
                <w:lang w:val="en-US"/>
              </w:rPr>
              <w:t>175,314</w:t>
            </w:r>
            <w:r w:rsidRPr="0044168A">
              <w:rPr>
                <w:rFonts w:cs="Arial"/>
                <w:color w:val="000000"/>
                <w:sz w:val="20"/>
                <w:szCs w:val="20"/>
                <w:lang w:val="en-US"/>
              </w:rPr>
              <w:t>)</w:t>
            </w:r>
          </w:p>
        </w:tc>
      </w:tr>
      <w:tr w:rsidR="007257EE" w:rsidRPr="0044168A" w:rsidTr="00C51F23">
        <w:trPr>
          <w:gridBefore w:val="1"/>
          <w:wBefore w:w="14" w:type="dxa"/>
          <w:trHeight w:val="65"/>
        </w:trPr>
        <w:tc>
          <w:tcPr>
            <w:tcW w:w="2538" w:type="dxa"/>
            <w:tcBorders>
              <w:left w:val="nil"/>
              <w:right w:val="nil"/>
            </w:tcBorders>
            <w:shd w:val="clear" w:color="auto" w:fill="auto"/>
            <w:vAlign w:val="bottom"/>
          </w:tcPr>
          <w:p w:rsidR="007257EE" w:rsidRPr="0044168A" w:rsidRDefault="007257EE" w:rsidP="00F6131F">
            <w:pPr>
              <w:ind w:left="62" w:right="-57" w:hanging="170"/>
              <w:rPr>
                <w:rFonts w:cs="Arial"/>
                <w:bCs/>
                <w:color w:val="000000"/>
                <w:sz w:val="20"/>
                <w:szCs w:val="20"/>
                <w:lang w:val="en-US"/>
              </w:rPr>
            </w:pPr>
            <w:r w:rsidRPr="0044168A">
              <w:rPr>
                <w:rFonts w:cs="Arial"/>
                <w:bCs/>
                <w:color w:val="000000"/>
                <w:sz w:val="20"/>
                <w:szCs w:val="20"/>
                <w:lang w:val="en-US"/>
              </w:rPr>
              <w:t>Overheads</w:t>
            </w:r>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00EA43F7">
              <w:rPr>
                <w:rFonts w:cs="Arial"/>
                <w:color w:val="000000"/>
                <w:sz w:val="20"/>
                <w:szCs w:val="20"/>
                <w:lang w:val="en-US"/>
              </w:rPr>
              <w:t>19,514</w:t>
            </w:r>
            <w:r w:rsidRPr="0044168A">
              <w:rPr>
                <w:rFonts w:cs="Arial"/>
                <w:color w:val="000000"/>
                <w:sz w:val="20"/>
                <w:szCs w:val="20"/>
                <w:lang w:val="en-US"/>
              </w:rPr>
              <w:t>)</w:t>
            </w:r>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Pr="0044168A">
              <w:rPr>
                <w:rFonts w:cs="Arial"/>
                <w:color w:val="000000"/>
                <w:sz w:val="20"/>
                <w:szCs w:val="20"/>
              </w:rPr>
              <w:t>19</w:t>
            </w:r>
            <w:r w:rsidR="00DA3F49" w:rsidRPr="0044168A">
              <w:rPr>
                <w:rFonts w:cs="Arial"/>
                <w:color w:val="000000"/>
                <w:sz w:val="20"/>
                <w:szCs w:val="20"/>
                <w:lang w:val="en-US"/>
              </w:rPr>
              <w:t>,</w:t>
            </w:r>
            <w:r w:rsidRPr="0044168A">
              <w:rPr>
                <w:rFonts w:cs="Arial"/>
                <w:color w:val="000000"/>
                <w:sz w:val="20"/>
                <w:szCs w:val="20"/>
              </w:rPr>
              <w:t>514</w:t>
            </w:r>
            <w:r w:rsidRPr="0044168A">
              <w:rPr>
                <w:rFonts w:cs="Arial"/>
                <w:color w:val="000000"/>
                <w:sz w:val="20"/>
                <w:szCs w:val="20"/>
                <w:lang w:val="en-US"/>
              </w:rPr>
              <w:t>)</w:t>
            </w:r>
          </w:p>
        </w:tc>
        <w:tc>
          <w:tcPr>
            <w:tcW w:w="1418" w:type="dxa"/>
            <w:tcBorders>
              <w:left w:val="nil"/>
              <w:right w:val="nil"/>
            </w:tcBorders>
            <w:vAlign w:val="bottom"/>
          </w:tcPr>
          <w:p w:rsidR="007257EE" w:rsidRPr="0044168A" w:rsidRDefault="007257EE" w:rsidP="00C51F23">
            <w:pPr>
              <w:tabs>
                <w:tab w:val="decimal" w:pos="992"/>
              </w:tabs>
              <w:rPr>
                <w:rFonts w:cs="Arial"/>
                <w:b/>
                <w:bCs/>
                <w:color w:val="000000"/>
                <w:sz w:val="20"/>
                <w:szCs w:val="20"/>
              </w:rPr>
            </w:pPr>
            <w:r w:rsidRPr="0044168A">
              <w:rPr>
                <w:rFonts w:cs="Arial"/>
                <w:sz w:val="20"/>
                <w:szCs w:val="20"/>
              </w:rPr>
              <w:t>–</w:t>
            </w:r>
          </w:p>
        </w:tc>
        <w:tc>
          <w:tcPr>
            <w:tcW w:w="1417" w:type="dxa"/>
            <w:tcBorders>
              <w:left w:val="nil"/>
              <w:right w:val="nil"/>
            </w:tcBorders>
            <w:vAlign w:val="bottom"/>
          </w:tcPr>
          <w:p w:rsidR="007257EE" w:rsidRPr="0044168A" w:rsidRDefault="007257EE" w:rsidP="00C51F23">
            <w:pPr>
              <w:tabs>
                <w:tab w:val="decimal" w:pos="992"/>
              </w:tabs>
              <w:rPr>
                <w:rFonts w:cs="Arial"/>
                <w:b/>
                <w:sz w:val="20"/>
                <w:szCs w:val="20"/>
              </w:rPr>
            </w:pPr>
            <w:r w:rsidRPr="0044168A">
              <w:rPr>
                <w:rFonts w:cs="Arial"/>
                <w:sz w:val="20"/>
                <w:szCs w:val="20"/>
              </w:rPr>
              <w:t>–</w:t>
            </w:r>
          </w:p>
        </w:tc>
        <w:tc>
          <w:tcPr>
            <w:tcW w:w="1418" w:type="dxa"/>
            <w:tcBorders>
              <w:left w:val="nil"/>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EA43F7">
              <w:rPr>
                <w:rFonts w:cs="Arial"/>
                <w:color w:val="000000"/>
                <w:sz w:val="20"/>
                <w:szCs w:val="20"/>
                <w:lang w:val="en-US"/>
              </w:rPr>
              <w:t>60,031</w:t>
            </w:r>
            <w:r w:rsidRPr="0044168A">
              <w:rPr>
                <w:rFonts w:cs="Arial"/>
                <w:color w:val="000000"/>
                <w:sz w:val="20"/>
                <w:szCs w:val="20"/>
                <w:lang w:val="en-US"/>
              </w:rPr>
              <w:t>)</w:t>
            </w:r>
          </w:p>
        </w:tc>
      </w:tr>
      <w:tr w:rsidR="007257EE" w:rsidRPr="0044168A" w:rsidTr="00C51F23">
        <w:trPr>
          <w:gridBefore w:val="1"/>
          <w:wBefore w:w="14" w:type="dxa"/>
          <w:trHeight w:val="65"/>
        </w:trPr>
        <w:tc>
          <w:tcPr>
            <w:tcW w:w="2538" w:type="dxa"/>
            <w:tcBorders>
              <w:left w:val="nil"/>
              <w:right w:val="nil"/>
            </w:tcBorders>
            <w:shd w:val="clear" w:color="auto" w:fill="auto"/>
            <w:vAlign w:val="bottom"/>
          </w:tcPr>
          <w:p w:rsidR="007257EE" w:rsidRPr="0044168A" w:rsidRDefault="007257EE" w:rsidP="00F6131F">
            <w:pPr>
              <w:ind w:left="62" w:right="-57" w:hanging="170"/>
              <w:rPr>
                <w:rFonts w:cs="Arial"/>
                <w:bCs/>
                <w:color w:val="000000"/>
                <w:sz w:val="20"/>
                <w:szCs w:val="20"/>
                <w:lang w:val="en-US"/>
              </w:rPr>
            </w:pPr>
            <w:r w:rsidRPr="0044168A">
              <w:rPr>
                <w:rFonts w:cs="Arial"/>
                <w:color w:val="000000"/>
                <w:sz w:val="20"/>
                <w:szCs w:val="20"/>
                <w:lang w:val="en-US"/>
              </w:rPr>
              <w:t>Depreciation and amortization</w:t>
            </w:r>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Pr="0044168A">
              <w:rPr>
                <w:rFonts w:cs="Arial"/>
                <w:color w:val="000000"/>
                <w:sz w:val="20"/>
                <w:szCs w:val="20"/>
              </w:rPr>
              <w:t>5</w:t>
            </w:r>
            <w:r w:rsidR="00DA3F49" w:rsidRPr="0044168A">
              <w:rPr>
                <w:rFonts w:cs="Arial"/>
                <w:color w:val="000000"/>
                <w:sz w:val="20"/>
                <w:szCs w:val="20"/>
                <w:lang w:val="en-US"/>
              </w:rPr>
              <w:t>,</w:t>
            </w:r>
            <w:r w:rsidR="00350424" w:rsidRPr="0044168A">
              <w:rPr>
                <w:rFonts w:cs="Arial"/>
                <w:color w:val="000000"/>
                <w:sz w:val="20"/>
                <w:szCs w:val="20"/>
              </w:rPr>
              <w:t>7</w:t>
            </w:r>
            <w:r w:rsidR="00350424" w:rsidRPr="0044168A">
              <w:rPr>
                <w:rFonts w:cs="Arial"/>
                <w:color w:val="000000"/>
                <w:sz w:val="20"/>
                <w:szCs w:val="20"/>
                <w:lang w:val="en-US"/>
              </w:rPr>
              <w:t>59</w:t>
            </w:r>
            <w:r w:rsidRPr="0044168A">
              <w:rPr>
                <w:rFonts w:cs="Arial"/>
                <w:color w:val="000000"/>
                <w:sz w:val="20"/>
                <w:szCs w:val="20"/>
                <w:lang w:val="en-US"/>
              </w:rPr>
              <w:t>)</w:t>
            </w:r>
          </w:p>
        </w:tc>
        <w:tc>
          <w:tcPr>
            <w:tcW w:w="1417" w:type="dxa"/>
            <w:tcBorders>
              <w:left w:val="nil"/>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Pr="0044168A">
              <w:rPr>
                <w:rFonts w:cs="Arial"/>
                <w:color w:val="000000"/>
                <w:sz w:val="20"/>
                <w:szCs w:val="20"/>
              </w:rPr>
              <w:t>10</w:t>
            </w:r>
            <w:r w:rsidR="00DA3F49" w:rsidRPr="0044168A">
              <w:rPr>
                <w:rFonts w:cs="Arial"/>
                <w:color w:val="000000"/>
                <w:sz w:val="20"/>
                <w:szCs w:val="20"/>
                <w:lang w:val="en-US"/>
              </w:rPr>
              <w:t>,</w:t>
            </w:r>
            <w:r w:rsidRPr="0044168A">
              <w:rPr>
                <w:rFonts w:cs="Arial"/>
                <w:color w:val="000000"/>
                <w:sz w:val="20"/>
                <w:szCs w:val="20"/>
              </w:rPr>
              <w:t>405</w:t>
            </w:r>
            <w:r w:rsidRPr="0044168A">
              <w:rPr>
                <w:rFonts w:cs="Arial"/>
                <w:color w:val="000000"/>
                <w:sz w:val="20"/>
                <w:szCs w:val="20"/>
                <w:lang w:val="en-US"/>
              </w:rPr>
              <w:t>)</w:t>
            </w:r>
          </w:p>
        </w:tc>
        <w:tc>
          <w:tcPr>
            <w:tcW w:w="1418" w:type="dxa"/>
            <w:tcBorders>
              <w:left w:val="nil"/>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7257EE" w:rsidRPr="0044168A">
              <w:rPr>
                <w:rFonts w:cs="Arial"/>
                <w:color w:val="000000"/>
                <w:sz w:val="20"/>
                <w:szCs w:val="20"/>
              </w:rPr>
              <w:t>252</w:t>
            </w:r>
            <w:r w:rsidRPr="0044168A">
              <w:rPr>
                <w:rFonts w:cs="Arial"/>
                <w:color w:val="000000"/>
                <w:sz w:val="20"/>
                <w:szCs w:val="20"/>
                <w:lang w:val="en-US"/>
              </w:rPr>
              <w:t>)</w:t>
            </w:r>
          </w:p>
        </w:tc>
        <w:tc>
          <w:tcPr>
            <w:tcW w:w="1417" w:type="dxa"/>
            <w:tcBorders>
              <w:left w:val="nil"/>
              <w:right w:val="nil"/>
            </w:tcBorders>
            <w:vAlign w:val="bottom"/>
          </w:tcPr>
          <w:p w:rsidR="007257EE" w:rsidRPr="0044168A" w:rsidRDefault="007257EE" w:rsidP="00C51F23">
            <w:pPr>
              <w:tabs>
                <w:tab w:val="decimal" w:pos="992"/>
              </w:tabs>
              <w:rPr>
                <w:rFonts w:cs="Arial"/>
                <w:b/>
                <w:sz w:val="20"/>
                <w:szCs w:val="20"/>
              </w:rPr>
            </w:pPr>
            <w:r w:rsidRPr="0044168A">
              <w:rPr>
                <w:rFonts w:cs="Arial"/>
                <w:sz w:val="20"/>
                <w:szCs w:val="20"/>
              </w:rPr>
              <w:t>–</w:t>
            </w:r>
          </w:p>
        </w:tc>
        <w:tc>
          <w:tcPr>
            <w:tcW w:w="1418" w:type="dxa"/>
            <w:tcBorders>
              <w:left w:val="nil"/>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7257EE" w:rsidRPr="0044168A">
              <w:rPr>
                <w:rFonts w:cs="Arial"/>
                <w:color w:val="000000"/>
                <w:sz w:val="20"/>
                <w:szCs w:val="20"/>
              </w:rPr>
              <w:t>16</w:t>
            </w:r>
            <w:r w:rsidRPr="0044168A">
              <w:rPr>
                <w:rFonts w:cs="Arial"/>
                <w:color w:val="000000"/>
                <w:sz w:val="20"/>
                <w:szCs w:val="20"/>
                <w:lang w:val="en-US"/>
              </w:rPr>
              <w:t>,</w:t>
            </w:r>
            <w:r w:rsidR="00350424" w:rsidRPr="0044168A">
              <w:rPr>
                <w:rFonts w:cs="Arial"/>
                <w:color w:val="000000"/>
                <w:sz w:val="20"/>
                <w:szCs w:val="20"/>
              </w:rPr>
              <w:t>41</w:t>
            </w:r>
            <w:r w:rsidR="00350424" w:rsidRPr="0044168A">
              <w:rPr>
                <w:rFonts w:cs="Arial"/>
                <w:color w:val="000000"/>
                <w:sz w:val="20"/>
                <w:szCs w:val="20"/>
                <w:lang w:val="en-US"/>
              </w:rPr>
              <w:t>6</w:t>
            </w:r>
            <w:r w:rsidRPr="0044168A">
              <w:rPr>
                <w:rFonts w:cs="Arial"/>
                <w:color w:val="000000"/>
                <w:sz w:val="20"/>
                <w:szCs w:val="20"/>
                <w:lang w:val="en-US"/>
              </w:rPr>
              <w:t>)</w:t>
            </w:r>
          </w:p>
        </w:tc>
      </w:tr>
      <w:tr w:rsidR="007257EE" w:rsidRPr="0044168A" w:rsidTr="00C51F23">
        <w:trPr>
          <w:gridBefore w:val="1"/>
          <w:wBefore w:w="14" w:type="dxa"/>
          <w:trHeight w:val="65"/>
        </w:trPr>
        <w:tc>
          <w:tcPr>
            <w:tcW w:w="2538" w:type="dxa"/>
            <w:tcBorders>
              <w:left w:val="nil"/>
              <w:right w:val="nil"/>
            </w:tcBorders>
            <w:shd w:val="clear" w:color="auto" w:fill="auto"/>
            <w:vAlign w:val="bottom"/>
          </w:tcPr>
          <w:p w:rsidR="007257EE" w:rsidRPr="0044168A" w:rsidRDefault="007257EE" w:rsidP="007257EE">
            <w:pPr>
              <w:ind w:left="62" w:right="-57" w:hanging="170"/>
              <w:rPr>
                <w:rFonts w:cs="Arial"/>
                <w:bCs/>
                <w:color w:val="000000"/>
                <w:sz w:val="20"/>
                <w:szCs w:val="20"/>
                <w:lang w:val="en-US"/>
              </w:rPr>
            </w:pPr>
            <w:r w:rsidRPr="0044168A">
              <w:rPr>
                <w:rFonts w:cs="Arial"/>
                <w:bCs/>
                <w:color w:val="000000"/>
                <w:sz w:val="20"/>
                <w:szCs w:val="20"/>
                <w:lang w:val="en-US"/>
              </w:rPr>
              <w:t>Other income/(expenses)</w:t>
            </w:r>
          </w:p>
        </w:tc>
        <w:tc>
          <w:tcPr>
            <w:tcW w:w="1417" w:type="dxa"/>
            <w:tcBorders>
              <w:left w:val="nil"/>
              <w:bottom w:val="single" w:sz="6" w:space="0" w:color="000000"/>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rPr>
              <w:t>211</w:t>
            </w:r>
          </w:p>
        </w:tc>
        <w:tc>
          <w:tcPr>
            <w:tcW w:w="1417" w:type="dxa"/>
            <w:tcBorders>
              <w:left w:val="nil"/>
              <w:bottom w:val="single" w:sz="6" w:space="0" w:color="000000"/>
              <w:right w:val="nil"/>
            </w:tcBorders>
            <w:vAlign w:val="bottom"/>
          </w:tcPr>
          <w:p w:rsidR="007257EE" w:rsidRPr="0044168A" w:rsidRDefault="007257EE" w:rsidP="00C51F23">
            <w:pPr>
              <w:tabs>
                <w:tab w:val="decimal" w:pos="992"/>
              </w:tabs>
              <w:rPr>
                <w:rFonts w:cs="Arial"/>
                <w:b/>
                <w:bCs/>
                <w:color w:val="000000"/>
                <w:sz w:val="20"/>
                <w:szCs w:val="20"/>
                <w:lang w:val="en-US"/>
              </w:rPr>
            </w:pPr>
            <w:r w:rsidRPr="0044168A">
              <w:rPr>
                <w:rFonts w:cs="Arial"/>
                <w:color w:val="000000"/>
                <w:sz w:val="20"/>
                <w:szCs w:val="20"/>
                <w:lang w:val="en-US"/>
              </w:rPr>
              <w:t>(</w:t>
            </w:r>
            <w:r w:rsidR="00350424" w:rsidRPr="0044168A">
              <w:rPr>
                <w:rFonts w:cs="Arial"/>
                <w:color w:val="000000"/>
                <w:sz w:val="20"/>
                <w:szCs w:val="20"/>
                <w:lang w:val="en-US"/>
              </w:rPr>
              <w:t>5</w:t>
            </w:r>
            <w:r w:rsidR="00DA3F49" w:rsidRPr="0044168A">
              <w:rPr>
                <w:rFonts w:cs="Arial"/>
                <w:color w:val="000000"/>
                <w:sz w:val="20"/>
                <w:szCs w:val="20"/>
                <w:lang w:val="en-US"/>
              </w:rPr>
              <w:t>,</w:t>
            </w:r>
            <w:r w:rsidR="00350424" w:rsidRPr="0044168A">
              <w:rPr>
                <w:rFonts w:cs="Arial"/>
                <w:color w:val="000000"/>
                <w:sz w:val="20"/>
                <w:szCs w:val="20"/>
                <w:lang w:val="en-US"/>
              </w:rPr>
              <w:t>136</w:t>
            </w:r>
            <w:r w:rsidRPr="0044168A">
              <w:rPr>
                <w:rFonts w:cs="Arial"/>
                <w:color w:val="000000"/>
                <w:sz w:val="20"/>
                <w:szCs w:val="20"/>
                <w:lang w:val="en-US"/>
              </w:rPr>
              <w:t>)</w:t>
            </w:r>
          </w:p>
        </w:tc>
        <w:tc>
          <w:tcPr>
            <w:tcW w:w="1418" w:type="dxa"/>
            <w:tcBorders>
              <w:left w:val="nil"/>
              <w:bottom w:val="single" w:sz="6" w:space="0" w:color="000000"/>
              <w:right w:val="nil"/>
            </w:tcBorders>
            <w:vAlign w:val="bottom"/>
          </w:tcPr>
          <w:p w:rsidR="007257EE" w:rsidRPr="0044168A" w:rsidRDefault="007257EE" w:rsidP="00C51F23">
            <w:pPr>
              <w:tabs>
                <w:tab w:val="decimal" w:pos="992"/>
              </w:tabs>
              <w:rPr>
                <w:rFonts w:cs="Arial"/>
                <w:b/>
                <w:bCs/>
                <w:color w:val="000000"/>
                <w:sz w:val="20"/>
                <w:szCs w:val="20"/>
              </w:rPr>
            </w:pPr>
            <w:r w:rsidRPr="0044168A">
              <w:rPr>
                <w:rFonts w:cs="Arial"/>
                <w:sz w:val="20"/>
                <w:szCs w:val="20"/>
              </w:rPr>
              <w:t>–</w:t>
            </w:r>
          </w:p>
        </w:tc>
        <w:tc>
          <w:tcPr>
            <w:tcW w:w="1417" w:type="dxa"/>
            <w:tcBorders>
              <w:left w:val="nil"/>
              <w:bottom w:val="single" w:sz="6" w:space="0" w:color="000000"/>
              <w:right w:val="nil"/>
            </w:tcBorders>
            <w:vAlign w:val="bottom"/>
          </w:tcPr>
          <w:p w:rsidR="007257EE" w:rsidRPr="0044168A" w:rsidRDefault="007257EE" w:rsidP="00C51F23">
            <w:pPr>
              <w:tabs>
                <w:tab w:val="decimal" w:pos="992"/>
              </w:tabs>
              <w:rPr>
                <w:rFonts w:cs="Arial"/>
                <w:b/>
                <w:sz w:val="20"/>
                <w:szCs w:val="20"/>
              </w:rPr>
            </w:pPr>
            <w:r w:rsidRPr="0044168A">
              <w:rPr>
                <w:rFonts w:cs="Arial"/>
                <w:sz w:val="20"/>
                <w:szCs w:val="20"/>
              </w:rPr>
              <w:t>–</w:t>
            </w:r>
          </w:p>
        </w:tc>
        <w:tc>
          <w:tcPr>
            <w:tcW w:w="1418" w:type="dxa"/>
            <w:tcBorders>
              <w:left w:val="nil"/>
              <w:bottom w:val="single" w:sz="6" w:space="0" w:color="000000"/>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7257EE" w:rsidRPr="0044168A">
              <w:rPr>
                <w:rFonts w:cs="Arial"/>
                <w:color w:val="000000"/>
                <w:sz w:val="20"/>
                <w:szCs w:val="20"/>
              </w:rPr>
              <w:t>4</w:t>
            </w:r>
            <w:r w:rsidRPr="0044168A">
              <w:rPr>
                <w:rFonts w:cs="Arial"/>
                <w:color w:val="000000"/>
                <w:sz w:val="20"/>
                <w:szCs w:val="20"/>
                <w:lang w:val="en-US"/>
              </w:rPr>
              <w:t>,</w:t>
            </w:r>
            <w:r w:rsidR="00350424" w:rsidRPr="0044168A">
              <w:rPr>
                <w:rFonts w:cs="Arial"/>
                <w:color w:val="000000"/>
                <w:sz w:val="20"/>
                <w:szCs w:val="20"/>
                <w:lang w:val="en-US"/>
              </w:rPr>
              <w:t>925</w:t>
            </w:r>
            <w:r w:rsidRPr="0044168A">
              <w:rPr>
                <w:rFonts w:cs="Arial"/>
                <w:color w:val="000000"/>
                <w:sz w:val="20"/>
                <w:szCs w:val="20"/>
                <w:lang w:val="en-US"/>
              </w:rPr>
              <w:t>)</w:t>
            </w:r>
          </w:p>
        </w:tc>
      </w:tr>
      <w:tr w:rsidR="00AB4BDF" w:rsidRPr="0044168A" w:rsidTr="00C51F23">
        <w:trPr>
          <w:gridBefore w:val="1"/>
          <w:wBefore w:w="14" w:type="dxa"/>
          <w:trHeight w:val="340"/>
        </w:trPr>
        <w:tc>
          <w:tcPr>
            <w:tcW w:w="2538" w:type="dxa"/>
            <w:tcBorders>
              <w:left w:val="nil"/>
              <w:right w:val="nil"/>
            </w:tcBorders>
            <w:shd w:val="clear" w:color="auto" w:fill="auto"/>
            <w:vAlign w:val="bottom"/>
            <w:hideMark/>
          </w:tcPr>
          <w:p w:rsidR="00AB4BDF" w:rsidRPr="0044168A" w:rsidRDefault="00AB4BDF" w:rsidP="00F6131F">
            <w:pPr>
              <w:ind w:left="62" w:right="-57" w:hanging="170"/>
              <w:rPr>
                <w:rFonts w:cs="Arial"/>
                <w:b/>
                <w:bCs/>
                <w:color w:val="000000"/>
                <w:sz w:val="20"/>
                <w:szCs w:val="20"/>
                <w:lang w:val="en-US"/>
              </w:rPr>
            </w:pPr>
            <w:r w:rsidRPr="0044168A">
              <w:rPr>
                <w:rFonts w:cs="Arial"/>
                <w:b/>
                <w:bCs/>
                <w:color w:val="000000"/>
                <w:sz w:val="20"/>
                <w:szCs w:val="20"/>
                <w:lang w:val="en-US"/>
              </w:rPr>
              <w:t>Segment profit before tax</w:t>
            </w:r>
          </w:p>
        </w:tc>
        <w:tc>
          <w:tcPr>
            <w:tcW w:w="1417" w:type="dxa"/>
            <w:tcBorders>
              <w:top w:val="single" w:sz="6" w:space="0" w:color="000000"/>
              <w:left w:val="nil"/>
              <w:bottom w:val="double" w:sz="6" w:space="0" w:color="auto"/>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lang w:val="en-US"/>
              </w:rPr>
              <w:t>75</w:t>
            </w:r>
            <w:r w:rsidR="00AB4BDF" w:rsidRPr="0044168A">
              <w:rPr>
                <w:rFonts w:cs="Arial"/>
                <w:b/>
                <w:bCs/>
                <w:color w:val="000000"/>
                <w:sz w:val="20"/>
                <w:szCs w:val="20"/>
                <w:lang w:val="en-US"/>
              </w:rPr>
              <w:t>,</w:t>
            </w:r>
            <w:r w:rsidRPr="0044168A">
              <w:rPr>
                <w:rFonts w:cs="Arial"/>
                <w:b/>
                <w:bCs/>
                <w:color w:val="000000"/>
                <w:sz w:val="20"/>
                <w:szCs w:val="20"/>
                <w:lang w:val="en-US"/>
              </w:rPr>
              <w:t>323</w:t>
            </w:r>
          </w:p>
        </w:tc>
        <w:tc>
          <w:tcPr>
            <w:tcW w:w="1417" w:type="dxa"/>
            <w:tcBorders>
              <w:top w:val="single" w:sz="6" w:space="0" w:color="000000"/>
              <w:left w:val="nil"/>
              <w:bottom w:val="double" w:sz="6" w:space="0" w:color="auto"/>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lang w:val="en-US"/>
              </w:rPr>
              <w:t>239</w:t>
            </w:r>
            <w:r w:rsidR="00AB4BDF" w:rsidRPr="0044168A">
              <w:rPr>
                <w:rFonts w:cs="Arial"/>
                <w:b/>
                <w:bCs/>
                <w:color w:val="000000"/>
                <w:sz w:val="20"/>
                <w:szCs w:val="20"/>
                <w:lang w:val="en-US"/>
              </w:rPr>
              <w:t>,</w:t>
            </w:r>
            <w:r w:rsidRPr="0044168A">
              <w:rPr>
                <w:rFonts w:cs="Arial"/>
                <w:b/>
                <w:bCs/>
                <w:color w:val="000000"/>
                <w:sz w:val="20"/>
                <w:szCs w:val="20"/>
                <w:lang w:val="en-US"/>
              </w:rPr>
              <w:t>320</w:t>
            </w:r>
          </w:p>
        </w:tc>
        <w:tc>
          <w:tcPr>
            <w:tcW w:w="1418" w:type="dxa"/>
            <w:tcBorders>
              <w:top w:val="single" w:sz="6" w:space="0" w:color="000000"/>
              <w:left w:val="nil"/>
              <w:bottom w:val="double" w:sz="6" w:space="0" w:color="auto"/>
              <w:right w:val="nil"/>
            </w:tcBorders>
            <w:vAlign w:val="bottom"/>
          </w:tcPr>
          <w:p w:rsidR="00AB4BDF" w:rsidRPr="0044168A" w:rsidRDefault="00AB4BDF" w:rsidP="00C51F23">
            <w:pPr>
              <w:tabs>
                <w:tab w:val="decimal" w:pos="992"/>
              </w:tabs>
              <w:rPr>
                <w:rFonts w:cs="Arial"/>
                <w:b/>
                <w:bCs/>
                <w:color w:val="000000"/>
                <w:sz w:val="20"/>
                <w:szCs w:val="20"/>
              </w:rPr>
            </w:pPr>
            <w:r w:rsidRPr="0044168A">
              <w:rPr>
                <w:rFonts w:cs="Arial"/>
                <w:b/>
                <w:bCs/>
                <w:color w:val="000000"/>
                <w:sz w:val="20"/>
                <w:szCs w:val="20"/>
              </w:rPr>
              <w:t>15</w:t>
            </w:r>
            <w:r w:rsidRPr="0044168A">
              <w:rPr>
                <w:rFonts w:cs="Arial"/>
                <w:b/>
                <w:bCs/>
                <w:color w:val="000000"/>
                <w:sz w:val="20"/>
                <w:szCs w:val="20"/>
                <w:lang w:val="en-US"/>
              </w:rPr>
              <w:t>,</w:t>
            </w:r>
            <w:r w:rsidRPr="0044168A">
              <w:rPr>
                <w:rFonts w:cs="Arial"/>
                <w:b/>
                <w:bCs/>
                <w:color w:val="000000"/>
                <w:sz w:val="20"/>
                <w:szCs w:val="20"/>
              </w:rPr>
              <w:t>395</w:t>
            </w:r>
          </w:p>
        </w:tc>
        <w:tc>
          <w:tcPr>
            <w:tcW w:w="1417" w:type="dxa"/>
            <w:tcBorders>
              <w:top w:val="single" w:sz="6" w:space="0" w:color="000000"/>
              <w:left w:val="nil"/>
              <w:bottom w:val="double" w:sz="6" w:space="0" w:color="auto"/>
              <w:right w:val="nil"/>
            </w:tcBorders>
            <w:vAlign w:val="bottom"/>
          </w:tcPr>
          <w:p w:rsidR="00AB4BDF" w:rsidRPr="0044168A" w:rsidRDefault="00AB4BDF" w:rsidP="00C51F23">
            <w:pPr>
              <w:tabs>
                <w:tab w:val="decimal" w:pos="992"/>
              </w:tabs>
              <w:rPr>
                <w:rFonts w:cs="Arial"/>
                <w:b/>
                <w:bCs/>
                <w:color w:val="000000"/>
                <w:sz w:val="20"/>
                <w:szCs w:val="20"/>
              </w:rPr>
            </w:pPr>
            <w:r w:rsidRPr="0044168A">
              <w:rPr>
                <w:rFonts w:cs="Arial"/>
                <w:b/>
                <w:sz w:val="20"/>
                <w:szCs w:val="20"/>
              </w:rPr>
              <w:t>–</w:t>
            </w:r>
          </w:p>
        </w:tc>
        <w:tc>
          <w:tcPr>
            <w:tcW w:w="1418" w:type="dxa"/>
            <w:tcBorders>
              <w:top w:val="single" w:sz="6" w:space="0" w:color="000000"/>
              <w:left w:val="nil"/>
              <w:bottom w:val="double" w:sz="6" w:space="0" w:color="auto"/>
              <w:right w:val="nil"/>
            </w:tcBorders>
            <w:vAlign w:val="bottom"/>
          </w:tcPr>
          <w:p w:rsidR="00AB4BDF"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lang w:val="en-US"/>
              </w:rPr>
              <w:t>330</w:t>
            </w:r>
            <w:r w:rsidR="00AB4BDF" w:rsidRPr="0044168A">
              <w:rPr>
                <w:rFonts w:cs="Arial"/>
                <w:b/>
                <w:bCs/>
                <w:color w:val="000000"/>
                <w:sz w:val="20"/>
                <w:szCs w:val="20"/>
                <w:lang w:val="en-US"/>
              </w:rPr>
              <w:t>,</w:t>
            </w:r>
            <w:r w:rsidRPr="0044168A">
              <w:rPr>
                <w:rFonts w:cs="Arial"/>
                <w:b/>
                <w:bCs/>
                <w:color w:val="000000"/>
                <w:sz w:val="20"/>
                <w:szCs w:val="20"/>
                <w:lang w:val="en-US"/>
              </w:rPr>
              <w:t>038</w:t>
            </w:r>
          </w:p>
        </w:tc>
      </w:tr>
    </w:tbl>
    <w:p w:rsidR="009F5180" w:rsidRPr="00FA509C" w:rsidRDefault="009F5180" w:rsidP="00C67B35">
      <w:pPr>
        <w:rPr>
          <w:rFonts w:cs="Arial"/>
          <w:lang w:val="en-US"/>
        </w:rPr>
      </w:pPr>
    </w:p>
    <w:p w:rsidR="00C67B35" w:rsidRPr="00267CFD" w:rsidRDefault="00C67B35" w:rsidP="00C51F23">
      <w:pPr>
        <w:rPr>
          <w:rFonts w:cs="Arial"/>
          <w:sz w:val="20"/>
          <w:szCs w:val="20"/>
          <w:lang w:val="en-US"/>
        </w:rPr>
      </w:pPr>
      <w:r w:rsidRPr="00CD74F9">
        <w:rPr>
          <w:rFonts w:cs="Arial"/>
          <w:lang w:val="en-US"/>
        </w:rPr>
        <w:t xml:space="preserve">The segments’ </w:t>
      </w:r>
      <w:r w:rsidR="00C16BD5" w:rsidRPr="0046237D">
        <w:rPr>
          <w:rFonts w:cs="Arial"/>
          <w:lang w:val="en-US"/>
        </w:rPr>
        <w:t>statement of comprehensive income for three months ended March 31, 2014, as presented to the CODM is</w:t>
      </w:r>
      <w:r w:rsidRPr="00EA43F7">
        <w:rPr>
          <w:rFonts w:cs="Arial"/>
          <w:lang w:val="en-US"/>
        </w:rPr>
        <w:t xml:space="preserve"> presented below:</w:t>
      </w:r>
    </w:p>
    <w:tbl>
      <w:tblPr>
        <w:tblW w:w="9639" w:type="dxa"/>
        <w:tblInd w:w="108" w:type="dxa"/>
        <w:tblLayout w:type="fixed"/>
        <w:tblLook w:val="04A0" w:firstRow="1" w:lastRow="0" w:firstColumn="1" w:lastColumn="0" w:noHBand="0" w:noVBand="1"/>
      </w:tblPr>
      <w:tblGrid>
        <w:gridCol w:w="14"/>
        <w:gridCol w:w="5373"/>
        <w:gridCol w:w="1417"/>
        <w:gridCol w:w="1417"/>
        <w:gridCol w:w="1418"/>
      </w:tblGrid>
      <w:tr w:rsidR="00522BD9" w:rsidRPr="0044168A" w:rsidTr="00C51F23">
        <w:trPr>
          <w:trHeight w:val="285"/>
        </w:trPr>
        <w:tc>
          <w:tcPr>
            <w:tcW w:w="5387" w:type="dxa"/>
            <w:gridSpan w:val="2"/>
            <w:tcBorders>
              <w:top w:val="nil"/>
              <w:left w:val="nil"/>
              <w:bottom w:val="nil"/>
              <w:right w:val="nil"/>
            </w:tcBorders>
            <w:shd w:val="clear" w:color="auto" w:fill="auto"/>
            <w:vAlign w:val="bottom"/>
          </w:tcPr>
          <w:p w:rsidR="00522BD9" w:rsidRPr="0044168A" w:rsidRDefault="00522BD9" w:rsidP="00077F37">
            <w:pPr>
              <w:ind w:right="-57"/>
              <w:rPr>
                <w:rFonts w:cs="Arial"/>
                <w:b/>
                <w:bCs/>
                <w:sz w:val="20"/>
                <w:szCs w:val="20"/>
                <w:lang w:val="en-US"/>
              </w:rPr>
            </w:pPr>
          </w:p>
        </w:tc>
        <w:tc>
          <w:tcPr>
            <w:tcW w:w="1417" w:type="dxa"/>
            <w:tcBorders>
              <w:top w:val="nil"/>
              <w:left w:val="nil"/>
              <w:bottom w:val="single" w:sz="6" w:space="0" w:color="auto"/>
              <w:right w:val="nil"/>
            </w:tcBorders>
            <w:vAlign w:val="bottom"/>
          </w:tcPr>
          <w:p w:rsidR="00522BD9" w:rsidRPr="0044168A" w:rsidRDefault="00522BD9" w:rsidP="00265578">
            <w:pPr>
              <w:widowControl/>
              <w:ind w:left="-108" w:right="-108"/>
              <w:jc w:val="center"/>
              <w:rPr>
                <w:rFonts w:cs="Arial"/>
                <w:b/>
                <w:bCs/>
                <w:sz w:val="20"/>
                <w:szCs w:val="20"/>
              </w:rPr>
            </w:pPr>
            <w:r w:rsidRPr="0044168A">
              <w:rPr>
                <w:rFonts w:cs="Arial"/>
                <w:b/>
                <w:bCs/>
                <w:sz w:val="20"/>
                <w:szCs w:val="20"/>
                <w:lang w:val="en-US"/>
              </w:rPr>
              <w:t>Rapida</w:t>
            </w:r>
          </w:p>
        </w:tc>
        <w:tc>
          <w:tcPr>
            <w:tcW w:w="1417" w:type="dxa"/>
            <w:tcBorders>
              <w:top w:val="nil"/>
              <w:left w:val="nil"/>
              <w:bottom w:val="single" w:sz="6" w:space="0" w:color="auto"/>
              <w:right w:val="nil"/>
            </w:tcBorders>
            <w:vAlign w:val="bottom"/>
          </w:tcPr>
          <w:p w:rsidR="00522BD9" w:rsidRPr="0044168A" w:rsidRDefault="00522BD9" w:rsidP="00265578">
            <w:pPr>
              <w:widowControl/>
              <w:ind w:left="-108" w:right="-108"/>
              <w:jc w:val="center"/>
              <w:rPr>
                <w:rFonts w:cs="Arial"/>
                <w:b/>
                <w:bCs/>
                <w:sz w:val="20"/>
                <w:szCs w:val="20"/>
                <w:lang w:val="en-US"/>
              </w:rPr>
            </w:pPr>
            <w:r w:rsidRPr="0044168A">
              <w:rPr>
                <w:rFonts w:cs="Arial"/>
                <w:b/>
                <w:bCs/>
                <w:sz w:val="20"/>
                <w:szCs w:val="20"/>
                <w:lang w:val="en-US"/>
              </w:rPr>
              <w:t>Contact</w:t>
            </w:r>
          </w:p>
        </w:tc>
        <w:tc>
          <w:tcPr>
            <w:tcW w:w="1418" w:type="dxa"/>
            <w:tcBorders>
              <w:top w:val="nil"/>
              <w:left w:val="nil"/>
              <w:bottom w:val="single" w:sz="6" w:space="0" w:color="auto"/>
              <w:right w:val="nil"/>
            </w:tcBorders>
          </w:tcPr>
          <w:p w:rsidR="00522BD9" w:rsidRPr="0044168A" w:rsidRDefault="00522BD9">
            <w:pPr>
              <w:widowControl/>
              <w:ind w:left="-108" w:right="-108"/>
              <w:jc w:val="center"/>
              <w:rPr>
                <w:rFonts w:cs="Arial"/>
                <w:b/>
                <w:bCs/>
                <w:sz w:val="20"/>
                <w:szCs w:val="20"/>
                <w:lang w:val="en-US"/>
              </w:rPr>
            </w:pPr>
            <w:r w:rsidRPr="0044168A">
              <w:rPr>
                <w:rFonts w:cs="Arial"/>
                <w:b/>
                <w:bCs/>
                <w:sz w:val="20"/>
                <w:szCs w:val="20"/>
                <w:lang w:val="en-US"/>
              </w:rPr>
              <w:t xml:space="preserve">Corporate </w:t>
            </w:r>
            <w:r w:rsidR="00E428CF" w:rsidRPr="0044168A">
              <w:rPr>
                <w:rFonts w:cs="Arial"/>
                <w:b/>
                <w:bCs/>
                <w:sz w:val="20"/>
                <w:szCs w:val="20"/>
                <w:lang w:val="en-US"/>
              </w:rPr>
              <w:t>and</w:t>
            </w:r>
            <w:r w:rsidR="00E428CF">
              <w:rPr>
                <w:rFonts w:cs="Arial"/>
                <w:b/>
                <w:bCs/>
                <w:sz w:val="20"/>
                <w:szCs w:val="20"/>
                <w:lang w:val="en-US"/>
              </w:rPr>
              <w:t> </w:t>
            </w:r>
            <w:r w:rsidRPr="0044168A">
              <w:rPr>
                <w:rFonts w:cs="Arial"/>
                <w:b/>
                <w:bCs/>
                <w:sz w:val="20"/>
                <w:szCs w:val="20"/>
                <w:lang w:val="en-US"/>
              </w:rPr>
              <w:t>other</w:t>
            </w:r>
          </w:p>
        </w:tc>
      </w:tr>
      <w:tr w:rsidR="00522BD9" w:rsidRPr="0044168A" w:rsidTr="00C51F23">
        <w:trPr>
          <w:trHeight w:val="340"/>
        </w:trPr>
        <w:tc>
          <w:tcPr>
            <w:tcW w:w="5387" w:type="dxa"/>
            <w:gridSpan w:val="2"/>
            <w:tcBorders>
              <w:top w:val="nil"/>
              <w:left w:val="nil"/>
              <w:bottom w:val="nil"/>
              <w:right w:val="nil"/>
            </w:tcBorders>
            <w:shd w:val="clear" w:color="auto" w:fill="auto"/>
            <w:vAlign w:val="bottom"/>
            <w:hideMark/>
          </w:tcPr>
          <w:p w:rsidR="00522BD9" w:rsidRPr="0044168A" w:rsidRDefault="00522BD9" w:rsidP="00077F37">
            <w:pPr>
              <w:ind w:left="62" w:right="-57" w:hanging="170"/>
              <w:rPr>
                <w:rFonts w:cs="Arial"/>
                <w:b/>
                <w:bCs/>
                <w:color w:val="000000"/>
                <w:sz w:val="20"/>
                <w:szCs w:val="20"/>
                <w:lang w:val="en-US"/>
              </w:rPr>
            </w:pPr>
            <w:r w:rsidRPr="0044168A">
              <w:rPr>
                <w:rFonts w:cs="Arial"/>
                <w:b/>
                <w:bCs/>
                <w:color w:val="000000"/>
                <w:sz w:val="20"/>
                <w:szCs w:val="20"/>
                <w:lang w:val="en-US"/>
              </w:rPr>
              <w:t>Segment revenue</w:t>
            </w:r>
          </w:p>
        </w:tc>
        <w:tc>
          <w:tcPr>
            <w:tcW w:w="1417" w:type="dxa"/>
            <w:tcBorders>
              <w:top w:val="single" w:sz="6" w:space="0" w:color="auto"/>
              <w:left w:val="nil"/>
              <w:right w:val="nil"/>
            </w:tcBorders>
            <w:vAlign w:val="bottom"/>
          </w:tcPr>
          <w:p w:rsidR="00522BD9" w:rsidRPr="0044168A" w:rsidRDefault="00AB4BDF" w:rsidP="00C51F23">
            <w:pPr>
              <w:widowControl/>
              <w:tabs>
                <w:tab w:val="decimal" w:pos="992"/>
              </w:tabs>
              <w:ind w:left="-57" w:right="34"/>
              <w:rPr>
                <w:rFonts w:cs="Arial"/>
                <w:b/>
                <w:color w:val="000000"/>
                <w:sz w:val="20"/>
                <w:szCs w:val="20"/>
                <w:lang w:val="en-US"/>
              </w:rPr>
            </w:pPr>
            <w:r w:rsidRPr="0044168A">
              <w:rPr>
                <w:rFonts w:cs="Arial"/>
                <w:sz w:val="20"/>
                <w:szCs w:val="20"/>
              </w:rPr>
              <w:t>–</w:t>
            </w:r>
          </w:p>
        </w:tc>
        <w:tc>
          <w:tcPr>
            <w:tcW w:w="1417" w:type="dxa"/>
            <w:tcBorders>
              <w:top w:val="single" w:sz="6" w:space="0" w:color="auto"/>
              <w:left w:val="nil"/>
              <w:right w:val="nil"/>
            </w:tcBorders>
            <w:vAlign w:val="bottom"/>
          </w:tcPr>
          <w:p w:rsidR="00522BD9" w:rsidRPr="0044168A" w:rsidRDefault="00AB4BDF" w:rsidP="00C51F23">
            <w:pPr>
              <w:widowControl/>
              <w:tabs>
                <w:tab w:val="decimal" w:pos="992"/>
              </w:tabs>
              <w:ind w:left="-57" w:right="34"/>
              <w:rPr>
                <w:rFonts w:cs="Arial"/>
                <w:b/>
                <w:color w:val="000000"/>
                <w:sz w:val="20"/>
                <w:szCs w:val="20"/>
                <w:lang w:val="en-US"/>
              </w:rPr>
            </w:pPr>
            <w:r w:rsidRPr="0044168A">
              <w:rPr>
                <w:rFonts w:cs="Arial"/>
                <w:sz w:val="20"/>
                <w:szCs w:val="20"/>
              </w:rPr>
              <w:t>–</w:t>
            </w:r>
          </w:p>
        </w:tc>
        <w:tc>
          <w:tcPr>
            <w:tcW w:w="1418" w:type="dxa"/>
            <w:tcBorders>
              <w:top w:val="single" w:sz="6" w:space="0" w:color="auto"/>
              <w:left w:val="nil"/>
              <w:right w:val="nil"/>
            </w:tcBorders>
            <w:vAlign w:val="bottom"/>
          </w:tcPr>
          <w:p w:rsidR="00522BD9" w:rsidRPr="0044168A" w:rsidRDefault="00350424" w:rsidP="00C51F23">
            <w:pPr>
              <w:tabs>
                <w:tab w:val="decimal" w:pos="992"/>
              </w:tabs>
              <w:rPr>
                <w:rFonts w:cs="Arial"/>
                <w:color w:val="000000"/>
                <w:sz w:val="20"/>
                <w:szCs w:val="20"/>
                <w:lang w:val="en-US"/>
              </w:rPr>
            </w:pPr>
            <w:r w:rsidRPr="0044168A">
              <w:rPr>
                <w:rFonts w:cs="Arial"/>
                <w:color w:val="000000"/>
                <w:sz w:val="20"/>
                <w:szCs w:val="20"/>
                <w:lang w:val="en-US"/>
              </w:rPr>
              <w:t>24</w:t>
            </w:r>
            <w:r w:rsidR="007273ED" w:rsidRPr="0044168A">
              <w:rPr>
                <w:rFonts w:cs="Arial"/>
                <w:color w:val="000000"/>
                <w:sz w:val="20"/>
                <w:szCs w:val="20"/>
                <w:lang w:val="en-US"/>
              </w:rPr>
              <w:t>,</w:t>
            </w:r>
            <w:r w:rsidRPr="0044168A">
              <w:rPr>
                <w:rFonts w:cs="Arial"/>
                <w:color w:val="000000"/>
                <w:sz w:val="20"/>
                <w:szCs w:val="20"/>
                <w:lang w:val="en-US"/>
              </w:rPr>
              <w:t>525</w:t>
            </w:r>
          </w:p>
        </w:tc>
      </w:tr>
      <w:tr w:rsidR="00E0103B" w:rsidRPr="0044168A" w:rsidTr="00C51F23">
        <w:trPr>
          <w:gridBefore w:val="1"/>
          <w:wBefore w:w="14" w:type="dxa"/>
          <w:trHeight w:val="20"/>
        </w:trPr>
        <w:tc>
          <w:tcPr>
            <w:tcW w:w="5373" w:type="dxa"/>
            <w:tcBorders>
              <w:left w:val="nil"/>
              <w:right w:val="nil"/>
            </w:tcBorders>
            <w:shd w:val="clear" w:color="auto" w:fill="auto"/>
            <w:vAlign w:val="bottom"/>
          </w:tcPr>
          <w:p w:rsidR="00E0103B" w:rsidRPr="0044168A" w:rsidRDefault="00E0103B" w:rsidP="00077F37">
            <w:pPr>
              <w:ind w:left="62" w:right="-57" w:hanging="170"/>
              <w:rPr>
                <w:rFonts w:cs="Arial"/>
                <w:bCs/>
                <w:color w:val="000000"/>
                <w:sz w:val="20"/>
                <w:szCs w:val="20"/>
                <w:lang w:val="en-US"/>
              </w:rPr>
            </w:pPr>
            <w:r w:rsidRPr="0044168A">
              <w:rPr>
                <w:rFonts w:cs="Arial"/>
                <w:bCs/>
                <w:color w:val="000000"/>
                <w:sz w:val="20"/>
                <w:szCs w:val="20"/>
                <w:lang w:val="en-US"/>
              </w:rPr>
              <w:t>Segment</w:t>
            </w:r>
            <w:r w:rsidRPr="0044168A">
              <w:rPr>
                <w:rFonts w:cs="Arial"/>
                <w:color w:val="000000"/>
                <w:sz w:val="20"/>
                <w:szCs w:val="20"/>
                <w:lang w:val="en-US"/>
              </w:rPr>
              <w:t xml:space="preserve"> Cost of revenue</w:t>
            </w:r>
          </w:p>
        </w:tc>
        <w:tc>
          <w:tcPr>
            <w:tcW w:w="1417" w:type="dxa"/>
            <w:tcBorders>
              <w:left w:val="nil"/>
              <w:bottom w:val="single" w:sz="6" w:space="0" w:color="000000"/>
              <w:right w:val="nil"/>
            </w:tcBorders>
            <w:vAlign w:val="bottom"/>
          </w:tcPr>
          <w:p w:rsidR="00E0103B" w:rsidRPr="0044168A" w:rsidRDefault="00E0103B" w:rsidP="00C51F23">
            <w:pPr>
              <w:widowControl/>
              <w:tabs>
                <w:tab w:val="decimal" w:pos="992"/>
              </w:tabs>
              <w:ind w:left="-57" w:right="34"/>
              <w:rPr>
                <w:rFonts w:cs="Arial"/>
                <w:sz w:val="20"/>
                <w:szCs w:val="20"/>
              </w:rPr>
            </w:pPr>
            <w:r w:rsidRPr="0044168A">
              <w:rPr>
                <w:rFonts w:cs="Arial"/>
                <w:sz w:val="20"/>
                <w:szCs w:val="20"/>
              </w:rPr>
              <w:t>–</w:t>
            </w:r>
          </w:p>
        </w:tc>
        <w:tc>
          <w:tcPr>
            <w:tcW w:w="1417" w:type="dxa"/>
            <w:tcBorders>
              <w:left w:val="nil"/>
              <w:bottom w:val="single" w:sz="6" w:space="0" w:color="000000"/>
              <w:right w:val="nil"/>
            </w:tcBorders>
            <w:vAlign w:val="bottom"/>
          </w:tcPr>
          <w:p w:rsidR="00E0103B" w:rsidRPr="0044168A" w:rsidRDefault="00E0103B" w:rsidP="00C51F23">
            <w:pPr>
              <w:widowControl/>
              <w:tabs>
                <w:tab w:val="decimal" w:pos="992"/>
              </w:tabs>
              <w:ind w:left="-57" w:right="34"/>
              <w:rPr>
                <w:rFonts w:cs="Arial"/>
                <w:sz w:val="20"/>
                <w:szCs w:val="20"/>
              </w:rPr>
            </w:pPr>
            <w:r w:rsidRPr="0044168A">
              <w:rPr>
                <w:rFonts w:cs="Arial"/>
                <w:sz w:val="20"/>
                <w:szCs w:val="20"/>
              </w:rPr>
              <w:t>–</w:t>
            </w:r>
          </w:p>
        </w:tc>
        <w:tc>
          <w:tcPr>
            <w:tcW w:w="1418" w:type="dxa"/>
            <w:tcBorders>
              <w:left w:val="nil"/>
              <w:bottom w:val="single" w:sz="6" w:space="0" w:color="000000"/>
              <w:right w:val="nil"/>
            </w:tcBorders>
            <w:vAlign w:val="bottom"/>
          </w:tcPr>
          <w:p w:rsidR="00E0103B" w:rsidRPr="0044168A" w:rsidRDefault="00E0103B" w:rsidP="00C51F23">
            <w:pPr>
              <w:tabs>
                <w:tab w:val="decimal" w:pos="992"/>
              </w:tabs>
              <w:rPr>
                <w:rFonts w:cs="Arial"/>
                <w:bCs/>
                <w:color w:val="000000"/>
                <w:sz w:val="20"/>
                <w:szCs w:val="20"/>
              </w:rPr>
            </w:pPr>
            <w:r w:rsidRPr="0044168A">
              <w:rPr>
                <w:rFonts w:cs="Arial"/>
                <w:sz w:val="20"/>
                <w:szCs w:val="20"/>
              </w:rPr>
              <w:t>–</w:t>
            </w:r>
          </w:p>
        </w:tc>
      </w:tr>
      <w:tr w:rsidR="00522BD9" w:rsidRPr="0044168A" w:rsidTr="00C51F23">
        <w:trPr>
          <w:gridBefore w:val="1"/>
          <w:wBefore w:w="14" w:type="dxa"/>
          <w:trHeight w:val="65"/>
        </w:trPr>
        <w:tc>
          <w:tcPr>
            <w:tcW w:w="5373" w:type="dxa"/>
            <w:tcBorders>
              <w:left w:val="nil"/>
              <w:right w:val="nil"/>
            </w:tcBorders>
            <w:shd w:val="clear" w:color="auto" w:fill="auto"/>
            <w:vAlign w:val="bottom"/>
            <w:hideMark/>
          </w:tcPr>
          <w:p w:rsidR="00522BD9" w:rsidRPr="0044168A" w:rsidRDefault="00522BD9" w:rsidP="00077F37">
            <w:pPr>
              <w:ind w:left="62" w:right="-57" w:hanging="170"/>
              <w:rPr>
                <w:rFonts w:cs="Arial"/>
                <w:b/>
                <w:bCs/>
                <w:color w:val="000000"/>
                <w:sz w:val="20"/>
                <w:szCs w:val="20"/>
                <w:lang w:val="en-US"/>
              </w:rPr>
            </w:pPr>
            <w:r w:rsidRPr="0044168A">
              <w:rPr>
                <w:rFonts w:cs="Arial"/>
                <w:b/>
                <w:bCs/>
                <w:color w:val="000000"/>
                <w:sz w:val="20"/>
                <w:szCs w:val="20"/>
                <w:lang w:val="en-US"/>
              </w:rPr>
              <w:t>Segment net revenue</w:t>
            </w:r>
          </w:p>
        </w:tc>
        <w:tc>
          <w:tcPr>
            <w:tcW w:w="1417" w:type="dxa"/>
            <w:tcBorders>
              <w:top w:val="single" w:sz="6" w:space="0" w:color="000000"/>
              <w:left w:val="nil"/>
              <w:bottom w:val="single" w:sz="6" w:space="0" w:color="000000"/>
              <w:right w:val="nil"/>
            </w:tcBorders>
            <w:vAlign w:val="bottom"/>
          </w:tcPr>
          <w:p w:rsidR="00522BD9" w:rsidRPr="0044168A" w:rsidRDefault="00AB4BDF" w:rsidP="00C51F23">
            <w:pPr>
              <w:widowControl/>
              <w:tabs>
                <w:tab w:val="decimal" w:pos="992"/>
              </w:tabs>
              <w:ind w:left="-57" w:right="34"/>
              <w:rPr>
                <w:rFonts w:cs="Arial"/>
                <w:b/>
                <w:color w:val="000000"/>
                <w:sz w:val="20"/>
                <w:szCs w:val="20"/>
                <w:lang w:val="en-US"/>
              </w:rPr>
            </w:pPr>
            <w:r w:rsidRPr="0044168A">
              <w:rPr>
                <w:rFonts w:cs="Arial"/>
                <w:b/>
                <w:sz w:val="20"/>
                <w:szCs w:val="20"/>
              </w:rPr>
              <w:t>–</w:t>
            </w:r>
          </w:p>
        </w:tc>
        <w:tc>
          <w:tcPr>
            <w:tcW w:w="1417" w:type="dxa"/>
            <w:tcBorders>
              <w:top w:val="single" w:sz="6" w:space="0" w:color="000000"/>
              <w:left w:val="nil"/>
              <w:bottom w:val="single" w:sz="6" w:space="0" w:color="000000"/>
              <w:right w:val="nil"/>
            </w:tcBorders>
            <w:vAlign w:val="bottom"/>
          </w:tcPr>
          <w:p w:rsidR="00522BD9" w:rsidRPr="0044168A" w:rsidRDefault="00AB4BDF" w:rsidP="00C51F23">
            <w:pPr>
              <w:widowControl/>
              <w:tabs>
                <w:tab w:val="decimal" w:pos="992"/>
              </w:tabs>
              <w:ind w:left="-57" w:right="34"/>
              <w:rPr>
                <w:rFonts w:cs="Arial"/>
                <w:b/>
                <w:color w:val="000000"/>
                <w:sz w:val="20"/>
                <w:szCs w:val="20"/>
                <w:lang w:val="en-US"/>
              </w:rPr>
            </w:pPr>
            <w:r w:rsidRPr="0044168A">
              <w:rPr>
                <w:rFonts w:cs="Arial"/>
                <w:b/>
                <w:sz w:val="20"/>
                <w:szCs w:val="20"/>
              </w:rPr>
              <w:t>–</w:t>
            </w:r>
          </w:p>
        </w:tc>
        <w:tc>
          <w:tcPr>
            <w:tcW w:w="1418" w:type="dxa"/>
            <w:tcBorders>
              <w:top w:val="single" w:sz="6" w:space="0" w:color="000000"/>
              <w:left w:val="nil"/>
              <w:bottom w:val="single" w:sz="6" w:space="0" w:color="000000"/>
              <w:right w:val="nil"/>
            </w:tcBorders>
            <w:vAlign w:val="bottom"/>
          </w:tcPr>
          <w:p w:rsidR="00522BD9"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rPr>
              <w:t>2</w:t>
            </w:r>
            <w:r w:rsidRPr="0044168A">
              <w:rPr>
                <w:rFonts w:cs="Arial"/>
                <w:b/>
                <w:bCs/>
                <w:color w:val="000000"/>
                <w:sz w:val="20"/>
                <w:szCs w:val="20"/>
                <w:lang w:val="en-US"/>
              </w:rPr>
              <w:t>4</w:t>
            </w:r>
            <w:r w:rsidR="007273ED" w:rsidRPr="0044168A">
              <w:rPr>
                <w:rFonts w:cs="Arial"/>
                <w:b/>
                <w:bCs/>
                <w:color w:val="000000"/>
                <w:sz w:val="20"/>
                <w:szCs w:val="20"/>
                <w:lang w:val="en-US"/>
              </w:rPr>
              <w:t>,</w:t>
            </w:r>
            <w:r w:rsidRPr="0044168A">
              <w:rPr>
                <w:rFonts w:cs="Arial"/>
                <w:b/>
                <w:bCs/>
                <w:color w:val="000000"/>
                <w:sz w:val="20"/>
                <w:szCs w:val="20"/>
                <w:lang w:val="en-US"/>
              </w:rPr>
              <w:t>525</w:t>
            </w:r>
          </w:p>
        </w:tc>
      </w:tr>
      <w:tr w:rsidR="007257EE" w:rsidRPr="0044168A" w:rsidTr="00C51F23">
        <w:trPr>
          <w:gridBefore w:val="1"/>
          <w:wBefore w:w="14" w:type="dxa"/>
          <w:trHeight w:val="65"/>
        </w:trPr>
        <w:tc>
          <w:tcPr>
            <w:tcW w:w="5373" w:type="dxa"/>
            <w:tcBorders>
              <w:left w:val="nil"/>
              <w:right w:val="nil"/>
            </w:tcBorders>
            <w:shd w:val="clear" w:color="auto" w:fill="auto"/>
            <w:vAlign w:val="bottom"/>
          </w:tcPr>
          <w:p w:rsidR="007257EE" w:rsidRPr="0044168A" w:rsidRDefault="00E428CF" w:rsidP="00077F37">
            <w:pPr>
              <w:ind w:left="62" w:right="-57" w:hanging="170"/>
              <w:rPr>
                <w:rFonts w:cs="Arial"/>
                <w:bCs/>
                <w:color w:val="000000"/>
                <w:sz w:val="20"/>
                <w:szCs w:val="20"/>
                <w:lang w:val="en-US"/>
              </w:rPr>
            </w:pPr>
            <w:r>
              <w:rPr>
                <w:rFonts w:cs="Arial"/>
                <w:bCs/>
                <w:color w:val="000000"/>
                <w:sz w:val="20"/>
                <w:szCs w:val="20"/>
                <w:lang w:val="en-US"/>
              </w:rPr>
              <w:t xml:space="preserve"> </w:t>
            </w:r>
          </w:p>
        </w:tc>
        <w:tc>
          <w:tcPr>
            <w:tcW w:w="1417" w:type="dxa"/>
            <w:tcBorders>
              <w:top w:val="single" w:sz="6" w:space="0" w:color="000000"/>
              <w:left w:val="nil"/>
              <w:right w:val="nil"/>
            </w:tcBorders>
            <w:vAlign w:val="bottom"/>
          </w:tcPr>
          <w:p w:rsidR="007257EE" w:rsidRPr="0044168A" w:rsidRDefault="007257EE" w:rsidP="00C51F23">
            <w:pPr>
              <w:widowControl/>
              <w:tabs>
                <w:tab w:val="decimal" w:pos="992"/>
              </w:tabs>
              <w:ind w:left="-57" w:right="34"/>
              <w:rPr>
                <w:rFonts w:cs="Arial"/>
                <w:sz w:val="20"/>
                <w:szCs w:val="20"/>
              </w:rPr>
            </w:pPr>
          </w:p>
        </w:tc>
        <w:tc>
          <w:tcPr>
            <w:tcW w:w="1417" w:type="dxa"/>
            <w:tcBorders>
              <w:top w:val="single" w:sz="6" w:space="0" w:color="000000"/>
              <w:left w:val="nil"/>
              <w:right w:val="nil"/>
            </w:tcBorders>
            <w:vAlign w:val="bottom"/>
          </w:tcPr>
          <w:p w:rsidR="007257EE" w:rsidRPr="0044168A" w:rsidRDefault="007257EE" w:rsidP="00C51F23">
            <w:pPr>
              <w:widowControl/>
              <w:tabs>
                <w:tab w:val="decimal" w:pos="992"/>
              </w:tabs>
              <w:ind w:left="-57" w:right="34"/>
              <w:rPr>
                <w:rFonts w:cs="Arial"/>
                <w:b/>
                <w:sz w:val="20"/>
                <w:szCs w:val="20"/>
              </w:rPr>
            </w:pPr>
          </w:p>
        </w:tc>
        <w:tc>
          <w:tcPr>
            <w:tcW w:w="1418" w:type="dxa"/>
            <w:tcBorders>
              <w:top w:val="single" w:sz="6" w:space="0" w:color="000000"/>
              <w:left w:val="nil"/>
              <w:right w:val="nil"/>
            </w:tcBorders>
            <w:vAlign w:val="bottom"/>
          </w:tcPr>
          <w:p w:rsidR="007257EE" w:rsidRPr="0044168A" w:rsidRDefault="007257EE" w:rsidP="00C51F23">
            <w:pPr>
              <w:tabs>
                <w:tab w:val="decimal" w:pos="992"/>
              </w:tabs>
              <w:rPr>
                <w:rFonts w:cs="Arial"/>
                <w:b/>
                <w:bCs/>
                <w:color w:val="000000"/>
                <w:sz w:val="20"/>
                <w:szCs w:val="20"/>
              </w:rPr>
            </w:pPr>
          </w:p>
        </w:tc>
      </w:tr>
      <w:tr w:rsidR="00350424" w:rsidRPr="0044168A" w:rsidTr="00C51F23">
        <w:trPr>
          <w:gridBefore w:val="1"/>
          <w:wBefore w:w="14" w:type="dxa"/>
          <w:trHeight w:val="65"/>
        </w:trPr>
        <w:tc>
          <w:tcPr>
            <w:tcW w:w="5373" w:type="dxa"/>
            <w:tcBorders>
              <w:left w:val="nil"/>
              <w:right w:val="nil"/>
            </w:tcBorders>
            <w:shd w:val="clear" w:color="auto" w:fill="auto"/>
            <w:vAlign w:val="bottom"/>
          </w:tcPr>
          <w:p w:rsidR="00350424" w:rsidRPr="0044168A" w:rsidRDefault="00350424" w:rsidP="00077F37">
            <w:pPr>
              <w:ind w:left="62" w:right="-57" w:hanging="170"/>
              <w:rPr>
                <w:rFonts w:cs="Arial"/>
                <w:color w:val="000000"/>
                <w:sz w:val="20"/>
                <w:szCs w:val="20"/>
                <w:lang w:val="en-US"/>
              </w:rPr>
            </w:pPr>
            <w:r w:rsidRPr="0044168A">
              <w:rPr>
                <w:rFonts w:cs="Arial"/>
                <w:bCs/>
                <w:color w:val="000000"/>
                <w:sz w:val="20"/>
                <w:szCs w:val="20"/>
                <w:lang w:val="en-US"/>
              </w:rPr>
              <w:t>Overheads</w:t>
            </w:r>
          </w:p>
        </w:tc>
        <w:tc>
          <w:tcPr>
            <w:tcW w:w="1417" w:type="dxa"/>
            <w:tcBorders>
              <w:left w:val="nil"/>
              <w:right w:val="nil"/>
            </w:tcBorders>
            <w:vAlign w:val="bottom"/>
          </w:tcPr>
          <w:p w:rsidR="00350424" w:rsidRPr="0044168A" w:rsidRDefault="00350424" w:rsidP="00C51F23">
            <w:pPr>
              <w:widowControl/>
              <w:tabs>
                <w:tab w:val="decimal" w:pos="992"/>
              </w:tabs>
              <w:ind w:left="-57" w:right="34"/>
              <w:rPr>
                <w:rFonts w:cs="Arial"/>
                <w:sz w:val="20"/>
                <w:szCs w:val="20"/>
              </w:rPr>
            </w:pPr>
            <w:r w:rsidRPr="0044168A">
              <w:rPr>
                <w:rFonts w:cs="Arial"/>
                <w:sz w:val="20"/>
                <w:szCs w:val="20"/>
              </w:rPr>
              <w:t>–</w:t>
            </w:r>
          </w:p>
        </w:tc>
        <w:tc>
          <w:tcPr>
            <w:tcW w:w="1417" w:type="dxa"/>
            <w:tcBorders>
              <w:left w:val="nil"/>
              <w:right w:val="nil"/>
            </w:tcBorders>
            <w:vAlign w:val="bottom"/>
          </w:tcPr>
          <w:p w:rsidR="00350424" w:rsidRPr="0044168A" w:rsidRDefault="00350424" w:rsidP="00C51F23">
            <w:pPr>
              <w:widowControl/>
              <w:tabs>
                <w:tab w:val="decimal" w:pos="992"/>
              </w:tabs>
              <w:ind w:left="-57" w:right="34"/>
              <w:rPr>
                <w:rFonts w:cs="Arial"/>
                <w:sz w:val="20"/>
                <w:szCs w:val="20"/>
              </w:rPr>
            </w:pPr>
            <w:r w:rsidRPr="0044168A">
              <w:rPr>
                <w:rFonts w:cs="Arial"/>
                <w:sz w:val="20"/>
                <w:szCs w:val="20"/>
              </w:rPr>
              <w:t>–</w:t>
            </w:r>
          </w:p>
        </w:tc>
        <w:tc>
          <w:tcPr>
            <w:tcW w:w="1418" w:type="dxa"/>
            <w:tcBorders>
              <w:left w:val="nil"/>
              <w:right w:val="nil"/>
            </w:tcBorders>
            <w:vAlign w:val="bottom"/>
          </w:tcPr>
          <w:p w:rsidR="00350424" w:rsidRPr="0044168A" w:rsidRDefault="00350424" w:rsidP="00C51F23">
            <w:pPr>
              <w:tabs>
                <w:tab w:val="decimal" w:pos="992"/>
              </w:tabs>
              <w:rPr>
                <w:rFonts w:cs="Arial"/>
                <w:color w:val="000000"/>
                <w:sz w:val="20"/>
                <w:szCs w:val="20"/>
                <w:lang w:val="en-US"/>
              </w:rPr>
            </w:pPr>
            <w:r w:rsidRPr="0044168A">
              <w:rPr>
                <w:rFonts w:cs="Arial"/>
                <w:color w:val="000000"/>
                <w:sz w:val="20"/>
                <w:szCs w:val="20"/>
                <w:lang w:val="en-US"/>
              </w:rPr>
              <w:t>(</w:t>
            </w:r>
            <w:r w:rsidRPr="0044168A">
              <w:rPr>
                <w:rFonts w:cs="Arial"/>
                <w:color w:val="000000"/>
                <w:sz w:val="20"/>
                <w:szCs w:val="20"/>
              </w:rPr>
              <w:t>1</w:t>
            </w:r>
            <w:r w:rsidRPr="0044168A">
              <w:rPr>
                <w:rFonts w:cs="Arial"/>
                <w:color w:val="000000"/>
                <w:sz w:val="20"/>
                <w:szCs w:val="20"/>
                <w:lang w:val="en-US"/>
              </w:rPr>
              <w:t>,860)</w:t>
            </w:r>
          </w:p>
        </w:tc>
      </w:tr>
      <w:tr w:rsidR="007257EE" w:rsidRPr="0044168A" w:rsidTr="00C51F23">
        <w:trPr>
          <w:gridBefore w:val="1"/>
          <w:wBefore w:w="14" w:type="dxa"/>
          <w:trHeight w:val="65"/>
        </w:trPr>
        <w:tc>
          <w:tcPr>
            <w:tcW w:w="5373" w:type="dxa"/>
            <w:tcBorders>
              <w:left w:val="nil"/>
              <w:right w:val="nil"/>
            </w:tcBorders>
            <w:shd w:val="clear" w:color="auto" w:fill="auto"/>
            <w:vAlign w:val="bottom"/>
          </w:tcPr>
          <w:p w:rsidR="007257EE" w:rsidRPr="0044168A" w:rsidRDefault="007257EE" w:rsidP="00077F37">
            <w:pPr>
              <w:ind w:left="62" w:right="-57" w:hanging="170"/>
              <w:rPr>
                <w:rFonts w:cs="Arial"/>
                <w:bCs/>
                <w:color w:val="000000"/>
                <w:sz w:val="20"/>
                <w:szCs w:val="20"/>
                <w:lang w:val="en-US"/>
              </w:rPr>
            </w:pPr>
            <w:r w:rsidRPr="0044168A">
              <w:rPr>
                <w:rFonts w:cs="Arial"/>
                <w:color w:val="000000"/>
                <w:sz w:val="20"/>
                <w:szCs w:val="20"/>
                <w:lang w:val="en-US"/>
              </w:rPr>
              <w:t>Depreciation and amortization</w:t>
            </w:r>
          </w:p>
        </w:tc>
        <w:tc>
          <w:tcPr>
            <w:tcW w:w="1417" w:type="dxa"/>
            <w:tcBorders>
              <w:left w:val="nil"/>
              <w:right w:val="nil"/>
            </w:tcBorders>
            <w:vAlign w:val="bottom"/>
          </w:tcPr>
          <w:p w:rsidR="007257EE" w:rsidRPr="0044168A" w:rsidRDefault="007257EE" w:rsidP="00C51F23">
            <w:pPr>
              <w:widowControl/>
              <w:tabs>
                <w:tab w:val="decimal" w:pos="992"/>
              </w:tabs>
              <w:ind w:left="-57" w:right="34"/>
              <w:rPr>
                <w:rFonts w:cs="Arial"/>
                <w:sz w:val="20"/>
                <w:szCs w:val="20"/>
              </w:rPr>
            </w:pPr>
            <w:r w:rsidRPr="0044168A">
              <w:rPr>
                <w:rFonts w:cs="Arial"/>
                <w:sz w:val="20"/>
                <w:szCs w:val="20"/>
              </w:rPr>
              <w:t>–</w:t>
            </w:r>
          </w:p>
        </w:tc>
        <w:tc>
          <w:tcPr>
            <w:tcW w:w="1417" w:type="dxa"/>
            <w:tcBorders>
              <w:left w:val="nil"/>
              <w:right w:val="nil"/>
            </w:tcBorders>
            <w:vAlign w:val="bottom"/>
          </w:tcPr>
          <w:p w:rsidR="007257EE" w:rsidRPr="0044168A" w:rsidRDefault="007257EE" w:rsidP="00C51F23">
            <w:pPr>
              <w:widowControl/>
              <w:tabs>
                <w:tab w:val="decimal" w:pos="992"/>
              </w:tabs>
              <w:ind w:left="-57" w:right="34"/>
              <w:rPr>
                <w:rFonts w:cs="Arial"/>
                <w:b/>
                <w:sz w:val="20"/>
                <w:szCs w:val="20"/>
              </w:rPr>
            </w:pPr>
            <w:r w:rsidRPr="0044168A">
              <w:rPr>
                <w:rFonts w:cs="Arial"/>
                <w:sz w:val="20"/>
                <w:szCs w:val="20"/>
              </w:rPr>
              <w:t>–</w:t>
            </w:r>
          </w:p>
        </w:tc>
        <w:tc>
          <w:tcPr>
            <w:tcW w:w="1418" w:type="dxa"/>
            <w:tcBorders>
              <w:left w:val="nil"/>
              <w:right w:val="nil"/>
            </w:tcBorders>
            <w:vAlign w:val="bottom"/>
          </w:tcPr>
          <w:p w:rsidR="007257EE" w:rsidRPr="0044168A" w:rsidRDefault="00DA3F49" w:rsidP="00C51F23">
            <w:pPr>
              <w:tabs>
                <w:tab w:val="decimal" w:pos="992"/>
              </w:tabs>
              <w:rPr>
                <w:rFonts w:cs="Arial"/>
                <w:b/>
                <w:bCs/>
                <w:color w:val="000000"/>
                <w:sz w:val="20"/>
                <w:szCs w:val="20"/>
                <w:lang w:val="en-US"/>
              </w:rPr>
            </w:pPr>
            <w:r w:rsidRPr="0044168A">
              <w:rPr>
                <w:rFonts w:cs="Arial"/>
                <w:color w:val="000000"/>
                <w:sz w:val="20"/>
                <w:szCs w:val="20"/>
                <w:lang w:val="en-US"/>
              </w:rPr>
              <w:t>(</w:t>
            </w:r>
            <w:r w:rsidR="007257EE" w:rsidRPr="0044168A">
              <w:rPr>
                <w:rFonts w:cs="Arial"/>
                <w:color w:val="000000"/>
                <w:sz w:val="20"/>
                <w:szCs w:val="20"/>
              </w:rPr>
              <w:t>10</w:t>
            </w:r>
            <w:r w:rsidRPr="0044168A">
              <w:rPr>
                <w:rFonts w:cs="Arial"/>
                <w:color w:val="000000"/>
                <w:sz w:val="20"/>
                <w:szCs w:val="20"/>
                <w:lang w:val="en-US"/>
              </w:rPr>
              <w:t>)</w:t>
            </w:r>
          </w:p>
        </w:tc>
      </w:tr>
      <w:tr w:rsidR="007257EE" w:rsidRPr="0044168A" w:rsidTr="00C51F23">
        <w:trPr>
          <w:gridBefore w:val="1"/>
          <w:wBefore w:w="14" w:type="dxa"/>
          <w:trHeight w:val="65"/>
        </w:trPr>
        <w:tc>
          <w:tcPr>
            <w:tcW w:w="5373" w:type="dxa"/>
            <w:tcBorders>
              <w:left w:val="nil"/>
              <w:right w:val="nil"/>
            </w:tcBorders>
            <w:shd w:val="clear" w:color="auto" w:fill="auto"/>
            <w:vAlign w:val="bottom"/>
          </w:tcPr>
          <w:p w:rsidR="007257EE" w:rsidRPr="0044168A" w:rsidRDefault="007257EE" w:rsidP="007257EE">
            <w:pPr>
              <w:ind w:left="62" w:right="-57" w:hanging="170"/>
              <w:rPr>
                <w:rFonts w:cs="Arial"/>
                <w:bCs/>
                <w:color w:val="000000"/>
                <w:sz w:val="20"/>
                <w:szCs w:val="20"/>
                <w:lang w:val="en-US"/>
              </w:rPr>
            </w:pPr>
            <w:r w:rsidRPr="0044168A">
              <w:rPr>
                <w:rFonts w:cs="Arial"/>
                <w:bCs/>
                <w:color w:val="000000"/>
                <w:sz w:val="20"/>
                <w:szCs w:val="20"/>
                <w:lang w:val="en-US"/>
              </w:rPr>
              <w:t xml:space="preserve">Other </w:t>
            </w:r>
            <w:r w:rsidR="00350424" w:rsidRPr="0044168A">
              <w:rPr>
                <w:rFonts w:cs="Arial"/>
                <w:bCs/>
                <w:color w:val="000000"/>
                <w:sz w:val="20"/>
                <w:szCs w:val="20"/>
                <w:lang w:val="en-US"/>
              </w:rPr>
              <w:t>income</w:t>
            </w:r>
          </w:p>
        </w:tc>
        <w:tc>
          <w:tcPr>
            <w:tcW w:w="1417" w:type="dxa"/>
            <w:tcBorders>
              <w:left w:val="nil"/>
              <w:bottom w:val="single" w:sz="6" w:space="0" w:color="000000"/>
              <w:right w:val="nil"/>
            </w:tcBorders>
            <w:vAlign w:val="bottom"/>
          </w:tcPr>
          <w:p w:rsidR="007257EE" w:rsidRPr="0044168A" w:rsidRDefault="007257EE" w:rsidP="00C51F23">
            <w:pPr>
              <w:widowControl/>
              <w:tabs>
                <w:tab w:val="decimal" w:pos="992"/>
              </w:tabs>
              <w:ind w:left="-57" w:right="34"/>
              <w:rPr>
                <w:rFonts w:cs="Arial"/>
                <w:sz w:val="20"/>
                <w:szCs w:val="20"/>
              </w:rPr>
            </w:pPr>
            <w:r w:rsidRPr="0044168A">
              <w:rPr>
                <w:rFonts w:cs="Arial"/>
                <w:sz w:val="20"/>
                <w:szCs w:val="20"/>
              </w:rPr>
              <w:t>–</w:t>
            </w:r>
          </w:p>
        </w:tc>
        <w:tc>
          <w:tcPr>
            <w:tcW w:w="1417" w:type="dxa"/>
            <w:tcBorders>
              <w:left w:val="nil"/>
              <w:bottom w:val="single" w:sz="6" w:space="0" w:color="000000"/>
              <w:right w:val="nil"/>
            </w:tcBorders>
            <w:vAlign w:val="bottom"/>
          </w:tcPr>
          <w:p w:rsidR="007257EE" w:rsidRPr="0044168A" w:rsidRDefault="007257EE" w:rsidP="00C51F23">
            <w:pPr>
              <w:widowControl/>
              <w:tabs>
                <w:tab w:val="decimal" w:pos="992"/>
              </w:tabs>
              <w:ind w:left="-57" w:right="34"/>
              <w:rPr>
                <w:rFonts w:cs="Arial"/>
                <w:b/>
                <w:sz w:val="20"/>
                <w:szCs w:val="20"/>
              </w:rPr>
            </w:pPr>
            <w:r w:rsidRPr="0044168A">
              <w:rPr>
                <w:rFonts w:cs="Arial"/>
                <w:sz w:val="20"/>
                <w:szCs w:val="20"/>
              </w:rPr>
              <w:t>–</w:t>
            </w:r>
          </w:p>
        </w:tc>
        <w:tc>
          <w:tcPr>
            <w:tcW w:w="1418" w:type="dxa"/>
            <w:tcBorders>
              <w:left w:val="nil"/>
              <w:bottom w:val="single" w:sz="6" w:space="0" w:color="000000"/>
              <w:right w:val="nil"/>
            </w:tcBorders>
            <w:vAlign w:val="bottom"/>
          </w:tcPr>
          <w:p w:rsidR="007257EE" w:rsidRPr="0044168A" w:rsidRDefault="00350424" w:rsidP="00C51F23">
            <w:pPr>
              <w:tabs>
                <w:tab w:val="decimal" w:pos="992"/>
              </w:tabs>
              <w:rPr>
                <w:rFonts w:cs="Arial"/>
                <w:b/>
                <w:bCs/>
                <w:color w:val="000000"/>
                <w:sz w:val="20"/>
                <w:szCs w:val="20"/>
                <w:lang w:val="en-US"/>
              </w:rPr>
            </w:pPr>
            <w:r w:rsidRPr="0044168A">
              <w:rPr>
                <w:rFonts w:cs="Arial"/>
                <w:color w:val="000000"/>
                <w:sz w:val="20"/>
                <w:szCs w:val="20"/>
                <w:lang w:val="en-US"/>
              </w:rPr>
              <w:t>193</w:t>
            </w:r>
          </w:p>
        </w:tc>
      </w:tr>
      <w:tr w:rsidR="007257EE" w:rsidRPr="0044168A" w:rsidTr="00C51F23">
        <w:trPr>
          <w:gridBefore w:val="1"/>
          <w:wBefore w:w="14" w:type="dxa"/>
          <w:trHeight w:val="340"/>
        </w:trPr>
        <w:tc>
          <w:tcPr>
            <w:tcW w:w="5373" w:type="dxa"/>
            <w:tcBorders>
              <w:left w:val="nil"/>
              <w:right w:val="nil"/>
            </w:tcBorders>
            <w:shd w:val="clear" w:color="auto" w:fill="auto"/>
            <w:vAlign w:val="bottom"/>
            <w:hideMark/>
          </w:tcPr>
          <w:p w:rsidR="007257EE" w:rsidRPr="0044168A" w:rsidRDefault="007257EE" w:rsidP="00077F37">
            <w:pPr>
              <w:ind w:left="62" w:right="-57" w:hanging="170"/>
              <w:rPr>
                <w:rFonts w:cs="Arial"/>
                <w:b/>
                <w:bCs/>
                <w:color w:val="000000"/>
                <w:sz w:val="20"/>
                <w:szCs w:val="20"/>
                <w:lang w:val="en-US"/>
              </w:rPr>
            </w:pPr>
            <w:r w:rsidRPr="0044168A">
              <w:rPr>
                <w:rFonts w:cs="Arial"/>
                <w:b/>
                <w:bCs/>
                <w:color w:val="000000"/>
                <w:sz w:val="20"/>
                <w:szCs w:val="20"/>
                <w:lang w:val="en-US"/>
              </w:rPr>
              <w:t>Segment profit before tax</w:t>
            </w:r>
          </w:p>
        </w:tc>
        <w:tc>
          <w:tcPr>
            <w:tcW w:w="1417" w:type="dxa"/>
            <w:tcBorders>
              <w:top w:val="single" w:sz="6" w:space="0" w:color="000000"/>
              <w:left w:val="nil"/>
              <w:bottom w:val="double" w:sz="6" w:space="0" w:color="auto"/>
              <w:right w:val="nil"/>
            </w:tcBorders>
            <w:vAlign w:val="bottom"/>
          </w:tcPr>
          <w:p w:rsidR="007257EE" w:rsidRPr="0044168A" w:rsidRDefault="007257EE" w:rsidP="00C51F23">
            <w:pPr>
              <w:widowControl/>
              <w:tabs>
                <w:tab w:val="decimal" w:pos="992"/>
              </w:tabs>
              <w:ind w:left="-57" w:right="34"/>
              <w:rPr>
                <w:rFonts w:cs="Arial"/>
                <w:b/>
                <w:color w:val="000000"/>
                <w:sz w:val="20"/>
                <w:szCs w:val="20"/>
                <w:lang w:val="en-US"/>
              </w:rPr>
            </w:pPr>
            <w:r w:rsidRPr="0044168A">
              <w:rPr>
                <w:rFonts w:cs="Arial"/>
                <w:b/>
                <w:sz w:val="20"/>
                <w:szCs w:val="20"/>
              </w:rPr>
              <w:t>–</w:t>
            </w:r>
          </w:p>
        </w:tc>
        <w:tc>
          <w:tcPr>
            <w:tcW w:w="1417" w:type="dxa"/>
            <w:tcBorders>
              <w:top w:val="single" w:sz="6" w:space="0" w:color="000000"/>
              <w:left w:val="nil"/>
              <w:bottom w:val="double" w:sz="6" w:space="0" w:color="auto"/>
              <w:right w:val="nil"/>
            </w:tcBorders>
            <w:vAlign w:val="bottom"/>
          </w:tcPr>
          <w:p w:rsidR="007257EE" w:rsidRPr="0044168A" w:rsidRDefault="007257EE" w:rsidP="00C51F23">
            <w:pPr>
              <w:widowControl/>
              <w:tabs>
                <w:tab w:val="decimal" w:pos="992"/>
              </w:tabs>
              <w:ind w:left="-57" w:right="34"/>
              <w:rPr>
                <w:rFonts w:cs="Arial"/>
                <w:b/>
                <w:color w:val="000000"/>
                <w:sz w:val="20"/>
                <w:szCs w:val="20"/>
                <w:lang w:val="en-US"/>
              </w:rPr>
            </w:pPr>
            <w:r w:rsidRPr="0044168A">
              <w:rPr>
                <w:rFonts w:cs="Arial"/>
                <w:b/>
                <w:sz w:val="20"/>
                <w:szCs w:val="20"/>
              </w:rPr>
              <w:t>–</w:t>
            </w:r>
          </w:p>
        </w:tc>
        <w:tc>
          <w:tcPr>
            <w:tcW w:w="1418" w:type="dxa"/>
            <w:tcBorders>
              <w:top w:val="single" w:sz="6" w:space="0" w:color="000000"/>
              <w:left w:val="nil"/>
              <w:bottom w:val="double" w:sz="6" w:space="0" w:color="auto"/>
              <w:right w:val="nil"/>
            </w:tcBorders>
            <w:vAlign w:val="bottom"/>
          </w:tcPr>
          <w:p w:rsidR="007257EE" w:rsidRPr="0044168A" w:rsidRDefault="00350424" w:rsidP="00C51F23">
            <w:pPr>
              <w:tabs>
                <w:tab w:val="decimal" w:pos="992"/>
              </w:tabs>
              <w:rPr>
                <w:rFonts w:cs="Arial"/>
                <w:b/>
                <w:bCs/>
                <w:color w:val="000000"/>
                <w:sz w:val="20"/>
                <w:szCs w:val="20"/>
                <w:lang w:val="en-US"/>
              </w:rPr>
            </w:pPr>
            <w:r w:rsidRPr="0044168A">
              <w:rPr>
                <w:rFonts w:cs="Arial"/>
                <w:b/>
                <w:bCs/>
                <w:color w:val="000000"/>
                <w:sz w:val="20"/>
                <w:szCs w:val="20"/>
              </w:rPr>
              <w:t>2</w:t>
            </w:r>
            <w:r w:rsidRPr="0044168A">
              <w:rPr>
                <w:rFonts w:cs="Arial"/>
                <w:b/>
                <w:bCs/>
                <w:color w:val="000000"/>
                <w:sz w:val="20"/>
                <w:szCs w:val="20"/>
                <w:lang w:val="en-US"/>
              </w:rPr>
              <w:t>2</w:t>
            </w:r>
            <w:r w:rsidR="007257EE" w:rsidRPr="0044168A">
              <w:rPr>
                <w:rFonts w:cs="Arial"/>
                <w:b/>
                <w:bCs/>
                <w:color w:val="000000"/>
                <w:sz w:val="20"/>
                <w:szCs w:val="20"/>
                <w:lang w:val="en-US"/>
              </w:rPr>
              <w:t>,</w:t>
            </w:r>
            <w:r w:rsidRPr="0044168A">
              <w:rPr>
                <w:rFonts w:cs="Arial"/>
                <w:b/>
                <w:bCs/>
                <w:color w:val="000000"/>
                <w:sz w:val="20"/>
                <w:szCs w:val="20"/>
                <w:lang w:val="en-US"/>
              </w:rPr>
              <w:t>848</w:t>
            </w:r>
          </w:p>
        </w:tc>
      </w:tr>
    </w:tbl>
    <w:p w:rsidR="00522BD9" w:rsidRPr="00FA509C" w:rsidRDefault="00522BD9" w:rsidP="00303187">
      <w:pPr>
        <w:widowControl/>
        <w:autoSpaceDE w:val="0"/>
        <w:autoSpaceDN w:val="0"/>
        <w:adjustRightInd w:val="0"/>
        <w:rPr>
          <w:rFonts w:cs="Arial"/>
          <w:sz w:val="20"/>
          <w:szCs w:val="20"/>
          <w:highlight w:val="yellow"/>
          <w:lang w:val="en-US"/>
        </w:rPr>
      </w:pPr>
    </w:p>
    <w:p w:rsidR="004A471C" w:rsidRPr="00C51F23" w:rsidRDefault="00094543" w:rsidP="00BD4F61">
      <w:pPr>
        <w:rPr>
          <w:rFonts w:cs="Arial"/>
          <w:lang w:val="en-US"/>
        </w:rPr>
      </w:pPr>
      <w:r w:rsidRPr="00CD74F9">
        <w:rPr>
          <w:rFonts w:cs="Arial"/>
          <w:lang w:val="en-US"/>
        </w:rPr>
        <w:t xml:space="preserve">Segment net revenue, as presented to the </w:t>
      </w:r>
      <w:r w:rsidR="00CF37E9" w:rsidRPr="0046237D">
        <w:rPr>
          <w:rFonts w:cs="Arial"/>
          <w:lang w:val="en-US"/>
        </w:rPr>
        <w:t>CODM</w:t>
      </w:r>
      <w:r w:rsidR="00954999" w:rsidRPr="00EA43F7">
        <w:rPr>
          <w:rFonts w:cs="Arial"/>
          <w:lang w:val="en-US"/>
        </w:rPr>
        <w:t xml:space="preserve">, </w:t>
      </w:r>
      <w:r w:rsidRPr="00267CFD">
        <w:rPr>
          <w:rFonts w:cs="Arial"/>
          <w:lang w:val="en-US"/>
        </w:rPr>
        <w:t xml:space="preserve">for </w:t>
      </w:r>
      <w:r w:rsidR="00C16BD5" w:rsidRPr="00267CFD">
        <w:rPr>
          <w:rFonts w:cs="Arial"/>
          <w:lang w:val="en-US"/>
        </w:rPr>
        <w:t xml:space="preserve">three months ended March 31, 2014 </w:t>
      </w:r>
      <w:r w:rsidR="00E234FD" w:rsidRPr="00C51F23">
        <w:rPr>
          <w:rFonts w:cs="Arial"/>
          <w:lang w:val="en-US"/>
        </w:rPr>
        <w:t>and 201</w:t>
      </w:r>
      <w:r w:rsidR="00C16BD5" w:rsidRPr="00C51F23">
        <w:rPr>
          <w:rFonts w:cs="Arial"/>
          <w:lang w:val="en-US"/>
        </w:rPr>
        <w:t>5</w:t>
      </w:r>
      <w:r w:rsidR="00BC1F80" w:rsidRPr="00C51F23">
        <w:rPr>
          <w:rFonts w:cs="Arial"/>
          <w:lang w:val="en-US"/>
        </w:rPr>
        <w:t xml:space="preserve"> </w:t>
      </w:r>
      <w:r w:rsidR="007D5F74" w:rsidRPr="00C51F23">
        <w:rPr>
          <w:rFonts w:cs="Arial"/>
          <w:lang w:val="en-US"/>
        </w:rPr>
        <w:t>is calculated by subtraction cost of revenue (exclusive of depreciation and amortization) from revenue and adding back payroll and related taxes as presented in table below:</w:t>
      </w:r>
    </w:p>
    <w:tbl>
      <w:tblPr>
        <w:tblW w:w="9639" w:type="dxa"/>
        <w:tblInd w:w="108" w:type="dxa"/>
        <w:tblLayout w:type="fixed"/>
        <w:tblLook w:val="04A0" w:firstRow="1" w:lastRow="0" w:firstColumn="1" w:lastColumn="0" w:noHBand="0" w:noVBand="1"/>
      </w:tblPr>
      <w:tblGrid>
        <w:gridCol w:w="6237"/>
        <w:gridCol w:w="1700"/>
        <w:gridCol w:w="1702"/>
      </w:tblGrid>
      <w:tr w:rsidR="00C16BD5" w:rsidRPr="0044168A" w:rsidTr="00C51F23">
        <w:trPr>
          <w:trHeight w:val="230"/>
        </w:trPr>
        <w:tc>
          <w:tcPr>
            <w:tcW w:w="3235" w:type="pct"/>
            <w:tcBorders>
              <w:top w:val="nil"/>
              <w:left w:val="nil"/>
              <w:bottom w:val="nil"/>
              <w:right w:val="nil"/>
            </w:tcBorders>
            <w:shd w:val="clear" w:color="auto" w:fill="auto"/>
            <w:vAlign w:val="bottom"/>
          </w:tcPr>
          <w:p w:rsidR="00C16BD5" w:rsidRPr="0044168A" w:rsidRDefault="00C16BD5" w:rsidP="00077F37">
            <w:pPr>
              <w:tabs>
                <w:tab w:val="left" w:pos="1134"/>
              </w:tabs>
              <w:ind w:left="62" w:right="-57" w:hanging="170"/>
              <w:rPr>
                <w:rFonts w:cs="Arial"/>
                <w:b/>
                <w:color w:val="000000"/>
                <w:sz w:val="20"/>
                <w:szCs w:val="20"/>
                <w:lang w:val="en-US"/>
              </w:rPr>
            </w:pPr>
          </w:p>
        </w:tc>
        <w:tc>
          <w:tcPr>
            <w:tcW w:w="1765" w:type="pct"/>
            <w:gridSpan w:val="2"/>
            <w:tcBorders>
              <w:left w:val="nil"/>
              <w:bottom w:val="single" w:sz="6" w:space="0" w:color="auto"/>
              <w:right w:val="nil"/>
            </w:tcBorders>
            <w:shd w:val="clear" w:color="auto" w:fill="auto"/>
            <w:noWrap/>
            <w:vAlign w:val="bottom"/>
          </w:tcPr>
          <w:p w:rsidR="00C16BD5" w:rsidRPr="0044168A" w:rsidRDefault="00C16BD5" w:rsidP="00C16BD5">
            <w:pPr>
              <w:widowControl/>
              <w:ind w:left="-108" w:right="-108"/>
              <w:jc w:val="center"/>
              <w:rPr>
                <w:rFonts w:cs="Arial"/>
                <w:b/>
                <w:bCs/>
                <w:sz w:val="20"/>
                <w:szCs w:val="20"/>
                <w:lang w:val="en-US"/>
              </w:rPr>
            </w:pPr>
            <w:r w:rsidRPr="0044168A">
              <w:rPr>
                <w:rFonts w:cs="Arial"/>
                <w:b/>
                <w:bCs/>
                <w:sz w:val="20"/>
                <w:szCs w:val="20"/>
                <w:lang w:val="en-US"/>
              </w:rPr>
              <w:t>Three months ended</w:t>
            </w:r>
          </w:p>
          <w:p w:rsidR="00257D9C" w:rsidRPr="0044168A" w:rsidRDefault="00257D9C" w:rsidP="00C16BD5">
            <w:pPr>
              <w:widowControl/>
              <w:ind w:left="-108" w:right="-108"/>
              <w:jc w:val="center"/>
              <w:rPr>
                <w:rFonts w:cs="Arial"/>
                <w:b/>
                <w:bCs/>
                <w:sz w:val="20"/>
                <w:szCs w:val="20"/>
                <w:lang w:val="en-US"/>
              </w:rPr>
            </w:pPr>
            <w:r w:rsidRPr="0044168A">
              <w:rPr>
                <w:rFonts w:cs="Arial"/>
                <w:b/>
                <w:sz w:val="20"/>
                <w:szCs w:val="20"/>
              </w:rPr>
              <w:t>(unaudited)</w:t>
            </w:r>
          </w:p>
        </w:tc>
      </w:tr>
      <w:tr w:rsidR="00C16BD5" w:rsidRPr="0044168A" w:rsidTr="00C51F23">
        <w:trPr>
          <w:trHeight w:val="20"/>
        </w:trPr>
        <w:tc>
          <w:tcPr>
            <w:tcW w:w="3235" w:type="pct"/>
            <w:tcBorders>
              <w:top w:val="nil"/>
              <w:left w:val="nil"/>
              <w:bottom w:val="nil"/>
              <w:right w:val="nil"/>
            </w:tcBorders>
            <w:shd w:val="clear" w:color="auto" w:fill="auto"/>
            <w:vAlign w:val="bottom"/>
          </w:tcPr>
          <w:p w:rsidR="00C16BD5" w:rsidRPr="0044168A" w:rsidRDefault="00C16BD5" w:rsidP="00077F37">
            <w:pPr>
              <w:tabs>
                <w:tab w:val="left" w:pos="1134"/>
              </w:tabs>
              <w:ind w:left="62" w:right="-57" w:hanging="170"/>
              <w:rPr>
                <w:rFonts w:cs="Arial"/>
                <w:b/>
                <w:color w:val="000000"/>
                <w:sz w:val="20"/>
                <w:szCs w:val="20"/>
                <w:lang w:val="en-US"/>
              </w:rPr>
            </w:pPr>
          </w:p>
        </w:tc>
        <w:tc>
          <w:tcPr>
            <w:tcW w:w="882" w:type="pct"/>
            <w:tcBorders>
              <w:left w:val="nil"/>
              <w:bottom w:val="single" w:sz="6" w:space="0" w:color="auto"/>
              <w:right w:val="nil"/>
            </w:tcBorders>
            <w:shd w:val="clear" w:color="auto" w:fill="auto"/>
            <w:noWrap/>
            <w:vAlign w:val="bottom"/>
          </w:tcPr>
          <w:p w:rsidR="00C16BD5" w:rsidRPr="0044168A" w:rsidRDefault="00C16BD5" w:rsidP="00265578">
            <w:pPr>
              <w:widowControl/>
              <w:ind w:left="-10"/>
              <w:jc w:val="center"/>
              <w:rPr>
                <w:rFonts w:cs="Arial"/>
                <w:b/>
                <w:bCs/>
                <w:sz w:val="20"/>
                <w:szCs w:val="20"/>
                <w:lang w:val="en-US"/>
              </w:rPr>
            </w:pPr>
            <w:r w:rsidRPr="0044168A">
              <w:rPr>
                <w:rFonts w:cs="Arial"/>
                <w:b/>
                <w:bCs/>
                <w:sz w:val="20"/>
                <w:szCs w:val="20"/>
                <w:lang w:val="en-US"/>
              </w:rPr>
              <w:t>March 31, 2014</w:t>
            </w:r>
          </w:p>
        </w:tc>
        <w:tc>
          <w:tcPr>
            <w:tcW w:w="883" w:type="pct"/>
            <w:tcBorders>
              <w:left w:val="nil"/>
              <w:bottom w:val="single" w:sz="6" w:space="0" w:color="auto"/>
              <w:right w:val="nil"/>
            </w:tcBorders>
            <w:vAlign w:val="bottom"/>
          </w:tcPr>
          <w:p w:rsidR="00C16BD5" w:rsidRPr="0044168A" w:rsidRDefault="00C16BD5" w:rsidP="0039097E">
            <w:pPr>
              <w:widowControl/>
              <w:ind w:left="-10"/>
              <w:jc w:val="center"/>
              <w:rPr>
                <w:rFonts w:cs="Arial"/>
                <w:b/>
                <w:bCs/>
                <w:sz w:val="20"/>
                <w:szCs w:val="20"/>
                <w:lang w:val="en-US"/>
              </w:rPr>
            </w:pPr>
            <w:r w:rsidRPr="0044168A">
              <w:rPr>
                <w:rFonts w:cs="Arial"/>
                <w:b/>
                <w:bCs/>
                <w:sz w:val="20"/>
                <w:szCs w:val="20"/>
                <w:lang w:val="en-US"/>
              </w:rPr>
              <w:t xml:space="preserve">March 31, </w:t>
            </w:r>
            <w:r w:rsidR="0039097E" w:rsidRPr="0044168A">
              <w:rPr>
                <w:rFonts w:cs="Arial"/>
                <w:b/>
                <w:bCs/>
                <w:sz w:val="20"/>
                <w:szCs w:val="20"/>
                <w:lang w:val="en-US"/>
              </w:rPr>
              <w:t>2015</w:t>
            </w:r>
          </w:p>
        </w:tc>
      </w:tr>
      <w:tr w:rsidR="00AB4BDF" w:rsidRPr="0044168A" w:rsidTr="00C51F23">
        <w:trPr>
          <w:trHeight w:val="340"/>
        </w:trPr>
        <w:tc>
          <w:tcPr>
            <w:tcW w:w="3235" w:type="pct"/>
            <w:tcBorders>
              <w:top w:val="nil"/>
              <w:left w:val="nil"/>
              <w:bottom w:val="nil"/>
              <w:right w:val="nil"/>
            </w:tcBorders>
            <w:shd w:val="clear" w:color="auto" w:fill="auto"/>
            <w:vAlign w:val="bottom"/>
          </w:tcPr>
          <w:p w:rsidR="00AB4BDF" w:rsidRPr="0044168A" w:rsidRDefault="00AB4BDF" w:rsidP="00077F37">
            <w:pPr>
              <w:tabs>
                <w:tab w:val="left" w:pos="1134"/>
              </w:tabs>
              <w:ind w:left="62" w:right="-57" w:hanging="170"/>
              <w:rPr>
                <w:rFonts w:cs="Arial"/>
                <w:color w:val="000000"/>
                <w:sz w:val="20"/>
                <w:szCs w:val="20"/>
                <w:lang w:val="en-US"/>
              </w:rPr>
            </w:pPr>
            <w:r w:rsidRPr="0044168A">
              <w:rPr>
                <w:rFonts w:cs="Arial"/>
                <w:b/>
                <w:color w:val="000000"/>
                <w:sz w:val="20"/>
                <w:szCs w:val="20"/>
                <w:lang w:val="en-US"/>
              </w:rPr>
              <w:t>Revenue under IFRS</w:t>
            </w:r>
          </w:p>
        </w:tc>
        <w:tc>
          <w:tcPr>
            <w:tcW w:w="882" w:type="pct"/>
            <w:tcBorders>
              <w:top w:val="single" w:sz="6" w:space="0" w:color="auto"/>
              <w:left w:val="nil"/>
              <w:right w:val="nil"/>
            </w:tcBorders>
            <w:shd w:val="clear" w:color="auto" w:fill="auto"/>
            <w:noWrap/>
            <w:vAlign w:val="bottom"/>
          </w:tcPr>
          <w:p w:rsidR="00AB4BDF" w:rsidRPr="00D27402" w:rsidRDefault="00350424" w:rsidP="00C51F23">
            <w:pPr>
              <w:tabs>
                <w:tab w:val="decimal" w:pos="1134"/>
              </w:tabs>
              <w:rPr>
                <w:rFonts w:cs="Arial"/>
                <w:color w:val="000000"/>
                <w:sz w:val="20"/>
                <w:szCs w:val="20"/>
              </w:rPr>
            </w:pPr>
            <w:r w:rsidRPr="00D27402">
              <w:rPr>
                <w:rFonts w:cs="Arial"/>
                <w:color w:val="000000"/>
                <w:sz w:val="20"/>
                <w:szCs w:val="20"/>
                <w:lang w:val="en-US"/>
              </w:rPr>
              <w:t>24,525</w:t>
            </w:r>
          </w:p>
        </w:tc>
        <w:tc>
          <w:tcPr>
            <w:tcW w:w="883" w:type="pct"/>
            <w:tcBorders>
              <w:top w:val="single" w:sz="6" w:space="0" w:color="auto"/>
              <w:left w:val="nil"/>
              <w:right w:val="nil"/>
            </w:tcBorders>
            <w:vAlign w:val="bottom"/>
          </w:tcPr>
          <w:p w:rsidR="00AB4BDF" w:rsidRPr="00D27402" w:rsidRDefault="00350424" w:rsidP="00C51F23">
            <w:pPr>
              <w:tabs>
                <w:tab w:val="decimal" w:pos="1134"/>
              </w:tabs>
              <w:rPr>
                <w:rFonts w:cs="Arial"/>
                <w:color w:val="000000"/>
                <w:sz w:val="20"/>
                <w:szCs w:val="20"/>
              </w:rPr>
            </w:pPr>
            <w:r w:rsidRPr="00D27402">
              <w:rPr>
                <w:rFonts w:cs="Arial"/>
                <w:color w:val="000000"/>
                <w:sz w:val="20"/>
                <w:szCs w:val="20"/>
              </w:rPr>
              <w:t>1</w:t>
            </w:r>
            <w:r w:rsidRPr="00D27402">
              <w:rPr>
                <w:rFonts w:cs="Arial"/>
                <w:color w:val="000000"/>
                <w:sz w:val="20"/>
                <w:szCs w:val="20"/>
                <w:lang w:val="en-US"/>
              </w:rPr>
              <w:t>,545,760</w:t>
            </w:r>
          </w:p>
        </w:tc>
      </w:tr>
      <w:tr w:rsidR="00AB4BDF" w:rsidRPr="0044168A" w:rsidTr="00C51F23">
        <w:trPr>
          <w:trHeight w:val="154"/>
        </w:trPr>
        <w:tc>
          <w:tcPr>
            <w:tcW w:w="3235" w:type="pct"/>
            <w:tcBorders>
              <w:top w:val="nil"/>
              <w:left w:val="nil"/>
              <w:bottom w:val="nil"/>
              <w:right w:val="nil"/>
            </w:tcBorders>
            <w:shd w:val="clear" w:color="auto" w:fill="auto"/>
            <w:vAlign w:val="bottom"/>
            <w:hideMark/>
          </w:tcPr>
          <w:p w:rsidR="00AB4BDF" w:rsidRPr="0044168A" w:rsidRDefault="00AB4BDF" w:rsidP="00077F37">
            <w:pPr>
              <w:ind w:left="62" w:right="-57" w:hanging="170"/>
              <w:rPr>
                <w:rFonts w:cs="Arial"/>
                <w:color w:val="000000"/>
                <w:sz w:val="20"/>
                <w:szCs w:val="20"/>
                <w:lang w:val="en-US"/>
              </w:rPr>
            </w:pPr>
            <w:r w:rsidRPr="0044168A">
              <w:rPr>
                <w:rFonts w:cs="Arial"/>
                <w:color w:val="000000"/>
                <w:sz w:val="20"/>
                <w:szCs w:val="20"/>
                <w:lang w:val="en-US"/>
              </w:rPr>
              <w:t>Cost of revenue (exclusive of depreciation and amortization)</w:t>
            </w:r>
          </w:p>
        </w:tc>
        <w:tc>
          <w:tcPr>
            <w:tcW w:w="882" w:type="pct"/>
            <w:tcBorders>
              <w:left w:val="nil"/>
              <w:right w:val="nil"/>
            </w:tcBorders>
            <w:shd w:val="clear" w:color="auto" w:fill="auto"/>
            <w:noWrap/>
            <w:vAlign w:val="bottom"/>
          </w:tcPr>
          <w:p w:rsidR="00AB4BDF" w:rsidRPr="00D27402" w:rsidRDefault="00AB4BDF" w:rsidP="00C51F23">
            <w:pPr>
              <w:tabs>
                <w:tab w:val="decimal" w:pos="1134"/>
              </w:tabs>
              <w:rPr>
                <w:rFonts w:cs="Arial"/>
                <w:color w:val="000000"/>
                <w:sz w:val="20"/>
                <w:szCs w:val="20"/>
              </w:rPr>
            </w:pPr>
            <w:r w:rsidRPr="00D27402">
              <w:rPr>
                <w:rFonts w:cs="Arial"/>
                <w:sz w:val="20"/>
                <w:szCs w:val="20"/>
              </w:rPr>
              <w:t>–</w:t>
            </w:r>
          </w:p>
        </w:tc>
        <w:tc>
          <w:tcPr>
            <w:tcW w:w="883" w:type="pct"/>
            <w:tcBorders>
              <w:left w:val="nil"/>
              <w:right w:val="nil"/>
            </w:tcBorders>
            <w:vAlign w:val="bottom"/>
          </w:tcPr>
          <w:p w:rsidR="00AB4BDF" w:rsidRPr="00D27402" w:rsidRDefault="00AB4BDF" w:rsidP="00C51F23">
            <w:pPr>
              <w:tabs>
                <w:tab w:val="decimal" w:pos="1134"/>
              </w:tabs>
              <w:rPr>
                <w:rFonts w:cs="Arial"/>
                <w:color w:val="000000"/>
                <w:sz w:val="20"/>
                <w:szCs w:val="20"/>
              </w:rPr>
            </w:pPr>
            <w:r w:rsidRPr="00D27402">
              <w:rPr>
                <w:rFonts w:cs="Arial"/>
                <w:color w:val="000000"/>
                <w:sz w:val="20"/>
                <w:szCs w:val="20"/>
              </w:rPr>
              <w:t>(</w:t>
            </w:r>
            <w:r w:rsidR="00350424" w:rsidRPr="00D27402">
              <w:rPr>
                <w:rFonts w:cs="Arial"/>
                <w:color w:val="000000"/>
                <w:sz w:val="20"/>
                <w:szCs w:val="20"/>
                <w:lang w:val="en-US"/>
              </w:rPr>
              <w:t>1,057</w:t>
            </w:r>
            <w:r w:rsidRPr="00D27402">
              <w:rPr>
                <w:rFonts w:cs="Arial"/>
                <w:color w:val="000000"/>
                <w:sz w:val="20"/>
                <w:szCs w:val="20"/>
                <w:lang w:val="en-US"/>
              </w:rPr>
              <w:t>,</w:t>
            </w:r>
            <w:r w:rsidR="00350424" w:rsidRPr="00D27402">
              <w:rPr>
                <w:rFonts w:cs="Arial"/>
                <w:color w:val="000000"/>
                <w:sz w:val="20"/>
                <w:szCs w:val="20"/>
                <w:lang w:val="en-US"/>
              </w:rPr>
              <w:t>21</w:t>
            </w:r>
            <w:r w:rsidR="00350424" w:rsidRPr="00D27402">
              <w:rPr>
                <w:rFonts w:cs="Arial"/>
                <w:color w:val="000000"/>
                <w:sz w:val="20"/>
                <w:szCs w:val="20"/>
              </w:rPr>
              <w:t>1</w:t>
            </w:r>
            <w:r w:rsidRPr="00D27402">
              <w:rPr>
                <w:rFonts w:cs="Arial"/>
                <w:color w:val="000000"/>
                <w:sz w:val="20"/>
                <w:szCs w:val="20"/>
              </w:rPr>
              <w:t>)</w:t>
            </w:r>
          </w:p>
        </w:tc>
      </w:tr>
      <w:tr w:rsidR="00AB4BDF" w:rsidRPr="0044168A" w:rsidTr="00C51F23">
        <w:trPr>
          <w:trHeight w:val="154"/>
        </w:trPr>
        <w:tc>
          <w:tcPr>
            <w:tcW w:w="3235" w:type="pct"/>
            <w:tcBorders>
              <w:top w:val="nil"/>
              <w:left w:val="nil"/>
              <w:bottom w:val="nil"/>
              <w:right w:val="nil"/>
            </w:tcBorders>
            <w:shd w:val="clear" w:color="auto" w:fill="auto"/>
            <w:vAlign w:val="bottom"/>
            <w:hideMark/>
          </w:tcPr>
          <w:p w:rsidR="00AB4BDF" w:rsidRPr="0044168A" w:rsidRDefault="00AB4BDF" w:rsidP="00077F37">
            <w:pPr>
              <w:ind w:left="62" w:right="-57" w:hanging="170"/>
              <w:rPr>
                <w:rFonts w:cs="Arial"/>
                <w:color w:val="000000"/>
                <w:sz w:val="20"/>
                <w:szCs w:val="20"/>
              </w:rPr>
            </w:pPr>
            <w:proofErr w:type="spellStart"/>
            <w:r w:rsidRPr="0044168A">
              <w:rPr>
                <w:rFonts w:cs="Arial"/>
                <w:color w:val="000000"/>
                <w:sz w:val="20"/>
                <w:szCs w:val="20"/>
              </w:rPr>
              <w:t>Payroll</w:t>
            </w:r>
            <w:proofErr w:type="spellEnd"/>
            <w:r w:rsidRPr="0044168A">
              <w:rPr>
                <w:rFonts w:cs="Arial"/>
                <w:color w:val="000000"/>
                <w:sz w:val="20"/>
                <w:szCs w:val="20"/>
              </w:rPr>
              <w:t xml:space="preserve"> </w:t>
            </w:r>
            <w:proofErr w:type="spellStart"/>
            <w:r w:rsidRPr="0044168A">
              <w:rPr>
                <w:rFonts w:cs="Arial"/>
                <w:color w:val="000000"/>
                <w:sz w:val="20"/>
                <w:szCs w:val="20"/>
              </w:rPr>
              <w:t>and</w:t>
            </w:r>
            <w:proofErr w:type="spellEnd"/>
            <w:r w:rsidRPr="0044168A">
              <w:rPr>
                <w:rFonts w:cs="Arial"/>
                <w:color w:val="000000"/>
                <w:sz w:val="20"/>
                <w:szCs w:val="20"/>
              </w:rPr>
              <w:t xml:space="preserve"> </w:t>
            </w:r>
            <w:proofErr w:type="spellStart"/>
            <w:r w:rsidRPr="0044168A">
              <w:rPr>
                <w:rFonts w:cs="Arial"/>
                <w:color w:val="000000"/>
                <w:sz w:val="20"/>
                <w:szCs w:val="20"/>
              </w:rPr>
              <w:t>related</w:t>
            </w:r>
            <w:proofErr w:type="spellEnd"/>
            <w:r w:rsidRPr="0044168A">
              <w:rPr>
                <w:rFonts w:cs="Arial"/>
                <w:color w:val="000000"/>
                <w:sz w:val="20"/>
                <w:szCs w:val="20"/>
              </w:rPr>
              <w:t xml:space="preserve"> </w:t>
            </w:r>
            <w:proofErr w:type="spellStart"/>
            <w:r w:rsidRPr="0044168A">
              <w:rPr>
                <w:rFonts w:cs="Arial"/>
                <w:color w:val="000000"/>
                <w:sz w:val="20"/>
                <w:szCs w:val="20"/>
              </w:rPr>
              <w:t>taxes</w:t>
            </w:r>
            <w:proofErr w:type="spellEnd"/>
          </w:p>
        </w:tc>
        <w:tc>
          <w:tcPr>
            <w:tcW w:w="882" w:type="pct"/>
            <w:tcBorders>
              <w:left w:val="nil"/>
              <w:bottom w:val="single" w:sz="6" w:space="0" w:color="000000"/>
              <w:right w:val="nil"/>
            </w:tcBorders>
            <w:shd w:val="clear" w:color="auto" w:fill="auto"/>
            <w:noWrap/>
            <w:vAlign w:val="bottom"/>
          </w:tcPr>
          <w:p w:rsidR="00AB4BDF" w:rsidRPr="00D27402" w:rsidRDefault="00AB4BDF" w:rsidP="00C51F23">
            <w:pPr>
              <w:tabs>
                <w:tab w:val="decimal" w:pos="1134"/>
              </w:tabs>
              <w:rPr>
                <w:rFonts w:cs="Arial"/>
                <w:color w:val="000000"/>
                <w:sz w:val="20"/>
                <w:szCs w:val="20"/>
              </w:rPr>
            </w:pPr>
            <w:r w:rsidRPr="00D27402">
              <w:rPr>
                <w:rFonts w:cs="Arial"/>
                <w:sz w:val="20"/>
                <w:szCs w:val="20"/>
              </w:rPr>
              <w:t>–</w:t>
            </w:r>
          </w:p>
        </w:tc>
        <w:tc>
          <w:tcPr>
            <w:tcW w:w="883" w:type="pct"/>
            <w:tcBorders>
              <w:left w:val="nil"/>
              <w:bottom w:val="single" w:sz="6" w:space="0" w:color="000000"/>
              <w:right w:val="nil"/>
            </w:tcBorders>
            <w:vAlign w:val="bottom"/>
          </w:tcPr>
          <w:p w:rsidR="00AB4BDF" w:rsidRPr="00D27402" w:rsidRDefault="00350424" w:rsidP="00C51F23">
            <w:pPr>
              <w:tabs>
                <w:tab w:val="decimal" w:pos="1134"/>
              </w:tabs>
              <w:rPr>
                <w:rFonts w:cs="Arial"/>
                <w:color w:val="000000"/>
                <w:sz w:val="20"/>
                <w:szCs w:val="20"/>
                <w:lang w:val="en-US"/>
              </w:rPr>
            </w:pPr>
            <w:r w:rsidRPr="00D27402">
              <w:rPr>
                <w:rFonts w:cs="Arial"/>
                <w:color w:val="000000"/>
                <w:sz w:val="20"/>
                <w:szCs w:val="20"/>
                <w:lang w:val="en-US"/>
              </w:rPr>
              <w:t>98</w:t>
            </w:r>
            <w:r w:rsidR="00AB4BDF" w:rsidRPr="00D27402">
              <w:rPr>
                <w:rFonts w:cs="Arial"/>
                <w:color w:val="000000"/>
                <w:sz w:val="20"/>
                <w:szCs w:val="20"/>
                <w:lang w:val="en-US"/>
              </w:rPr>
              <w:t>,</w:t>
            </w:r>
            <w:r w:rsidRPr="00D27402">
              <w:rPr>
                <w:rFonts w:cs="Arial"/>
                <w:color w:val="000000"/>
                <w:sz w:val="20"/>
                <w:szCs w:val="20"/>
                <w:lang w:val="en-US"/>
              </w:rPr>
              <w:t>175</w:t>
            </w:r>
          </w:p>
        </w:tc>
      </w:tr>
      <w:tr w:rsidR="00AB4BDF" w:rsidRPr="0044168A" w:rsidTr="00C51F23">
        <w:trPr>
          <w:trHeight w:val="340"/>
        </w:trPr>
        <w:tc>
          <w:tcPr>
            <w:tcW w:w="3235" w:type="pct"/>
            <w:tcBorders>
              <w:top w:val="nil"/>
              <w:left w:val="nil"/>
              <w:bottom w:val="nil"/>
              <w:right w:val="nil"/>
            </w:tcBorders>
            <w:shd w:val="clear" w:color="auto" w:fill="auto"/>
            <w:vAlign w:val="bottom"/>
          </w:tcPr>
          <w:p w:rsidR="00AB4BDF" w:rsidRPr="0044168A" w:rsidRDefault="00AB4BDF" w:rsidP="00077F37">
            <w:pPr>
              <w:ind w:left="62" w:right="-57" w:hanging="170"/>
              <w:rPr>
                <w:rFonts w:cs="Arial"/>
                <w:b/>
                <w:color w:val="000000"/>
                <w:sz w:val="20"/>
                <w:szCs w:val="20"/>
                <w:lang w:val="en-US"/>
              </w:rPr>
            </w:pPr>
            <w:r w:rsidRPr="0044168A">
              <w:rPr>
                <w:rFonts w:cs="Arial"/>
                <w:b/>
                <w:color w:val="000000"/>
                <w:sz w:val="20"/>
                <w:szCs w:val="20"/>
                <w:lang w:val="en-US"/>
              </w:rPr>
              <w:t>Total segment net revenue, as presented to CODM</w:t>
            </w:r>
          </w:p>
        </w:tc>
        <w:tc>
          <w:tcPr>
            <w:tcW w:w="882" w:type="pct"/>
            <w:tcBorders>
              <w:top w:val="single" w:sz="6" w:space="0" w:color="000000"/>
              <w:left w:val="nil"/>
              <w:bottom w:val="double" w:sz="6" w:space="0" w:color="auto"/>
              <w:right w:val="nil"/>
            </w:tcBorders>
            <w:shd w:val="clear" w:color="auto" w:fill="auto"/>
            <w:noWrap/>
            <w:vAlign w:val="bottom"/>
          </w:tcPr>
          <w:p w:rsidR="00AB4BDF" w:rsidRPr="00D27402" w:rsidRDefault="00350424" w:rsidP="00C51F23">
            <w:pPr>
              <w:tabs>
                <w:tab w:val="decimal" w:pos="1134"/>
              </w:tabs>
              <w:rPr>
                <w:rFonts w:cs="Arial"/>
                <w:b/>
                <w:bCs/>
                <w:color w:val="000000"/>
                <w:sz w:val="20"/>
                <w:szCs w:val="20"/>
              </w:rPr>
            </w:pPr>
            <w:r w:rsidRPr="00D27402">
              <w:rPr>
                <w:rFonts w:cs="Arial"/>
                <w:b/>
                <w:bCs/>
                <w:color w:val="000000"/>
                <w:sz w:val="20"/>
                <w:szCs w:val="20"/>
              </w:rPr>
              <w:t>2</w:t>
            </w:r>
            <w:r w:rsidRPr="00D27402">
              <w:rPr>
                <w:rFonts w:cs="Arial"/>
                <w:b/>
                <w:bCs/>
                <w:color w:val="000000"/>
                <w:sz w:val="20"/>
                <w:szCs w:val="20"/>
                <w:lang w:val="en-US"/>
              </w:rPr>
              <w:t>4,525</w:t>
            </w:r>
          </w:p>
        </w:tc>
        <w:tc>
          <w:tcPr>
            <w:tcW w:w="883" w:type="pct"/>
            <w:tcBorders>
              <w:top w:val="single" w:sz="6" w:space="0" w:color="000000"/>
              <w:left w:val="nil"/>
              <w:bottom w:val="double" w:sz="6" w:space="0" w:color="auto"/>
              <w:right w:val="nil"/>
            </w:tcBorders>
            <w:vAlign w:val="bottom"/>
          </w:tcPr>
          <w:p w:rsidR="00AB4BDF" w:rsidRPr="00D27402" w:rsidRDefault="00350424" w:rsidP="00C51F23">
            <w:pPr>
              <w:tabs>
                <w:tab w:val="decimal" w:pos="1134"/>
              </w:tabs>
              <w:rPr>
                <w:rFonts w:cs="Arial"/>
                <w:b/>
                <w:bCs/>
                <w:color w:val="000000"/>
                <w:sz w:val="20"/>
                <w:szCs w:val="20"/>
                <w:lang w:val="en-US"/>
              </w:rPr>
            </w:pPr>
            <w:r w:rsidRPr="00D27402">
              <w:rPr>
                <w:rFonts w:cs="Arial"/>
                <w:b/>
                <w:bCs/>
                <w:color w:val="000000"/>
                <w:sz w:val="20"/>
                <w:szCs w:val="20"/>
              </w:rPr>
              <w:t>58</w:t>
            </w:r>
            <w:r w:rsidRPr="00D27402">
              <w:rPr>
                <w:rFonts w:cs="Arial"/>
                <w:b/>
                <w:bCs/>
                <w:color w:val="000000"/>
                <w:sz w:val="20"/>
                <w:szCs w:val="20"/>
                <w:lang w:val="en-US"/>
              </w:rPr>
              <w:t>6</w:t>
            </w:r>
            <w:r w:rsidR="00AB4BDF" w:rsidRPr="00D27402">
              <w:rPr>
                <w:rFonts w:cs="Arial"/>
                <w:b/>
                <w:bCs/>
                <w:color w:val="000000"/>
                <w:sz w:val="20"/>
                <w:szCs w:val="20"/>
                <w:lang w:val="en-US"/>
              </w:rPr>
              <w:t>,</w:t>
            </w:r>
            <w:r w:rsidRPr="00D27402">
              <w:rPr>
                <w:rFonts w:cs="Arial"/>
                <w:b/>
                <w:bCs/>
                <w:color w:val="000000"/>
                <w:sz w:val="20"/>
                <w:szCs w:val="20"/>
                <w:lang w:val="en-US"/>
              </w:rPr>
              <w:t>724</w:t>
            </w:r>
          </w:p>
        </w:tc>
      </w:tr>
    </w:tbl>
    <w:p w:rsidR="00EF39DF" w:rsidRPr="00D16EC7" w:rsidRDefault="00EF39DF" w:rsidP="00EF39DF">
      <w:pPr>
        <w:ind w:left="567" w:hanging="567"/>
        <w:rPr>
          <w:b/>
          <w:lang w:val="en-US"/>
        </w:rPr>
      </w:pPr>
      <w:r>
        <w:rPr>
          <w:b/>
          <w:lang w:val="en-US"/>
        </w:rPr>
        <w:lastRenderedPageBreak/>
        <w:t>4.</w:t>
      </w:r>
      <w:r>
        <w:rPr>
          <w:b/>
          <w:lang w:val="en-US"/>
        </w:rPr>
        <w:tab/>
      </w:r>
      <w:r w:rsidRPr="00D16EC7">
        <w:rPr>
          <w:b/>
          <w:lang w:val="en-US"/>
        </w:rPr>
        <w:t xml:space="preserve">Operating segments (continued) </w:t>
      </w:r>
    </w:p>
    <w:p w:rsidR="00EF39DF" w:rsidRPr="00C51F23" w:rsidRDefault="00EF39DF" w:rsidP="00EF39DF">
      <w:pPr>
        <w:rPr>
          <w:rFonts w:cs="Arial"/>
          <w:sz w:val="20"/>
          <w:szCs w:val="20"/>
          <w:lang w:val="en-US"/>
        </w:rPr>
      </w:pPr>
    </w:p>
    <w:p w:rsidR="00F6131F" w:rsidRPr="00267CFD" w:rsidRDefault="00F6131F" w:rsidP="00F6131F">
      <w:pPr>
        <w:rPr>
          <w:rFonts w:cs="Arial"/>
          <w:lang w:val="en-US"/>
        </w:rPr>
      </w:pPr>
      <w:r w:rsidRPr="00CD74F9">
        <w:rPr>
          <w:rFonts w:cs="Arial"/>
          <w:lang w:val="en-US"/>
        </w:rPr>
        <w:t xml:space="preserve">A reconciliation of segment profit before tax to IFRS consolidated profit before tax of the Group, as presented to the CODM, for </w:t>
      </w:r>
      <w:r w:rsidR="00C16BD5" w:rsidRPr="0046237D">
        <w:rPr>
          <w:rFonts w:cs="Arial"/>
          <w:lang w:val="en-US"/>
        </w:rPr>
        <w:t xml:space="preserve">three months ended March 31, 2014 and 2015 </w:t>
      </w:r>
      <w:r w:rsidRPr="00EA43F7">
        <w:rPr>
          <w:rFonts w:cs="Arial"/>
          <w:lang w:val="en-US"/>
        </w:rPr>
        <w:t xml:space="preserve">is </w:t>
      </w:r>
      <w:r w:rsidRPr="00267CFD">
        <w:rPr>
          <w:rFonts w:cs="Arial"/>
          <w:lang w:val="en-US"/>
        </w:rPr>
        <w:t>presented below:</w:t>
      </w:r>
    </w:p>
    <w:p w:rsidR="00F6131F" w:rsidRPr="00C51F23" w:rsidRDefault="00F6131F" w:rsidP="00BD4F61">
      <w:pPr>
        <w:rPr>
          <w:rFonts w:cs="Arial"/>
          <w:sz w:val="20"/>
          <w:szCs w:val="20"/>
          <w:highlight w:val="yellow"/>
          <w:lang w:val="en-US"/>
        </w:rPr>
      </w:pPr>
    </w:p>
    <w:tbl>
      <w:tblPr>
        <w:tblW w:w="9639" w:type="dxa"/>
        <w:tblInd w:w="108" w:type="dxa"/>
        <w:tblLayout w:type="fixed"/>
        <w:tblLook w:val="04A0" w:firstRow="1" w:lastRow="0" w:firstColumn="1" w:lastColumn="0" w:noHBand="0" w:noVBand="1"/>
      </w:tblPr>
      <w:tblGrid>
        <w:gridCol w:w="6237"/>
        <w:gridCol w:w="1700"/>
        <w:gridCol w:w="1702"/>
      </w:tblGrid>
      <w:tr w:rsidR="00C16BD5" w:rsidRPr="0044168A" w:rsidTr="00C51F23">
        <w:trPr>
          <w:trHeight w:val="176"/>
        </w:trPr>
        <w:tc>
          <w:tcPr>
            <w:tcW w:w="3235" w:type="pct"/>
            <w:tcBorders>
              <w:top w:val="nil"/>
              <w:left w:val="nil"/>
              <w:bottom w:val="nil"/>
              <w:right w:val="nil"/>
            </w:tcBorders>
            <w:shd w:val="clear" w:color="auto" w:fill="auto"/>
            <w:vAlign w:val="bottom"/>
          </w:tcPr>
          <w:p w:rsidR="00C16BD5" w:rsidRPr="0044168A" w:rsidRDefault="00C16BD5" w:rsidP="00077F37">
            <w:pPr>
              <w:ind w:left="62" w:right="-57" w:hanging="170"/>
              <w:rPr>
                <w:rFonts w:cs="Arial"/>
                <w:b/>
                <w:color w:val="000000"/>
                <w:sz w:val="20"/>
                <w:szCs w:val="20"/>
                <w:lang w:val="en-US"/>
              </w:rPr>
            </w:pPr>
          </w:p>
        </w:tc>
        <w:tc>
          <w:tcPr>
            <w:tcW w:w="1765" w:type="pct"/>
            <w:gridSpan w:val="2"/>
            <w:tcBorders>
              <w:top w:val="nil"/>
              <w:left w:val="nil"/>
              <w:bottom w:val="single" w:sz="6" w:space="0" w:color="auto"/>
              <w:right w:val="nil"/>
            </w:tcBorders>
            <w:vAlign w:val="bottom"/>
          </w:tcPr>
          <w:p w:rsidR="00C16BD5" w:rsidRPr="0044168A" w:rsidRDefault="00C16BD5" w:rsidP="00265578">
            <w:pPr>
              <w:widowControl/>
              <w:ind w:left="-108"/>
              <w:jc w:val="center"/>
              <w:rPr>
                <w:rFonts w:cs="Arial"/>
                <w:b/>
                <w:bCs/>
                <w:color w:val="000000"/>
                <w:sz w:val="20"/>
                <w:szCs w:val="20"/>
                <w:lang w:val="en-US"/>
              </w:rPr>
            </w:pPr>
            <w:r w:rsidRPr="0044168A">
              <w:rPr>
                <w:rFonts w:cs="Arial"/>
                <w:b/>
                <w:bCs/>
                <w:color w:val="000000"/>
                <w:sz w:val="20"/>
                <w:szCs w:val="20"/>
                <w:lang w:val="en-US"/>
              </w:rPr>
              <w:t>Three months ended</w:t>
            </w:r>
          </w:p>
          <w:p w:rsidR="00257D9C" w:rsidRPr="0044168A" w:rsidRDefault="00257D9C" w:rsidP="00265578">
            <w:pPr>
              <w:widowControl/>
              <w:ind w:left="-108"/>
              <w:jc w:val="center"/>
              <w:rPr>
                <w:rFonts w:cs="Arial"/>
                <w:b/>
                <w:bCs/>
                <w:color w:val="000000"/>
                <w:sz w:val="20"/>
                <w:szCs w:val="20"/>
                <w:lang w:val="en-US"/>
              </w:rPr>
            </w:pPr>
            <w:r w:rsidRPr="0044168A">
              <w:rPr>
                <w:rFonts w:cs="Arial"/>
                <w:b/>
                <w:sz w:val="20"/>
                <w:szCs w:val="20"/>
              </w:rPr>
              <w:t>(</w:t>
            </w:r>
            <w:proofErr w:type="spellStart"/>
            <w:r w:rsidRPr="0044168A">
              <w:rPr>
                <w:rFonts w:cs="Arial"/>
                <w:b/>
                <w:sz w:val="20"/>
                <w:szCs w:val="20"/>
              </w:rPr>
              <w:t>unaudited</w:t>
            </w:r>
            <w:proofErr w:type="spellEnd"/>
            <w:r w:rsidRPr="0044168A">
              <w:rPr>
                <w:rFonts w:cs="Arial"/>
                <w:b/>
                <w:sz w:val="20"/>
                <w:szCs w:val="20"/>
              </w:rPr>
              <w:t>)</w:t>
            </w:r>
          </w:p>
        </w:tc>
      </w:tr>
      <w:tr w:rsidR="00C16BD5" w:rsidRPr="0044168A" w:rsidTr="00C51F23">
        <w:trPr>
          <w:trHeight w:val="176"/>
        </w:trPr>
        <w:tc>
          <w:tcPr>
            <w:tcW w:w="3235" w:type="pct"/>
            <w:tcBorders>
              <w:top w:val="nil"/>
              <w:left w:val="nil"/>
              <w:bottom w:val="nil"/>
              <w:right w:val="nil"/>
            </w:tcBorders>
            <w:shd w:val="clear" w:color="auto" w:fill="auto"/>
            <w:vAlign w:val="bottom"/>
          </w:tcPr>
          <w:p w:rsidR="00C16BD5" w:rsidRPr="0044168A" w:rsidRDefault="00C16BD5" w:rsidP="00077F37">
            <w:pPr>
              <w:ind w:left="62" w:right="-57" w:hanging="170"/>
              <w:rPr>
                <w:rFonts w:cs="Arial"/>
                <w:b/>
                <w:color w:val="000000"/>
                <w:sz w:val="20"/>
                <w:szCs w:val="20"/>
                <w:lang w:val="en-US"/>
              </w:rPr>
            </w:pPr>
          </w:p>
        </w:tc>
        <w:tc>
          <w:tcPr>
            <w:tcW w:w="882" w:type="pct"/>
            <w:tcBorders>
              <w:top w:val="nil"/>
              <w:left w:val="nil"/>
              <w:bottom w:val="single" w:sz="6" w:space="0" w:color="auto"/>
              <w:right w:val="nil"/>
            </w:tcBorders>
            <w:vAlign w:val="bottom"/>
          </w:tcPr>
          <w:p w:rsidR="00C16BD5" w:rsidRPr="0044168A" w:rsidRDefault="00C16BD5" w:rsidP="00265578">
            <w:pPr>
              <w:widowControl/>
              <w:ind w:left="-108" w:right="-108"/>
              <w:jc w:val="center"/>
              <w:rPr>
                <w:rFonts w:cs="Arial"/>
                <w:b/>
                <w:bCs/>
                <w:color w:val="000000"/>
                <w:sz w:val="20"/>
                <w:szCs w:val="20"/>
                <w:lang w:val="en-US"/>
              </w:rPr>
            </w:pPr>
            <w:r w:rsidRPr="0044168A">
              <w:rPr>
                <w:rFonts w:cs="Arial"/>
                <w:b/>
                <w:bCs/>
                <w:color w:val="000000"/>
                <w:sz w:val="20"/>
                <w:szCs w:val="20"/>
                <w:lang w:val="en-US"/>
              </w:rPr>
              <w:t>March 31, 2014</w:t>
            </w:r>
          </w:p>
        </w:tc>
        <w:tc>
          <w:tcPr>
            <w:tcW w:w="883" w:type="pct"/>
            <w:tcBorders>
              <w:top w:val="nil"/>
              <w:left w:val="nil"/>
              <w:bottom w:val="single" w:sz="6" w:space="0" w:color="auto"/>
              <w:right w:val="nil"/>
            </w:tcBorders>
            <w:vAlign w:val="bottom"/>
          </w:tcPr>
          <w:p w:rsidR="00C16BD5" w:rsidRPr="0044168A" w:rsidRDefault="00C16BD5" w:rsidP="0039097E">
            <w:pPr>
              <w:widowControl/>
              <w:ind w:left="-108" w:right="-108"/>
              <w:jc w:val="center"/>
              <w:rPr>
                <w:rFonts w:cs="Arial"/>
                <w:b/>
                <w:bCs/>
                <w:color w:val="000000"/>
                <w:sz w:val="20"/>
                <w:szCs w:val="20"/>
                <w:lang w:val="en-US"/>
              </w:rPr>
            </w:pPr>
            <w:r w:rsidRPr="0044168A">
              <w:rPr>
                <w:rFonts w:cs="Arial"/>
                <w:b/>
                <w:bCs/>
                <w:color w:val="000000"/>
                <w:sz w:val="20"/>
                <w:szCs w:val="20"/>
                <w:lang w:val="en-US"/>
              </w:rPr>
              <w:t xml:space="preserve">March 31, </w:t>
            </w:r>
            <w:r w:rsidR="0039097E" w:rsidRPr="0044168A">
              <w:rPr>
                <w:rFonts w:cs="Arial"/>
                <w:b/>
                <w:bCs/>
                <w:color w:val="000000"/>
                <w:sz w:val="20"/>
                <w:szCs w:val="20"/>
                <w:lang w:val="en-US"/>
              </w:rPr>
              <w:t>2015</w:t>
            </w:r>
          </w:p>
        </w:tc>
      </w:tr>
      <w:tr w:rsidR="00AB4BDF" w:rsidRPr="00AE7C37" w:rsidTr="00C51F23">
        <w:trPr>
          <w:trHeight w:val="283"/>
        </w:trPr>
        <w:tc>
          <w:tcPr>
            <w:tcW w:w="3235" w:type="pct"/>
            <w:tcBorders>
              <w:top w:val="nil"/>
              <w:left w:val="nil"/>
              <w:bottom w:val="nil"/>
              <w:right w:val="nil"/>
            </w:tcBorders>
            <w:shd w:val="clear" w:color="auto" w:fill="auto"/>
            <w:vAlign w:val="bottom"/>
            <w:hideMark/>
          </w:tcPr>
          <w:p w:rsidR="00AB4BDF" w:rsidRPr="00AE7C37" w:rsidRDefault="00AB4BDF" w:rsidP="00077F37">
            <w:pPr>
              <w:ind w:left="62" w:right="-57" w:hanging="170"/>
              <w:rPr>
                <w:rFonts w:cs="Arial"/>
                <w:b/>
                <w:color w:val="000000"/>
                <w:sz w:val="20"/>
                <w:szCs w:val="20"/>
                <w:lang w:val="en-US"/>
              </w:rPr>
            </w:pPr>
            <w:r w:rsidRPr="00AE7C37">
              <w:rPr>
                <w:rFonts w:cs="Arial"/>
                <w:b/>
                <w:color w:val="000000"/>
                <w:sz w:val="20"/>
                <w:szCs w:val="20"/>
                <w:lang w:val="en-US"/>
              </w:rPr>
              <w:t>Consolidated profit/(loss) before tax under IFRS</w:t>
            </w:r>
          </w:p>
        </w:tc>
        <w:tc>
          <w:tcPr>
            <w:tcW w:w="882" w:type="pct"/>
            <w:tcBorders>
              <w:top w:val="single" w:sz="6" w:space="0" w:color="auto"/>
              <w:left w:val="nil"/>
              <w:bottom w:val="nil"/>
              <w:right w:val="nil"/>
            </w:tcBorders>
            <w:vAlign w:val="bottom"/>
          </w:tcPr>
          <w:p w:rsidR="00AB4BDF" w:rsidRPr="00C51F23" w:rsidRDefault="00350424" w:rsidP="00C51F23">
            <w:pPr>
              <w:tabs>
                <w:tab w:val="decimal" w:pos="1134"/>
              </w:tabs>
              <w:rPr>
                <w:rFonts w:cs="Arial"/>
                <w:b/>
                <w:color w:val="000000"/>
                <w:sz w:val="20"/>
                <w:szCs w:val="20"/>
              </w:rPr>
            </w:pPr>
            <w:r w:rsidRPr="00C51F23">
              <w:rPr>
                <w:rFonts w:cs="Arial"/>
                <w:b/>
                <w:bCs/>
                <w:color w:val="000000"/>
                <w:sz w:val="20"/>
                <w:szCs w:val="20"/>
              </w:rPr>
              <w:t>2</w:t>
            </w:r>
            <w:r w:rsidRPr="00C51F23">
              <w:rPr>
                <w:rFonts w:cs="Arial"/>
                <w:b/>
                <w:bCs/>
                <w:color w:val="000000"/>
                <w:sz w:val="20"/>
                <w:szCs w:val="20"/>
                <w:lang w:val="en-US"/>
              </w:rPr>
              <w:t>2,848</w:t>
            </w:r>
          </w:p>
        </w:tc>
        <w:tc>
          <w:tcPr>
            <w:tcW w:w="883" w:type="pct"/>
            <w:tcBorders>
              <w:top w:val="single" w:sz="6" w:space="0" w:color="auto"/>
              <w:left w:val="nil"/>
              <w:bottom w:val="nil"/>
              <w:right w:val="nil"/>
            </w:tcBorders>
            <w:vAlign w:val="bottom"/>
          </w:tcPr>
          <w:p w:rsidR="00AB4BDF" w:rsidRPr="00C51F23" w:rsidRDefault="00350424" w:rsidP="00C51F23">
            <w:pPr>
              <w:tabs>
                <w:tab w:val="decimal" w:pos="1134"/>
              </w:tabs>
              <w:rPr>
                <w:rFonts w:cs="Arial"/>
                <w:b/>
                <w:color w:val="000000"/>
                <w:sz w:val="20"/>
                <w:szCs w:val="20"/>
                <w:lang w:val="en-US"/>
              </w:rPr>
            </w:pPr>
            <w:r w:rsidRPr="00C51F23">
              <w:rPr>
                <w:rFonts w:cs="Arial"/>
                <w:b/>
                <w:color w:val="000000"/>
                <w:sz w:val="20"/>
                <w:szCs w:val="20"/>
                <w:lang w:val="en-US"/>
              </w:rPr>
              <w:t>137</w:t>
            </w:r>
            <w:r w:rsidR="00AB4BDF" w:rsidRPr="00C51F23">
              <w:rPr>
                <w:rFonts w:cs="Arial"/>
                <w:b/>
                <w:color w:val="000000"/>
                <w:sz w:val="20"/>
                <w:szCs w:val="20"/>
                <w:lang w:val="en-US"/>
              </w:rPr>
              <w:t>,</w:t>
            </w:r>
            <w:r w:rsidRPr="00C51F23">
              <w:rPr>
                <w:rFonts w:cs="Arial"/>
                <w:b/>
                <w:color w:val="000000"/>
                <w:sz w:val="20"/>
                <w:szCs w:val="20"/>
              </w:rPr>
              <w:t>2</w:t>
            </w:r>
            <w:r w:rsidRPr="00C51F23">
              <w:rPr>
                <w:rFonts w:cs="Arial"/>
                <w:b/>
                <w:color w:val="000000"/>
                <w:sz w:val="20"/>
                <w:szCs w:val="20"/>
                <w:lang w:val="en-US"/>
              </w:rPr>
              <w:t>28</w:t>
            </w:r>
          </w:p>
        </w:tc>
      </w:tr>
      <w:tr w:rsidR="00AB4BDF" w:rsidRPr="0044168A" w:rsidTr="00C51F23">
        <w:trPr>
          <w:trHeight w:val="80"/>
        </w:trPr>
        <w:tc>
          <w:tcPr>
            <w:tcW w:w="3235" w:type="pct"/>
            <w:tcBorders>
              <w:top w:val="nil"/>
              <w:left w:val="nil"/>
              <w:bottom w:val="nil"/>
              <w:right w:val="nil"/>
            </w:tcBorders>
            <w:shd w:val="clear" w:color="auto" w:fill="auto"/>
            <w:noWrap/>
            <w:vAlign w:val="bottom"/>
          </w:tcPr>
          <w:p w:rsidR="00AB4BDF" w:rsidRPr="0044168A" w:rsidRDefault="00AB4BDF" w:rsidP="00077F37">
            <w:pPr>
              <w:ind w:left="62" w:right="-57" w:hanging="170"/>
              <w:rPr>
                <w:rFonts w:cs="Arial"/>
                <w:color w:val="000000"/>
                <w:sz w:val="20"/>
                <w:szCs w:val="20"/>
                <w:lang w:val="en-US"/>
              </w:rPr>
            </w:pPr>
            <w:r w:rsidRPr="0044168A">
              <w:rPr>
                <w:rFonts w:cs="Arial"/>
                <w:color w:val="000000"/>
                <w:sz w:val="20"/>
                <w:szCs w:val="20"/>
                <w:lang w:val="en-US"/>
              </w:rPr>
              <w:t>Amortization of fair value adjustments to intangible assets recorded on acquisitions</w:t>
            </w:r>
          </w:p>
        </w:tc>
        <w:tc>
          <w:tcPr>
            <w:tcW w:w="882" w:type="pct"/>
            <w:tcBorders>
              <w:top w:val="nil"/>
              <w:left w:val="nil"/>
              <w:right w:val="nil"/>
            </w:tcBorders>
            <w:vAlign w:val="bottom"/>
          </w:tcPr>
          <w:p w:rsidR="00AB4BDF" w:rsidRPr="00D27402" w:rsidRDefault="00AB4BDF" w:rsidP="00C51F23">
            <w:pPr>
              <w:tabs>
                <w:tab w:val="decimal" w:pos="1134"/>
              </w:tabs>
              <w:rPr>
                <w:rFonts w:cs="Arial"/>
                <w:color w:val="000000"/>
                <w:sz w:val="20"/>
                <w:szCs w:val="20"/>
              </w:rPr>
            </w:pPr>
            <w:r w:rsidRPr="00D27402">
              <w:rPr>
                <w:rFonts w:cs="Arial"/>
                <w:sz w:val="20"/>
                <w:szCs w:val="20"/>
              </w:rPr>
              <w:t>–</w:t>
            </w:r>
          </w:p>
        </w:tc>
        <w:tc>
          <w:tcPr>
            <w:tcW w:w="883" w:type="pct"/>
            <w:tcBorders>
              <w:top w:val="nil"/>
              <w:left w:val="nil"/>
              <w:right w:val="nil"/>
            </w:tcBorders>
            <w:vAlign w:val="bottom"/>
          </w:tcPr>
          <w:p w:rsidR="00AB4BDF" w:rsidRPr="00D27402" w:rsidRDefault="00350424" w:rsidP="00C51F23">
            <w:pPr>
              <w:tabs>
                <w:tab w:val="decimal" w:pos="1134"/>
              </w:tabs>
              <w:rPr>
                <w:rFonts w:cs="Arial"/>
                <w:color w:val="000000"/>
                <w:sz w:val="20"/>
                <w:szCs w:val="20"/>
                <w:lang w:val="en-US"/>
              </w:rPr>
            </w:pPr>
            <w:r w:rsidRPr="00D27402">
              <w:rPr>
                <w:rFonts w:cs="Arial"/>
                <w:color w:val="000000"/>
                <w:sz w:val="20"/>
                <w:szCs w:val="20"/>
                <w:lang w:val="en-US"/>
              </w:rPr>
              <w:t>64</w:t>
            </w:r>
            <w:r w:rsidR="00AB4BDF" w:rsidRPr="00D27402">
              <w:rPr>
                <w:rFonts w:cs="Arial"/>
                <w:color w:val="000000"/>
                <w:sz w:val="20"/>
                <w:szCs w:val="20"/>
                <w:lang w:val="en-US"/>
              </w:rPr>
              <w:t>,</w:t>
            </w:r>
            <w:r w:rsidRPr="00D27402">
              <w:rPr>
                <w:rFonts w:cs="Arial"/>
                <w:color w:val="000000"/>
                <w:sz w:val="20"/>
                <w:szCs w:val="20"/>
                <w:lang w:val="en-US"/>
              </w:rPr>
              <w:t>822</w:t>
            </w:r>
          </w:p>
        </w:tc>
      </w:tr>
      <w:tr w:rsidR="00350424" w:rsidRPr="0044168A" w:rsidTr="00C51F23">
        <w:trPr>
          <w:trHeight w:val="80"/>
        </w:trPr>
        <w:tc>
          <w:tcPr>
            <w:tcW w:w="3235" w:type="pct"/>
            <w:tcBorders>
              <w:top w:val="nil"/>
              <w:left w:val="nil"/>
              <w:bottom w:val="nil"/>
              <w:right w:val="nil"/>
            </w:tcBorders>
            <w:shd w:val="clear" w:color="auto" w:fill="auto"/>
            <w:noWrap/>
            <w:vAlign w:val="bottom"/>
          </w:tcPr>
          <w:p w:rsidR="00350424" w:rsidRPr="0044168A" w:rsidRDefault="00350424" w:rsidP="00077F37">
            <w:pPr>
              <w:ind w:left="62" w:right="-57" w:hanging="170"/>
              <w:rPr>
                <w:rFonts w:cs="Arial"/>
                <w:color w:val="000000"/>
                <w:sz w:val="20"/>
                <w:szCs w:val="20"/>
                <w:lang w:val="en-US"/>
              </w:rPr>
            </w:pPr>
            <w:r w:rsidRPr="0044168A">
              <w:rPr>
                <w:rFonts w:cs="Arial"/>
                <w:sz w:val="20"/>
                <w:szCs w:val="20"/>
                <w:lang w:val="en-US"/>
              </w:rPr>
              <w:t>Distributions to participants</w:t>
            </w:r>
          </w:p>
        </w:tc>
        <w:tc>
          <w:tcPr>
            <w:tcW w:w="882" w:type="pct"/>
            <w:tcBorders>
              <w:top w:val="nil"/>
              <w:left w:val="nil"/>
              <w:right w:val="nil"/>
            </w:tcBorders>
            <w:vAlign w:val="bottom"/>
          </w:tcPr>
          <w:p w:rsidR="00350424" w:rsidRPr="00D27402" w:rsidRDefault="00350424" w:rsidP="00C51F23">
            <w:pPr>
              <w:tabs>
                <w:tab w:val="decimal" w:pos="1134"/>
              </w:tabs>
              <w:rPr>
                <w:rFonts w:cs="Arial"/>
                <w:sz w:val="20"/>
                <w:szCs w:val="20"/>
              </w:rPr>
            </w:pPr>
            <w:r w:rsidRPr="00D27402">
              <w:rPr>
                <w:rFonts w:cs="Arial"/>
                <w:sz w:val="20"/>
                <w:szCs w:val="20"/>
              </w:rPr>
              <w:t>–</w:t>
            </w:r>
          </w:p>
        </w:tc>
        <w:tc>
          <w:tcPr>
            <w:tcW w:w="883" w:type="pct"/>
            <w:tcBorders>
              <w:top w:val="nil"/>
              <w:left w:val="nil"/>
              <w:right w:val="nil"/>
            </w:tcBorders>
            <w:vAlign w:val="bottom"/>
          </w:tcPr>
          <w:p w:rsidR="00350424" w:rsidRPr="00D27402" w:rsidRDefault="00350424" w:rsidP="00C51F23">
            <w:pPr>
              <w:tabs>
                <w:tab w:val="decimal" w:pos="1134"/>
              </w:tabs>
              <w:rPr>
                <w:rFonts w:cs="Arial"/>
                <w:color w:val="000000"/>
                <w:sz w:val="20"/>
                <w:szCs w:val="20"/>
                <w:lang w:val="en-US"/>
              </w:rPr>
            </w:pPr>
            <w:r w:rsidRPr="00D27402">
              <w:rPr>
                <w:rFonts w:cs="Arial"/>
                <w:color w:val="000000"/>
                <w:sz w:val="20"/>
                <w:szCs w:val="20"/>
                <w:lang w:val="en-US"/>
              </w:rPr>
              <w:t>22,349</w:t>
            </w:r>
          </w:p>
        </w:tc>
      </w:tr>
      <w:tr w:rsidR="00AB4BDF" w:rsidRPr="0044168A" w:rsidTr="00C51F23">
        <w:trPr>
          <w:trHeight w:val="80"/>
        </w:trPr>
        <w:tc>
          <w:tcPr>
            <w:tcW w:w="3235" w:type="pct"/>
            <w:tcBorders>
              <w:top w:val="nil"/>
              <w:left w:val="nil"/>
              <w:bottom w:val="nil"/>
              <w:right w:val="nil"/>
            </w:tcBorders>
            <w:shd w:val="clear" w:color="auto" w:fill="auto"/>
            <w:noWrap/>
            <w:vAlign w:val="bottom"/>
          </w:tcPr>
          <w:p w:rsidR="00AB4BDF" w:rsidRPr="0044168A" w:rsidRDefault="00AB4BDF" w:rsidP="00077F37">
            <w:pPr>
              <w:ind w:left="62" w:right="-57" w:hanging="170"/>
              <w:rPr>
                <w:rFonts w:cs="Arial"/>
                <w:color w:val="000000"/>
                <w:sz w:val="20"/>
                <w:szCs w:val="20"/>
                <w:lang w:val="en-US"/>
              </w:rPr>
            </w:pPr>
            <w:r w:rsidRPr="0044168A">
              <w:rPr>
                <w:rFonts w:cs="Arial"/>
                <w:color w:val="000000"/>
                <w:sz w:val="20"/>
                <w:szCs w:val="20"/>
                <w:lang w:val="en-US"/>
              </w:rPr>
              <w:t>Change in fair value of financial instruments</w:t>
            </w:r>
          </w:p>
        </w:tc>
        <w:tc>
          <w:tcPr>
            <w:tcW w:w="882" w:type="pct"/>
            <w:tcBorders>
              <w:left w:val="nil"/>
              <w:bottom w:val="single" w:sz="6" w:space="0" w:color="auto"/>
              <w:right w:val="nil"/>
            </w:tcBorders>
            <w:vAlign w:val="bottom"/>
          </w:tcPr>
          <w:p w:rsidR="00AB4BDF" w:rsidRPr="00D27402" w:rsidRDefault="00AB4BDF" w:rsidP="00C51F23">
            <w:pPr>
              <w:tabs>
                <w:tab w:val="decimal" w:pos="1134"/>
              </w:tabs>
              <w:rPr>
                <w:rFonts w:cs="Arial"/>
                <w:color w:val="000000"/>
                <w:sz w:val="20"/>
                <w:szCs w:val="20"/>
              </w:rPr>
            </w:pPr>
            <w:r w:rsidRPr="00D27402">
              <w:rPr>
                <w:rFonts w:cs="Arial"/>
                <w:sz w:val="20"/>
                <w:szCs w:val="20"/>
              </w:rPr>
              <w:t>–</w:t>
            </w:r>
          </w:p>
        </w:tc>
        <w:tc>
          <w:tcPr>
            <w:tcW w:w="883" w:type="pct"/>
            <w:tcBorders>
              <w:left w:val="nil"/>
              <w:bottom w:val="single" w:sz="6" w:space="0" w:color="auto"/>
              <w:right w:val="nil"/>
            </w:tcBorders>
            <w:vAlign w:val="bottom"/>
          </w:tcPr>
          <w:p w:rsidR="00AB4BDF" w:rsidRPr="00D27402" w:rsidRDefault="00350424" w:rsidP="00C51F23">
            <w:pPr>
              <w:tabs>
                <w:tab w:val="decimal" w:pos="1134"/>
              </w:tabs>
              <w:rPr>
                <w:rFonts w:cs="Arial"/>
                <w:color w:val="000000"/>
                <w:sz w:val="20"/>
                <w:szCs w:val="20"/>
                <w:lang w:val="en-US"/>
              </w:rPr>
            </w:pPr>
            <w:r w:rsidRPr="00D27402">
              <w:rPr>
                <w:rFonts w:cs="Arial"/>
                <w:color w:val="000000"/>
                <w:sz w:val="20"/>
                <w:szCs w:val="20"/>
                <w:lang w:val="en-US"/>
              </w:rPr>
              <w:t>105</w:t>
            </w:r>
            <w:r w:rsidR="00AB4BDF" w:rsidRPr="00D27402">
              <w:rPr>
                <w:rFonts w:cs="Arial"/>
                <w:color w:val="000000"/>
                <w:sz w:val="20"/>
                <w:szCs w:val="20"/>
                <w:lang w:val="en-US"/>
              </w:rPr>
              <w:t>,</w:t>
            </w:r>
            <w:r w:rsidRPr="00D27402">
              <w:rPr>
                <w:rFonts w:cs="Arial"/>
                <w:color w:val="000000"/>
                <w:sz w:val="20"/>
                <w:szCs w:val="20"/>
                <w:lang w:val="en-US"/>
              </w:rPr>
              <w:t>639</w:t>
            </w:r>
          </w:p>
        </w:tc>
      </w:tr>
      <w:tr w:rsidR="00AB4BDF" w:rsidRPr="0044168A" w:rsidTr="00C51F23">
        <w:trPr>
          <w:trHeight w:val="340"/>
        </w:trPr>
        <w:tc>
          <w:tcPr>
            <w:tcW w:w="3235" w:type="pct"/>
            <w:tcBorders>
              <w:top w:val="nil"/>
              <w:left w:val="nil"/>
              <w:bottom w:val="nil"/>
              <w:right w:val="nil"/>
            </w:tcBorders>
            <w:shd w:val="clear" w:color="auto" w:fill="auto"/>
            <w:vAlign w:val="bottom"/>
            <w:hideMark/>
          </w:tcPr>
          <w:p w:rsidR="00AB4BDF" w:rsidRPr="0044168A" w:rsidRDefault="00AB4BDF" w:rsidP="00077F37">
            <w:pPr>
              <w:ind w:left="62" w:right="33" w:hanging="170"/>
              <w:rPr>
                <w:rFonts w:cs="Arial"/>
                <w:b/>
                <w:color w:val="000000"/>
                <w:sz w:val="20"/>
                <w:szCs w:val="20"/>
                <w:lang w:val="en-US"/>
              </w:rPr>
            </w:pPr>
            <w:r w:rsidRPr="0044168A">
              <w:rPr>
                <w:rFonts w:cs="Arial"/>
                <w:b/>
                <w:color w:val="000000"/>
                <w:sz w:val="20"/>
                <w:szCs w:val="20"/>
                <w:lang w:val="en-US"/>
              </w:rPr>
              <w:t xml:space="preserve">Total segment profit before tax, as presented to CODM </w:t>
            </w:r>
          </w:p>
        </w:tc>
        <w:tc>
          <w:tcPr>
            <w:tcW w:w="882" w:type="pct"/>
            <w:tcBorders>
              <w:top w:val="single" w:sz="6" w:space="0" w:color="auto"/>
              <w:left w:val="nil"/>
              <w:bottom w:val="double" w:sz="6" w:space="0" w:color="auto"/>
              <w:right w:val="nil"/>
            </w:tcBorders>
            <w:vAlign w:val="bottom"/>
          </w:tcPr>
          <w:p w:rsidR="00AB4BDF" w:rsidRPr="00D27402" w:rsidRDefault="00350424" w:rsidP="00C51F23">
            <w:pPr>
              <w:tabs>
                <w:tab w:val="decimal" w:pos="1134"/>
              </w:tabs>
              <w:rPr>
                <w:rFonts w:cs="Arial"/>
                <w:b/>
                <w:color w:val="000000"/>
                <w:sz w:val="20"/>
                <w:szCs w:val="20"/>
              </w:rPr>
            </w:pPr>
            <w:r w:rsidRPr="00D27402">
              <w:rPr>
                <w:rFonts w:cs="Arial"/>
                <w:b/>
                <w:bCs/>
                <w:color w:val="000000"/>
                <w:sz w:val="20"/>
                <w:szCs w:val="20"/>
              </w:rPr>
              <w:t>2</w:t>
            </w:r>
            <w:r w:rsidRPr="00D27402">
              <w:rPr>
                <w:rFonts w:cs="Arial"/>
                <w:b/>
                <w:bCs/>
                <w:color w:val="000000"/>
                <w:sz w:val="20"/>
                <w:szCs w:val="20"/>
                <w:lang w:val="en-US"/>
              </w:rPr>
              <w:t>2,848</w:t>
            </w:r>
          </w:p>
        </w:tc>
        <w:tc>
          <w:tcPr>
            <w:tcW w:w="883" w:type="pct"/>
            <w:tcBorders>
              <w:top w:val="single" w:sz="6" w:space="0" w:color="auto"/>
              <w:left w:val="nil"/>
              <w:bottom w:val="double" w:sz="6" w:space="0" w:color="auto"/>
              <w:right w:val="nil"/>
            </w:tcBorders>
            <w:vAlign w:val="bottom"/>
          </w:tcPr>
          <w:p w:rsidR="00AB4BDF" w:rsidRPr="00D27402" w:rsidRDefault="00350424" w:rsidP="00C51F23">
            <w:pPr>
              <w:tabs>
                <w:tab w:val="decimal" w:pos="1134"/>
              </w:tabs>
              <w:rPr>
                <w:rFonts w:cs="Arial"/>
                <w:b/>
                <w:color w:val="000000"/>
                <w:sz w:val="20"/>
                <w:szCs w:val="20"/>
                <w:lang w:val="en-US"/>
              </w:rPr>
            </w:pPr>
            <w:r w:rsidRPr="00D27402">
              <w:rPr>
                <w:rFonts w:cs="Arial"/>
                <w:b/>
                <w:color w:val="000000"/>
                <w:sz w:val="20"/>
                <w:szCs w:val="20"/>
                <w:lang w:val="en-US"/>
              </w:rPr>
              <w:t>330</w:t>
            </w:r>
            <w:r w:rsidR="00AB4BDF" w:rsidRPr="00D27402">
              <w:rPr>
                <w:rFonts w:cs="Arial"/>
                <w:b/>
                <w:color w:val="000000"/>
                <w:sz w:val="20"/>
                <w:szCs w:val="20"/>
                <w:lang w:val="en-US"/>
              </w:rPr>
              <w:t>,</w:t>
            </w:r>
            <w:r w:rsidRPr="00D27402">
              <w:rPr>
                <w:rFonts w:cs="Arial"/>
                <w:b/>
                <w:color w:val="000000"/>
                <w:sz w:val="20"/>
                <w:szCs w:val="20"/>
                <w:lang w:val="en-US"/>
              </w:rPr>
              <w:t>038</w:t>
            </w:r>
          </w:p>
        </w:tc>
      </w:tr>
    </w:tbl>
    <w:p w:rsidR="00F6131F" w:rsidRPr="00C51F23" w:rsidRDefault="00F6131F" w:rsidP="00BD4F61">
      <w:pPr>
        <w:rPr>
          <w:rFonts w:cs="Arial"/>
          <w:sz w:val="20"/>
          <w:szCs w:val="20"/>
          <w:highlight w:val="yellow"/>
          <w:lang w:val="en-US"/>
        </w:rPr>
      </w:pPr>
    </w:p>
    <w:p w:rsidR="004A471C" w:rsidRPr="00CD74F9" w:rsidRDefault="00AD5BD1" w:rsidP="00BD4F61">
      <w:pPr>
        <w:pStyle w:val="20"/>
        <w:rPr>
          <w:rFonts w:cs="Arial"/>
        </w:rPr>
      </w:pPr>
      <w:r w:rsidRPr="00FA509C">
        <w:rPr>
          <w:rFonts w:cs="Arial"/>
        </w:rPr>
        <w:t>Geographic information</w:t>
      </w:r>
    </w:p>
    <w:p w:rsidR="00042446" w:rsidRPr="00C51F23" w:rsidRDefault="00042446">
      <w:pPr>
        <w:rPr>
          <w:rFonts w:cs="Arial"/>
          <w:sz w:val="20"/>
          <w:szCs w:val="20"/>
          <w:lang w:val="en-US"/>
        </w:rPr>
      </w:pPr>
    </w:p>
    <w:p w:rsidR="004A471C" w:rsidRPr="00C51F23" w:rsidRDefault="009E3C89">
      <w:pPr>
        <w:rPr>
          <w:rFonts w:cs="Arial"/>
          <w:lang w:val="en-US"/>
        </w:rPr>
      </w:pPr>
      <w:r w:rsidRPr="00FA509C">
        <w:rPr>
          <w:rFonts w:cs="Arial"/>
          <w:lang w:val="en-US"/>
        </w:rPr>
        <w:t>Revenues from external customers</w:t>
      </w:r>
      <w:r w:rsidR="002D295E" w:rsidRPr="00CD74F9">
        <w:rPr>
          <w:rFonts w:cs="Arial"/>
          <w:lang w:val="en-US"/>
        </w:rPr>
        <w:t xml:space="preserve"> are </w:t>
      </w:r>
      <w:r w:rsidR="00A40D87" w:rsidRPr="0046237D">
        <w:rPr>
          <w:rFonts w:cs="Arial"/>
          <w:lang w:val="en-US"/>
        </w:rPr>
        <w:t>derived from Russia</w:t>
      </w:r>
      <w:r w:rsidR="007257EE" w:rsidRPr="00EA43F7">
        <w:rPr>
          <w:rFonts w:cs="Arial"/>
          <w:lang w:val="en-US"/>
        </w:rPr>
        <w:t xml:space="preserve"> and CIS</w:t>
      </w:r>
      <w:r w:rsidR="00A40D87" w:rsidRPr="00267CFD">
        <w:rPr>
          <w:rFonts w:cs="Arial"/>
          <w:lang w:val="en-US"/>
        </w:rPr>
        <w:t xml:space="preserve">. </w:t>
      </w:r>
      <w:r w:rsidR="00335C4E" w:rsidRPr="00C51F23">
        <w:rPr>
          <w:rFonts w:cs="Arial"/>
          <w:lang w:val="en-US"/>
        </w:rPr>
        <w:t>Revenue is recognized according to merchants’ place</w:t>
      </w:r>
      <w:r w:rsidR="00A40D87" w:rsidRPr="00C51F23">
        <w:rPr>
          <w:rFonts w:cs="Arial"/>
          <w:lang w:val="en-US"/>
        </w:rPr>
        <w:t xml:space="preserve"> for </w:t>
      </w:r>
      <w:proofErr w:type="spellStart"/>
      <w:r w:rsidR="00A40D87" w:rsidRPr="00C51F23">
        <w:rPr>
          <w:rFonts w:cs="Arial"/>
          <w:lang w:val="en-US"/>
        </w:rPr>
        <w:t>Rapida</w:t>
      </w:r>
      <w:proofErr w:type="spellEnd"/>
      <w:r w:rsidR="00A40D87" w:rsidRPr="00C51F23">
        <w:rPr>
          <w:rFonts w:cs="Arial"/>
          <w:lang w:val="en-US"/>
        </w:rPr>
        <w:t xml:space="preserve"> segment and</w:t>
      </w:r>
      <w:r w:rsidR="005C5F2C" w:rsidRPr="00C51F23">
        <w:rPr>
          <w:rFonts w:cs="Arial"/>
          <w:lang w:val="en-US"/>
        </w:rPr>
        <w:t xml:space="preserve"> according to</w:t>
      </w:r>
      <w:r w:rsidR="00A40D87" w:rsidRPr="00C51F23">
        <w:rPr>
          <w:rFonts w:cs="Arial"/>
          <w:lang w:val="en-US"/>
        </w:rPr>
        <w:t xml:space="preserve"> customer base for </w:t>
      </w:r>
      <w:r w:rsidR="00257D9C" w:rsidRPr="00C51F23">
        <w:rPr>
          <w:rFonts w:cs="Arial"/>
          <w:lang w:val="en-US"/>
        </w:rPr>
        <w:t xml:space="preserve">Contact </w:t>
      </w:r>
      <w:r w:rsidR="00A40D87" w:rsidRPr="00C51F23">
        <w:rPr>
          <w:rFonts w:cs="Arial"/>
          <w:lang w:val="en-US"/>
        </w:rPr>
        <w:t>segment</w:t>
      </w:r>
      <w:r w:rsidR="00335C4E" w:rsidRPr="00C51F23">
        <w:rPr>
          <w:rFonts w:cs="Arial"/>
          <w:lang w:val="en-US"/>
        </w:rPr>
        <w:t>.</w:t>
      </w:r>
    </w:p>
    <w:p w:rsidR="00142861" w:rsidRPr="00C51F23" w:rsidRDefault="00142861" w:rsidP="00BD4F61">
      <w:pPr>
        <w:rPr>
          <w:rFonts w:cs="Arial"/>
          <w:sz w:val="20"/>
          <w:szCs w:val="20"/>
          <w:lang w:val="en-US"/>
        </w:rPr>
      </w:pPr>
    </w:p>
    <w:p w:rsidR="00522BD9" w:rsidRPr="00C51F23" w:rsidRDefault="00522BD9" w:rsidP="00522BD9">
      <w:pPr>
        <w:rPr>
          <w:rFonts w:cs="Arial"/>
          <w:highlight w:val="yellow"/>
          <w:lang w:val="en-US" w:eastAsia="en-US"/>
        </w:rPr>
      </w:pPr>
      <w:r w:rsidRPr="00FA509C">
        <w:rPr>
          <w:rFonts w:cs="Arial"/>
          <w:lang w:val="en-US"/>
        </w:rPr>
        <w:t xml:space="preserve">The principal country of major operations of all legal entities within the Group is Russia. So the Group allocates all its non-current assets stated in statement of financial positions on Russia. </w:t>
      </w:r>
    </w:p>
    <w:p w:rsidR="00522BD9" w:rsidRPr="00C51F23" w:rsidRDefault="00522BD9" w:rsidP="00522BD9">
      <w:pPr>
        <w:rPr>
          <w:rFonts w:cs="Arial"/>
          <w:sz w:val="20"/>
          <w:szCs w:val="20"/>
          <w:highlight w:val="yellow"/>
          <w:lang w:val="en-US" w:eastAsia="en-US"/>
        </w:rPr>
      </w:pPr>
    </w:p>
    <w:p w:rsidR="00522BD9" w:rsidRDefault="00522BD9" w:rsidP="00522BD9">
      <w:pPr>
        <w:rPr>
          <w:rFonts w:cs="Arial"/>
          <w:lang w:val="en-US" w:eastAsia="en-US"/>
        </w:rPr>
      </w:pPr>
      <w:r w:rsidRPr="0044168A">
        <w:rPr>
          <w:rFonts w:cs="Arial"/>
          <w:lang w:val="en-US" w:eastAsia="en-US"/>
        </w:rPr>
        <w:t xml:space="preserve">The Group does not have any single external customer: consumer or merchant amounting to 10% or greater of Group’s revenue for </w:t>
      </w:r>
      <w:r w:rsidR="00C16BD5" w:rsidRPr="00FA509C">
        <w:rPr>
          <w:rFonts w:cs="Arial"/>
          <w:lang w:val="en-US"/>
        </w:rPr>
        <w:t>three months ended March 31, 2015</w:t>
      </w:r>
      <w:r w:rsidRPr="0044168A">
        <w:rPr>
          <w:rFonts w:cs="Arial"/>
          <w:lang w:val="en-US" w:eastAsia="en-US"/>
        </w:rPr>
        <w:t xml:space="preserve">. During </w:t>
      </w:r>
      <w:r w:rsidR="00C16BD5" w:rsidRPr="00FA509C">
        <w:rPr>
          <w:rFonts w:cs="Arial"/>
          <w:lang w:val="en-US"/>
        </w:rPr>
        <w:t xml:space="preserve">three months ended </w:t>
      </w:r>
      <w:r w:rsidR="00AE7C37" w:rsidRPr="0046237D">
        <w:rPr>
          <w:rFonts w:cs="Arial"/>
          <w:lang w:val="en-US"/>
        </w:rPr>
        <w:t>March</w:t>
      </w:r>
      <w:r w:rsidR="00AE7C37">
        <w:rPr>
          <w:rFonts w:cs="Arial"/>
          <w:lang w:val="en-US"/>
        </w:rPr>
        <w:t> </w:t>
      </w:r>
      <w:r w:rsidR="00C16BD5" w:rsidRPr="00FA509C">
        <w:rPr>
          <w:rFonts w:cs="Arial"/>
          <w:lang w:val="en-US"/>
        </w:rPr>
        <w:t>31, 2014</w:t>
      </w:r>
      <w:r w:rsidRPr="0044168A">
        <w:rPr>
          <w:rFonts w:cs="Arial"/>
          <w:lang w:val="en-US" w:eastAsia="en-US"/>
        </w:rPr>
        <w:t xml:space="preserve"> the Company </w:t>
      </w:r>
      <w:r w:rsidR="007273ED" w:rsidRPr="0044168A">
        <w:rPr>
          <w:rFonts w:cs="Arial"/>
          <w:lang w:val="en-US" w:eastAsia="en-US"/>
        </w:rPr>
        <w:t xml:space="preserve">had </w:t>
      </w:r>
      <w:r w:rsidRPr="0044168A">
        <w:rPr>
          <w:rFonts w:cs="Arial"/>
          <w:lang w:val="en-US" w:eastAsia="en-US"/>
        </w:rPr>
        <w:t xml:space="preserve">only </w:t>
      </w:r>
      <w:r w:rsidR="00C16BD5" w:rsidRPr="0044168A">
        <w:rPr>
          <w:rFonts w:cs="Arial"/>
          <w:lang w:val="en-US" w:eastAsia="en-US"/>
        </w:rPr>
        <w:t>one customer</w:t>
      </w:r>
      <w:r w:rsidRPr="0044168A">
        <w:rPr>
          <w:rFonts w:cs="Arial"/>
          <w:lang w:val="en-US" w:eastAsia="en-US"/>
        </w:rPr>
        <w:t xml:space="preserve"> as related </w:t>
      </w:r>
      <w:r w:rsidR="00C16BD5" w:rsidRPr="0044168A">
        <w:rPr>
          <w:rFonts w:cs="Arial"/>
          <w:lang w:val="en-US" w:eastAsia="en-US"/>
        </w:rPr>
        <w:t>party</w:t>
      </w:r>
      <w:r w:rsidRPr="0044168A">
        <w:rPr>
          <w:rFonts w:cs="Arial"/>
          <w:lang w:val="en-US" w:eastAsia="en-US"/>
        </w:rPr>
        <w:t xml:space="preserve"> (Note </w:t>
      </w:r>
      <w:r w:rsidR="002756CA" w:rsidRPr="0044168A">
        <w:rPr>
          <w:rFonts w:cs="Arial"/>
          <w:lang w:val="en-US" w:eastAsia="en-US"/>
        </w:rPr>
        <w:t>18</w:t>
      </w:r>
      <w:r w:rsidRPr="0044168A">
        <w:rPr>
          <w:rFonts w:cs="Arial"/>
          <w:lang w:val="en-US" w:eastAsia="en-US"/>
        </w:rPr>
        <w:t>).</w:t>
      </w:r>
    </w:p>
    <w:p w:rsidR="002C116E" w:rsidRPr="00C51F23" w:rsidRDefault="002C116E" w:rsidP="00522BD9">
      <w:pPr>
        <w:rPr>
          <w:rFonts w:cs="Arial"/>
          <w:sz w:val="20"/>
          <w:szCs w:val="20"/>
          <w:lang w:val="en-US" w:eastAsia="en-US"/>
        </w:rPr>
      </w:pPr>
    </w:p>
    <w:p w:rsidR="002C116E" w:rsidRPr="00C51F23" w:rsidRDefault="002C116E" w:rsidP="00522BD9">
      <w:pPr>
        <w:rPr>
          <w:rFonts w:cs="Arial"/>
          <w:sz w:val="20"/>
          <w:szCs w:val="20"/>
          <w:lang w:val="en-US" w:eastAsia="en-US"/>
        </w:rPr>
      </w:pPr>
    </w:p>
    <w:p w:rsidR="00CE5528" w:rsidRPr="00CD74F9" w:rsidRDefault="00CE5528" w:rsidP="00C51F23">
      <w:pPr>
        <w:pStyle w:val="1"/>
      </w:pPr>
      <w:r w:rsidRPr="00FA509C">
        <w:t xml:space="preserve">Trade </w:t>
      </w:r>
      <w:proofErr w:type="spellStart"/>
      <w:r w:rsidRPr="00FA509C">
        <w:t>and</w:t>
      </w:r>
      <w:proofErr w:type="spellEnd"/>
      <w:r w:rsidRPr="00FA509C">
        <w:t xml:space="preserve"> </w:t>
      </w:r>
      <w:proofErr w:type="spellStart"/>
      <w:r w:rsidRPr="00FA509C">
        <w:t>other</w:t>
      </w:r>
      <w:proofErr w:type="spellEnd"/>
      <w:r w:rsidRPr="00FA509C">
        <w:t xml:space="preserve"> </w:t>
      </w:r>
      <w:proofErr w:type="spellStart"/>
      <w:r w:rsidRPr="00FA509C">
        <w:t>receivables</w:t>
      </w:r>
      <w:proofErr w:type="spellEnd"/>
    </w:p>
    <w:p w:rsidR="00CE5528" w:rsidRPr="00C51F23" w:rsidRDefault="00CE5528">
      <w:pPr>
        <w:rPr>
          <w:rFonts w:cs="Arial"/>
          <w:sz w:val="20"/>
          <w:szCs w:val="20"/>
          <w:lang w:val="en-US"/>
        </w:rPr>
      </w:pPr>
    </w:p>
    <w:p w:rsidR="00C16BD5" w:rsidRPr="0046237D" w:rsidRDefault="00C16BD5" w:rsidP="00C16BD5">
      <w:pPr>
        <w:rPr>
          <w:rFonts w:cs="Arial"/>
          <w:lang w:val="en-US"/>
        </w:rPr>
      </w:pPr>
      <w:r w:rsidRPr="00FA509C">
        <w:rPr>
          <w:rFonts w:cs="Arial"/>
          <w:lang w:val="en-US"/>
        </w:rPr>
        <w:t xml:space="preserve">As of March </w:t>
      </w:r>
      <w:r w:rsidRPr="00CD74F9">
        <w:rPr>
          <w:rFonts w:cs="Arial"/>
          <w:lang w:val="en-US"/>
        </w:rPr>
        <w:t>31, 2015, trade and other receivables consisted of the following:</w:t>
      </w:r>
    </w:p>
    <w:p w:rsidR="00C16BD5" w:rsidRPr="00EA43F7" w:rsidRDefault="00C16BD5" w:rsidP="00C16BD5">
      <w:pPr>
        <w:rPr>
          <w:rFonts w:cs="Arial"/>
          <w:sz w:val="20"/>
          <w:szCs w:val="20"/>
          <w:lang w:val="en-US"/>
        </w:rPr>
      </w:pPr>
    </w:p>
    <w:tbl>
      <w:tblPr>
        <w:tblW w:w="9639" w:type="dxa"/>
        <w:tblInd w:w="108" w:type="dxa"/>
        <w:tblLayout w:type="fixed"/>
        <w:tblLook w:val="04A0" w:firstRow="1" w:lastRow="0" w:firstColumn="1" w:lastColumn="0" w:noHBand="0" w:noVBand="1"/>
      </w:tblPr>
      <w:tblGrid>
        <w:gridCol w:w="4536"/>
        <w:gridCol w:w="1701"/>
        <w:gridCol w:w="1701"/>
        <w:gridCol w:w="1701"/>
      </w:tblGrid>
      <w:tr w:rsidR="00C16BD5" w:rsidRPr="00D8577A" w:rsidTr="00C51F23">
        <w:tc>
          <w:tcPr>
            <w:tcW w:w="4536" w:type="dxa"/>
            <w:shd w:val="clear" w:color="FFFFFF" w:fill="auto"/>
            <w:vAlign w:val="bottom"/>
          </w:tcPr>
          <w:p w:rsidR="00C16BD5" w:rsidRPr="0044168A" w:rsidRDefault="00C16BD5" w:rsidP="00265578">
            <w:pPr>
              <w:pStyle w:val="1CStyle-1"/>
              <w:widowControl w:val="0"/>
              <w:spacing w:after="0" w:line="240" w:lineRule="auto"/>
              <w:ind w:left="62" w:right="-57" w:hanging="170"/>
              <w:jc w:val="left"/>
              <w:rPr>
                <w:rFonts w:cs="Arial"/>
                <w:sz w:val="20"/>
                <w:szCs w:val="20"/>
                <w:lang w:val="en-US"/>
              </w:rPr>
            </w:pPr>
          </w:p>
        </w:tc>
        <w:tc>
          <w:tcPr>
            <w:tcW w:w="1701" w:type="dxa"/>
            <w:tcBorders>
              <w:bottom w:val="single" w:sz="6" w:space="0" w:color="auto"/>
            </w:tcBorders>
            <w:shd w:val="clear" w:color="FFFFFF" w:fill="auto"/>
            <w:vAlign w:val="bottom"/>
          </w:tcPr>
          <w:p w:rsidR="00C16BD5" w:rsidRPr="0044168A" w:rsidRDefault="00C16BD5" w:rsidP="00C16BD5">
            <w:pPr>
              <w:pStyle w:val="1CStyle0"/>
              <w:widowControl w:val="0"/>
              <w:spacing w:after="0" w:line="240" w:lineRule="auto"/>
              <w:rPr>
                <w:rFonts w:cs="Arial"/>
                <w:sz w:val="20"/>
                <w:szCs w:val="20"/>
                <w:lang w:val="en-US"/>
              </w:rPr>
            </w:pPr>
            <w:r w:rsidRPr="0044168A">
              <w:rPr>
                <w:rFonts w:cs="Arial"/>
                <w:sz w:val="20"/>
                <w:szCs w:val="20"/>
                <w:lang w:val="en-US"/>
              </w:rPr>
              <w:t>Total as of</w:t>
            </w:r>
          </w:p>
          <w:p w:rsidR="00C16BD5" w:rsidRPr="0044168A" w:rsidRDefault="00C16BD5" w:rsidP="00C16BD5">
            <w:pPr>
              <w:pStyle w:val="1CStyle0"/>
              <w:widowControl w:val="0"/>
              <w:spacing w:after="0" w:line="240" w:lineRule="auto"/>
              <w:rPr>
                <w:rFonts w:cs="Arial"/>
                <w:bCs/>
                <w:color w:val="000000"/>
                <w:sz w:val="20"/>
                <w:szCs w:val="20"/>
                <w:lang w:val="en-US"/>
              </w:rPr>
            </w:pPr>
            <w:r w:rsidRPr="0044168A">
              <w:rPr>
                <w:rFonts w:cs="Arial"/>
                <w:bCs/>
                <w:color w:val="000000"/>
                <w:sz w:val="20"/>
                <w:szCs w:val="20"/>
                <w:lang w:val="en-US"/>
              </w:rPr>
              <w:t>March 31, 2015</w:t>
            </w:r>
          </w:p>
          <w:p w:rsidR="00257D9C" w:rsidRPr="0044168A" w:rsidRDefault="00257D9C" w:rsidP="00C16BD5">
            <w:pPr>
              <w:pStyle w:val="1CStyle0"/>
              <w:widowControl w:val="0"/>
              <w:spacing w:after="0" w:line="240" w:lineRule="auto"/>
              <w:rPr>
                <w:rFonts w:cs="Arial"/>
                <w:sz w:val="20"/>
                <w:szCs w:val="20"/>
                <w:lang w:val="en-US"/>
              </w:rPr>
            </w:pPr>
            <w:r w:rsidRPr="0044168A">
              <w:rPr>
                <w:rFonts w:cs="Arial"/>
                <w:sz w:val="20"/>
                <w:szCs w:val="20"/>
                <w:lang w:val="en-US"/>
              </w:rPr>
              <w:t>(unaudited)</w:t>
            </w:r>
          </w:p>
        </w:tc>
        <w:tc>
          <w:tcPr>
            <w:tcW w:w="1701" w:type="dxa"/>
            <w:tcBorders>
              <w:bottom w:val="single" w:sz="6" w:space="0" w:color="auto"/>
            </w:tcBorders>
            <w:shd w:val="clear" w:color="FFFFFF" w:fill="auto"/>
            <w:vAlign w:val="bottom"/>
          </w:tcPr>
          <w:p w:rsidR="00C16BD5" w:rsidRPr="0044168A" w:rsidRDefault="00C16BD5" w:rsidP="00265578">
            <w:pPr>
              <w:pStyle w:val="1CStyle1"/>
              <w:widowControl w:val="0"/>
              <w:spacing w:after="0" w:line="240" w:lineRule="auto"/>
              <w:rPr>
                <w:rFonts w:cs="Arial"/>
                <w:sz w:val="20"/>
                <w:szCs w:val="20"/>
                <w:lang w:val="en-US"/>
              </w:rPr>
            </w:pPr>
            <w:r w:rsidRPr="0044168A">
              <w:rPr>
                <w:rFonts w:cs="Arial"/>
                <w:sz w:val="20"/>
                <w:szCs w:val="20"/>
                <w:lang w:val="en-US"/>
              </w:rPr>
              <w:t>Provision for impairment of receivables</w:t>
            </w:r>
          </w:p>
        </w:tc>
        <w:tc>
          <w:tcPr>
            <w:tcW w:w="1701" w:type="dxa"/>
            <w:tcBorders>
              <w:bottom w:val="single" w:sz="6" w:space="0" w:color="auto"/>
            </w:tcBorders>
            <w:shd w:val="clear" w:color="FFFFFF" w:fill="auto"/>
            <w:vAlign w:val="bottom"/>
          </w:tcPr>
          <w:p w:rsidR="00C16BD5" w:rsidRPr="0044168A" w:rsidRDefault="00C16BD5" w:rsidP="00C16BD5">
            <w:pPr>
              <w:pStyle w:val="1CStyle2"/>
              <w:widowControl w:val="0"/>
              <w:spacing w:after="0" w:line="240" w:lineRule="auto"/>
              <w:rPr>
                <w:rFonts w:cs="Arial"/>
                <w:sz w:val="20"/>
                <w:szCs w:val="20"/>
                <w:lang w:val="en-US"/>
              </w:rPr>
            </w:pPr>
            <w:r w:rsidRPr="0044168A">
              <w:rPr>
                <w:rFonts w:cs="Arial"/>
                <w:sz w:val="20"/>
                <w:szCs w:val="20"/>
                <w:lang w:val="en-US"/>
              </w:rPr>
              <w:t>Net as of</w:t>
            </w:r>
          </w:p>
          <w:p w:rsidR="00C16BD5" w:rsidRPr="0044168A" w:rsidRDefault="00C16BD5" w:rsidP="00C16BD5">
            <w:pPr>
              <w:pStyle w:val="1CStyle2"/>
              <w:widowControl w:val="0"/>
              <w:spacing w:after="0" w:line="240" w:lineRule="auto"/>
              <w:rPr>
                <w:rFonts w:cs="Arial"/>
                <w:bCs/>
                <w:color w:val="000000"/>
                <w:sz w:val="20"/>
                <w:szCs w:val="20"/>
                <w:lang w:val="en-US"/>
              </w:rPr>
            </w:pPr>
            <w:r w:rsidRPr="0044168A">
              <w:rPr>
                <w:rFonts w:cs="Arial"/>
                <w:bCs/>
                <w:color w:val="000000"/>
                <w:sz w:val="20"/>
                <w:szCs w:val="20"/>
                <w:lang w:val="en-US"/>
              </w:rPr>
              <w:t>March 31, 2015</w:t>
            </w:r>
          </w:p>
          <w:p w:rsidR="00257D9C" w:rsidRPr="0044168A" w:rsidRDefault="00257D9C" w:rsidP="00C16BD5">
            <w:pPr>
              <w:pStyle w:val="1CStyle2"/>
              <w:widowControl w:val="0"/>
              <w:spacing w:after="0" w:line="240" w:lineRule="auto"/>
              <w:rPr>
                <w:rFonts w:cs="Arial"/>
                <w:sz w:val="20"/>
                <w:szCs w:val="20"/>
                <w:lang w:val="en-US"/>
              </w:rPr>
            </w:pPr>
            <w:r w:rsidRPr="0044168A">
              <w:rPr>
                <w:rFonts w:cs="Arial"/>
                <w:sz w:val="20"/>
                <w:szCs w:val="20"/>
                <w:lang w:val="en-US"/>
              </w:rPr>
              <w:t>(unaudited)</w:t>
            </w:r>
          </w:p>
        </w:tc>
      </w:tr>
      <w:tr w:rsidR="00C16BD5" w:rsidRPr="0044168A" w:rsidTr="00C51F23">
        <w:trPr>
          <w:trHeight w:val="283"/>
        </w:trPr>
        <w:tc>
          <w:tcPr>
            <w:tcW w:w="4536" w:type="dxa"/>
            <w:shd w:val="clear" w:color="FFFFFF" w:fill="auto"/>
            <w:vAlign w:val="bottom"/>
          </w:tcPr>
          <w:p w:rsidR="00C16BD5" w:rsidRPr="0044168A" w:rsidRDefault="00C16BD5" w:rsidP="00265578">
            <w:pPr>
              <w:pStyle w:val="1CStyle3"/>
              <w:widowControl w:val="0"/>
              <w:spacing w:after="0" w:line="240" w:lineRule="auto"/>
              <w:ind w:left="62" w:right="-57" w:hanging="170"/>
              <w:jc w:val="left"/>
              <w:rPr>
                <w:rFonts w:cs="Arial"/>
                <w:sz w:val="20"/>
                <w:szCs w:val="20"/>
                <w:lang w:val="en-US"/>
              </w:rPr>
            </w:pPr>
            <w:r w:rsidRPr="0044168A">
              <w:rPr>
                <w:rFonts w:cs="Arial"/>
                <w:sz w:val="20"/>
                <w:szCs w:val="20"/>
              </w:rPr>
              <w:t xml:space="preserve">Cash </w:t>
            </w:r>
            <w:proofErr w:type="spellStart"/>
            <w:r w:rsidRPr="0044168A">
              <w:rPr>
                <w:rFonts w:cs="Arial"/>
                <w:sz w:val="20"/>
                <w:szCs w:val="20"/>
              </w:rPr>
              <w:t>receivable</w:t>
            </w:r>
            <w:proofErr w:type="spellEnd"/>
            <w:r w:rsidRPr="0044168A">
              <w:rPr>
                <w:rFonts w:cs="Arial"/>
                <w:sz w:val="20"/>
                <w:szCs w:val="20"/>
              </w:rPr>
              <w:t xml:space="preserve"> </w:t>
            </w:r>
            <w:proofErr w:type="spellStart"/>
            <w:r w:rsidRPr="0044168A">
              <w:rPr>
                <w:rFonts w:cs="Arial"/>
                <w:sz w:val="20"/>
                <w:szCs w:val="20"/>
              </w:rPr>
              <w:t>from</w:t>
            </w:r>
            <w:proofErr w:type="spellEnd"/>
            <w:r w:rsidRPr="0044168A">
              <w:rPr>
                <w:rFonts w:cs="Arial"/>
                <w:sz w:val="20"/>
                <w:szCs w:val="20"/>
              </w:rPr>
              <w:t xml:space="preserve"> </w:t>
            </w:r>
            <w:r w:rsidRPr="0044168A">
              <w:rPr>
                <w:rFonts w:cs="Arial"/>
                <w:sz w:val="20"/>
                <w:szCs w:val="20"/>
                <w:lang w:val="en-US"/>
              </w:rPr>
              <w:t>a</w:t>
            </w:r>
            <w:r w:rsidRPr="0044168A">
              <w:rPr>
                <w:rFonts w:cs="Arial"/>
                <w:sz w:val="20"/>
                <w:szCs w:val="20"/>
              </w:rPr>
              <w:t>gent</w:t>
            </w:r>
            <w:r w:rsidRPr="0044168A">
              <w:rPr>
                <w:rFonts w:cs="Arial"/>
                <w:sz w:val="20"/>
                <w:szCs w:val="20"/>
                <w:lang w:val="en-US"/>
              </w:rPr>
              <w:t>s</w:t>
            </w:r>
          </w:p>
        </w:tc>
        <w:tc>
          <w:tcPr>
            <w:tcW w:w="1701" w:type="dxa"/>
            <w:tcBorders>
              <w:top w:val="single" w:sz="6" w:space="0" w:color="auto"/>
            </w:tcBorders>
            <w:shd w:val="clear" w:color="FFFFFF" w:fill="auto"/>
            <w:vAlign w:val="bottom"/>
          </w:tcPr>
          <w:p w:rsidR="00C16BD5" w:rsidRPr="00D27402" w:rsidRDefault="00265578" w:rsidP="00C51F23">
            <w:pPr>
              <w:tabs>
                <w:tab w:val="decimal" w:pos="1134"/>
              </w:tabs>
              <w:rPr>
                <w:rFonts w:cs="Arial"/>
                <w:sz w:val="20"/>
                <w:szCs w:val="20"/>
                <w:lang w:val="en-US"/>
              </w:rPr>
            </w:pPr>
            <w:r w:rsidRPr="00D27402">
              <w:rPr>
                <w:rFonts w:cs="Arial"/>
                <w:sz w:val="20"/>
                <w:szCs w:val="20"/>
                <w:lang w:val="en-US"/>
              </w:rPr>
              <w:t>1</w:t>
            </w:r>
            <w:r w:rsidRPr="00D27402">
              <w:rPr>
                <w:rFonts w:cs="Arial"/>
                <w:sz w:val="20"/>
                <w:szCs w:val="20"/>
              </w:rPr>
              <w:t>,</w:t>
            </w:r>
            <w:r w:rsidRPr="00D27402">
              <w:rPr>
                <w:rFonts w:cs="Arial"/>
                <w:sz w:val="20"/>
                <w:szCs w:val="20"/>
                <w:lang w:val="en-US"/>
              </w:rPr>
              <w:t>1</w:t>
            </w:r>
            <w:r w:rsidR="007F76C9" w:rsidRPr="00D27402">
              <w:rPr>
                <w:rFonts w:cs="Arial"/>
                <w:sz w:val="20"/>
                <w:szCs w:val="20"/>
                <w:lang w:val="en-US"/>
              </w:rPr>
              <w:t>71</w:t>
            </w:r>
            <w:r w:rsidRPr="00D27402">
              <w:rPr>
                <w:rFonts w:cs="Arial"/>
                <w:sz w:val="20"/>
                <w:szCs w:val="20"/>
              </w:rPr>
              <w:t>,</w:t>
            </w:r>
            <w:r w:rsidR="007F76C9" w:rsidRPr="00D27402">
              <w:rPr>
                <w:rFonts w:cs="Arial"/>
                <w:sz w:val="20"/>
                <w:szCs w:val="20"/>
                <w:lang w:val="en-US"/>
              </w:rPr>
              <w:t>003</w:t>
            </w:r>
          </w:p>
        </w:tc>
        <w:tc>
          <w:tcPr>
            <w:tcW w:w="1701" w:type="dxa"/>
            <w:tcBorders>
              <w:top w:val="single" w:sz="6" w:space="0" w:color="auto"/>
            </w:tcBorders>
            <w:shd w:val="clear" w:color="FFFFFF" w:fill="auto"/>
            <w:vAlign w:val="bottom"/>
          </w:tcPr>
          <w:p w:rsidR="00C16BD5" w:rsidRPr="00D27402" w:rsidRDefault="00265578" w:rsidP="00C51F23">
            <w:pPr>
              <w:tabs>
                <w:tab w:val="decimal" w:pos="1134"/>
              </w:tabs>
              <w:rPr>
                <w:rFonts w:cs="Arial"/>
                <w:sz w:val="20"/>
                <w:szCs w:val="20"/>
              </w:rPr>
            </w:pPr>
            <w:r w:rsidRPr="00D27402">
              <w:rPr>
                <w:rFonts w:cs="Arial"/>
                <w:sz w:val="20"/>
                <w:szCs w:val="20"/>
              </w:rPr>
              <w:t>(2</w:t>
            </w:r>
            <w:r w:rsidR="007F76C9" w:rsidRPr="00D27402">
              <w:rPr>
                <w:rFonts w:cs="Arial"/>
                <w:sz w:val="20"/>
                <w:szCs w:val="20"/>
                <w:lang w:val="en-US"/>
              </w:rPr>
              <w:t>9</w:t>
            </w:r>
            <w:r w:rsidRPr="00D27402">
              <w:rPr>
                <w:rFonts w:cs="Arial"/>
                <w:sz w:val="20"/>
                <w:szCs w:val="20"/>
              </w:rPr>
              <w:t>,</w:t>
            </w:r>
            <w:r w:rsidR="007F76C9" w:rsidRPr="00D27402">
              <w:rPr>
                <w:rFonts w:cs="Arial"/>
                <w:sz w:val="20"/>
                <w:szCs w:val="20"/>
                <w:lang w:val="en-US"/>
              </w:rPr>
              <w:t>034</w:t>
            </w:r>
            <w:r w:rsidRPr="00D27402">
              <w:rPr>
                <w:rFonts w:cs="Arial"/>
                <w:sz w:val="20"/>
                <w:szCs w:val="20"/>
              </w:rPr>
              <w:t>)</w:t>
            </w:r>
          </w:p>
        </w:tc>
        <w:tc>
          <w:tcPr>
            <w:tcW w:w="1701" w:type="dxa"/>
            <w:tcBorders>
              <w:top w:val="single" w:sz="6" w:space="0" w:color="auto"/>
            </w:tcBorders>
            <w:shd w:val="clear" w:color="FFFFFF" w:fill="auto"/>
            <w:vAlign w:val="bottom"/>
          </w:tcPr>
          <w:p w:rsidR="00C16BD5" w:rsidRPr="00D27402" w:rsidRDefault="00265578" w:rsidP="00C51F23">
            <w:pPr>
              <w:tabs>
                <w:tab w:val="decimal" w:pos="1134"/>
              </w:tabs>
              <w:rPr>
                <w:rFonts w:cs="Arial"/>
                <w:sz w:val="20"/>
                <w:szCs w:val="20"/>
              </w:rPr>
            </w:pPr>
            <w:r w:rsidRPr="00D27402">
              <w:rPr>
                <w:rFonts w:cs="Arial"/>
                <w:sz w:val="20"/>
                <w:szCs w:val="20"/>
              </w:rPr>
              <w:t>1,1</w:t>
            </w:r>
            <w:r w:rsidR="007F76C9" w:rsidRPr="00D27402">
              <w:rPr>
                <w:rFonts w:cs="Arial"/>
                <w:sz w:val="20"/>
                <w:szCs w:val="20"/>
                <w:lang w:val="en-US"/>
              </w:rPr>
              <w:t>41</w:t>
            </w:r>
            <w:r w:rsidRPr="00D27402">
              <w:rPr>
                <w:rFonts w:cs="Arial"/>
                <w:sz w:val="20"/>
                <w:szCs w:val="20"/>
              </w:rPr>
              <w:t>,</w:t>
            </w:r>
            <w:r w:rsidR="007F76C9" w:rsidRPr="00D27402">
              <w:rPr>
                <w:rFonts w:cs="Arial"/>
                <w:sz w:val="20"/>
                <w:szCs w:val="20"/>
                <w:lang w:val="en-US"/>
              </w:rPr>
              <w:t>9</w:t>
            </w:r>
            <w:r w:rsidR="007F76C9" w:rsidRPr="00D27402">
              <w:rPr>
                <w:rFonts w:cs="Arial"/>
                <w:sz w:val="20"/>
                <w:szCs w:val="20"/>
              </w:rPr>
              <w:t>69</w:t>
            </w:r>
          </w:p>
        </w:tc>
      </w:tr>
      <w:tr w:rsidR="00265578" w:rsidRPr="0044168A" w:rsidTr="00C51F23">
        <w:tc>
          <w:tcPr>
            <w:tcW w:w="4536" w:type="dxa"/>
            <w:shd w:val="clear" w:color="FFFFFF" w:fill="auto"/>
            <w:vAlign w:val="bottom"/>
          </w:tcPr>
          <w:p w:rsidR="00265578" w:rsidRPr="0044168A" w:rsidRDefault="00265578" w:rsidP="00265578">
            <w:pPr>
              <w:pStyle w:val="1CStyle3"/>
              <w:widowControl w:val="0"/>
              <w:spacing w:after="0" w:line="240" w:lineRule="auto"/>
              <w:ind w:left="62" w:right="-57" w:hanging="170"/>
              <w:jc w:val="left"/>
              <w:rPr>
                <w:rFonts w:cs="Arial"/>
                <w:sz w:val="20"/>
                <w:szCs w:val="20"/>
              </w:rPr>
            </w:pPr>
            <w:r w:rsidRPr="0044168A">
              <w:rPr>
                <w:rFonts w:cs="Arial"/>
                <w:sz w:val="20"/>
                <w:szCs w:val="20"/>
              </w:rPr>
              <w:t xml:space="preserve">Deposits </w:t>
            </w:r>
            <w:proofErr w:type="spellStart"/>
            <w:r w:rsidRPr="0044168A">
              <w:rPr>
                <w:rFonts w:cs="Arial"/>
                <w:sz w:val="20"/>
                <w:szCs w:val="20"/>
              </w:rPr>
              <w:t>issued</w:t>
            </w:r>
            <w:proofErr w:type="spellEnd"/>
            <w:r w:rsidRPr="0044168A">
              <w:rPr>
                <w:rFonts w:cs="Arial"/>
                <w:sz w:val="20"/>
                <w:szCs w:val="20"/>
              </w:rPr>
              <w:t xml:space="preserve"> </w:t>
            </w:r>
            <w:proofErr w:type="spellStart"/>
            <w:r w:rsidRPr="0044168A">
              <w:rPr>
                <w:rFonts w:cs="Arial"/>
                <w:sz w:val="20"/>
                <w:szCs w:val="20"/>
              </w:rPr>
              <w:t>to</w:t>
            </w:r>
            <w:proofErr w:type="spellEnd"/>
            <w:r w:rsidRPr="0044168A">
              <w:rPr>
                <w:rFonts w:cs="Arial"/>
                <w:sz w:val="20"/>
                <w:szCs w:val="20"/>
              </w:rPr>
              <w:t xml:space="preserve"> </w:t>
            </w:r>
            <w:r w:rsidRPr="0044168A">
              <w:rPr>
                <w:rFonts w:cs="Arial"/>
                <w:sz w:val="20"/>
                <w:szCs w:val="20"/>
                <w:lang w:val="en-US"/>
              </w:rPr>
              <w:t>merchants</w:t>
            </w:r>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111,000</w:t>
            </w:r>
          </w:p>
        </w:tc>
        <w:tc>
          <w:tcPr>
            <w:tcW w:w="1701" w:type="dxa"/>
            <w:shd w:val="clear" w:color="FFFFFF" w:fill="auto"/>
          </w:tcPr>
          <w:p w:rsidR="00265578" w:rsidRPr="00C51F23" w:rsidRDefault="00265578" w:rsidP="00C51F23">
            <w:pPr>
              <w:tabs>
                <w:tab w:val="decimal" w:pos="1134"/>
              </w:tabs>
              <w:rPr>
                <w:rFonts w:cs="Arial"/>
                <w:sz w:val="20"/>
                <w:szCs w:val="20"/>
              </w:rPr>
            </w:pPr>
            <w:r w:rsidRPr="00C51F23">
              <w:rPr>
                <w:rFonts w:cs="Arial"/>
                <w:sz w:val="20"/>
                <w:szCs w:val="20"/>
              </w:rPr>
              <w:t>–</w:t>
            </w:r>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111,000</w:t>
            </w:r>
          </w:p>
        </w:tc>
      </w:tr>
      <w:tr w:rsidR="00265578" w:rsidRPr="0044168A" w:rsidTr="00C51F23">
        <w:tc>
          <w:tcPr>
            <w:tcW w:w="4536" w:type="dxa"/>
            <w:shd w:val="clear" w:color="FFFFFF" w:fill="auto"/>
            <w:vAlign w:val="bottom"/>
          </w:tcPr>
          <w:p w:rsidR="00265578" w:rsidRPr="0044168A" w:rsidRDefault="00265578" w:rsidP="002B5F78">
            <w:pPr>
              <w:pStyle w:val="1CStyle3"/>
              <w:widowControl w:val="0"/>
              <w:spacing w:after="0" w:line="240" w:lineRule="auto"/>
              <w:ind w:left="62" w:right="-57" w:hanging="170"/>
              <w:jc w:val="left"/>
              <w:rPr>
                <w:rFonts w:cs="Arial"/>
                <w:sz w:val="20"/>
                <w:szCs w:val="20"/>
                <w:lang w:val="en-US"/>
              </w:rPr>
            </w:pPr>
            <w:r w:rsidRPr="0044168A">
              <w:rPr>
                <w:rFonts w:cs="Arial"/>
                <w:sz w:val="20"/>
                <w:szCs w:val="20"/>
                <w:lang w:val="en-US"/>
              </w:rPr>
              <w:t xml:space="preserve">Payment processing fees receivable </w:t>
            </w:r>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110,019</w:t>
            </w:r>
          </w:p>
        </w:tc>
        <w:tc>
          <w:tcPr>
            <w:tcW w:w="1701" w:type="dxa"/>
            <w:shd w:val="clear" w:color="FFFFFF" w:fill="auto"/>
          </w:tcPr>
          <w:p w:rsidR="00265578" w:rsidRPr="00D27402" w:rsidRDefault="007F76C9" w:rsidP="00C51F23">
            <w:pPr>
              <w:tabs>
                <w:tab w:val="decimal" w:pos="1134"/>
              </w:tabs>
              <w:rPr>
                <w:rFonts w:cs="Arial"/>
                <w:sz w:val="20"/>
                <w:szCs w:val="20"/>
              </w:rPr>
            </w:pPr>
            <w:r w:rsidRPr="00D27402">
              <w:rPr>
                <w:rFonts w:cs="Arial"/>
                <w:sz w:val="20"/>
                <w:szCs w:val="20"/>
              </w:rPr>
              <w:t>(7,065)</w:t>
            </w:r>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10</w:t>
            </w:r>
            <w:r w:rsidR="007F76C9" w:rsidRPr="00D27402">
              <w:rPr>
                <w:rFonts w:cs="Arial"/>
                <w:sz w:val="20"/>
                <w:szCs w:val="20"/>
              </w:rPr>
              <w:t>2</w:t>
            </w:r>
            <w:r w:rsidRPr="00D27402">
              <w:rPr>
                <w:rFonts w:cs="Arial"/>
                <w:sz w:val="20"/>
                <w:szCs w:val="20"/>
              </w:rPr>
              <w:t>,9</w:t>
            </w:r>
            <w:r w:rsidR="007F76C9" w:rsidRPr="00D27402">
              <w:rPr>
                <w:rFonts w:cs="Arial"/>
                <w:sz w:val="20"/>
                <w:szCs w:val="20"/>
              </w:rPr>
              <w:t>54</w:t>
            </w:r>
          </w:p>
        </w:tc>
      </w:tr>
      <w:tr w:rsidR="00265578" w:rsidRPr="0044168A" w:rsidTr="00C51F23">
        <w:tc>
          <w:tcPr>
            <w:tcW w:w="4536" w:type="dxa"/>
            <w:shd w:val="clear" w:color="FFFFFF" w:fill="auto"/>
            <w:vAlign w:val="bottom"/>
          </w:tcPr>
          <w:p w:rsidR="00265578" w:rsidRPr="0044168A" w:rsidRDefault="00265578" w:rsidP="00265578">
            <w:pPr>
              <w:pStyle w:val="1CStyle3"/>
              <w:widowControl w:val="0"/>
              <w:spacing w:after="0" w:line="240" w:lineRule="auto"/>
              <w:ind w:left="62" w:right="-57" w:hanging="170"/>
              <w:jc w:val="left"/>
              <w:rPr>
                <w:rFonts w:cs="Arial"/>
                <w:sz w:val="20"/>
                <w:szCs w:val="20"/>
              </w:rPr>
            </w:pPr>
            <w:proofErr w:type="spellStart"/>
            <w:r w:rsidRPr="0044168A">
              <w:rPr>
                <w:rFonts w:cs="Arial"/>
                <w:sz w:val="20"/>
                <w:szCs w:val="20"/>
              </w:rPr>
              <w:t>Advances</w:t>
            </w:r>
            <w:proofErr w:type="spellEnd"/>
            <w:r w:rsidRPr="0044168A">
              <w:rPr>
                <w:rFonts w:cs="Arial"/>
                <w:sz w:val="20"/>
                <w:szCs w:val="20"/>
              </w:rPr>
              <w:t xml:space="preserve"> </w:t>
            </w:r>
            <w:proofErr w:type="spellStart"/>
            <w:r w:rsidRPr="0044168A">
              <w:rPr>
                <w:rFonts w:cs="Arial"/>
                <w:sz w:val="20"/>
                <w:szCs w:val="20"/>
              </w:rPr>
              <w:t>issued</w:t>
            </w:r>
            <w:proofErr w:type="spellEnd"/>
            <w:r w:rsidRPr="0044168A">
              <w:rPr>
                <w:rFonts w:cs="Arial"/>
                <w:sz w:val="20"/>
                <w:szCs w:val="20"/>
              </w:rPr>
              <w:t xml:space="preserve"> </w:t>
            </w:r>
            <w:proofErr w:type="spellStart"/>
            <w:r w:rsidRPr="0044168A">
              <w:rPr>
                <w:rFonts w:cs="Arial"/>
                <w:sz w:val="20"/>
                <w:szCs w:val="20"/>
              </w:rPr>
              <w:t>to</w:t>
            </w:r>
            <w:proofErr w:type="spellEnd"/>
            <w:r w:rsidRPr="0044168A">
              <w:rPr>
                <w:rFonts w:cs="Arial"/>
                <w:sz w:val="20"/>
                <w:szCs w:val="20"/>
              </w:rPr>
              <w:t xml:space="preserve"> </w:t>
            </w:r>
            <w:proofErr w:type="spellStart"/>
            <w:r w:rsidRPr="0044168A">
              <w:rPr>
                <w:rFonts w:cs="Arial"/>
                <w:sz w:val="20"/>
                <w:szCs w:val="20"/>
              </w:rPr>
              <w:t>vendors</w:t>
            </w:r>
            <w:proofErr w:type="spellEnd"/>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3</w:t>
            </w:r>
            <w:r w:rsidR="007F76C9" w:rsidRPr="00D27402">
              <w:rPr>
                <w:rFonts w:cs="Arial"/>
                <w:sz w:val="20"/>
                <w:szCs w:val="20"/>
              </w:rPr>
              <w:t>1</w:t>
            </w:r>
            <w:r w:rsidRPr="00D27402">
              <w:rPr>
                <w:rFonts w:cs="Arial"/>
                <w:sz w:val="20"/>
                <w:szCs w:val="20"/>
              </w:rPr>
              <w:t>,</w:t>
            </w:r>
            <w:r w:rsidR="007F76C9" w:rsidRPr="00D27402">
              <w:rPr>
                <w:rFonts w:cs="Arial"/>
                <w:sz w:val="20"/>
                <w:szCs w:val="20"/>
              </w:rPr>
              <w:t>1</w:t>
            </w:r>
            <w:r w:rsidRPr="00D27402">
              <w:rPr>
                <w:rFonts w:cs="Arial"/>
                <w:sz w:val="20"/>
                <w:szCs w:val="20"/>
              </w:rPr>
              <w:t>00</w:t>
            </w:r>
          </w:p>
        </w:tc>
        <w:tc>
          <w:tcPr>
            <w:tcW w:w="1701" w:type="dxa"/>
            <w:shd w:val="clear" w:color="FFFFFF" w:fill="auto"/>
          </w:tcPr>
          <w:p w:rsidR="00265578" w:rsidRPr="00D27402" w:rsidRDefault="00265578" w:rsidP="00C51F23">
            <w:pPr>
              <w:tabs>
                <w:tab w:val="decimal" w:pos="1134"/>
              </w:tabs>
              <w:rPr>
                <w:rFonts w:cs="Arial"/>
                <w:sz w:val="20"/>
                <w:szCs w:val="20"/>
              </w:rPr>
            </w:pPr>
            <w:r w:rsidRPr="00D27402">
              <w:rPr>
                <w:rFonts w:cs="Arial"/>
                <w:sz w:val="20"/>
                <w:szCs w:val="20"/>
              </w:rPr>
              <w:t>(</w:t>
            </w:r>
            <w:r w:rsidR="007F76C9" w:rsidRPr="00D27402">
              <w:rPr>
                <w:rFonts w:cs="Arial"/>
                <w:sz w:val="20"/>
                <w:szCs w:val="20"/>
              </w:rPr>
              <w:t>490</w:t>
            </w:r>
            <w:r w:rsidRPr="00D27402">
              <w:rPr>
                <w:rFonts w:cs="Arial"/>
                <w:sz w:val="20"/>
                <w:szCs w:val="20"/>
              </w:rPr>
              <w:t>)</w:t>
            </w:r>
          </w:p>
        </w:tc>
        <w:tc>
          <w:tcPr>
            <w:tcW w:w="1701" w:type="dxa"/>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3</w:t>
            </w:r>
            <w:r w:rsidR="007F76C9" w:rsidRPr="00D27402">
              <w:rPr>
                <w:rFonts w:cs="Arial"/>
                <w:sz w:val="20"/>
                <w:szCs w:val="20"/>
              </w:rPr>
              <w:t>0</w:t>
            </w:r>
            <w:r w:rsidRPr="00D27402">
              <w:rPr>
                <w:rFonts w:cs="Arial"/>
                <w:sz w:val="20"/>
                <w:szCs w:val="20"/>
              </w:rPr>
              <w:t>,</w:t>
            </w:r>
            <w:r w:rsidR="007F76C9" w:rsidRPr="00D27402">
              <w:rPr>
                <w:rFonts w:cs="Arial"/>
                <w:sz w:val="20"/>
                <w:szCs w:val="20"/>
              </w:rPr>
              <w:t>610</w:t>
            </w:r>
          </w:p>
        </w:tc>
      </w:tr>
      <w:tr w:rsidR="00265578" w:rsidRPr="0044168A" w:rsidTr="00C51F23">
        <w:tc>
          <w:tcPr>
            <w:tcW w:w="4536" w:type="dxa"/>
            <w:shd w:val="clear" w:color="FFFFFF" w:fill="auto"/>
            <w:vAlign w:val="bottom"/>
          </w:tcPr>
          <w:p w:rsidR="00265578" w:rsidRPr="0044168A" w:rsidRDefault="00265578" w:rsidP="00265578">
            <w:pPr>
              <w:pStyle w:val="1CStyle3"/>
              <w:widowControl w:val="0"/>
              <w:spacing w:after="0" w:line="240" w:lineRule="auto"/>
              <w:ind w:left="62" w:right="-57" w:hanging="170"/>
              <w:jc w:val="left"/>
              <w:rPr>
                <w:rFonts w:cs="Arial"/>
                <w:sz w:val="20"/>
                <w:szCs w:val="20"/>
                <w:lang w:val="en-US"/>
              </w:rPr>
            </w:pPr>
            <w:proofErr w:type="spellStart"/>
            <w:r w:rsidRPr="0044168A">
              <w:rPr>
                <w:rFonts w:cs="Arial"/>
                <w:sz w:val="20"/>
                <w:szCs w:val="20"/>
              </w:rPr>
              <w:t>Other</w:t>
            </w:r>
            <w:proofErr w:type="spellEnd"/>
            <w:r w:rsidRPr="0044168A">
              <w:rPr>
                <w:rFonts w:cs="Arial"/>
                <w:sz w:val="20"/>
                <w:szCs w:val="20"/>
              </w:rPr>
              <w:t xml:space="preserve"> </w:t>
            </w:r>
            <w:proofErr w:type="spellStart"/>
            <w:r w:rsidRPr="0044168A">
              <w:rPr>
                <w:rFonts w:cs="Arial"/>
                <w:sz w:val="20"/>
                <w:szCs w:val="20"/>
              </w:rPr>
              <w:t>receivables</w:t>
            </w:r>
            <w:proofErr w:type="spellEnd"/>
            <w:r w:rsidRPr="0044168A">
              <w:rPr>
                <w:rFonts w:cs="Arial"/>
                <w:sz w:val="20"/>
                <w:szCs w:val="20"/>
                <w:lang w:val="en-US"/>
              </w:rPr>
              <w:t xml:space="preserve"> and advances</w:t>
            </w:r>
          </w:p>
        </w:tc>
        <w:tc>
          <w:tcPr>
            <w:tcW w:w="1701" w:type="dxa"/>
            <w:tcBorders>
              <w:bottom w:val="single" w:sz="6" w:space="0" w:color="000000"/>
            </w:tcBorders>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944</w:t>
            </w:r>
          </w:p>
        </w:tc>
        <w:tc>
          <w:tcPr>
            <w:tcW w:w="1701" w:type="dxa"/>
            <w:tcBorders>
              <w:bottom w:val="single" w:sz="6" w:space="0" w:color="000000"/>
            </w:tcBorders>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(67)</w:t>
            </w:r>
          </w:p>
        </w:tc>
        <w:tc>
          <w:tcPr>
            <w:tcW w:w="1701" w:type="dxa"/>
            <w:tcBorders>
              <w:bottom w:val="single" w:sz="6" w:space="0" w:color="000000"/>
            </w:tcBorders>
            <w:shd w:val="clear" w:color="FFFFFF" w:fill="auto"/>
            <w:vAlign w:val="bottom"/>
          </w:tcPr>
          <w:p w:rsidR="00265578" w:rsidRPr="00D27402" w:rsidRDefault="00265578" w:rsidP="00C51F23">
            <w:pPr>
              <w:tabs>
                <w:tab w:val="decimal" w:pos="1134"/>
              </w:tabs>
              <w:rPr>
                <w:rFonts w:cs="Arial"/>
                <w:sz w:val="20"/>
                <w:szCs w:val="20"/>
              </w:rPr>
            </w:pPr>
            <w:r w:rsidRPr="00D27402">
              <w:rPr>
                <w:rFonts w:cs="Arial"/>
                <w:sz w:val="20"/>
                <w:szCs w:val="20"/>
              </w:rPr>
              <w:t>877</w:t>
            </w:r>
          </w:p>
        </w:tc>
      </w:tr>
      <w:tr w:rsidR="00C16BD5" w:rsidRPr="0044168A" w:rsidTr="00C51F23">
        <w:trPr>
          <w:trHeight w:val="340"/>
        </w:trPr>
        <w:tc>
          <w:tcPr>
            <w:tcW w:w="4536" w:type="dxa"/>
            <w:shd w:val="clear" w:color="FFFFFF" w:fill="auto"/>
            <w:vAlign w:val="bottom"/>
          </w:tcPr>
          <w:p w:rsidR="00C16BD5" w:rsidRPr="0044168A" w:rsidRDefault="00C16BD5" w:rsidP="00265578">
            <w:pPr>
              <w:pStyle w:val="1CStyle7"/>
              <w:widowControl w:val="0"/>
              <w:spacing w:after="0" w:line="240" w:lineRule="auto"/>
              <w:ind w:left="62" w:right="-57" w:hanging="170"/>
              <w:jc w:val="left"/>
              <w:rPr>
                <w:rFonts w:cs="Arial"/>
                <w:b/>
                <w:sz w:val="20"/>
                <w:szCs w:val="20"/>
                <w:lang w:val="en-US"/>
              </w:rPr>
            </w:pPr>
            <w:r w:rsidRPr="0044168A">
              <w:rPr>
                <w:rFonts w:cs="Arial"/>
                <w:b/>
                <w:sz w:val="20"/>
                <w:szCs w:val="20"/>
                <w:lang w:val="en-US"/>
              </w:rPr>
              <w:t>Total trade and other receivables</w:t>
            </w:r>
          </w:p>
        </w:tc>
        <w:tc>
          <w:tcPr>
            <w:tcW w:w="1701" w:type="dxa"/>
            <w:tcBorders>
              <w:top w:val="single" w:sz="6" w:space="0" w:color="000000"/>
              <w:bottom w:val="double" w:sz="6" w:space="0" w:color="auto"/>
            </w:tcBorders>
            <w:shd w:val="clear" w:color="FFFFFF" w:fill="auto"/>
            <w:vAlign w:val="bottom"/>
          </w:tcPr>
          <w:p w:rsidR="00C16BD5" w:rsidRPr="00D27402" w:rsidRDefault="00265578" w:rsidP="00C51F23">
            <w:pPr>
              <w:tabs>
                <w:tab w:val="decimal" w:pos="1134"/>
              </w:tabs>
              <w:rPr>
                <w:rFonts w:cs="Arial"/>
                <w:b/>
                <w:sz w:val="20"/>
                <w:szCs w:val="20"/>
              </w:rPr>
            </w:pPr>
            <w:r w:rsidRPr="00D27402">
              <w:rPr>
                <w:rFonts w:cs="Arial"/>
                <w:b/>
                <w:sz w:val="20"/>
                <w:szCs w:val="20"/>
              </w:rPr>
              <w:t>1,4</w:t>
            </w:r>
            <w:r w:rsidR="007F76C9" w:rsidRPr="00D27402">
              <w:rPr>
                <w:rFonts w:cs="Arial"/>
                <w:b/>
                <w:sz w:val="20"/>
                <w:szCs w:val="20"/>
              </w:rPr>
              <w:t>2</w:t>
            </w:r>
            <w:r w:rsidRPr="00D27402">
              <w:rPr>
                <w:rFonts w:cs="Arial"/>
                <w:b/>
                <w:sz w:val="20"/>
                <w:szCs w:val="20"/>
              </w:rPr>
              <w:t>4,</w:t>
            </w:r>
            <w:r w:rsidR="007F76C9" w:rsidRPr="00D27402">
              <w:rPr>
                <w:rFonts w:cs="Arial"/>
                <w:b/>
                <w:sz w:val="20"/>
                <w:szCs w:val="20"/>
              </w:rPr>
              <w:t>066</w:t>
            </w:r>
          </w:p>
        </w:tc>
        <w:tc>
          <w:tcPr>
            <w:tcW w:w="1701" w:type="dxa"/>
            <w:tcBorders>
              <w:top w:val="single" w:sz="6" w:space="0" w:color="000000"/>
              <w:bottom w:val="double" w:sz="6" w:space="0" w:color="auto"/>
            </w:tcBorders>
            <w:shd w:val="clear" w:color="FFFFFF" w:fill="auto"/>
            <w:vAlign w:val="bottom"/>
          </w:tcPr>
          <w:p w:rsidR="00C16BD5" w:rsidRPr="00D27402" w:rsidRDefault="00265578" w:rsidP="00C51F23">
            <w:pPr>
              <w:tabs>
                <w:tab w:val="decimal" w:pos="1134"/>
              </w:tabs>
              <w:rPr>
                <w:rFonts w:cs="Arial"/>
                <w:b/>
                <w:sz w:val="20"/>
                <w:szCs w:val="20"/>
              </w:rPr>
            </w:pPr>
            <w:r w:rsidRPr="00D27402">
              <w:rPr>
                <w:rFonts w:cs="Arial"/>
                <w:b/>
                <w:sz w:val="20"/>
                <w:szCs w:val="20"/>
              </w:rPr>
              <w:t>(</w:t>
            </w:r>
            <w:r w:rsidR="007F76C9" w:rsidRPr="00D27402">
              <w:rPr>
                <w:rFonts w:cs="Arial"/>
                <w:b/>
                <w:sz w:val="20"/>
                <w:szCs w:val="20"/>
              </w:rPr>
              <w:t>36</w:t>
            </w:r>
            <w:r w:rsidRPr="00D27402">
              <w:rPr>
                <w:rFonts w:cs="Arial"/>
                <w:b/>
                <w:sz w:val="20"/>
                <w:szCs w:val="20"/>
              </w:rPr>
              <w:t>,6</w:t>
            </w:r>
            <w:r w:rsidR="007F76C9" w:rsidRPr="00D27402">
              <w:rPr>
                <w:rFonts w:cs="Arial"/>
                <w:b/>
                <w:sz w:val="20"/>
                <w:szCs w:val="20"/>
              </w:rPr>
              <w:t>56</w:t>
            </w:r>
            <w:r w:rsidRPr="00D27402">
              <w:rPr>
                <w:rFonts w:cs="Arial"/>
                <w:b/>
                <w:sz w:val="20"/>
                <w:szCs w:val="20"/>
              </w:rPr>
              <w:t>)</w:t>
            </w:r>
          </w:p>
        </w:tc>
        <w:tc>
          <w:tcPr>
            <w:tcW w:w="1701" w:type="dxa"/>
            <w:tcBorders>
              <w:top w:val="single" w:sz="6" w:space="0" w:color="000000"/>
              <w:bottom w:val="double" w:sz="6" w:space="0" w:color="auto"/>
            </w:tcBorders>
            <w:shd w:val="clear" w:color="FFFFFF" w:fill="auto"/>
            <w:vAlign w:val="bottom"/>
          </w:tcPr>
          <w:p w:rsidR="00C16BD5" w:rsidRPr="00D27402" w:rsidRDefault="00265578" w:rsidP="00C51F23">
            <w:pPr>
              <w:tabs>
                <w:tab w:val="decimal" w:pos="1134"/>
              </w:tabs>
              <w:rPr>
                <w:rFonts w:cs="Arial"/>
                <w:b/>
                <w:sz w:val="20"/>
                <w:szCs w:val="20"/>
              </w:rPr>
            </w:pPr>
            <w:r w:rsidRPr="00D27402">
              <w:rPr>
                <w:rFonts w:cs="Arial"/>
                <w:b/>
                <w:sz w:val="20"/>
                <w:szCs w:val="20"/>
              </w:rPr>
              <w:t>1,</w:t>
            </w:r>
            <w:r w:rsidR="007F76C9" w:rsidRPr="00D27402">
              <w:rPr>
                <w:rFonts w:cs="Arial"/>
                <w:b/>
                <w:sz w:val="20"/>
                <w:szCs w:val="20"/>
              </w:rPr>
              <w:t>387</w:t>
            </w:r>
            <w:r w:rsidRPr="00D27402">
              <w:rPr>
                <w:rFonts w:cs="Arial"/>
                <w:b/>
                <w:sz w:val="20"/>
                <w:szCs w:val="20"/>
              </w:rPr>
              <w:t>,4</w:t>
            </w:r>
            <w:r w:rsidR="007F76C9" w:rsidRPr="00D27402">
              <w:rPr>
                <w:rFonts w:cs="Arial"/>
                <w:b/>
                <w:sz w:val="20"/>
                <w:szCs w:val="20"/>
              </w:rPr>
              <w:t>10</w:t>
            </w:r>
          </w:p>
        </w:tc>
      </w:tr>
    </w:tbl>
    <w:p w:rsidR="00C16BD5" w:rsidRPr="00FA509C" w:rsidRDefault="00C16BD5" w:rsidP="00AC3063">
      <w:pPr>
        <w:rPr>
          <w:rFonts w:cs="Arial"/>
          <w:lang w:val="en-US"/>
        </w:rPr>
      </w:pPr>
    </w:p>
    <w:p w:rsidR="00AC3063" w:rsidRPr="0046237D" w:rsidRDefault="00AC3063" w:rsidP="00AC3063">
      <w:pPr>
        <w:rPr>
          <w:rFonts w:cs="Arial"/>
          <w:lang w:val="en-US"/>
        </w:rPr>
      </w:pPr>
      <w:r w:rsidRPr="00CD74F9">
        <w:rPr>
          <w:rFonts w:cs="Arial"/>
          <w:lang w:val="en-US"/>
        </w:rPr>
        <w:t>As of December 31, 2014, trade and other receivables consisted of the following:</w:t>
      </w:r>
    </w:p>
    <w:p w:rsidR="00AC3063" w:rsidRPr="00EA43F7" w:rsidRDefault="00AC3063" w:rsidP="00AC3063">
      <w:pPr>
        <w:rPr>
          <w:rFonts w:cs="Arial"/>
          <w:sz w:val="20"/>
          <w:szCs w:val="20"/>
          <w:lang w:val="en-US"/>
        </w:rPr>
      </w:pPr>
    </w:p>
    <w:tbl>
      <w:tblPr>
        <w:tblW w:w="9639" w:type="dxa"/>
        <w:tblInd w:w="108" w:type="dxa"/>
        <w:tblLayout w:type="fixed"/>
        <w:tblLook w:val="04A0" w:firstRow="1" w:lastRow="0" w:firstColumn="1" w:lastColumn="0" w:noHBand="0" w:noVBand="1"/>
      </w:tblPr>
      <w:tblGrid>
        <w:gridCol w:w="4536"/>
        <w:gridCol w:w="1701"/>
        <w:gridCol w:w="1701"/>
        <w:gridCol w:w="1701"/>
      </w:tblGrid>
      <w:tr w:rsidR="00AC3063" w:rsidRPr="0044168A" w:rsidTr="00C51F23">
        <w:tc>
          <w:tcPr>
            <w:tcW w:w="4536" w:type="dxa"/>
            <w:shd w:val="clear" w:color="FFFFFF" w:fill="auto"/>
            <w:vAlign w:val="bottom"/>
          </w:tcPr>
          <w:p w:rsidR="00AC3063" w:rsidRPr="0044168A" w:rsidRDefault="00AC3063" w:rsidP="00AC3063">
            <w:pPr>
              <w:pStyle w:val="1CStyle-1"/>
              <w:widowControl w:val="0"/>
              <w:spacing w:after="0" w:line="240" w:lineRule="auto"/>
              <w:ind w:left="62" w:right="-57" w:hanging="170"/>
              <w:jc w:val="left"/>
              <w:rPr>
                <w:rFonts w:cs="Arial"/>
                <w:sz w:val="20"/>
                <w:szCs w:val="20"/>
                <w:lang w:val="en-US"/>
              </w:rPr>
            </w:pPr>
          </w:p>
        </w:tc>
        <w:tc>
          <w:tcPr>
            <w:tcW w:w="1701" w:type="dxa"/>
            <w:tcBorders>
              <w:bottom w:val="single" w:sz="6" w:space="0" w:color="auto"/>
            </w:tcBorders>
            <w:shd w:val="clear" w:color="FFFFFF" w:fill="auto"/>
            <w:vAlign w:val="bottom"/>
          </w:tcPr>
          <w:p w:rsidR="00AC3063" w:rsidRPr="005933F9" w:rsidRDefault="00AC3063" w:rsidP="00AC3063">
            <w:pPr>
              <w:pStyle w:val="1CStyle0"/>
              <w:widowControl w:val="0"/>
              <w:spacing w:after="0" w:line="240" w:lineRule="auto"/>
              <w:rPr>
                <w:rFonts w:cs="Arial"/>
                <w:sz w:val="20"/>
                <w:szCs w:val="20"/>
                <w:lang w:val="en-US"/>
              </w:rPr>
            </w:pPr>
            <w:r w:rsidRPr="005933F9">
              <w:rPr>
                <w:rFonts w:cs="Arial"/>
                <w:sz w:val="20"/>
                <w:szCs w:val="20"/>
                <w:lang w:val="en-US"/>
              </w:rPr>
              <w:t>Tota</w:t>
            </w:r>
            <w:r w:rsidRPr="005933F9">
              <w:rPr>
                <w:rFonts w:cs="Arial"/>
                <w:sz w:val="20"/>
                <w:szCs w:val="20"/>
              </w:rPr>
              <w:t xml:space="preserve">l </w:t>
            </w:r>
            <w:r w:rsidRPr="005933F9">
              <w:rPr>
                <w:rFonts w:cs="Arial"/>
                <w:sz w:val="20"/>
                <w:szCs w:val="20"/>
                <w:lang w:val="en-US"/>
              </w:rPr>
              <w:t xml:space="preserve">as of </w:t>
            </w:r>
            <w:r w:rsidRPr="005933F9">
              <w:rPr>
                <w:rFonts w:cs="Arial"/>
                <w:bCs/>
                <w:color w:val="000000"/>
                <w:sz w:val="20"/>
                <w:szCs w:val="20"/>
                <w:lang w:val="en-US"/>
              </w:rPr>
              <w:t>December 31</w:t>
            </w:r>
            <w:r w:rsidRPr="005933F9">
              <w:rPr>
                <w:rFonts w:cs="Arial"/>
                <w:sz w:val="20"/>
                <w:szCs w:val="20"/>
              </w:rPr>
              <w:t>, 201</w:t>
            </w:r>
            <w:r w:rsidRPr="005933F9">
              <w:rPr>
                <w:rFonts w:cs="Arial"/>
                <w:sz w:val="20"/>
                <w:szCs w:val="20"/>
                <w:lang w:val="en-US"/>
              </w:rPr>
              <w:t>4</w:t>
            </w:r>
          </w:p>
        </w:tc>
        <w:tc>
          <w:tcPr>
            <w:tcW w:w="1701" w:type="dxa"/>
            <w:tcBorders>
              <w:bottom w:val="single" w:sz="6" w:space="0" w:color="auto"/>
            </w:tcBorders>
            <w:shd w:val="clear" w:color="FFFFFF" w:fill="auto"/>
            <w:vAlign w:val="bottom"/>
          </w:tcPr>
          <w:p w:rsidR="00AC3063" w:rsidRPr="005933F9" w:rsidRDefault="00AC3063" w:rsidP="00AC3063">
            <w:pPr>
              <w:pStyle w:val="1CStyle1"/>
              <w:widowControl w:val="0"/>
              <w:spacing w:after="0" w:line="240" w:lineRule="auto"/>
              <w:rPr>
                <w:rFonts w:cs="Arial"/>
                <w:sz w:val="20"/>
                <w:szCs w:val="20"/>
                <w:lang w:val="en-US"/>
              </w:rPr>
            </w:pPr>
            <w:r w:rsidRPr="005933F9">
              <w:rPr>
                <w:rFonts w:cs="Arial"/>
                <w:sz w:val="20"/>
                <w:szCs w:val="20"/>
                <w:lang w:val="en-US"/>
              </w:rPr>
              <w:t>Provision for impairment of receivables</w:t>
            </w:r>
          </w:p>
        </w:tc>
        <w:tc>
          <w:tcPr>
            <w:tcW w:w="1701" w:type="dxa"/>
            <w:tcBorders>
              <w:bottom w:val="single" w:sz="6" w:space="0" w:color="auto"/>
            </w:tcBorders>
            <w:shd w:val="clear" w:color="FFFFFF" w:fill="auto"/>
            <w:vAlign w:val="bottom"/>
          </w:tcPr>
          <w:p w:rsidR="00AC3063" w:rsidRPr="005933F9" w:rsidRDefault="00AC3063" w:rsidP="00AC3063">
            <w:pPr>
              <w:pStyle w:val="1CStyle2"/>
              <w:widowControl w:val="0"/>
              <w:spacing w:after="0" w:line="240" w:lineRule="auto"/>
              <w:rPr>
                <w:rFonts w:cs="Arial"/>
                <w:sz w:val="20"/>
                <w:szCs w:val="20"/>
                <w:lang w:val="en-US"/>
              </w:rPr>
            </w:pPr>
            <w:r w:rsidRPr="005933F9">
              <w:rPr>
                <w:rFonts w:cs="Arial"/>
                <w:sz w:val="20"/>
                <w:szCs w:val="20"/>
              </w:rPr>
              <w:t xml:space="preserve">Net </w:t>
            </w:r>
            <w:r w:rsidRPr="005933F9">
              <w:rPr>
                <w:rFonts w:cs="Arial"/>
                <w:sz w:val="20"/>
                <w:szCs w:val="20"/>
                <w:lang w:val="en-US"/>
              </w:rPr>
              <w:t>as of</w:t>
            </w:r>
          </w:p>
          <w:p w:rsidR="00AC3063" w:rsidRPr="005933F9" w:rsidRDefault="00AC3063" w:rsidP="00AC3063">
            <w:pPr>
              <w:pStyle w:val="1CStyle2"/>
              <w:widowControl w:val="0"/>
              <w:spacing w:after="0" w:line="240" w:lineRule="auto"/>
              <w:rPr>
                <w:rFonts w:cs="Arial"/>
                <w:sz w:val="20"/>
                <w:szCs w:val="20"/>
                <w:lang w:val="en-US"/>
              </w:rPr>
            </w:pPr>
            <w:r w:rsidRPr="005933F9">
              <w:rPr>
                <w:rFonts w:cs="Arial"/>
                <w:bCs/>
                <w:color w:val="000000"/>
                <w:sz w:val="20"/>
                <w:szCs w:val="20"/>
                <w:lang w:val="en-US"/>
              </w:rPr>
              <w:t>December 31</w:t>
            </w:r>
            <w:r w:rsidRPr="005933F9">
              <w:rPr>
                <w:rFonts w:cs="Arial"/>
                <w:sz w:val="20"/>
                <w:szCs w:val="20"/>
              </w:rPr>
              <w:t>,</w:t>
            </w:r>
            <w:r w:rsidRPr="005933F9">
              <w:rPr>
                <w:rFonts w:cs="Arial"/>
                <w:sz w:val="20"/>
                <w:szCs w:val="20"/>
                <w:lang w:val="en-US"/>
              </w:rPr>
              <w:t xml:space="preserve"> </w:t>
            </w:r>
            <w:r w:rsidRPr="005933F9">
              <w:rPr>
                <w:rFonts w:cs="Arial"/>
                <w:sz w:val="20"/>
                <w:szCs w:val="20"/>
              </w:rPr>
              <w:t>201</w:t>
            </w:r>
            <w:r w:rsidRPr="005933F9">
              <w:rPr>
                <w:rFonts w:cs="Arial"/>
                <w:sz w:val="20"/>
                <w:szCs w:val="20"/>
                <w:lang w:val="en-US"/>
              </w:rPr>
              <w:t>4</w:t>
            </w:r>
          </w:p>
        </w:tc>
      </w:tr>
      <w:tr w:rsidR="007F76C9" w:rsidRPr="0044168A" w:rsidTr="00C51F23">
        <w:trPr>
          <w:trHeight w:val="283"/>
        </w:trPr>
        <w:tc>
          <w:tcPr>
            <w:tcW w:w="4536" w:type="dxa"/>
            <w:shd w:val="clear" w:color="FFFFFF" w:fill="auto"/>
            <w:vAlign w:val="bottom"/>
          </w:tcPr>
          <w:p w:rsidR="007F76C9" w:rsidRPr="0044168A" w:rsidRDefault="007F76C9" w:rsidP="00AC3063">
            <w:pPr>
              <w:pStyle w:val="1CStyle3"/>
              <w:widowControl w:val="0"/>
              <w:spacing w:after="0" w:line="240" w:lineRule="auto"/>
              <w:ind w:left="62" w:right="-57" w:hanging="170"/>
              <w:jc w:val="left"/>
              <w:rPr>
                <w:rFonts w:cs="Arial"/>
                <w:sz w:val="20"/>
                <w:szCs w:val="20"/>
                <w:lang w:val="en-US"/>
              </w:rPr>
            </w:pPr>
            <w:r w:rsidRPr="0044168A">
              <w:rPr>
                <w:rFonts w:cs="Arial"/>
                <w:sz w:val="20"/>
                <w:szCs w:val="20"/>
              </w:rPr>
              <w:t xml:space="preserve">Cash </w:t>
            </w:r>
            <w:proofErr w:type="spellStart"/>
            <w:r w:rsidRPr="0044168A">
              <w:rPr>
                <w:rFonts w:cs="Arial"/>
                <w:sz w:val="20"/>
                <w:szCs w:val="20"/>
              </w:rPr>
              <w:t>receivable</w:t>
            </w:r>
            <w:proofErr w:type="spellEnd"/>
            <w:r w:rsidRPr="0044168A">
              <w:rPr>
                <w:rFonts w:cs="Arial"/>
                <w:sz w:val="20"/>
                <w:szCs w:val="20"/>
              </w:rPr>
              <w:t xml:space="preserve"> </w:t>
            </w:r>
            <w:proofErr w:type="spellStart"/>
            <w:r w:rsidRPr="0044168A">
              <w:rPr>
                <w:rFonts w:cs="Arial"/>
                <w:sz w:val="20"/>
                <w:szCs w:val="20"/>
              </w:rPr>
              <w:t>from</w:t>
            </w:r>
            <w:proofErr w:type="spellEnd"/>
            <w:r w:rsidRPr="0044168A">
              <w:rPr>
                <w:rFonts w:cs="Arial"/>
                <w:sz w:val="20"/>
                <w:szCs w:val="20"/>
              </w:rPr>
              <w:t xml:space="preserve"> </w:t>
            </w:r>
            <w:r w:rsidRPr="0044168A">
              <w:rPr>
                <w:rFonts w:cs="Arial"/>
                <w:sz w:val="20"/>
                <w:szCs w:val="20"/>
                <w:lang w:val="en-US"/>
              </w:rPr>
              <w:t>a</w:t>
            </w:r>
            <w:r w:rsidRPr="0044168A">
              <w:rPr>
                <w:rFonts w:cs="Arial"/>
                <w:sz w:val="20"/>
                <w:szCs w:val="20"/>
              </w:rPr>
              <w:t>gent</w:t>
            </w:r>
            <w:r w:rsidRPr="0044168A">
              <w:rPr>
                <w:rFonts w:cs="Arial"/>
                <w:sz w:val="20"/>
                <w:szCs w:val="20"/>
                <w:lang w:val="en-US"/>
              </w:rPr>
              <w:t>s</w:t>
            </w:r>
          </w:p>
        </w:tc>
        <w:tc>
          <w:tcPr>
            <w:tcW w:w="1701" w:type="dxa"/>
            <w:tcBorders>
              <w:top w:val="single" w:sz="6" w:space="0" w:color="auto"/>
            </w:tcBorders>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lang w:val="en-US"/>
              </w:rPr>
              <w:t>1</w:t>
            </w:r>
            <w:r w:rsidRPr="005933F9">
              <w:rPr>
                <w:rFonts w:cs="Arial"/>
                <w:sz w:val="20"/>
                <w:szCs w:val="20"/>
              </w:rPr>
              <w:t>,</w:t>
            </w:r>
            <w:r w:rsidRPr="005933F9">
              <w:rPr>
                <w:rFonts w:cs="Arial"/>
                <w:sz w:val="20"/>
                <w:szCs w:val="20"/>
                <w:lang w:val="en-US"/>
              </w:rPr>
              <w:t>536</w:t>
            </w:r>
            <w:r w:rsidRPr="005933F9">
              <w:rPr>
                <w:rFonts w:cs="Arial"/>
                <w:sz w:val="20"/>
                <w:szCs w:val="20"/>
              </w:rPr>
              <w:t>,</w:t>
            </w:r>
            <w:r w:rsidRPr="005933F9">
              <w:rPr>
                <w:rFonts w:cs="Arial"/>
                <w:sz w:val="20"/>
                <w:szCs w:val="20"/>
                <w:lang w:val="en-US"/>
              </w:rPr>
              <w:t>080</w:t>
            </w:r>
          </w:p>
        </w:tc>
        <w:tc>
          <w:tcPr>
            <w:tcW w:w="1701" w:type="dxa"/>
            <w:tcBorders>
              <w:top w:val="single" w:sz="6" w:space="0" w:color="auto"/>
            </w:tcBorders>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(2</w:t>
            </w:r>
            <w:r w:rsidRPr="005933F9">
              <w:rPr>
                <w:rFonts w:cs="Arial"/>
                <w:sz w:val="20"/>
                <w:szCs w:val="20"/>
                <w:lang w:val="en-US"/>
              </w:rPr>
              <w:t>1</w:t>
            </w:r>
            <w:r w:rsidRPr="005933F9">
              <w:rPr>
                <w:rFonts w:cs="Arial"/>
                <w:sz w:val="20"/>
                <w:szCs w:val="20"/>
              </w:rPr>
              <w:t>,4</w:t>
            </w:r>
            <w:r w:rsidRPr="005933F9">
              <w:rPr>
                <w:rFonts w:cs="Arial"/>
                <w:sz w:val="20"/>
                <w:szCs w:val="20"/>
                <w:lang w:val="en-US"/>
              </w:rPr>
              <w:t>63</w:t>
            </w:r>
            <w:r w:rsidRPr="005933F9">
              <w:rPr>
                <w:rFonts w:cs="Arial"/>
                <w:sz w:val="20"/>
                <w:szCs w:val="20"/>
              </w:rPr>
              <w:t>)</w:t>
            </w:r>
          </w:p>
        </w:tc>
        <w:tc>
          <w:tcPr>
            <w:tcW w:w="1701" w:type="dxa"/>
            <w:tcBorders>
              <w:top w:val="single" w:sz="6" w:space="0" w:color="auto"/>
            </w:tcBorders>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1,5</w:t>
            </w:r>
            <w:r w:rsidRPr="005933F9">
              <w:rPr>
                <w:rFonts w:cs="Arial"/>
                <w:sz w:val="20"/>
                <w:szCs w:val="20"/>
                <w:lang w:val="en-US"/>
              </w:rPr>
              <w:t>14</w:t>
            </w:r>
            <w:r w:rsidRPr="005933F9">
              <w:rPr>
                <w:rFonts w:cs="Arial"/>
                <w:sz w:val="20"/>
                <w:szCs w:val="20"/>
              </w:rPr>
              <w:t>,</w:t>
            </w:r>
            <w:r w:rsidRPr="005933F9">
              <w:rPr>
                <w:rFonts w:cs="Arial"/>
                <w:sz w:val="20"/>
                <w:szCs w:val="20"/>
                <w:lang w:val="en-US"/>
              </w:rPr>
              <w:t>617</w:t>
            </w:r>
          </w:p>
        </w:tc>
      </w:tr>
      <w:tr w:rsidR="007F76C9" w:rsidRPr="0044168A" w:rsidTr="00C51F23">
        <w:tc>
          <w:tcPr>
            <w:tcW w:w="4536" w:type="dxa"/>
            <w:shd w:val="clear" w:color="FFFFFF" w:fill="auto"/>
            <w:vAlign w:val="bottom"/>
          </w:tcPr>
          <w:p w:rsidR="007F76C9" w:rsidRPr="0044168A" w:rsidRDefault="007F76C9" w:rsidP="002B5F78">
            <w:pPr>
              <w:pStyle w:val="1CStyle3"/>
              <w:widowControl w:val="0"/>
              <w:spacing w:after="0" w:line="240" w:lineRule="auto"/>
              <w:ind w:left="62" w:right="-57" w:hanging="170"/>
              <w:jc w:val="left"/>
              <w:rPr>
                <w:rFonts w:cs="Arial"/>
                <w:sz w:val="20"/>
                <w:szCs w:val="20"/>
                <w:lang w:val="en-US"/>
              </w:rPr>
            </w:pPr>
            <w:r w:rsidRPr="0044168A">
              <w:rPr>
                <w:rFonts w:cs="Arial"/>
                <w:sz w:val="20"/>
                <w:szCs w:val="20"/>
                <w:lang w:val="en-US"/>
              </w:rPr>
              <w:t xml:space="preserve">Payment processing fees receivable </w:t>
            </w:r>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55,125</w:t>
            </w:r>
          </w:p>
        </w:tc>
        <w:tc>
          <w:tcPr>
            <w:tcW w:w="1701" w:type="dxa"/>
            <w:shd w:val="clear" w:color="FFFFFF" w:fill="auto"/>
            <w:vAlign w:val="bottom"/>
          </w:tcPr>
          <w:p w:rsidR="007F76C9" w:rsidRPr="00C51F23" w:rsidRDefault="007F76C9" w:rsidP="00C51F23">
            <w:pPr>
              <w:tabs>
                <w:tab w:val="decimal" w:pos="1134"/>
              </w:tabs>
              <w:rPr>
                <w:rFonts w:cs="Arial"/>
                <w:sz w:val="20"/>
                <w:szCs w:val="20"/>
              </w:rPr>
            </w:pPr>
            <w:r w:rsidRPr="005933F9">
              <w:rPr>
                <w:rFonts w:cs="Arial"/>
                <w:sz w:val="20"/>
                <w:szCs w:val="20"/>
              </w:rPr>
              <w:t>(7,065)</w:t>
            </w:r>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lang w:val="en-US"/>
              </w:rPr>
              <w:t>48</w:t>
            </w:r>
            <w:r w:rsidRPr="005933F9">
              <w:rPr>
                <w:rFonts w:cs="Arial"/>
                <w:sz w:val="20"/>
                <w:szCs w:val="20"/>
              </w:rPr>
              <w:t>,</w:t>
            </w:r>
            <w:r w:rsidRPr="005933F9">
              <w:rPr>
                <w:rFonts w:cs="Arial"/>
                <w:sz w:val="20"/>
                <w:szCs w:val="20"/>
                <w:lang w:val="en-US"/>
              </w:rPr>
              <w:t>060</w:t>
            </w:r>
          </w:p>
        </w:tc>
      </w:tr>
      <w:tr w:rsidR="007F76C9" w:rsidRPr="0044168A" w:rsidTr="00C51F23">
        <w:tc>
          <w:tcPr>
            <w:tcW w:w="4536" w:type="dxa"/>
            <w:shd w:val="clear" w:color="FFFFFF" w:fill="auto"/>
            <w:vAlign w:val="bottom"/>
          </w:tcPr>
          <w:p w:rsidR="007F76C9" w:rsidRPr="0044168A" w:rsidRDefault="007F76C9" w:rsidP="00AC3063">
            <w:pPr>
              <w:pStyle w:val="1CStyle3"/>
              <w:widowControl w:val="0"/>
              <w:spacing w:after="0" w:line="240" w:lineRule="auto"/>
              <w:ind w:left="62" w:right="-57" w:hanging="170"/>
              <w:jc w:val="left"/>
              <w:rPr>
                <w:rFonts w:cs="Arial"/>
                <w:sz w:val="20"/>
                <w:szCs w:val="20"/>
              </w:rPr>
            </w:pPr>
            <w:r w:rsidRPr="0044168A">
              <w:rPr>
                <w:rFonts w:cs="Arial"/>
                <w:sz w:val="20"/>
                <w:szCs w:val="20"/>
              </w:rPr>
              <w:t xml:space="preserve">Deposits </w:t>
            </w:r>
            <w:proofErr w:type="spellStart"/>
            <w:r w:rsidRPr="0044168A">
              <w:rPr>
                <w:rFonts w:cs="Arial"/>
                <w:sz w:val="20"/>
                <w:szCs w:val="20"/>
              </w:rPr>
              <w:t>issued</w:t>
            </w:r>
            <w:proofErr w:type="spellEnd"/>
            <w:r w:rsidRPr="0044168A">
              <w:rPr>
                <w:rFonts w:cs="Arial"/>
                <w:sz w:val="20"/>
                <w:szCs w:val="20"/>
              </w:rPr>
              <w:t xml:space="preserve"> </w:t>
            </w:r>
            <w:proofErr w:type="spellStart"/>
            <w:r w:rsidRPr="0044168A">
              <w:rPr>
                <w:rFonts w:cs="Arial"/>
                <w:sz w:val="20"/>
                <w:szCs w:val="20"/>
              </w:rPr>
              <w:t>to</w:t>
            </w:r>
            <w:proofErr w:type="spellEnd"/>
            <w:r w:rsidRPr="0044168A">
              <w:rPr>
                <w:rFonts w:cs="Arial"/>
                <w:sz w:val="20"/>
                <w:szCs w:val="20"/>
              </w:rPr>
              <w:t xml:space="preserve"> </w:t>
            </w:r>
            <w:r w:rsidRPr="0044168A">
              <w:rPr>
                <w:rFonts w:cs="Arial"/>
                <w:sz w:val="20"/>
                <w:szCs w:val="20"/>
                <w:lang w:val="en-US"/>
              </w:rPr>
              <w:t>merchants</w:t>
            </w:r>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85,000</w:t>
            </w:r>
          </w:p>
        </w:tc>
        <w:tc>
          <w:tcPr>
            <w:tcW w:w="1701" w:type="dxa"/>
            <w:shd w:val="clear" w:color="FFFFFF" w:fill="auto"/>
            <w:vAlign w:val="bottom"/>
          </w:tcPr>
          <w:p w:rsidR="007F76C9" w:rsidRPr="00C51F23" w:rsidRDefault="007F76C9" w:rsidP="00C51F23">
            <w:pPr>
              <w:tabs>
                <w:tab w:val="decimal" w:pos="1134"/>
              </w:tabs>
              <w:rPr>
                <w:rFonts w:cs="Arial"/>
                <w:sz w:val="20"/>
                <w:szCs w:val="20"/>
              </w:rPr>
            </w:pPr>
            <w:r w:rsidRPr="005933F9">
              <w:rPr>
                <w:rFonts w:cs="Arial"/>
                <w:sz w:val="20"/>
                <w:szCs w:val="20"/>
              </w:rPr>
              <w:t>–</w:t>
            </w:r>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85,000</w:t>
            </w:r>
          </w:p>
        </w:tc>
      </w:tr>
      <w:tr w:rsidR="007F76C9" w:rsidRPr="0044168A" w:rsidTr="00C51F23">
        <w:tc>
          <w:tcPr>
            <w:tcW w:w="4536" w:type="dxa"/>
            <w:shd w:val="clear" w:color="FFFFFF" w:fill="auto"/>
            <w:vAlign w:val="bottom"/>
          </w:tcPr>
          <w:p w:rsidR="007F76C9" w:rsidRPr="0044168A" w:rsidRDefault="007F76C9" w:rsidP="00AC3063">
            <w:pPr>
              <w:pStyle w:val="1CStyle3"/>
              <w:widowControl w:val="0"/>
              <w:spacing w:after="0" w:line="240" w:lineRule="auto"/>
              <w:ind w:left="62" w:right="-57" w:hanging="170"/>
              <w:jc w:val="left"/>
              <w:rPr>
                <w:rFonts w:cs="Arial"/>
                <w:sz w:val="20"/>
                <w:szCs w:val="20"/>
              </w:rPr>
            </w:pPr>
            <w:proofErr w:type="spellStart"/>
            <w:r w:rsidRPr="0044168A">
              <w:rPr>
                <w:rFonts w:cs="Arial"/>
                <w:sz w:val="20"/>
                <w:szCs w:val="20"/>
              </w:rPr>
              <w:t>Advances</w:t>
            </w:r>
            <w:proofErr w:type="spellEnd"/>
            <w:r w:rsidRPr="0044168A">
              <w:rPr>
                <w:rFonts w:cs="Arial"/>
                <w:sz w:val="20"/>
                <w:szCs w:val="20"/>
              </w:rPr>
              <w:t xml:space="preserve"> </w:t>
            </w:r>
            <w:proofErr w:type="spellStart"/>
            <w:r w:rsidRPr="0044168A">
              <w:rPr>
                <w:rFonts w:cs="Arial"/>
                <w:sz w:val="20"/>
                <w:szCs w:val="20"/>
              </w:rPr>
              <w:t>issued</w:t>
            </w:r>
            <w:proofErr w:type="spellEnd"/>
            <w:r w:rsidRPr="0044168A">
              <w:rPr>
                <w:rFonts w:cs="Arial"/>
                <w:sz w:val="20"/>
                <w:szCs w:val="20"/>
              </w:rPr>
              <w:t xml:space="preserve"> </w:t>
            </w:r>
            <w:proofErr w:type="spellStart"/>
            <w:r w:rsidRPr="0044168A">
              <w:rPr>
                <w:rFonts w:cs="Arial"/>
                <w:sz w:val="20"/>
                <w:szCs w:val="20"/>
              </w:rPr>
              <w:t>to</w:t>
            </w:r>
            <w:proofErr w:type="spellEnd"/>
            <w:r w:rsidRPr="0044168A">
              <w:rPr>
                <w:rFonts w:cs="Arial"/>
                <w:sz w:val="20"/>
                <w:szCs w:val="20"/>
              </w:rPr>
              <w:t xml:space="preserve"> </w:t>
            </w:r>
            <w:proofErr w:type="spellStart"/>
            <w:r w:rsidRPr="0044168A">
              <w:rPr>
                <w:rFonts w:cs="Arial"/>
                <w:sz w:val="20"/>
                <w:szCs w:val="20"/>
              </w:rPr>
              <w:t>vendors</w:t>
            </w:r>
            <w:proofErr w:type="spellEnd"/>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lang w:val="en-US"/>
              </w:rPr>
              <w:t>29</w:t>
            </w:r>
            <w:r w:rsidRPr="005933F9">
              <w:rPr>
                <w:rFonts w:cs="Arial"/>
                <w:sz w:val="20"/>
                <w:szCs w:val="20"/>
              </w:rPr>
              <w:t>,</w:t>
            </w:r>
            <w:r w:rsidRPr="005933F9">
              <w:rPr>
                <w:rFonts w:cs="Arial"/>
                <w:sz w:val="20"/>
                <w:szCs w:val="20"/>
                <w:lang w:val="en-US"/>
              </w:rPr>
              <w:t>3</w:t>
            </w:r>
            <w:r w:rsidRPr="005933F9">
              <w:rPr>
                <w:rFonts w:cs="Arial"/>
                <w:sz w:val="20"/>
                <w:szCs w:val="20"/>
              </w:rPr>
              <w:t>69</w:t>
            </w:r>
          </w:p>
        </w:tc>
        <w:tc>
          <w:tcPr>
            <w:tcW w:w="1701" w:type="dxa"/>
            <w:shd w:val="clear" w:color="FFFFFF" w:fill="auto"/>
            <w:vAlign w:val="bottom"/>
          </w:tcPr>
          <w:p w:rsidR="007F76C9" w:rsidRPr="00C51F23" w:rsidRDefault="007F76C9" w:rsidP="00C51F23">
            <w:pPr>
              <w:tabs>
                <w:tab w:val="decimal" w:pos="1134"/>
              </w:tabs>
              <w:rPr>
                <w:rFonts w:cs="Arial"/>
                <w:sz w:val="20"/>
                <w:szCs w:val="20"/>
              </w:rPr>
            </w:pPr>
            <w:r w:rsidRPr="005933F9">
              <w:rPr>
                <w:rFonts w:cs="Arial"/>
                <w:sz w:val="20"/>
                <w:szCs w:val="20"/>
              </w:rPr>
              <w:t>(484)</w:t>
            </w:r>
          </w:p>
        </w:tc>
        <w:tc>
          <w:tcPr>
            <w:tcW w:w="1701" w:type="dxa"/>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lang w:val="en-US"/>
              </w:rPr>
              <w:t>28</w:t>
            </w:r>
            <w:r w:rsidRPr="005933F9">
              <w:rPr>
                <w:rFonts w:cs="Arial"/>
                <w:sz w:val="20"/>
                <w:szCs w:val="20"/>
              </w:rPr>
              <w:t>,</w:t>
            </w:r>
            <w:r w:rsidRPr="005933F9">
              <w:rPr>
                <w:rFonts w:cs="Arial"/>
                <w:sz w:val="20"/>
                <w:szCs w:val="20"/>
                <w:lang w:val="en-US"/>
              </w:rPr>
              <w:t>885</w:t>
            </w:r>
          </w:p>
        </w:tc>
      </w:tr>
      <w:tr w:rsidR="007F76C9" w:rsidRPr="0044168A" w:rsidTr="00C51F23">
        <w:tc>
          <w:tcPr>
            <w:tcW w:w="4536" w:type="dxa"/>
            <w:shd w:val="clear" w:color="FFFFFF" w:fill="auto"/>
            <w:vAlign w:val="bottom"/>
          </w:tcPr>
          <w:p w:rsidR="007F76C9" w:rsidRPr="0044168A" w:rsidRDefault="007F76C9" w:rsidP="00AC3063">
            <w:pPr>
              <w:pStyle w:val="1CStyle3"/>
              <w:widowControl w:val="0"/>
              <w:spacing w:after="0" w:line="240" w:lineRule="auto"/>
              <w:ind w:left="62" w:right="-57" w:hanging="170"/>
              <w:jc w:val="left"/>
              <w:rPr>
                <w:rFonts w:cs="Arial"/>
                <w:sz w:val="20"/>
                <w:szCs w:val="20"/>
                <w:lang w:val="en-US"/>
              </w:rPr>
            </w:pPr>
            <w:proofErr w:type="spellStart"/>
            <w:r w:rsidRPr="0044168A">
              <w:rPr>
                <w:rFonts w:cs="Arial"/>
                <w:sz w:val="20"/>
                <w:szCs w:val="20"/>
              </w:rPr>
              <w:t>Other</w:t>
            </w:r>
            <w:proofErr w:type="spellEnd"/>
            <w:r w:rsidRPr="0044168A">
              <w:rPr>
                <w:rFonts w:cs="Arial"/>
                <w:sz w:val="20"/>
                <w:szCs w:val="20"/>
              </w:rPr>
              <w:t xml:space="preserve"> </w:t>
            </w:r>
            <w:proofErr w:type="spellStart"/>
            <w:r w:rsidRPr="0044168A">
              <w:rPr>
                <w:rFonts w:cs="Arial"/>
                <w:sz w:val="20"/>
                <w:szCs w:val="20"/>
              </w:rPr>
              <w:t>receivables</w:t>
            </w:r>
            <w:proofErr w:type="spellEnd"/>
            <w:r w:rsidRPr="0044168A">
              <w:rPr>
                <w:rFonts w:cs="Arial"/>
                <w:sz w:val="20"/>
                <w:szCs w:val="20"/>
                <w:lang w:val="en-US"/>
              </w:rPr>
              <w:t xml:space="preserve"> and advances</w:t>
            </w:r>
          </w:p>
        </w:tc>
        <w:tc>
          <w:tcPr>
            <w:tcW w:w="1701" w:type="dxa"/>
            <w:tcBorders>
              <w:bottom w:val="single" w:sz="6" w:space="0" w:color="000000"/>
            </w:tcBorders>
            <w:shd w:val="clear" w:color="FFFFFF" w:fill="auto"/>
            <w:vAlign w:val="bottom"/>
          </w:tcPr>
          <w:p w:rsidR="007F76C9" w:rsidRPr="005933F9" w:rsidRDefault="007F76C9" w:rsidP="00C51F23">
            <w:pPr>
              <w:tabs>
                <w:tab w:val="decimal" w:pos="1134"/>
              </w:tabs>
              <w:rPr>
                <w:rFonts w:cs="Arial"/>
                <w:sz w:val="20"/>
                <w:szCs w:val="20"/>
              </w:rPr>
            </w:pPr>
            <w:r w:rsidRPr="005933F9">
              <w:rPr>
                <w:rFonts w:cs="Arial"/>
                <w:color w:val="000000"/>
                <w:sz w:val="20"/>
                <w:szCs w:val="20"/>
                <w:lang w:val="en-US"/>
              </w:rPr>
              <w:t>57</w:t>
            </w:r>
            <w:r w:rsidRPr="005933F9">
              <w:rPr>
                <w:rFonts w:cs="Arial"/>
                <w:color w:val="000000"/>
                <w:sz w:val="20"/>
                <w:szCs w:val="20"/>
              </w:rPr>
              <w:t>,4</w:t>
            </w:r>
            <w:r w:rsidRPr="005933F9">
              <w:rPr>
                <w:rFonts w:cs="Arial"/>
                <w:color w:val="000000"/>
                <w:sz w:val="20"/>
                <w:szCs w:val="20"/>
                <w:lang w:val="en-US"/>
              </w:rPr>
              <w:t>96</w:t>
            </w:r>
          </w:p>
        </w:tc>
        <w:tc>
          <w:tcPr>
            <w:tcW w:w="1701" w:type="dxa"/>
            <w:tcBorders>
              <w:bottom w:val="single" w:sz="6" w:space="0" w:color="000000"/>
            </w:tcBorders>
            <w:shd w:val="clear" w:color="FFFFFF" w:fill="auto"/>
            <w:vAlign w:val="bottom"/>
          </w:tcPr>
          <w:p w:rsidR="007F76C9" w:rsidRPr="005933F9" w:rsidRDefault="007F76C9" w:rsidP="00C51F23">
            <w:pPr>
              <w:tabs>
                <w:tab w:val="decimal" w:pos="1134"/>
              </w:tabs>
              <w:rPr>
                <w:rFonts w:cs="Arial"/>
                <w:sz w:val="20"/>
                <w:szCs w:val="20"/>
              </w:rPr>
            </w:pPr>
            <w:r w:rsidRPr="005933F9">
              <w:rPr>
                <w:rFonts w:cs="Arial"/>
                <w:sz w:val="20"/>
                <w:szCs w:val="20"/>
              </w:rPr>
              <w:t>(73)</w:t>
            </w:r>
          </w:p>
        </w:tc>
        <w:tc>
          <w:tcPr>
            <w:tcW w:w="1701" w:type="dxa"/>
            <w:tcBorders>
              <w:bottom w:val="single" w:sz="6" w:space="0" w:color="000000"/>
            </w:tcBorders>
            <w:shd w:val="clear" w:color="FFFFFF" w:fill="auto"/>
            <w:vAlign w:val="bottom"/>
          </w:tcPr>
          <w:p w:rsidR="007F76C9" w:rsidRPr="005933F9" w:rsidRDefault="007F76C9" w:rsidP="00C51F23">
            <w:pPr>
              <w:tabs>
                <w:tab w:val="decimal" w:pos="1134"/>
              </w:tabs>
              <w:rPr>
                <w:rFonts w:cs="Arial"/>
                <w:sz w:val="20"/>
                <w:szCs w:val="20"/>
                <w:lang w:val="en-US"/>
              </w:rPr>
            </w:pPr>
            <w:r w:rsidRPr="005933F9">
              <w:rPr>
                <w:rFonts w:cs="Arial"/>
                <w:color w:val="000000"/>
                <w:sz w:val="20"/>
                <w:szCs w:val="20"/>
                <w:lang w:val="en-US"/>
              </w:rPr>
              <w:t>57</w:t>
            </w:r>
            <w:r w:rsidRPr="005933F9">
              <w:rPr>
                <w:rFonts w:cs="Arial"/>
                <w:color w:val="000000"/>
                <w:sz w:val="20"/>
                <w:szCs w:val="20"/>
              </w:rPr>
              <w:t>,</w:t>
            </w:r>
            <w:r w:rsidRPr="005933F9">
              <w:rPr>
                <w:rFonts w:cs="Arial"/>
                <w:color w:val="000000"/>
                <w:sz w:val="20"/>
                <w:szCs w:val="20"/>
                <w:lang w:val="en-US"/>
              </w:rPr>
              <w:t>423</w:t>
            </w:r>
          </w:p>
        </w:tc>
      </w:tr>
      <w:tr w:rsidR="007F76C9" w:rsidRPr="0044168A" w:rsidTr="00C51F23">
        <w:trPr>
          <w:trHeight w:val="340"/>
        </w:trPr>
        <w:tc>
          <w:tcPr>
            <w:tcW w:w="4536" w:type="dxa"/>
            <w:shd w:val="clear" w:color="FFFFFF" w:fill="auto"/>
            <w:vAlign w:val="bottom"/>
          </w:tcPr>
          <w:p w:rsidR="007F76C9" w:rsidRPr="0044168A" w:rsidRDefault="007F76C9" w:rsidP="00AC3063">
            <w:pPr>
              <w:pStyle w:val="1CStyle7"/>
              <w:widowControl w:val="0"/>
              <w:spacing w:after="0" w:line="240" w:lineRule="auto"/>
              <w:ind w:left="62" w:right="-57" w:hanging="170"/>
              <w:jc w:val="left"/>
              <w:rPr>
                <w:rFonts w:cs="Arial"/>
                <w:b/>
                <w:sz w:val="20"/>
                <w:szCs w:val="20"/>
                <w:lang w:val="en-US"/>
              </w:rPr>
            </w:pPr>
            <w:r w:rsidRPr="0044168A">
              <w:rPr>
                <w:rFonts w:cs="Arial"/>
                <w:b/>
                <w:sz w:val="20"/>
                <w:szCs w:val="20"/>
                <w:lang w:val="en-US"/>
              </w:rPr>
              <w:t>Total trade and other receivables</w:t>
            </w:r>
          </w:p>
        </w:tc>
        <w:tc>
          <w:tcPr>
            <w:tcW w:w="1701" w:type="dxa"/>
            <w:tcBorders>
              <w:top w:val="single" w:sz="6" w:space="0" w:color="000000"/>
              <w:bottom w:val="double" w:sz="6" w:space="0" w:color="auto"/>
            </w:tcBorders>
            <w:shd w:val="clear" w:color="FFFFFF" w:fill="auto"/>
            <w:vAlign w:val="bottom"/>
          </w:tcPr>
          <w:p w:rsidR="007F76C9" w:rsidRPr="005933F9" w:rsidRDefault="007F76C9" w:rsidP="00C51F23">
            <w:pPr>
              <w:tabs>
                <w:tab w:val="decimal" w:pos="1134"/>
              </w:tabs>
              <w:rPr>
                <w:rFonts w:cs="Arial"/>
                <w:b/>
                <w:sz w:val="20"/>
                <w:szCs w:val="20"/>
              </w:rPr>
            </w:pPr>
            <w:r w:rsidRPr="005933F9">
              <w:rPr>
                <w:rFonts w:cs="Arial"/>
                <w:b/>
                <w:color w:val="000000"/>
                <w:sz w:val="20"/>
                <w:szCs w:val="20"/>
              </w:rPr>
              <w:t>1,</w:t>
            </w:r>
            <w:r w:rsidRPr="005933F9">
              <w:rPr>
                <w:rFonts w:cs="Arial"/>
                <w:b/>
                <w:color w:val="000000"/>
                <w:sz w:val="20"/>
                <w:szCs w:val="20"/>
                <w:lang w:val="en-US"/>
              </w:rPr>
              <w:t>763</w:t>
            </w:r>
            <w:r w:rsidRPr="005933F9">
              <w:rPr>
                <w:rFonts w:cs="Arial"/>
                <w:b/>
                <w:color w:val="000000"/>
                <w:sz w:val="20"/>
                <w:szCs w:val="20"/>
              </w:rPr>
              <w:t>,</w:t>
            </w:r>
            <w:r w:rsidRPr="005933F9">
              <w:rPr>
                <w:rFonts w:cs="Arial"/>
                <w:b/>
                <w:color w:val="000000"/>
                <w:sz w:val="20"/>
                <w:szCs w:val="20"/>
                <w:lang w:val="en-US"/>
              </w:rPr>
              <w:t>070</w:t>
            </w:r>
          </w:p>
        </w:tc>
        <w:tc>
          <w:tcPr>
            <w:tcW w:w="1701" w:type="dxa"/>
            <w:tcBorders>
              <w:top w:val="single" w:sz="6" w:space="0" w:color="000000"/>
              <w:bottom w:val="double" w:sz="6" w:space="0" w:color="auto"/>
            </w:tcBorders>
            <w:shd w:val="clear" w:color="FFFFFF" w:fill="auto"/>
            <w:vAlign w:val="bottom"/>
          </w:tcPr>
          <w:p w:rsidR="007F76C9" w:rsidRPr="005933F9" w:rsidRDefault="007F76C9" w:rsidP="00C51F23">
            <w:pPr>
              <w:tabs>
                <w:tab w:val="decimal" w:pos="1134"/>
              </w:tabs>
              <w:rPr>
                <w:rFonts w:cs="Arial"/>
                <w:b/>
                <w:sz w:val="20"/>
                <w:szCs w:val="20"/>
              </w:rPr>
            </w:pPr>
            <w:r w:rsidRPr="005933F9">
              <w:rPr>
                <w:rFonts w:cs="Arial"/>
                <w:b/>
                <w:sz w:val="20"/>
                <w:szCs w:val="20"/>
              </w:rPr>
              <w:t>(2</w:t>
            </w:r>
            <w:r w:rsidRPr="005933F9">
              <w:rPr>
                <w:rFonts w:cs="Arial"/>
                <w:b/>
                <w:sz w:val="20"/>
                <w:szCs w:val="20"/>
                <w:lang w:val="en-US"/>
              </w:rPr>
              <w:t>9</w:t>
            </w:r>
            <w:r w:rsidRPr="005933F9">
              <w:rPr>
                <w:rFonts w:cs="Arial"/>
                <w:b/>
                <w:sz w:val="20"/>
                <w:szCs w:val="20"/>
              </w:rPr>
              <w:t>,</w:t>
            </w:r>
            <w:r w:rsidRPr="005933F9">
              <w:rPr>
                <w:rFonts w:cs="Arial"/>
                <w:b/>
                <w:sz w:val="20"/>
                <w:szCs w:val="20"/>
                <w:lang w:val="en-US"/>
              </w:rPr>
              <w:t>085</w:t>
            </w:r>
            <w:r w:rsidRPr="005933F9">
              <w:rPr>
                <w:rFonts w:cs="Arial"/>
                <w:b/>
                <w:sz w:val="20"/>
                <w:szCs w:val="20"/>
              </w:rPr>
              <w:t>)</w:t>
            </w:r>
          </w:p>
        </w:tc>
        <w:tc>
          <w:tcPr>
            <w:tcW w:w="1701" w:type="dxa"/>
            <w:tcBorders>
              <w:top w:val="single" w:sz="6" w:space="0" w:color="000000"/>
              <w:bottom w:val="double" w:sz="6" w:space="0" w:color="auto"/>
            </w:tcBorders>
            <w:shd w:val="clear" w:color="FFFFFF" w:fill="auto"/>
            <w:vAlign w:val="bottom"/>
          </w:tcPr>
          <w:p w:rsidR="007F76C9" w:rsidRPr="005933F9" w:rsidRDefault="007F76C9" w:rsidP="00C51F23">
            <w:pPr>
              <w:tabs>
                <w:tab w:val="decimal" w:pos="1134"/>
              </w:tabs>
              <w:rPr>
                <w:rFonts w:cs="Arial"/>
                <w:b/>
                <w:sz w:val="20"/>
                <w:szCs w:val="20"/>
                <w:lang w:val="en-US"/>
              </w:rPr>
            </w:pPr>
            <w:r w:rsidRPr="005933F9">
              <w:rPr>
                <w:rFonts w:cs="Arial"/>
                <w:b/>
                <w:color w:val="000000"/>
                <w:sz w:val="20"/>
                <w:szCs w:val="20"/>
              </w:rPr>
              <w:t>1,7</w:t>
            </w:r>
            <w:r w:rsidRPr="005933F9">
              <w:rPr>
                <w:rFonts w:cs="Arial"/>
                <w:b/>
                <w:color w:val="000000"/>
                <w:sz w:val="20"/>
                <w:szCs w:val="20"/>
                <w:lang w:val="en-US"/>
              </w:rPr>
              <w:t>33</w:t>
            </w:r>
            <w:r w:rsidRPr="005933F9">
              <w:rPr>
                <w:rFonts w:cs="Arial"/>
                <w:b/>
                <w:color w:val="000000"/>
                <w:sz w:val="20"/>
                <w:szCs w:val="20"/>
              </w:rPr>
              <w:t>,</w:t>
            </w:r>
            <w:r w:rsidRPr="005933F9">
              <w:rPr>
                <w:rFonts w:cs="Arial"/>
                <w:b/>
                <w:color w:val="000000"/>
                <w:sz w:val="20"/>
                <w:szCs w:val="20"/>
                <w:lang w:val="en-US"/>
              </w:rPr>
              <w:t>985</w:t>
            </w:r>
          </w:p>
        </w:tc>
      </w:tr>
    </w:tbl>
    <w:p w:rsidR="004E4FEE" w:rsidRPr="00C51F23" w:rsidRDefault="002C116E" w:rsidP="005C71AA">
      <w:pPr>
        <w:widowControl/>
        <w:rPr>
          <w:lang w:val="en-US"/>
        </w:rPr>
      </w:pPr>
      <w:r w:rsidRPr="00F22FEB">
        <w:rPr>
          <w:rFonts w:cs="Arial"/>
          <w:lang w:val="en-US"/>
        </w:rPr>
        <w:br w:type="page"/>
      </w:r>
      <w:r w:rsidR="000D7C45">
        <w:rPr>
          <w:b/>
          <w:lang w:val="en-US"/>
        </w:rPr>
        <w:lastRenderedPageBreak/>
        <w:t>5.</w:t>
      </w:r>
      <w:r w:rsidR="000D7C45">
        <w:rPr>
          <w:b/>
          <w:lang w:val="en-US"/>
        </w:rPr>
        <w:tab/>
      </w:r>
      <w:r w:rsidR="004E4FEE" w:rsidRPr="00C51F23">
        <w:rPr>
          <w:b/>
          <w:lang w:val="en-US"/>
        </w:rPr>
        <w:t xml:space="preserve">Trade and other receivables (continued) </w:t>
      </w:r>
    </w:p>
    <w:p w:rsidR="003B09D7" w:rsidRPr="00C51F23" w:rsidRDefault="003B09D7" w:rsidP="00C51F23">
      <w:pPr>
        <w:ind w:left="567" w:hanging="567"/>
        <w:rPr>
          <w:b/>
          <w:lang w:val="en-US"/>
        </w:rPr>
      </w:pPr>
    </w:p>
    <w:p w:rsidR="00C16BD5" w:rsidRPr="00CD74F9" w:rsidRDefault="00C16BD5" w:rsidP="00C16BD5">
      <w:pPr>
        <w:rPr>
          <w:rFonts w:cs="Arial"/>
          <w:lang w:val="en-US"/>
        </w:rPr>
      </w:pPr>
      <w:r w:rsidRPr="00FA509C">
        <w:rPr>
          <w:rFonts w:cs="Arial"/>
          <w:lang w:val="en-US"/>
        </w:rPr>
        <w:t>Trade receivables aged but not impaired as of March 31, 2015 are presented below:</w:t>
      </w:r>
    </w:p>
    <w:p w:rsidR="00C16BD5" w:rsidRPr="00C51F23" w:rsidRDefault="00C16BD5" w:rsidP="00C51F23">
      <w:pPr>
        <w:rPr>
          <w:rFonts w:cs="Arial"/>
          <w:sz w:val="12"/>
          <w:szCs w:val="12"/>
          <w:lang w:val="en-US"/>
        </w:rPr>
      </w:pPr>
    </w:p>
    <w:tbl>
      <w:tblPr>
        <w:tblW w:w="9637" w:type="dxa"/>
        <w:tblInd w:w="108" w:type="dxa"/>
        <w:tblLayout w:type="fixed"/>
        <w:tblLook w:val="04A0" w:firstRow="1" w:lastRow="0" w:firstColumn="1" w:lastColumn="0" w:noHBand="0" w:noVBand="1"/>
      </w:tblPr>
      <w:tblGrid>
        <w:gridCol w:w="2494"/>
        <w:gridCol w:w="1020"/>
        <w:gridCol w:w="1020"/>
        <w:gridCol w:w="1020"/>
        <w:gridCol w:w="1020"/>
        <w:gridCol w:w="1020"/>
        <w:gridCol w:w="1020"/>
        <w:gridCol w:w="1023"/>
      </w:tblGrid>
      <w:tr w:rsidR="00364ADA" w:rsidRPr="0044168A" w:rsidTr="00C51F23">
        <w:trPr>
          <w:trHeight w:val="20"/>
        </w:trPr>
        <w:tc>
          <w:tcPr>
            <w:tcW w:w="2494" w:type="dxa"/>
            <w:vMerge w:val="restart"/>
            <w:shd w:val="clear" w:color="FFFFFF" w:fill="auto"/>
            <w:vAlign w:val="bottom"/>
          </w:tcPr>
          <w:p w:rsidR="00364ADA" w:rsidRPr="0044168A" w:rsidRDefault="00364ADA" w:rsidP="00265578">
            <w:pPr>
              <w:pStyle w:val="1CStyle-1"/>
              <w:widowControl w:val="0"/>
              <w:spacing w:after="0" w:line="240" w:lineRule="auto"/>
              <w:ind w:left="62" w:right="-57" w:hanging="170"/>
              <w:jc w:val="left"/>
              <w:rPr>
                <w:rFonts w:cs="Arial"/>
                <w:szCs w:val="18"/>
                <w:lang w:val="en-US"/>
              </w:rPr>
            </w:pPr>
            <w:proofErr w:type="spellStart"/>
            <w:r w:rsidRPr="0044168A">
              <w:rPr>
                <w:rFonts w:cs="Arial"/>
                <w:b/>
                <w:szCs w:val="18"/>
              </w:rPr>
              <w:t>As</w:t>
            </w:r>
            <w:proofErr w:type="spellEnd"/>
            <w:r w:rsidRPr="0044168A">
              <w:rPr>
                <w:rFonts w:cs="Arial"/>
                <w:b/>
                <w:szCs w:val="18"/>
              </w:rPr>
              <w:t xml:space="preserve"> </w:t>
            </w:r>
            <w:r w:rsidRPr="0044168A">
              <w:rPr>
                <w:rFonts w:cs="Arial"/>
                <w:b/>
                <w:szCs w:val="18"/>
                <w:lang w:val="en-US"/>
              </w:rPr>
              <w:t xml:space="preserve">of </w:t>
            </w:r>
            <w:r w:rsidRPr="0044168A">
              <w:rPr>
                <w:rFonts w:cs="Arial"/>
                <w:b/>
                <w:bCs/>
                <w:color w:val="000000"/>
                <w:szCs w:val="18"/>
                <w:lang w:val="en-US"/>
              </w:rPr>
              <w:t>March 31</w:t>
            </w:r>
            <w:r w:rsidRPr="0044168A">
              <w:rPr>
                <w:rFonts w:cs="Arial"/>
                <w:b/>
                <w:szCs w:val="18"/>
                <w:lang w:val="en-US"/>
              </w:rPr>
              <w:t xml:space="preserve">, 2015 </w:t>
            </w:r>
            <w:r w:rsidRPr="0044168A">
              <w:rPr>
                <w:rFonts w:cs="Arial"/>
                <w:b/>
                <w:sz w:val="20"/>
                <w:szCs w:val="20"/>
              </w:rPr>
              <w:t>(unaudited)</w:t>
            </w:r>
          </w:p>
        </w:tc>
        <w:tc>
          <w:tcPr>
            <w:tcW w:w="1020" w:type="dxa"/>
            <w:shd w:val="clear" w:color="FFFFFF" w:fill="auto"/>
            <w:vAlign w:val="bottom"/>
          </w:tcPr>
          <w:p w:rsidR="00364ADA" w:rsidRPr="0044168A" w:rsidRDefault="00364ADA" w:rsidP="00265578">
            <w:pPr>
              <w:pStyle w:val="1CStyle0"/>
              <w:widowControl w:val="0"/>
              <w:spacing w:after="0" w:line="240" w:lineRule="auto"/>
              <w:rPr>
                <w:rFonts w:cs="Arial"/>
                <w:szCs w:val="18"/>
                <w:lang w:val="en-US"/>
              </w:rPr>
            </w:pPr>
          </w:p>
        </w:tc>
        <w:tc>
          <w:tcPr>
            <w:tcW w:w="6123" w:type="dxa"/>
            <w:gridSpan w:val="6"/>
            <w:tcBorders>
              <w:bottom w:val="single" w:sz="6" w:space="0" w:color="auto"/>
            </w:tcBorders>
            <w:shd w:val="clear" w:color="FFFFFF" w:fill="auto"/>
            <w:vAlign w:val="bottom"/>
          </w:tcPr>
          <w:p w:rsidR="00364ADA" w:rsidRPr="0044168A" w:rsidRDefault="00364ADA" w:rsidP="00265578">
            <w:pPr>
              <w:pStyle w:val="1CStyle2"/>
              <w:widowControl w:val="0"/>
              <w:spacing w:after="0" w:line="240" w:lineRule="auto"/>
              <w:rPr>
                <w:rFonts w:cs="Arial"/>
                <w:szCs w:val="18"/>
              </w:rPr>
            </w:pPr>
            <w:proofErr w:type="spellStart"/>
            <w:r w:rsidRPr="0044168A">
              <w:rPr>
                <w:rFonts w:cs="Arial"/>
                <w:szCs w:val="18"/>
              </w:rPr>
              <w:t>Ageing</w:t>
            </w:r>
            <w:proofErr w:type="spellEnd"/>
            <w:r w:rsidRPr="0044168A">
              <w:rPr>
                <w:rFonts w:cs="Arial"/>
                <w:szCs w:val="18"/>
              </w:rPr>
              <w:t xml:space="preserve"> of </w:t>
            </w:r>
            <w:proofErr w:type="spellStart"/>
            <w:r w:rsidRPr="0044168A">
              <w:rPr>
                <w:rFonts w:cs="Arial"/>
                <w:szCs w:val="18"/>
              </w:rPr>
              <w:t>receivables</w:t>
            </w:r>
            <w:proofErr w:type="spellEnd"/>
            <w:r w:rsidRPr="0044168A">
              <w:rPr>
                <w:rFonts w:cs="Arial"/>
                <w:szCs w:val="18"/>
              </w:rPr>
              <w:t xml:space="preserve"> (</w:t>
            </w:r>
            <w:proofErr w:type="spellStart"/>
            <w:r w:rsidRPr="0044168A">
              <w:rPr>
                <w:rFonts w:cs="Arial"/>
                <w:szCs w:val="18"/>
              </w:rPr>
              <w:t>days</w:t>
            </w:r>
            <w:proofErr w:type="spellEnd"/>
            <w:r w:rsidRPr="0044168A">
              <w:rPr>
                <w:rFonts w:cs="Arial"/>
                <w:szCs w:val="18"/>
              </w:rPr>
              <w:t>)</w:t>
            </w:r>
          </w:p>
        </w:tc>
      </w:tr>
      <w:tr w:rsidR="00364ADA" w:rsidRPr="0044168A" w:rsidTr="00C51F23">
        <w:trPr>
          <w:trHeight w:val="275"/>
        </w:trPr>
        <w:tc>
          <w:tcPr>
            <w:tcW w:w="2494" w:type="dxa"/>
            <w:vMerge/>
            <w:tcBorders>
              <w:bottom w:val="single" w:sz="6" w:space="0" w:color="auto"/>
            </w:tcBorders>
            <w:shd w:val="clear" w:color="FFFFFF" w:fill="auto"/>
            <w:vAlign w:val="bottom"/>
          </w:tcPr>
          <w:p w:rsidR="00364ADA" w:rsidRPr="0044168A" w:rsidRDefault="00364ADA" w:rsidP="00265578">
            <w:pPr>
              <w:pStyle w:val="1CStyle-1"/>
              <w:widowControl w:val="0"/>
              <w:spacing w:after="0" w:line="240" w:lineRule="auto"/>
              <w:ind w:left="62" w:right="-57" w:hanging="170"/>
              <w:jc w:val="left"/>
              <w:rPr>
                <w:rFonts w:cs="Arial"/>
                <w:b/>
                <w:szCs w:val="18"/>
                <w:lang w:val="en-US"/>
              </w:rPr>
            </w:pPr>
          </w:p>
        </w:tc>
        <w:tc>
          <w:tcPr>
            <w:tcW w:w="1020" w:type="dxa"/>
            <w:tcBorders>
              <w:bottom w:val="single" w:sz="6" w:space="0" w:color="auto"/>
            </w:tcBorders>
            <w:shd w:val="clear" w:color="FFFFFF" w:fill="auto"/>
            <w:vAlign w:val="bottom"/>
          </w:tcPr>
          <w:p w:rsidR="00364ADA" w:rsidRPr="0044168A" w:rsidRDefault="00364ADA" w:rsidP="00265578">
            <w:pPr>
              <w:pStyle w:val="1CStyle3"/>
              <w:widowControl w:val="0"/>
              <w:spacing w:after="0" w:line="240" w:lineRule="auto"/>
              <w:rPr>
                <w:rFonts w:cs="Arial"/>
                <w:b/>
                <w:szCs w:val="18"/>
              </w:rPr>
            </w:pPr>
            <w:proofErr w:type="spellStart"/>
            <w:r w:rsidRPr="0044168A">
              <w:rPr>
                <w:rFonts w:cs="Arial"/>
                <w:b/>
                <w:szCs w:val="18"/>
              </w:rPr>
              <w:t>Total</w:t>
            </w:r>
            <w:proofErr w:type="spellEnd"/>
          </w:p>
        </w:tc>
        <w:tc>
          <w:tcPr>
            <w:tcW w:w="1020"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&lt;30</w:t>
            </w:r>
          </w:p>
        </w:tc>
        <w:tc>
          <w:tcPr>
            <w:tcW w:w="1020"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30-60</w:t>
            </w:r>
          </w:p>
        </w:tc>
        <w:tc>
          <w:tcPr>
            <w:tcW w:w="1020"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60-90</w:t>
            </w:r>
          </w:p>
        </w:tc>
        <w:tc>
          <w:tcPr>
            <w:tcW w:w="1020"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90-180</w:t>
            </w:r>
          </w:p>
        </w:tc>
        <w:tc>
          <w:tcPr>
            <w:tcW w:w="1020"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180-360</w:t>
            </w:r>
          </w:p>
        </w:tc>
        <w:tc>
          <w:tcPr>
            <w:tcW w:w="1023" w:type="dxa"/>
            <w:tcBorders>
              <w:top w:val="single" w:sz="6" w:space="0" w:color="auto"/>
              <w:bottom w:val="single" w:sz="6" w:space="0" w:color="auto"/>
            </w:tcBorders>
            <w:shd w:val="clear" w:color="FFFFFF" w:fill="auto"/>
            <w:vAlign w:val="bottom"/>
          </w:tcPr>
          <w:p w:rsidR="00364ADA" w:rsidRPr="0044168A" w:rsidRDefault="00364ADA" w:rsidP="00265578">
            <w:pPr>
              <w:pStyle w:val="1CStyle1"/>
              <w:widowControl w:val="0"/>
              <w:spacing w:after="0" w:line="240" w:lineRule="auto"/>
              <w:rPr>
                <w:rFonts w:cs="Arial"/>
                <w:szCs w:val="18"/>
              </w:rPr>
            </w:pPr>
            <w:r w:rsidRPr="0044168A">
              <w:rPr>
                <w:rFonts w:cs="Arial"/>
                <w:szCs w:val="18"/>
              </w:rPr>
              <w:t>&gt;360</w:t>
            </w:r>
          </w:p>
        </w:tc>
      </w:tr>
      <w:tr w:rsidR="00364ADA" w:rsidRPr="0044168A" w:rsidTr="00C51F23">
        <w:trPr>
          <w:trHeight w:val="283"/>
        </w:trPr>
        <w:tc>
          <w:tcPr>
            <w:tcW w:w="2494" w:type="dxa"/>
            <w:tcBorders>
              <w:top w:val="single" w:sz="6" w:space="0" w:color="auto"/>
            </w:tcBorders>
            <w:shd w:val="clear" w:color="FFFFFF" w:fill="auto"/>
            <w:vAlign w:val="bottom"/>
          </w:tcPr>
          <w:p w:rsidR="00C16BD5" w:rsidRPr="0044168A" w:rsidRDefault="00C16BD5" w:rsidP="00265578">
            <w:pPr>
              <w:pStyle w:val="1CStyle3"/>
              <w:widowControl w:val="0"/>
              <w:spacing w:after="0" w:line="240" w:lineRule="auto"/>
              <w:ind w:left="62" w:right="-57" w:hanging="170"/>
              <w:jc w:val="left"/>
              <w:rPr>
                <w:rFonts w:cs="Arial"/>
                <w:szCs w:val="18"/>
              </w:rPr>
            </w:pPr>
            <w:proofErr w:type="spellStart"/>
            <w:r w:rsidRPr="0044168A">
              <w:rPr>
                <w:rFonts w:cs="Arial"/>
                <w:szCs w:val="18"/>
              </w:rPr>
              <w:t>Cash</w:t>
            </w:r>
            <w:proofErr w:type="spellEnd"/>
            <w:r w:rsidRPr="0044168A">
              <w:rPr>
                <w:rFonts w:cs="Arial"/>
                <w:szCs w:val="18"/>
              </w:rPr>
              <w:t xml:space="preserve"> </w:t>
            </w:r>
            <w:proofErr w:type="spellStart"/>
            <w:r w:rsidRPr="0044168A">
              <w:rPr>
                <w:rFonts w:cs="Arial"/>
                <w:szCs w:val="18"/>
              </w:rPr>
              <w:t>receivable</w:t>
            </w:r>
            <w:proofErr w:type="spellEnd"/>
            <w:r w:rsidRPr="0044168A">
              <w:rPr>
                <w:rFonts w:cs="Arial"/>
                <w:szCs w:val="18"/>
              </w:rPr>
              <w:t xml:space="preserve"> </w:t>
            </w:r>
            <w:proofErr w:type="spellStart"/>
            <w:r w:rsidRPr="0044168A">
              <w:rPr>
                <w:rFonts w:cs="Arial"/>
                <w:szCs w:val="18"/>
              </w:rPr>
              <w:t>from</w:t>
            </w:r>
            <w:proofErr w:type="spellEnd"/>
            <w:r w:rsidRPr="0044168A">
              <w:rPr>
                <w:rFonts w:cs="Arial"/>
                <w:szCs w:val="18"/>
              </w:rPr>
              <w:t xml:space="preserve"> </w:t>
            </w:r>
            <w:proofErr w:type="spellStart"/>
            <w:r w:rsidRPr="0044168A">
              <w:rPr>
                <w:rFonts w:cs="Arial"/>
                <w:szCs w:val="18"/>
              </w:rPr>
              <w:t>agents</w:t>
            </w:r>
            <w:proofErr w:type="spellEnd"/>
          </w:p>
        </w:tc>
        <w:tc>
          <w:tcPr>
            <w:tcW w:w="1020" w:type="dxa"/>
            <w:tcBorders>
              <w:top w:val="single" w:sz="6" w:space="0" w:color="auto"/>
            </w:tcBorders>
            <w:shd w:val="clear" w:color="FFFFFF" w:fill="auto"/>
            <w:vAlign w:val="bottom"/>
          </w:tcPr>
          <w:p w:rsidR="00C16BD5"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1,141,969</w:t>
            </w:r>
          </w:p>
        </w:tc>
        <w:tc>
          <w:tcPr>
            <w:tcW w:w="1020" w:type="dxa"/>
            <w:tcBorders>
              <w:top w:val="single" w:sz="6" w:space="0" w:color="auto"/>
            </w:tcBorders>
            <w:shd w:val="clear" w:color="FFFFFF" w:fill="auto"/>
            <w:vAlign w:val="bottom"/>
          </w:tcPr>
          <w:p w:rsidR="00C16BD5" w:rsidRPr="00C51F23" w:rsidRDefault="00265578" w:rsidP="00C51F23">
            <w:pPr>
              <w:pStyle w:val="1CStyle3"/>
              <w:widowControl w:val="0"/>
              <w:tabs>
                <w:tab w:val="decimal" w:pos="851"/>
              </w:tabs>
              <w:spacing w:after="0" w:line="240" w:lineRule="auto"/>
              <w:ind w:left="-113" w:right="-113"/>
              <w:jc w:val="left"/>
              <w:rPr>
                <w:rFonts w:cs="Arial"/>
                <w:szCs w:val="18"/>
                <w:lang w:val="en-US"/>
              </w:rPr>
            </w:pPr>
            <w:r w:rsidRPr="0044168A">
              <w:rPr>
                <w:rFonts w:cs="Arial"/>
                <w:szCs w:val="18"/>
              </w:rPr>
              <w:t>1,</w:t>
            </w:r>
            <w:r w:rsidR="00EA43F7" w:rsidRPr="0044168A">
              <w:rPr>
                <w:rFonts w:cs="Arial"/>
                <w:szCs w:val="18"/>
              </w:rPr>
              <w:t>13</w:t>
            </w:r>
            <w:r w:rsidR="00EA43F7">
              <w:rPr>
                <w:rFonts w:cs="Arial"/>
                <w:szCs w:val="18"/>
                <w:lang w:val="en-US"/>
              </w:rPr>
              <w:t>4</w:t>
            </w:r>
            <w:r w:rsidRPr="0044168A">
              <w:rPr>
                <w:rFonts w:cs="Arial"/>
                <w:szCs w:val="18"/>
              </w:rPr>
              <w:t>,</w:t>
            </w:r>
            <w:r w:rsidR="00EA43F7">
              <w:rPr>
                <w:rFonts w:cs="Arial"/>
                <w:szCs w:val="18"/>
                <w:lang w:val="en-US"/>
              </w:rPr>
              <w:t>332</w:t>
            </w:r>
          </w:p>
        </w:tc>
        <w:tc>
          <w:tcPr>
            <w:tcW w:w="1020" w:type="dxa"/>
            <w:tcBorders>
              <w:top w:val="sing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6,527</w:t>
            </w:r>
          </w:p>
        </w:tc>
        <w:tc>
          <w:tcPr>
            <w:tcW w:w="1020" w:type="dxa"/>
            <w:tcBorders>
              <w:top w:val="single" w:sz="6" w:space="0" w:color="auto"/>
            </w:tcBorders>
            <w:shd w:val="clear" w:color="FFFFFF" w:fill="auto"/>
            <w:vAlign w:val="bottom"/>
          </w:tcPr>
          <w:p w:rsidR="00C16BD5" w:rsidRPr="00C51F23" w:rsidRDefault="00EA43F7" w:rsidP="00C51F23">
            <w:pPr>
              <w:pStyle w:val="1CStyle3"/>
              <w:widowControl w:val="0"/>
              <w:tabs>
                <w:tab w:val="decimal" w:pos="851"/>
              </w:tabs>
              <w:spacing w:after="0" w:line="240" w:lineRule="auto"/>
              <w:ind w:left="-113" w:right="-113"/>
              <w:jc w:val="left"/>
              <w:rPr>
                <w:rFonts w:cs="Arial"/>
                <w:szCs w:val="18"/>
                <w:lang w:val="en-US"/>
              </w:rPr>
            </w:pPr>
            <w:r>
              <w:rPr>
                <w:rFonts w:cs="Arial"/>
                <w:szCs w:val="18"/>
                <w:lang w:val="en-US"/>
              </w:rPr>
              <w:t>1</w:t>
            </w:r>
            <w:r w:rsidR="00265578" w:rsidRPr="0044168A">
              <w:rPr>
                <w:rFonts w:cs="Arial"/>
                <w:szCs w:val="18"/>
              </w:rPr>
              <w:t>,</w:t>
            </w:r>
            <w:r>
              <w:rPr>
                <w:rFonts w:cs="Arial"/>
                <w:szCs w:val="18"/>
                <w:lang w:val="en-US"/>
              </w:rPr>
              <w:t>109</w:t>
            </w:r>
          </w:p>
        </w:tc>
        <w:tc>
          <w:tcPr>
            <w:tcW w:w="1020" w:type="dxa"/>
            <w:tcBorders>
              <w:top w:val="sing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w:t>
            </w:r>
          </w:p>
        </w:tc>
        <w:tc>
          <w:tcPr>
            <w:tcW w:w="1020" w:type="dxa"/>
            <w:tcBorders>
              <w:top w:val="sing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1</w:t>
            </w:r>
          </w:p>
        </w:tc>
        <w:tc>
          <w:tcPr>
            <w:tcW w:w="1023" w:type="dxa"/>
            <w:tcBorders>
              <w:top w:val="single" w:sz="6" w:space="0" w:color="auto"/>
            </w:tcBorders>
            <w:shd w:val="clear" w:color="FFFFFF" w:fill="auto"/>
            <w:vAlign w:val="bottom"/>
          </w:tcPr>
          <w:p w:rsidR="00C16BD5" w:rsidRPr="0044168A" w:rsidRDefault="00C16BD5" w:rsidP="00C51F23">
            <w:pPr>
              <w:tabs>
                <w:tab w:val="decimal" w:pos="851"/>
              </w:tabs>
              <w:ind w:left="-113" w:right="-113"/>
              <w:rPr>
                <w:rFonts w:cs="Arial"/>
                <w:sz w:val="18"/>
                <w:szCs w:val="18"/>
              </w:rPr>
            </w:pPr>
            <w:r w:rsidRPr="0044168A">
              <w:rPr>
                <w:rFonts w:cs="Arial"/>
                <w:sz w:val="18"/>
                <w:szCs w:val="18"/>
              </w:rPr>
              <w:t>–</w:t>
            </w:r>
          </w:p>
        </w:tc>
      </w:tr>
      <w:tr w:rsidR="00364ADA" w:rsidRPr="0044168A" w:rsidTr="00C51F23">
        <w:trPr>
          <w:trHeight w:val="258"/>
        </w:trPr>
        <w:tc>
          <w:tcPr>
            <w:tcW w:w="2494" w:type="dxa"/>
            <w:shd w:val="clear" w:color="FFFFFF" w:fill="auto"/>
            <w:vAlign w:val="bottom"/>
          </w:tcPr>
          <w:p w:rsidR="00C16BD5" w:rsidRPr="0044168A" w:rsidRDefault="00C16BD5" w:rsidP="002B5F78">
            <w:pPr>
              <w:pStyle w:val="1CStyle3"/>
              <w:widowControl w:val="0"/>
              <w:spacing w:after="0" w:line="240" w:lineRule="auto"/>
              <w:ind w:left="62" w:right="-57" w:hanging="170"/>
              <w:jc w:val="left"/>
              <w:rPr>
                <w:rFonts w:cs="Arial"/>
                <w:szCs w:val="18"/>
                <w:lang w:val="en-US"/>
              </w:rPr>
            </w:pPr>
            <w:r w:rsidRPr="0044168A">
              <w:rPr>
                <w:rFonts w:cs="Arial"/>
                <w:szCs w:val="18"/>
                <w:lang w:val="en-US"/>
              </w:rPr>
              <w:t xml:space="preserve">Payment processing fees receivable </w:t>
            </w:r>
          </w:p>
        </w:tc>
        <w:tc>
          <w:tcPr>
            <w:tcW w:w="1020" w:type="dxa"/>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10</w:t>
            </w:r>
            <w:r w:rsidR="007F76C9" w:rsidRPr="0044168A">
              <w:rPr>
                <w:rFonts w:cs="Arial"/>
                <w:b/>
                <w:szCs w:val="18"/>
              </w:rPr>
              <w:t>2</w:t>
            </w:r>
            <w:r w:rsidRPr="0044168A">
              <w:rPr>
                <w:rFonts w:cs="Arial"/>
                <w:b/>
                <w:szCs w:val="18"/>
              </w:rPr>
              <w:t>,9</w:t>
            </w:r>
            <w:r w:rsidR="007F76C9" w:rsidRPr="0044168A">
              <w:rPr>
                <w:rFonts w:cs="Arial"/>
                <w:b/>
                <w:szCs w:val="18"/>
              </w:rPr>
              <w:t>54</w:t>
            </w:r>
          </w:p>
        </w:tc>
        <w:tc>
          <w:tcPr>
            <w:tcW w:w="1020" w:type="dxa"/>
            <w:shd w:val="clear" w:color="FFFFFF" w:fill="auto"/>
            <w:vAlign w:val="bottom"/>
          </w:tcPr>
          <w:p w:rsidR="00C16BD5"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95</w:t>
            </w:r>
            <w:r w:rsidR="00265578" w:rsidRPr="0044168A">
              <w:rPr>
                <w:rFonts w:cs="Arial"/>
                <w:szCs w:val="18"/>
              </w:rPr>
              <w:t>,</w:t>
            </w:r>
            <w:r w:rsidRPr="0044168A">
              <w:rPr>
                <w:rFonts w:cs="Arial"/>
                <w:szCs w:val="18"/>
              </w:rPr>
              <w:t>836</w:t>
            </w:r>
          </w:p>
        </w:tc>
        <w:tc>
          <w:tcPr>
            <w:tcW w:w="1020" w:type="dxa"/>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6,181</w:t>
            </w:r>
          </w:p>
        </w:tc>
        <w:tc>
          <w:tcPr>
            <w:tcW w:w="1020" w:type="dxa"/>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931</w:t>
            </w:r>
          </w:p>
        </w:tc>
        <w:tc>
          <w:tcPr>
            <w:tcW w:w="1020" w:type="dxa"/>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6</w:t>
            </w:r>
          </w:p>
        </w:tc>
        <w:tc>
          <w:tcPr>
            <w:tcW w:w="1020" w:type="dxa"/>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szCs w:val="18"/>
                <w:lang w:val="en-US"/>
              </w:rPr>
            </w:pPr>
            <w:r w:rsidRPr="0044168A">
              <w:rPr>
                <w:rFonts w:cs="Arial"/>
                <w:szCs w:val="18"/>
              </w:rPr>
              <w:t>–</w:t>
            </w:r>
          </w:p>
        </w:tc>
        <w:tc>
          <w:tcPr>
            <w:tcW w:w="1023" w:type="dxa"/>
            <w:shd w:val="clear" w:color="FFFFFF" w:fill="auto"/>
            <w:vAlign w:val="bottom"/>
          </w:tcPr>
          <w:p w:rsidR="00C16BD5" w:rsidRPr="0044168A" w:rsidRDefault="00C16BD5" w:rsidP="00C51F23">
            <w:pPr>
              <w:tabs>
                <w:tab w:val="decimal" w:pos="851"/>
              </w:tabs>
              <w:ind w:left="-113" w:right="-113"/>
              <w:rPr>
                <w:rFonts w:cs="Arial"/>
                <w:sz w:val="18"/>
                <w:szCs w:val="18"/>
              </w:rPr>
            </w:pPr>
            <w:r w:rsidRPr="0044168A">
              <w:rPr>
                <w:rFonts w:cs="Arial"/>
                <w:sz w:val="18"/>
                <w:szCs w:val="18"/>
              </w:rPr>
              <w:t>–</w:t>
            </w:r>
          </w:p>
        </w:tc>
      </w:tr>
      <w:tr w:rsidR="00364ADA" w:rsidRPr="0044168A" w:rsidTr="00C51F23">
        <w:trPr>
          <w:trHeight w:val="258"/>
        </w:trPr>
        <w:tc>
          <w:tcPr>
            <w:tcW w:w="2494" w:type="dxa"/>
            <w:shd w:val="clear" w:color="FFFFFF" w:fill="auto"/>
            <w:vAlign w:val="bottom"/>
          </w:tcPr>
          <w:p w:rsidR="00C16BD5" w:rsidRPr="0044168A" w:rsidRDefault="00C16BD5" w:rsidP="00265578">
            <w:pPr>
              <w:pStyle w:val="1CStyle7"/>
              <w:widowControl w:val="0"/>
              <w:spacing w:after="0" w:line="240" w:lineRule="auto"/>
              <w:ind w:left="62" w:right="-57" w:hanging="170"/>
              <w:jc w:val="left"/>
              <w:rPr>
                <w:rFonts w:cs="Arial"/>
                <w:b/>
                <w:szCs w:val="18"/>
                <w:lang w:val="en-US"/>
              </w:rPr>
            </w:pPr>
            <w:r w:rsidRPr="0044168A">
              <w:rPr>
                <w:rFonts w:cs="Arial"/>
                <w:b/>
                <w:szCs w:val="18"/>
                <w:lang w:val="en-US"/>
              </w:rPr>
              <w:t>Total trade and other receivables</w:t>
            </w:r>
          </w:p>
        </w:tc>
        <w:tc>
          <w:tcPr>
            <w:tcW w:w="1020" w:type="dxa"/>
            <w:tcBorders>
              <w:top w:val="single" w:sz="6" w:space="0" w:color="000000"/>
              <w:bottom w:val="doub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1,2</w:t>
            </w:r>
            <w:r w:rsidR="007F76C9" w:rsidRPr="0044168A">
              <w:rPr>
                <w:rFonts w:cs="Arial"/>
                <w:b/>
                <w:szCs w:val="18"/>
              </w:rPr>
              <w:t>44</w:t>
            </w:r>
            <w:r w:rsidRPr="0044168A">
              <w:rPr>
                <w:rFonts w:cs="Arial"/>
                <w:b/>
                <w:szCs w:val="18"/>
              </w:rPr>
              <w:t>,</w:t>
            </w:r>
            <w:r w:rsidR="007F76C9" w:rsidRPr="0044168A">
              <w:rPr>
                <w:rFonts w:cs="Arial"/>
                <w:b/>
                <w:szCs w:val="18"/>
              </w:rPr>
              <w:t>92</w:t>
            </w:r>
            <w:r w:rsidRPr="0044168A">
              <w:rPr>
                <w:rFonts w:cs="Arial"/>
                <w:b/>
                <w:szCs w:val="18"/>
              </w:rPr>
              <w:t>3</w:t>
            </w:r>
          </w:p>
        </w:tc>
        <w:tc>
          <w:tcPr>
            <w:tcW w:w="1020" w:type="dxa"/>
            <w:tcBorders>
              <w:top w:val="single" w:sz="6" w:space="0" w:color="000000"/>
              <w:bottom w:val="double" w:sz="6" w:space="0" w:color="auto"/>
            </w:tcBorders>
            <w:shd w:val="clear" w:color="FFFFFF" w:fill="auto"/>
            <w:vAlign w:val="bottom"/>
          </w:tcPr>
          <w:p w:rsidR="00C16BD5" w:rsidRPr="00C51F23" w:rsidRDefault="00265578" w:rsidP="00C51F23">
            <w:pPr>
              <w:pStyle w:val="1CStyle3"/>
              <w:widowControl w:val="0"/>
              <w:tabs>
                <w:tab w:val="decimal" w:pos="851"/>
              </w:tabs>
              <w:spacing w:after="0" w:line="240" w:lineRule="auto"/>
              <w:ind w:left="-113" w:right="-113"/>
              <w:jc w:val="left"/>
              <w:rPr>
                <w:rFonts w:cs="Arial"/>
                <w:b/>
                <w:szCs w:val="18"/>
                <w:lang w:val="en-US"/>
              </w:rPr>
            </w:pPr>
            <w:r w:rsidRPr="0044168A">
              <w:rPr>
                <w:rFonts w:cs="Arial"/>
                <w:b/>
                <w:szCs w:val="18"/>
              </w:rPr>
              <w:t>1,</w:t>
            </w:r>
            <w:r w:rsidR="00EA43F7" w:rsidRPr="0044168A">
              <w:rPr>
                <w:rFonts w:cs="Arial"/>
                <w:b/>
                <w:szCs w:val="18"/>
              </w:rPr>
              <w:t>2</w:t>
            </w:r>
            <w:r w:rsidR="00EA43F7">
              <w:rPr>
                <w:rFonts w:cs="Arial"/>
                <w:b/>
                <w:szCs w:val="18"/>
                <w:lang w:val="en-US"/>
              </w:rPr>
              <w:t>30</w:t>
            </w:r>
            <w:r w:rsidRPr="0044168A">
              <w:rPr>
                <w:rFonts w:cs="Arial"/>
                <w:b/>
                <w:szCs w:val="18"/>
              </w:rPr>
              <w:t>,</w:t>
            </w:r>
            <w:r w:rsidR="00EA43F7">
              <w:rPr>
                <w:rFonts w:cs="Arial"/>
                <w:b/>
                <w:szCs w:val="18"/>
                <w:lang w:val="en-US"/>
              </w:rPr>
              <w:t>168</w:t>
            </w:r>
          </w:p>
        </w:tc>
        <w:tc>
          <w:tcPr>
            <w:tcW w:w="1020" w:type="dxa"/>
            <w:tcBorders>
              <w:top w:val="single" w:sz="6" w:space="0" w:color="000000"/>
              <w:bottom w:val="doub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12,708</w:t>
            </w:r>
          </w:p>
        </w:tc>
        <w:tc>
          <w:tcPr>
            <w:tcW w:w="1020" w:type="dxa"/>
            <w:tcBorders>
              <w:top w:val="single" w:sz="6" w:space="0" w:color="000000"/>
              <w:bottom w:val="double" w:sz="6" w:space="0" w:color="auto"/>
            </w:tcBorders>
            <w:shd w:val="clear" w:color="FFFFFF" w:fill="auto"/>
            <w:vAlign w:val="bottom"/>
          </w:tcPr>
          <w:p w:rsidR="00C16BD5" w:rsidRPr="00C51F23" w:rsidRDefault="00EA43F7" w:rsidP="00C51F23">
            <w:pPr>
              <w:pStyle w:val="1CStyle3"/>
              <w:widowControl w:val="0"/>
              <w:tabs>
                <w:tab w:val="decimal" w:pos="851"/>
              </w:tabs>
              <w:spacing w:after="0" w:line="240" w:lineRule="auto"/>
              <w:ind w:left="-113" w:right="-113"/>
              <w:jc w:val="left"/>
              <w:rPr>
                <w:rFonts w:cs="Arial"/>
                <w:b/>
                <w:szCs w:val="18"/>
                <w:lang w:val="en-US"/>
              </w:rPr>
            </w:pPr>
            <w:r>
              <w:rPr>
                <w:rFonts w:cs="Arial"/>
                <w:b/>
                <w:szCs w:val="18"/>
                <w:lang w:val="en-US"/>
              </w:rPr>
              <w:t>2</w:t>
            </w:r>
            <w:r w:rsidR="00265578" w:rsidRPr="0044168A">
              <w:rPr>
                <w:rFonts w:cs="Arial"/>
                <w:b/>
                <w:szCs w:val="18"/>
              </w:rPr>
              <w:t>,</w:t>
            </w:r>
            <w:r>
              <w:rPr>
                <w:rFonts w:cs="Arial"/>
                <w:b/>
                <w:szCs w:val="18"/>
                <w:lang w:val="en-US"/>
              </w:rPr>
              <w:t>040</w:t>
            </w:r>
          </w:p>
        </w:tc>
        <w:tc>
          <w:tcPr>
            <w:tcW w:w="1020" w:type="dxa"/>
            <w:tcBorders>
              <w:top w:val="single" w:sz="6" w:space="0" w:color="000000"/>
              <w:bottom w:val="doub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6</w:t>
            </w:r>
          </w:p>
        </w:tc>
        <w:tc>
          <w:tcPr>
            <w:tcW w:w="1020" w:type="dxa"/>
            <w:tcBorders>
              <w:top w:val="single" w:sz="6" w:space="0" w:color="000000"/>
              <w:bottom w:val="double" w:sz="6" w:space="0" w:color="auto"/>
            </w:tcBorders>
            <w:shd w:val="clear" w:color="FFFFFF" w:fill="auto"/>
            <w:vAlign w:val="bottom"/>
          </w:tcPr>
          <w:p w:rsidR="00C16BD5" w:rsidRPr="0044168A" w:rsidRDefault="00265578"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w:t>
            </w:r>
          </w:p>
        </w:tc>
        <w:tc>
          <w:tcPr>
            <w:tcW w:w="1023" w:type="dxa"/>
            <w:tcBorders>
              <w:top w:val="single" w:sz="6" w:space="0" w:color="000000"/>
              <w:bottom w:val="double" w:sz="6" w:space="0" w:color="auto"/>
            </w:tcBorders>
            <w:shd w:val="clear" w:color="FFFFFF" w:fill="auto"/>
            <w:vAlign w:val="bottom"/>
          </w:tcPr>
          <w:p w:rsidR="00C16BD5" w:rsidRPr="0044168A" w:rsidRDefault="00C16BD5" w:rsidP="00C51F23">
            <w:pPr>
              <w:pStyle w:val="1CStyle3"/>
              <w:widowControl w:val="0"/>
              <w:tabs>
                <w:tab w:val="decimal" w:pos="851"/>
              </w:tabs>
              <w:spacing w:after="0" w:line="240" w:lineRule="auto"/>
              <w:ind w:left="-113" w:right="-113"/>
              <w:jc w:val="left"/>
              <w:rPr>
                <w:rFonts w:cs="Arial"/>
                <w:b/>
                <w:szCs w:val="18"/>
                <w:lang w:val="en-US"/>
              </w:rPr>
            </w:pPr>
            <w:r w:rsidRPr="0044168A">
              <w:rPr>
                <w:rFonts w:cs="Arial"/>
                <w:b/>
                <w:szCs w:val="18"/>
              </w:rPr>
              <w:t>–</w:t>
            </w:r>
          </w:p>
        </w:tc>
      </w:tr>
    </w:tbl>
    <w:p w:rsidR="00C16BD5" w:rsidRPr="00FA509C" w:rsidRDefault="00C16BD5" w:rsidP="00AC3063">
      <w:pPr>
        <w:rPr>
          <w:rFonts w:cs="Arial"/>
          <w:lang w:val="en-US"/>
        </w:rPr>
      </w:pPr>
    </w:p>
    <w:p w:rsidR="00AC3063" w:rsidRPr="0046237D" w:rsidRDefault="00AC3063" w:rsidP="00AC3063">
      <w:pPr>
        <w:rPr>
          <w:rFonts w:cs="Arial"/>
          <w:lang w:val="en-US"/>
        </w:rPr>
      </w:pPr>
      <w:r w:rsidRPr="00CD74F9">
        <w:rPr>
          <w:rFonts w:cs="Arial"/>
          <w:lang w:val="en-US"/>
        </w:rPr>
        <w:t>Trade receivables aged but not impaired as of December 31, 2014 are presented below:</w:t>
      </w:r>
    </w:p>
    <w:p w:rsidR="00AC3063" w:rsidRPr="00C51F23" w:rsidRDefault="00AC3063" w:rsidP="00C51F23">
      <w:pPr>
        <w:rPr>
          <w:rFonts w:cs="Arial"/>
          <w:sz w:val="12"/>
          <w:szCs w:val="12"/>
          <w:lang w:val="en-US"/>
        </w:rPr>
      </w:pPr>
    </w:p>
    <w:tbl>
      <w:tblPr>
        <w:tblW w:w="9639" w:type="dxa"/>
        <w:tblInd w:w="108" w:type="dxa"/>
        <w:tblLayout w:type="fixed"/>
        <w:tblLook w:val="04A0" w:firstRow="1" w:lastRow="0" w:firstColumn="1" w:lastColumn="0" w:noHBand="0" w:noVBand="1"/>
      </w:tblPr>
      <w:tblGrid>
        <w:gridCol w:w="2494"/>
        <w:gridCol w:w="1020"/>
        <w:gridCol w:w="1020"/>
        <w:gridCol w:w="1020"/>
        <w:gridCol w:w="1020"/>
        <w:gridCol w:w="1020"/>
        <w:gridCol w:w="1020"/>
        <w:gridCol w:w="1025"/>
      </w:tblGrid>
      <w:tr w:rsidR="00F30519" w:rsidRPr="0044168A" w:rsidTr="00C51F23">
        <w:trPr>
          <w:trHeight w:val="20"/>
        </w:trPr>
        <w:tc>
          <w:tcPr>
            <w:tcW w:w="2494" w:type="dxa"/>
            <w:shd w:val="clear" w:color="FFFFFF" w:fill="auto"/>
            <w:vAlign w:val="bottom"/>
          </w:tcPr>
          <w:p w:rsidR="003B09D7" w:rsidRPr="0044168A" w:rsidRDefault="003B09D7" w:rsidP="00AC3063">
            <w:pPr>
              <w:pStyle w:val="1CStyle-1"/>
              <w:widowControl w:val="0"/>
              <w:spacing w:after="0" w:line="240" w:lineRule="auto"/>
              <w:ind w:left="62" w:right="-57" w:hanging="170"/>
              <w:jc w:val="left"/>
              <w:rPr>
                <w:rFonts w:cs="Arial"/>
                <w:szCs w:val="18"/>
                <w:lang w:val="en-US"/>
              </w:rPr>
            </w:pPr>
          </w:p>
        </w:tc>
        <w:tc>
          <w:tcPr>
            <w:tcW w:w="1020" w:type="dxa"/>
            <w:shd w:val="clear" w:color="FFFFFF" w:fill="auto"/>
            <w:vAlign w:val="bottom"/>
          </w:tcPr>
          <w:p w:rsidR="003B09D7" w:rsidRPr="0044168A" w:rsidRDefault="003B09D7" w:rsidP="00AC3063">
            <w:pPr>
              <w:pStyle w:val="1CStyle0"/>
              <w:widowControl w:val="0"/>
              <w:spacing w:after="0" w:line="240" w:lineRule="auto"/>
              <w:rPr>
                <w:rFonts w:cs="Arial"/>
                <w:szCs w:val="18"/>
                <w:lang w:val="en-US"/>
              </w:rPr>
            </w:pPr>
          </w:p>
        </w:tc>
        <w:tc>
          <w:tcPr>
            <w:tcW w:w="6125" w:type="dxa"/>
            <w:gridSpan w:val="6"/>
            <w:tcBorders>
              <w:bottom w:val="single" w:sz="6" w:space="0" w:color="auto"/>
            </w:tcBorders>
            <w:shd w:val="clear" w:color="FFFFFF" w:fill="auto"/>
            <w:vAlign w:val="bottom"/>
          </w:tcPr>
          <w:p w:rsidR="003B09D7" w:rsidRPr="0044168A" w:rsidRDefault="003B09D7" w:rsidP="00AC3063">
            <w:pPr>
              <w:pStyle w:val="1CStyle2"/>
              <w:widowControl w:val="0"/>
              <w:spacing w:after="0" w:line="240" w:lineRule="auto"/>
              <w:rPr>
                <w:rFonts w:cs="Arial"/>
                <w:szCs w:val="18"/>
              </w:rPr>
            </w:pPr>
            <w:proofErr w:type="spellStart"/>
            <w:r w:rsidRPr="0044168A">
              <w:rPr>
                <w:rFonts w:cs="Arial"/>
                <w:szCs w:val="18"/>
              </w:rPr>
              <w:t>Ageing</w:t>
            </w:r>
            <w:proofErr w:type="spellEnd"/>
            <w:r w:rsidRPr="0044168A">
              <w:rPr>
                <w:rFonts w:cs="Arial"/>
                <w:szCs w:val="18"/>
              </w:rPr>
              <w:t xml:space="preserve"> of </w:t>
            </w:r>
            <w:proofErr w:type="spellStart"/>
            <w:r w:rsidRPr="0044168A">
              <w:rPr>
                <w:rFonts w:cs="Arial"/>
                <w:szCs w:val="18"/>
              </w:rPr>
              <w:t>receivables</w:t>
            </w:r>
            <w:proofErr w:type="spellEnd"/>
            <w:r w:rsidRPr="0044168A">
              <w:rPr>
                <w:rFonts w:cs="Arial"/>
                <w:szCs w:val="18"/>
              </w:rPr>
              <w:t xml:space="preserve"> (</w:t>
            </w:r>
            <w:proofErr w:type="spellStart"/>
            <w:r w:rsidRPr="0044168A">
              <w:rPr>
                <w:rFonts w:cs="Arial"/>
                <w:szCs w:val="18"/>
              </w:rPr>
              <w:t>days</w:t>
            </w:r>
            <w:proofErr w:type="spellEnd"/>
            <w:r w:rsidRPr="0044168A">
              <w:rPr>
                <w:rFonts w:cs="Arial"/>
                <w:szCs w:val="18"/>
              </w:rPr>
              <w:t>)</w:t>
            </w:r>
          </w:p>
        </w:tc>
      </w:tr>
      <w:tr w:rsidR="00AC3063" w:rsidRPr="0044168A" w:rsidTr="00C51F23">
        <w:trPr>
          <w:trHeight w:val="275"/>
        </w:trPr>
        <w:tc>
          <w:tcPr>
            <w:tcW w:w="2494" w:type="dxa"/>
            <w:tcBorders>
              <w:bottom w:val="single" w:sz="6" w:space="0" w:color="auto"/>
            </w:tcBorders>
            <w:shd w:val="clear" w:color="FFFFFF" w:fill="auto"/>
            <w:vAlign w:val="bottom"/>
          </w:tcPr>
          <w:p w:rsidR="00AC3063" w:rsidRPr="0044168A" w:rsidRDefault="00AC3063" w:rsidP="00AC3063">
            <w:pPr>
              <w:pStyle w:val="1CStyle-1"/>
              <w:widowControl w:val="0"/>
              <w:spacing w:after="0" w:line="240" w:lineRule="auto"/>
              <w:ind w:left="62" w:right="-57" w:hanging="170"/>
              <w:jc w:val="left"/>
              <w:rPr>
                <w:rFonts w:cs="Arial"/>
                <w:b/>
                <w:szCs w:val="18"/>
                <w:lang w:val="en-US"/>
              </w:rPr>
            </w:pPr>
            <w:proofErr w:type="spellStart"/>
            <w:r w:rsidRPr="0044168A">
              <w:rPr>
                <w:rFonts w:cs="Arial"/>
                <w:b/>
                <w:szCs w:val="18"/>
              </w:rPr>
              <w:t>As</w:t>
            </w:r>
            <w:proofErr w:type="spellEnd"/>
            <w:r w:rsidRPr="0044168A">
              <w:rPr>
                <w:rFonts w:cs="Arial"/>
                <w:b/>
                <w:szCs w:val="18"/>
              </w:rPr>
              <w:t xml:space="preserve"> </w:t>
            </w:r>
            <w:r w:rsidRPr="0044168A">
              <w:rPr>
                <w:rFonts w:cs="Arial"/>
                <w:b/>
                <w:szCs w:val="18"/>
                <w:lang w:val="en-US"/>
              </w:rPr>
              <w:t>of</w:t>
            </w:r>
            <w:r w:rsidRPr="0044168A">
              <w:rPr>
                <w:rFonts w:cs="Arial"/>
                <w:b/>
                <w:szCs w:val="18"/>
              </w:rPr>
              <w:t xml:space="preserve"> December 31, 201</w:t>
            </w:r>
            <w:r w:rsidRPr="0044168A">
              <w:rPr>
                <w:rFonts w:cs="Arial"/>
                <w:b/>
                <w:szCs w:val="18"/>
                <w:lang w:val="en-US"/>
              </w:rPr>
              <w:t>4</w:t>
            </w:r>
          </w:p>
        </w:tc>
        <w:tc>
          <w:tcPr>
            <w:tcW w:w="1020" w:type="dxa"/>
            <w:tcBorders>
              <w:bottom w:val="single" w:sz="6" w:space="0" w:color="auto"/>
            </w:tcBorders>
            <w:shd w:val="clear" w:color="FFFFFF" w:fill="auto"/>
            <w:vAlign w:val="bottom"/>
          </w:tcPr>
          <w:p w:rsidR="00AC3063" w:rsidRPr="0044168A" w:rsidRDefault="00AC3063" w:rsidP="00AC3063">
            <w:pPr>
              <w:pStyle w:val="1CStyle3"/>
              <w:widowControl w:val="0"/>
              <w:spacing w:after="0" w:line="240" w:lineRule="auto"/>
              <w:rPr>
                <w:rFonts w:cs="Arial"/>
                <w:b/>
                <w:szCs w:val="18"/>
              </w:rPr>
            </w:pPr>
            <w:r w:rsidRPr="0044168A">
              <w:rPr>
                <w:rFonts w:cs="Arial"/>
                <w:b/>
                <w:szCs w:val="18"/>
              </w:rPr>
              <w:t>Total</w:t>
            </w:r>
          </w:p>
        </w:tc>
        <w:tc>
          <w:tcPr>
            <w:tcW w:w="1020"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&lt;30</w:t>
            </w:r>
          </w:p>
        </w:tc>
        <w:tc>
          <w:tcPr>
            <w:tcW w:w="1020"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30-60</w:t>
            </w:r>
          </w:p>
        </w:tc>
        <w:tc>
          <w:tcPr>
            <w:tcW w:w="1020"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60-90</w:t>
            </w:r>
          </w:p>
        </w:tc>
        <w:tc>
          <w:tcPr>
            <w:tcW w:w="1020"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90-180</w:t>
            </w:r>
          </w:p>
        </w:tc>
        <w:tc>
          <w:tcPr>
            <w:tcW w:w="1020"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180-360</w:t>
            </w:r>
          </w:p>
        </w:tc>
        <w:tc>
          <w:tcPr>
            <w:tcW w:w="1025" w:type="dxa"/>
            <w:tcBorders>
              <w:top w:val="single" w:sz="6" w:space="0" w:color="auto"/>
              <w:bottom w:val="single" w:sz="6" w:space="0" w:color="auto"/>
            </w:tcBorders>
            <w:shd w:val="clear" w:color="FFFFFF" w:fill="auto"/>
            <w:vAlign w:val="bottom"/>
          </w:tcPr>
          <w:p w:rsidR="00AC3063" w:rsidRPr="0044168A" w:rsidRDefault="00AC3063" w:rsidP="00AC3063">
            <w:pPr>
              <w:pStyle w:val="1CStyle1"/>
              <w:widowControl w:val="0"/>
              <w:spacing w:after="0" w:line="240" w:lineRule="auto"/>
              <w:rPr>
                <w:rFonts w:cs="Arial"/>
                <w:szCs w:val="18"/>
              </w:rPr>
            </w:pPr>
            <w:r w:rsidRPr="0044168A">
              <w:rPr>
                <w:rFonts w:cs="Arial"/>
                <w:szCs w:val="18"/>
              </w:rPr>
              <w:t>&gt;360</w:t>
            </w:r>
          </w:p>
        </w:tc>
      </w:tr>
      <w:tr w:rsidR="007F76C9" w:rsidRPr="0044168A" w:rsidTr="00C51F23">
        <w:trPr>
          <w:trHeight w:val="283"/>
        </w:trPr>
        <w:tc>
          <w:tcPr>
            <w:tcW w:w="2494" w:type="dxa"/>
            <w:tcBorders>
              <w:top w:val="single" w:sz="6" w:space="0" w:color="auto"/>
            </w:tcBorders>
            <w:shd w:val="clear" w:color="FFFFFF" w:fill="auto"/>
            <w:vAlign w:val="bottom"/>
          </w:tcPr>
          <w:p w:rsidR="007F76C9" w:rsidRPr="0044168A" w:rsidRDefault="007F76C9" w:rsidP="00AC3063">
            <w:pPr>
              <w:pStyle w:val="1CStyle3"/>
              <w:widowControl w:val="0"/>
              <w:spacing w:after="0" w:line="240" w:lineRule="auto"/>
              <w:ind w:left="62" w:right="-57" w:hanging="170"/>
              <w:jc w:val="left"/>
              <w:rPr>
                <w:rFonts w:cs="Arial"/>
                <w:szCs w:val="18"/>
              </w:rPr>
            </w:pPr>
            <w:proofErr w:type="spellStart"/>
            <w:r w:rsidRPr="0044168A">
              <w:rPr>
                <w:rFonts w:cs="Arial"/>
                <w:szCs w:val="18"/>
              </w:rPr>
              <w:t>Cash</w:t>
            </w:r>
            <w:proofErr w:type="spellEnd"/>
            <w:r w:rsidRPr="0044168A">
              <w:rPr>
                <w:rFonts w:cs="Arial"/>
                <w:szCs w:val="18"/>
              </w:rPr>
              <w:t xml:space="preserve"> </w:t>
            </w:r>
            <w:proofErr w:type="spellStart"/>
            <w:r w:rsidRPr="0044168A">
              <w:rPr>
                <w:rFonts w:cs="Arial"/>
                <w:szCs w:val="18"/>
              </w:rPr>
              <w:t>receivable</w:t>
            </w:r>
            <w:proofErr w:type="spellEnd"/>
            <w:r w:rsidRPr="0044168A">
              <w:rPr>
                <w:rFonts w:cs="Arial"/>
                <w:szCs w:val="18"/>
              </w:rPr>
              <w:t xml:space="preserve"> </w:t>
            </w:r>
            <w:proofErr w:type="spellStart"/>
            <w:r w:rsidRPr="0044168A">
              <w:rPr>
                <w:rFonts w:cs="Arial"/>
                <w:szCs w:val="18"/>
              </w:rPr>
              <w:t>from</w:t>
            </w:r>
            <w:proofErr w:type="spellEnd"/>
            <w:r w:rsidRPr="0044168A">
              <w:rPr>
                <w:rFonts w:cs="Arial"/>
                <w:szCs w:val="18"/>
              </w:rPr>
              <w:t xml:space="preserve"> </w:t>
            </w:r>
            <w:proofErr w:type="spellStart"/>
            <w:r w:rsidRPr="0044168A">
              <w:rPr>
                <w:rFonts w:cs="Arial"/>
                <w:szCs w:val="18"/>
              </w:rPr>
              <w:t>agents</w:t>
            </w:r>
            <w:proofErr w:type="spellEnd"/>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1,514,617</w:t>
            </w:r>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1,512,489</w:t>
            </w:r>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1,156</w:t>
            </w:r>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971</w:t>
            </w:r>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w:t>
            </w:r>
          </w:p>
        </w:tc>
        <w:tc>
          <w:tcPr>
            <w:tcW w:w="1020" w:type="dxa"/>
            <w:tcBorders>
              <w:top w:val="sing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1</w:t>
            </w:r>
          </w:p>
        </w:tc>
        <w:tc>
          <w:tcPr>
            <w:tcW w:w="1025" w:type="dxa"/>
            <w:tcBorders>
              <w:top w:val="single" w:sz="6" w:space="0" w:color="auto"/>
            </w:tcBorders>
            <w:shd w:val="clear" w:color="FFFFFF" w:fill="auto"/>
            <w:vAlign w:val="bottom"/>
          </w:tcPr>
          <w:p w:rsidR="007F76C9" w:rsidRPr="0044168A" w:rsidRDefault="007F76C9" w:rsidP="00C51F23">
            <w:pPr>
              <w:tabs>
                <w:tab w:val="decimal" w:pos="851"/>
              </w:tabs>
              <w:ind w:left="-113" w:right="-113"/>
              <w:rPr>
                <w:rFonts w:cs="Arial"/>
                <w:sz w:val="18"/>
                <w:szCs w:val="18"/>
              </w:rPr>
            </w:pPr>
            <w:r w:rsidRPr="0044168A">
              <w:rPr>
                <w:rFonts w:cs="Arial"/>
                <w:sz w:val="18"/>
                <w:szCs w:val="18"/>
              </w:rPr>
              <w:t>–</w:t>
            </w:r>
          </w:p>
        </w:tc>
      </w:tr>
      <w:tr w:rsidR="007F76C9" w:rsidRPr="0044168A" w:rsidTr="00C51F23">
        <w:trPr>
          <w:trHeight w:val="258"/>
        </w:trPr>
        <w:tc>
          <w:tcPr>
            <w:tcW w:w="2494" w:type="dxa"/>
            <w:shd w:val="clear" w:color="FFFFFF" w:fill="auto"/>
            <w:vAlign w:val="bottom"/>
          </w:tcPr>
          <w:p w:rsidR="007F76C9" w:rsidRPr="0044168A" w:rsidRDefault="007F76C9" w:rsidP="002B5F78">
            <w:pPr>
              <w:pStyle w:val="1CStyle3"/>
              <w:widowControl w:val="0"/>
              <w:spacing w:after="0" w:line="240" w:lineRule="auto"/>
              <w:ind w:left="62" w:right="-57" w:hanging="170"/>
              <w:jc w:val="left"/>
              <w:rPr>
                <w:rFonts w:cs="Arial"/>
                <w:szCs w:val="18"/>
                <w:lang w:val="en-US"/>
              </w:rPr>
            </w:pPr>
            <w:r w:rsidRPr="0044168A">
              <w:rPr>
                <w:rFonts w:cs="Arial"/>
                <w:szCs w:val="18"/>
                <w:lang w:val="en-US"/>
              </w:rPr>
              <w:t xml:space="preserve">Payment processing fees receivable </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lang w:val="en-US"/>
              </w:rPr>
            </w:pPr>
            <w:r w:rsidRPr="0044168A">
              <w:rPr>
                <w:rFonts w:cs="Arial"/>
                <w:b/>
                <w:szCs w:val="18"/>
              </w:rPr>
              <w:t>48,060</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46,634</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433</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987</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rPr>
            </w:pPr>
            <w:r w:rsidRPr="0044168A">
              <w:rPr>
                <w:rFonts w:cs="Arial"/>
                <w:szCs w:val="18"/>
              </w:rPr>
              <w:t>6</w:t>
            </w:r>
          </w:p>
        </w:tc>
        <w:tc>
          <w:tcPr>
            <w:tcW w:w="1020" w:type="dxa"/>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szCs w:val="18"/>
                <w:lang w:val="en-US"/>
              </w:rPr>
            </w:pPr>
            <w:r w:rsidRPr="0044168A">
              <w:rPr>
                <w:rFonts w:cs="Arial"/>
                <w:szCs w:val="18"/>
              </w:rPr>
              <w:t>–</w:t>
            </w:r>
          </w:p>
        </w:tc>
        <w:tc>
          <w:tcPr>
            <w:tcW w:w="1025" w:type="dxa"/>
            <w:shd w:val="clear" w:color="FFFFFF" w:fill="auto"/>
            <w:vAlign w:val="bottom"/>
          </w:tcPr>
          <w:p w:rsidR="007F76C9" w:rsidRPr="0044168A" w:rsidRDefault="007F76C9" w:rsidP="00C51F23">
            <w:pPr>
              <w:tabs>
                <w:tab w:val="decimal" w:pos="851"/>
              </w:tabs>
              <w:ind w:left="-113" w:right="-113"/>
              <w:rPr>
                <w:rFonts w:cs="Arial"/>
                <w:sz w:val="18"/>
                <w:szCs w:val="18"/>
              </w:rPr>
            </w:pPr>
            <w:r w:rsidRPr="0044168A">
              <w:rPr>
                <w:rFonts w:cs="Arial"/>
                <w:sz w:val="18"/>
                <w:szCs w:val="18"/>
              </w:rPr>
              <w:t>–</w:t>
            </w:r>
          </w:p>
        </w:tc>
      </w:tr>
      <w:tr w:rsidR="007F76C9" w:rsidRPr="0044168A" w:rsidTr="00C51F23">
        <w:trPr>
          <w:trHeight w:val="258"/>
        </w:trPr>
        <w:tc>
          <w:tcPr>
            <w:tcW w:w="2494" w:type="dxa"/>
            <w:shd w:val="clear" w:color="FFFFFF" w:fill="auto"/>
            <w:vAlign w:val="bottom"/>
          </w:tcPr>
          <w:p w:rsidR="007F76C9" w:rsidRPr="0044168A" w:rsidRDefault="007F76C9" w:rsidP="00AC3063">
            <w:pPr>
              <w:pStyle w:val="1CStyle7"/>
              <w:widowControl w:val="0"/>
              <w:spacing w:after="0" w:line="240" w:lineRule="auto"/>
              <w:ind w:left="62" w:right="-57" w:hanging="170"/>
              <w:jc w:val="left"/>
              <w:rPr>
                <w:rFonts w:cs="Arial"/>
                <w:b/>
                <w:szCs w:val="18"/>
                <w:lang w:val="en-US"/>
              </w:rPr>
            </w:pPr>
            <w:r w:rsidRPr="0044168A">
              <w:rPr>
                <w:rFonts w:cs="Arial"/>
                <w:b/>
                <w:szCs w:val="18"/>
                <w:lang w:val="en-US"/>
              </w:rPr>
              <w:t>Total trade and other receivables</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1,562,677</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1,559,123</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1,589</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1,958</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6</w:t>
            </w:r>
          </w:p>
        </w:tc>
        <w:tc>
          <w:tcPr>
            <w:tcW w:w="1020"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rPr>
            </w:pPr>
            <w:r w:rsidRPr="0044168A">
              <w:rPr>
                <w:rFonts w:cs="Arial"/>
                <w:b/>
                <w:szCs w:val="18"/>
              </w:rPr>
              <w:t>1</w:t>
            </w:r>
          </w:p>
        </w:tc>
        <w:tc>
          <w:tcPr>
            <w:tcW w:w="1025" w:type="dxa"/>
            <w:tcBorders>
              <w:top w:val="single" w:sz="6" w:space="0" w:color="000000"/>
              <w:bottom w:val="double" w:sz="6" w:space="0" w:color="auto"/>
            </w:tcBorders>
            <w:shd w:val="clear" w:color="FFFFFF" w:fill="auto"/>
            <w:vAlign w:val="bottom"/>
          </w:tcPr>
          <w:p w:rsidR="007F76C9" w:rsidRPr="0044168A" w:rsidRDefault="007F76C9" w:rsidP="00C51F23">
            <w:pPr>
              <w:pStyle w:val="1CStyle3"/>
              <w:widowControl w:val="0"/>
              <w:tabs>
                <w:tab w:val="decimal" w:pos="851"/>
              </w:tabs>
              <w:spacing w:after="0" w:line="240" w:lineRule="auto"/>
              <w:ind w:left="-113" w:right="-113"/>
              <w:jc w:val="left"/>
              <w:rPr>
                <w:rFonts w:cs="Arial"/>
                <w:b/>
                <w:szCs w:val="18"/>
                <w:lang w:val="en-US"/>
              </w:rPr>
            </w:pPr>
            <w:r w:rsidRPr="0044168A">
              <w:rPr>
                <w:rFonts w:cs="Arial"/>
                <w:b/>
                <w:szCs w:val="18"/>
              </w:rPr>
              <w:t>–</w:t>
            </w:r>
          </w:p>
        </w:tc>
      </w:tr>
    </w:tbl>
    <w:p w:rsidR="00AC4312" w:rsidRPr="00FA509C" w:rsidRDefault="00AC4312" w:rsidP="00B17463">
      <w:pPr>
        <w:rPr>
          <w:rFonts w:cs="Arial"/>
          <w:sz w:val="20"/>
          <w:szCs w:val="20"/>
          <w:lang w:val="en-US"/>
        </w:rPr>
      </w:pPr>
    </w:p>
    <w:p w:rsidR="003B09D7" w:rsidRPr="00C51F23" w:rsidRDefault="00AC3063" w:rsidP="00AC3063">
      <w:pPr>
        <w:rPr>
          <w:rFonts w:cs="Arial"/>
          <w:lang w:val="en-US"/>
        </w:rPr>
      </w:pPr>
      <w:bookmarkStart w:id="8" w:name="Table11b"/>
      <w:bookmarkEnd w:id="8"/>
      <w:r w:rsidRPr="00CD74F9">
        <w:rPr>
          <w:rFonts w:cs="Arial"/>
          <w:lang w:val="en-US"/>
        </w:rPr>
        <w:t xml:space="preserve">For the </w:t>
      </w:r>
      <w:r w:rsidR="00C16BD5" w:rsidRPr="0046237D">
        <w:rPr>
          <w:rFonts w:cs="Arial"/>
          <w:lang w:val="en-US"/>
        </w:rPr>
        <w:t>three months ended</w:t>
      </w:r>
      <w:r w:rsidRPr="00EA43F7">
        <w:rPr>
          <w:rFonts w:cs="Arial"/>
          <w:lang w:val="en-US"/>
        </w:rPr>
        <w:t xml:space="preserve"> </w:t>
      </w:r>
      <w:r w:rsidR="00C16BD5" w:rsidRPr="00267CFD">
        <w:rPr>
          <w:rFonts w:cs="Arial"/>
          <w:lang w:val="en-US"/>
        </w:rPr>
        <w:t>March 31, 2015</w:t>
      </w:r>
      <w:r w:rsidRPr="00C51F23">
        <w:rPr>
          <w:rFonts w:cs="Arial"/>
          <w:lang w:val="en-US"/>
        </w:rPr>
        <w:t>, the provision for impairment of receivables movement was the following:</w:t>
      </w:r>
    </w:p>
    <w:tbl>
      <w:tblPr>
        <w:tblW w:w="9639" w:type="dxa"/>
        <w:tblInd w:w="108" w:type="dxa"/>
        <w:tblLayout w:type="fixed"/>
        <w:tblLook w:val="0000" w:firstRow="0" w:lastRow="0" w:firstColumn="0" w:lastColumn="0" w:noHBand="0" w:noVBand="0"/>
      </w:tblPr>
      <w:tblGrid>
        <w:gridCol w:w="4536"/>
        <w:gridCol w:w="1701"/>
        <w:gridCol w:w="1701"/>
        <w:gridCol w:w="1701"/>
      </w:tblGrid>
      <w:tr w:rsidR="00AB4BDF" w:rsidRPr="00D366C3" w:rsidTr="00C51F23">
        <w:trPr>
          <w:trHeight w:val="20"/>
        </w:trPr>
        <w:tc>
          <w:tcPr>
            <w:tcW w:w="4536" w:type="dxa"/>
            <w:tcBorders>
              <w:top w:val="nil"/>
              <w:left w:val="nil"/>
              <w:bottom w:val="nil"/>
              <w:right w:val="nil"/>
            </w:tcBorders>
            <w:noWrap/>
            <w:vAlign w:val="bottom"/>
          </w:tcPr>
          <w:p w:rsidR="00AB4BDF" w:rsidRPr="00C51F23" w:rsidRDefault="00AB4BDF" w:rsidP="00AC3063">
            <w:pPr>
              <w:ind w:left="62" w:right="-57" w:hanging="170"/>
              <w:rPr>
                <w:rFonts w:cs="Arial"/>
                <w:color w:val="000000"/>
                <w:sz w:val="20"/>
                <w:szCs w:val="20"/>
                <w:lang w:val="en-US"/>
              </w:rPr>
            </w:pPr>
          </w:p>
        </w:tc>
        <w:tc>
          <w:tcPr>
            <w:tcW w:w="1701" w:type="dxa"/>
            <w:tcBorders>
              <w:top w:val="nil"/>
              <w:left w:val="nil"/>
              <w:bottom w:val="single" w:sz="6" w:space="0" w:color="auto"/>
              <w:right w:val="nil"/>
            </w:tcBorders>
            <w:vAlign w:val="bottom"/>
          </w:tcPr>
          <w:p w:rsidR="00AB4BDF" w:rsidRPr="00C51F23" w:rsidRDefault="00AB4BDF" w:rsidP="00AC3063">
            <w:pPr>
              <w:ind w:left="-108" w:right="-108"/>
              <w:jc w:val="center"/>
              <w:rPr>
                <w:rFonts w:cs="Arial"/>
                <w:b/>
                <w:bCs/>
                <w:color w:val="000000"/>
                <w:sz w:val="20"/>
                <w:szCs w:val="20"/>
                <w:lang w:val="en-US"/>
              </w:rPr>
            </w:pPr>
            <w:r w:rsidRPr="00C51F23">
              <w:rPr>
                <w:rFonts w:cs="Arial"/>
                <w:b/>
                <w:bCs/>
                <w:color w:val="000000"/>
                <w:sz w:val="20"/>
                <w:szCs w:val="20"/>
                <w:lang w:val="en-US"/>
              </w:rPr>
              <w:t>Provision for impairment of receivables as of December 31, 2014</w:t>
            </w:r>
          </w:p>
        </w:tc>
        <w:tc>
          <w:tcPr>
            <w:tcW w:w="1701" w:type="dxa"/>
            <w:tcBorders>
              <w:top w:val="nil"/>
              <w:left w:val="nil"/>
              <w:bottom w:val="single" w:sz="6" w:space="0" w:color="auto"/>
              <w:right w:val="nil"/>
            </w:tcBorders>
            <w:vAlign w:val="bottom"/>
          </w:tcPr>
          <w:p w:rsidR="00AB4BDF" w:rsidRPr="00C51F23" w:rsidRDefault="00AB4BDF" w:rsidP="00C51F23">
            <w:pPr>
              <w:ind w:left="-108" w:right="-113"/>
              <w:jc w:val="center"/>
              <w:rPr>
                <w:rFonts w:cs="Arial"/>
                <w:b/>
                <w:bCs/>
                <w:color w:val="000000"/>
                <w:sz w:val="20"/>
                <w:szCs w:val="20"/>
                <w:lang w:val="en-US"/>
              </w:rPr>
            </w:pPr>
            <w:r w:rsidRPr="00C51F23">
              <w:rPr>
                <w:rFonts w:cs="Arial"/>
                <w:b/>
                <w:bCs/>
                <w:color w:val="000000"/>
                <w:sz w:val="20"/>
                <w:szCs w:val="20"/>
                <w:lang w:val="en-US"/>
              </w:rPr>
              <w:t>(Charge)/reversal for the year</w:t>
            </w:r>
          </w:p>
        </w:tc>
        <w:tc>
          <w:tcPr>
            <w:tcW w:w="1701" w:type="dxa"/>
            <w:tcBorders>
              <w:top w:val="nil"/>
              <w:left w:val="nil"/>
              <w:bottom w:val="single" w:sz="6" w:space="0" w:color="auto"/>
              <w:right w:val="nil"/>
            </w:tcBorders>
            <w:vAlign w:val="bottom"/>
          </w:tcPr>
          <w:p w:rsidR="00AB4BDF" w:rsidRPr="00C51F23" w:rsidRDefault="00AB4BDF" w:rsidP="00AC3063">
            <w:pPr>
              <w:ind w:left="-108" w:right="-108"/>
              <w:jc w:val="center"/>
              <w:rPr>
                <w:rFonts w:cs="Arial"/>
                <w:b/>
                <w:sz w:val="20"/>
                <w:szCs w:val="20"/>
                <w:lang w:val="en-US"/>
              </w:rPr>
            </w:pPr>
            <w:r w:rsidRPr="00C51F23">
              <w:rPr>
                <w:rFonts w:cs="Arial"/>
                <w:b/>
                <w:bCs/>
                <w:color w:val="000000"/>
                <w:sz w:val="20"/>
                <w:szCs w:val="20"/>
                <w:lang w:val="en-US"/>
              </w:rPr>
              <w:t>Provision for impairment of receivables as of March 31</w:t>
            </w:r>
            <w:r w:rsidRPr="00C51F23">
              <w:rPr>
                <w:rFonts w:cs="Arial"/>
                <w:b/>
                <w:sz w:val="20"/>
                <w:szCs w:val="20"/>
                <w:lang w:val="en-US"/>
              </w:rPr>
              <w:t>, 2015</w:t>
            </w:r>
          </w:p>
          <w:p w:rsidR="00257D9C" w:rsidRPr="00C51F23" w:rsidRDefault="00257D9C" w:rsidP="00AC3063">
            <w:pPr>
              <w:ind w:left="-108" w:right="-108"/>
              <w:jc w:val="center"/>
              <w:rPr>
                <w:rFonts w:cs="Arial"/>
                <w:b/>
                <w:bCs/>
                <w:color w:val="000000"/>
                <w:sz w:val="20"/>
                <w:szCs w:val="20"/>
                <w:lang w:val="en-US"/>
              </w:rPr>
            </w:pPr>
            <w:r w:rsidRPr="00C51F23">
              <w:rPr>
                <w:rFonts w:cs="Arial"/>
                <w:b/>
                <w:sz w:val="20"/>
                <w:szCs w:val="20"/>
              </w:rPr>
              <w:t>(</w:t>
            </w:r>
            <w:proofErr w:type="spellStart"/>
            <w:r w:rsidRPr="00C51F23">
              <w:rPr>
                <w:rFonts w:cs="Arial"/>
                <w:b/>
                <w:sz w:val="20"/>
                <w:szCs w:val="20"/>
              </w:rPr>
              <w:t>unaudited</w:t>
            </w:r>
            <w:proofErr w:type="spellEnd"/>
            <w:r w:rsidRPr="00C51F23">
              <w:rPr>
                <w:rFonts w:cs="Arial"/>
                <w:b/>
                <w:sz w:val="20"/>
                <w:szCs w:val="20"/>
              </w:rPr>
              <w:t>)</w:t>
            </w:r>
          </w:p>
        </w:tc>
      </w:tr>
      <w:tr w:rsidR="00AB4BDF" w:rsidRPr="00D366C3" w:rsidTr="00C51F23">
        <w:trPr>
          <w:trHeight w:val="340"/>
        </w:trPr>
        <w:tc>
          <w:tcPr>
            <w:tcW w:w="4536" w:type="dxa"/>
            <w:tcBorders>
              <w:top w:val="nil"/>
              <w:left w:val="nil"/>
              <w:bottom w:val="nil"/>
              <w:right w:val="nil"/>
            </w:tcBorders>
            <w:noWrap/>
            <w:vAlign w:val="bottom"/>
          </w:tcPr>
          <w:p w:rsidR="00AB4BDF" w:rsidRPr="00C51F23" w:rsidRDefault="00AB4BDF" w:rsidP="00AC3063">
            <w:pPr>
              <w:ind w:left="62" w:right="-57" w:hanging="170"/>
              <w:rPr>
                <w:rFonts w:cs="Arial"/>
                <w:sz w:val="20"/>
                <w:szCs w:val="20"/>
                <w:lang w:val="en-US"/>
              </w:rPr>
            </w:pPr>
            <w:r w:rsidRPr="00C51F23">
              <w:rPr>
                <w:rFonts w:cs="Arial"/>
                <w:sz w:val="20"/>
                <w:szCs w:val="20"/>
                <w:lang w:val="en-US"/>
              </w:rPr>
              <w:t>Cash receivable from agents</w:t>
            </w:r>
          </w:p>
        </w:tc>
        <w:tc>
          <w:tcPr>
            <w:tcW w:w="1701" w:type="dxa"/>
            <w:tcBorders>
              <w:top w:val="nil"/>
              <w:left w:val="nil"/>
              <w:right w:val="nil"/>
            </w:tcBorders>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(2</w:t>
            </w:r>
            <w:r w:rsidR="007F76C9" w:rsidRPr="00C51F23">
              <w:rPr>
                <w:rFonts w:cs="Arial"/>
                <w:color w:val="000000"/>
                <w:sz w:val="20"/>
                <w:szCs w:val="20"/>
              </w:rPr>
              <w:t>1</w:t>
            </w:r>
            <w:r w:rsidRPr="00C51F23">
              <w:rPr>
                <w:rFonts w:cs="Arial"/>
                <w:color w:val="000000"/>
                <w:sz w:val="20"/>
                <w:szCs w:val="20"/>
              </w:rPr>
              <w:t>,4</w:t>
            </w:r>
            <w:r w:rsidR="007F76C9" w:rsidRPr="00C51F23">
              <w:rPr>
                <w:rFonts w:cs="Arial"/>
                <w:color w:val="000000"/>
                <w:sz w:val="20"/>
                <w:szCs w:val="20"/>
              </w:rPr>
              <w:t>63</w:t>
            </w:r>
            <w:r w:rsidRPr="00C51F23">
              <w:rPr>
                <w:rFonts w:cs="Arial"/>
                <w:color w:val="000000"/>
                <w:sz w:val="20"/>
                <w:szCs w:val="20"/>
              </w:rPr>
              <w:t>)</w:t>
            </w:r>
          </w:p>
        </w:tc>
        <w:tc>
          <w:tcPr>
            <w:tcW w:w="1701" w:type="dxa"/>
            <w:tcBorders>
              <w:top w:val="nil"/>
              <w:left w:val="nil"/>
              <w:right w:val="nil"/>
            </w:tcBorders>
            <w:noWrap/>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(7,571)</w:t>
            </w:r>
          </w:p>
        </w:tc>
        <w:tc>
          <w:tcPr>
            <w:tcW w:w="1701" w:type="dxa"/>
            <w:tcBorders>
              <w:top w:val="nil"/>
              <w:left w:val="nil"/>
              <w:right w:val="nil"/>
            </w:tcBorders>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(2</w:t>
            </w:r>
            <w:r w:rsidR="007F76C9" w:rsidRPr="00C51F23">
              <w:rPr>
                <w:rFonts w:cs="Arial"/>
                <w:color w:val="000000"/>
                <w:sz w:val="20"/>
                <w:szCs w:val="20"/>
              </w:rPr>
              <w:t>9</w:t>
            </w:r>
            <w:r w:rsidRPr="00C51F23">
              <w:rPr>
                <w:rFonts w:cs="Arial"/>
                <w:color w:val="000000"/>
                <w:sz w:val="20"/>
                <w:szCs w:val="20"/>
              </w:rPr>
              <w:t>,</w:t>
            </w:r>
            <w:r w:rsidR="007F76C9" w:rsidRPr="00C51F23">
              <w:rPr>
                <w:rFonts w:cs="Arial"/>
                <w:color w:val="000000"/>
                <w:sz w:val="20"/>
                <w:szCs w:val="20"/>
              </w:rPr>
              <w:t>034</w:t>
            </w:r>
            <w:r w:rsidRPr="00C51F23">
              <w:rPr>
                <w:rFonts w:cs="Arial"/>
                <w:color w:val="000000"/>
                <w:sz w:val="20"/>
                <w:szCs w:val="20"/>
              </w:rPr>
              <w:t>)</w:t>
            </w:r>
          </w:p>
        </w:tc>
      </w:tr>
      <w:tr w:rsidR="007F76C9" w:rsidRPr="00D366C3" w:rsidTr="00C51F23">
        <w:trPr>
          <w:trHeight w:val="20"/>
        </w:trPr>
        <w:tc>
          <w:tcPr>
            <w:tcW w:w="4536" w:type="dxa"/>
            <w:tcBorders>
              <w:top w:val="nil"/>
              <w:left w:val="nil"/>
              <w:bottom w:val="nil"/>
              <w:right w:val="nil"/>
            </w:tcBorders>
            <w:noWrap/>
            <w:vAlign w:val="bottom"/>
          </w:tcPr>
          <w:p w:rsidR="007F76C9" w:rsidRPr="00D366C3" w:rsidRDefault="007F76C9" w:rsidP="002B5F78">
            <w:pPr>
              <w:ind w:left="62" w:right="-57" w:hanging="170"/>
              <w:rPr>
                <w:rFonts w:cs="Arial"/>
                <w:sz w:val="20"/>
                <w:szCs w:val="20"/>
                <w:lang w:val="en-US"/>
              </w:rPr>
            </w:pPr>
            <w:r w:rsidRPr="00D366C3">
              <w:rPr>
                <w:rFonts w:cs="Arial"/>
                <w:sz w:val="20"/>
                <w:szCs w:val="20"/>
                <w:lang w:val="en-US"/>
              </w:rPr>
              <w:t xml:space="preserve">Payment processing fees receivable </w:t>
            </w:r>
          </w:p>
        </w:tc>
        <w:tc>
          <w:tcPr>
            <w:tcW w:w="1701" w:type="dxa"/>
            <w:tcBorders>
              <w:top w:val="nil"/>
              <w:left w:val="nil"/>
              <w:right w:val="nil"/>
            </w:tcBorders>
            <w:vAlign w:val="bottom"/>
          </w:tcPr>
          <w:p w:rsidR="007F76C9" w:rsidRPr="00C51F23" w:rsidRDefault="007F76C9" w:rsidP="00C51F23">
            <w:pPr>
              <w:tabs>
                <w:tab w:val="decimal" w:pos="1134"/>
              </w:tabs>
              <w:rPr>
                <w:rFonts w:cs="Arial"/>
                <w:sz w:val="20"/>
                <w:szCs w:val="20"/>
                <w:lang w:val="en-US"/>
              </w:rPr>
            </w:pPr>
            <w:r w:rsidRPr="00C51F23">
              <w:rPr>
                <w:rFonts w:cs="Arial"/>
                <w:color w:val="000000"/>
                <w:sz w:val="20"/>
                <w:szCs w:val="20"/>
              </w:rPr>
              <w:t>(7,065)</w:t>
            </w:r>
          </w:p>
        </w:tc>
        <w:tc>
          <w:tcPr>
            <w:tcW w:w="1701" w:type="dxa"/>
            <w:tcBorders>
              <w:top w:val="nil"/>
              <w:left w:val="nil"/>
              <w:right w:val="nil"/>
            </w:tcBorders>
            <w:noWrap/>
            <w:vAlign w:val="bottom"/>
          </w:tcPr>
          <w:p w:rsidR="007F76C9" w:rsidRPr="00C51F23" w:rsidRDefault="007F76C9" w:rsidP="00C51F23">
            <w:pPr>
              <w:tabs>
                <w:tab w:val="decimal" w:pos="1134"/>
              </w:tabs>
              <w:rPr>
                <w:rFonts w:cs="Arial"/>
                <w:color w:val="000000"/>
                <w:sz w:val="20"/>
                <w:szCs w:val="20"/>
                <w:lang w:val="en-US"/>
              </w:rPr>
            </w:pPr>
            <w:r w:rsidRPr="00C51F23">
              <w:rPr>
                <w:rFonts w:cs="Arial"/>
                <w:sz w:val="20"/>
                <w:szCs w:val="20"/>
              </w:rPr>
              <w:t>–</w:t>
            </w:r>
          </w:p>
        </w:tc>
        <w:tc>
          <w:tcPr>
            <w:tcW w:w="1701" w:type="dxa"/>
            <w:tcBorders>
              <w:top w:val="nil"/>
              <w:left w:val="nil"/>
              <w:right w:val="nil"/>
            </w:tcBorders>
            <w:vAlign w:val="bottom"/>
          </w:tcPr>
          <w:p w:rsidR="007F76C9" w:rsidRPr="00C51F23" w:rsidRDefault="007F76C9" w:rsidP="00C51F23">
            <w:pPr>
              <w:tabs>
                <w:tab w:val="decimal" w:pos="1134"/>
              </w:tabs>
              <w:rPr>
                <w:rFonts w:cs="Arial"/>
                <w:color w:val="000000"/>
                <w:sz w:val="20"/>
                <w:szCs w:val="20"/>
              </w:rPr>
            </w:pPr>
            <w:r w:rsidRPr="00C51F23">
              <w:rPr>
                <w:rFonts w:cs="Arial"/>
                <w:color w:val="000000"/>
                <w:sz w:val="20"/>
                <w:szCs w:val="20"/>
              </w:rPr>
              <w:t>(7,065)</w:t>
            </w:r>
          </w:p>
        </w:tc>
      </w:tr>
      <w:tr w:rsidR="00AB4BDF" w:rsidRPr="00D366C3" w:rsidTr="00C51F23">
        <w:trPr>
          <w:trHeight w:val="20"/>
        </w:trPr>
        <w:tc>
          <w:tcPr>
            <w:tcW w:w="4536" w:type="dxa"/>
            <w:tcBorders>
              <w:top w:val="nil"/>
              <w:left w:val="nil"/>
              <w:bottom w:val="nil"/>
              <w:right w:val="nil"/>
            </w:tcBorders>
            <w:noWrap/>
            <w:vAlign w:val="bottom"/>
          </w:tcPr>
          <w:p w:rsidR="00AB4BDF" w:rsidRPr="00C51F23" w:rsidRDefault="00AB4BDF" w:rsidP="00AC3063">
            <w:pPr>
              <w:ind w:left="62" w:right="-57" w:hanging="170"/>
              <w:rPr>
                <w:rFonts w:cs="Arial"/>
                <w:sz w:val="20"/>
                <w:szCs w:val="20"/>
                <w:lang w:val="en-US"/>
              </w:rPr>
            </w:pPr>
            <w:proofErr w:type="spellStart"/>
            <w:r w:rsidRPr="00D366C3">
              <w:rPr>
                <w:rFonts w:cs="Arial"/>
                <w:sz w:val="20"/>
                <w:szCs w:val="20"/>
              </w:rPr>
              <w:t>Advances</w:t>
            </w:r>
            <w:proofErr w:type="spellEnd"/>
            <w:r w:rsidRPr="00D366C3">
              <w:rPr>
                <w:rFonts w:cs="Arial"/>
                <w:sz w:val="20"/>
                <w:szCs w:val="20"/>
              </w:rPr>
              <w:t xml:space="preserve"> </w:t>
            </w:r>
            <w:proofErr w:type="spellStart"/>
            <w:r w:rsidRPr="00D366C3">
              <w:rPr>
                <w:rFonts w:cs="Arial"/>
                <w:sz w:val="20"/>
                <w:szCs w:val="20"/>
              </w:rPr>
              <w:t>issued</w:t>
            </w:r>
            <w:proofErr w:type="spellEnd"/>
            <w:r w:rsidRPr="00D366C3">
              <w:rPr>
                <w:rFonts w:cs="Arial"/>
                <w:sz w:val="20"/>
                <w:szCs w:val="20"/>
              </w:rPr>
              <w:t xml:space="preserve"> </w:t>
            </w:r>
            <w:proofErr w:type="spellStart"/>
            <w:r w:rsidRPr="00D366C3">
              <w:rPr>
                <w:rFonts w:cs="Arial"/>
                <w:sz w:val="20"/>
                <w:szCs w:val="20"/>
              </w:rPr>
              <w:t>to</w:t>
            </w:r>
            <w:proofErr w:type="spellEnd"/>
            <w:r w:rsidRPr="00D366C3">
              <w:rPr>
                <w:rFonts w:cs="Arial"/>
                <w:sz w:val="20"/>
                <w:szCs w:val="20"/>
              </w:rPr>
              <w:t xml:space="preserve"> </w:t>
            </w:r>
            <w:proofErr w:type="spellStart"/>
            <w:r w:rsidRPr="00D366C3">
              <w:rPr>
                <w:rFonts w:cs="Arial"/>
                <w:sz w:val="20"/>
                <w:szCs w:val="20"/>
              </w:rPr>
              <w:t>vendors</w:t>
            </w:r>
            <w:proofErr w:type="spellEnd"/>
          </w:p>
        </w:tc>
        <w:tc>
          <w:tcPr>
            <w:tcW w:w="1701" w:type="dxa"/>
            <w:tcBorders>
              <w:top w:val="nil"/>
              <w:left w:val="nil"/>
              <w:right w:val="nil"/>
            </w:tcBorders>
            <w:vAlign w:val="bottom"/>
          </w:tcPr>
          <w:p w:rsidR="00AB4BDF" w:rsidRPr="00C51F23" w:rsidRDefault="007F76C9" w:rsidP="00C51F23">
            <w:pPr>
              <w:tabs>
                <w:tab w:val="decimal" w:pos="1134"/>
              </w:tabs>
              <w:rPr>
                <w:rFonts w:cs="Arial"/>
                <w:color w:val="000000"/>
                <w:sz w:val="20"/>
                <w:szCs w:val="20"/>
              </w:rPr>
            </w:pPr>
            <w:r w:rsidRPr="00C51F23">
              <w:rPr>
                <w:rFonts w:cs="Arial"/>
                <w:color w:val="000000"/>
                <w:sz w:val="20"/>
                <w:szCs w:val="20"/>
              </w:rPr>
              <w:t>(484)</w:t>
            </w:r>
          </w:p>
        </w:tc>
        <w:tc>
          <w:tcPr>
            <w:tcW w:w="1701" w:type="dxa"/>
            <w:tcBorders>
              <w:top w:val="nil"/>
              <w:left w:val="nil"/>
              <w:right w:val="nil"/>
            </w:tcBorders>
            <w:noWrap/>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(6)</w:t>
            </w:r>
          </w:p>
        </w:tc>
        <w:tc>
          <w:tcPr>
            <w:tcW w:w="1701" w:type="dxa"/>
            <w:tcBorders>
              <w:top w:val="nil"/>
              <w:left w:val="nil"/>
              <w:right w:val="nil"/>
            </w:tcBorders>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w:t>
            </w:r>
            <w:r w:rsidR="007F76C9" w:rsidRPr="00C51F23">
              <w:rPr>
                <w:rFonts w:cs="Arial"/>
                <w:color w:val="000000"/>
                <w:sz w:val="20"/>
                <w:szCs w:val="20"/>
              </w:rPr>
              <w:t>490</w:t>
            </w:r>
            <w:r w:rsidRPr="00C51F23">
              <w:rPr>
                <w:rFonts w:cs="Arial"/>
                <w:color w:val="000000"/>
                <w:sz w:val="20"/>
                <w:szCs w:val="20"/>
              </w:rPr>
              <w:t>)</w:t>
            </w:r>
          </w:p>
        </w:tc>
      </w:tr>
      <w:tr w:rsidR="00AB4BDF" w:rsidRPr="00D366C3" w:rsidTr="00C51F23">
        <w:trPr>
          <w:trHeight w:val="20"/>
        </w:trPr>
        <w:tc>
          <w:tcPr>
            <w:tcW w:w="4536" w:type="dxa"/>
            <w:tcBorders>
              <w:top w:val="nil"/>
              <w:left w:val="nil"/>
              <w:bottom w:val="nil"/>
              <w:right w:val="nil"/>
            </w:tcBorders>
            <w:noWrap/>
            <w:vAlign w:val="bottom"/>
          </w:tcPr>
          <w:p w:rsidR="00AB4BDF" w:rsidRPr="00C51F23" w:rsidRDefault="00AB4BDF" w:rsidP="00AC3063">
            <w:pPr>
              <w:ind w:left="62" w:right="-57" w:hanging="170"/>
              <w:rPr>
                <w:rFonts w:cs="Arial"/>
                <w:sz w:val="20"/>
                <w:szCs w:val="20"/>
                <w:lang w:val="en-US"/>
              </w:rPr>
            </w:pPr>
            <w:r w:rsidRPr="00C51F23">
              <w:rPr>
                <w:rFonts w:cs="Arial"/>
                <w:sz w:val="20"/>
                <w:szCs w:val="20"/>
                <w:lang w:val="en-US"/>
              </w:rPr>
              <w:t>Other receivables and advances</w:t>
            </w:r>
          </w:p>
        </w:tc>
        <w:tc>
          <w:tcPr>
            <w:tcW w:w="1701" w:type="dxa"/>
            <w:tcBorders>
              <w:top w:val="nil"/>
              <w:left w:val="nil"/>
              <w:bottom w:val="single" w:sz="6" w:space="0" w:color="000000"/>
              <w:right w:val="nil"/>
            </w:tcBorders>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(73)</w:t>
            </w:r>
          </w:p>
        </w:tc>
        <w:tc>
          <w:tcPr>
            <w:tcW w:w="1701" w:type="dxa"/>
            <w:tcBorders>
              <w:top w:val="nil"/>
              <w:left w:val="nil"/>
              <w:bottom w:val="single" w:sz="6" w:space="0" w:color="000000"/>
              <w:right w:val="nil"/>
            </w:tcBorders>
            <w:noWrap/>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6</w:t>
            </w:r>
          </w:p>
        </w:tc>
        <w:tc>
          <w:tcPr>
            <w:tcW w:w="1701" w:type="dxa"/>
            <w:tcBorders>
              <w:top w:val="nil"/>
              <w:left w:val="nil"/>
              <w:bottom w:val="single" w:sz="6" w:space="0" w:color="000000"/>
              <w:right w:val="nil"/>
            </w:tcBorders>
            <w:vAlign w:val="bottom"/>
          </w:tcPr>
          <w:p w:rsidR="00AB4BDF" w:rsidRPr="00C51F23" w:rsidRDefault="00AB4BDF" w:rsidP="00C51F23">
            <w:pPr>
              <w:tabs>
                <w:tab w:val="decimal" w:pos="1134"/>
              </w:tabs>
              <w:rPr>
                <w:rFonts w:cs="Arial"/>
                <w:color w:val="000000"/>
                <w:sz w:val="20"/>
                <w:szCs w:val="20"/>
              </w:rPr>
            </w:pPr>
            <w:r w:rsidRPr="00C51F23">
              <w:rPr>
                <w:rFonts w:cs="Arial"/>
                <w:color w:val="000000"/>
                <w:sz w:val="20"/>
                <w:szCs w:val="20"/>
              </w:rPr>
              <w:t>(67)</w:t>
            </w:r>
          </w:p>
        </w:tc>
      </w:tr>
      <w:tr w:rsidR="00AB4BDF" w:rsidRPr="00D366C3" w:rsidTr="00C51F23">
        <w:trPr>
          <w:trHeight w:val="340"/>
        </w:trPr>
        <w:tc>
          <w:tcPr>
            <w:tcW w:w="4536" w:type="dxa"/>
            <w:tcBorders>
              <w:top w:val="nil"/>
              <w:left w:val="nil"/>
              <w:bottom w:val="nil"/>
              <w:right w:val="nil"/>
            </w:tcBorders>
            <w:noWrap/>
            <w:vAlign w:val="bottom"/>
          </w:tcPr>
          <w:p w:rsidR="00AB4BDF" w:rsidRPr="00C51F23" w:rsidRDefault="00AB4BDF" w:rsidP="00AC3063">
            <w:pPr>
              <w:ind w:left="62" w:right="-57" w:hanging="170"/>
              <w:rPr>
                <w:rFonts w:cs="Arial"/>
                <w:b/>
                <w:bCs/>
                <w:sz w:val="20"/>
                <w:szCs w:val="20"/>
                <w:lang w:val="en-US"/>
              </w:rPr>
            </w:pPr>
            <w:r w:rsidRPr="00C51F23">
              <w:rPr>
                <w:rFonts w:cs="Arial"/>
                <w:b/>
                <w:bCs/>
                <w:sz w:val="20"/>
                <w:szCs w:val="20"/>
                <w:lang w:val="en-US"/>
              </w:rPr>
              <w:t>Total trade and other receivables</w:t>
            </w:r>
          </w:p>
        </w:tc>
        <w:tc>
          <w:tcPr>
            <w:tcW w:w="1701" w:type="dxa"/>
            <w:tcBorders>
              <w:top w:val="single" w:sz="6" w:space="0" w:color="000000"/>
              <w:left w:val="nil"/>
              <w:bottom w:val="double" w:sz="6" w:space="0" w:color="auto"/>
              <w:right w:val="nil"/>
            </w:tcBorders>
            <w:vAlign w:val="bottom"/>
          </w:tcPr>
          <w:p w:rsidR="00AB4BDF" w:rsidRPr="00C51F23" w:rsidRDefault="00AB4BDF" w:rsidP="00C51F23">
            <w:pPr>
              <w:tabs>
                <w:tab w:val="decimal" w:pos="1134"/>
              </w:tabs>
              <w:rPr>
                <w:rFonts w:cs="Arial"/>
                <w:b/>
                <w:color w:val="000000"/>
                <w:sz w:val="20"/>
                <w:szCs w:val="20"/>
              </w:rPr>
            </w:pPr>
            <w:r w:rsidRPr="00C51F23">
              <w:rPr>
                <w:rFonts w:cs="Arial"/>
                <w:b/>
                <w:color w:val="000000"/>
                <w:sz w:val="20"/>
                <w:szCs w:val="20"/>
              </w:rPr>
              <w:t>(2</w:t>
            </w:r>
            <w:r w:rsidR="007F76C9" w:rsidRPr="00C51F23">
              <w:rPr>
                <w:rFonts w:cs="Arial"/>
                <w:b/>
                <w:color w:val="000000"/>
                <w:sz w:val="20"/>
                <w:szCs w:val="20"/>
              </w:rPr>
              <w:t>9</w:t>
            </w:r>
            <w:r w:rsidRPr="00C51F23">
              <w:rPr>
                <w:rFonts w:cs="Arial"/>
                <w:b/>
                <w:color w:val="000000"/>
                <w:sz w:val="20"/>
                <w:szCs w:val="20"/>
              </w:rPr>
              <w:t>,</w:t>
            </w:r>
            <w:r w:rsidR="007F76C9" w:rsidRPr="00C51F23">
              <w:rPr>
                <w:rFonts w:cs="Arial"/>
                <w:b/>
                <w:color w:val="000000"/>
                <w:sz w:val="20"/>
                <w:szCs w:val="20"/>
              </w:rPr>
              <w:t>085</w:t>
            </w:r>
            <w:r w:rsidRPr="00C51F23">
              <w:rPr>
                <w:rFonts w:cs="Arial"/>
                <w:b/>
                <w:color w:val="000000"/>
                <w:sz w:val="20"/>
                <w:szCs w:val="20"/>
              </w:rPr>
              <w:t>)</w:t>
            </w:r>
          </w:p>
        </w:tc>
        <w:tc>
          <w:tcPr>
            <w:tcW w:w="1701" w:type="dxa"/>
            <w:tcBorders>
              <w:top w:val="single" w:sz="6" w:space="0" w:color="000000"/>
              <w:left w:val="nil"/>
              <w:bottom w:val="double" w:sz="6" w:space="0" w:color="auto"/>
              <w:right w:val="nil"/>
            </w:tcBorders>
            <w:noWrap/>
            <w:vAlign w:val="bottom"/>
          </w:tcPr>
          <w:p w:rsidR="00AB4BDF" w:rsidRPr="00C51F23" w:rsidRDefault="00AB4BDF" w:rsidP="00C51F23">
            <w:pPr>
              <w:tabs>
                <w:tab w:val="decimal" w:pos="1134"/>
              </w:tabs>
              <w:rPr>
                <w:rFonts w:cs="Arial"/>
                <w:b/>
                <w:color w:val="000000"/>
                <w:sz w:val="20"/>
                <w:szCs w:val="20"/>
              </w:rPr>
            </w:pPr>
            <w:r w:rsidRPr="00C51F23">
              <w:rPr>
                <w:rFonts w:cs="Arial"/>
                <w:b/>
                <w:color w:val="000000"/>
                <w:sz w:val="20"/>
                <w:szCs w:val="20"/>
              </w:rPr>
              <w:t>(7,571)</w:t>
            </w:r>
          </w:p>
        </w:tc>
        <w:tc>
          <w:tcPr>
            <w:tcW w:w="1701" w:type="dxa"/>
            <w:tcBorders>
              <w:top w:val="single" w:sz="6" w:space="0" w:color="000000"/>
              <w:left w:val="nil"/>
              <w:bottom w:val="double" w:sz="6" w:space="0" w:color="auto"/>
              <w:right w:val="nil"/>
            </w:tcBorders>
            <w:vAlign w:val="bottom"/>
          </w:tcPr>
          <w:p w:rsidR="00AB4BDF" w:rsidRPr="00C51F23" w:rsidRDefault="00AB4BDF" w:rsidP="00C51F23">
            <w:pPr>
              <w:tabs>
                <w:tab w:val="decimal" w:pos="1134"/>
              </w:tabs>
              <w:rPr>
                <w:rFonts w:cs="Arial"/>
                <w:b/>
                <w:color w:val="000000"/>
                <w:sz w:val="20"/>
                <w:szCs w:val="20"/>
              </w:rPr>
            </w:pPr>
            <w:r w:rsidRPr="00C51F23">
              <w:rPr>
                <w:rFonts w:cs="Arial"/>
                <w:b/>
                <w:color w:val="000000"/>
                <w:sz w:val="20"/>
                <w:szCs w:val="20"/>
              </w:rPr>
              <w:t>(</w:t>
            </w:r>
            <w:r w:rsidR="007F76C9" w:rsidRPr="00C51F23">
              <w:rPr>
                <w:rFonts w:cs="Arial"/>
                <w:b/>
                <w:color w:val="000000"/>
                <w:sz w:val="20"/>
                <w:szCs w:val="20"/>
              </w:rPr>
              <w:t>36</w:t>
            </w:r>
            <w:r w:rsidRPr="00C51F23">
              <w:rPr>
                <w:rFonts w:cs="Arial"/>
                <w:b/>
                <w:color w:val="000000"/>
                <w:sz w:val="20"/>
                <w:szCs w:val="20"/>
              </w:rPr>
              <w:t>,6</w:t>
            </w:r>
            <w:r w:rsidR="007F76C9" w:rsidRPr="00C51F23">
              <w:rPr>
                <w:rFonts w:cs="Arial"/>
                <w:b/>
                <w:color w:val="000000"/>
                <w:sz w:val="20"/>
                <w:szCs w:val="20"/>
              </w:rPr>
              <w:t>56</w:t>
            </w:r>
            <w:r w:rsidRPr="00C51F23">
              <w:rPr>
                <w:rFonts w:cs="Arial"/>
                <w:b/>
                <w:color w:val="000000"/>
                <w:sz w:val="20"/>
                <w:szCs w:val="20"/>
              </w:rPr>
              <w:t>)</w:t>
            </w:r>
          </w:p>
        </w:tc>
      </w:tr>
    </w:tbl>
    <w:p w:rsidR="00AC3063" w:rsidRPr="00FA509C" w:rsidRDefault="00AC3063" w:rsidP="00AC3063">
      <w:pPr>
        <w:rPr>
          <w:rFonts w:cs="Arial"/>
          <w:sz w:val="18"/>
          <w:szCs w:val="18"/>
          <w:lang w:val="en-US"/>
        </w:rPr>
      </w:pPr>
    </w:p>
    <w:p w:rsidR="00AC3063" w:rsidRDefault="00AC3063" w:rsidP="00AC3063">
      <w:pPr>
        <w:rPr>
          <w:rFonts w:cs="Arial"/>
          <w:lang w:val="en-US"/>
        </w:rPr>
      </w:pPr>
      <w:r w:rsidRPr="00CD74F9">
        <w:rPr>
          <w:rFonts w:cs="Arial"/>
          <w:lang w:val="en-US"/>
        </w:rPr>
        <w:t xml:space="preserve">Receivables are non-interest bearing and credit terms generally do not exceed 30 days. There is no requirement for collateral to receive credit. Interest of </w:t>
      </w:r>
      <w:r w:rsidR="00A40D87" w:rsidRPr="0046237D">
        <w:rPr>
          <w:rFonts w:cs="Arial"/>
          <w:lang w:val="en-US"/>
        </w:rPr>
        <w:t>10</w:t>
      </w:r>
      <w:r w:rsidRPr="00EA43F7">
        <w:rPr>
          <w:rFonts w:cs="Arial"/>
          <w:lang w:val="en-US"/>
        </w:rPr>
        <w:t>%-</w:t>
      </w:r>
      <w:r w:rsidR="00315B4E" w:rsidRPr="00267CFD">
        <w:rPr>
          <w:rFonts w:cs="Arial"/>
          <w:lang w:val="en-US"/>
        </w:rPr>
        <w:t>36</w:t>
      </w:r>
      <w:r w:rsidRPr="00C51F23">
        <w:rPr>
          <w:rFonts w:cs="Arial"/>
          <w:lang w:val="en-US"/>
        </w:rPr>
        <w:t>% per annum is accrued on overdrafts granted to some agents.</w:t>
      </w:r>
    </w:p>
    <w:p w:rsidR="00D366C3" w:rsidRPr="00FA509C" w:rsidRDefault="00D366C3" w:rsidP="00AC3063">
      <w:pPr>
        <w:rPr>
          <w:rFonts w:cs="Arial"/>
          <w:lang w:val="en-US"/>
        </w:rPr>
      </w:pPr>
    </w:p>
    <w:p w:rsidR="004A471C" w:rsidRPr="003B259E" w:rsidRDefault="00A27322" w:rsidP="00C51F23">
      <w:pPr>
        <w:pStyle w:val="1"/>
      </w:pPr>
      <w:bookmarkStart w:id="9" w:name="Table12b"/>
      <w:bookmarkStart w:id="10" w:name="Table13a"/>
      <w:bookmarkEnd w:id="9"/>
      <w:bookmarkEnd w:id="10"/>
      <w:proofErr w:type="spellStart"/>
      <w:r w:rsidRPr="003B259E">
        <w:t>Cash</w:t>
      </w:r>
      <w:proofErr w:type="spellEnd"/>
      <w:r w:rsidRPr="003B259E">
        <w:t xml:space="preserve"> </w:t>
      </w:r>
      <w:proofErr w:type="spellStart"/>
      <w:r w:rsidRPr="003B259E">
        <w:t>and</w:t>
      </w:r>
      <w:proofErr w:type="spellEnd"/>
      <w:r w:rsidRPr="003B259E">
        <w:t xml:space="preserve"> </w:t>
      </w:r>
      <w:proofErr w:type="spellStart"/>
      <w:r w:rsidRPr="003B259E">
        <w:t>cash</w:t>
      </w:r>
      <w:proofErr w:type="spellEnd"/>
      <w:r w:rsidRPr="003B259E">
        <w:t xml:space="preserve"> </w:t>
      </w:r>
      <w:proofErr w:type="spellStart"/>
      <w:r w:rsidRPr="003B259E">
        <w:t>equivalents</w:t>
      </w:r>
      <w:proofErr w:type="spellEnd"/>
      <w:r w:rsidRPr="003B259E">
        <w:t xml:space="preserve"> </w:t>
      </w:r>
    </w:p>
    <w:p w:rsidR="004A471C" w:rsidRPr="00FA509C" w:rsidRDefault="004A471C" w:rsidP="00BD4F61">
      <w:pPr>
        <w:rPr>
          <w:rFonts w:cs="Arial"/>
          <w:lang w:val="en-US"/>
        </w:rPr>
      </w:pPr>
    </w:p>
    <w:p w:rsidR="004A471C" w:rsidRPr="00C51F23" w:rsidRDefault="007E67F4" w:rsidP="00BD4F61">
      <w:pPr>
        <w:rPr>
          <w:rFonts w:cs="Arial"/>
          <w:sz w:val="16"/>
          <w:szCs w:val="16"/>
          <w:lang w:val="en-US"/>
        </w:rPr>
      </w:pPr>
      <w:r w:rsidRPr="00CD74F9">
        <w:rPr>
          <w:rFonts w:cs="Arial"/>
          <w:lang w:val="en-US"/>
        </w:rPr>
        <w:t xml:space="preserve">As </w:t>
      </w:r>
      <w:r w:rsidR="00586CED" w:rsidRPr="0046237D">
        <w:rPr>
          <w:rFonts w:cs="Arial"/>
          <w:lang w:val="en-US"/>
        </w:rPr>
        <w:t>of</w:t>
      </w:r>
      <w:r w:rsidR="000E7DA2" w:rsidRPr="00EA43F7">
        <w:rPr>
          <w:rFonts w:cs="Arial"/>
          <w:lang w:val="en-US"/>
        </w:rPr>
        <w:t xml:space="preserve"> </w:t>
      </w:r>
      <w:r w:rsidR="00C16BD5" w:rsidRPr="00267CFD">
        <w:rPr>
          <w:rFonts w:cs="Arial"/>
          <w:lang w:val="en-US"/>
        </w:rPr>
        <w:t xml:space="preserve">March 31, 2015 </w:t>
      </w:r>
      <w:r w:rsidRPr="00C51F23">
        <w:rPr>
          <w:rFonts w:cs="Arial"/>
          <w:lang w:val="en-US"/>
        </w:rPr>
        <w:t>and</w:t>
      </w:r>
      <w:r w:rsidR="003B09D7" w:rsidRPr="00C51F23">
        <w:rPr>
          <w:rFonts w:cs="Arial"/>
          <w:lang w:val="en-US"/>
        </w:rPr>
        <w:t xml:space="preserve"> December 31,</w:t>
      </w:r>
      <w:r w:rsidRPr="00C51F23">
        <w:rPr>
          <w:rFonts w:cs="Arial"/>
          <w:lang w:val="en-US"/>
        </w:rPr>
        <w:t xml:space="preserve"> 20</w:t>
      </w:r>
      <w:r w:rsidR="002C0AD2" w:rsidRPr="00C51F23">
        <w:rPr>
          <w:rFonts w:cs="Arial"/>
          <w:lang w:val="en-US"/>
        </w:rPr>
        <w:t>1</w:t>
      </w:r>
      <w:r w:rsidR="00C16BD5" w:rsidRPr="00C51F23">
        <w:rPr>
          <w:rFonts w:cs="Arial"/>
          <w:lang w:val="en-US"/>
        </w:rPr>
        <w:t>4</w:t>
      </w:r>
      <w:r w:rsidRPr="00C51F23">
        <w:rPr>
          <w:rFonts w:cs="Arial"/>
          <w:lang w:val="en-US"/>
        </w:rPr>
        <w:t xml:space="preserve">, cash and cash equivalents </w:t>
      </w:r>
      <w:r w:rsidR="00FE1B69" w:rsidRPr="00C51F23">
        <w:rPr>
          <w:rFonts w:cs="Arial"/>
          <w:lang w:val="en-US"/>
        </w:rPr>
        <w:t xml:space="preserve">consisted of </w:t>
      </w:r>
      <w:r w:rsidRPr="00C51F23">
        <w:rPr>
          <w:rFonts w:cs="Arial"/>
          <w:lang w:val="en-US"/>
        </w:rPr>
        <w:t>the following:</w:t>
      </w:r>
    </w:p>
    <w:tbl>
      <w:tblPr>
        <w:tblW w:w="9639" w:type="dxa"/>
        <w:tblInd w:w="108" w:type="dxa"/>
        <w:tblLayout w:type="fixed"/>
        <w:tblLook w:val="04A0" w:firstRow="1" w:lastRow="0" w:firstColumn="1" w:lastColumn="0" w:noHBand="0" w:noVBand="1"/>
      </w:tblPr>
      <w:tblGrid>
        <w:gridCol w:w="6237"/>
        <w:gridCol w:w="1701"/>
        <w:gridCol w:w="1701"/>
      </w:tblGrid>
      <w:tr w:rsidR="00C16BD5" w:rsidRPr="00D366C3" w:rsidTr="00C51F23">
        <w:tc>
          <w:tcPr>
            <w:tcW w:w="6237" w:type="dxa"/>
            <w:shd w:val="clear" w:color="FFFFFF" w:fill="auto"/>
            <w:vAlign w:val="bottom"/>
          </w:tcPr>
          <w:p w:rsidR="00C16BD5" w:rsidRPr="00C51F23" w:rsidRDefault="00C16BD5" w:rsidP="00BD4F61">
            <w:pPr>
              <w:pStyle w:val="1CStyle-1"/>
              <w:widowControl w:val="0"/>
              <w:spacing w:after="0" w:line="240" w:lineRule="auto"/>
              <w:ind w:left="62" w:right="-57" w:hanging="170"/>
              <w:jc w:val="left"/>
              <w:rPr>
                <w:rFonts w:cs="Arial"/>
                <w:sz w:val="20"/>
                <w:szCs w:val="20"/>
                <w:lang w:val="en-US"/>
              </w:rPr>
            </w:pPr>
          </w:p>
        </w:tc>
        <w:tc>
          <w:tcPr>
            <w:tcW w:w="1701" w:type="dxa"/>
            <w:tcBorders>
              <w:bottom w:val="single" w:sz="6" w:space="0" w:color="auto"/>
            </w:tcBorders>
            <w:shd w:val="clear" w:color="FFFFFF" w:fill="auto"/>
            <w:vAlign w:val="bottom"/>
          </w:tcPr>
          <w:p w:rsidR="00C16BD5" w:rsidRPr="00C51F23" w:rsidRDefault="00C16BD5">
            <w:pPr>
              <w:pStyle w:val="1CStyle0"/>
              <w:widowControl w:val="0"/>
              <w:spacing w:after="0" w:line="240" w:lineRule="auto"/>
              <w:rPr>
                <w:rFonts w:cs="Arial"/>
                <w:bCs/>
                <w:sz w:val="20"/>
                <w:szCs w:val="20"/>
                <w:lang w:val="en-US"/>
              </w:rPr>
            </w:pPr>
            <w:r w:rsidRPr="00C51F23">
              <w:rPr>
                <w:rFonts w:cs="Arial"/>
                <w:bCs/>
                <w:sz w:val="20"/>
                <w:szCs w:val="20"/>
                <w:lang w:val="en-US"/>
              </w:rPr>
              <w:t>As of</w:t>
            </w:r>
          </w:p>
          <w:p w:rsidR="00C16BD5" w:rsidRPr="00C51F23" w:rsidRDefault="00C16BD5">
            <w:pPr>
              <w:pStyle w:val="1CStyle0"/>
              <w:widowControl w:val="0"/>
              <w:spacing w:after="0" w:line="240" w:lineRule="auto"/>
              <w:rPr>
                <w:rFonts w:cs="Arial"/>
                <w:bCs/>
                <w:sz w:val="20"/>
                <w:szCs w:val="20"/>
                <w:lang w:val="en-US"/>
              </w:rPr>
            </w:pPr>
            <w:r w:rsidRPr="00C51F23">
              <w:rPr>
                <w:rFonts w:cs="Arial"/>
                <w:bCs/>
                <w:sz w:val="20"/>
                <w:szCs w:val="20"/>
                <w:lang w:val="en-US"/>
              </w:rPr>
              <w:t>December 31</w:t>
            </w:r>
            <w:r w:rsidRPr="00C51F23">
              <w:rPr>
                <w:rFonts w:cs="Arial"/>
                <w:sz w:val="20"/>
                <w:szCs w:val="20"/>
              </w:rPr>
              <w:t>, 20</w:t>
            </w:r>
            <w:r w:rsidRPr="00C51F23">
              <w:rPr>
                <w:rFonts w:cs="Arial"/>
                <w:sz w:val="20"/>
                <w:szCs w:val="20"/>
                <w:lang w:val="en-US"/>
              </w:rPr>
              <w:t>14</w:t>
            </w:r>
          </w:p>
        </w:tc>
        <w:tc>
          <w:tcPr>
            <w:tcW w:w="1701" w:type="dxa"/>
            <w:tcBorders>
              <w:bottom w:val="single" w:sz="6" w:space="0" w:color="auto"/>
            </w:tcBorders>
            <w:shd w:val="clear" w:color="FFFFFF" w:fill="auto"/>
            <w:vAlign w:val="bottom"/>
          </w:tcPr>
          <w:p w:rsidR="006E24EF" w:rsidRPr="00C51F23" w:rsidRDefault="006E24EF">
            <w:pPr>
              <w:pStyle w:val="1CStyle2"/>
              <w:widowControl w:val="0"/>
              <w:spacing w:after="0" w:line="240" w:lineRule="auto"/>
              <w:rPr>
                <w:rFonts w:cs="Arial"/>
                <w:sz w:val="20"/>
                <w:szCs w:val="20"/>
                <w:lang w:val="en-US"/>
              </w:rPr>
            </w:pPr>
            <w:r w:rsidRPr="00C51F23">
              <w:rPr>
                <w:rFonts w:cs="Arial"/>
                <w:sz w:val="20"/>
                <w:szCs w:val="20"/>
                <w:lang w:val="en-US"/>
              </w:rPr>
              <w:t>As of</w:t>
            </w:r>
          </w:p>
          <w:p w:rsidR="00C16BD5" w:rsidRPr="00C51F23" w:rsidRDefault="006E24EF">
            <w:pPr>
              <w:pStyle w:val="1CStyle0"/>
              <w:widowControl w:val="0"/>
              <w:spacing w:after="0" w:line="240" w:lineRule="auto"/>
              <w:rPr>
                <w:rFonts w:cs="Arial"/>
                <w:bCs/>
                <w:color w:val="000000"/>
                <w:sz w:val="20"/>
                <w:szCs w:val="20"/>
                <w:lang w:val="en-US"/>
              </w:rPr>
            </w:pPr>
            <w:r w:rsidRPr="00C51F23">
              <w:rPr>
                <w:rFonts w:cs="Arial"/>
                <w:bCs/>
                <w:color w:val="000000"/>
                <w:sz w:val="20"/>
                <w:szCs w:val="20"/>
                <w:lang w:val="en-US"/>
              </w:rPr>
              <w:t>March 31, 2015</w:t>
            </w:r>
          </w:p>
          <w:p w:rsidR="00257D9C" w:rsidRPr="00C51F23" w:rsidRDefault="00257D9C">
            <w:pPr>
              <w:pStyle w:val="1CStyle0"/>
              <w:widowControl w:val="0"/>
              <w:spacing w:after="0" w:line="240" w:lineRule="auto"/>
              <w:rPr>
                <w:rFonts w:cs="Arial"/>
                <w:bCs/>
                <w:sz w:val="20"/>
                <w:szCs w:val="20"/>
                <w:lang w:val="en-US"/>
              </w:rPr>
            </w:pPr>
            <w:r w:rsidRPr="00D366C3">
              <w:rPr>
                <w:rFonts w:cs="Arial"/>
                <w:sz w:val="20"/>
                <w:szCs w:val="20"/>
              </w:rPr>
              <w:t>(</w:t>
            </w:r>
            <w:proofErr w:type="spellStart"/>
            <w:r w:rsidRPr="00D366C3">
              <w:rPr>
                <w:rFonts w:cs="Arial"/>
                <w:sz w:val="20"/>
                <w:szCs w:val="20"/>
              </w:rPr>
              <w:t>unaudited</w:t>
            </w:r>
            <w:proofErr w:type="spellEnd"/>
            <w:r w:rsidRPr="00D366C3">
              <w:rPr>
                <w:rFonts w:cs="Arial"/>
                <w:sz w:val="20"/>
                <w:szCs w:val="20"/>
              </w:rPr>
              <w:t>)</w:t>
            </w:r>
          </w:p>
        </w:tc>
      </w:tr>
      <w:tr w:rsidR="00C16BD5" w:rsidRPr="00D366C3" w:rsidTr="00C51F23">
        <w:trPr>
          <w:trHeight w:val="283"/>
        </w:trPr>
        <w:tc>
          <w:tcPr>
            <w:tcW w:w="6237" w:type="dxa"/>
            <w:shd w:val="clear" w:color="FFFFFF" w:fill="auto"/>
            <w:vAlign w:val="bottom"/>
          </w:tcPr>
          <w:p w:rsidR="00C16BD5" w:rsidRPr="00D366C3" w:rsidRDefault="00C16BD5">
            <w:pPr>
              <w:pStyle w:val="1CStyle3"/>
              <w:widowControl w:val="0"/>
              <w:spacing w:after="0" w:line="240" w:lineRule="auto"/>
              <w:ind w:left="62" w:right="-57" w:hanging="170"/>
              <w:jc w:val="left"/>
              <w:rPr>
                <w:rFonts w:cs="Arial"/>
                <w:sz w:val="20"/>
                <w:szCs w:val="20"/>
                <w:lang w:val="en-US"/>
              </w:rPr>
            </w:pPr>
            <w:r w:rsidRPr="00D366C3">
              <w:rPr>
                <w:rFonts w:cs="Arial"/>
                <w:sz w:val="20"/>
                <w:szCs w:val="20"/>
                <w:lang w:val="en-US"/>
              </w:rPr>
              <w:t>Correspondent accounts with Central Bank of Russian Federation (CB RF) </w:t>
            </w:r>
          </w:p>
        </w:tc>
        <w:tc>
          <w:tcPr>
            <w:tcW w:w="1701" w:type="dxa"/>
            <w:tcBorders>
              <w:top w:val="single" w:sz="6" w:space="0" w:color="auto"/>
            </w:tcBorders>
            <w:shd w:val="clear" w:color="FFFFFF" w:fill="auto"/>
            <w:vAlign w:val="bottom"/>
          </w:tcPr>
          <w:p w:rsidR="00C16BD5" w:rsidRPr="00D366C3" w:rsidRDefault="00C16BD5" w:rsidP="00C51F23">
            <w:pPr>
              <w:pStyle w:val="1CStyle3"/>
              <w:widowControl w:val="0"/>
              <w:tabs>
                <w:tab w:val="decimal" w:pos="1134"/>
              </w:tabs>
              <w:spacing w:after="0" w:line="240" w:lineRule="auto"/>
              <w:jc w:val="left"/>
              <w:rPr>
                <w:rFonts w:cs="Arial"/>
                <w:sz w:val="20"/>
                <w:szCs w:val="20"/>
              </w:rPr>
            </w:pPr>
            <w:r w:rsidRPr="00D366C3">
              <w:rPr>
                <w:rFonts w:cs="Arial"/>
                <w:sz w:val="20"/>
                <w:szCs w:val="20"/>
                <w:lang w:val="en-US"/>
              </w:rPr>
              <w:t>900</w:t>
            </w:r>
            <w:r w:rsidRPr="00D366C3">
              <w:rPr>
                <w:rFonts w:cs="Arial"/>
                <w:sz w:val="20"/>
                <w:szCs w:val="20"/>
              </w:rPr>
              <w:t>,850</w:t>
            </w:r>
          </w:p>
        </w:tc>
        <w:tc>
          <w:tcPr>
            <w:tcW w:w="1701" w:type="dxa"/>
            <w:tcBorders>
              <w:top w:val="single" w:sz="6" w:space="0" w:color="auto"/>
            </w:tcBorders>
            <w:shd w:val="clear" w:color="FFFFFF" w:fill="auto"/>
            <w:vAlign w:val="bottom"/>
          </w:tcPr>
          <w:p w:rsidR="00C16BD5" w:rsidRPr="00D366C3" w:rsidRDefault="007273ED" w:rsidP="00C51F23">
            <w:pPr>
              <w:pStyle w:val="1CStyle3"/>
              <w:widowControl w:val="0"/>
              <w:tabs>
                <w:tab w:val="decimal" w:pos="1134"/>
              </w:tabs>
              <w:spacing w:after="0" w:line="240" w:lineRule="auto"/>
              <w:jc w:val="left"/>
              <w:rPr>
                <w:rFonts w:cs="Arial"/>
                <w:sz w:val="20"/>
                <w:szCs w:val="20"/>
                <w:lang w:val="en-US"/>
              </w:rPr>
            </w:pPr>
            <w:r w:rsidRPr="00D366C3">
              <w:rPr>
                <w:rFonts w:cs="Arial"/>
                <w:sz w:val="20"/>
                <w:szCs w:val="20"/>
                <w:lang w:val="en-US"/>
              </w:rPr>
              <w:t>110,888</w:t>
            </w:r>
          </w:p>
        </w:tc>
      </w:tr>
      <w:tr w:rsidR="00C16BD5" w:rsidRPr="00D366C3" w:rsidTr="00C51F23">
        <w:trPr>
          <w:trHeight w:val="183"/>
        </w:trPr>
        <w:tc>
          <w:tcPr>
            <w:tcW w:w="6237" w:type="dxa"/>
            <w:shd w:val="clear" w:color="FFFFFF" w:fill="auto"/>
            <w:vAlign w:val="bottom"/>
          </w:tcPr>
          <w:p w:rsidR="00C16BD5" w:rsidRPr="00D366C3" w:rsidRDefault="00C16BD5" w:rsidP="00077F37">
            <w:pPr>
              <w:pStyle w:val="1CStyle3"/>
              <w:widowControl w:val="0"/>
              <w:spacing w:after="0" w:line="240" w:lineRule="auto"/>
              <w:ind w:left="62" w:right="-57" w:hanging="170"/>
              <w:jc w:val="left"/>
              <w:rPr>
                <w:rFonts w:cs="Arial"/>
                <w:sz w:val="20"/>
                <w:szCs w:val="20"/>
                <w:lang w:val="en-US"/>
              </w:rPr>
            </w:pPr>
            <w:r w:rsidRPr="00D366C3">
              <w:rPr>
                <w:rFonts w:cs="Arial"/>
                <w:sz w:val="20"/>
                <w:szCs w:val="20"/>
                <w:lang w:val="en-US"/>
              </w:rPr>
              <w:t>Correspondent accounts with other banks</w:t>
            </w:r>
          </w:p>
        </w:tc>
        <w:tc>
          <w:tcPr>
            <w:tcW w:w="1701" w:type="dxa"/>
            <w:shd w:val="clear" w:color="FFFFFF" w:fill="auto"/>
            <w:vAlign w:val="bottom"/>
          </w:tcPr>
          <w:p w:rsidR="00C16BD5" w:rsidRPr="00D366C3" w:rsidRDefault="00C16BD5" w:rsidP="00C51F23">
            <w:pPr>
              <w:pStyle w:val="1CStyle3"/>
              <w:widowControl w:val="0"/>
              <w:tabs>
                <w:tab w:val="decimal" w:pos="1134"/>
              </w:tabs>
              <w:spacing w:after="0" w:line="240" w:lineRule="auto"/>
              <w:jc w:val="left"/>
              <w:rPr>
                <w:rFonts w:cs="Arial"/>
                <w:sz w:val="20"/>
                <w:szCs w:val="20"/>
              </w:rPr>
            </w:pPr>
            <w:r w:rsidRPr="00D366C3">
              <w:rPr>
                <w:rFonts w:cs="Arial"/>
                <w:sz w:val="20"/>
                <w:szCs w:val="20"/>
              </w:rPr>
              <w:t>2,363,834</w:t>
            </w:r>
          </w:p>
        </w:tc>
        <w:tc>
          <w:tcPr>
            <w:tcW w:w="1701" w:type="dxa"/>
            <w:shd w:val="clear" w:color="FFFFFF" w:fill="auto"/>
            <w:vAlign w:val="bottom"/>
          </w:tcPr>
          <w:p w:rsidR="00C16BD5" w:rsidRPr="00D366C3" w:rsidRDefault="00265578" w:rsidP="00C51F23">
            <w:pPr>
              <w:pStyle w:val="1CStyle3"/>
              <w:widowControl w:val="0"/>
              <w:tabs>
                <w:tab w:val="decimal" w:pos="1134"/>
              </w:tabs>
              <w:spacing w:after="0" w:line="240" w:lineRule="auto"/>
              <w:jc w:val="left"/>
              <w:rPr>
                <w:rFonts w:cs="Arial"/>
                <w:sz w:val="20"/>
                <w:szCs w:val="20"/>
                <w:lang w:val="en-US"/>
              </w:rPr>
            </w:pPr>
            <w:r w:rsidRPr="00D366C3">
              <w:rPr>
                <w:rFonts w:cs="Arial"/>
                <w:sz w:val="20"/>
                <w:szCs w:val="20"/>
              </w:rPr>
              <w:t>1,</w:t>
            </w:r>
            <w:r w:rsidR="007273ED" w:rsidRPr="00D366C3">
              <w:rPr>
                <w:rFonts w:cs="Arial"/>
                <w:sz w:val="20"/>
                <w:szCs w:val="20"/>
                <w:lang w:val="en-US"/>
              </w:rPr>
              <w:t>806</w:t>
            </w:r>
            <w:r w:rsidRPr="00D366C3">
              <w:rPr>
                <w:rFonts w:cs="Arial"/>
                <w:sz w:val="20"/>
                <w:szCs w:val="20"/>
              </w:rPr>
              <w:t>,</w:t>
            </w:r>
            <w:r w:rsidR="007273ED" w:rsidRPr="00D366C3">
              <w:rPr>
                <w:rFonts w:cs="Arial"/>
                <w:sz w:val="20"/>
                <w:szCs w:val="20"/>
                <w:lang w:val="en-US"/>
              </w:rPr>
              <w:t>977</w:t>
            </w:r>
          </w:p>
        </w:tc>
      </w:tr>
      <w:tr w:rsidR="00C16BD5" w:rsidRPr="00D366C3" w:rsidTr="00C51F23">
        <w:tc>
          <w:tcPr>
            <w:tcW w:w="6237" w:type="dxa"/>
            <w:shd w:val="clear" w:color="FFFFFF" w:fill="auto"/>
            <w:vAlign w:val="bottom"/>
          </w:tcPr>
          <w:p w:rsidR="00C16BD5" w:rsidRPr="00D366C3" w:rsidRDefault="00C16BD5" w:rsidP="00077F37">
            <w:pPr>
              <w:pStyle w:val="1CStyle3"/>
              <w:widowControl w:val="0"/>
              <w:spacing w:after="0" w:line="240" w:lineRule="auto"/>
              <w:ind w:left="62" w:right="-57" w:hanging="170"/>
              <w:jc w:val="left"/>
              <w:rPr>
                <w:rFonts w:cs="Arial"/>
                <w:sz w:val="20"/>
                <w:szCs w:val="20"/>
                <w:lang w:val="en-US"/>
              </w:rPr>
            </w:pPr>
            <w:r w:rsidRPr="00D366C3">
              <w:rPr>
                <w:rFonts w:cs="Arial"/>
                <w:sz w:val="20"/>
                <w:szCs w:val="20"/>
                <w:lang w:val="en-US"/>
              </w:rPr>
              <w:t>Short-term CB RF deposits</w:t>
            </w:r>
          </w:p>
        </w:tc>
        <w:tc>
          <w:tcPr>
            <w:tcW w:w="1701" w:type="dxa"/>
            <w:shd w:val="clear" w:color="FFFFFF" w:fill="auto"/>
            <w:vAlign w:val="bottom"/>
          </w:tcPr>
          <w:p w:rsidR="00C16BD5" w:rsidRPr="00D366C3" w:rsidRDefault="00C16BD5" w:rsidP="00C51F23">
            <w:pPr>
              <w:pStyle w:val="1CStyle3"/>
              <w:widowControl w:val="0"/>
              <w:tabs>
                <w:tab w:val="decimal" w:pos="1134"/>
              </w:tabs>
              <w:spacing w:after="0" w:line="240" w:lineRule="auto"/>
              <w:jc w:val="left"/>
              <w:rPr>
                <w:rFonts w:cs="Arial"/>
                <w:sz w:val="20"/>
                <w:szCs w:val="20"/>
              </w:rPr>
            </w:pPr>
            <w:r w:rsidRPr="00D366C3">
              <w:rPr>
                <w:rFonts w:cs="Arial"/>
                <w:sz w:val="20"/>
                <w:szCs w:val="20"/>
              </w:rPr>
              <w:t>2,000,000</w:t>
            </w:r>
          </w:p>
        </w:tc>
        <w:tc>
          <w:tcPr>
            <w:tcW w:w="1701" w:type="dxa"/>
            <w:shd w:val="clear" w:color="FFFFFF" w:fill="auto"/>
            <w:vAlign w:val="bottom"/>
          </w:tcPr>
          <w:p w:rsidR="00C16BD5" w:rsidRPr="00D366C3" w:rsidRDefault="00265578" w:rsidP="00C51F23">
            <w:pPr>
              <w:pStyle w:val="1CStyle3"/>
              <w:widowControl w:val="0"/>
              <w:tabs>
                <w:tab w:val="decimal" w:pos="1134"/>
              </w:tabs>
              <w:spacing w:after="0" w:line="240" w:lineRule="auto"/>
              <w:jc w:val="left"/>
              <w:rPr>
                <w:rFonts w:cs="Arial"/>
                <w:sz w:val="20"/>
                <w:szCs w:val="20"/>
              </w:rPr>
            </w:pPr>
            <w:r w:rsidRPr="00D366C3">
              <w:rPr>
                <w:rFonts w:cs="Arial"/>
                <w:sz w:val="20"/>
                <w:szCs w:val="20"/>
              </w:rPr>
              <w:t>1,400,000</w:t>
            </w:r>
          </w:p>
        </w:tc>
      </w:tr>
      <w:tr w:rsidR="00C16BD5" w:rsidRPr="00D366C3" w:rsidTr="00C51F23">
        <w:tc>
          <w:tcPr>
            <w:tcW w:w="6237" w:type="dxa"/>
            <w:shd w:val="clear" w:color="FFFFFF" w:fill="auto"/>
            <w:vAlign w:val="bottom"/>
          </w:tcPr>
          <w:p w:rsidR="00C16BD5" w:rsidRPr="00D366C3" w:rsidRDefault="00C16BD5" w:rsidP="00077F37">
            <w:pPr>
              <w:pStyle w:val="1CStyle3"/>
              <w:widowControl w:val="0"/>
              <w:spacing w:after="0" w:line="240" w:lineRule="auto"/>
              <w:ind w:left="62" w:right="-57" w:hanging="170"/>
              <w:jc w:val="left"/>
              <w:rPr>
                <w:rFonts w:cs="Arial"/>
                <w:sz w:val="20"/>
                <w:szCs w:val="20"/>
                <w:lang w:val="en-US"/>
              </w:rPr>
            </w:pPr>
            <w:r w:rsidRPr="00D366C3">
              <w:rPr>
                <w:rFonts w:cs="Arial"/>
                <w:sz w:val="20"/>
                <w:szCs w:val="20"/>
                <w:lang w:val="en-US"/>
              </w:rPr>
              <w:t>RUB denominated cash with banks and on hand</w:t>
            </w:r>
          </w:p>
        </w:tc>
        <w:tc>
          <w:tcPr>
            <w:tcW w:w="1701" w:type="dxa"/>
            <w:shd w:val="clear" w:color="FFFFFF" w:fill="auto"/>
            <w:vAlign w:val="bottom"/>
          </w:tcPr>
          <w:p w:rsidR="00C16BD5" w:rsidRPr="00D366C3" w:rsidRDefault="00C16BD5" w:rsidP="00C51F23">
            <w:pPr>
              <w:pStyle w:val="1CStyle3"/>
              <w:widowControl w:val="0"/>
              <w:tabs>
                <w:tab w:val="decimal" w:pos="1134"/>
              </w:tabs>
              <w:spacing w:after="0" w:line="240" w:lineRule="auto"/>
              <w:jc w:val="left"/>
              <w:rPr>
                <w:rFonts w:cs="Arial"/>
                <w:sz w:val="20"/>
                <w:szCs w:val="20"/>
              </w:rPr>
            </w:pPr>
            <w:r w:rsidRPr="00D366C3">
              <w:rPr>
                <w:rFonts w:cs="Arial"/>
                <w:sz w:val="20"/>
                <w:szCs w:val="20"/>
              </w:rPr>
              <w:t>4,876</w:t>
            </w:r>
          </w:p>
        </w:tc>
        <w:tc>
          <w:tcPr>
            <w:tcW w:w="1701" w:type="dxa"/>
            <w:shd w:val="clear" w:color="FFFFFF" w:fill="auto"/>
            <w:vAlign w:val="bottom"/>
          </w:tcPr>
          <w:p w:rsidR="00C16BD5" w:rsidRPr="00D366C3" w:rsidRDefault="00265578" w:rsidP="00C51F23">
            <w:pPr>
              <w:pStyle w:val="1CStyle3"/>
              <w:widowControl w:val="0"/>
              <w:tabs>
                <w:tab w:val="decimal" w:pos="1134"/>
              </w:tabs>
              <w:spacing w:after="0" w:line="240" w:lineRule="auto"/>
              <w:jc w:val="left"/>
              <w:rPr>
                <w:rFonts w:cs="Arial"/>
                <w:sz w:val="20"/>
                <w:szCs w:val="20"/>
              </w:rPr>
            </w:pPr>
            <w:r w:rsidRPr="00D366C3">
              <w:rPr>
                <w:rFonts w:cs="Arial"/>
                <w:sz w:val="20"/>
                <w:szCs w:val="20"/>
              </w:rPr>
              <w:t>70,290</w:t>
            </w:r>
          </w:p>
        </w:tc>
      </w:tr>
      <w:tr w:rsidR="00C16BD5" w:rsidRPr="00D366C3" w:rsidTr="00C51F23">
        <w:trPr>
          <w:trHeight w:val="340"/>
        </w:trPr>
        <w:tc>
          <w:tcPr>
            <w:tcW w:w="6237" w:type="dxa"/>
            <w:shd w:val="clear" w:color="FFFFFF" w:fill="auto"/>
            <w:vAlign w:val="bottom"/>
          </w:tcPr>
          <w:p w:rsidR="00C16BD5" w:rsidRPr="00D366C3" w:rsidRDefault="00C16BD5" w:rsidP="00BD4F61">
            <w:pPr>
              <w:pStyle w:val="1CStyle3"/>
              <w:widowControl w:val="0"/>
              <w:spacing w:after="0" w:line="240" w:lineRule="auto"/>
              <w:ind w:left="62" w:right="-57" w:hanging="170"/>
              <w:jc w:val="left"/>
              <w:rPr>
                <w:rFonts w:cs="Arial"/>
                <w:b/>
                <w:sz w:val="20"/>
                <w:szCs w:val="20"/>
                <w:lang w:val="en-US"/>
              </w:rPr>
            </w:pPr>
            <w:r w:rsidRPr="00D366C3">
              <w:rPr>
                <w:rFonts w:cs="Arial"/>
                <w:b/>
                <w:sz w:val="20"/>
                <w:szCs w:val="20"/>
                <w:lang w:val="en-US"/>
              </w:rPr>
              <w:t>Total cash and cash equivalents</w:t>
            </w:r>
          </w:p>
        </w:tc>
        <w:tc>
          <w:tcPr>
            <w:tcW w:w="1701" w:type="dxa"/>
            <w:tcBorders>
              <w:top w:val="single" w:sz="6" w:space="0" w:color="000000"/>
              <w:bottom w:val="double" w:sz="6" w:space="0" w:color="auto"/>
            </w:tcBorders>
            <w:shd w:val="clear" w:color="FFFFFF" w:fill="auto"/>
            <w:vAlign w:val="bottom"/>
          </w:tcPr>
          <w:p w:rsidR="00C16BD5" w:rsidRPr="00D366C3" w:rsidRDefault="00C16BD5" w:rsidP="00C51F23">
            <w:pPr>
              <w:pStyle w:val="1CStyle3"/>
              <w:widowControl w:val="0"/>
              <w:tabs>
                <w:tab w:val="decimal" w:pos="1134"/>
              </w:tabs>
              <w:spacing w:after="0" w:line="240" w:lineRule="auto"/>
              <w:jc w:val="left"/>
              <w:rPr>
                <w:rFonts w:cs="Arial"/>
                <w:b/>
                <w:sz w:val="20"/>
                <w:szCs w:val="20"/>
              </w:rPr>
            </w:pPr>
            <w:r w:rsidRPr="00D366C3">
              <w:rPr>
                <w:rFonts w:cs="Arial"/>
                <w:b/>
                <w:sz w:val="20"/>
                <w:szCs w:val="20"/>
              </w:rPr>
              <w:t>5,269,560</w:t>
            </w:r>
          </w:p>
        </w:tc>
        <w:tc>
          <w:tcPr>
            <w:tcW w:w="1701" w:type="dxa"/>
            <w:tcBorders>
              <w:top w:val="single" w:sz="6" w:space="0" w:color="000000"/>
              <w:bottom w:val="double" w:sz="6" w:space="0" w:color="auto"/>
            </w:tcBorders>
            <w:shd w:val="clear" w:color="FFFFFF" w:fill="auto"/>
            <w:vAlign w:val="bottom"/>
          </w:tcPr>
          <w:p w:rsidR="00265578" w:rsidRPr="00D366C3" w:rsidRDefault="00265578" w:rsidP="00C51F23">
            <w:pPr>
              <w:pStyle w:val="1CStyle3"/>
              <w:widowControl w:val="0"/>
              <w:tabs>
                <w:tab w:val="decimal" w:pos="1134"/>
              </w:tabs>
              <w:spacing w:after="0" w:line="240" w:lineRule="auto"/>
              <w:jc w:val="left"/>
              <w:rPr>
                <w:rFonts w:cs="Arial"/>
                <w:b/>
                <w:sz w:val="20"/>
                <w:szCs w:val="20"/>
              </w:rPr>
            </w:pPr>
            <w:r w:rsidRPr="00D366C3">
              <w:rPr>
                <w:rFonts w:cs="Arial"/>
                <w:b/>
                <w:sz w:val="20"/>
                <w:szCs w:val="20"/>
              </w:rPr>
              <w:t>3,388,155</w:t>
            </w:r>
          </w:p>
        </w:tc>
      </w:tr>
    </w:tbl>
    <w:p w:rsidR="0085529D" w:rsidRPr="00FA509C" w:rsidRDefault="0085529D" w:rsidP="00BD4F61">
      <w:pPr>
        <w:rPr>
          <w:rFonts w:cs="Arial"/>
          <w:lang w:val="en-US"/>
        </w:rPr>
      </w:pPr>
    </w:p>
    <w:p w:rsidR="00AB4BDF" w:rsidRPr="00267CFD" w:rsidRDefault="007E67F4" w:rsidP="00C51F23">
      <w:pPr>
        <w:rPr>
          <w:rFonts w:cs="Arial"/>
          <w:highlight w:val="yellow"/>
          <w:lang w:val="en-US"/>
        </w:rPr>
      </w:pPr>
      <w:r w:rsidRPr="00CD74F9">
        <w:rPr>
          <w:rFonts w:cs="Arial"/>
          <w:lang w:val="en-US"/>
        </w:rPr>
        <w:t xml:space="preserve">Cash and short-term investments are placed in financial institutions or financial instruments, which are considered at the time of deposit to have minimal risk of default. </w:t>
      </w:r>
      <w:r w:rsidR="00AB4BDF" w:rsidRPr="00EA43F7">
        <w:rPr>
          <w:rFonts w:cs="Arial"/>
          <w:highlight w:val="yellow"/>
          <w:lang w:val="en-US"/>
        </w:rPr>
        <w:br w:type="page"/>
      </w:r>
    </w:p>
    <w:p w:rsidR="004A471C" w:rsidRPr="00C51F23" w:rsidRDefault="003B09D7" w:rsidP="00C51F23">
      <w:pPr>
        <w:pStyle w:val="1"/>
      </w:pPr>
      <w:proofErr w:type="spellStart"/>
      <w:r w:rsidRPr="00C51F23">
        <w:lastRenderedPageBreak/>
        <w:t>Net</w:t>
      </w:r>
      <w:proofErr w:type="spellEnd"/>
      <w:r w:rsidRPr="00C51F23">
        <w:t xml:space="preserve"> </w:t>
      </w:r>
      <w:proofErr w:type="spellStart"/>
      <w:r w:rsidRPr="00C51F23">
        <w:t>asset</w:t>
      </w:r>
      <w:proofErr w:type="spellEnd"/>
      <w:r w:rsidRPr="00C51F23">
        <w:t xml:space="preserve"> </w:t>
      </w:r>
      <w:proofErr w:type="spellStart"/>
      <w:r w:rsidRPr="00C51F23">
        <w:t>attributable</w:t>
      </w:r>
      <w:proofErr w:type="spellEnd"/>
      <w:r w:rsidRPr="00C51F23">
        <w:t xml:space="preserve"> </w:t>
      </w:r>
      <w:proofErr w:type="spellStart"/>
      <w:r w:rsidRPr="00C51F23">
        <w:t>to</w:t>
      </w:r>
      <w:proofErr w:type="spellEnd"/>
      <w:r w:rsidRPr="00C51F23">
        <w:t xml:space="preserve"> </w:t>
      </w:r>
      <w:proofErr w:type="spellStart"/>
      <w:r w:rsidR="00257D9C" w:rsidRPr="00C51F23">
        <w:t>participants</w:t>
      </w:r>
      <w:proofErr w:type="spellEnd"/>
    </w:p>
    <w:p w:rsidR="004A471C" w:rsidRPr="00C51F23" w:rsidRDefault="004A471C" w:rsidP="00BD4F61">
      <w:pPr>
        <w:rPr>
          <w:rFonts w:cs="Arial"/>
          <w:lang w:val="en-US"/>
        </w:rPr>
      </w:pPr>
    </w:p>
    <w:p w:rsidR="00522BD9" w:rsidRPr="0044168A" w:rsidRDefault="00522BD9" w:rsidP="00BD4F61">
      <w:pPr>
        <w:rPr>
          <w:rFonts w:cs="Arial"/>
          <w:lang w:val="en-US"/>
        </w:rPr>
      </w:pPr>
      <w:bookmarkStart w:id="11" w:name="OLE_LINK25"/>
      <w:bookmarkStart w:id="12" w:name="OLE_LINK26"/>
      <w:r w:rsidRPr="0044168A">
        <w:rPr>
          <w:rFonts w:cs="Arial"/>
          <w:lang w:val="en-US"/>
        </w:rPr>
        <w:t xml:space="preserve">Below is the table of ownership of </w:t>
      </w:r>
      <w:r w:rsidR="00FE762F" w:rsidRPr="0044168A">
        <w:rPr>
          <w:rFonts w:cs="Arial"/>
          <w:lang w:val="en-US"/>
        </w:rPr>
        <w:t>the Company</w:t>
      </w:r>
      <w:r w:rsidR="008E6944">
        <w:rPr>
          <w:rFonts w:cs="Arial"/>
          <w:lang w:val="en-US"/>
        </w:rPr>
        <w:t>:</w:t>
      </w:r>
    </w:p>
    <w:p w:rsidR="00522BD9" w:rsidRPr="0044168A" w:rsidRDefault="00522BD9" w:rsidP="00BD4F61">
      <w:pPr>
        <w:rPr>
          <w:rFonts w:cs="Arial"/>
          <w:lang w:val="en-US"/>
        </w:rPr>
      </w:pPr>
    </w:p>
    <w:tbl>
      <w:tblPr>
        <w:tblStyle w:val="af2"/>
        <w:tblW w:w="963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37"/>
        <w:gridCol w:w="1701"/>
        <w:gridCol w:w="1701"/>
      </w:tblGrid>
      <w:tr w:rsidR="00C16BD5" w:rsidRPr="00C331D4" w:rsidTr="00C51F23">
        <w:trPr>
          <w:cantSplit/>
        </w:trPr>
        <w:tc>
          <w:tcPr>
            <w:tcW w:w="6237" w:type="dxa"/>
            <w:vAlign w:val="bottom"/>
          </w:tcPr>
          <w:p w:rsidR="00C16BD5" w:rsidRPr="00C51F23" w:rsidRDefault="00C16BD5" w:rsidP="00C51F23">
            <w:pPr>
              <w:ind w:left="62" w:right="-57" w:hanging="170"/>
              <w:rPr>
                <w:rFonts w:cs="Arial"/>
                <w:sz w:val="20"/>
                <w:szCs w:val="20"/>
                <w:lang w:val="en-US"/>
              </w:rPr>
            </w:pPr>
          </w:p>
        </w:tc>
        <w:tc>
          <w:tcPr>
            <w:tcW w:w="1701" w:type="dxa"/>
            <w:tcBorders>
              <w:bottom w:val="single" w:sz="6" w:space="0" w:color="auto"/>
            </w:tcBorders>
            <w:vAlign w:val="bottom"/>
          </w:tcPr>
          <w:p w:rsidR="00C16BD5" w:rsidRPr="00C51F23" w:rsidRDefault="00C16BD5" w:rsidP="00265578">
            <w:pPr>
              <w:pStyle w:val="1CStyle0"/>
              <w:widowControl w:val="0"/>
              <w:spacing w:after="0" w:line="240" w:lineRule="auto"/>
              <w:rPr>
                <w:rFonts w:cs="Arial"/>
                <w:bCs/>
                <w:sz w:val="20"/>
                <w:szCs w:val="20"/>
                <w:lang w:val="en-US"/>
              </w:rPr>
            </w:pPr>
            <w:r w:rsidRPr="00C51F23">
              <w:rPr>
                <w:rFonts w:cs="Arial"/>
                <w:bCs/>
                <w:sz w:val="20"/>
                <w:szCs w:val="20"/>
                <w:lang w:val="en-US"/>
              </w:rPr>
              <w:t xml:space="preserve">As of </w:t>
            </w:r>
          </w:p>
          <w:p w:rsidR="00C16BD5" w:rsidRPr="00C51F23" w:rsidRDefault="00C16BD5" w:rsidP="00265578">
            <w:pPr>
              <w:pStyle w:val="1CStyle0"/>
              <w:widowControl w:val="0"/>
              <w:spacing w:after="0" w:line="240" w:lineRule="auto"/>
              <w:rPr>
                <w:rFonts w:cs="Arial"/>
                <w:bCs/>
                <w:sz w:val="20"/>
                <w:szCs w:val="20"/>
                <w:lang w:val="en-US"/>
              </w:rPr>
            </w:pPr>
            <w:r w:rsidRPr="00C51F23">
              <w:rPr>
                <w:rFonts w:cs="Arial"/>
                <w:bCs/>
                <w:sz w:val="20"/>
                <w:szCs w:val="20"/>
                <w:lang w:val="en-US"/>
              </w:rPr>
              <w:t>December 31</w:t>
            </w:r>
            <w:r w:rsidRPr="00C51F23">
              <w:rPr>
                <w:rFonts w:cs="Arial"/>
                <w:sz w:val="20"/>
                <w:szCs w:val="20"/>
              </w:rPr>
              <w:t>, 20</w:t>
            </w:r>
            <w:r w:rsidRPr="00C51F23">
              <w:rPr>
                <w:rFonts w:cs="Arial"/>
                <w:sz w:val="20"/>
                <w:szCs w:val="20"/>
                <w:lang w:val="en-US"/>
              </w:rPr>
              <w:t>14</w:t>
            </w:r>
          </w:p>
        </w:tc>
        <w:tc>
          <w:tcPr>
            <w:tcW w:w="1701" w:type="dxa"/>
            <w:tcBorders>
              <w:bottom w:val="single" w:sz="6" w:space="0" w:color="auto"/>
            </w:tcBorders>
            <w:vAlign w:val="bottom"/>
          </w:tcPr>
          <w:p w:rsidR="006E24EF" w:rsidRPr="00C51F23" w:rsidRDefault="006E24EF" w:rsidP="006E24EF">
            <w:pPr>
              <w:pStyle w:val="1CStyle2"/>
              <w:widowControl w:val="0"/>
              <w:spacing w:after="0" w:line="240" w:lineRule="auto"/>
              <w:rPr>
                <w:rFonts w:cs="Arial"/>
                <w:sz w:val="20"/>
                <w:szCs w:val="20"/>
                <w:lang w:val="en-US"/>
              </w:rPr>
            </w:pPr>
            <w:r w:rsidRPr="00C51F23">
              <w:rPr>
                <w:rFonts w:cs="Arial"/>
                <w:sz w:val="20"/>
                <w:szCs w:val="20"/>
                <w:lang w:val="en-US"/>
              </w:rPr>
              <w:t>As of</w:t>
            </w:r>
          </w:p>
          <w:p w:rsidR="00C16BD5" w:rsidRPr="00C51F23" w:rsidRDefault="006E24EF" w:rsidP="006E24EF">
            <w:pPr>
              <w:pStyle w:val="1CStyle0"/>
              <w:widowControl w:val="0"/>
              <w:spacing w:after="0" w:line="240" w:lineRule="auto"/>
              <w:rPr>
                <w:rFonts w:cs="Arial"/>
                <w:bCs/>
                <w:color w:val="000000"/>
                <w:sz w:val="20"/>
                <w:szCs w:val="20"/>
                <w:lang w:val="en-US"/>
              </w:rPr>
            </w:pPr>
            <w:r w:rsidRPr="00C51F23">
              <w:rPr>
                <w:rFonts w:cs="Arial"/>
                <w:bCs/>
                <w:color w:val="000000"/>
                <w:sz w:val="20"/>
                <w:szCs w:val="20"/>
                <w:lang w:val="en-US"/>
              </w:rPr>
              <w:t>March 31, 2015</w:t>
            </w:r>
          </w:p>
          <w:p w:rsidR="00257D9C" w:rsidRPr="00C51F23" w:rsidRDefault="00257D9C" w:rsidP="006E24EF">
            <w:pPr>
              <w:pStyle w:val="1CStyle0"/>
              <w:widowControl w:val="0"/>
              <w:spacing w:after="0" w:line="240" w:lineRule="auto"/>
              <w:rPr>
                <w:rFonts w:cs="Arial"/>
                <w:bCs/>
                <w:sz w:val="20"/>
                <w:szCs w:val="20"/>
                <w:lang w:val="en-US"/>
              </w:rPr>
            </w:pPr>
            <w:r w:rsidRPr="00C51F23">
              <w:rPr>
                <w:rFonts w:cs="Arial"/>
                <w:sz w:val="20"/>
                <w:szCs w:val="20"/>
              </w:rPr>
              <w:t>(</w:t>
            </w:r>
            <w:proofErr w:type="spellStart"/>
            <w:r w:rsidRPr="00C51F23">
              <w:rPr>
                <w:rFonts w:cs="Arial"/>
                <w:sz w:val="20"/>
                <w:szCs w:val="20"/>
              </w:rPr>
              <w:t>unaudited</w:t>
            </w:r>
            <w:proofErr w:type="spellEnd"/>
            <w:r w:rsidRPr="00C51F23">
              <w:rPr>
                <w:rFonts w:cs="Arial"/>
                <w:sz w:val="20"/>
                <w:szCs w:val="20"/>
              </w:rPr>
              <w:t>)</w:t>
            </w:r>
          </w:p>
        </w:tc>
      </w:tr>
      <w:tr w:rsidR="00C16BD5" w:rsidRPr="00C331D4" w:rsidTr="00C51F23">
        <w:trPr>
          <w:cantSplit/>
          <w:trHeight w:val="283"/>
        </w:trPr>
        <w:tc>
          <w:tcPr>
            <w:tcW w:w="6237" w:type="dxa"/>
            <w:vAlign w:val="bottom"/>
          </w:tcPr>
          <w:p w:rsidR="00C16BD5" w:rsidRPr="00C331D4" w:rsidRDefault="00C16BD5" w:rsidP="00C51F23">
            <w:pPr>
              <w:ind w:left="62" w:right="-57" w:hanging="170"/>
              <w:rPr>
                <w:rFonts w:cs="Arial"/>
                <w:sz w:val="20"/>
                <w:szCs w:val="20"/>
                <w:lang w:val="en-US"/>
              </w:rPr>
            </w:pPr>
            <w:r w:rsidRPr="00C331D4">
              <w:rPr>
                <w:rFonts w:cs="Arial"/>
                <w:sz w:val="20"/>
                <w:szCs w:val="20"/>
                <w:lang w:val="en-US"/>
              </w:rPr>
              <w:t>Otkritie Investments Holding</w:t>
            </w:r>
          </w:p>
        </w:tc>
        <w:tc>
          <w:tcPr>
            <w:tcW w:w="1701" w:type="dxa"/>
            <w:tcBorders>
              <w:top w:val="single" w:sz="6" w:space="0" w:color="auto"/>
            </w:tcBorders>
            <w:vAlign w:val="bottom"/>
          </w:tcPr>
          <w:p w:rsidR="00C16BD5" w:rsidRPr="00C331D4" w:rsidRDefault="00C16BD5" w:rsidP="00C51F23">
            <w:pPr>
              <w:tabs>
                <w:tab w:val="decimal" w:pos="1134"/>
              </w:tabs>
              <w:rPr>
                <w:rFonts w:cs="Arial"/>
                <w:sz w:val="20"/>
                <w:szCs w:val="20"/>
                <w:lang w:val="en-US"/>
              </w:rPr>
            </w:pPr>
            <w:r w:rsidRPr="00C331D4">
              <w:rPr>
                <w:rFonts w:cs="Arial"/>
                <w:sz w:val="20"/>
                <w:szCs w:val="20"/>
                <w:lang w:val="en-US"/>
              </w:rPr>
              <w:t>70%</w:t>
            </w:r>
          </w:p>
        </w:tc>
        <w:tc>
          <w:tcPr>
            <w:tcW w:w="1701" w:type="dxa"/>
            <w:tcBorders>
              <w:top w:val="single" w:sz="6" w:space="0" w:color="auto"/>
            </w:tcBorders>
            <w:vAlign w:val="bottom"/>
          </w:tcPr>
          <w:p w:rsidR="00C16BD5" w:rsidRPr="00C331D4" w:rsidRDefault="00C16BD5" w:rsidP="00C51F23">
            <w:pPr>
              <w:tabs>
                <w:tab w:val="decimal" w:pos="1134"/>
              </w:tabs>
              <w:rPr>
                <w:rFonts w:cs="Arial"/>
                <w:sz w:val="20"/>
                <w:szCs w:val="20"/>
                <w:lang w:val="en-US"/>
              </w:rPr>
            </w:pPr>
            <w:r w:rsidRPr="00C331D4">
              <w:rPr>
                <w:rFonts w:cs="Arial"/>
                <w:sz w:val="20"/>
                <w:szCs w:val="20"/>
                <w:lang w:val="en-US"/>
              </w:rPr>
              <w:t>70%</w:t>
            </w:r>
          </w:p>
        </w:tc>
      </w:tr>
      <w:tr w:rsidR="00C16BD5" w:rsidRPr="00C331D4" w:rsidTr="00C51F23">
        <w:trPr>
          <w:cantSplit/>
        </w:trPr>
        <w:tc>
          <w:tcPr>
            <w:tcW w:w="6237" w:type="dxa"/>
            <w:vAlign w:val="bottom"/>
          </w:tcPr>
          <w:p w:rsidR="00C16BD5" w:rsidRPr="00C331D4" w:rsidRDefault="00C16BD5" w:rsidP="00C51F23">
            <w:pPr>
              <w:ind w:left="62" w:right="-57" w:hanging="170"/>
              <w:rPr>
                <w:rFonts w:cs="Arial"/>
                <w:sz w:val="20"/>
                <w:szCs w:val="20"/>
                <w:lang w:val="en-US"/>
              </w:rPr>
            </w:pPr>
            <w:r w:rsidRPr="00C331D4">
              <w:rPr>
                <w:rFonts w:cs="Arial"/>
                <w:sz w:val="20"/>
                <w:szCs w:val="20"/>
                <w:lang w:val="en-US"/>
              </w:rPr>
              <w:t>Status-A LLC</w:t>
            </w:r>
          </w:p>
        </w:tc>
        <w:tc>
          <w:tcPr>
            <w:tcW w:w="1701" w:type="dxa"/>
            <w:vAlign w:val="bottom"/>
          </w:tcPr>
          <w:p w:rsidR="00C16BD5" w:rsidRPr="00C331D4" w:rsidRDefault="00C16BD5" w:rsidP="00C51F23">
            <w:pPr>
              <w:tabs>
                <w:tab w:val="decimal" w:pos="1134"/>
              </w:tabs>
              <w:rPr>
                <w:rFonts w:cs="Arial"/>
                <w:sz w:val="20"/>
                <w:szCs w:val="20"/>
                <w:lang w:val="en-US"/>
              </w:rPr>
            </w:pPr>
            <w:r w:rsidRPr="00C331D4">
              <w:rPr>
                <w:rFonts w:cs="Arial"/>
                <w:sz w:val="20"/>
                <w:szCs w:val="20"/>
                <w:lang w:val="en-US"/>
              </w:rPr>
              <w:t>30%</w:t>
            </w:r>
          </w:p>
        </w:tc>
        <w:tc>
          <w:tcPr>
            <w:tcW w:w="1701" w:type="dxa"/>
            <w:vAlign w:val="bottom"/>
          </w:tcPr>
          <w:p w:rsidR="00C16BD5" w:rsidRPr="00C331D4" w:rsidRDefault="00257D9C" w:rsidP="00C51F23">
            <w:pPr>
              <w:tabs>
                <w:tab w:val="decimal" w:pos="1134"/>
              </w:tabs>
              <w:rPr>
                <w:rFonts w:cs="Arial"/>
                <w:sz w:val="20"/>
                <w:szCs w:val="20"/>
                <w:lang w:val="en-US"/>
              </w:rPr>
            </w:pPr>
            <w:r w:rsidRPr="00C51F23">
              <w:rPr>
                <w:rFonts w:cs="Arial"/>
                <w:sz w:val="20"/>
                <w:szCs w:val="20"/>
              </w:rPr>
              <w:t>–</w:t>
            </w:r>
          </w:p>
        </w:tc>
      </w:tr>
      <w:tr w:rsidR="00257D9C" w:rsidRPr="00C331D4" w:rsidTr="00C51F23">
        <w:trPr>
          <w:cantSplit/>
        </w:trPr>
        <w:tc>
          <w:tcPr>
            <w:tcW w:w="6237" w:type="dxa"/>
            <w:vAlign w:val="bottom"/>
          </w:tcPr>
          <w:p w:rsidR="00257D9C" w:rsidRPr="00C331D4" w:rsidRDefault="00257D9C" w:rsidP="00C51F23">
            <w:pPr>
              <w:ind w:left="62" w:right="-57" w:hanging="170"/>
              <w:rPr>
                <w:rFonts w:cs="Arial"/>
                <w:sz w:val="20"/>
                <w:szCs w:val="20"/>
                <w:lang w:val="en-US"/>
              </w:rPr>
            </w:pPr>
            <w:proofErr w:type="spellStart"/>
            <w:r w:rsidRPr="00C331D4">
              <w:rPr>
                <w:rFonts w:cs="Arial"/>
                <w:sz w:val="20"/>
                <w:szCs w:val="20"/>
                <w:lang w:val="en-US"/>
              </w:rPr>
              <w:t>Investa</w:t>
            </w:r>
            <w:r w:rsidR="00E0103B" w:rsidRPr="00C331D4">
              <w:rPr>
                <w:rFonts w:cs="Arial"/>
                <w:sz w:val="20"/>
                <w:szCs w:val="20"/>
                <w:lang w:val="en-US"/>
              </w:rPr>
              <w:t>k</w:t>
            </w:r>
            <w:r w:rsidRPr="00C331D4">
              <w:rPr>
                <w:rFonts w:cs="Arial"/>
                <w:sz w:val="20"/>
                <w:szCs w:val="20"/>
                <w:lang w:val="en-US"/>
              </w:rPr>
              <w:t>tiv</w:t>
            </w:r>
            <w:proofErr w:type="spellEnd"/>
            <w:r w:rsidRPr="00C331D4">
              <w:rPr>
                <w:rFonts w:cs="Arial"/>
                <w:sz w:val="20"/>
                <w:szCs w:val="20"/>
                <w:lang w:val="en-US"/>
              </w:rPr>
              <w:t xml:space="preserve"> LLC</w:t>
            </w:r>
          </w:p>
        </w:tc>
        <w:tc>
          <w:tcPr>
            <w:tcW w:w="1701" w:type="dxa"/>
            <w:vAlign w:val="bottom"/>
          </w:tcPr>
          <w:p w:rsidR="00257D9C" w:rsidRPr="00C331D4" w:rsidRDefault="00257D9C" w:rsidP="00C51F23">
            <w:pPr>
              <w:tabs>
                <w:tab w:val="decimal" w:pos="1134"/>
              </w:tabs>
              <w:rPr>
                <w:rFonts w:cs="Arial"/>
                <w:sz w:val="20"/>
                <w:szCs w:val="20"/>
                <w:lang w:val="en-US"/>
              </w:rPr>
            </w:pPr>
            <w:r w:rsidRPr="00C51F23">
              <w:rPr>
                <w:rFonts w:cs="Arial"/>
                <w:sz w:val="20"/>
                <w:szCs w:val="20"/>
              </w:rPr>
              <w:t>–</w:t>
            </w:r>
          </w:p>
        </w:tc>
        <w:tc>
          <w:tcPr>
            <w:tcW w:w="1701" w:type="dxa"/>
            <w:vAlign w:val="bottom"/>
          </w:tcPr>
          <w:p w:rsidR="00257D9C" w:rsidRPr="00C331D4" w:rsidRDefault="00257D9C" w:rsidP="00C51F23">
            <w:pPr>
              <w:tabs>
                <w:tab w:val="decimal" w:pos="1134"/>
              </w:tabs>
              <w:rPr>
                <w:rFonts w:cs="Arial"/>
                <w:sz w:val="20"/>
                <w:szCs w:val="20"/>
                <w:lang w:val="en-US"/>
              </w:rPr>
            </w:pPr>
            <w:r w:rsidRPr="00C331D4">
              <w:rPr>
                <w:rFonts w:cs="Arial"/>
                <w:sz w:val="20"/>
                <w:szCs w:val="20"/>
                <w:lang w:val="en-US"/>
              </w:rPr>
              <w:t>30%</w:t>
            </w:r>
          </w:p>
        </w:tc>
      </w:tr>
    </w:tbl>
    <w:p w:rsidR="00522BD9" w:rsidRPr="0044168A" w:rsidRDefault="00522BD9" w:rsidP="00BD4F61">
      <w:pPr>
        <w:rPr>
          <w:rFonts w:cs="Arial"/>
          <w:lang w:val="en-US"/>
        </w:rPr>
      </w:pPr>
    </w:p>
    <w:p w:rsidR="003B09D7" w:rsidRPr="0044168A" w:rsidRDefault="003B09D7" w:rsidP="00BD4F61">
      <w:pPr>
        <w:rPr>
          <w:rFonts w:cs="Arial"/>
          <w:lang w:val="en-US"/>
        </w:rPr>
      </w:pPr>
      <w:r w:rsidRPr="0044168A">
        <w:rPr>
          <w:rFonts w:cs="Arial"/>
          <w:lang w:val="en-US"/>
        </w:rPr>
        <w:t xml:space="preserve">Net assets attributable to </w:t>
      </w:r>
      <w:r w:rsidR="00257D9C" w:rsidRPr="00FA509C">
        <w:rPr>
          <w:rFonts w:cs="Arial"/>
          <w:lang w:val="en-US"/>
        </w:rPr>
        <w:t>participants</w:t>
      </w:r>
      <w:r w:rsidRPr="0044168A">
        <w:rPr>
          <w:rFonts w:cs="Arial"/>
          <w:lang w:val="en-US"/>
        </w:rPr>
        <w:t xml:space="preserve"> of the Company represent the </w:t>
      </w:r>
      <w:r w:rsidR="009F5180" w:rsidRPr="0044168A">
        <w:rPr>
          <w:rFonts w:cs="Arial"/>
          <w:lang w:val="en-US"/>
        </w:rPr>
        <w:t xml:space="preserve">carrying </w:t>
      </w:r>
      <w:r w:rsidRPr="0044168A">
        <w:rPr>
          <w:rFonts w:cs="Arial"/>
          <w:lang w:val="en-US"/>
        </w:rPr>
        <w:t>value of the Company’s net assets as at</w:t>
      </w:r>
      <w:r w:rsidR="007273ED" w:rsidRPr="00FA509C">
        <w:rPr>
          <w:rFonts w:cs="Arial"/>
          <w:lang w:val="en-US"/>
        </w:rPr>
        <w:t xml:space="preserve"> March 31, 2015 and</w:t>
      </w:r>
      <w:r w:rsidRPr="0044168A">
        <w:rPr>
          <w:rFonts w:cs="Arial"/>
          <w:lang w:val="en-US"/>
        </w:rPr>
        <w:t xml:space="preserve"> December 31, 2014.</w:t>
      </w:r>
    </w:p>
    <w:p w:rsidR="00A4129F" w:rsidRPr="00FA509C" w:rsidRDefault="00A4129F" w:rsidP="00BD4F61">
      <w:pPr>
        <w:rPr>
          <w:rFonts w:cs="Arial"/>
          <w:lang w:val="en-US"/>
        </w:rPr>
      </w:pPr>
    </w:p>
    <w:p w:rsidR="003B09D7" w:rsidRPr="0044168A" w:rsidRDefault="003B09D7" w:rsidP="00BD4F61">
      <w:pPr>
        <w:rPr>
          <w:rFonts w:cs="Arial"/>
          <w:lang w:val="en-US"/>
        </w:rPr>
      </w:pPr>
      <w:r w:rsidRPr="0044168A">
        <w:rPr>
          <w:rFonts w:cs="Arial"/>
          <w:lang w:val="en-US"/>
        </w:rPr>
        <w:t>Changes in net assets of the Company during</w:t>
      </w:r>
      <w:r w:rsidR="008D39B2" w:rsidRPr="0044168A">
        <w:rPr>
          <w:rFonts w:cs="Arial"/>
          <w:lang w:val="en-US"/>
        </w:rPr>
        <w:t xml:space="preserve"> the </w:t>
      </w:r>
      <w:r w:rsidR="006E24EF" w:rsidRPr="0044168A">
        <w:rPr>
          <w:rFonts w:cs="Arial"/>
          <w:lang w:val="en-US"/>
        </w:rPr>
        <w:t>three months</w:t>
      </w:r>
      <w:r w:rsidR="008D39B2" w:rsidRPr="0044168A">
        <w:rPr>
          <w:rFonts w:cs="Arial"/>
          <w:lang w:val="en-US"/>
        </w:rPr>
        <w:t xml:space="preserve"> ended</w:t>
      </w:r>
      <w:r w:rsidRPr="0044168A">
        <w:rPr>
          <w:rFonts w:cs="Arial"/>
          <w:lang w:val="en-US"/>
        </w:rPr>
        <w:t xml:space="preserve"> </w:t>
      </w:r>
      <w:r w:rsidR="006E24EF" w:rsidRPr="00FA509C">
        <w:rPr>
          <w:rFonts w:cs="Arial"/>
          <w:lang w:val="en-US"/>
        </w:rPr>
        <w:t>March 31, 2015</w:t>
      </w:r>
      <w:r w:rsidR="009F5180" w:rsidRPr="00CD74F9">
        <w:rPr>
          <w:rFonts w:cs="Arial"/>
          <w:lang w:val="en-US"/>
        </w:rPr>
        <w:t xml:space="preserve"> and 2014</w:t>
      </w:r>
      <w:r w:rsidR="006E24EF" w:rsidRPr="0046237D">
        <w:rPr>
          <w:rFonts w:cs="Arial"/>
          <w:lang w:val="en-US"/>
        </w:rPr>
        <w:t xml:space="preserve"> </w:t>
      </w:r>
      <w:r w:rsidRPr="0044168A">
        <w:rPr>
          <w:rFonts w:cs="Arial"/>
          <w:lang w:val="en-US"/>
        </w:rPr>
        <w:t>are presented in the table below:</w:t>
      </w:r>
    </w:p>
    <w:p w:rsidR="00205615" w:rsidRPr="00FA509C" w:rsidRDefault="00205615" w:rsidP="00BD4F61">
      <w:pPr>
        <w:rPr>
          <w:rFonts w:cs="Arial"/>
          <w:highlight w:val="yellow"/>
          <w:lang w:val="en-US"/>
        </w:rPr>
      </w:pPr>
    </w:p>
    <w:tbl>
      <w:tblPr>
        <w:tblW w:w="9654" w:type="dxa"/>
        <w:tblInd w:w="93" w:type="dxa"/>
        <w:tblLayout w:type="fixed"/>
        <w:tblLook w:val="04A0" w:firstRow="1" w:lastRow="0" w:firstColumn="1" w:lastColumn="0" w:noHBand="0" w:noVBand="1"/>
      </w:tblPr>
      <w:tblGrid>
        <w:gridCol w:w="6252"/>
        <w:gridCol w:w="1701"/>
        <w:gridCol w:w="1701"/>
      </w:tblGrid>
      <w:tr w:rsidR="009F5180" w:rsidRPr="00A320EA" w:rsidTr="00C51F23">
        <w:trPr>
          <w:trHeight w:val="20"/>
        </w:trPr>
        <w:tc>
          <w:tcPr>
            <w:tcW w:w="6252" w:type="dxa"/>
            <w:tcBorders>
              <w:top w:val="nil"/>
              <w:left w:val="nil"/>
              <w:bottom w:val="nil"/>
              <w:right w:val="nil"/>
            </w:tcBorders>
            <w:shd w:val="clear" w:color="auto" w:fill="auto"/>
            <w:vAlign w:val="bottom"/>
          </w:tcPr>
          <w:p w:rsidR="009F5180" w:rsidRPr="00C51F23" w:rsidRDefault="009F5180" w:rsidP="00C51F23">
            <w:pPr>
              <w:ind w:left="62" w:right="-57" w:hanging="170"/>
              <w:rPr>
                <w:rFonts w:cs="Arial"/>
                <w:b/>
                <w:bCs/>
                <w:color w:val="000000"/>
                <w:sz w:val="20"/>
                <w:szCs w:val="20"/>
                <w:lang w:val="en-US"/>
              </w:rPr>
            </w:pPr>
          </w:p>
        </w:tc>
        <w:tc>
          <w:tcPr>
            <w:tcW w:w="1701" w:type="dxa"/>
            <w:tcBorders>
              <w:left w:val="nil"/>
              <w:bottom w:val="single" w:sz="6" w:space="0" w:color="auto"/>
              <w:right w:val="nil"/>
            </w:tcBorders>
            <w:vAlign w:val="bottom"/>
          </w:tcPr>
          <w:p w:rsidR="009F5180" w:rsidRPr="00A320EA" w:rsidRDefault="009F5180" w:rsidP="00675FDE">
            <w:pPr>
              <w:jc w:val="center"/>
              <w:rPr>
                <w:rFonts w:cs="Arial"/>
                <w:b/>
                <w:bCs/>
                <w:color w:val="000000"/>
                <w:sz w:val="20"/>
                <w:szCs w:val="20"/>
                <w:lang w:val="en-US"/>
              </w:rPr>
            </w:pPr>
            <w:r w:rsidRPr="00A320EA">
              <w:rPr>
                <w:rFonts w:cs="Arial"/>
                <w:b/>
                <w:bCs/>
                <w:color w:val="000000"/>
                <w:sz w:val="20"/>
                <w:szCs w:val="20"/>
                <w:lang w:val="en-US"/>
              </w:rPr>
              <w:t>2014</w:t>
            </w:r>
          </w:p>
        </w:tc>
        <w:tc>
          <w:tcPr>
            <w:tcW w:w="1701" w:type="dxa"/>
            <w:tcBorders>
              <w:left w:val="nil"/>
              <w:bottom w:val="single" w:sz="6" w:space="0" w:color="auto"/>
              <w:right w:val="nil"/>
            </w:tcBorders>
            <w:shd w:val="clear" w:color="auto" w:fill="auto"/>
            <w:noWrap/>
            <w:vAlign w:val="bottom"/>
          </w:tcPr>
          <w:p w:rsidR="009F5180" w:rsidRPr="00A320EA" w:rsidRDefault="009F5180" w:rsidP="00675FDE">
            <w:pPr>
              <w:jc w:val="center"/>
              <w:rPr>
                <w:rFonts w:cs="Arial"/>
                <w:b/>
                <w:bCs/>
                <w:color w:val="000000"/>
                <w:sz w:val="20"/>
                <w:szCs w:val="20"/>
                <w:lang w:val="en-US"/>
              </w:rPr>
            </w:pPr>
            <w:r w:rsidRPr="00A320EA">
              <w:rPr>
                <w:rFonts w:cs="Arial"/>
                <w:b/>
                <w:bCs/>
                <w:color w:val="000000"/>
                <w:sz w:val="20"/>
                <w:szCs w:val="20"/>
                <w:lang w:val="en-US"/>
              </w:rPr>
              <w:t>2015</w:t>
            </w:r>
          </w:p>
        </w:tc>
      </w:tr>
      <w:tr w:rsidR="009F5180" w:rsidRPr="00A320EA" w:rsidTr="00C51F23">
        <w:trPr>
          <w:trHeight w:val="315"/>
        </w:trPr>
        <w:tc>
          <w:tcPr>
            <w:tcW w:w="6252" w:type="dxa"/>
            <w:tcBorders>
              <w:top w:val="nil"/>
              <w:left w:val="nil"/>
              <w:bottom w:val="nil"/>
              <w:right w:val="nil"/>
            </w:tcBorders>
            <w:shd w:val="clear" w:color="auto" w:fill="auto"/>
            <w:vAlign w:val="bottom"/>
            <w:hideMark/>
          </w:tcPr>
          <w:p w:rsidR="009F5180" w:rsidRPr="00C51F23" w:rsidRDefault="009F5180" w:rsidP="00C51F23">
            <w:pPr>
              <w:ind w:left="62" w:right="-57" w:hanging="170"/>
              <w:rPr>
                <w:rFonts w:cs="Arial"/>
                <w:b/>
                <w:bCs/>
                <w:color w:val="000000"/>
                <w:sz w:val="20"/>
                <w:szCs w:val="20"/>
                <w:lang w:val="en-US"/>
              </w:rPr>
            </w:pPr>
            <w:r w:rsidRPr="00C51F23">
              <w:rPr>
                <w:rFonts w:cs="Arial"/>
                <w:b/>
                <w:bCs/>
                <w:color w:val="000000"/>
                <w:sz w:val="20"/>
                <w:szCs w:val="20"/>
              </w:rPr>
              <w:t xml:space="preserve">Balance </w:t>
            </w:r>
            <w:proofErr w:type="spellStart"/>
            <w:r w:rsidRPr="00C51F23">
              <w:rPr>
                <w:rFonts w:cs="Arial"/>
                <w:b/>
                <w:bCs/>
                <w:color w:val="000000"/>
                <w:sz w:val="20"/>
                <w:szCs w:val="20"/>
              </w:rPr>
              <w:t>at</w:t>
            </w:r>
            <w:proofErr w:type="spellEnd"/>
            <w:r w:rsidRPr="00C51F23">
              <w:rPr>
                <w:rFonts w:cs="Arial"/>
                <w:b/>
                <w:bCs/>
                <w:color w:val="000000"/>
                <w:sz w:val="20"/>
                <w:szCs w:val="20"/>
              </w:rPr>
              <w:t xml:space="preserve"> </w:t>
            </w:r>
            <w:r w:rsidRPr="00C51F23">
              <w:rPr>
                <w:rFonts w:cs="Arial"/>
                <w:b/>
                <w:bCs/>
                <w:color w:val="000000"/>
                <w:sz w:val="20"/>
                <w:szCs w:val="20"/>
                <w:lang w:val="en-US"/>
              </w:rPr>
              <w:t>January</w:t>
            </w:r>
            <w:r w:rsidRPr="00C51F23">
              <w:rPr>
                <w:rFonts w:cs="Arial"/>
                <w:b/>
                <w:bCs/>
                <w:color w:val="000000"/>
                <w:sz w:val="20"/>
                <w:szCs w:val="20"/>
              </w:rPr>
              <w:t xml:space="preserve"> 1</w:t>
            </w:r>
          </w:p>
        </w:tc>
        <w:tc>
          <w:tcPr>
            <w:tcW w:w="1701" w:type="dxa"/>
            <w:tcBorders>
              <w:top w:val="single" w:sz="6" w:space="0" w:color="auto"/>
              <w:left w:val="nil"/>
              <w:bottom w:val="single" w:sz="6" w:space="0" w:color="auto"/>
              <w:right w:val="nil"/>
            </w:tcBorders>
            <w:vAlign w:val="bottom"/>
          </w:tcPr>
          <w:p w:rsidR="009F5180" w:rsidRPr="00A320EA" w:rsidRDefault="00350424" w:rsidP="00C51F23">
            <w:pPr>
              <w:tabs>
                <w:tab w:val="decimal" w:pos="1134"/>
              </w:tabs>
              <w:rPr>
                <w:rFonts w:cs="Arial"/>
                <w:b/>
                <w:bCs/>
                <w:color w:val="000000"/>
                <w:sz w:val="20"/>
                <w:szCs w:val="20"/>
                <w:lang w:val="en-US"/>
              </w:rPr>
            </w:pPr>
            <w:r w:rsidRPr="00A320EA">
              <w:rPr>
                <w:rFonts w:cs="Arial"/>
                <w:b/>
                <w:bCs/>
                <w:color w:val="000000"/>
                <w:sz w:val="20"/>
                <w:szCs w:val="20"/>
              </w:rPr>
              <w:t>5</w:t>
            </w:r>
            <w:r w:rsidRPr="00A320EA">
              <w:rPr>
                <w:rFonts w:cs="Arial"/>
                <w:b/>
                <w:bCs/>
                <w:color w:val="000000"/>
                <w:sz w:val="20"/>
                <w:szCs w:val="20"/>
                <w:lang w:val="en-US"/>
              </w:rPr>
              <w:t>6</w:t>
            </w:r>
            <w:r w:rsidR="009F5180" w:rsidRPr="00A320EA">
              <w:rPr>
                <w:rFonts w:cs="Arial"/>
                <w:b/>
                <w:bCs/>
                <w:color w:val="000000"/>
                <w:sz w:val="20"/>
                <w:szCs w:val="20"/>
                <w:lang w:val="en-US"/>
              </w:rPr>
              <w:t>,</w:t>
            </w:r>
            <w:r w:rsidRPr="00A320EA">
              <w:rPr>
                <w:rFonts w:cs="Arial"/>
                <w:b/>
                <w:bCs/>
                <w:color w:val="000000"/>
                <w:sz w:val="20"/>
                <w:szCs w:val="20"/>
                <w:lang w:val="en-US"/>
              </w:rPr>
              <w:t>953</w:t>
            </w:r>
          </w:p>
        </w:tc>
        <w:tc>
          <w:tcPr>
            <w:tcW w:w="1701" w:type="dxa"/>
            <w:tcBorders>
              <w:top w:val="single" w:sz="6" w:space="0" w:color="auto"/>
              <w:left w:val="nil"/>
              <w:bottom w:val="single" w:sz="6" w:space="0" w:color="auto"/>
              <w:right w:val="nil"/>
            </w:tcBorders>
            <w:shd w:val="clear" w:color="auto" w:fill="auto"/>
            <w:noWrap/>
            <w:vAlign w:val="bottom"/>
          </w:tcPr>
          <w:p w:rsidR="009F5180" w:rsidRPr="00A320EA" w:rsidRDefault="009F5180" w:rsidP="00C51F23">
            <w:pPr>
              <w:tabs>
                <w:tab w:val="decimal" w:pos="1134"/>
              </w:tabs>
              <w:rPr>
                <w:rFonts w:cs="Arial"/>
                <w:b/>
                <w:bCs/>
                <w:color w:val="000000"/>
                <w:sz w:val="20"/>
                <w:szCs w:val="20"/>
              </w:rPr>
            </w:pPr>
            <w:r w:rsidRPr="00A320EA">
              <w:rPr>
                <w:rFonts w:cs="Arial"/>
                <w:b/>
                <w:bCs/>
                <w:color w:val="000000"/>
                <w:sz w:val="20"/>
                <w:szCs w:val="20"/>
              </w:rPr>
              <w:t>4</w:t>
            </w:r>
            <w:r w:rsidRPr="00A320EA">
              <w:rPr>
                <w:rFonts w:cs="Arial"/>
                <w:b/>
                <w:bCs/>
                <w:color w:val="000000"/>
                <w:sz w:val="20"/>
                <w:szCs w:val="20"/>
                <w:lang w:val="en-US"/>
              </w:rPr>
              <w:t>,</w:t>
            </w:r>
            <w:r w:rsidR="00350424" w:rsidRPr="00A320EA">
              <w:rPr>
                <w:rFonts w:cs="Arial"/>
                <w:b/>
                <w:bCs/>
                <w:color w:val="000000"/>
                <w:sz w:val="20"/>
                <w:szCs w:val="20"/>
                <w:lang w:val="en-US"/>
              </w:rPr>
              <w:t>878</w:t>
            </w:r>
            <w:r w:rsidRPr="00A320EA">
              <w:rPr>
                <w:rFonts w:cs="Arial"/>
                <w:b/>
                <w:bCs/>
                <w:color w:val="000000"/>
                <w:sz w:val="20"/>
                <w:szCs w:val="20"/>
                <w:lang w:val="en-US"/>
              </w:rPr>
              <w:t>,</w:t>
            </w:r>
            <w:r w:rsidR="00350424" w:rsidRPr="00A320EA">
              <w:rPr>
                <w:rFonts w:cs="Arial"/>
                <w:b/>
                <w:bCs/>
                <w:color w:val="000000"/>
                <w:sz w:val="20"/>
                <w:szCs w:val="20"/>
                <w:lang w:val="en-US"/>
              </w:rPr>
              <w:t>191</w:t>
            </w:r>
          </w:p>
        </w:tc>
      </w:tr>
      <w:tr w:rsidR="009F5180" w:rsidRPr="00A320EA" w:rsidTr="00C51F23">
        <w:trPr>
          <w:trHeight w:val="113"/>
        </w:trPr>
        <w:tc>
          <w:tcPr>
            <w:tcW w:w="6252" w:type="dxa"/>
            <w:tcBorders>
              <w:top w:val="nil"/>
              <w:left w:val="nil"/>
              <w:bottom w:val="nil"/>
              <w:right w:val="nil"/>
            </w:tcBorders>
            <w:shd w:val="clear" w:color="auto" w:fill="auto"/>
            <w:noWrap/>
            <w:vAlign w:val="bottom"/>
            <w:hideMark/>
          </w:tcPr>
          <w:p w:rsidR="009F5180" w:rsidRPr="00C51F23" w:rsidRDefault="009F5180" w:rsidP="00C51F23">
            <w:pPr>
              <w:ind w:left="62" w:right="-57" w:hanging="170"/>
              <w:rPr>
                <w:rFonts w:cs="Arial"/>
                <w:color w:val="000000"/>
                <w:sz w:val="20"/>
                <w:szCs w:val="20"/>
              </w:rPr>
            </w:pPr>
          </w:p>
        </w:tc>
        <w:tc>
          <w:tcPr>
            <w:tcW w:w="1701" w:type="dxa"/>
            <w:tcBorders>
              <w:top w:val="single" w:sz="6" w:space="0" w:color="auto"/>
              <w:left w:val="nil"/>
              <w:right w:val="nil"/>
            </w:tcBorders>
            <w:vAlign w:val="bottom"/>
          </w:tcPr>
          <w:p w:rsidR="009F5180" w:rsidRPr="00A320EA" w:rsidRDefault="009F5180" w:rsidP="00C51F23">
            <w:pPr>
              <w:tabs>
                <w:tab w:val="decimal" w:pos="1134"/>
              </w:tabs>
              <w:rPr>
                <w:rFonts w:cs="Arial"/>
                <w:color w:val="000000"/>
                <w:sz w:val="20"/>
                <w:szCs w:val="20"/>
              </w:rPr>
            </w:pPr>
          </w:p>
        </w:tc>
        <w:tc>
          <w:tcPr>
            <w:tcW w:w="1701" w:type="dxa"/>
            <w:tcBorders>
              <w:top w:val="single" w:sz="6" w:space="0" w:color="auto"/>
              <w:left w:val="nil"/>
              <w:right w:val="nil"/>
            </w:tcBorders>
            <w:shd w:val="clear" w:color="auto" w:fill="auto"/>
            <w:noWrap/>
            <w:vAlign w:val="bottom"/>
          </w:tcPr>
          <w:p w:rsidR="009F5180" w:rsidRPr="00C51F23" w:rsidRDefault="009F5180" w:rsidP="00C51F23">
            <w:pPr>
              <w:tabs>
                <w:tab w:val="decimal" w:pos="1134"/>
              </w:tabs>
              <w:rPr>
                <w:rFonts w:cs="Arial"/>
                <w:color w:val="000000"/>
                <w:sz w:val="20"/>
                <w:szCs w:val="20"/>
              </w:rPr>
            </w:pPr>
          </w:p>
        </w:tc>
      </w:tr>
      <w:tr w:rsidR="009F5180" w:rsidRPr="00A320EA" w:rsidTr="00C51F23">
        <w:trPr>
          <w:trHeight w:val="20"/>
        </w:trPr>
        <w:tc>
          <w:tcPr>
            <w:tcW w:w="6252" w:type="dxa"/>
            <w:tcBorders>
              <w:top w:val="nil"/>
              <w:left w:val="nil"/>
              <w:bottom w:val="nil"/>
              <w:right w:val="nil"/>
            </w:tcBorders>
            <w:shd w:val="clear" w:color="auto" w:fill="auto"/>
            <w:vAlign w:val="bottom"/>
            <w:hideMark/>
          </w:tcPr>
          <w:p w:rsidR="009F5180" w:rsidRPr="00C51F23" w:rsidRDefault="009F5180" w:rsidP="00C51F23">
            <w:pPr>
              <w:ind w:left="62" w:right="-57" w:hanging="170"/>
              <w:rPr>
                <w:rFonts w:cs="Arial"/>
                <w:color w:val="000000"/>
                <w:sz w:val="20"/>
                <w:szCs w:val="20"/>
                <w:lang w:val="en-US"/>
              </w:rPr>
            </w:pPr>
            <w:r w:rsidRPr="00C51F23">
              <w:rPr>
                <w:rFonts w:cs="Arial"/>
                <w:color w:val="000000"/>
                <w:sz w:val="20"/>
                <w:szCs w:val="20"/>
                <w:lang w:val="en-US"/>
              </w:rPr>
              <w:t>Net profit for the period</w:t>
            </w:r>
          </w:p>
        </w:tc>
        <w:tc>
          <w:tcPr>
            <w:tcW w:w="1701" w:type="dxa"/>
            <w:tcBorders>
              <w:top w:val="nil"/>
              <w:left w:val="nil"/>
              <w:bottom w:val="single" w:sz="6" w:space="0" w:color="auto"/>
              <w:right w:val="nil"/>
            </w:tcBorders>
            <w:vAlign w:val="bottom"/>
          </w:tcPr>
          <w:p w:rsidR="009F5180" w:rsidRPr="00A320EA" w:rsidRDefault="00350424" w:rsidP="00C51F23">
            <w:pPr>
              <w:tabs>
                <w:tab w:val="decimal" w:pos="1134"/>
              </w:tabs>
              <w:rPr>
                <w:rFonts w:cs="Arial"/>
                <w:color w:val="000000"/>
                <w:sz w:val="20"/>
                <w:szCs w:val="20"/>
                <w:lang w:val="en-US"/>
              </w:rPr>
            </w:pPr>
            <w:r w:rsidRPr="00A320EA">
              <w:rPr>
                <w:rFonts w:cs="Arial"/>
                <w:color w:val="000000"/>
                <w:sz w:val="20"/>
                <w:szCs w:val="20"/>
                <w:lang w:val="en-US"/>
              </w:rPr>
              <w:t>22</w:t>
            </w:r>
            <w:r w:rsidR="009F5180" w:rsidRPr="00A320EA">
              <w:rPr>
                <w:rFonts w:cs="Arial"/>
                <w:color w:val="000000"/>
                <w:sz w:val="20"/>
                <w:szCs w:val="20"/>
                <w:lang w:val="en-US"/>
              </w:rPr>
              <w:t>,</w:t>
            </w:r>
            <w:r w:rsidRPr="00A320EA">
              <w:rPr>
                <w:rFonts w:cs="Arial"/>
                <w:color w:val="000000"/>
                <w:sz w:val="20"/>
                <w:szCs w:val="20"/>
                <w:lang w:val="en-US"/>
              </w:rPr>
              <w:t>848</w:t>
            </w:r>
          </w:p>
        </w:tc>
        <w:tc>
          <w:tcPr>
            <w:tcW w:w="1701" w:type="dxa"/>
            <w:tcBorders>
              <w:top w:val="nil"/>
              <w:left w:val="nil"/>
              <w:bottom w:val="single" w:sz="6" w:space="0" w:color="auto"/>
              <w:right w:val="nil"/>
            </w:tcBorders>
            <w:shd w:val="clear" w:color="auto" w:fill="auto"/>
            <w:noWrap/>
            <w:vAlign w:val="bottom"/>
          </w:tcPr>
          <w:p w:rsidR="009F5180" w:rsidRPr="00A320EA" w:rsidRDefault="00350424" w:rsidP="00C51F23">
            <w:pPr>
              <w:tabs>
                <w:tab w:val="decimal" w:pos="1134"/>
              </w:tabs>
              <w:rPr>
                <w:rFonts w:cs="Arial"/>
                <w:color w:val="000000"/>
                <w:sz w:val="20"/>
                <w:szCs w:val="20"/>
                <w:lang w:val="en-US"/>
              </w:rPr>
            </w:pPr>
            <w:r w:rsidRPr="00A320EA">
              <w:rPr>
                <w:rFonts w:cs="Arial"/>
                <w:color w:val="000000"/>
                <w:sz w:val="20"/>
                <w:szCs w:val="20"/>
                <w:lang w:val="en-US"/>
              </w:rPr>
              <w:t>59</w:t>
            </w:r>
            <w:r w:rsidR="009F5180" w:rsidRPr="00A320EA">
              <w:rPr>
                <w:rFonts w:cs="Arial"/>
                <w:color w:val="000000"/>
                <w:sz w:val="20"/>
                <w:szCs w:val="20"/>
                <w:lang w:val="en-US"/>
              </w:rPr>
              <w:t>,</w:t>
            </w:r>
            <w:r w:rsidRPr="00A320EA">
              <w:rPr>
                <w:rFonts w:cs="Arial"/>
                <w:color w:val="000000"/>
                <w:sz w:val="20"/>
                <w:szCs w:val="20"/>
                <w:lang w:val="en-US"/>
              </w:rPr>
              <w:t>396</w:t>
            </w:r>
          </w:p>
        </w:tc>
      </w:tr>
      <w:tr w:rsidR="009F5180" w:rsidRPr="00A320EA" w:rsidTr="00C51F23">
        <w:trPr>
          <w:trHeight w:val="340"/>
        </w:trPr>
        <w:tc>
          <w:tcPr>
            <w:tcW w:w="6252" w:type="dxa"/>
            <w:tcBorders>
              <w:top w:val="nil"/>
              <w:left w:val="nil"/>
              <w:bottom w:val="nil"/>
              <w:right w:val="nil"/>
            </w:tcBorders>
            <w:shd w:val="clear" w:color="auto" w:fill="auto"/>
            <w:vAlign w:val="bottom"/>
            <w:hideMark/>
          </w:tcPr>
          <w:p w:rsidR="009F5180" w:rsidRPr="00C51F23" w:rsidRDefault="009F5180" w:rsidP="00C51F23">
            <w:pPr>
              <w:ind w:left="62" w:right="-57" w:hanging="170"/>
              <w:rPr>
                <w:rFonts w:cs="Arial"/>
                <w:b/>
                <w:bCs/>
                <w:color w:val="000000"/>
                <w:sz w:val="20"/>
                <w:szCs w:val="20"/>
                <w:lang w:val="en-US"/>
              </w:rPr>
            </w:pPr>
            <w:proofErr w:type="spellStart"/>
            <w:r w:rsidRPr="00C51F23">
              <w:rPr>
                <w:rFonts w:cs="Arial"/>
                <w:b/>
                <w:bCs/>
                <w:color w:val="000000"/>
                <w:sz w:val="20"/>
                <w:szCs w:val="20"/>
              </w:rPr>
              <w:t>Balance</w:t>
            </w:r>
            <w:proofErr w:type="spellEnd"/>
            <w:r w:rsidRPr="00C51F23">
              <w:rPr>
                <w:rFonts w:cs="Arial"/>
                <w:b/>
                <w:bCs/>
                <w:color w:val="000000"/>
                <w:sz w:val="20"/>
                <w:szCs w:val="20"/>
              </w:rPr>
              <w:t xml:space="preserve"> </w:t>
            </w:r>
            <w:proofErr w:type="spellStart"/>
            <w:r w:rsidRPr="00C51F23">
              <w:rPr>
                <w:rFonts w:cs="Arial"/>
                <w:b/>
                <w:bCs/>
                <w:color w:val="000000"/>
                <w:sz w:val="20"/>
                <w:szCs w:val="20"/>
              </w:rPr>
              <w:t>at</w:t>
            </w:r>
            <w:proofErr w:type="spellEnd"/>
            <w:r w:rsidRPr="00C51F23">
              <w:rPr>
                <w:rFonts w:cs="Arial"/>
                <w:b/>
                <w:bCs/>
                <w:color w:val="000000"/>
                <w:sz w:val="20"/>
                <w:szCs w:val="20"/>
              </w:rPr>
              <w:t xml:space="preserve"> </w:t>
            </w:r>
            <w:r w:rsidRPr="00C51F23">
              <w:rPr>
                <w:rFonts w:cs="Arial"/>
                <w:b/>
                <w:bCs/>
                <w:color w:val="000000"/>
                <w:sz w:val="20"/>
                <w:szCs w:val="20"/>
                <w:lang w:val="en-US"/>
              </w:rPr>
              <w:t xml:space="preserve">March 31 </w:t>
            </w:r>
            <w:r w:rsidRPr="00C51F23">
              <w:rPr>
                <w:rFonts w:cs="Arial"/>
                <w:b/>
                <w:sz w:val="20"/>
                <w:szCs w:val="20"/>
              </w:rPr>
              <w:t>(</w:t>
            </w:r>
            <w:proofErr w:type="spellStart"/>
            <w:r w:rsidRPr="00C51F23">
              <w:rPr>
                <w:rFonts w:cs="Arial"/>
                <w:b/>
                <w:sz w:val="20"/>
                <w:szCs w:val="20"/>
              </w:rPr>
              <w:t>unaudited</w:t>
            </w:r>
            <w:proofErr w:type="spellEnd"/>
            <w:r w:rsidRPr="00C51F23">
              <w:rPr>
                <w:rFonts w:cs="Arial"/>
                <w:b/>
                <w:sz w:val="20"/>
                <w:szCs w:val="20"/>
              </w:rPr>
              <w:t>)</w:t>
            </w:r>
          </w:p>
        </w:tc>
        <w:tc>
          <w:tcPr>
            <w:tcW w:w="1701" w:type="dxa"/>
            <w:tcBorders>
              <w:top w:val="single" w:sz="6" w:space="0" w:color="auto"/>
              <w:left w:val="nil"/>
              <w:bottom w:val="double" w:sz="6" w:space="0" w:color="auto"/>
              <w:right w:val="nil"/>
            </w:tcBorders>
            <w:vAlign w:val="bottom"/>
          </w:tcPr>
          <w:p w:rsidR="009F5180" w:rsidRPr="00A320EA" w:rsidRDefault="009F5180" w:rsidP="00C51F23">
            <w:pPr>
              <w:tabs>
                <w:tab w:val="decimal" w:pos="1134"/>
              </w:tabs>
              <w:rPr>
                <w:rFonts w:cs="Arial"/>
                <w:b/>
                <w:bCs/>
                <w:color w:val="000000"/>
                <w:sz w:val="20"/>
                <w:szCs w:val="20"/>
                <w:lang w:val="en-US"/>
              </w:rPr>
            </w:pPr>
            <w:r w:rsidRPr="00A320EA">
              <w:rPr>
                <w:rFonts w:cs="Arial"/>
                <w:b/>
                <w:bCs/>
                <w:color w:val="000000"/>
                <w:sz w:val="20"/>
                <w:szCs w:val="20"/>
              </w:rPr>
              <w:t>79</w:t>
            </w:r>
            <w:r w:rsidRPr="00A320EA">
              <w:rPr>
                <w:rFonts w:cs="Arial"/>
                <w:b/>
                <w:bCs/>
                <w:color w:val="000000"/>
                <w:sz w:val="20"/>
                <w:szCs w:val="20"/>
                <w:lang w:val="en-US"/>
              </w:rPr>
              <w:t>,</w:t>
            </w:r>
            <w:r w:rsidRPr="00A320EA">
              <w:rPr>
                <w:rFonts w:cs="Arial"/>
                <w:b/>
                <w:bCs/>
                <w:color w:val="000000"/>
                <w:sz w:val="20"/>
                <w:szCs w:val="20"/>
              </w:rPr>
              <w:t>801</w:t>
            </w:r>
          </w:p>
        </w:tc>
        <w:tc>
          <w:tcPr>
            <w:tcW w:w="1701" w:type="dxa"/>
            <w:tcBorders>
              <w:top w:val="single" w:sz="6" w:space="0" w:color="auto"/>
              <w:left w:val="nil"/>
              <w:bottom w:val="double" w:sz="6" w:space="0" w:color="auto"/>
              <w:right w:val="nil"/>
            </w:tcBorders>
            <w:shd w:val="clear" w:color="auto" w:fill="auto"/>
            <w:noWrap/>
            <w:vAlign w:val="bottom"/>
          </w:tcPr>
          <w:p w:rsidR="009F5180" w:rsidRPr="00A320EA" w:rsidRDefault="00350424" w:rsidP="00C51F23">
            <w:pPr>
              <w:tabs>
                <w:tab w:val="decimal" w:pos="1134"/>
              </w:tabs>
              <w:rPr>
                <w:rFonts w:cs="Arial"/>
                <w:b/>
                <w:bCs/>
                <w:color w:val="000000"/>
                <w:sz w:val="20"/>
                <w:szCs w:val="20"/>
                <w:lang w:val="en-US"/>
              </w:rPr>
            </w:pPr>
            <w:r w:rsidRPr="00A320EA">
              <w:rPr>
                <w:rFonts w:cs="Arial"/>
                <w:b/>
                <w:bCs/>
                <w:color w:val="000000"/>
                <w:sz w:val="20"/>
                <w:szCs w:val="20"/>
                <w:lang w:val="en-US"/>
              </w:rPr>
              <w:t>4</w:t>
            </w:r>
            <w:r w:rsidR="009F5180" w:rsidRPr="00A320EA">
              <w:rPr>
                <w:rFonts w:cs="Arial"/>
                <w:b/>
                <w:bCs/>
                <w:color w:val="000000"/>
                <w:sz w:val="20"/>
                <w:szCs w:val="20"/>
                <w:lang w:val="en-US"/>
              </w:rPr>
              <w:t>,</w:t>
            </w:r>
            <w:r w:rsidRPr="00A320EA">
              <w:rPr>
                <w:rFonts w:cs="Arial"/>
                <w:b/>
                <w:bCs/>
                <w:color w:val="000000"/>
                <w:sz w:val="20"/>
                <w:szCs w:val="20"/>
                <w:lang w:val="en-US"/>
              </w:rPr>
              <w:t>937</w:t>
            </w:r>
            <w:r w:rsidR="009F5180" w:rsidRPr="00A320EA">
              <w:rPr>
                <w:rFonts w:cs="Arial"/>
                <w:b/>
                <w:bCs/>
                <w:color w:val="000000"/>
                <w:sz w:val="20"/>
                <w:szCs w:val="20"/>
                <w:lang w:val="en-US"/>
              </w:rPr>
              <w:t>,</w:t>
            </w:r>
            <w:r w:rsidRPr="00A320EA">
              <w:rPr>
                <w:rFonts w:cs="Arial"/>
                <w:b/>
                <w:bCs/>
                <w:color w:val="000000"/>
                <w:sz w:val="20"/>
                <w:szCs w:val="20"/>
                <w:lang w:val="en-US"/>
              </w:rPr>
              <w:t>587</w:t>
            </w:r>
          </w:p>
        </w:tc>
      </w:tr>
    </w:tbl>
    <w:p w:rsidR="003B09D7" w:rsidRPr="00FA509C" w:rsidRDefault="003B09D7" w:rsidP="00BD4F61">
      <w:pPr>
        <w:rPr>
          <w:rFonts w:cs="Arial"/>
          <w:highlight w:val="yellow"/>
          <w:lang w:val="en-US"/>
        </w:rPr>
      </w:pPr>
    </w:p>
    <w:p w:rsidR="00350424" w:rsidRPr="00C51F23" w:rsidRDefault="00350424" w:rsidP="00350424">
      <w:pPr>
        <w:rPr>
          <w:rFonts w:cs="Arial"/>
          <w:b/>
          <w:bCs/>
          <w:lang w:val="en-US"/>
        </w:rPr>
      </w:pPr>
      <w:proofErr w:type="spellStart"/>
      <w:r w:rsidRPr="00C51F23">
        <w:rPr>
          <w:rFonts w:cs="Arial"/>
          <w:b/>
          <w:bCs/>
        </w:rPr>
        <w:t>Distribution</w:t>
      </w:r>
      <w:proofErr w:type="spellEnd"/>
      <w:r w:rsidRPr="00C51F23">
        <w:rPr>
          <w:rFonts w:cs="Arial"/>
          <w:b/>
          <w:bCs/>
        </w:rPr>
        <w:t xml:space="preserve"> </w:t>
      </w:r>
      <w:proofErr w:type="spellStart"/>
      <w:r w:rsidRPr="00C51F23">
        <w:rPr>
          <w:rFonts w:cs="Arial"/>
          <w:b/>
          <w:bCs/>
        </w:rPr>
        <w:t>to</w:t>
      </w:r>
      <w:proofErr w:type="spellEnd"/>
      <w:r w:rsidRPr="00C51F23">
        <w:rPr>
          <w:rFonts w:cs="Arial"/>
          <w:b/>
          <w:bCs/>
        </w:rPr>
        <w:t xml:space="preserve"> </w:t>
      </w:r>
      <w:proofErr w:type="spellStart"/>
      <w:r w:rsidRPr="00C51F23">
        <w:rPr>
          <w:rFonts w:cs="Arial"/>
          <w:b/>
          <w:bCs/>
        </w:rPr>
        <w:t>ultimate</w:t>
      </w:r>
      <w:proofErr w:type="spellEnd"/>
      <w:r w:rsidRPr="00C51F23">
        <w:rPr>
          <w:rFonts w:cs="Arial"/>
          <w:b/>
          <w:bCs/>
        </w:rPr>
        <w:t xml:space="preserve"> </w:t>
      </w:r>
      <w:proofErr w:type="spellStart"/>
      <w:r w:rsidRPr="00C51F23">
        <w:rPr>
          <w:rFonts w:cs="Arial"/>
          <w:b/>
          <w:bCs/>
        </w:rPr>
        <w:t>parent</w:t>
      </w:r>
      <w:proofErr w:type="spellEnd"/>
      <w:r w:rsidRPr="00C51F23">
        <w:rPr>
          <w:rFonts w:cs="Arial"/>
          <w:b/>
          <w:bCs/>
        </w:rPr>
        <w:t xml:space="preserve"> </w:t>
      </w:r>
    </w:p>
    <w:p w:rsidR="00350424" w:rsidRPr="00C51F23" w:rsidRDefault="00350424" w:rsidP="00350424">
      <w:pPr>
        <w:rPr>
          <w:rFonts w:cs="Arial"/>
          <w:lang w:val="en-US"/>
        </w:rPr>
      </w:pPr>
    </w:p>
    <w:p w:rsidR="00350424" w:rsidRDefault="00350424" w:rsidP="00350424">
      <w:pPr>
        <w:rPr>
          <w:rFonts w:cs="Arial"/>
          <w:lang w:val="en-US"/>
        </w:rPr>
      </w:pPr>
      <w:r w:rsidRPr="0044168A">
        <w:rPr>
          <w:rFonts w:cs="Arial"/>
          <w:lang w:val="en-US"/>
        </w:rPr>
        <w:t xml:space="preserve">On February 2, 2015, Group entered into the foreign currency forward contract with the entity under common control with the execution date May 29, 2015. According to the contract as at the execution date the Group </w:t>
      </w:r>
      <w:r w:rsidRPr="00C51F23">
        <w:rPr>
          <w:rFonts w:cs="Arial"/>
          <w:lang w:val="en-US"/>
        </w:rPr>
        <w:t xml:space="preserve">is </w:t>
      </w:r>
      <w:r w:rsidRPr="0044168A">
        <w:rPr>
          <w:rFonts w:cs="Arial"/>
          <w:lang w:val="en-US"/>
        </w:rPr>
        <w:t xml:space="preserve">obliged to pay to the entity under common control the difference between spot rate and exercise price of the contract multiplied by nominal amount of the contract. As at the date of initial recognition the contract was unfavorable to the entity and has negative fair value of 22,349. This amount was recognized by the Group as distribution to participants in the statement of comprehensive income and as financial instruments at fair value in the statement of financial position. As at March 31, 2015, </w:t>
      </w:r>
      <w:r w:rsidRPr="00C51F23">
        <w:rPr>
          <w:rFonts w:cs="Arial"/>
          <w:lang w:val="en-US"/>
        </w:rPr>
        <w:t xml:space="preserve">the </w:t>
      </w:r>
      <w:r w:rsidRPr="0044168A">
        <w:rPr>
          <w:rFonts w:cs="Arial"/>
          <w:lang w:val="en-US"/>
        </w:rPr>
        <w:t xml:space="preserve">fair value of the liability increased to 127,988 and the loss from revaluation of derivative financial liabilities for the three months of 2015 amounted to 105,639 under </w:t>
      </w:r>
      <w:r w:rsidR="00A715CB">
        <w:rPr>
          <w:rFonts w:cs="Arial"/>
          <w:lang w:val="en-US"/>
        </w:rPr>
        <w:t>“</w:t>
      </w:r>
      <w:r w:rsidRPr="0044168A">
        <w:rPr>
          <w:rFonts w:cs="Arial"/>
          <w:lang w:val="en-US"/>
        </w:rPr>
        <w:t>Change in fair value of financial instruments</w:t>
      </w:r>
      <w:r w:rsidR="00A715CB">
        <w:rPr>
          <w:rFonts w:cs="Arial"/>
          <w:lang w:val="en-US"/>
        </w:rPr>
        <w:t>”</w:t>
      </w:r>
      <w:r w:rsidR="00A715CB" w:rsidRPr="0044168A">
        <w:rPr>
          <w:rFonts w:cs="Arial"/>
          <w:lang w:val="en-US"/>
        </w:rPr>
        <w:t xml:space="preserve"> </w:t>
      </w:r>
      <w:r w:rsidRPr="00C51F23">
        <w:rPr>
          <w:rFonts w:cs="Arial"/>
          <w:lang w:val="en-US"/>
        </w:rPr>
        <w:t>in the Interim condensed consolidated statement of comprehensive income</w:t>
      </w:r>
      <w:r w:rsidRPr="0044168A">
        <w:rPr>
          <w:rFonts w:cs="Arial"/>
          <w:lang w:val="en-US"/>
        </w:rPr>
        <w:t>.</w:t>
      </w:r>
    </w:p>
    <w:p w:rsidR="00B65258" w:rsidRPr="00C51F23" w:rsidRDefault="00B65258" w:rsidP="00350424">
      <w:pPr>
        <w:rPr>
          <w:rFonts w:cs="Arial"/>
          <w:lang w:val="en-US"/>
        </w:rPr>
      </w:pPr>
    </w:p>
    <w:p w:rsidR="00350424" w:rsidRPr="00C51F23" w:rsidRDefault="00350424" w:rsidP="00BD4F61">
      <w:pPr>
        <w:rPr>
          <w:rFonts w:cs="Arial"/>
          <w:lang w:val="en-US"/>
        </w:rPr>
      </w:pPr>
    </w:p>
    <w:p w:rsidR="004A471C" w:rsidRPr="003B259E" w:rsidRDefault="0070393C" w:rsidP="00C51F23">
      <w:pPr>
        <w:pStyle w:val="1"/>
      </w:pPr>
      <w:proofErr w:type="spellStart"/>
      <w:r w:rsidRPr="003B259E">
        <w:t>Borrowings</w:t>
      </w:r>
      <w:proofErr w:type="spellEnd"/>
    </w:p>
    <w:p w:rsidR="004A471C" w:rsidRPr="00C51F23" w:rsidRDefault="004A471C" w:rsidP="00BD4F61">
      <w:pPr>
        <w:rPr>
          <w:rFonts w:cs="Arial"/>
          <w:lang w:val="en-US"/>
        </w:rPr>
      </w:pPr>
    </w:p>
    <w:p w:rsidR="00940342" w:rsidRPr="00EA43F7" w:rsidRDefault="00940342" w:rsidP="00940342">
      <w:pPr>
        <w:rPr>
          <w:rFonts w:cs="Arial"/>
          <w:lang w:val="en-US"/>
        </w:rPr>
      </w:pPr>
      <w:r w:rsidRPr="00FA509C">
        <w:rPr>
          <w:rFonts w:cs="Arial"/>
          <w:lang w:val="en-US"/>
        </w:rPr>
        <w:t xml:space="preserve">As of </w:t>
      </w:r>
      <w:r w:rsidR="006E24EF" w:rsidRPr="00CD74F9">
        <w:rPr>
          <w:rFonts w:cs="Arial"/>
          <w:lang w:val="en-US"/>
        </w:rPr>
        <w:t>March 31, 2015 and December 31, 2014</w:t>
      </w:r>
      <w:r w:rsidRPr="0046237D">
        <w:rPr>
          <w:rFonts w:cs="Arial"/>
          <w:lang w:val="en-US"/>
        </w:rPr>
        <w:t>, outstanding borrowings consisted of the following:</w:t>
      </w:r>
    </w:p>
    <w:p w:rsidR="006E24EF" w:rsidRPr="00267CFD" w:rsidRDefault="006E24EF" w:rsidP="00940342">
      <w:pPr>
        <w:rPr>
          <w:rFonts w:cs="Arial"/>
          <w:lang w:val="en-US"/>
        </w:rPr>
      </w:pPr>
    </w:p>
    <w:tbl>
      <w:tblPr>
        <w:tblW w:w="9639" w:type="dxa"/>
        <w:tblInd w:w="108" w:type="dxa"/>
        <w:tblLayout w:type="fixed"/>
        <w:tblLook w:val="0000" w:firstRow="0" w:lastRow="0" w:firstColumn="0" w:lastColumn="0" w:noHBand="0" w:noVBand="0"/>
      </w:tblPr>
      <w:tblGrid>
        <w:gridCol w:w="3402"/>
        <w:gridCol w:w="1560"/>
        <w:gridCol w:w="1417"/>
        <w:gridCol w:w="1559"/>
        <w:gridCol w:w="1701"/>
      </w:tblGrid>
      <w:tr w:rsidR="00257D9C" w:rsidRPr="0044168A" w:rsidTr="00C51F23">
        <w:trPr>
          <w:trHeight w:val="20"/>
        </w:trPr>
        <w:tc>
          <w:tcPr>
            <w:tcW w:w="3402" w:type="dxa"/>
            <w:tcBorders>
              <w:bottom w:val="single" w:sz="6" w:space="0" w:color="auto"/>
            </w:tcBorders>
            <w:vAlign w:val="bottom"/>
          </w:tcPr>
          <w:p w:rsidR="00257D9C" w:rsidRPr="0044168A" w:rsidRDefault="00257D9C" w:rsidP="00940342">
            <w:pPr>
              <w:pStyle w:val="ABCFootnote"/>
              <w:widowControl w:val="0"/>
              <w:ind w:left="62" w:right="-57" w:hanging="170"/>
              <w:rPr>
                <w:rFonts w:cs="Arial"/>
                <w:b/>
                <w:sz w:val="20"/>
                <w:lang w:val="en-US"/>
              </w:rPr>
            </w:pPr>
            <w:r w:rsidRPr="0044168A">
              <w:rPr>
                <w:rFonts w:cs="Arial"/>
                <w:b/>
                <w:sz w:val="20"/>
                <w:lang w:val="en-US"/>
              </w:rPr>
              <w:t>Short-term borrowings</w:t>
            </w:r>
          </w:p>
        </w:tc>
        <w:tc>
          <w:tcPr>
            <w:tcW w:w="1560" w:type="dxa"/>
            <w:tcBorders>
              <w:bottom w:val="single" w:sz="6" w:space="0" w:color="auto"/>
            </w:tcBorders>
            <w:vAlign w:val="bottom"/>
          </w:tcPr>
          <w:p w:rsidR="00257D9C" w:rsidRPr="0044168A" w:rsidRDefault="00257D9C" w:rsidP="00940342">
            <w:pPr>
              <w:pStyle w:val="ABCFootnote"/>
              <w:widowControl w:val="0"/>
              <w:ind w:left="-108" w:right="-108"/>
              <w:jc w:val="center"/>
              <w:rPr>
                <w:rFonts w:cs="Arial"/>
                <w:b/>
                <w:sz w:val="20"/>
                <w:lang w:val="en-US"/>
              </w:rPr>
            </w:pPr>
            <w:r w:rsidRPr="0044168A">
              <w:rPr>
                <w:rFonts w:cs="Arial"/>
                <w:b/>
                <w:sz w:val="20"/>
                <w:lang w:val="en-US"/>
              </w:rPr>
              <w:t>Effective</w:t>
            </w:r>
          </w:p>
          <w:p w:rsidR="00257D9C" w:rsidRPr="0044168A" w:rsidRDefault="00257D9C" w:rsidP="00940342">
            <w:pPr>
              <w:pStyle w:val="ABCFootnote"/>
              <w:widowControl w:val="0"/>
              <w:ind w:left="-108" w:right="-108"/>
              <w:jc w:val="center"/>
              <w:rPr>
                <w:rFonts w:cs="Arial"/>
                <w:b/>
                <w:sz w:val="20"/>
                <w:lang w:val="en-US"/>
              </w:rPr>
            </w:pPr>
            <w:r w:rsidRPr="0044168A">
              <w:rPr>
                <w:rFonts w:cs="Arial"/>
                <w:b/>
                <w:sz w:val="20"/>
                <w:lang w:val="en-US"/>
              </w:rPr>
              <w:t>interest rate, %</w:t>
            </w:r>
          </w:p>
        </w:tc>
        <w:tc>
          <w:tcPr>
            <w:tcW w:w="1417" w:type="dxa"/>
            <w:tcBorders>
              <w:bottom w:val="single" w:sz="6" w:space="0" w:color="auto"/>
            </w:tcBorders>
            <w:vAlign w:val="bottom"/>
          </w:tcPr>
          <w:p w:rsidR="00257D9C" w:rsidRPr="0044168A" w:rsidRDefault="00257D9C" w:rsidP="00940342">
            <w:pPr>
              <w:pStyle w:val="ABCFootnote"/>
              <w:widowControl w:val="0"/>
              <w:ind w:left="-108" w:right="-108"/>
              <w:jc w:val="center"/>
              <w:rPr>
                <w:rFonts w:cs="Arial"/>
                <w:b/>
                <w:sz w:val="20"/>
                <w:lang w:val="en-US"/>
              </w:rPr>
            </w:pPr>
            <w:r w:rsidRPr="0044168A">
              <w:rPr>
                <w:rFonts w:cs="Arial"/>
                <w:b/>
                <w:sz w:val="20"/>
                <w:lang w:val="en-US"/>
              </w:rPr>
              <w:t>Maturity</w:t>
            </w:r>
          </w:p>
        </w:tc>
        <w:tc>
          <w:tcPr>
            <w:tcW w:w="1559" w:type="dxa"/>
            <w:tcBorders>
              <w:bottom w:val="single" w:sz="6" w:space="0" w:color="auto"/>
            </w:tcBorders>
          </w:tcPr>
          <w:p w:rsidR="00257D9C" w:rsidRPr="0044168A" w:rsidRDefault="00257D9C" w:rsidP="00265578">
            <w:pPr>
              <w:pStyle w:val="ABCFootnote"/>
              <w:widowControl w:val="0"/>
              <w:ind w:left="-108" w:right="-108"/>
              <w:jc w:val="center"/>
              <w:rPr>
                <w:rFonts w:cs="Arial"/>
                <w:b/>
                <w:sz w:val="20"/>
                <w:lang w:val="en-US"/>
              </w:rPr>
            </w:pPr>
            <w:r w:rsidRPr="0044168A">
              <w:rPr>
                <w:rFonts w:cs="Arial"/>
                <w:b/>
                <w:sz w:val="20"/>
                <w:lang w:val="en-US"/>
              </w:rPr>
              <w:t>As of</w:t>
            </w:r>
          </w:p>
          <w:p w:rsidR="00257D9C" w:rsidRPr="0044168A" w:rsidRDefault="00257D9C" w:rsidP="00265578">
            <w:pPr>
              <w:pStyle w:val="ABCFootnote"/>
              <w:widowControl w:val="0"/>
              <w:ind w:left="-108" w:right="-108"/>
              <w:jc w:val="center"/>
              <w:rPr>
                <w:rFonts w:cs="Arial"/>
                <w:b/>
                <w:sz w:val="20"/>
                <w:lang w:val="en-US"/>
              </w:rPr>
            </w:pPr>
            <w:r w:rsidRPr="0044168A">
              <w:rPr>
                <w:rFonts w:cs="Arial"/>
                <w:b/>
                <w:sz w:val="20"/>
                <w:lang w:val="en-US"/>
              </w:rPr>
              <w:t>December 31, 2014</w:t>
            </w:r>
          </w:p>
        </w:tc>
        <w:tc>
          <w:tcPr>
            <w:tcW w:w="1701" w:type="dxa"/>
            <w:tcBorders>
              <w:bottom w:val="single" w:sz="6" w:space="0" w:color="auto"/>
            </w:tcBorders>
          </w:tcPr>
          <w:p w:rsidR="00257D9C" w:rsidRPr="0044168A" w:rsidRDefault="00257D9C" w:rsidP="003B09D7">
            <w:pPr>
              <w:pStyle w:val="ABCFootnote"/>
              <w:widowControl w:val="0"/>
              <w:ind w:left="-108" w:right="-108"/>
              <w:jc w:val="center"/>
              <w:rPr>
                <w:rFonts w:cs="Arial"/>
                <w:b/>
                <w:sz w:val="20"/>
                <w:lang w:val="en-US"/>
              </w:rPr>
            </w:pPr>
            <w:r w:rsidRPr="0044168A">
              <w:rPr>
                <w:rFonts w:cs="Arial"/>
                <w:b/>
                <w:sz w:val="20"/>
                <w:lang w:val="en-US"/>
              </w:rPr>
              <w:t>As of</w:t>
            </w:r>
          </w:p>
          <w:p w:rsidR="00257D9C" w:rsidRPr="0044168A" w:rsidRDefault="00257D9C" w:rsidP="006E24EF">
            <w:pPr>
              <w:pStyle w:val="ABCFootnote"/>
              <w:widowControl w:val="0"/>
              <w:ind w:left="-108" w:right="-108"/>
              <w:jc w:val="center"/>
              <w:rPr>
                <w:rFonts w:cs="Arial"/>
                <w:b/>
                <w:sz w:val="20"/>
                <w:lang w:val="en-US"/>
              </w:rPr>
            </w:pPr>
            <w:r w:rsidRPr="0044168A">
              <w:rPr>
                <w:rFonts w:cs="Arial"/>
                <w:b/>
                <w:sz w:val="20"/>
                <w:lang w:val="en-US"/>
              </w:rPr>
              <w:t>March 31, 2015</w:t>
            </w:r>
          </w:p>
          <w:p w:rsidR="00257D9C" w:rsidRPr="0044168A" w:rsidRDefault="00257D9C" w:rsidP="006E24EF">
            <w:pPr>
              <w:pStyle w:val="ABCFootnote"/>
              <w:widowControl w:val="0"/>
              <w:ind w:left="-108" w:right="-108"/>
              <w:jc w:val="center"/>
              <w:rPr>
                <w:rFonts w:cs="Arial"/>
                <w:b/>
                <w:sz w:val="20"/>
                <w:lang w:val="en-US"/>
              </w:rPr>
            </w:pPr>
            <w:r w:rsidRPr="0044168A">
              <w:rPr>
                <w:rFonts w:cs="Arial"/>
                <w:b/>
                <w:sz w:val="20"/>
              </w:rPr>
              <w:t>(unaudited)</w:t>
            </w:r>
          </w:p>
        </w:tc>
      </w:tr>
      <w:tr w:rsidR="00257D9C" w:rsidRPr="0044168A" w:rsidTr="00C51F23">
        <w:trPr>
          <w:trHeight w:val="283"/>
        </w:trPr>
        <w:tc>
          <w:tcPr>
            <w:tcW w:w="3402" w:type="dxa"/>
            <w:tcBorders>
              <w:top w:val="single" w:sz="6" w:space="0" w:color="auto"/>
            </w:tcBorders>
            <w:vAlign w:val="bottom"/>
          </w:tcPr>
          <w:p w:rsidR="00257D9C" w:rsidRPr="0044168A" w:rsidRDefault="00257D9C" w:rsidP="00C51F23">
            <w:pPr>
              <w:spacing w:before="60"/>
              <w:ind w:left="62" w:right="-57" w:hanging="170"/>
              <w:rPr>
                <w:rFonts w:cs="Arial"/>
                <w:color w:val="000000"/>
                <w:sz w:val="20"/>
                <w:szCs w:val="20"/>
                <w:lang w:val="en-US"/>
              </w:rPr>
            </w:pPr>
            <w:r w:rsidRPr="0044168A">
              <w:rPr>
                <w:rFonts w:cs="Arial"/>
                <w:color w:val="000000"/>
                <w:sz w:val="20"/>
                <w:szCs w:val="20"/>
                <w:lang w:val="en-US"/>
              </w:rPr>
              <w:t xml:space="preserve">JSC Bank </w:t>
            </w:r>
            <w:proofErr w:type="spellStart"/>
            <w:r w:rsidRPr="0044168A">
              <w:rPr>
                <w:rFonts w:cs="Arial"/>
                <w:color w:val="000000"/>
                <w:sz w:val="20"/>
                <w:szCs w:val="20"/>
                <w:lang w:val="en-US"/>
              </w:rPr>
              <w:t>Finansovaya</w:t>
            </w:r>
            <w:proofErr w:type="spellEnd"/>
            <w:r w:rsidRPr="0044168A">
              <w:rPr>
                <w:rFonts w:cs="Arial"/>
                <w:color w:val="000000"/>
                <w:sz w:val="20"/>
                <w:szCs w:val="20"/>
                <w:lang w:val="en-US"/>
              </w:rPr>
              <w:t xml:space="preserve"> </w:t>
            </w:r>
            <w:proofErr w:type="spellStart"/>
            <w:r w:rsidRPr="0044168A">
              <w:rPr>
                <w:rFonts w:cs="Arial"/>
                <w:color w:val="000000"/>
                <w:sz w:val="20"/>
                <w:szCs w:val="20"/>
                <w:lang w:val="en-US"/>
              </w:rPr>
              <w:t>Corporatsiya</w:t>
            </w:r>
            <w:proofErr w:type="spellEnd"/>
            <w:r w:rsidRPr="0044168A">
              <w:rPr>
                <w:rFonts w:cs="Arial"/>
                <w:color w:val="000000"/>
                <w:sz w:val="20"/>
                <w:szCs w:val="20"/>
                <w:lang w:val="en-US"/>
              </w:rPr>
              <w:t xml:space="preserve"> </w:t>
            </w:r>
            <w:proofErr w:type="spellStart"/>
            <w:r w:rsidRPr="0044168A">
              <w:rPr>
                <w:rFonts w:cs="Arial"/>
                <w:color w:val="000000"/>
                <w:sz w:val="20"/>
                <w:szCs w:val="20"/>
                <w:lang w:val="en-US"/>
              </w:rPr>
              <w:t>Otkrytie</w:t>
            </w:r>
            <w:proofErr w:type="spellEnd"/>
          </w:p>
        </w:tc>
        <w:tc>
          <w:tcPr>
            <w:tcW w:w="1560" w:type="dxa"/>
            <w:tcBorders>
              <w:top w:val="single" w:sz="6" w:space="0" w:color="auto"/>
            </w:tcBorders>
            <w:vAlign w:val="bottom"/>
          </w:tcPr>
          <w:p w:rsidR="00257D9C" w:rsidRPr="0044168A" w:rsidRDefault="00257D9C" w:rsidP="00C51F23">
            <w:pPr>
              <w:spacing w:before="60"/>
              <w:ind w:left="94" w:right="-108" w:hanging="142"/>
              <w:jc w:val="center"/>
              <w:rPr>
                <w:rFonts w:cs="Arial"/>
                <w:color w:val="000000"/>
                <w:sz w:val="20"/>
                <w:szCs w:val="20"/>
                <w:lang w:val="en-US"/>
              </w:rPr>
            </w:pPr>
            <w:r w:rsidRPr="0044168A">
              <w:rPr>
                <w:rFonts w:cs="Arial"/>
                <w:color w:val="000000"/>
                <w:sz w:val="20"/>
                <w:szCs w:val="20"/>
                <w:lang w:val="en-US"/>
              </w:rPr>
              <w:t>RUONIA + 2%</w:t>
            </w:r>
          </w:p>
        </w:tc>
        <w:tc>
          <w:tcPr>
            <w:tcW w:w="1417" w:type="dxa"/>
            <w:tcBorders>
              <w:top w:val="single" w:sz="6" w:space="0" w:color="auto"/>
            </w:tcBorders>
            <w:vAlign w:val="bottom"/>
          </w:tcPr>
          <w:p w:rsidR="00257D9C" w:rsidRPr="0044168A" w:rsidRDefault="00257D9C" w:rsidP="00C51F23">
            <w:pPr>
              <w:spacing w:before="60"/>
              <w:ind w:left="94" w:right="-108" w:hanging="142"/>
              <w:jc w:val="center"/>
              <w:rPr>
                <w:rFonts w:cs="Arial"/>
                <w:color w:val="000000"/>
                <w:sz w:val="20"/>
                <w:szCs w:val="20"/>
                <w:lang w:val="en-US"/>
              </w:rPr>
            </w:pPr>
            <w:r w:rsidRPr="0044168A">
              <w:rPr>
                <w:rFonts w:cs="Arial"/>
                <w:color w:val="000000"/>
                <w:sz w:val="20"/>
                <w:szCs w:val="20"/>
                <w:lang w:val="en-US"/>
              </w:rPr>
              <w:t xml:space="preserve">Up to </w:t>
            </w:r>
            <w:r w:rsidR="008155B2" w:rsidRPr="0044168A">
              <w:rPr>
                <w:rFonts w:cs="Arial"/>
                <w:color w:val="000000"/>
                <w:sz w:val="20"/>
                <w:szCs w:val="20"/>
                <w:lang w:val="en-US"/>
              </w:rPr>
              <w:t xml:space="preserve">90 </w:t>
            </w:r>
            <w:r w:rsidRPr="0044168A">
              <w:rPr>
                <w:rFonts w:cs="Arial"/>
                <w:color w:val="000000"/>
                <w:sz w:val="20"/>
                <w:szCs w:val="20"/>
                <w:lang w:val="en-US"/>
              </w:rPr>
              <w:t>days</w:t>
            </w:r>
          </w:p>
        </w:tc>
        <w:tc>
          <w:tcPr>
            <w:tcW w:w="1559" w:type="dxa"/>
            <w:tcBorders>
              <w:top w:val="single" w:sz="6" w:space="0" w:color="auto"/>
            </w:tcBorders>
            <w:vAlign w:val="bottom"/>
          </w:tcPr>
          <w:p w:rsidR="00257D9C" w:rsidRPr="0044168A" w:rsidRDefault="00536B73" w:rsidP="00C51F23">
            <w:pPr>
              <w:tabs>
                <w:tab w:val="decimal" w:pos="1134"/>
              </w:tabs>
              <w:spacing w:before="60"/>
              <w:rPr>
                <w:rFonts w:cs="Arial"/>
                <w:color w:val="000000"/>
                <w:sz w:val="20"/>
                <w:szCs w:val="20"/>
                <w:lang w:val="en-US"/>
              </w:rPr>
            </w:pPr>
            <w:r w:rsidRPr="0044168A">
              <w:rPr>
                <w:rFonts w:cs="Arial"/>
                <w:color w:val="000000"/>
                <w:sz w:val="20"/>
                <w:szCs w:val="20"/>
              </w:rPr>
              <w:t>627,000</w:t>
            </w:r>
          </w:p>
        </w:tc>
        <w:tc>
          <w:tcPr>
            <w:tcW w:w="1701" w:type="dxa"/>
            <w:tcBorders>
              <w:top w:val="single" w:sz="6" w:space="0" w:color="auto"/>
            </w:tcBorders>
            <w:vAlign w:val="bottom"/>
          </w:tcPr>
          <w:p w:rsidR="00257D9C" w:rsidRPr="0044168A" w:rsidRDefault="00257D9C" w:rsidP="00C51F23">
            <w:pPr>
              <w:tabs>
                <w:tab w:val="decimal" w:pos="1134"/>
              </w:tabs>
              <w:spacing w:before="60"/>
              <w:rPr>
                <w:rFonts w:cs="Arial"/>
                <w:color w:val="000000"/>
                <w:sz w:val="20"/>
                <w:szCs w:val="20"/>
                <w:lang w:val="en-US"/>
              </w:rPr>
            </w:pPr>
            <w:r w:rsidRPr="0044168A">
              <w:rPr>
                <w:rFonts w:cs="Arial"/>
                <w:color w:val="000000"/>
                <w:sz w:val="20"/>
                <w:szCs w:val="20"/>
                <w:lang w:val="en-US"/>
              </w:rPr>
              <w:t>726,500</w:t>
            </w:r>
          </w:p>
        </w:tc>
      </w:tr>
      <w:tr w:rsidR="00257D9C" w:rsidRPr="0044168A" w:rsidTr="00C51F23">
        <w:trPr>
          <w:trHeight w:val="283"/>
        </w:trPr>
        <w:tc>
          <w:tcPr>
            <w:tcW w:w="3402" w:type="dxa"/>
            <w:vAlign w:val="bottom"/>
          </w:tcPr>
          <w:p w:rsidR="00257D9C" w:rsidRPr="0044168A" w:rsidRDefault="00257D9C" w:rsidP="00940342">
            <w:pPr>
              <w:ind w:left="62" w:right="-57" w:hanging="170"/>
              <w:rPr>
                <w:rFonts w:cs="Arial"/>
                <w:color w:val="000000"/>
                <w:sz w:val="20"/>
                <w:szCs w:val="20"/>
                <w:lang w:val="en-US"/>
              </w:rPr>
            </w:pPr>
            <w:r w:rsidRPr="0044168A">
              <w:rPr>
                <w:rFonts w:cs="Arial"/>
                <w:color w:val="000000"/>
                <w:sz w:val="20"/>
                <w:szCs w:val="20"/>
                <w:lang w:val="en-US"/>
              </w:rPr>
              <w:t xml:space="preserve">JSC Bank </w:t>
            </w:r>
            <w:proofErr w:type="spellStart"/>
            <w:r w:rsidRPr="0044168A">
              <w:rPr>
                <w:rFonts w:cs="Arial"/>
                <w:color w:val="000000"/>
                <w:sz w:val="20"/>
                <w:szCs w:val="20"/>
                <w:lang w:val="en-US"/>
              </w:rPr>
              <w:t>Finansovaya</w:t>
            </w:r>
            <w:proofErr w:type="spellEnd"/>
            <w:r w:rsidRPr="0044168A">
              <w:rPr>
                <w:rFonts w:cs="Arial"/>
                <w:color w:val="000000"/>
                <w:sz w:val="20"/>
                <w:szCs w:val="20"/>
                <w:lang w:val="en-US"/>
              </w:rPr>
              <w:t xml:space="preserve"> </w:t>
            </w:r>
            <w:proofErr w:type="spellStart"/>
            <w:r w:rsidRPr="0044168A">
              <w:rPr>
                <w:rFonts w:cs="Arial"/>
                <w:color w:val="000000"/>
                <w:sz w:val="20"/>
                <w:szCs w:val="20"/>
                <w:lang w:val="en-US"/>
              </w:rPr>
              <w:t>Corporatsiya</w:t>
            </w:r>
            <w:proofErr w:type="spellEnd"/>
            <w:r w:rsidRPr="0044168A">
              <w:rPr>
                <w:rFonts w:cs="Arial"/>
                <w:color w:val="000000"/>
                <w:sz w:val="20"/>
                <w:szCs w:val="20"/>
                <w:lang w:val="en-US"/>
              </w:rPr>
              <w:t xml:space="preserve"> </w:t>
            </w:r>
            <w:proofErr w:type="spellStart"/>
            <w:r w:rsidRPr="0044168A">
              <w:rPr>
                <w:rFonts w:cs="Arial"/>
                <w:color w:val="000000"/>
                <w:sz w:val="20"/>
                <w:szCs w:val="20"/>
                <w:lang w:val="en-US"/>
              </w:rPr>
              <w:t>Otkrytie</w:t>
            </w:r>
            <w:proofErr w:type="spellEnd"/>
          </w:p>
        </w:tc>
        <w:tc>
          <w:tcPr>
            <w:tcW w:w="1560" w:type="dxa"/>
            <w:vAlign w:val="bottom"/>
          </w:tcPr>
          <w:p w:rsidR="00257D9C" w:rsidRPr="0044168A" w:rsidRDefault="00257D9C" w:rsidP="00940342">
            <w:pPr>
              <w:ind w:left="94" w:right="-108" w:hanging="142"/>
              <w:jc w:val="center"/>
              <w:rPr>
                <w:rFonts w:cs="Arial"/>
                <w:color w:val="000000"/>
                <w:sz w:val="20"/>
                <w:szCs w:val="20"/>
                <w:lang w:val="en-US"/>
              </w:rPr>
            </w:pPr>
            <w:r w:rsidRPr="0044168A">
              <w:rPr>
                <w:rFonts w:cs="Arial"/>
                <w:color w:val="000000"/>
                <w:sz w:val="20"/>
                <w:szCs w:val="20"/>
                <w:lang w:val="en-US"/>
              </w:rPr>
              <w:t>15%</w:t>
            </w:r>
          </w:p>
        </w:tc>
        <w:tc>
          <w:tcPr>
            <w:tcW w:w="1417" w:type="dxa"/>
            <w:vAlign w:val="bottom"/>
          </w:tcPr>
          <w:p w:rsidR="00257D9C" w:rsidRPr="0044168A" w:rsidRDefault="00257D9C">
            <w:pPr>
              <w:ind w:left="94" w:right="-108" w:hanging="142"/>
              <w:jc w:val="center"/>
              <w:rPr>
                <w:rFonts w:cs="Arial"/>
                <w:color w:val="000000"/>
                <w:sz w:val="20"/>
                <w:szCs w:val="20"/>
                <w:lang w:val="en-US"/>
              </w:rPr>
            </w:pPr>
            <w:r w:rsidRPr="0044168A">
              <w:rPr>
                <w:rFonts w:cs="Arial"/>
                <w:color w:val="000000"/>
                <w:sz w:val="20"/>
                <w:szCs w:val="20"/>
                <w:lang w:val="en-US"/>
              </w:rPr>
              <w:t>June 2015</w:t>
            </w:r>
          </w:p>
        </w:tc>
        <w:tc>
          <w:tcPr>
            <w:tcW w:w="1559" w:type="dxa"/>
            <w:tcBorders>
              <w:bottom w:val="single" w:sz="6" w:space="0" w:color="auto"/>
            </w:tcBorders>
            <w:vAlign w:val="bottom"/>
          </w:tcPr>
          <w:p w:rsidR="00257D9C" w:rsidRPr="0044168A" w:rsidRDefault="00536B73" w:rsidP="00C51F23">
            <w:pPr>
              <w:tabs>
                <w:tab w:val="decimal" w:pos="1134"/>
              </w:tabs>
              <w:rPr>
                <w:rFonts w:cs="Arial"/>
                <w:color w:val="000000"/>
                <w:sz w:val="20"/>
                <w:szCs w:val="20"/>
                <w:lang w:val="en-US"/>
              </w:rPr>
            </w:pPr>
            <w:r w:rsidRPr="0044168A">
              <w:rPr>
                <w:rFonts w:cs="Arial"/>
                <w:color w:val="000000"/>
                <w:sz w:val="20"/>
                <w:szCs w:val="20"/>
                <w:lang w:val="en-US"/>
              </w:rPr>
              <w:t>150,000</w:t>
            </w:r>
          </w:p>
        </w:tc>
        <w:tc>
          <w:tcPr>
            <w:tcW w:w="1701" w:type="dxa"/>
            <w:tcBorders>
              <w:bottom w:val="single" w:sz="6" w:space="0" w:color="auto"/>
            </w:tcBorders>
            <w:vAlign w:val="bottom"/>
          </w:tcPr>
          <w:p w:rsidR="00257D9C" w:rsidRPr="0044168A" w:rsidRDefault="00257D9C" w:rsidP="00C51F23">
            <w:pPr>
              <w:tabs>
                <w:tab w:val="decimal" w:pos="1134"/>
              </w:tabs>
              <w:rPr>
                <w:rFonts w:cs="Arial"/>
                <w:color w:val="000000"/>
                <w:sz w:val="20"/>
                <w:szCs w:val="20"/>
                <w:lang w:val="en-US"/>
              </w:rPr>
            </w:pPr>
            <w:r w:rsidRPr="0044168A">
              <w:rPr>
                <w:rFonts w:cs="Arial"/>
                <w:color w:val="000000"/>
                <w:sz w:val="20"/>
                <w:szCs w:val="20"/>
                <w:lang w:val="en-US"/>
              </w:rPr>
              <w:t>150,000</w:t>
            </w:r>
          </w:p>
        </w:tc>
      </w:tr>
      <w:tr w:rsidR="00413F8E" w:rsidRPr="0044168A" w:rsidTr="00C51F23">
        <w:trPr>
          <w:trHeight w:val="340"/>
        </w:trPr>
        <w:tc>
          <w:tcPr>
            <w:tcW w:w="3402" w:type="dxa"/>
            <w:vAlign w:val="bottom"/>
          </w:tcPr>
          <w:p w:rsidR="00413F8E" w:rsidRPr="0044168A" w:rsidRDefault="00413F8E" w:rsidP="00940342">
            <w:pPr>
              <w:ind w:left="62" w:right="-57" w:hanging="170"/>
              <w:rPr>
                <w:rFonts w:cs="Arial"/>
                <w:color w:val="000000"/>
                <w:sz w:val="20"/>
                <w:szCs w:val="20"/>
                <w:lang w:val="en-US"/>
              </w:rPr>
            </w:pPr>
          </w:p>
        </w:tc>
        <w:tc>
          <w:tcPr>
            <w:tcW w:w="1560" w:type="dxa"/>
            <w:vAlign w:val="bottom"/>
          </w:tcPr>
          <w:p w:rsidR="00413F8E" w:rsidRPr="0044168A" w:rsidRDefault="00413F8E" w:rsidP="00940342">
            <w:pPr>
              <w:ind w:left="94" w:right="-108" w:hanging="142"/>
              <w:jc w:val="center"/>
              <w:rPr>
                <w:rFonts w:cs="Arial"/>
                <w:color w:val="000000"/>
                <w:sz w:val="20"/>
                <w:szCs w:val="20"/>
                <w:lang w:val="en-US"/>
              </w:rPr>
            </w:pPr>
          </w:p>
        </w:tc>
        <w:tc>
          <w:tcPr>
            <w:tcW w:w="1417" w:type="dxa"/>
            <w:vAlign w:val="bottom"/>
          </w:tcPr>
          <w:p w:rsidR="00413F8E" w:rsidRPr="0044168A" w:rsidRDefault="00413F8E" w:rsidP="002F4715">
            <w:pPr>
              <w:ind w:left="94" w:right="-108" w:hanging="142"/>
              <w:jc w:val="center"/>
              <w:rPr>
                <w:rFonts w:cs="Arial"/>
                <w:color w:val="000000"/>
                <w:sz w:val="20"/>
                <w:szCs w:val="20"/>
                <w:lang w:val="en-US"/>
              </w:rPr>
            </w:pPr>
          </w:p>
        </w:tc>
        <w:tc>
          <w:tcPr>
            <w:tcW w:w="1559" w:type="dxa"/>
            <w:tcBorders>
              <w:top w:val="single" w:sz="6" w:space="0" w:color="auto"/>
              <w:bottom w:val="double" w:sz="6" w:space="0" w:color="auto"/>
            </w:tcBorders>
            <w:vAlign w:val="bottom"/>
          </w:tcPr>
          <w:p w:rsidR="00413F8E" w:rsidRPr="0044168A" w:rsidRDefault="00413F8E" w:rsidP="00C51F23">
            <w:pPr>
              <w:tabs>
                <w:tab w:val="decimal" w:pos="1134"/>
              </w:tabs>
              <w:rPr>
                <w:rFonts w:cs="Arial"/>
                <w:b/>
                <w:color w:val="000000"/>
                <w:sz w:val="20"/>
                <w:szCs w:val="20"/>
                <w:lang w:val="en-US"/>
              </w:rPr>
            </w:pPr>
            <w:r w:rsidRPr="0044168A">
              <w:rPr>
                <w:rFonts w:cs="Arial"/>
                <w:b/>
                <w:color w:val="000000"/>
                <w:sz w:val="20"/>
                <w:szCs w:val="20"/>
                <w:lang w:val="en-US"/>
              </w:rPr>
              <w:t>777,000</w:t>
            </w:r>
          </w:p>
        </w:tc>
        <w:tc>
          <w:tcPr>
            <w:tcW w:w="1701" w:type="dxa"/>
            <w:tcBorders>
              <w:top w:val="single" w:sz="6" w:space="0" w:color="auto"/>
              <w:bottom w:val="double" w:sz="6" w:space="0" w:color="auto"/>
            </w:tcBorders>
            <w:vAlign w:val="bottom"/>
          </w:tcPr>
          <w:p w:rsidR="00413F8E" w:rsidRPr="0044168A" w:rsidRDefault="00413F8E" w:rsidP="00C51F23">
            <w:pPr>
              <w:tabs>
                <w:tab w:val="decimal" w:pos="1134"/>
              </w:tabs>
              <w:rPr>
                <w:rFonts w:cs="Arial"/>
                <w:b/>
                <w:color w:val="000000"/>
                <w:sz w:val="20"/>
                <w:szCs w:val="20"/>
                <w:lang w:val="en-US"/>
              </w:rPr>
            </w:pPr>
            <w:r w:rsidRPr="0044168A">
              <w:rPr>
                <w:rFonts w:cs="Arial"/>
                <w:b/>
                <w:color w:val="000000"/>
                <w:sz w:val="20"/>
                <w:szCs w:val="20"/>
                <w:lang w:val="en-US"/>
              </w:rPr>
              <w:t>876,500</w:t>
            </w:r>
          </w:p>
        </w:tc>
      </w:tr>
    </w:tbl>
    <w:p w:rsidR="00AB4BDF" w:rsidRPr="0046237D" w:rsidRDefault="00AB4BDF">
      <w:pPr>
        <w:widowControl/>
        <w:rPr>
          <w:rFonts w:cs="Arial"/>
          <w:lang w:val="en-US"/>
        </w:rPr>
      </w:pPr>
      <w:r w:rsidRPr="00CD74F9">
        <w:rPr>
          <w:rFonts w:cs="Arial"/>
          <w:lang w:val="en-US"/>
        </w:rPr>
        <w:br w:type="page"/>
      </w:r>
    </w:p>
    <w:bookmarkEnd w:id="11"/>
    <w:bookmarkEnd w:id="12"/>
    <w:p w:rsidR="0085529D" w:rsidRPr="003B259E" w:rsidRDefault="00023843" w:rsidP="00C51F23">
      <w:pPr>
        <w:pStyle w:val="1"/>
      </w:pPr>
      <w:r w:rsidRPr="003B259E">
        <w:lastRenderedPageBreak/>
        <w:t xml:space="preserve">Trade </w:t>
      </w:r>
      <w:proofErr w:type="spellStart"/>
      <w:r w:rsidRPr="003B259E">
        <w:t>and</w:t>
      </w:r>
      <w:proofErr w:type="spellEnd"/>
      <w:r w:rsidRPr="003B259E">
        <w:t xml:space="preserve"> </w:t>
      </w:r>
      <w:proofErr w:type="spellStart"/>
      <w:r w:rsidR="00546D76" w:rsidRPr="003B259E">
        <w:t>other</w:t>
      </w:r>
      <w:proofErr w:type="spellEnd"/>
      <w:r w:rsidR="00546D76" w:rsidRPr="003B259E">
        <w:t xml:space="preserve"> </w:t>
      </w:r>
      <w:proofErr w:type="spellStart"/>
      <w:r w:rsidR="00546D76" w:rsidRPr="003B259E">
        <w:t>payables</w:t>
      </w:r>
      <w:proofErr w:type="spellEnd"/>
    </w:p>
    <w:p w:rsidR="004A471C" w:rsidRPr="00FA509C" w:rsidRDefault="004A471C" w:rsidP="00BD4F61">
      <w:pPr>
        <w:rPr>
          <w:rFonts w:cs="Arial"/>
          <w:lang w:val="en-US"/>
        </w:rPr>
      </w:pPr>
    </w:p>
    <w:p w:rsidR="00023843" w:rsidRPr="00C51F23" w:rsidRDefault="00023843">
      <w:pPr>
        <w:rPr>
          <w:rFonts w:cs="Arial"/>
          <w:lang w:val="en-US"/>
        </w:rPr>
      </w:pPr>
      <w:r w:rsidRPr="00CD74F9">
        <w:rPr>
          <w:rFonts w:cs="Arial"/>
          <w:lang w:val="en-US"/>
        </w:rPr>
        <w:t xml:space="preserve">As </w:t>
      </w:r>
      <w:r w:rsidR="00586CED" w:rsidRPr="0046237D">
        <w:rPr>
          <w:rFonts w:cs="Arial"/>
          <w:lang w:val="en-US"/>
        </w:rPr>
        <w:t>of</w:t>
      </w:r>
      <w:r w:rsidR="000E7DA2" w:rsidRPr="00EA43F7">
        <w:rPr>
          <w:rFonts w:cs="Arial"/>
          <w:lang w:val="en-US"/>
        </w:rPr>
        <w:t xml:space="preserve"> </w:t>
      </w:r>
      <w:r w:rsidR="006E24EF" w:rsidRPr="00267CFD">
        <w:rPr>
          <w:rFonts w:cs="Arial"/>
          <w:lang w:val="en-US"/>
        </w:rPr>
        <w:t>March 31, 2015 and December 31, 2014</w:t>
      </w:r>
      <w:r w:rsidRPr="00C51F23">
        <w:rPr>
          <w:rFonts w:cs="Arial"/>
          <w:lang w:val="en-US"/>
        </w:rPr>
        <w:t xml:space="preserve">, the Group's accounts payable and other payables </w:t>
      </w:r>
      <w:r w:rsidR="00116971" w:rsidRPr="00C51F23">
        <w:rPr>
          <w:rFonts w:cs="Arial"/>
          <w:lang w:val="en-US"/>
        </w:rPr>
        <w:t>consisted of</w:t>
      </w:r>
      <w:r w:rsidRPr="00C51F23">
        <w:rPr>
          <w:rFonts w:cs="Arial"/>
          <w:lang w:val="en-US"/>
        </w:rPr>
        <w:t xml:space="preserve"> the following:</w:t>
      </w:r>
    </w:p>
    <w:p w:rsidR="005A6D30" w:rsidRPr="00C51F23" w:rsidRDefault="005A6D30">
      <w:pPr>
        <w:rPr>
          <w:rFonts w:cs="Arial"/>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6E24EF">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bookmarkStart w:id="13" w:name="Table15"/>
            <w:bookmarkEnd w:id="13"/>
          </w:p>
        </w:tc>
        <w:tc>
          <w:tcPr>
            <w:tcW w:w="1701" w:type="dxa"/>
            <w:tcBorders>
              <w:bottom w:val="single" w:sz="6" w:space="0" w:color="auto"/>
            </w:tcBorders>
            <w:shd w:val="clear" w:color="FFFFFF" w:fill="auto"/>
          </w:tcPr>
          <w:p w:rsidR="006E24EF" w:rsidRPr="0044168A" w:rsidRDefault="006E24EF" w:rsidP="00940342">
            <w:pPr>
              <w:pStyle w:val="1CStyle0"/>
              <w:widowControl w:val="0"/>
              <w:spacing w:after="0" w:line="240" w:lineRule="auto"/>
              <w:rPr>
                <w:rFonts w:cs="Arial"/>
                <w:sz w:val="20"/>
                <w:szCs w:val="20"/>
                <w:lang w:val="en-US"/>
              </w:rPr>
            </w:pPr>
            <w:r w:rsidRPr="0044168A">
              <w:rPr>
                <w:rFonts w:cs="Arial"/>
                <w:sz w:val="20"/>
                <w:szCs w:val="20"/>
                <w:lang w:val="en-US"/>
              </w:rPr>
              <w:t>As of</w:t>
            </w:r>
          </w:p>
          <w:p w:rsidR="006E24EF" w:rsidRPr="0044168A" w:rsidRDefault="006E24EF" w:rsidP="00940342">
            <w:pPr>
              <w:pStyle w:val="1CStyle0"/>
              <w:widowControl w:val="0"/>
              <w:spacing w:after="0" w:line="240" w:lineRule="auto"/>
              <w:rPr>
                <w:rFonts w:cs="Arial"/>
                <w:sz w:val="20"/>
                <w:szCs w:val="20"/>
                <w:lang w:val="en-US"/>
              </w:rPr>
            </w:pPr>
            <w:r w:rsidRPr="0044168A">
              <w:rPr>
                <w:rFonts w:cs="Arial"/>
                <w:bCs/>
                <w:sz w:val="20"/>
                <w:szCs w:val="20"/>
                <w:lang w:val="en-US"/>
              </w:rPr>
              <w:t>December 31</w:t>
            </w:r>
            <w:r w:rsidRPr="0044168A">
              <w:rPr>
                <w:rFonts w:cs="Arial"/>
                <w:sz w:val="20"/>
                <w:szCs w:val="20"/>
              </w:rPr>
              <w:t>,</w:t>
            </w:r>
            <w:r w:rsidRPr="0044168A">
              <w:rPr>
                <w:rFonts w:cs="Arial"/>
                <w:sz w:val="20"/>
                <w:szCs w:val="20"/>
                <w:lang w:val="en-US"/>
              </w:rPr>
              <w:t xml:space="preserve"> </w:t>
            </w:r>
            <w:r w:rsidRPr="0044168A">
              <w:rPr>
                <w:rFonts w:cs="Arial"/>
                <w:sz w:val="20"/>
                <w:szCs w:val="20"/>
              </w:rPr>
              <w:t>20</w:t>
            </w:r>
            <w:r w:rsidRPr="0044168A">
              <w:rPr>
                <w:rFonts w:cs="Arial"/>
                <w:sz w:val="20"/>
                <w:szCs w:val="20"/>
                <w:lang w:val="en-US"/>
              </w:rPr>
              <w:t>14</w:t>
            </w:r>
          </w:p>
        </w:tc>
        <w:tc>
          <w:tcPr>
            <w:tcW w:w="1701" w:type="dxa"/>
            <w:tcBorders>
              <w:bottom w:val="single" w:sz="6" w:space="0" w:color="auto"/>
            </w:tcBorders>
            <w:shd w:val="clear" w:color="FFFFFF" w:fill="auto"/>
          </w:tcPr>
          <w:p w:rsidR="006E24EF" w:rsidRPr="0044168A" w:rsidRDefault="006E24EF" w:rsidP="006E24EF">
            <w:pPr>
              <w:pStyle w:val="ABCFootnote"/>
              <w:widowControl w:val="0"/>
              <w:ind w:left="-108" w:right="-108"/>
              <w:jc w:val="center"/>
              <w:rPr>
                <w:rFonts w:cs="Arial"/>
                <w:b/>
                <w:sz w:val="20"/>
                <w:lang w:val="en-US"/>
              </w:rPr>
            </w:pPr>
            <w:r w:rsidRPr="0044168A">
              <w:rPr>
                <w:rFonts w:cs="Arial"/>
                <w:b/>
                <w:sz w:val="20"/>
                <w:lang w:val="en-US"/>
              </w:rPr>
              <w:t>As of</w:t>
            </w:r>
          </w:p>
          <w:p w:rsidR="006E24EF" w:rsidRPr="0044168A" w:rsidRDefault="006E24EF" w:rsidP="006E24EF">
            <w:pPr>
              <w:pStyle w:val="1CStyle0"/>
              <w:widowControl w:val="0"/>
              <w:spacing w:after="0" w:line="240" w:lineRule="auto"/>
              <w:rPr>
                <w:rFonts w:cs="Arial"/>
                <w:sz w:val="20"/>
                <w:lang w:val="en-US"/>
              </w:rPr>
            </w:pPr>
            <w:r w:rsidRPr="0044168A">
              <w:rPr>
                <w:rFonts w:cs="Arial"/>
                <w:sz w:val="20"/>
                <w:lang w:val="en-US"/>
              </w:rPr>
              <w:t>March 31, 2015</w:t>
            </w:r>
          </w:p>
          <w:p w:rsidR="00257D9C" w:rsidRPr="0044168A" w:rsidRDefault="00257D9C" w:rsidP="006E24EF">
            <w:pPr>
              <w:pStyle w:val="1CStyle0"/>
              <w:widowControl w:val="0"/>
              <w:spacing w:after="0" w:line="240" w:lineRule="auto"/>
              <w:rPr>
                <w:rFonts w:cs="Arial"/>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7F76C9" w:rsidRPr="0044168A" w:rsidTr="00C51F23">
        <w:trPr>
          <w:trHeight w:val="283"/>
        </w:trPr>
        <w:tc>
          <w:tcPr>
            <w:tcW w:w="6237" w:type="dxa"/>
            <w:shd w:val="clear" w:color="FFFFFF" w:fill="auto"/>
            <w:vAlign w:val="bottom"/>
          </w:tcPr>
          <w:p w:rsidR="007F76C9" w:rsidRPr="0044168A" w:rsidRDefault="007F76C9">
            <w:pPr>
              <w:ind w:left="62" w:right="-57" w:hanging="170"/>
              <w:rPr>
                <w:rFonts w:cs="Arial"/>
                <w:sz w:val="20"/>
                <w:szCs w:val="20"/>
                <w:lang w:val="en-US"/>
              </w:rPr>
            </w:pPr>
            <w:r w:rsidRPr="0044168A">
              <w:rPr>
                <w:rFonts w:cs="Arial"/>
                <w:sz w:val="20"/>
                <w:szCs w:val="20"/>
                <w:lang w:val="en-US"/>
              </w:rPr>
              <w:t>Payables to merchants</w:t>
            </w:r>
          </w:p>
        </w:tc>
        <w:tc>
          <w:tcPr>
            <w:tcW w:w="1701" w:type="dxa"/>
            <w:tcBorders>
              <w:top w:val="single" w:sz="6" w:space="0" w:color="auto"/>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1,586,282</w:t>
            </w:r>
          </w:p>
        </w:tc>
        <w:tc>
          <w:tcPr>
            <w:tcW w:w="1701" w:type="dxa"/>
            <w:tcBorders>
              <w:top w:val="single" w:sz="6" w:space="0" w:color="auto"/>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1,395,901</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b/>
                <w:sz w:val="20"/>
                <w:szCs w:val="20"/>
                <w:lang w:val="en-US"/>
              </w:rPr>
            </w:pPr>
            <w:r w:rsidRPr="0044168A">
              <w:rPr>
                <w:rFonts w:cs="Arial"/>
                <w:sz w:val="20"/>
                <w:szCs w:val="20"/>
                <w:lang w:val="en-US"/>
              </w:rPr>
              <w:t>Unsettled money transfers</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843,211</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675,218</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sz w:val="20"/>
                <w:szCs w:val="20"/>
                <w:lang w:val="en-US"/>
              </w:rPr>
            </w:pPr>
            <w:r w:rsidRPr="0044168A">
              <w:rPr>
                <w:rFonts w:cs="Arial"/>
                <w:sz w:val="20"/>
                <w:szCs w:val="20"/>
                <w:lang w:val="en-US"/>
              </w:rPr>
              <w:t>Deposits received from individual customers</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176,314</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191,470</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sz w:val="20"/>
                <w:szCs w:val="20"/>
                <w:lang w:val="en-US"/>
              </w:rPr>
            </w:pPr>
            <w:r w:rsidRPr="0044168A">
              <w:rPr>
                <w:rFonts w:cs="Arial"/>
                <w:sz w:val="20"/>
                <w:szCs w:val="20"/>
                <w:lang w:val="en-US"/>
              </w:rPr>
              <w:t>Payment processing fees payable to agents</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148,256</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162,888</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b/>
                <w:sz w:val="20"/>
                <w:szCs w:val="20"/>
                <w:lang w:val="en-US"/>
              </w:rPr>
            </w:pPr>
            <w:r w:rsidRPr="0044168A">
              <w:rPr>
                <w:rFonts w:cs="Arial"/>
                <w:sz w:val="20"/>
                <w:szCs w:val="20"/>
                <w:lang w:val="en-US"/>
              </w:rPr>
              <w:t>Accrued expenses</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153,287</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145,529</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b/>
                <w:sz w:val="20"/>
                <w:szCs w:val="20"/>
                <w:lang w:val="en-US"/>
              </w:rPr>
            </w:pPr>
            <w:r w:rsidRPr="0044168A">
              <w:rPr>
                <w:rFonts w:cs="Arial"/>
                <w:sz w:val="20"/>
                <w:szCs w:val="20"/>
                <w:lang w:val="en-US"/>
              </w:rPr>
              <w:t>Payables to vendors</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lang w:val="en-US"/>
              </w:rPr>
              <w:t>1</w:t>
            </w:r>
            <w:r w:rsidRPr="0044168A">
              <w:rPr>
                <w:rFonts w:cs="Arial"/>
                <w:sz w:val="20"/>
                <w:szCs w:val="20"/>
              </w:rPr>
              <w:t>2</w:t>
            </w:r>
            <w:r w:rsidRPr="0044168A">
              <w:rPr>
                <w:rFonts w:cs="Arial"/>
                <w:sz w:val="20"/>
                <w:szCs w:val="20"/>
                <w:lang w:val="en-US"/>
              </w:rPr>
              <w:t>,567</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24,836</w:t>
            </w:r>
          </w:p>
        </w:tc>
      </w:tr>
      <w:tr w:rsidR="007F76C9" w:rsidRPr="0044168A" w:rsidTr="00C51F23">
        <w:tc>
          <w:tcPr>
            <w:tcW w:w="6237" w:type="dxa"/>
            <w:shd w:val="clear" w:color="FFFFFF" w:fill="auto"/>
            <w:vAlign w:val="bottom"/>
          </w:tcPr>
          <w:p w:rsidR="007F76C9" w:rsidRPr="0044168A" w:rsidRDefault="007F76C9">
            <w:pPr>
              <w:ind w:left="62" w:right="-57" w:hanging="170"/>
              <w:rPr>
                <w:rFonts w:cs="Arial"/>
                <w:b/>
                <w:sz w:val="20"/>
                <w:szCs w:val="20"/>
                <w:lang w:val="en-US"/>
              </w:rPr>
            </w:pPr>
            <w:r w:rsidRPr="0044168A">
              <w:rPr>
                <w:rFonts w:cs="Arial"/>
                <w:sz w:val="20"/>
                <w:szCs w:val="20"/>
                <w:lang w:val="en-US"/>
              </w:rPr>
              <w:t>Other payables</w:t>
            </w:r>
          </w:p>
        </w:tc>
        <w:tc>
          <w:tcPr>
            <w:tcW w:w="1701" w:type="dxa"/>
            <w:shd w:val="clear" w:color="FFFFFF" w:fill="auto"/>
            <w:vAlign w:val="bottom"/>
          </w:tcPr>
          <w:p w:rsidR="007F76C9" w:rsidRPr="0044168A" w:rsidRDefault="007F76C9" w:rsidP="00C51F23">
            <w:pPr>
              <w:tabs>
                <w:tab w:val="decimal" w:pos="1134"/>
              </w:tabs>
              <w:rPr>
                <w:rFonts w:cs="Arial"/>
                <w:sz w:val="20"/>
                <w:szCs w:val="20"/>
                <w:lang w:val="en-US"/>
              </w:rPr>
            </w:pPr>
            <w:r w:rsidRPr="0044168A">
              <w:rPr>
                <w:rFonts w:cs="Arial"/>
                <w:sz w:val="20"/>
                <w:szCs w:val="20"/>
                <w:lang w:val="en-US"/>
              </w:rPr>
              <w:t>3</w:t>
            </w:r>
            <w:r w:rsidRPr="0044168A">
              <w:rPr>
                <w:rFonts w:cs="Arial"/>
                <w:sz w:val="20"/>
                <w:szCs w:val="20"/>
              </w:rPr>
              <w:t>0</w:t>
            </w:r>
            <w:r w:rsidRPr="0044168A">
              <w:rPr>
                <w:rFonts w:cs="Arial"/>
                <w:sz w:val="20"/>
                <w:szCs w:val="20"/>
                <w:lang w:val="en-US"/>
              </w:rPr>
              <w:t>,</w:t>
            </w:r>
            <w:r w:rsidRPr="0044168A">
              <w:rPr>
                <w:rFonts w:cs="Arial"/>
                <w:sz w:val="20"/>
                <w:szCs w:val="20"/>
              </w:rPr>
              <w:t>29</w:t>
            </w:r>
            <w:r w:rsidRPr="0044168A">
              <w:rPr>
                <w:rFonts w:cs="Arial"/>
                <w:sz w:val="20"/>
                <w:szCs w:val="20"/>
                <w:lang w:val="en-US"/>
              </w:rPr>
              <w:t>9</w:t>
            </w:r>
          </w:p>
        </w:tc>
        <w:tc>
          <w:tcPr>
            <w:tcW w:w="1701" w:type="dxa"/>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85,019</w:t>
            </w:r>
          </w:p>
        </w:tc>
      </w:tr>
      <w:tr w:rsidR="007F76C9" w:rsidRPr="0044168A" w:rsidTr="00C51F23">
        <w:trPr>
          <w:trHeight w:val="340"/>
        </w:trPr>
        <w:tc>
          <w:tcPr>
            <w:tcW w:w="6237" w:type="dxa"/>
            <w:shd w:val="clear" w:color="FFFFFF" w:fill="auto"/>
            <w:vAlign w:val="bottom"/>
          </w:tcPr>
          <w:p w:rsidR="007F76C9" w:rsidRPr="0044168A" w:rsidRDefault="007F76C9">
            <w:pPr>
              <w:pStyle w:val="1CStyle5"/>
              <w:widowControl w:val="0"/>
              <w:spacing w:after="0" w:line="240" w:lineRule="auto"/>
              <w:ind w:left="62" w:right="-57" w:hanging="170"/>
              <w:jc w:val="left"/>
              <w:rPr>
                <w:rFonts w:cs="Arial"/>
                <w:b/>
                <w:sz w:val="20"/>
                <w:szCs w:val="20"/>
                <w:lang w:val="en-US"/>
              </w:rPr>
            </w:pPr>
            <w:r w:rsidRPr="0044168A">
              <w:rPr>
                <w:rFonts w:cs="Arial"/>
                <w:b/>
                <w:sz w:val="20"/>
                <w:szCs w:val="20"/>
                <w:lang w:val="en-US"/>
              </w:rPr>
              <w:t>Total trade and other payables</w:t>
            </w:r>
          </w:p>
        </w:tc>
        <w:tc>
          <w:tcPr>
            <w:tcW w:w="1701" w:type="dxa"/>
            <w:tcBorders>
              <w:top w:val="single" w:sz="6" w:space="0" w:color="000000"/>
              <w:bottom w:val="double" w:sz="6" w:space="0" w:color="auto"/>
            </w:tcBorders>
            <w:shd w:val="clear" w:color="FFFFFF" w:fill="auto"/>
            <w:vAlign w:val="bottom"/>
          </w:tcPr>
          <w:p w:rsidR="007F76C9" w:rsidRPr="0044168A" w:rsidRDefault="007F76C9" w:rsidP="00C51F23">
            <w:pPr>
              <w:tabs>
                <w:tab w:val="decimal" w:pos="1134"/>
              </w:tabs>
              <w:rPr>
                <w:rFonts w:cs="Arial"/>
                <w:b/>
                <w:sz w:val="20"/>
                <w:szCs w:val="20"/>
              </w:rPr>
            </w:pPr>
            <w:r w:rsidRPr="0044168A">
              <w:rPr>
                <w:rFonts w:cs="Arial"/>
                <w:b/>
                <w:sz w:val="20"/>
                <w:szCs w:val="20"/>
                <w:lang w:val="en-US"/>
              </w:rPr>
              <w:t>2,9</w:t>
            </w:r>
            <w:r w:rsidRPr="0044168A">
              <w:rPr>
                <w:rFonts w:cs="Arial"/>
                <w:b/>
                <w:sz w:val="20"/>
                <w:szCs w:val="20"/>
              </w:rPr>
              <w:t>50</w:t>
            </w:r>
            <w:r w:rsidRPr="0044168A">
              <w:rPr>
                <w:rFonts w:cs="Arial"/>
                <w:b/>
                <w:sz w:val="20"/>
                <w:szCs w:val="20"/>
                <w:lang w:val="en-US"/>
              </w:rPr>
              <w:t>,</w:t>
            </w:r>
            <w:r w:rsidRPr="0044168A">
              <w:rPr>
                <w:rFonts w:cs="Arial"/>
                <w:b/>
                <w:sz w:val="20"/>
                <w:szCs w:val="20"/>
              </w:rPr>
              <w:t>2</w:t>
            </w:r>
            <w:r w:rsidRPr="0044168A">
              <w:rPr>
                <w:rFonts w:cs="Arial"/>
                <w:b/>
                <w:sz w:val="20"/>
                <w:szCs w:val="20"/>
                <w:lang w:val="en-US"/>
              </w:rPr>
              <w:t>1</w:t>
            </w:r>
            <w:r w:rsidRPr="0044168A">
              <w:rPr>
                <w:rFonts w:cs="Arial"/>
                <w:b/>
                <w:sz w:val="20"/>
                <w:szCs w:val="20"/>
              </w:rPr>
              <w:t>6</w:t>
            </w:r>
          </w:p>
        </w:tc>
        <w:tc>
          <w:tcPr>
            <w:tcW w:w="1701" w:type="dxa"/>
            <w:tcBorders>
              <w:top w:val="single" w:sz="6" w:space="0" w:color="000000"/>
              <w:bottom w:val="double" w:sz="6" w:space="0" w:color="auto"/>
            </w:tcBorders>
            <w:shd w:val="clear" w:color="FFFFFF" w:fill="auto"/>
            <w:vAlign w:val="bottom"/>
          </w:tcPr>
          <w:p w:rsidR="007F76C9" w:rsidRPr="0044168A" w:rsidRDefault="007F76C9" w:rsidP="00C51F23">
            <w:pPr>
              <w:tabs>
                <w:tab w:val="decimal" w:pos="1134"/>
              </w:tabs>
              <w:rPr>
                <w:rFonts w:cs="Arial"/>
                <w:b/>
                <w:sz w:val="20"/>
                <w:szCs w:val="20"/>
              </w:rPr>
            </w:pPr>
            <w:r w:rsidRPr="0044168A">
              <w:rPr>
                <w:rFonts w:cs="Arial"/>
                <w:b/>
                <w:sz w:val="20"/>
                <w:szCs w:val="20"/>
              </w:rPr>
              <w:t>2,680,861</w:t>
            </w:r>
          </w:p>
        </w:tc>
      </w:tr>
    </w:tbl>
    <w:p w:rsidR="00EC2C59" w:rsidRDefault="00EC2C59" w:rsidP="009238C3">
      <w:pPr>
        <w:rPr>
          <w:rFonts w:cs="Arial"/>
          <w:lang w:val="en-US"/>
        </w:rPr>
      </w:pPr>
    </w:p>
    <w:p w:rsidR="00FA509C" w:rsidRPr="00FA509C" w:rsidRDefault="00FA509C" w:rsidP="009238C3">
      <w:pPr>
        <w:rPr>
          <w:rFonts w:cs="Arial"/>
          <w:lang w:val="en-US"/>
        </w:rPr>
      </w:pPr>
    </w:p>
    <w:p w:rsidR="00CD0D72" w:rsidRPr="00FA509C" w:rsidRDefault="00175A01" w:rsidP="00C51F23">
      <w:pPr>
        <w:pStyle w:val="1"/>
        <w:rPr>
          <w:lang w:val="en-US"/>
        </w:rPr>
      </w:pPr>
      <w:r w:rsidRPr="00FA509C">
        <w:rPr>
          <w:lang w:val="en-US"/>
        </w:rPr>
        <w:t>Amounts due to customers and amounts due to banks</w:t>
      </w:r>
    </w:p>
    <w:p w:rsidR="00CD0D72" w:rsidRPr="00FA509C" w:rsidRDefault="00CD0D72" w:rsidP="00BD4F61">
      <w:pPr>
        <w:rPr>
          <w:rFonts w:cs="Arial"/>
          <w:lang w:val="en-US"/>
        </w:rPr>
      </w:pPr>
    </w:p>
    <w:p w:rsidR="00CD0D72" w:rsidRPr="00C51F23" w:rsidRDefault="00CD0D72">
      <w:pPr>
        <w:rPr>
          <w:rFonts w:cs="Arial"/>
          <w:lang w:val="en-US"/>
        </w:rPr>
      </w:pPr>
      <w:r w:rsidRPr="00CD74F9">
        <w:rPr>
          <w:rFonts w:cs="Arial"/>
          <w:lang w:val="en-US"/>
        </w:rPr>
        <w:t xml:space="preserve">As </w:t>
      </w:r>
      <w:r w:rsidR="00586CED" w:rsidRPr="0046237D">
        <w:rPr>
          <w:rFonts w:cs="Arial"/>
          <w:lang w:val="en-US"/>
        </w:rPr>
        <w:t>of</w:t>
      </w:r>
      <w:r w:rsidR="000E7DA2" w:rsidRPr="00EA43F7">
        <w:rPr>
          <w:rFonts w:cs="Arial"/>
          <w:lang w:val="en-US"/>
        </w:rPr>
        <w:t xml:space="preserve"> </w:t>
      </w:r>
      <w:r w:rsidR="006E24EF" w:rsidRPr="00267CFD">
        <w:rPr>
          <w:rFonts w:cs="Arial"/>
          <w:lang w:val="en-US"/>
        </w:rPr>
        <w:t>March 31, 2015 and December 31, 2014</w:t>
      </w:r>
      <w:r w:rsidRPr="00C51F23">
        <w:rPr>
          <w:rFonts w:cs="Arial"/>
          <w:lang w:val="en-US"/>
        </w:rPr>
        <w:t xml:space="preserve">, </w:t>
      </w:r>
      <w:r w:rsidR="00D044B2" w:rsidRPr="00C51F23">
        <w:rPr>
          <w:rFonts w:cs="Arial"/>
          <w:lang w:val="en-US"/>
        </w:rPr>
        <w:t xml:space="preserve">amounts due to customers and amounts due to banks </w:t>
      </w:r>
      <w:r w:rsidR="00116971" w:rsidRPr="00C51F23">
        <w:rPr>
          <w:rFonts w:cs="Arial"/>
          <w:lang w:val="en-US"/>
        </w:rPr>
        <w:t>consisted of</w:t>
      </w:r>
      <w:r w:rsidRPr="00C51F23">
        <w:rPr>
          <w:rFonts w:cs="Arial"/>
          <w:lang w:val="en-US"/>
        </w:rPr>
        <w:t xml:space="preserve"> the following:</w:t>
      </w:r>
    </w:p>
    <w:p w:rsidR="00B723A4" w:rsidRPr="00C51F23" w:rsidRDefault="00B723A4" w:rsidP="00B17463">
      <w:pPr>
        <w:rPr>
          <w:rFonts w:cs="Arial"/>
          <w:sz w:val="20"/>
          <w:szCs w:val="20"/>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6E24EF">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bookmarkStart w:id="14" w:name="Table22"/>
            <w:bookmarkEnd w:id="14"/>
          </w:p>
        </w:tc>
        <w:tc>
          <w:tcPr>
            <w:tcW w:w="1701" w:type="dxa"/>
            <w:tcBorders>
              <w:bottom w:val="single" w:sz="6" w:space="0" w:color="auto"/>
            </w:tcBorders>
            <w:shd w:val="clear" w:color="FFFFFF" w:fill="auto"/>
          </w:tcPr>
          <w:p w:rsidR="006E24EF" w:rsidRPr="0044168A" w:rsidRDefault="006E24EF" w:rsidP="00940342">
            <w:pPr>
              <w:pStyle w:val="1CStyle0"/>
              <w:widowControl w:val="0"/>
              <w:spacing w:after="0" w:line="240" w:lineRule="auto"/>
              <w:rPr>
                <w:rFonts w:cs="Arial"/>
                <w:bCs/>
                <w:sz w:val="20"/>
                <w:szCs w:val="20"/>
                <w:lang w:val="en-US"/>
              </w:rPr>
            </w:pPr>
            <w:r w:rsidRPr="0044168A">
              <w:rPr>
                <w:rFonts w:cs="Arial"/>
                <w:bCs/>
                <w:sz w:val="20"/>
                <w:szCs w:val="20"/>
                <w:lang w:val="en-US"/>
              </w:rPr>
              <w:t>As of</w:t>
            </w:r>
          </w:p>
          <w:p w:rsidR="006E24EF" w:rsidRPr="0044168A" w:rsidRDefault="006E24EF" w:rsidP="00940342">
            <w:pPr>
              <w:pStyle w:val="1CStyle0"/>
              <w:widowControl w:val="0"/>
              <w:spacing w:after="0" w:line="240" w:lineRule="auto"/>
              <w:rPr>
                <w:rFonts w:cs="Arial"/>
                <w:bCs/>
                <w:sz w:val="20"/>
                <w:szCs w:val="20"/>
                <w:lang w:val="en-US"/>
              </w:rPr>
            </w:pPr>
            <w:r w:rsidRPr="0044168A">
              <w:rPr>
                <w:rFonts w:cs="Arial"/>
                <w:bCs/>
                <w:sz w:val="20"/>
                <w:szCs w:val="20"/>
                <w:lang w:val="en-US"/>
              </w:rPr>
              <w:t>December 31</w:t>
            </w:r>
            <w:r w:rsidRPr="0044168A">
              <w:rPr>
                <w:rFonts w:cs="Arial"/>
                <w:sz w:val="20"/>
                <w:szCs w:val="20"/>
              </w:rPr>
              <w:t>,</w:t>
            </w:r>
            <w:r w:rsidRPr="0044168A">
              <w:rPr>
                <w:rFonts w:cs="Arial"/>
                <w:sz w:val="20"/>
                <w:szCs w:val="20"/>
                <w:lang w:val="en-US"/>
              </w:rPr>
              <w:t xml:space="preserve"> </w:t>
            </w:r>
            <w:r w:rsidRPr="0044168A">
              <w:rPr>
                <w:rFonts w:cs="Arial"/>
                <w:sz w:val="20"/>
                <w:szCs w:val="20"/>
              </w:rPr>
              <w:t>20</w:t>
            </w:r>
            <w:r w:rsidRPr="0044168A">
              <w:rPr>
                <w:rFonts w:cs="Arial"/>
                <w:sz w:val="20"/>
                <w:szCs w:val="20"/>
                <w:lang w:val="en-US"/>
              </w:rPr>
              <w:t>14</w:t>
            </w:r>
          </w:p>
        </w:tc>
        <w:tc>
          <w:tcPr>
            <w:tcW w:w="1701" w:type="dxa"/>
            <w:tcBorders>
              <w:bottom w:val="single" w:sz="6" w:space="0" w:color="auto"/>
            </w:tcBorders>
            <w:shd w:val="clear" w:color="FFFFFF" w:fill="auto"/>
          </w:tcPr>
          <w:p w:rsidR="006E24EF" w:rsidRPr="0044168A" w:rsidRDefault="006E24EF" w:rsidP="006E24EF">
            <w:pPr>
              <w:pStyle w:val="ABCFootnote"/>
              <w:widowControl w:val="0"/>
              <w:ind w:left="-108" w:right="-108"/>
              <w:jc w:val="center"/>
              <w:rPr>
                <w:rFonts w:cs="Arial"/>
                <w:b/>
                <w:sz w:val="20"/>
                <w:lang w:val="en-US"/>
              </w:rPr>
            </w:pPr>
            <w:r w:rsidRPr="0044168A">
              <w:rPr>
                <w:rFonts w:cs="Arial"/>
                <w:b/>
                <w:sz w:val="20"/>
                <w:lang w:val="en-US"/>
              </w:rPr>
              <w:t>As of</w:t>
            </w:r>
          </w:p>
          <w:p w:rsidR="006E24EF" w:rsidRPr="0044168A" w:rsidRDefault="006E24EF" w:rsidP="006E24EF">
            <w:pPr>
              <w:pStyle w:val="1CStyle0"/>
              <w:widowControl w:val="0"/>
              <w:spacing w:after="0" w:line="240" w:lineRule="auto"/>
              <w:rPr>
                <w:rFonts w:cs="Arial"/>
                <w:sz w:val="20"/>
                <w:lang w:val="en-US"/>
              </w:rPr>
            </w:pPr>
            <w:r w:rsidRPr="0044168A">
              <w:rPr>
                <w:rFonts w:cs="Arial"/>
                <w:sz w:val="20"/>
                <w:lang w:val="en-US"/>
              </w:rPr>
              <w:t>March 31, 2015</w:t>
            </w:r>
          </w:p>
          <w:p w:rsidR="00257D9C" w:rsidRPr="0044168A" w:rsidRDefault="00257D9C" w:rsidP="006E24EF">
            <w:pPr>
              <w:pStyle w:val="1CStyle0"/>
              <w:widowControl w:val="0"/>
              <w:spacing w:after="0" w:line="240" w:lineRule="auto"/>
              <w:rPr>
                <w:rFonts w:cs="Arial"/>
                <w:bCs/>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7F76C9" w:rsidRPr="0044168A" w:rsidTr="00C51F23">
        <w:trPr>
          <w:trHeight w:val="283"/>
        </w:trPr>
        <w:tc>
          <w:tcPr>
            <w:tcW w:w="6237" w:type="dxa"/>
            <w:shd w:val="clear" w:color="FFFFFF" w:fill="auto"/>
            <w:vAlign w:val="bottom"/>
          </w:tcPr>
          <w:p w:rsidR="007F76C9" w:rsidRPr="0044168A" w:rsidRDefault="007F76C9">
            <w:pPr>
              <w:ind w:left="62" w:right="-57" w:hanging="170"/>
              <w:rPr>
                <w:rFonts w:cs="Arial"/>
                <w:b/>
                <w:sz w:val="20"/>
                <w:szCs w:val="20"/>
                <w:lang w:val="en-US"/>
              </w:rPr>
            </w:pPr>
            <w:r w:rsidRPr="0044168A">
              <w:rPr>
                <w:rFonts w:cs="Arial"/>
                <w:sz w:val="20"/>
                <w:szCs w:val="20"/>
                <w:lang w:val="en-US"/>
              </w:rPr>
              <w:t>Due to banks</w:t>
            </w:r>
          </w:p>
        </w:tc>
        <w:tc>
          <w:tcPr>
            <w:tcW w:w="1701" w:type="dxa"/>
            <w:tcBorders>
              <w:top w:val="single" w:sz="6" w:space="0" w:color="auto"/>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1,917,595</w:t>
            </w:r>
          </w:p>
        </w:tc>
        <w:tc>
          <w:tcPr>
            <w:tcW w:w="1701" w:type="dxa"/>
            <w:tcBorders>
              <w:top w:val="single" w:sz="6" w:space="0" w:color="auto"/>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616,339</w:t>
            </w:r>
          </w:p>
        </w:tc>
      </w:tr>
      <w:tr w:rsidR="007F76C9" w:rsidRPr="0044168A" w:rsidTr="00C51F23">
        <w:tc>
          <w:tcPr>
            <w:tcW w:w="6237" w:type="dxa"/>
            <w:shd w:val="clear" w:color="FFFFFF" w:fill="auto"/>
            <w:vAlign w:val="bottom"/>
          </w:tcPr>
          <w:p w:rsidR="007F76C9" w:rsidRPr="0044168A" w:rsidRDefault="007F76C9" w:rsidP="00BD4F61">
            <w:pPr>
              <w:ind w:left="62" w:right="-57" w:hanging="170"/>
              <w:rPr>
                <w:rFonts w:cs="Arial"/>
                <w:sz w:val="20"/>
                <w:szCs w:val="20"/>
                <w:lang w:val="en-US"/>
              </w:rPr>
            </w:pPr>
            <w:r w:rsidRPr="0044168A">
              <w:rPr>
                <w:rFonts w:cs="Arial"/>
                <w:sz w:val="20"/>
                <w:szCs w:val="20"/>
                <w:lang w:val="en-US"/>
              </w:rPr>
              <w:t>Due to customers: legal entities</w:t>
            </w:r>
          </w:p>
        </w:tc>
        <w:tc>
          <w:tcPr>
            <w:tcW w:w="1701" w:type="dxa"/>
            <w:tcBorders>
              <w:bottom w:val="single" w:sz="6" w:space="0" w:color="000000"/>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1,281,113</w:t>
            </w:r>
          </w:p>
        </w:tc>
        <w:tc>
          <w:tcPr>
            <w:tcW w:w="1701" w:type="dxa"/>
            <w:tcBorders>
              <w:bottom w:val="single" w:sz="6" w:space="0" w:color="000000"/>
            </w:tcBorders>
            <w:shd w:val="clear" w:color="FFFFFF" w:fill="auto"/>
            <w:vAlign w:val="bottom"/>
          </w:tcPr>
          <w:p w:rsidR="007F76C9" w:rsidRPr="0044168A" w:rsidRDefault="007F76C9" w:rsidP="00C51F23">
            <w:pPr>
              <w:tabs>
                <w:tab w:val="decimal" w:pos="1134"/>
              </w:tabs>
              <w:rPr>
                <w:rFonts w:cs="Arial"/>
                <w:sz w:val="20"/>
                <w:szCs w:val="20"/>
              </w:rPr>
            </w:pPr>
            <w:r w:rsidRPr="0044168A">
              <w:rPr>
                <w:rFonts w:cs="Arial"/>
                <w:sz w:val="20"/>
                <w:szCs w:val="20"/>
              </w:rPr>
              <w:t>382,888</w:t>
            </w:r>
          </w:p>
        </w:tc>
      </w:tr>
      <w:tr w:rsidR="007F76C9" w:rsidRPr="0044168A" w:rsidTr="00C51F23">
        <w:trPr>
          <w:trHeight w:val="340"/>
        </w:trPr>
        <w:tc>
          <w:tcPr>
            <w:tcW w:w="6237" w:type="dxa"/>
            <w:shd w:val="clear" w:color="FFFFFF" w:fill="auto"/>
            <w:vAlign w:val="bottom"/>
          </w:tcPr>
          <w:p w:rsidR="007F76C9" w:rsidRPr="0044168A" w:rsidRDefault="007F76C9" w:rsidP="00BD4F61">
            <w:pPr>
              <w:pStyle w:val="1CStyle3"/>
              <w:widowControl w:val="0"/>
              <w:spacing w:after="0" w:line="240" w:lineRule="auto"/>
              <w:ind w:left="62" w:right="-57" w:hanging="170"/>
              <w:jc w:val="left"/>
              <w:rPr>
                <w:rFonts w:cs="Arial"/>
                <w:b/>
                <w:sz w:val="20"/>
                <w:szCs w:val="20"/>
                <w:lang w:val="en-US"/>
              </w:rPr>
            </w:pPr>
            <w:r w:rsidRPr="0044168A">
              <w:rPr>
                <w:rFonts w:cs="Arial"/>
                <w:b/>
                <w:sz w:val="20"/>
                <w:szCs w:val="20"/>
                <w:lang w:val="en-US"/>
              </w:rPr>
              <w:t>Total amounts due to customers and amounts due to banks</w:t>
            </w:r>
          </w:p>
        </w:tc>
        <w:tc>
          <w:tcPr>
            <w:tcW w:w="1701" w:type="dxa"/>
            <w:tcBorders>
              <w:top w:val="single" w:sz="6" w:space="0" w:color="000000"/>
              <w:bottom w:val="double" w:sz="6" w:space="0" w:color="auto"/>
            </w:tcBorders>
            <w:shd w:val="clear" w:color="FFFFFF" w:fill="auto"/>
            <w:vAlign w:val="bottom"/>
          </w:tcPr>
          <w:p w:rsidR="007F76C9" w:rsidRPr="0044168A" w:rsidRDefault="007F76C9" w:rsidP="00C51F23">
            <w:pPr>
              <w:tabs>
                <w:tab w:val="decimal" w:pos="1134"/>
              </w:tabs>
              <w:rPr>
                <w:rFonts w:cs="Arial"/>
                <w:b/>
                <w:sz w:val="20"/>
                <w:szCs w:val="20"/>
              </w:rPr>
            </w:pPr>
            <w:r w:rsidRPr="0044168A">
              <w:rPr>
                <w:rFonts w:cs="Arial"/>
                <w:b/>
                <w:sz w:val="20"/>
                <w:szCs w:val="20"/>
              </w:rPr>
              <w:t>3,198,708</w:t>
            </w:r>
          </w:p>
        </w:tc>
        <w:tc>
          <w:tcPr>
            <w:tcW w:w="1701" w:type="dxa"/>
            <w:tcBorders>
              <w:top w:val="single" w:sz="6" w:space="0" w:color="000000"/>
              <w:bottom w:val="double" w:sz="6" w:space="0" w:color="auto"/>
            </w:tcBorders>
            <w:shd w:val="clear" w:color="FFFFFF" w:fill="auto"/>
            <w:vAlign w:val="bottom"/>
          </w:tcPr>
          <w:p w:rsidR="007F76C9" w:rsidRPr="0044168A" w:rsidRDefault="007F76C9" w:rsidP="00C51F23">
            <w:pPr>
              <w:tabs>
                <w:tab w:val="decimal" w:pos="1134"/>
              </w:tabs>
              <w:rPr>
                <w:rFonts w:cs="Arial"/>
                <w:b/>
                <w:sz w:val="20"/>
                <w:szCs w:val="20"/>
              </w:rPr>
            </w:pPr>
            <w:r w:rsidRPr="0044168A">
              <w:rPr>
                <w:rFonts w:cs="Arial"/>
                <w:b/>
                <w:sz w:val="20"/>
                <w:szCs w:val="20"/>
              </w:rPr>
              <w:t>999,227</w:t>
            </w:r>
          </w:p>
        </w:tc>
      </w:tr>
    </w:tbl>
    <w:p w:rsidR="00D26412" w:rsidRPr="00FA509C" w:rsidRDefault="00D26412">
      <w:pPr>
        <w:rPr>
          <w:rFonts w:cs="Arial"/>
          <w:lang w:val="en-US"/>
        </w:rPr>
      </w:pPr>
    </w:p>
    <w:p w:rsidR="00A43BF2" w:rsidRDefault="006A6342" w:rsidP="00BD4F61">
      <w:pPr>
        <w:rPr>
          <w:rFonts w:cs="Arial"/>
          <w:lang w:val="en-US"/>
        </w:rPr>
      </w:pPr>
      <w:r w:rsidRPr="0044168A">
        <w:rPr>
          <w:rFonts w:cs="Arial"/>
          <w:lang w:val="en-US"/>
        </w:rPr>
        <w:t xml:space="preserve">Amounts due to customers and amounts due to banks bear </w:t>
      </w:r>
      <w:r w:rsidR="0036599D" w:rsidRPr="0044168A">
        <w:rPr>
          <w:rFonts w:cs="Arial"/>
          <w:lang w:val="en-US"/>
        </w:rPr>
        <w:t>no</w:t>
      </w:r>
      <w:r w:rsidRPr="0044168A">
        <w:rPr>
          <w:rFonts w:cs="Arial"/>
          <w:lang w:val="en-US"/>
        </w:rPr>
        <w:t xml:space="preserve"> interest and are due on demand.</w:t>
      </w:r>
    </w:p>
    <w:p w:rsidR="00F541B2" w:rsidRPr="0044168A" w:rsidRDefault="00F541B2" w:rsidP="00BD4F61">
      <w:pPr>
        <w:rPr>
          <w:rFonts w:cs="Arial"/>
          <w:lang w:val="en-US"/>
        </w:rPr>
      </w:pPr>
    </w:p>
    <w:p w:rsidR="00417A37" w:rsidRPr="0044168A" w:rsidRDefault="00417A37" w:rsidP="00BD4F61">
      <w:pPr>
        <w:rPr>
          <w:rFonts w:cs="Arial"/>
          <w:lang w:val="en-US"/>
        </w:rPr>
      </w:pPr>
    </w:p>
    <w:p w:rsidR="00417A37" w:rsidRPr="00C51F23" w:rsidRDefault="00417A37" w:rsidP="00C51F23">
      <w:pPr>
        <w:pStyle w:val="1"/>
      </w:pPr>
      <w:proofErr w:type="spellStart"/>
      <w:r w:rsidRPr="00C51F23">
        <w:t>Property</w:t>
      </w:r>
      <w:proofErr w:type="spellEnd"/>
      <w:r w:rsidRPr="00C51F23">
        <w:t xml:space="preserve"> </w:t>
      </w:r>
      <w:proofErr w:type="spellStart"/>
      <w:r w:rsidRPr="00C51F23">
        <w:t>and</w:t>
      </w:r>
      <w:proofErr w:type="spellEnd"/>
      <w:r w:rsidRPr="00C51F23">
        <w:t xml:space="preserve"> </w:t>
      </w:r>
      <w:proofErr w:type="spellStart"/>
      <w:r w:rsidRPr="00C51F23">
        <w:t>equipment</w:t>
      </w:r>
      <w:proofErr w:type="spellEnd"/>
    </w:p>
    <w:p w:rsidR="00417A37" w:rsidRPr="0044168A" w:rsidRDefault="00417A37" w:rsidP="00417A37">
      <w:pPr>
        <w:rPr>
          <w:rFonts w:cs="Arial"/>
          <w:lang w:val="en-US"/>
        </w:rPr>
      </w:pPr>
    </w:p>
    <w:p w:rsidR="006E24EF" w:rsidRPr="0044168A" w:rsidRDefault="006E24EF" w:rsidP="006E24EF">
      <w:pPr>
        <w:rPr>
          <w:rFonts w:cs="Arial"/>
          <w:lang w:val="en-US"/>
        </w:rPr>
      </w:pPr>
      <w:r w:rsidRPr="0044168A">
        <w:rPr>
          <w:rFonts w:cs="Arial"/>
          <w:lang w:val="en-US"/>
        </w:rPr>
        <w:t xml:space="preserve">During the three months ended March 31, 2015, the Group acquired assets with a cost of </w:t>
      </w:r>
      <w:r w:rsidR="002B5F78" w:rsidRPr="0044168A">
        <w:rPr>
          <w:rFonts w:cs="Arial"/>
          <w:lang w:val="en-US"/>
        </w:rPr>
        <w:t>2</w:t>
      </w:r>
      <w:r w:rsidRPr="0044168A">
        <w:rPr>
          <w:rFonts w:cs="Arial"/>
          <w:lang w:val="en-US"/>
        </w:rPr>
        <w:t>,</w:t>
      </w:r>
      <w:r w:rsidR="002B5F78" w:rsidRPr="0044168A">
        <w:rPr>
          <w:rFonts w:cs="Arial"/>
          <w:lang w:val="en-US"/>
        </w:rPr>
        <w:t xml:space="preserve">681 </w:t>
      </w:r>
      <w:r w:rsidRPr="0044168A">
        <w:rPr>
          <w:rFonts w:cs="Arial"/>
          <w:lang w:val="en-US"/>
        </w:rPr>
        <w:t xml:space="preserve">(three months ended March 31, 2014: </w:t>
      </w:r>
      <w:r w:rsidR="00AB4BDF" w:rsidRPr="0044168A">
        <w:rPr>
          <w:rFonts w:cs="Arial"/>
          <w:lang w:val="en-US"/>
        </w:rPr>
        <w:t>nil</w:t>
      </w:r>
      <w:r w:rsidRPr="0044168A">
        <w:rPr>
          <w:rFonts w:cs="Arial"/>
          <w:lang w:val="en-US"/>
        </w:rPr>
        <w:t>). The main additions were processing servers and computer equipment.</w:t>
      </w:r>
    </w:p>
    <w:p w:rsidR="006E24EF" w:rsidRPr="0044168A" w:rsidRDefault="006E24EF" w:rsidP="006E24EF">
      <w:pPr>
        <w:rPr>
          <w:rFonts w:cs="Arial"/>
          <w:sz w:val="18"/>
          <w:szCs w:val="18"/>
          <w:lang w:val="en-US"/>
        </w:rPr>
      </w:pPr>
    </w:p>
    <w:p w:rsidR="006E24EF" w:rsidRDefault="006E24EF" w:rsidP="006E24EF">
      <w:pPr>
        <w:rPr>
          <w:rFonts w:cs="Arial"/>
          <w:lang w:val="en-US"/>
        </w:rPr>
      </w:pPr>
      <w:r w:rsidRPr="0044168A">
        <w:rPr>
          <w:rFonts w:cs="Arial"/>
          <w:lang w:val="en-US"/>
        </w:rPr>
        <w:t>As of March 31, 2015 the Group did not identify any indicators of property and equipment impairment.</w:t>
      </w:r>
    </w:p>
    <w:p w:rsidR="00F541B2" w:rsidRPr="0044168A" w:rsidRDefault="00F541B2" w:rsidP="006E24EF">
      <w:pPr>
        <w:rPr>
          <w:rFonts w:cs="Arial"/>
          <w:lang w:val="en-US"/>
        </w:rPr>
      </w:pPr>
    </w:p>
    <w:p w:rsidR="00522BD9" w:rsidRPr="0044168A" w:rsidRDefault="00522BD9">
      <w:pPr>
        <w:widowControl/>
        <w:rPr>
          <w:rFonts w:cs="Arial"/>
          <w:lang w:val="en-US"/>
        </w:rPr>
      </w:pPr>
    </w:p>
    <w:p w:rsidR="00417A37" w:rsidRPr="00C51F23" w:rsidRDefault="007273ED" w:rsidP="00C51F23">
      <w:pPr>
        <w:pStyle w:val="1"/>
      </w:pPr>
      <w:proofErr w:type="spellStart"/>
      <w:r w:rsidRPr="00C51F23">
        <w:t>Goodwill</w:t>
      </w:r>
      <w:proofErr w:type="spellEnd"/>
      <w:r w:rsidRPr="00C51F23">
        <w:t xml:space="preserve"> </w:t>
      </w:r>
      <w:proofErr w:type="spellStart"/>
      <w:r w:rsidRPr="00C51F23">
        <w:t>and</w:t>
      </w:r>
      <w:proofErr w:type="spellEnd"/>
      <w:r w:rsidRPr="00C51F23">
        <w:t xml:space="preserve"> </w:t>
      </w:r>
      <w:proofErr w:type="spellStart"/>
      <w:r w:rsidRPr="00C51F23">
        <w:t>other</w:t>
      </w:r>
      <w:proofErr w:type="spellEnd"/>
      <w:r w:rsidRPr="00C51F23">
        <w:t xml:space="preserve"> </w:t>
      </w:r>
      <w:proofErr w:type="spellStart"/>
      <w:r w:rsidRPr="00C51F23">
        <w:t>i</w:t>
      </w:r>
      <w:r w:rsidR="00417A37" w:rsidRPr="00C51F23">
        <w:t>ntangible</w:t>
      </w:r>
      <w:proofErr w:type="spellEnd"/>
      <w:r w:rsidR="00417A37" w:rsidRPr="00C51F23">
        <w:t xml:space="preserve"> </w:t>
      </w:r>
      <w:proofErr w:type="spellStart"/>
      <w:r w:rsidR="00417A37" w:rsidRPr="00C51F23">
        <w:t>assets</w:t>
      </w:r>
      <w:proofErr w:type="spellEnd"/>
      <w:r w:rsidR="00417A37" w:rsidRPr="00C51F23">
        <w:t xml:space="preserve"> </w:t>
      </w:r>
    </w:p>
    <w:p w:rsidR="00417A37" w:rsidRPr="00FA509C" w:rsidRDefault="00417A37" w:rsidP="00417A37">
      <w:pPr>
        <w:rPr>
          <w:rFonts w:cs="Arial"/>
          <w:lang w:val="en-US"/>
        </w:rPr>
      </w:pPr>
    </w:p>
    <w:p w:rsidR="006E24EF" w:rsidRPr="00FA509C" w:rsidRDefault="006E24EF" w:rsidP="006E24EF">
      <w:pPr>
        <w:rPr>
          <w:rFonts w:cs="Arial"/>
          <w:color w:val="1F497D"/>
          <w:lang w:val="en-US"/>
        </w:rPr>
      </w:pPr>
      <w:r w:rsidRPr="0044168A">
        <w:rPr>
          <w:rFonts w:cs="Arial"/>
          <w:lang w:val="en-US"/>
        </w:rPr>
        <w:t xml:space="preserve">During the three months ended March 31, 2015, the Group acquired </w:t>
      </w:r>
      <w:r w:rsidRPr="0044168A">
        <w:rPr>
          <w:rFonts w:cs="Arial"/>
          <w:lang w:val="en-US" w:eastAsia="en-US"/>
        </w:rPr>
        <w:t>intangible</w:t>
      </w:r>
      <w:r w:rsidRPr="0044168A">
        <w:rPr>
          <w:rFonts w:cs="Arial"/>
          <w:lang w:val="en-US"/>
        </w:rPr>
        <w:t xml:space="preserve"> assets with a cost of </w:t>
      </w:r>
      <w:r w:rsidR="002B5F78" w:rsidRPr="0044168A">
        <w:rPr>
          <w:rFonts w:cs="Arial"/>
          <w:lang w:val="en-US"/>
        </w:rPr>
        <w:t>19</w:t>
      </w:r>
      <w:r w:rsidRPr="0044168A">
        <w:rPr>
          <w:rFonts w:cs="Arial"/>
          <w:lang w:val="en-US"/>
        </w:rPr>
        <w:t>,</w:t>
      </w:r>
      <w:r w:rsidR="002B5F78" w:rsidRPr="0044168A">
        <w:rPr>
          <w:rFonts w:cs="Arial"/>
          <w:lang w:val="en-US"/>
        </w:rPr>
        <w:t xml:space="preserve">783 </w:t>
      </w:r>
      <w:r w:rsidRPr="0044168A">
        <w:rPr>
          <w:rFonts w:cs="Arial"/>
          <w:lang w:val="en-US"/>
        </w:rPr>
        <w:t xml:space="preserve">(three months ended March 31, 2014: </w:t>
      </w:r>
      <w:r w:rsidR="00AB4BDF" w:rsidRPr="0044168A">
        <w:rPr>
          <w:rFonts w:cs="Arial"/>
          <w:lang w:val="en-US"/>
        </w:rPr>
        <w:t>514</w:t>
      </w:r>
      <w:r w:rsidRPr="0044168A">
        <w:rPr>
          <w:rFonts w:cs="Arial"/>
          <w:lang w:val="en-US"/>
        </w:rPr>
        <w:t>). The main additions were computer software.</w:t>
      </w:r>
    </w:p>
    <w:p w:rsidR="006E24EF" w:rsidRPr="0044168A" w:rsidRDefault="006E24EF" w:rsidP="006E24EF">
      <w:pPr>
        <w:rPr>
          <w:rFonts w:cs="Arial"/>
          <w:lang w:val="en-US"/>
        </w:rPr>
      </w:pPr>
    </w:p>
    <w:p w:rsidR="006E24EF" w:rsidRPr="0044168A" w:rsidRDefault="006E24EF" w:rsidP="006E24EF">
      <w:pPr>
        <w:rPr>
          <w:rFonts w:cs="Arial"/>
          <w:lang w:val="en-US"/>
        </w:rPr>
      </w:pPr>
      <w:r w:rsidRPr="0044168A">
        <w:rPr>
          <w:rFonts w:cs="Arial"/>
          <w:lang w:val="en-US"/>
        </w:rPr>
        <w:t>As of March 31, 2015 the Group did not identify any indicators of</w:t>
      </w:r>
      <w:r w:rsidR="007273ED" w:rsidRPr="0044168A">
        <w:rPr>
          <w:rFonts w:cs="Arial"/>
          <w:lang w:val="en-US"/>
        </w:rPr>
        <w:t xml:space="preserve"> goodwill and other</w:t>
      </w:r>
      <w:r w:rsidRPr="0044168A">
        <w:rPr>
          <w:rFonts w:cs="Arial"/>
          <w:lang w:val="en-US"/>
        </w:rPr>
        <w:t xml:space="preserve"> </w:t>
      </w:r>
      <w:r w:rsidRPr="0044168A">
        <w:rPr>
          <w:rFonts w:cs="Arial"/>
          <w:lang w:val="en-US" w:eastAsia="en-US"/>
        </w:rPr>
        <w:t>intangible assets</w:t>
      </w:r>
      <w:r w:rsidRPr="0044168A">
        <w:rPr>
          <w:rFonts w:cs="Arial"/>
          <w:lang w:val="en-US"/>
        </w:rPr>
        <w:t xml:space="preserve"> impairment.</w:t>
      </w:r>
    </w:p>
    <w:p w:rsidR="00AB4BDF" w:rsidRPr="00CD74F9" w:rsidRDefault="00AB4BDF">
      <w:pPr>
        <w:widowControl/>
        <w:rPr>
          <w:rFonts w:cs="Arial"/>
          <w:lang w:val="en-US"/>
        </w:rPr>
      </w:pPr>
      <w:r w:rsidRPr="00FA509C">
        <w:rPr>
          <w:rFonts w:cs="Arial"/>
          <w:lang w:val="en-US"/>
        </w:rPr>
        <w:br w:type="page"/>
      </w:r>
    </w:p>
    <w:p w:rsidR="00023843" w:rsidRPr="003B259E" w:rsidRDefault="00023843" w:rsidP="00C51F23">
      <w:pPr>
        <w:pStyle w:val="1"/>
      </w:pPr>
      <w:proofErr w:type="spellStart"/>
      <w:r w:rsidRPr="003B259E">
        <w:lastRenderedPageBreak/>
        <w:t>Revenue</w:t>
      </w:r>
      <w:proofErr w:type="spellEnd"/>
    </w:p>
    <w:p w:rsidR="00023843" w:rsidRPr="00FA509C" w:rsidRDefault="00023843" w:rsidP="00BD4F61">
      <w:pPr>
        <w:rPr>
          <w:rFonts w:cs="Arial"/>
          <w:highlight w:val="yellow"/>
          <w:lang w:val="en-US"/>
        </w:rPr>
      </w:pPr>
    </w:p>
    <w:p w:rsidR="00023843" w:rsidRPr="00267CFD" w:rsidRDefault="00023843" w:rsidP="00BD4F61">
      <w:pPr>
        <w:rPr>
          <w:rFonts w:cs="Arial"/>
          <w:lang w:val="en-US"/>
        </w:rPr>
      </w:pPr>
      <w:r w:rsidRPr="00CD74F9">
        <w:rPr>
          <w:rFonts w:cs="Arial"/>
          <w:lang w:val="en-US"/>
        </w:rPr>
        <w:t xml:space="preserve">Revenue for the </w:t>
      </w:r>
      <w:r w:rsidR="00257D9C" w:rsidRPr="0044168A">
        <w:rPr>
          <w:rFonts w:cs="Arial"/>
          <w:lang w:val="en-US"/>
        </w:rPr>
        <w:t>three months ended</w:t>
      </w:r>
      <w:r w:rsidR="00645510" w:rsidRPr="00FA509C">
        <w:rPr>
          <w:rFonts w:cs="Arial"/>
          <w:lang w:val="en-US"/>
        </w:rPr>
        <w:t xml:space="preserve"> </w:t>
      </w:r>
      <w:r w:rsidR="00257D9C" w:rsidRPr="00CD74F9">
        <w:rPr>
          <w:rFonts w:cs="Arial"/>
          <w:lang w:val="en-US"/>
        </w:rPr>
        <w:t xml:space="preserve">March </w:t>
      </w:r>
      <w:r w:rsidR="009F4837" w:rsidRPr="0046237D">
        <w:rPr>
          <w:rFonts w:cs="Arial"/>
          <w:lang w:val="en-US"/>
        </w:rPr>
        <w:t>31</w:t>
      </w:r>
      <w:r w:rsidRPr="00EA43F7">
        <w:rPr>
          <w:rFonts w:cs="Arial"/>
          <w:lang w:val="en-US"/>
        </w:rPr>
        <w:t xml:space="preserve"> was as follows:</w:t>
      </w:r>
    </w:p>
    <w:p w:rsidR="00B723A4" w:rsidRPr="00C51F23" w:rsidRDefault="00B723A4" w:rsidP="00B17463">
      <w:pPr>
        <w:pStyle w:val="22"/>
        <w:widowControl w:val="0"/>
        <w:rPr>
          <w:rFonts w:cs="Arial"/>
          <w:sz w:val="20"/>
          <w:szCs w:val="20"/>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p>
        </w:tc>
        <w:tc>
          <w:tcPr>
            <w:tcW w:w="3402" w:type="dxa"/>
            <w:gridSpan w:val="2"/>
            <w:tcBorders>
              <w:bottom w:val="single" w:sz="6" w:space="0" w:color="auto"/>
            </w:tcBorders>
            <w:shd w:val="clear" w:color="FFFFFF" w:fill="auto"/>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sz w:val="20"/>
                <w:szCs w:val="20"/>
                <w:lang w:val="en-US"/>
              </w:rPr>
              <w:t>Three months ended</w:t>
            </w:r>
          </w:p>
          <w:p w:rsidR="00257D9C" w:rsidRPr="0044168A" w:rsidRDefault="00257D9C" w:rsidP="00265578">
            <w:pPr>
              <w:pStyle w:val="1CStyle0"/>
              <w:widowControl w:val="0"/>
              <w:spacing w:after="0" w:line="240" w:lineRule="auto"/>
              <w:rPr>
                <w:rFonts w:cs="Arial"/>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bookmarkStart w:id="15" w:name="Table17"/>
            <w:bookmarkEnd w:id="15"/>
          </w:p>
        </w:tc>
        <w:tc>
          <w:tcPr>
            <w:tcW w:w="1701" w:type="dxa"/>
            <w:tcBorders>
              <w:bottom w:val="single" w:sz="6" w:space="0" w:color="auto"/>
            </w:tcBorders>
            <w:shd w:val="clear" w:color="FFFFFF" w:fill="auto"/>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2014</w:t>
            </w:r>
          </w:p>
        </w:tc>
        <w:tc>
          <w:tcPr>
            <w:tcW w:w="1701" w:type="dxa"/>
            <w:tcBorders>
              <w:bottom w:val="single" w:sz="6" w:space="0" w:color="auto"/>
            </w:tcBorders>
            <w:shd w:val="clear" w:color="FFFFFF" w:fill="auto"/>
            <w:vAlign w:val="bottom"/>
          </w:tcPr>
          <w:p w:rsidR="006E24EF" w:rsidRPr="0044168A" w:rsidRDefault="006E24EF" w:rsidP="00257D9C">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xml:space="preserve">, </w:t>
            </w:r>
            <w:r w:rsidR="00257D9C" w:rsidRPr="0044168A">
              <w:rPr>
                <w:rFonts w:cs="Arial"/>
                <w:sz w:val="20"/>
                <w:szCs w:val="20"/>
                <w:lang w:val="en-US"/>
              </w:rPr>
              <w:t>2015</w:t>
            </w:r>
          </w:p>
        </w:tc>
      </w:tr>
      <w:tr w:rsidR="00450831" w:rsidRPr="001142C4" w:rsidTr="00C51F23">
        <w:trPr>
          <w:trHeight w:val="340"/>
        </w:trPr>
        <w:tc>
          <w:tcPr>
            <w:tcW w:w="6237" w:type="dxa"/>
            <w:shd w:val="clear" w:color="FFFFFF" w:fill="auto"/>
            <w:vAlign w:val="bottom"/>
          </w:tcPr>
          <w:p w:rsidR="00450831" w:rsidRPr="001142C4" w:rsidRDefault="00450831">
            <w:pPr>
              <w:ind w:left="62" w:right="-57" w:hanging="170"/>
              <w:rPr>
                <w:rFonts w:cs="Arial"/>
                <w:sz w:val="20"/>
                <w:szCs w:val="20"/>
                <w:lang w:val="en-US"/>
              </w:rPr>
            </w:pPr>
            <w:r w:rsidRPr="001142C4">
              <w:rPr>
                <w:rFonts w:cs="Arial"/>
                <w:sz w:val="20"/>
                <w:szCs w:val="20"/>
                <w:lang w:val="en-US"/>
              </w:rPr>
              <w:t>Payment processing fees</w:t>
            </w:r>
          </w:p>
        </w:tc>
        <w:tc>
          <w:tcPr>
            <w:tcW w:w="1701" w:type="dxa"/>
            <w:tcBorders>
              <w:top w:val="single" w:sz="6" w:space="0" w:color="auto"/>
            </w:tcBorders>
            <w:shd w:val="clear" w:color="FFFFFF" w:fill="auto"/>
            <w:vAlign w:val="bottom"/>
          </w:tcPr>
          <w:p w:rsidR="00450831" w:rsidRPr="001142C4" w:rsidRDefault="00450831" w:rsidP="00C51F23">
            <w:pPr>
              <w:tabs>
                <w:tab w:val="decimal" w:pos="1134"/>
              </w:tabs>
              <w:rPr>
                <w:rFonts w:cs="Arial"/>
                <w:sz w:val="20"/>
                <w:szCs w:val="20"/>
              </w:rPr>
            </w:pPr>
            <w:r w:rsidRPr="001142C4">
              <w:rPr>
                <w:rFonts w:cs="Arial"/>
                <w:sz w:val="20"/>
                <w:szCs w:val="20"/>
              </w:rPr>
              <w:t>–</w:t>
            </w:r>
          </w:p>
        </w:tc>
        <w:tc>
          <w:tcPr>
            <w:tcW w:w="1701" w:type="dxa"/>
            <w:tcBorders>
              <w:top w:val="single" w:sz="6" w:space="0" w:color="auto"/>
            </w:tcBorders>
            <w:shd w:val="clear" w:color="FFFFFF" w:fill="auto"/>
            <w:vAlign w:val="bottom"/>
          </w:tcPr>
          <w:p w:rsidR="00450831" w:rsidRPr="00C51F23" w:rsidRDefault="00450831" w:rsidP="00C51F23">
            <w:pPr>
              <w:tabs>
                <w:tab w:val="decimal" w:pos="1134"/>
              </w:tabs>
              <w:rPr>
                <w:rFonts w:cs="Arial"/>
                <w:sz w:val="20"/>
                <w:szCs w:val="20"/>
              </w:rPr>
            </w:pPr>
            <w:r w:rsidRPr="00CD74F9">
              <w:rPr>
                <w:rFonts w:cs="Arial"/>
                <w:sz w:val="20"/>
                <w:szCs w:val="20"/>
              </w:rPr>
              <w:t>1,</w:t>
            </w:r>
            <w:r w:rsidR="007F76C9" w:rsidRPr="0046237D">
              <w:rPr>
                <w:rFonts w:cs="Arial"/>
                <w:sz w:val="20"/>
                <w:szCs w:val="20"/>
              </w:rPr>
              <w:t>4</w:t>
            </w:r>
            <w:r w:rsidRPr="00EA43F7">
              <w:rPr>
                <w:rFonts w:cs="Arial"/>
                <w:sz w:val="20"/>
                <w:szCs w:val="20"/>
              </w:rPr>
              <w:t>1</w:t>
            </w:r>
            <w:r w:rsidR="007F76C9" w:rsidRPr="00267CFD">
              <w:rPr>
                <w:rFonts w:cs="Arial"/>
                <w:sz w:val="20"/>
                <w:szCs w:val="20"/>
              </w:rPr>
              <w:t>6</w:t>
            </w:r>
            <w:r w:rsidRPr="00C51F23">
              <w:rPr>
                <w:rFonts w:cs="Arial"/>
                <w:sz w:val="20"/>
                <w:szCs w:val="20"/>
              </w:rPr>
              <w:t>,</w:t>
            </w:r>
            <w:r w:rsidR="007F76C9" w:rsidRPr="00C51F23">
              <w:rPr>
                <w:rFonts w:cs="Arial"/>
                <w:sz w:val="20"/>
                <w:szCs w:val="20"/>
              </w:rPr>
              <w:t>151</w:t>
            </w:r>
          </w:p>
        </w:tc>
      </w:tr>
      <w:tr w:rsidR="007273ED" w:rsidRPr="001142C4" w:rsidTr="00C51F23">
        <w:tc>
          <w:tcPr>
            <w:tcW w:w="6237" w:type="dxa"/>
            <w:shd w:val="clear" w:color="FFFFFF" w:fill="auto"/>
            <w:vAlign w:val="bottom"/>
          </w:tcPr>
          <w:p w:rsidR="007273ED" w:rsidRPr="001142C4" w:rsidRDefault="007273ED">
            <w:pPr>
              <w:ind w:left="62" w:right="-57" w:hanging="170"/>
              <w:rPr>
                <w:rFonts w:cs="Arial"/>
                <w:sz w:val="20"/>
                <w:szCs w:val="20"/>
                <w:lang w:val="en-US"/>
              </w:rPr>
            </w:pPr>
            <w:r w:rsidRPr="001142C4">
              <w:rPr>
                <w:rFonts w:cs="Arial"/>
                <w:sz w:val="20"/>
                <w:szCs w:val="20"/>
                <w:lang w:val="en-US"/>
              </w:rPr>
              <w:t xml:space="preserve">Interest revenue </w:t>
            </w:r>
          </w:p>
        </w:tc>
        <w:tc>
          <w:tcPr>
            <w:tcW w:w="1701" w:type="dxa"/>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w:t>
            </w:r>
          </w:p>
        </w:tc>
        <w:tc>
          <w:tcPr>
            <w:tcW w:w="1701" w:type="dxa"/>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105,618</w:t>
            </w:r>
          </w:p>
        </w:tc>
      </w:tr>
      <w:tr w:rsidR="007273ED" w:rsidRPr="001142C4" w:rsidTr="00C51F23">
        <w:tc>
          <w:tcPr>
            <w:tcW w:w="6237" w:type="dxa"/>
            <w:shd w:val="clear" w:color="FFFFFF" w:fill="auto"/>
            <w:vAlign w:val="bottom"/>
          </w:tcPr>
          <w:p w:rsidR="007273ED" w:rsidRPr="00C51F23" w:rsidRDefault="007273ED">
            <w:pPr>
              <w:ind w:left="62" w:right="-57" w:hanging="170"/>
              <w:rPr>
                <w:rFonts w:cs="Arial"/>
                <w:i/>
                <w:sz w:val="20"/>
                <w:szCs w:val="20"/>
                <w:lang w:val="en-US"/>
              </w:rPr>
            </w:pPr>
            <w:r w:rsidRPr="001142C4">
              <w:rPr>
                <w:rFonts w:cs="Arial"/>
                <w:sz w:val="20"/>
                <w:szCs w:val="20"/>
                <w:lang w:val="en-US"/>
              </w:rPr>
              <w:t>Licensing fee and royalty</w:t>
            </w:r>
            <w:r w:rsidR="00257D9C" w:rsidRPr="00C51F23">
              <w:rPr>
                <w:rFonts w:cs="Arial"/>
                <w:i/>
                <w:sz w:val="20"/>
                <w:szCs w:val="20"/>
                <w:lang w:val="en-US"/>
              </w:rPr>
              <w:t>*</w:t>
            </w:r>
          </w:p>
        </w:tc>
        <w:tc>
          <w:tcPr>
            <w:tcW w:w="1701" w:type="dxa"/>
            <w:shd w:val="clear" w:color="FFFFFF" w:fill="auto"/>
            <w:vAlign w:val="bottom"/>
          </w:tcPr>
          <w:p w:rsidR="007273ED" w:rsidRPr="00C51F23" w:rsidRDefault="007273ED" w:rsidP="00C51F23">
            <w:pPr>
              <w:tabs>
                <w:tab w:val="decimal" w:pos="1134"/>
              </w:tabs>
              <w:rPr>
                <w:rFonts w:cs="Arial"/>
                <w:sz w:val="20"/>
                <w:szCs w:val="20"/>
              </w:rPr>
            </w:pPr>
            <w:r w:rsidRPr="00CD74F9">
              <w:rPr>
                <w:rFonts w:cs="Arial"/>
                <w:sz w:val="20"/>
                <w:szCs w:val="20"/>
              </w:rPr>
              <w:t>2</w:t>
            </w:r>
            <w:r w:rsidR="007F76C9" w:rsidRPr="0046237D">
              <w:rPr>
                <w:rFonts w:cs="Arial"/>
                <w:sz w:val="20"/>
                <w:szCs w:val="20"/>
              </w:rPr>
              <w:t>4</w:t>
            </w:r>
            <w:r w:rsidRPr="00EA43F7">
              <w:rPr>
                <w:rFonts w:cs="Arial"/>
                <w:sz w:val="20"/>
                <w:szCs w:val="20"/>
              </w:rPr>
              <w:t>,</w:t>
            </w:r>
            <w:r w:rsidR="007F76C9" w:rsidRPr="00267CFD">
              <w:rPr>
                <w:rFonts w:cs="Arial"/>
                <w:sz w:val="20"/>
                <w:szCs w:val="20"/>
              </w:rPr>
              <w:t>525</w:t>
            </w:r>
          </w:p>
        </w:tc>
        <w:tc>
          <w:tcPr>
            <w:tcW w:w="1701" w:type="dxa"/>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w:t>
            </w:r>
          </w:p>
        </w:tc>
      </w:tr>
      <w:tr w:rsidR="007273ED" w:rsidRPr="001142C4" w:rsidTr="00C51F23">
        <w:tc>
          <w:tcPr>
            <w:tcW w:w="6237" w:type="dxa"/>
            <w:shd w:val="clear" w:color="FFFFFF" w:fill="auto"/>
            <w:vAlign w:val="bottom"/>
          </w:tcPr>
          <w:p w:rsidR="007273ED" w:rsidRPr="001142C4" w:rsidRDefault="007273ED">
            <w:pPr>
              <w:ind w:left="62" w:right="-57" w:hanging="170"/>
              <w:rPr>
                <w:rFonts w:cs="Arial"/>
                <w:sz w:val="20"/>
                <w:szCs w:val="20"/>
                <w:lang w:val="en-US"/>
              </w:rPr>
            </w:pPr>
            <w:r w:rsidRPr="001142C4">
              <w:rPr>
                <w:rFonts w:cs="Arial"/>
                <w:sz w:val="20"/>
                <w:szCs w:val="20"/>
                <w:lang w:val="en-US"/>
              </w:rPr>
              <w:t>Interest revenue from agent’s overdrafts</w:t>
            </w:r>
          </w:p>
        </w:tc>
        <w:tc>
          <w:tcPr>
            <w:tcW w:w="1701" w:type="dxa"/>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w:t>
            </w:r>
          </w:p>
        </w:tc>
        <w:tc>
          <w:tcPr>
            <w:tcW w:w="1701" w:type="dxa"/>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8,407</w:t>
            </w:r>
          </w:p>
        </w:tc>
      </w:tr>
      <w:tr w:rsidR="007273ED" w:rsidRPr="001142C4" w:rsidTr="00C51F23">
        <w:tc>
          <w:tcPr>
            <w:tcW w:w="6237" w:type="dxa"/>
            <w:shd w:val="clear" w:color="FFFFFF" w:fill="auto"/>
            <w:vAlign w:val="bottom"/>
          </w:tcPr>
          <w:p w:rsidR="007273ED" w:rsidRPr="001142C4" w:rsidRDefault="007273ED">
            <w:pPr>
              <w:ind w:left="62" w:right="-57" w:hanging="170"/>
              <w:rPr>
                <w:rFonts w:cs="Arial"/>
                <w:sz w:val="20"/>
                <w:szCs w:val="20"/>
                <w:lang w:val="en-US"/>
              </w:rPr>
            </w:pPr>
            <w:r w:rsidRPr="001142C4">
              <w:rPr>
                <w:rFonts w:cs="Arial"/>
                <w:sz w:val="20"/>
                <w:szCs w:val="20"/>
                <w:lang w:val="en-US"/>
              </w:rPr>
              <w:t>Other revenue</w:t>
            </w:r>
          </w:p>
        </w:tc>
        <w:tc>
          <w:tcPr>
            <w:tcW w:w="1701" w:type="dxa"/>
            <w:tcBorders>
              <w:bottom w:val="single" w:sz="6" w:space="0" w:color="000000"/>
            </w:tcBorders>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w:t>
            </w:r>
          </w:p>
        </w:tc>
        <w:tc>
          <w:tcPr>
            <w:tcW w:w="1701" w:type="dxa"/>
            <w:tcBorders>
              <w:bottom w:val="single" w:sz="6" w:space="0" w:color="000000"/>
            </w:tcBorders>
            <w:shd w:val="clear" w:color="FFFFFF" w:fill="auto"/>
            <w:vAlign w:val="bottom"/>
          </w:tcPr>
          <w:p w:rsidR="007273ED" w:rsidRPr="001142C4" w:rsidRDefault="007273ED" w:rsidP="00C51F23">
            <w:pPr>
              <w:tabs>
                <w:tab w:val="decimal" w:pos="1134"/>
              </w:tabs>
              <w:rPr>
                <w:rFonts w:cs="Arial"/>
                <w:sz w:val="20"/>
                <w:szCs w:val="20"/>
              </w:rPr>
            </w:pPr>
            <w:r w:rsidRPr="001142C4">
              <w:rPr>
                <w:rFonts w:cs="Arial"/>
                <w:sz w:val="20"/>
                <w:szCs w:val="20"/>
              </w:rPr>
              <w:t>15,58</w:t>
            </w:r>
            <w:r w:rsidR="007F76C9" w:rsidRPr="001142C4">
              <w:rPr>
                <w:rFonts w:cs="Arial"/>
                <w:sz w:val="20"/>
                <w:szCs w:val="20"/>
              </w:rPr>
              <w:t>4</w:t>
            </w:r>
          </w:p>
        </w:tc>
      </w:tr>
      <w:tr w:rsidR="007273ED" w:rsidRPr="001142C4" w:rsidTr="00C51F23">
        <w:trPr>
          <w:trHeight w:val="340"/>
        </w:trPr>
        <w:tc>
          <w:tcPr>
            <w:tcW w:w="6237" w:type="dxa"/>
            <w:shd w:val="clear" w:color="FFFFFF" w:fill="auto"/>
            <w:vAlign w:val="bottom"/>
          </w:tcPr>
          <w:p w:rsidR="007273ED" w:rsidRPr="001142C4" w:rsidRDefault="007273ED">
            <w:pPr>
              <w:ind w:left="62" w:right="-57" w:hanging="170"/>
              <w:rPr>
                <w:rFonts w:cs="Arial"/>
                <w:b/>
                <w:sz w:val="20"/>
                <w:szCs w:val="20"/>
                <w:lang w:val="en-US"/>
              </w:rPr>
            </w:pPr>
            <w:r w:rsidRPr="001142C4">
              <w:rPr>
                <w:rFonts w:cs="Arial"/>
                <w:b/>
                <w:sz w:val="20"/>
                <w:szCs w:val="20"/>
                <w:lang w:val="en-US"/>
              </w:rPr>
              <w:t>Total revenue</w:t>
            </w:r>
          </w:p>
        </w:tc>
        <w:tc>
          <w:tcPr>
            <w:tcW w:w="1701" w:type="dxa"/>
            <w:tcBorders>
              <w:top w:val="single" w:sz="6" w:space="0" w:color="000000"/>
              <w:bottom w:val="double" w:sz="6" w:space="0" w:color="auto"/>
            </w:tcBorders>
            <w:shd w:val="clear" w:color="FFFFFF" w:fill="auto"/>
            <w:vAlign w:val="bottom"/>
          </w:tcPr>
          <w:p w:rsidR="007273ED" w:rsidRPr="00C51F23" w:rsidRDefault="007273ED" w:rsidP="00C51F23">
            <w:pPr>
              <w:tabs>
                <w:tab w:val="decimal" w:pos="1134"/>
              </w:tabs>
              <w:rPr>
                <w:rFonts w:cs="Arial"/>
                <w:b/>
                <w:sz w:val="20"/>
                <w:szCs w:val="20"/>
              </w:rPr>
            </w:pPr>
            <w:r w:rsidRPr="00CD74F9">
              <w:rPr>
                <w:rFonts w:cs="Arial"/>
                <w:b/>
                <w:sz w:val="20"/>
                <w:szCs w:val="20"/>
              </w:rPr>
              <w:t>2</w:t>
            </w:r>
            <w:r w:rsidR="007F76C9" w:rsidRPr="0046237D">
              <w:rPr>
                <w:rFonts w:cs="Arial"/>
                <w:b/>
                <w:sz w:val="20"/>
                <w:szCs w:val="20"/>
              </w:rPr>
              <w:t>4</w:t>
            </w:r>
            <w:r w:rsidRPr="00EA43F7">
              <w:rPr>
                <w:rFonts w:cs="Arial"/>
                <w:b/>
                <w:sz w:val="20"/>
                <w:szCs w:val="20"/>
              </w:rPr>
              <w:t>,</w:t>
            </w:r>
            <w:r w:rsidR="007F76C9" w:rsidRPr="00267CFD">
              <w:rPr>
                <w:rFonts w:cs="Arial"/>
                <w:b/>
                <w:sz w:val="20"/>
                <w:szCs w:val="20"/>
              </w:rPr>
              <w:t>525</w:t>
            </w:r>
          </w:p>
        </w:tc>
        <w:tc>
          <w:tcPr>
            <w:tcW w:w="1701" w:type="dxa"/>
            <w:tcBorders>
              <w:top w:val="single" w:sz="6" w:space="0" w:color="000000"/>
              <w:bottom w:val="double" w:sz="6" w:space="0" w:color="auto"/>
            </w:tcBorders>
            <w:shd w:val="clear" w:color="FFFFFF" w:fill="auto"/>
            <w:vAlign w:val="bottom"/>
          </w:tcPr>
          <w:p w:rsidR="007273ED" w:rsidRPr="00C51F23" w:rsidRDefault="007273ED" w:rsidP="00C51F23">
            <w:pPr>
              <w:tabs>
                <w:tab w:val="decimal" w:pos="1134"/>
              </w:tabs>
              <w:rPr>
                <w:rFonts w:cs="Arial"/>
                <w:b/>
                <w:sz w:val="20"/>
                <w:szCs w:val="20"/>
              </w:rPr>
            </w:pPr>
            <w:r w:rsidRPr="00C51F23">
              <w:rPr>
                <w:rFonts w:cs="Arial"/>
                <w:b/>
                <w:sz w:val="20"/>
                <w:szCs w:val="20"/>
              </w:rPr>
              <w:t>1,</w:t>
            </w:r>
            <w:r w:rsidR="007F76C9" w:rsidRPr="00C51F23">
              <w:rPr>
                <w:rFonts w:cs="Arial"/>
                <w:b/>
                <w:sz w:val="20"/>
                <w:szCs w:val="20"/>
              </w:rPr>
              <w:t>545</w:t>
            </w:r>
            <w:r w:rsidRPr="00C51F23">
              <w:rPr>
                <w:rFonts w:cs="Arial"/>
                <w:b/>
                <w:sz w:val="20"/>
                <w:szCs w:val="20"/>
              </w:rPr>
              <w:t>,</w:t>
            </w:r>
            <w:r w:rsidR="007F76C9" w:rsidRPr="00C51F23">
              <w:rPr>
                <w:rFonts w:cs="Arial"/>
                <w:b/>
                <w:sz w:val="20"/>
                <w:szCs w:val="20"/>
              </w:rPr>
              <w:t>760</w:t>
            </w:r>
          </w:p>
        </w:tc>
      </w:tr>
    </w:tbl>
    <w:p w:rsidR="0038056E" w:rsidRPr="00EA43F7" w:rsidRDefault="00257D9C" w:rsidP="00C51F23">
      <w:pPr>
        <w:spacing w:before="120"/>
        <w:ind w:left="284" w:hanging="284"/>
        <w:rPr>
          <w:rFonts w:cs="Arial"/>
          <w:sz w:val="20"/>
          <w:szCs w:val="20"/>
          <w:lang w:val="en-US"/>
        </w:rPr>
      </w:pPr>
      <w:r w:rsidRPr="00FA509C">
        <w:rPr>
          <w:rFonts w:cs="Arial"/>
          <w:i/>
          <w:lang w:val="en-US"/>
        </w:rPr>
        <w:t>*</w:t>
      </w:r>
      <w:r w:rsidR="00DE2A42">
        <w:rPr>
          <w:rFonts w:cs="Arial"/>
          <w:lang w:val="en-US"/>
        </w:rPr>
        <w:tab/>
      </w:r>
      <w:r w:rsidRPr="00CD74F9">
        <w:rPr>
          <w:rFonts w:cs="Arial"/>
          <w:sz w:val="20"/>
          <w:szCs w:val="20"/>
          <w:lang w:val="en-US"/>
        </w:rPr>
        <w:t xml:space="preserve">The Group charged </w:t>
      </w:r>
      <w:r w:rsidRPr="0046237D">
        <w:rPr>
          <w:rFonts w:cs="Arial"/>
          <w:sz w:val="20"/>
          <w:szCs w:val="20"/>
          <w:lang w:val="en-US"/>
        </w:rPr>
        <w:t>Licensing fee and royalty for use its software and trademarks to operator of Contact payment system till October 2014 afterwards this revenue become intercompany.</w:t>
      </w:r>
    </w:p>
    <w:p w:rsidR="00257D9C" w:rsidRPr="00267CFD" w:rsidRDefault="00257D9C" w:rsidP="00BD4F61">
      <w:pPr>
        <w:rPr>
          <w:rFonts w:cs="Arial"/>
          <w:lang w:val="en-US"/>
        </w:rPr>
      </w:pPr>
    </w:p>
    <w:p w:rsidR="00BB1AAC" w:rsidRPr="00C51F23" w:rsidRDefault="00BB1AAC" w:rsidP="00BD4F61">
      <w:pPr>
        <w:rPr>
          <w:rFonts w:cs="Arial"/>
          <w:lang w:val="en-US"/>
        </w:rPr>
      </w:pPr>
      <w:r w:rsidRPr="00C51F23">
        <w:rPr>
          <w:rFonts w:cs="Arial"/>
          <w:lang w:val="en-US"/>
        </w:rPr>
        <w:t>For the purposes of</w:t>
      </w:r>
      <w:r w:rsidR="007273ED" w:rsidRPr="00C51F23">
        <w:rPr>
          <w:rFonts w:cs="Arial"/>
          <w:lang w:val="en-US"/>
        </w:rPr>
        <w:t xml:space="preserve"> the</w:t>
      </w:r>
      <w:r w:rsidRPr="00C51F23">
        <w:rPr>
          <w:rFonts w:cs="Arial"/>
          <w:lang w:val="en-US"/>
        </w:rPr>
        <w:t xml:space="preserve"> consolidated </w:t>
      </w:r>
      <w:r w:rsidR="007273ED" w:rsidRPr="00C51F23">
        <w:rPr>
          <w:rFonts w:cs="Arial"/>
          <w:lang w:val="en-US"/>
        </w:rPr>
        <w:t>statement of cash flows</w:t>
      </w:r>
      <w:r w:rsidRPr="00C51F23">
        <w:rPr>
          <w:rFonts w:cs="Arial"/>
          <w:lang w:val="en-US"/>
        </w:rPr>
        <w:t>, “Interest expense, net” consists of the following:</w:t>
      </w:r>
    </w:p>
    <w:p w:rsidR="007273ED" w:rsidRPr="00C51F23" w:rsidRDefault="007273ED" w:rsidP="00BD4F61">
      <w:pPr>
        <w:rPr>
          <w:rFonts w:cs="Arial"/>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265578">
        <w:tc>
          <w:tcPr>
            <w:tcW w:w="6237" w:type="dxa"/>
            <w:shd w:val="clear" w:color="FFFFFF" w:fill="auto"/>
            <w:vAlign w:val="bottom"/>
          </w:tcPr>
          <w:p w:rsidR="006E24EF" w:rsidRPr="0044168A" w:rsidRDefault="006E24EF" w:rsidP="00077F37">
            <w:pPr>
              <w:pStyle w:val="1CStyle-1"/>
              <w:widowControl w:val="0"/>
              <w:spacing w:after="0" w:line="240" w:lineRule="auto"/>
              <w:ind w:left="62" w:right="-57" w:hanging="170"/>
              <w:jc w:val="left"/>
              <w:rPr>
                <w:rFonts w:cs="Arial"/>
                <w:sz w:val="20"/>
                <w:szCs w:val="20"/>
                <w:lang w:val="en-US"/>
              </w:rPr>
            </w:pPr>
          </w:p>
        </w:tc>
        <w:tc>
          <w:tcPr>
            <w:tcW w:w="3402" w:type="dxa"/>
            <w:gridSpan w:val="2"/>
            <w:tcBorders>
              <w:bottom w:val="single" w:sz="6" w:space="0" w:color="auto"/>
            </w:tcBorders>
            <w:shd w:val="clear" w:color="FFFFFF" w:fill="auto"/>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sz w:val="20"/>
                <w:szCs w:val="20"/>
                <w:lang w:val="en-US"/>
              </w:rPr>
              <w:t>Three months ended</w:t>
            </w:r>
          </w:p>
          <w:p w:rsidR="00257D9C" w:rsidRPr="0044168A" w:rsidRDefault="00257D9C" w:rsidP="00265578">
            <w:pPr>
              <w:pStyle w:val="1CStyle0"/>
              <w:widowControl w:val="0"/>
              <w:spacing w:after="0" w:line="240" w:lineRule="auto"/>
              <w:rPr>
                <w:rFonts w:cs="Arial"/>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6E24EF" w:rsidRPr="001142C4" w:rsidTr="00265578">
        <w:tc>
          <w:tcPr>
            <w:tcW w:w="6237" w:type="dxa"/>
            <w:shd w:val="clear" w:color="FFFFFF" w:fill="auto"/>
            <w:vAlign w:val="bottom"/>
          </w:tcPr>
          <w:p w:rsidR="006E24EF" w:rsidRPr="001142C4" w:rsidRDefault="006E24EF" w:rsidP="00077F37">
            <w:pPr>
              <w:pStyle w:val="1CStyle-1"/>
              <w:widowControl w:val="0"/>
              <w:spacing w:after="0" w:line="240" w:lineRule="auto"/>
              <w:ind w:left="62" w:right="-57" w:hanging="170"/>
              <w:jc w:val="left"/>
              <w:rPr>
                <w:rFonts w:cs="Arial"/>
                <w:sz w:val="20"/>
                <w:szCs w:val="20"/>
                <w:lang w:val="en-US"/>
              </w:rPr>
            </w:pPr>
          </w:p>
        </w:tc>
        <w:tc>
          <w:tcPr>
            <w:tcW w:w="1701" w:type="dxa"/>
            <w:tcBorders>
              <w:bottom w:val="single" w:sz="6" w:space="0" w:color="auto"/>
            </w:tcBorders>
            <w:shd w:val="clear" w:color="FFFFFF" w:fill="auto"/>
            <w:vAlign w:val="bottom"/>
          </w:tcPr>
          <w:p w:rsidR="006E24EF" w:rsidRPr="001142C4" w:rsidRDefault="006E24EF" w:rsidP="00265578">
            <w:pPr>
              <w:pStyle w:val="1CStyle0"/>
              <w:widowControl w:val="0"/>
              <w:spacing w:after="0" w:line="240" w:lineRule="auto"/>
              <w:rPr>
                <w:rFonts w:cs="Arial"/>
                <w:sz w:val="20"/>
                <w:szCs w:val="20"/>
                <w:lang w:val="en-US"/>
              </w:rPr>
            </w:pPr>
            <w:r w:rsidRPr="001142C4">
              <w:rPr>
                <w:rFonts w:cs="Arial"/>
                <w:bCs/>
                <w:sz w:val="20"/>
                <w:szCs w:val="20"/>
                <w:lang w:val="en-US"/>
              </w:rPr>
              <w:t>March 31</w:t>
            </w:r>
            <w:r w:rsidRPr="001142C4">
              <w:rPr>
                <w:rFonts w:cs="Arial"/>
                <w:sz w:val="20"/>
                <w:szCs w:val="20"/>
                <w:lang w:val="en-US"/>
              </w:rPr>
              <w:t>, 2014</w:t>
            </w:r>
          </w:p>
        </w:tc>
        <w:tc>
          <w:tcPr>
            <w:tcW w:w="1701" w:type="dxa"/>
            <w:tcBorders>
              <w:bottom w:val="single" w:sz="6" w:space="0" w:color="auto"/>
            </w:tcBorders>
            <w:shd w:val="clear" w:color="FFFFFF" w:fill="auto"/>
            <w:vAlign w:val="bottom"/>
          </w:tcPr>
          <w:p w:rsidR="006E24EF" w:rsidRPr="001142C4" w:rsidRDefault="006E24EF" w:rsidP="00257D9C">
            <w:pPr>
              <w:pStyle w:val="1CStyle0"/>
              <w:widowControl w:val="0"/>
              <w:spacing w:after="0" w:line="240" w:lineRule="auto"/>
              <w:rPr>
                <w:rFonts w:cs="Arial"/>
                <w:sz w:val="20"/>
                <w:szCs w:val="20"/>
                <w:lang w:val="en-US"/>
              </w:rPr>
            </w:pPr>
            <w:r w:rsidRPr="001142C4">
              <w:rPr>
                <w:rFonts w:cs="Arial"/>
                <w:bCs/>
                <w:sz w:val="20"/>
                <w:szCs w:val="20"/>
                <w:lang w:val="en-US"/>
              </w:rPr>
              <w:t>March 31</w:t>
            </w:r>
            <w:r w:rsidRPr="001142C4">
              <w:rPr>
                <w:rFonts w:cs="Arial"/>
                <w:sz w:val="20"/>
                <w:szCs w:val="20"/>
                <w:lang w:val="en-US"/>
              </w:rPr>
              <w:t xml:space="preserve">, </w:t>
            </w:r>
            <w:r w:rsidR="00257D9C" w:rsidRPr="001142C4">
              <w:rPr>
                <w:rFonts w:cs="Arial"/>
                <w:sz w:val="20"/>
                <w:szCs w:val="20"/>
                <w:lang w:val="en-US"/>
              </w:rPr>
              <w:t>2015</w:t>
            </w:r>
          </w:p>
        </w:tc>
      </w:tr>
      <w:tr w:rsidR="00DD5260" w:rsidRPr="001142C4" w:rsidTr="00C51F23">
        <w:trPr>
          <w:trHeight w:val="283"/>
        </w:trPr>
        <w:tc>
          <w:tcPr>
            <w:tcW w:w="6237" w:type="dxa"/>
            <w:shd w:val="clear" w:color="FFFFFF" w:fill="auto"/>
            <w:vAlign w:val="bottom"/>
          </w:tcPr>
          <w:p w:rsidR="00DD5260" w:rsidRPr="001142C4" w:rsidRDefault="00DD5260" w:rsidP="00077F37">
            <w:pPr>
              <w:ind w:left="62" w:right="-57" w:hanging="170"/>
              <w:rPr>
                <w:rFonts w:cs="Arial"/>
                <w:sz w:val="20"/>
                <w:szCs w:val="20"/>
                <w:lang w:val="en-US"/>
              </w:rPr>
            </w:pPr>
            <w:r w:rsidRPr="001142C4">
              <w:rPr>
                <w:rFonts w:cs="Arial"/>
                <w:sz w:val="20"/>
                <w:szCs w:val="20"/>
                <w:lang w:val="en-US"/>
              </w:rPr>
              <w:t>Interest revenue as part of revenue</w:t>
            </w:r>
          </w:p>
        </w:tc>
        <w:tc>
          <w:tcPr>
            <w:tcW w:w="1701" w:type="dxa"/>
            <w:tcBorders>
              <w:top w:val="single" w:sz="6" w:space="0" w:color="auto"/>
            </w:tcBorders>
            <w:shd w:val="clear" w:color="FFFFFF" w:fill="auto"/>
            <w:vAlign w:val="bottom"/>
          </w:tcPr>
          <w:p w:rsidR="00DD5260" w:rsidRPr="001142C4" w:rsidRDefault="00AB4BDF" w:rsidP="00C51F23">
            <w:pPr>
              <w:tabs>
                <w:tab w:val="decimal" w:pos="1134"/>
              </w:tabs>
              <w:ind w:firstLineChars="100" w:firstLine="200"/>
              <w:rPr>
                <w:rFonts w:cs="Arial"/>
                <w:sz w:val="20"/>
                <w:szCs w:val="20"/>
                <w:lang w:val="en-US"/>
              </w:rPr>
            </w:pPr>
            <w:r w:rsidRPr="001142C4">
              <w:rPr>
                <w:rFonts w:cs="Arial"/>
                <w:sz w:val="20"/>
                <w:szCs w:val="20"/>
              </w:rPr>
              <w:t>–</w:t>
            </w:r>
          </w:p>
        </w:tc>
        <w:tc>
          <w:tcPr>
            <w:tcW w:w="1701" w:type="dxa"/>
            <w:tcBorders>
              <w:top w:val="single" w:sz="6" w:space="0" w:color="auto"/>
            </w:tcBorders>
            <w:shd w:val="clear" w:color="FFFFFF" w:fill="auto"/>
            <w:vAlign w:val="bottom"/>
          </w:tcPr>
          <w:p w:rsidR="00DD5260" w:rsidRPr="0046237D" w:rsidRDefault="00AB4BDF" w:rsidP="00C51F23">
            <w:pPr>
              <w:tabs>
                <w:tab w:val="decimal" w:pos="1134"/>
              </w:tabs>
              <w:ind w:firstLineChars="100" w:firstLine="200"/>
              <w:rPr>
                <w:rFonts w:cs="Arial"/>
                <w:sz w:val="20"/>
                <w:szCs w:val="20"/>
                <w:lang w:val="en-US"/>
              </w:rPr>
            </w:pPr>
            <w:r w:rsidRPr="00CD74F9">
              <w:rPr>
                <w:rFonts w:cs="Arial"/>
                <w:sz w:val="20"/>
                <w:szCs w:val="20"/>
                <w:lang w:val="en-US"/>
              </w:rPr>
              <w:t>(105,618)</w:t>
            </w:r>
          </w:p>
        </w:tc>
      </w:tr>
      <w:tr w:rsidR="00DD5260" w:rsidRPr="001142C4" w:rsidTr="00DD5260">
        <w:tc>
          <w:tcPr>
            <w:tcW w:w="6237" w:type="dxa"/>
            <w:shd w:val="clear" w:color="FFFFFF" w:fill="auto"/>
            <w:vAlign w:val="bottom"/>
          </w:tcPr>
          <w:p w:rsidR="00DD5260" w:rsidRPr="001142C4" w:rsidRDefault="00DD5260" w:rsidP="00077F37">
            <w:pPr>
              <w:ind w:left="62" w:right="-57" w:hanging="170"/>
              <w:rPr>
                <w:rFonts w:cs="Arial"/>
                <w:sz w:val="20"/>
                <w:szCs w:val="20"/>
                <w:lang w:val="en-US"/>
              </w:rPr>
            </w:pPr>
            <w:r w:rsidRPr="001142C4">
              <w:rPr>
                <w:rFonts w:cs="Arial"/>
                <w:sz w:val="20"/>
                <w:szCs w:val="20"/>
                <w:lang w:val="en-US"/>
              </w:rPr>
              <w:t>Interest expense as part of cost of revenue</w:t>
            </w:r>
          </w:p>
        </w:tc>
        <w:tc>
          <w:tcPr>
            <w:tcW w:w="1701" w:type="dxa"/>
            <w:shd w:val="clear" w:color="FFFFFF" w:fill="auto"/>
            <w:vAlign w:val="bottom"/>
          </w:tcPr>
          <w:p w:rsidR="00DD5260" w:rsidRPr="001142C4" w:rsidRDefault="00AB4BDF" w:rsidP="00C51F23">
            <w:pPr>
              <w:tabs>
                <w:tab w:val="decimal" w:pos="1134"/>
              </w:tabs>
              <w:ind w:firstLineChars="100" w:firstLine="200"/>
              <w:rPr>
                <w:rFonts w:cs="Arial"/>
                <w:color w:val="000000"/>
                <w:sz w:val="20"/>
                <w:szCs w:val="20"/>
                <w:lang w:val="en-US"/>
              </w:rPr>
            </w:pPr>
            <w:r w:rsidRPr="001142C4">
              <w:rPr>
                <w:rFonts w:cs="Arial"/>
                <w:sz w:val="20"/>
                <w:szCs w:val="20"/>
              </w:rPr>
              <w:t>–</w:t>
            </w:r>
          </w:p>
        </w:tc>
        <w:tc>
          <w:tcPr>
            <w:tcW w:w="1701" w:type="dxa"/>
            <w:shd w:val="clear" w:color="FFFFFF" w:fill="auto"/>
            <w:vAlign w:val="bottom"/>
          </w:tcPr>
          <w:p w:rsidR="00DD5260" w:rsidRPr="0046237D" w:rsidRDefault="00AB4BDF" w:rsidP="00C51F23">
            <w:pPr>
              <w:tabs>
                <w:tab w:val="decimal" w:pos="1134"/>
              </w:tabs>
              <w:ind w:firstLineChars="100" w:firstLine="200"/>
              <w:rPr>
                <w:rFonts w:cs="Arial"/>
                <w:sz w:val="20"/>
                <w:szCs w:val="20"/>
                <w:lang w:val="en-US"/>
              </w:rPr>
            </w:pPr>
            <w:r w:rsidRPr="00CD74F9">
              <w:rPr>
                <w:rFonts w:cs="Arial"/>
                <w:sz w:val="20"/>
                <w:szCs w:val="20"/>
                <w:lang w:val="en-US"/>
              </w:rPr>
              <w:t>38,223</w:t>
            </w:r>
          </w:p>
        </w:tc>
      </w:tr>
      <w:tr w:rsidR="00DD5260" w:rsidRPr="001142C4" w:rsidTr="00DD5260">
        <w:tc>
          <w:tcPr>
            <w:tcW w:w="6237" w:type="dxa"/>
            <w:shd w:val="clear" w:color="FFFFFF" w:fill="auto"/>
            <w:vAlign w:val="bottom"/>
          </w:tcPr>
          <w:p w:rsidR="00DD5260" w:rsidRPr="001142C4" w:rsidRDefault="00DD5260" w:rsidP="007273ED">
            <w:pPr>
              <w:ind w:left="62" w:right="-57" w:hanging="170"/>
              <w:rPr>
                <w:rFonts w:cs="Arial"/>
                <w:sz w:val="20"/>
                <w:szCs w:val="20"/>
                <w:lang w:val="en-US"/>
              </w:rPr>
            </w:pPr>
            <w:r w:rsidRPr="001142C4">
              <w:rPr>
                <w:rFonts w:cs="Arial"/>
                <w:sz w:val="20"/>
                <w:szCs w:val="20"/>
                <w:lang w:val="en-US"/>
              </w:rPr>
              <w:t xml:space="preserve">Interest income, net </w:t>
            </w:r>
          </w:p>
        </w:tc>
        <w:tc>
          <w:tcPr>
            <w:tcW w:w="1701" w:type="dxa"/>
            <w:tcBorders>
              <w:bottom w:val="single" w:sz="6" w:space="0" w:color="000000"/>
            </w:tcBorders>
            <w:shd w:val="clear" w:color="FFFFFF" w:fill="auto"/>
            <w:vAlign w:val="bottom"/>
          </w:tcPr>
          <w:p w:rsidR="00DD5260" w:rsidRPr="001142C4" w:rsidRDefault="00AB4BDF" w:rsidP="00C51F23">
            <w:pPr>
              <w:tabs>
                <w:tab w:val="decimal" w:pos="1134"/>
              </w:tabs>
              <w:rPr>
                <w:rFonts w:cs="Arial"/>
                <w:sz w:val="20"/>
                <w:szCs w:val="20"/>
                <w:lang w:val="en-US"/>
              </w:rPr>
            </w:pPr>
            <w:r w:rsidRPr="001142C4">
              <w:rPr>
                <w:rFonts w:cs="Arial"/>
                <w:sz w:val="20"/>
                <w:szCs w:val="20"/>
                <w:lang w:val="en-US"/>
              </w:rPr>
              <w:t>(4)</w:t>
            </w:r>
          </w:p>
        </w:tc>
        <w:tc>
          <w:tcPr>
            <w:tcW w:w="1701" w:type="dxa"/>
            <w:tcBorders>
              <w:bottom w:val="single" w:sz="6" w:space="0" w:color="000000"/>
            </w:tcBorders>
            <w:shd w:val="clear" w:color="FFFFFF" w:fill="auto"/>
            <w:vAlign w:val="bottom"/>
          </w:tcPr>
          <w:p w:rsidR="00DD5260" w:rsidRPr="00CD74F9" w:rsidRDefault="00AB4BDF" w:rsidP="00C51F23">
            <w:pPr>
              <w:tabs>
                <w:tab w:val="decimal" w:pos="1134"/>
              </w:tabs>
              <w:ind w:firstLineChars="100" w:firstLine="200"/>
              <w:rPr>
                <w:rFonts w:cs="Arial"/>
                <w:color w:val="000000"/>
                <w:sz w:val="20"/>
                <w:szCs w:val="20"/>
                <w:lang w:val="en-US"/>
              </w:rPr>
            </w:pPr>
            <w:r w:rsidRPr="001142C4">
              <w:rPr>
                <w:rFonts w:cs="Arial"/>
                <w:color w:val="000000"/>
                <w:sz w:val="20"/>
                <w:szCs w:val="20"/>
                <w:lang w:val="en-US"/>
              </w:rPr>
              <w:t>(85)</w:t>
            </w:r>
          </w:p>
        </w:tc>
      </w:tr>
      <w:tr w:rsidR="00DD5260" w:rsidRPr="001142C4" w:rsidTr="00DD5260">
        <w:trPr>
          <w:trHeight w:val="281"/>
        </w:trPr>
        <w:tc>
          <w:tcPr>
            <w:tcW w:w="6237" w:type="dxa"/>
            <w:shd w:val="clear" w:color="FFFFFF" w:fill="auto"/>
            <w:vAlign w:val="bottom"/>
          </w:tcPr>
          <w:p w:rsidR="00DD5260" w:rsidRPr="001142C4" w:rsidRDefault="00DD5260">
            <w:pPr>
              <w:ind w:left="62" w:right="-57" w:hanging="170"/>
              <w:rPr>
                <w:rFonts w:cs="Arial"/>
                <w:b/>
                <w:sz w:val="20"/>
                <w:szCs w:val="20"/>
                <w:lang w:val="en-US"/>
              </w:rPr>
            </w:pPr>
            <w:r w:rsidRPr="001142C4">
              <w:rPr>
                <w:rFonts w:cs="Arial"/>
                <w:b/>
                <w:sz w:val="20"/>
                <w:szCs w:val="20"/>
                <w:lang w:val="en-US"/>
              </w:rPr>
              <w:t>Interest income, net</w:t>
            </w:r>
            <w:r w:rsidR="001142C4">
              <w:rPr>
                <w:rFonts w:cs="Arial"/>
                <w:b/>
                <w:sz w:val="20"/>
                <w:szCs w:val="20"/>
                <w:lang w:val="en-US"/>
              </w:rPr>
              <w:t xml:space="preserve"> </w:t>
            </w:r>
            <w:r w:rsidR="007273ED" w:rsidRPr="001142C4">
              <w:rPr>
                <w:rFonts w:cs="Arial"/>
                <w:b/>
                <w:sz w:val="20"/>
                <w:szCs w:val="20"/>
                <w:lang w:val="en-US"/>
              </w:rPr>
              <w:t>(</w:t>
            </w:r>
            <w:r w:rsidRPr="001142C4">
              <w:rPr>
                <w:rFonts w:cs="Arial"/>
                <w:b/>
                <w:sz w:val="20"/>
                <w:szCs w:val="20"/>
                <w:lang w:val="en-US"/>
              </w:rPr>
              <w:t>for the purposes of consolidated cash flow statement</w:t>
            </w:r>
            <w:r w:rsidR="007273ED" w:rsidRPr="001142C4">
              <w:rPr>
                <w:rFonts w:cs="Arial"/>
                <w:b/>
                <w:sz w:val="20"/>
                <w:szCs w:val="20"/>
                <w:lang w:val="en-US"/>
              </w:rPr>
              <w:t>)</w:t>
            </w:r>
          </w:p>
        </w:tc>
        <w:tc>
          <w:tcPr>
            <w:tcW w:w="1701" w:type="dxa"/>
            <w:tcBorders>
              <w:top w:val="single" w:sz="6" w:space="0" w:color="000000"/>
              <w:bottom w:val="double" w:sz="6" w:space="0" w:color="auto"/>
            </w:tcBorders>
            <w:shd w:val="clear" w:color="FFFFFF" w:fill="auto"/>
            <w:vAlign w:val="bottom"/>
          </w:tcPr>
          <w:p w:rsidR="00DD5260" w:rsidRPr="001142C4" w:rsidRDefault="00AB4BDF" w:rsidP="00C51F23">
            <w:pPr>
              <w:tabs>
                <w:tab w:val="decimal" w:pos="1134"/>
              </w:tabs>
              <w:ind w:firstLineChars="100" w:firstLine="201"/>
              <w:rPr>
                <w:rFonts w:cs="Arial"/>
                <w:b/>
                <w:bCs/>
                <w:sz w:val="20"/>
                <w:szCs w:val="20"/>
                <w:lang w:val="en-US"/>
              </w:rPr>
            </w:pPr>
            <w:r w:rsidRPr="001142C4">
              <w:rPr>
                <w:rFonts w:cs="Arial"/>
                <w:b/>
                <w:sz w:val="20"/>
                <w:szCs w:val="20"/>
                <w:lang w:val="en-US"/>
              </w:rPr>
              <w:t>(4)</w:t>
            </w:r>
          </w:p>
        </w:tc>
        <w:tc>
          <w:tcPr>
            <w:tcW w:w="1701" w:type="dxa"/>
            <w:tcBorders>
              <w:top w:val="single" w:sz="6" w:space="0" w:color="000000"/>
              <w:bottom w:val="double" w:sz="6" w:space="0" w:color="auto"/>
            </w:tcBorders>
            <w:shd w:val="clear" w:color="FFFFFF" w:fill="auto"/>
            <w:vAlign w:val="bottom"/>
          </w:tcPr>
          <w:p w:rsidR="00DD5260" w:rsidRPr="0046237D" w:rsidRDefault="00AB4BDF" w:rsidP="00C51F23">
            <w:pPr>
              <w:tabs>
                <w:tab w:val="decimal" w:pos="1134"/>
              </w:tabs>
              <w:ind w:firstLineChars="100" w:firstLine="201"/>
              <w:rPr>
                <w:rFonts w:cs="Arial"/>
                <w:b/>
                <w:bCs/>
                <w:sz w:val="20"/>
                <w:szCs w:val="20"/>
                <w:lang w:val="en-US"/>
              </w:rPr>
            </w:pPr>
            <w:r w:rsidRPr="00CD74F9">
              <w:rPr>
                <w:rFonts w:cs="Arial"/>
                <w:b/>
                <w:bCs/>
                <w:sz w:val="20"/>
                <w:szCs w:val="20"/>
                <w:lang w:val="en-US"/>
              </w:rPr>
              <w:t>(67,480)</w:t>
            </w:r>
          </w:p>
        </w:tc>
      </w:tr>
    </w:tbl>
    <w:p w:rsidR="00BB1AAC" w:rsidRDefault="00BB1AAC">
      <w:pPr>
        <w:rPr>
          <w:rFonts w:cs="Arial"/>
          <w:highlight w:val="yellow"/>
          <w:lang w:val="en-US"/>
        </w:rPr>
      </w:pPr>
    </w:p>
    <w:p w:rsidR="00DE2A42" w:rsidRPr="00FA509C" w:rsidRDefault="00DE2A42">
      <w:pPr>
        <w:rPr>
          <w:rFonts w:cs="Arial"/>
          <w:highlight w:val="yellow"/>
          <w:lang w:val="en-US"/>
        </w:rPr>
      </w:pPr>
    </w:p>
    <w:p w:rsidR="00023843" w:rsidRPr="00FA509C" w:rsidRDefault="00023843" w:rsidP="00C51F23">
      <w:pPr>
        <w:pStyle w:val="1"/>
        <w:rPr>
          <w:lang w:val="en-US"/>
        </w:rPr>
      </w:pPr>
      <w:r w:rsidRPr="00FA509C">
        <w:rPr>
          <w:lang w:val="en-US"/>
        </w:rPr>
        <w:t xml:space="preserve">Cost of </w:t>
      </w:r>
      <w:r w:rsidR="00E218B8" w:rsidRPr="00FA509C">
        <w:rPr>
          <w:lang w:val="en-US"/>
        </w:rPr>
        <w:t>revenue</w:t>
      </w:r>
      <w:r w:rsidR="003E656D" w:rsidRPr="00FA509C">
        <w:rPr>
          <w:lang w:val="en-US"/>
        </w:rPr>
        <w:t xml:space="preserve"> (exclusive of depreciation and amortization)</w:t>
      </w:r>
    </w:p>
    <w:p w:rsidR="00C25C8A" w:rsidRPr="00FA509C" w:rsidRDefault="00C25C8A" w:rsidP="00BD4F61">
      <w:pPr>
        <w:rPr>
          <w:rFonts w:cs="Arial"/>
          <w:lang w:val="en-US"/>
        </w:rPr>
      </w:pPr>
    </w:p>
    <w:p w:rsidR="00C25C8A" w:rsidRDefault="00C25C8A" w:rsidP="00BD4F61">
      <w:pPr>
        <w:rPr>
          <w:rFonts w:cs="Arial"/>
          <w:lang w:val="en-US"/>
        </w:rPr>
      </w:pPr>
      <w:r w:rsidRPr="00CD74F9">
        <w:rPr>
          <w:rFonts w:cs="Arial"/>
          <w:lang w:val="en-US"/>
        </w:rPr>
        <w:t xml:space="preserve">Cost of revenue </w:t>
      </w:r>
      <w:r w:rsidR="00861762" w:rsidRPr="0046237D">
        <w:rPr>
          <w:rFonts w:cs="Arial"/>
          <w:lang w:val="en-US"/>
        </w:rPr>
        <w:t xml:space="preserve">(exclusive of depreciation and amortization) </w:t>
      </w:r>
      <w:r w:rsidRPr="00EA43F7">
        <w:rPr>
          <w:rFonts w:cs="Arial"/>
          <w:lang w:val="en-US"/>
        </w:rPr>
        <w:t xml:space="preserve">for the </w:t>
      </w:r>
      <w:r w:rsidR="00257D9C" w:rsidRPr="0044168A">
        <w:rPr>
          <w:rFonts w:cs="Arial"/>
          <w:lang w:val="en-US"/>
        </w:rPr>
        <w:t xml:space="preserve">three months ended </w:t>
      </w:r>
      <w:r w:rsidR="00DE2A42" w:rsidRPr="0044168A">
        <w:rPr>
          <w:rFonts w:cs="Arial"/>
          <w:lang w:val="en-US"/>
        </w:rPr>
        <w:t>March</w:t>
      </w:r>
      <w:r w:rsidR="00DE2A42">
        <w:rPr>
          <w:rFonts w:cs="Arial"/>
          <w:lang w:val="en-US"/>
        </w:rPr>
        <w:t> </w:t>
      </w:r>
      <w:r w:rsidR="009F4837" w:rsidRPr="00CD74F9">
        <w:rPr>
          <w:rFonts w:cs="Arial"/>
          <w:lang w:val="en-US"/>
        </w:rPr>
        <w:t xml:space="preserve">31 </w:t>
      </w:r>
      <w:r w:rsidRPr="0046237D">
        <w:rPr>
          <w:rFonts w:cs="Arial"/>
          <w:lang w:val="en-US"/>
        </w:rPr>
        <w:t>was as follows:</w:t>
      </w:r>
    </w:p>
    <w:p w:rsidR="00DE2A42" w:rsidRPr="00CD74F9" w:rsidRDefault="00DE2A42" w:rsidP="00BD4F61">
      <w:pPr>
        <w:rPr>
          <w:rFonts w:cs="Arial"/>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p>
        </w:tc>
        <w:tc>
          <w:tcPr>
            <w:tcW w:w="3402" w:type="dxa"/>
            <w:gridSpan w:val="2"/>
            <w:tcBorders>
              <w:bottom w:val="single" w:sz="6" w:space="0" w:color="auto"/>
            </w:tcBorders>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sz w:val="20"/>
                <w:szCs w:val="20"/>
                <w:lang w:val="en-US"/>
              </w:rPr>
              <w:t>Three months ended</w:t>
            </w:r>
          </w:p>
          <w:p w:rsidR="00257D9C" w:rsidRPr="0044168A" w:rsidRDefault="00257D9C" w:rsidP="00265578">
            <w:pPr>
              <w:pStyle w:val="1CStyle0"/>
              <w:widowControl w:val="0"/>
              <w:spacing w:after="0" w:line="240" w:lineRule="auto"/>
              <w:rPr>
                <w:rFonts w:cs="Arial"/>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bookmarkStart w:id="16" w:name="Table18"/>
            <w:bookmarkEnd w:id="16"/>
          </w:p>
        </w:tc>
        <w:tc>
          <w:tcPr>
            <w:tcW w:w="1701" w:type="dxa"/>
            <w:tcBorders>
              <w:bottom w:val="single" w:sz="6" w:space="0" w:color="auto"/>
            </w:tcBorders>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2014</w:t>
            </w:r>
          </w:p>
        </w:tc>
        <w:tc>
          <w:tcPr>
            <w:tcW w:w="1701" w:type="dxa"/>
            <w:tcBorders>
              <w:bottom w:val="single" w:sz="6" w:space="0" w:color="auto"/>
            </w:tcBorders>
            <w:vAlign w:val="bottom"/>
          </w:tcPr>
          <w:p w:rsidR="006E24EF" w:rsidRPr="0044168A" w:rsidRDefault="006E24EF" w:rsidP="00257D9C">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xml:space="preserve">, </w:t>
            </w:r>
            <w:r w:rsidR="00257D9C" w:rsidRPr="0044168A">
              <w:rPr>
                <w:rFonts w:cs="Arial"/>
                <w:sz w:val="20"/>
                <w:szCs w:val="20"/>
                <w:lang w:val="en-US"/>
              </w:rPr>
              <w:t>2015</w:t>
            </w:r>
          </w:p>
        </w:tc>
      </w:tr>
      <w:tr w:rsidR="006E24EF" w:rsidRPr="0044168A" w:rsidTr="00C51F23">
        <w:trPr>
          <w:trHeight w:val="283"/>
        </w:trPr>
        <w:tc>
          <w:tcPr>
            <w:tcW w:w="6237" w:type="dxa"/>
            <w:shd w:val="clear" w:color="FFFFFF" w:fill="auto"/>
            <w:vAlign w:val="bottom"/>
          </w:tcPr>
          <w:p w:rsidR="006E24EF" w:rsidRPr="0044168A" w:rsidRDefault="006E24EF" w:rsidP="00BD4F61">
            <w:pPr>
              <w:ind w:left="62" w:right="-57" w:hanging="170"/>
              <w:rPr>
                <w:rFonts w:cs="Arial"/>
                <w:b/>
                <w:sz w:val="20"/>
                <w:szCs w:val="20"/>
                <w:lang w:val="en-US"/>
              </w:rPr>
            </w:pPr>
            <w:r w:rsidRPr="0044168A">
              <w:rPr>
                <w:rFonts w:cs="Arial"/>
                <w:sz w:val="20"/>
                <w:szCs w:val="20"/>
                <w:lang w:val="en-US"/>
              </w:rPr>
              <w:t>Transaction costs</w:t>
            </w:r>
          </w:p>
        </w:tc>
        <w:tc>
          <w:tcPr>
            <w:tcW w:w="1701" w:type="dxa"/>
            <w:tcBorders>
              <w:top w:val="single" w:sz="6" w:space="0" w:color="auto"/>
            </w:tcBorders>
            <w:vAlign w:val="bottom"/>
          </w:tcPr>
          <w:p w:rsidR="006E24EF" w:rsidRPr="00FA509C" w:rsidRDefault="006E24EF" w:rsidP="00C51F23">
            <w:pPr>
              <w:tabs>
                <w:tab w:val="decimal" w:pos="1134"/>
              </w:tabs>
              <w:rPr>
                <w:rFonts w:cs="Arial"/>
              </w:rPr>
            </w:pPr>
            <w:r w:rsidRPr="0044168A">
              <w:rPr>
                <w:rFonts w:cs="Arial"/>
                <w:sz w:val="20"/>
                <w:szCs w:val="20"/>
                <w:lang w:val="en-US" w:eastAsia="en-US"/>
              </w:rPr>
              <w:t>–</w:t>
            </w:r>
          </w:p>
        </w:tc>
        <w:tc>
          <w:tcPr>
            <w:tcW w:w="1701" w:type="dxa"/>
            <w:tcBorders>
              <w:top w:val="single" w:sz="6" w:space="0" w:color="auto"/>
            </w:tcBorders>
            <w:vAlign w:val="bottom"/>
          </w:tcPr>
          <w:p w:rsidR="006E24EF" w:rsidRPr="0044168A" w:rsidRDefault="00131CC0" w:rsidP="00C51F23">
            <w:pPr>
              <w:tabs>
                <w:tab w:val="decimal" w:pos="1134"/>
              </w:tabs>
              <w:rPr>
                <w:rFonts w:cs="Arial"/>
                <w:bCs/>
                <w:sz w:val="20"/>
                <w:szCs w:val="20"/>
              </w:rPr>
            </w:pPr>
            <w:r w:rsidRPr="0044168A">
              <w:rPr>
                <w:rFonts w:cs="Arial"/>
                <w:bCs/>
                <w:sz w:val="20"/>
                <w:szCs w:val="20"/>
              </w:rPr>
              <w:t>910</w:t>
            </w:r>
            <w:r w:rsidR="00450831" w:rsidRPr="0044168A">
              <w:rPr>
                <w:rFonts w:cs="Arial"/>
                <w:bCs/>
                <w:sz w:val="20"/>
                <w:szCs w:val="20"/>
              </w:rPr>
              <w:t>,</w:t>
            </w:r>
            <w:r w:rsidRPr="0044168A">
              <w:rPr>
                <w:rFonts w:cs="Arial"/>
                <w:bCs/>
                <w:sz w:val="20"/>
                <w:szCs w:val="20"/>
              </w:rPr>
              <w:t>01</w:t>
            </w:r>
            <w:r w:rsidR="00450831" w:rsidRPr="0044168A">
              <w:rPr>
                <w:rFonts w:cs="Arial"/>
                <w:bCs/>
                <w:sz w:val="20"/>
                <w:szCs w:val="20"/>
              </w:rPr>
              <w:t>2</w:t>
            </w:r>
          </w:p>
        </w:tc>
      </w:tr>
      <w:tr w:rsidR="006E24EF" w:rsidRPr="0044168A" w:rsidTr="006E24EF">
        <w:tc>
          <w:tcPr>
            <w:tcW w:w="6237" w:type="dxa"/>
            <w:shd w:val="clear" w:color="FFFFFF" w:fill="auto"/>
            <w:vAlign w:val="bottom"/>
          </w:tcPr>
          <w:p w:rsidR="006E24EF" w:rsidRPr="0044168A" w:rsidRDefault="006E24EF" w:rsidP="00BD4F61">
            <w:pPr>
              <w:tabs>
                <w:tab w:val="left" w:pos="1702"/>
              </w:tabs>
              <w:ind w:left="62" w:right="-57" w:hanging="170"/>
              <w:rPr>
                <w:rFonts w:cs="Arial"/>
                <w:b/>
                <w:sz w:val="20"/>
                <w:szCs w:val="20"/>
                <w:lang w:val="en-US"/>
              </w:rPr>
            </w:pPr>
            <w:r w:rsidRPr="0044168A">
              <w:rPr>
                <w:rFonts w:cs="Arial"/>
                <w:sz w:val="20"/>
                <w:szCs w:val="20"/>
                <w:lang w:val="en-US"/>
              </w:rPr>
              <w:t xml:space="preserve">Payroll and related taxes </w:t>
            </w:r>
          </w:p>
        </w:tc>
        <w:tc>
          <w:tcPr>
            <w:tcW w:w="1701" w:type="dxa"/>
            <w:vAlign w:val="bottom"/>
          </w:tcPr>
          <w:p w:rsidR="006E24EF" w:rsidRPr="00FA509C" w:rsidRDefault="006E24EF" w:rsidP="00C51F23">
            <w:pPr>
              <w:tabs>
                <w:tab w:val="decimal" w:pos="1134"/>
              </w:tabs>
              <w:rPr>
                <w:rFonts w:cs="Arial"/>
              </w:rPr>
            </w:pPr>
            <w:r w:rsidRPr="0044168A">
              <w:rPr>
                <w:rFonts w:cs="Arial"/>
                <w:sz w:val="20"/>
                <w:szCs w:val="20"/>
                <w:lang w:val="en-US" w:eastAsia="en-US"/>
              </w:rPr>
              <w:t>–</w:t>
            </w:r>
          </w:p>
        </w:tc>
        <w:tc>
          <w:tcPr>
            <w:tcW w:w="1701" w:type="dxa"/>
            <w:vAlign w:val="bottom"/>
          </w:tcPr>
          <w:p w:rsidR="006E24EF" w:rsidRPr="0044168A" w:rsidRDefault="00131CC0" w:rsidP="00C51F23">
            <w:pPr>
              <w:tabs>
                <w:tab w:val="decimal" w:pos="1134"/>
              </w:tabs>
              <w:rPr>
                <w:rFonts w:cs="Arial"/>
                <w:bCs/>
                <w:sz w:val="20"/>
                <w:szCs w:val="20"/>
                <w:lang w:val="en-US"/>
              </w:rPr>
            </w:pPr>
            <w:r w:rsidRPr="0044168A">
              <w:rPr>
                <w:rFonts w:cs="Arial"/>
                <w:bCs/>
                <w:sz w:val="20"/>
                <w:szCs w:val="20"/>
              </w:rPr>
              <w:t>98</w:t>
            </w:r>
            <w:r w:rsidR="00450831" w:rsidRPr="0044168A">
              <w:rPr>
                <w:rFonts w:cs="Arial"/>
                <w:bCs/>
                <w:sz w:val="20"/>
                <w:szCs w:val="20"/>
              </w:rPr>
              <w:t>,</w:t>
            </w:r>
            <w:r w:rsidRPr="0044168A">
              <w:rPr>
                <w:rFonts w:cs="Arial"/>
                <w:bCs/>
                <w:sz w:val="20"/>
                <w:szCs w:val="20"/>
              </w:rPr>
              <w:t>17</w:t>
            </w:r>
            <w:r w:rsidR="00FA19E5" w:rsidRPr="0044168A">
              <w:rPr>
                <w:rFonts w:cs="Arial"/>
                <w:bCs/>
                <w:sz w:val="20"/>
                <w:szCs w:val="20"/>
                <w:lang w:val="en-US"/>
              </w:rPr>
              <w:t>5</w:t>
            </w:r>
          </w:p>
        </w:tc>
      </w:tr>
      <w:tr w:rsidR="006E24EF" w:rsidRPr="0044168A" w:rsidTr="006E24EF">
        <w:tc>
          <w:tcPr>
            <w:tcW w:w="6237" w:type="dxa"/>
            <w:shd w:val="clear" w:color="FFFFFF" w:fill="auto"/>
            <w:vAlign w:val="bottom"/>
          </w:tcPr>
          <w:p w:rsidR="006E24EF" w:rsidRPr="0044168A" w:rsidRDefault="006E24EF" w:rsidP="00BD4F61">
            <w:pPr>
              <w:ind w:left="62" w:right="-57" w:hanging="170"/>
              <w:rPr>
                <w:rFonts w:cs="Arial"/>
                <w:sz w:val="20"/>
                <w:szCs w:val="20"/>
                <w:lang w:val="en-US"/>
              </w:rPr>
            </w:pPr>
            <w:r w:rsidRPr="0044168A">
              <w:rPr>
                <w:rFonts w:cs="Arial"/>
                <w:sz w:val="20"/>
                <w:szCs w:val="20"/>
                <w:lang w:val="en-US"/>
              </w:rPr>
              <w:t>Interest expense</w:t>
            </w:r>
          </w:p>
        </w:tc>
        <w:tc>
          <w:tcPr>
            <w:tcW w:w="1701" w:type="dxa"/>
            <w:vAlign w:val="bottom"/>
          </w:tcPr>
          <w:p w:rsidR="006E24EF" w:rsidRPr="00FA509C" w:rsidRDefault="006E24EF" w:rsidP="00C51F23">
            <w:pPr>
              <w:tabs>
                <w:tab w:val="decimal" w:pos="1134"/>
              </w:tabs>
              <w:rPr>
                <w:rFonts w:cs="Arial"/>
              </w:rPr>
            </w:pPr>
            <w:r w:rsidRPr="0044168A">
              <w:rPr>
                <w:rFonts w:cs="Arial"/>
                <w:sz w:val="20"/>
                <w:szCs w:val="20"/>
                <w:lang w:val="en-US" w:eastAsia="en-US"/>
              </w:rPr>
              <w:t>–</w:t>
            </w:r>
          </w:p>
        </w:tc>
        <w:tc>
          <w:tcPr>
            <w:tcW w:w="1701" w:type="dxa"/>
            <w:vAlign w:val="bottom"/>
          </w:tcPr>
          <w:p w:rsidR="006E24EF" w:rsidRPr="0046237D" w:rsidRDefault="00450831" w:rsidP="00C51F23">
            <w:pPr>
              <w:tabs>
                <w:tab w:val="decimal" w:pos="1134"/>
              </w:tabs>
              <w:ind w:firstLineChars="100" w:firstLine="200"/>
              <w:rPr>
                <w:rFonts w:cs="Arial"/>
                <w:color w:val="000000"/>
                <w:sz w:val="20"/>
                <w:szCs w:val="20"/>
              </w:rPr>
            </w:pPr>
            <w:r w:rsidRPr="00CD74F9">
              <w:rPr>
                <w:rFonts w:cs="Arial"/>
                <w:color w:val="000000"/>
                <w:sz w:val="20"/>
                <w:szCs w:val="20"/>
              </w:rPr>
              <w:t>38,223</w:t>
            </w:r>
          </w:p>
        </w:tc>
      </w:tr>
      <w:tr w:rsidR="006E24EF" w:rsidRPr="0044168A" w:rsidTr="006E24EF">
        <w:tc>
          <w:tcPr>
            <w:tcW w:w="6237" w:type="dxa"/>
            <w:shd w:val="clear" w:color="FFFFFF" w:fill="auto"/>
            <w:vAlign w:val="bottom"/>
          </w:tcPr>
          <w:p w:rsidR="006E24EF" w:rsidRPr="0044168A" w:rsidRDefault="006E24EF" w:rsidP="00BD4F61">
            <w:pPr>
              <w:ind w:left="62" w:right="-57" w:hanging="170"/>
              <w:rPr>
                <w:rFonts w:cs="Arial"/>
                <w:sz w:val="20"/>
                <w:szCs w:val="20"/>
                <w:lang w:val="en-US"/>
              </w:rPr>
            </w:pPr>
            <w:r w:rsidRPr="0044168A">
              <w:rPr>
                <w:rFonts w:cs="Arial"/>
                <w:sz w:val="20"/>
                <w:szCs w:val="20"/>
                <w:lang w:val="en-US"/>
              </w:rPr>
              <w:t>Other expenses</w:t>
            </w:r>
          </w:p>
        </w:tc>
        <w:tc>
          <w:tcPr>
            <w:tcW w:w="1701" w:type="dxa"/>
            <w:tcBorders>
              <w:bottom w:val="single" w:sz="6" w:space="0" w:color="000000"/>
            </w:tcBorders>
            <w:vAlign w:val="bottom"/>
          </w:tcPr>
          <w:p w:rsidR="006E24EF" w:rsidRPr="00FA509C" w:rsidRDefault="006E24EF" w:rsidP="00C51F23">
            <w:pPr>
              <w:tabs>
                <w:tab w:val="decimal" w:pos="1134"/>
              </w:tabs>
              <w:rPr>
                <w:rFonts w:cs="Arial"/>
              </w:rPr>
            </w:pPr>
            <w:r w:rsidRPr="0044168A">
              <w:rPr>
                <w:rFonts w:cs="Arial"/>
                <w:sz w:val="20"/>
                <w:szCs w:val="20"/>
                <w:lang w:val="en-US" w:eastAsia="en-US"/>
              </w:rPr>
              <w:t>–</w:t>
            </w:r>
          </w:p>
        </w:tc>
        <w:tc>
          <w:tcPr>
            <w:tcW w:w="1701" w:type="dxa"/>
            <w:tcBorders>
              <w:bottom w:val="single" w:sz="6" w:space="0" w:color="000000"/>
            </w:tcBorders>
          </w:tcPr>
          <w:p w:rsidR="006E24EF" w:rsidRPr="0044168A" w:rsidRDefault="00450831" w:rsidP="00C51F23">
            <w:pPr>
              <w:tabs>
                <w:tab w:val="decimal" w:pos="1134"/>
              </w:tabs>
              <w:rPr>
                <w:rFonts w:cs="Arial"/>
                <w:bCs/>
                <w:sz w:val="20"/>
                <w:szCs w:val="20"/>
                <w:lang w:val="en-US"/>
              </w:rPr>
            </w:pPr>
            <w:r w:rsidRPr="0044168A">
              <w:rPr>
                <w:rFonts w:cs="Arial"/>
                <w:bCs/>
                <w:sz w:val="20"/>
                <w:szCs w:val="20"/>
              </w:rPr>
              <w:t>10,80</w:t>
            </w:r>
            <w:r w:rsidR="00FA19E5" w:rsidRPr="0044168A">
              <w:rPr>
                <w:rFonts w:cs="Arial"/>
                <w:bCs/>
                <w:sz w:val="20"/>
                <w:szCs w:val="20"/>
                <w:lang w:val="en-US"/>
              </w:rPr>
              <w:t>1</w:t>
            </w:r>
          </w:p>
        </w:tc>
      </w:tr>
      <w:tr w:rsidR="006E24EF" w:rsidRPr="0044168A" w:rsidTr="006E24EF">
        <w:trPr>
          <w:trHeight w:val="114"/>
        </w:trPr>
        <w:tc>
          <w:tcPr>
            <w:tcW w:w="6237" w:type="dxa"/>
            <w:shd w:val="clear" w:color="FFFFFF" w:fill="auto"/>
            <w:vAlign w:val="bottom"/>
          </w:tcPr>
          <w:p w:rsidR="006E24EF" w:rsidRPr="0044168A" w:rsidRDefault="006E24EF" w:rsidP="00C51F23">
            <w:pPr>
              <w:ind w:left="62" w:right="-113" w:hanging="170"/>
              <w:rPr>
                <w:rFonts w:cs="Arial"/>
                <w:b/>
                <w:sz w:val="20"/>
                <w:szCs w:val="20"/>
                <w:lang w:val="en-US"/>
              </w:rPr>
            </w:pPr>
            <w:r w:rsidRPr="0044168A">
              <w:rPr>
                <w:rFonts w:cs="Arial"/>
                <w:b/>
                <w:sz w:val="20"/>
                <w:szCs w:val="20"/>
                <w:lang w:val="en-US"/>
              </w:rPr>
              <w:t>Total cost of revenue (exclusive of depreciation and amortization)</w:t>
            </w:r>
          </w:p>
        </w:tc>
        <w:tc>
          <w:tcPr>
            <w:tcW w:w="1701" w:type="dxa"/>
            <w:tcBorders>
              <w:top w:val="single" w:sz="6" w:space="0" w:color="000000"/>
              <w:bottom w:val="double" w:sz="6" w:space="0" w:color="auto"/>
            </w:tcBorders>
            <w:vAlign w:val="bottom"/>
          </w:tcPr>
          <w:p w:rsidR="006E24EF" w:rsidRPr="00C51F23" w:rsidRDefault="006E24EF" w:rsidP="00C51F23">
            <w:pPr>
              <w:tabs>
                <w:tab w:val="decimal" w:pos="1134"/>
              </w:tabs>
              <w:rPr>
                <w:rFonts w:cs="Arial"/>
                <w:b/>
              </w:rPr>
            </w:pPr>
            <w:r w:rsidRPr="00C51F23">
              <w:rPr>
                <w:rFonts w:cs="Arial"/>
                <w:b/>
                <w:sz w:val="20"/>
                <w:szCs w:val="20"/>
                <w:lang w:val="en-US" w:eastAsia="en-US"/>
              </w:rPr>
              <w:t>–</w:t>
            </w:r>
          </w:p>
        </w:tc>
        <w:tc>
          <w:tcPr>
            <w:tcW w:w="1701" w:type="dxa"/>
            <w:tcBorders>
              <w:top w:val="single" w:sz="6" w:space="0" w:color="000000"/>
              <w:bottom w:val="double" w:sz="6" w:space="0" w:color="auto"/>
            </w:tcBorders>
            <w:vAlign w:val="bottom"/>
          </w:tcPr>
          <w:p w:rsidR="006E24EF" w:rsidRPr="0044168A" w:rsidRDefault="00131CC0" w:rsidP="00C51F23">
            <w:pPr>
              <w:tabs>
                <w:tab w:val="decimal" w:pos="1134"/>
              </w:tabs>
              <w:rPr>
                <w:rFonts w:cs="Arial"/>
                <w:b/>
                <w:bCs/>
                <w:sz w:val="20"/>
                <w:szCs w:val="20"/>
              </w:rPr>
            </w:pPr>
            <w:r w:rsidRPr="0044168A">
              <w:rPr>
                <w:rFonts w:cs="Arial"/>
                <w:b/>
                <w:bCs/>
                <w:sz w:val="20"/>
                <w:szCs w:val="20"/>
              </w:rPr>
              <w:t>1,057</w:t>
            </w:r>
            <w:r w:rsidR="00450831" w:rsidRPr="0044168A">
              <w:rPr>
                <w:rFonts w:cs="Arial"/>
                <w:b/>
                <w:bCs/>
                <w:sz w:val="20"/>
                <w:szCs w:val="20"/>
              </w:rPr>
              <w:t>,</w:t>
            </w:r>
            <w:r w:rsidRPr="0044168A">
              <w:rPr>
                <w:rFonts w:cs="Arial"/>
                <w:b/>
                <w:bCs/>
                <w:sz w:val="20"/>
                <w:szCs w:val="20"/>
              </w:rPr>
              <w:t>21</w:t>
            </w:r>
            <w:r w:rsidR="00450831" w:rsidRPr="0044168A">
              <w:rPr>
                <w:rFonts w:cs="Arial"/>
                <w:b/>
                <w:bCs/>
                <w:sz w:val="20"/>
                <w:szCs w:val="20"/>
              </w:rPr>
              <w:t>1</w:t>
            </w:r>
          </w:p>
        </w:tc>
      </w:tr>
    </w:tbl>
    <w:p w:rsidR="00E0103B" w:rsidRPr="00CD74F9" w:rsidRDefault="00E0103B" w:rsidP="00C51F23">
      <w:pPr>
        <w:rPr>
          <w:rFonts w:cs="Arial"/>
          <w:lang w:val="en-US"/>
        </w:rPr>
      </w:pPr>
    </w:p>
    <w:p w:rsidR="00E0103B" w:rsidRPr="00C51F23" w:rsidRDefault="00E0103B" w:rsidP="00E0103B">
      <w:pPr>
        <w:rPr>
          <w:rFonts w:cs="Arial"/>
          <w:lang w:val="en-US"/>
        </w:rPr>
      </w:pPr>
      <w:r w:rsidRPr="00FA509C">
        <w:rPr>
          <w:rFonts w:cs="Arial"/>
          <w:lang w:val="en-US"/>
        </w:rPr>
        <w:br w:type="page"/>
      </w:r>
    </w:p>
    <w:p w:rsidR="00023843" w:rsidRPr="00C51F23" w:rsidRDefault="00023843" w:rsidP="00C51F23">
      <w:pPr>
        <w:pStyle w:val="1"/>
      </w:pPr>
      <w:proofErr w:type="spellStart"/>
      <w:r w:rsidRPr="00C51F23">
        <w:lastRenderedPageBreak/>
        <w:t>Selling</w:t>
      </w:r>
      <w:proofErr w:type="spellEnd"/>
      <w:r w:rsidRPr="00C51F23">
        <w:t xml:space="preserve">, </w:t>
      </w:r>
      <w:proofErr w:type="spellStart"/>
      <w:r w:rsidR="00E218B8" w:rsidRPr="00C51F23">
        <w:t>general</w:t>
      </w:r>
      <w:proofErr w:type="spellEnd"/>
      <w:r w:rsidR="00E218B8" w:rsidRPr="00C51F23">
        <w:t xml:space="preserve"> </w:t>
      </w:r>
      <w:proofErr w:type="spellStart"/>
      <w:r w:rsidR="00E218B8" w:rsidRPr="00C51F23">
        <w:t>and</w:t>
      </w:r>
      <w:proofErr w:type="spellEnd"/>
      <w:r w:rsidR="00E218B8" w:rsidRPr="00C51F23">
        <w:t xml:space="preserve"> </w:t>
      </w:r>
      <w:proofErr w:type="spellStart"/>
      <w:r w:rsidR="00E218B8" w:rsidRPr="00C51F23">
        <w:t>administrative</w:t>
      </w:r>
      <w:proofErr w:type="spellEnd"/>
      <w:r w:rsidR="00E218B8" w:rsidRPr="00C51F23">
        <w:t xml:space="preserve"> </w:t>
      </w:r>
      <w:proofErr w:type="spellStart"/>
      <w:r w:rsidR="00E218B8" w:rsidRPr="00C51F23">
        <w:t>expenses</w:t>
      </w:r>
      <w:proofErr w:type="spellEnd"/>
    </w:p>
    <w:p w:rsidR="00C25C8A" w:rsidRPr="00FA509C" w:rsidRDefault="00C25C8A" w:rsidP="00BD4F61">
      <w:pPr>
        <w:rPr>
          <w:rFonts w:cs="Arial"/>
          <w:lang w:val="en-US"/>
        </w:rPr>
      </w:pPr>
    </w:p>
    <w:p w:rsidR="00C25C8A" w:rsidRPr="0046237D" w:rsidRDefault="00C25C8A" w:rsidP="00BD4F61">
      <w:pPr>
        <w:rPr>
          <w:rFonts w:cs="Arial"/>
          <w:lang w:val="en-US"/>
        </w:rPr>
      </w:pPr>
      <w:r w:rsidRPr="00CD74F9">
        <w:rPr>
          <w:rFonts w:cs="Arial"/>
          <w:lang w:val="en-US"/>
        </w:rPr>
        <w:t xml:space="preserve">Selling, general and administrative expenses for the </w:t>
      </w:r>
      <w:r w:rsidR="00257D9C" w:rsidRPr="0044168A">
        <w:rPr>
          <w:rFonts w:cs="Arial"/>
          <w:lang w:val="en-US"/>
        </w:rPr>
        <w:t>three months ended March</w:t>
      </w:r>
      <w:r w:rsidR="009F4837" w:rsidRPr="00FA509C">
        <w:rPr>
          <w:rFonts w:cs="Arial"/>
          <w:lang w:val="en-US"/>
        </w:rPr>
        <w:t xml:space="preserve"> 31 </w:t>
      </w:r>
      <w:r w:rsidRPr="00CD74F9">
        <w:rPr>
          <w:rFonts w:cs="Arial"/>
          <w:lang w:val="en-US"/>
        </w:rPr>
        <w:t>were as follows:</w:t>
      </w:r>
    </w:p>
    <w:p w:rsidR="00023843" w:rsidRPr="00EA43F7" w:rsidRDefault="00023843" w:rsidP="00BD4F61">
      <w:pPr>
        <w:rPr>
          <w:rFonts w:cs="Arial"/>
          <w:lang w:val="en-US"/>
        </w:rPr>
      </w:pPr>
    </w:p>
    <w:tbl>
      <w:tblPr>
        <w:tblW w:w="9639" w:type="dxa"/>
        <w:tblInd w:w="108" w:type="dxa"/>
        <w:tblLayout w:type="fixed"/>
        <w:tblLook w:val="04A0" w:firstRow="1" w:lastRow="0" w:firstColumn="1" w:lastColumn="0" w:noHBand="0" w:noVBand="1"/>
      </w:tblPr>
      <w:tblGrid>
        <w:gridCol w:w="6237"/>
        <w:gridCol w:w="1701"/>
        <w:gridCol w:w="1701"/>
      </w:tblGrid>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p>
        </w:tc>
        <w:tc>
          <w:tcPr>
            <w:tcW w:w="3402" w:type="dxa"/>
            <w:gridSpan w:val="2"/>
            <w:tcBorders>
              <w:bottom w:val="single" w:sz="6" w:space="0" w:color="auto"/>
            </w:tcBorders>
            <w:shd w:val="clear" w:color="FFFFFF" w:fill="auto"/>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sz w:val="20"/>
                <w:szCs w:val="20"/>
                <w:lang w:val="en-US"/>
              </w:rPr>
              <w:t>Three months ended</w:t>
            </w:r>
          </w:p>
          <w:p w:rsidR="00257D9C" w:rsidRPr="0044168A" w:rsidRDefault="00257D9C" w:rsidP="00265578">
            <w:pPr>
              <w:pStyle w:val="1CStyle0"/>
              <w:widowControl w:val="0"/>
              <w:spacing w:after="0" w:line="240" w:lineRule="auto"/>
              <w:rPr>
                <w:rFonts w:cs="Arial"/>
                <w:sz w:val="20"/>
                <w:szCs w:val="20"/>
                <w:lang w:val="en-US"/>
              </w:rPr>
            </w:pPr>
            <w:r w:rsidRPr="0044168A">
              <w:rPr>
                <w:rFonts w:cs="Arial"/>
                <w:sz w:val="20"/>
                <w:szCs w:val="20"/>
              </w:rPr>
              <w:t>(</w:t>
            </w:r>
            <w:proofErr w:type="spellStart"/>
            <w:r w:rsidRPr="0044168A">
              <w:rPr>
                <w:rFonts w:cs="Arial"/>
                <w:sz w:val="20"/>
                <w:szCs w:val="20"/>
              </w:rPr>
              <w:t>unaudited</w:t>
            </w:r>
            <w:proofErr w:type="spellEnd"/>
            <w:r w:rsidRPr="0044168A">
              <w:rPr>
                <w:rFonts w:cs="Arial"/>
                <w:sz w:val="20"/>
                <w:szCs w:val="20"/>
              </w:rPr>
              <w:t>)</w:t>
            </w:r>
          </w:p>
        </w:tc>
      </w:tr>
      <w:tr w:rsidR="006E24EF" w:rsidRPr="0044168A" w:rsidTr="00265578">
        <w:tc>
          <w:tcPr>
            <w:tcW w:w="6237" w:type="dxa"/>
            <w:shd w:val="clear" w:color="FFFFFF" w:fill="auto"/>
            <w:vAlign w:val="bottom"/>
          </w:tcPr>
          <w:p w:rsidR="006E24EF" w:rsidRPr="0044168A" w:rsidRDefault="006E24EF" w:rsidP="00BD4F61">
            <w:pPr>
              <w:pStyle w:val="1CStyle-1"/>
              <w:widowControl w:val="0"/>
              <w:spacing w:after="0" w:line="240" w:lineRule="auto"/>
              <w:ind w:left="62" w:right="-57" w:hanging="170"/>
              <w:jc w:val="left"/>
              <w:rPr>
                <w:rFonts w:cs="Arial"/>
                <w:sz w:val="20"/>
                <w:szCs w:val="20"/>
                <w:lang w:val="en-US"/>
              </w:rPr>
            </w:pPr>
            <w:bookmarkStart w:id="17" w:name="Table19"/>
            <w:bookmarkEnd w:id="17"/>
          </w:p>
        </w:tc>
        <w:tc>
          <w:tcPr>
            <w:tcW w:w="1701" w:type="dxa"/>
            <w:tcBorders>
              <w:bottom w:val="single" w:sz="6" w:space="0" w:color="auto"/>
            </w:tcBorders>
            <w:shd w:val="clear" w:color="FFFFFF" w:fill="auto"/>
            <w:vAlign w:val="bottom"/>
          </w:tcPr>
          <w:p w:rsidR="006E24EF" w:rsidRPr="0044168A" w:rsidRDefault="006E24EF" w:rsidP="00265578">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2014</w:t>
            </w:r>
          </w:p>
        </w:tc>
        <w:tc>
          <w:tcPr>
            <w:tcW w:w="1701" w:type="dxa"/>
            <w:tcBorders>
              <w:bottom w:val="single" w:sz="6" w:space="0" w:color="auto"/>
            </w:tcBorders>
            <w:shd w:val="clear" w:color="FFFFFF" w:fill="auto"/>
            <w:vAlign w:val="bottom"/>
          </w:tcPr>
          <w:p w:rsidR="006E24EF" w:rsidRPr="0044168A" w:rsidRDefault="006E24EF" w:rsidP="00257D9C">
            <w:pPr>
              <w:pStyle w:val="1CStyle0"/>
              <w:widowControl w:val="0"/>
              <w:spacing w:after="0" w:line="240" w:lineRule="auto"/>
              <w:rPr>
                <w:rFonts w:cs="Arial"/>
                <w:sz w:val="20"/>
                <w:szCs w:val="20"/>
                <w:lang w:val="en-US"/>
              </w:rPr>
            </w:pPr>
            <w:r w:rsidRPr="0044168A">
              <w:rPr>
                <w:rFonts w:cs="Arial"/>
                <w:bCs/>
                <w:sz w:val="20"/>
                <w:szCs w:val="20"/>
                <w:lang w:val="en-US"/>
              </w:rPr>
              <w:t>March 31</w:t>
            </w:r>
            <w:r w:rsidRPr="0044168A">
              <w:rPr>
                <w:rFonts w:cs="Arial"/>
                <w:sz w:val="20"/>
                <w:szCs w:val="20"/>
                <w:lang w:val="en-US"/>
              </w:rPr>
              <w:t xml:space="preserve">, </w:t>
            </w:r>
            <w:r w:rsidR="00257D9C" w:rsidRPr="0044168A">
              <w:rPr>
                <w:rFonts w:cs="Arial"/>
                <w:sz w:val="20"/>
                <w:szCs w:val="20"/>
                <w:lang w:val="en-US"/>
              </w:rPr>
              <w:t>2015</w:t>
            </w:r>
          </w:p>
        </w:tc>
      </w:tr>
      <w:tr w:rsidR="006A65FD" w:rsidRPr="0044168A" w:rsidTr="00C51F23">
        <w:trPr>
          <w:trHeight w:val="283"/>
        </w:trPr>
        <w:tc>
          <w:tcPr>
            <w:tcW w:w="6237" w:type="dxa"/>
            <w:shd w:val="clear" w:color="FFFFFF" w:fill="auto"/>
            <w:vAlign w:val="bottom"/>
          </w:tcPr>
          <w:p w:rsidR="006A65FD" w:rsidRPr="0044168A" w:rsidRDefault="006A65FD" w:rsidP="00BD4F61">
            <w:pPr>
              <w:tabs>
                <w:tab w:val="left" w:pos="1702"/>
              </w:tabs>
              <w:ind w:left="62" w:right="-57" w:hanging="170"/>
              <w:rPr>
                <w:rFonts w:cs="Arial"/>
                <w:b/>
                <w:sz w:val="20"/>
                <w:szCs w:val="20"/>
                <w:lang w:val="en-US"/>
              </w:rPr>
            </w:pPr>
            <w:r w:rsidRPr="0044168A">
              <w:rPr>
                <w:rFonts w:cs="Arial"/>
                <w:sz w:val="20"/>
                <w:szCs w:val="20"/>
                <w:lang w:val="en-US"/>
              </w:rPr>
              <w:t>Payroll, related taxes and other personal expenses</w:t>
            </w:r>
          </w:p>
        </w:tc>
        <w:tc>
          <w:tcPr>
            <w:tcW w:w="1701" w:type="dxa"/>
            <w:tcBorders>
              <w:top w:val="single" w:sz="6" w:space="0" w:color="auto"/>
            </w:tcBorders>
            <w:shd w:val="clear" w:color="FFFFFF" w:fill="auto"/>
            <w:vAlign w:val="bottom"/>
          </w:tcPr>
          <w:p w:rsidR="006A65FD" w:rsidRPr="00FA509C" w:rsidRDefault="006A65FD" w:rsidP="00C51F23">
            <w:pPr>
              <w:tabs>
                <w:tab w:val="decimal" w:pos="1134"/>
              </w:tabs>
              <w:rPr>
                <w:rFonts w:cs="Arial"/>
              </w:rPr>
            </w:pPr>
            <w:r w:rsidRPr="0044168A">
              <w:rPr>
                <w:rFonts w:cs="Arial"/>
                <w:sz w:val="20"/>
                <w:szCs w:val="20"/>
                <w:lang w:val="en-US" w:eastAsia="en-US"/>
              </w:rPr>
              <w:t>–</w:t>
            </w:r>
          </w:p>
        </w:tc>
        <w:tc>
          <w:tcPr>
            <w:tcW w:w="1701" w:type="dxa"/>
            <w:tcBorders>
              <w:top w:val="single" w:sz="6" w:space="0" w:color="auto"/>
            </w:tcBorders>
            <w:shd w:val="clear" w:color="FFFFFF" w:fill="auto"/>
            <w:vAlign w:val="bottom"/>
          </w:tcPr>
          <w:p w:rsidR="006A65FD" w:rsidRPr="0044168A" w:rsidRDefault="00131CC0" w:rsidP="00C51F23">
            <w:pPr>
              <w:tabs>
                <w:tab w:val="decimal" w:pos="1134"/>
              </w:tabs>
              <w:rPr>
                <w:rFonts w:cs="Arial"/>
                <w:bCs/>
                <w:sz w:val="20"/>
                <w:szCs w:val="20"/>
              </w:rPr>
            </w:pPr>
            <w:r w:rsidRPr="0044168A">
              <w:rPr>
                <w:rFonts w:cs="Arial"/>
                <w:bCs/>
                <w:sz w:val="20"/>
                <w:szCs w:val="20"/>
              </w:rPr>
              <w:t>77</w:t>
            </w:r>
            <w:r w:rsidR="002776AA" w:rsidRPr="0044168A">
              <w:rPr>
                <w:rFonts w:cs="Arial"/>
                <w:bCs/>
                <w:sz w:val="20"/>
                <w:szCs w:val="20"/>
              </w:rPr>
              <w:t>,</w:t>
            </w:r>
            <w:r w:rsidRPr="0044168A">
              <w:rPr>
                <w:rFonts w:cs="Arial"/>
                <w:bCs/>
                <w:sz w:val="20"/>
                <w:szCs w:val="20"/>
              </w:rPr>
              <w:t>139</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sz w:val="20"/>
                <w:szCs w:val="20"/>
                <w:lang w:val="en-US"/>
              </w:rPr>
            </w:pPr>
            <w:r w:rsidRPr="0044168A">
              <w:rPr>
                <w:rFonts w:cs="Arial"/>
                <w:sz w:val="20"/>
                <w:szCs w:val="20"/>
                <w:lang w:val="en-US"/>
              </w:rPr>
              <w:t xml:space="preserve">Office maintenance expenses </w:t>
            </w:r>
          </w:p>
        </w:tc>
        <w:tc>
          <w:tcPr>
            <w:tcW w:w="1701" w:type="dxa"/>
            <w:shd w:val="clear" w:color="FFFFFF" w:fill="auto"/>
            <w:vAlign w:val="bottom"/>
          </w:tcPr>
          <w:p w:rsidR="007273ED" w:rsidRPr="0044168A" w:rsidRDefault="00131CC0" w:rsidP="00C51F23">
            <w:pPr>
              <w:tabs>
                <w:tab w:val="decimal" w:pos="1134"/>
              </w:tabs>
              <w:rPr>
                <w:rFonts w:cs="Arial"/>
                <w:sz w:val="20"/>
                <w:szCs w:val="20"/>
                <w:lang w:eastAsia="en-US"/>
              </w:rPr>
            </w:pPr>
            <w:r w:rsidRPr="0044168A">
              <w:rPr>
                <w:rFonts w:cs="Arial"/>
                <w:sz w:val="20"/>
                <w:szCs w:val="20"/>
                <w:lang w:eastAsia="en-US"/>
              </w:rPr>
              <w:t>191</w:t>
            </w:r>
          </w:p>
        </w:tc>
        <w:tc>
          <w:tcPr>
            <w:tcW w:w="1701" w:type="dxa"/>
            <w:shd w:val="clear" w:color="FFFFFF" w:fill="auto"/>
            <w:vAlign w:val="bottom"/>
          </w:tcPr>
          <w:p w:rsidR="007273ED" w:rsidRPr="0044168A" w:rsidRDefault="007273ED" w:rsidP="00C51F23">
            <w:pPr>
              <w:tabs>
                <w:tab w:val="decimal" w:pos="1134"/>
              </w:tabs>
              <w:rPr>
                <w:rFonts w:cs="Arial"/>
                <w:bCs/>
                <w:sz w:val="20"/>
                <w:szCs w:val="20"/>
              </w:rPr>
            </w:pPr>
            <w:r w:rsidRPr="0044168A">
              <w:rPr>
                <w:rFonts w:cs="Arial"/>
                <w:bCs/>
                <w:sz w:val="20"/>
                <w:szCs w:val="20"/>
              </w:rPr>
              <w:t>1</w:t>
            </w:r>
            <w:r w:rsidR="00131CC0" w:rsidRPr="0044168A">
              <w:rPr>
                <w:rFonts w:cs="Arial"/>
                <w:bCs/>
                <w:sz w:val="20"/>
                <w:szCs w:val="20"/>
              </w:rPr>
              <w:t>5</w:t>
            </w:r>
            <w:r w:rsidRPr="0044168A">
              <w:rPr>
                <w:rFonts w:cs="Arial"/>
                <w:bCs/>
                <w:sz w:val="20"/>
                <w:szCs w:val="20"/>
              </w:rPr>
              <w:t>,</w:t>
            </w:r>
            <w:r w:rsidR="00131CC0" w:rsidRPr="0044168A">
              <w:rPr>
                <w:rFonts w:cs="Arial"/>
                <w:bCs/>
                <w:sz w:val="20"/>
                <w:szCs w:val="20"/>
              </w:rPr>
              <w:t>5</w:t>
            </w:r>
            <w:r w:rsidRPr="0044168A">
              <w:rPr>
                <w:rFonts w:cs="Arial"/>
                <w:bCs/>
                <w:sz w:val="20"/>
                <w:szCs w:val="20"/>
              </w:rPr>
              <w:t>86</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sz w:val="20"/>
                <w:szCs w:val="20"/>
                <w:lang w:val="en-US"/>
              </w:rPr>
            </w:pPr>
            <w:r w:rsidRPr="0044168A">
              <w:rPr>
                <w:rFonts w:cs="Arial"/>
                <w:sz w:val="20"/>
                <w:szCs w:val="20"/>
                <w:lang w:val="en-US"/>
              </w:rPr>
              <w:t>Advertising and related expenses</w:t>
            </w:r>
          </w:p>
        </w:tc>
        <w:tc>
          <w:tcPr>
            <w:tcW w:w="1701" w:type="dxa"/>
            <w:shd w:val="clear" w:color="FFFFFF" w:fill="auto"/>
            <w:vAlign w:val="bottom"/>
          </w:tcPr>
          <w:p w:rsidR="007273ED" w:rsidRPr="0044168A" w:rsidRDefault="007273ED" w:rsidP="00C51F23">
            <w:pPr>
              <w:tabs>
                <w:tab w:val="decimal" w:pos="1134"/>
              </w:tabs>
              <w:rPr>
                <w:rFonts w:cs="Arial"/>
                <w:sz w:val="20"/>
                <w:szCs w:val="20"/>
                <w:lang w:val="en-US" w:eastAsia="en-US"/>
              </w:rPr>
            </w:pPr>
            <w:r w:rsidRPr="0044168A">
              <w:rPr>
                <w:rFonts w:cs="Arial"/>
                <w:sz w:val="20"/>
                <w:szCs w:val="20"/>
                <w:lang w:val="en-US" w:eastAsia="en-US"/>
              </w:rPr>
              <w:t>–</w:t>
            </w:r>
          </w:p>
        </w:tc>
        <w:tc>
          <w:tcPr>
            <w:tcW w:w="1701" w:type="dxa"/>
            <w:shd w:val="clear" w:color="FFFFFF" w:fill="auto"/>
            <w:vAlign w:val="bottom"/>
          </w:tcPr>
          <w:p w:rsidR="007273ED" w:rsidRPr="0044168A" w:rsidRDefault="007273ED" w:rsidP="00C51F23">
            <w:pPr>
              <w:tabs>
                <w:tab w:val="decimal" w:pos="1134"/>
              </w:tabs>
              <w:rPr>
                <w:rFonts w:cs="Arial"/>
                <w:bCs/>
                <w:sz w:val="20"/>
                <w:szCs w:val="20"/>
              </w:rPr>
            </w:pPr>
            <w:r w:rsidRPr="0044168A">
              <w:rPr>
                <w:rFonts w:cs="Arial"/>
                <w:bCs/>
                <w:sz w:val="20"/>
                <w:szCs w:val="20"/>
              </w:rPr>
              <w:t>12,146</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sz w:val="20"/>
                <w:szCs w:val="20"/>
                <w:lang w:val="en-US"/>
              </w:rPr>
            </w:pPr>
            <w:r w:rsidRPr="0044168A">
              <w:rPr>
                <w:rFonts w:cs="Arial"/>
                <w:sz w:val="20"/>
                <w:szCs w:val="20"/>
                <w:lang w:val="en-US"/>
              </w:rPr>
              <w:t>Telecommunication and internet expenses</w:t>
            </w:r>
          </w:p>
        </w:tc>
        <w:tc>
          <w:tcPr>
            <w:tcW w:w="1701" w:type="dxa"/>
            <w:shd w:val="clear" w:color="FFFFFF" w:fill="auto"/>
            <w:vAlign w:val="bottom"/>
          </w:tcPr>
          <w:p w:rsidR="007273ED" w:rsidRPr="0044168A" w:rsidRDefault="007273ED" w:rsidP="00C51F23">
            <w:pPr>
              <w:tabs>
                <w:tab w:val="decimal" w:pos="1134"/>
              </w:tabs>
              <w:rPr>
                <w:rFonts w:cs="Arial"/>
                <w:sz w:val="20"/>
                <w:szCs w:val="20"/>
                <w:lang w:val="en-US" w:eastAsia="en-US"/>
              </w:rPr>
            </w:pPr>
            <w:r w:rsidRPr="0044168A">
              <w:rPr>
                <w:rFonts w:cs="Arial"/>
                <w:sz w:val="20"/>
                <w:szCs w:val="20"/>
                <w:lang w:val="en-US" w:eastAsia="en-US"/>
              </w:rPr>
              <w:t>–</w:t>
            </w:r>
          </w:p>
        </w:tc>
        <w:tc>
          <w:tcPr>
            <w:tcW w:w="1701" w:type="dxa"/>
            <w:shd w:val="clear" w:color="FFFFFF" w:fill="auto"/>
            <w:vAlign w:val="bottom"/>
          </w:tcPr>
          <w:p w:rsidR="007273ED" w:rsidRPr="0044168A" w:rsidRDefault="007273ED" w:rsidP="00C51F23">
            <w:pPr>
              <w:tabs>
                <w:tab w:val="decimal" w:pos="1134"/>
              </w:tabs>
              <w:rPr>
                <w:rFonts w:cs="Arial"/>
                <w:bCs/>
                <w:sz w:val="20"/>
                <w:szCs w:val="20"/>
              </w:rPr>
            </w:pPr>
            <w:r w:rsidRPr="0044168A">
              <w:rPr>
                <w:rFonts w:cs="Arial"/>
                <w:bCs/>
                <w:sz w:val="20"/>
                <w:szCs w:val="20"/>
              </w:rPr>
              <w:t>11,166</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b/>
                <w:sz w:val="20"/>
                <w:szCs w:val="20"/>
                <w:lang w:val="en-US"/>
              </w:rPr>
            </w:pPr>
            <w:r w:rsidRPr="0044168A">
              <w:rPr>
                <w:rFonts w:cs="Arial"/>
                <w:sz w:val="20"/>
                <w:szCs w:val="20"/>
                <w:lang w:val="en-US"/>
              </w:rPr>
              <w:t xml:space="preserve">Bad debt expense </w:t>
            </w:r>
          </w:p>
        </w:tc>
        <w:tc>
          <w:tcPr>
            <w:tcW w:w="1701" w:type="dxa"/>
            <w:shd w:val="clear" w:color="FFFFFF" w:fill="auto"/>
            <w:vAlign w:val="bottom"/>
          </w:tcPr>
          <w:p w:rsidR="007273ED" w:rsidRPr="00FA509C" w:rsidRDefault="007273ED" w:rsidP="00C51F23">
            <w:pPr>
              <w:tabs>
                <w:tab w:val="decimal" w:pos="1134"/>
              </w:tabs>
              <w:rPr>
                <w:rFonts w:cs="Arial"/>
              </w:rPr>
            </w:pPr>
            <w:r w:rsidRPr="0044168A">
              <w:rPr>
                <w:rFonts w:cs="Arial"/>
                <w:sz w:val="20"/>
                <w:szCs w:val="20"/>
                <w:lang w:val="en-US" w:eastAsia="en-US"/>
              </w:rPr>
              <w:t>–</w:t>
            </w:r>
          </w:p>
        </w:tc>
        <w:tc>
          <w:tcPr>
            <w:tcW w:w="1701" w:type="dxa"/>
            <w:shd w:val="clear" w:color="FFFFFF" w:fill="auto"/>
            <w:vAlign w:val="bottom"/>
          </w:tcPr>
          <w:p w:rsidR="007273ED" w:rsidRPr="0044168A" w:rsidRDefault="007273ED" w:rsidP="00C51F23">
            <w:pPr>
              <w:tabs>
                <w:tab w:val="decimal" w:pos="1134"/>
              </w:tabs>
              <w:rPr>
                <w:rFonts w:cs="Arial"/>
                <w:bCs/>
                <w:sz w:val="20"/>
                <w:szCs w:val="20"/>
              </w:rPr>
            </w:pPr>
            <w:r w:rsidRPr="0044168A">
              <w:rPr>
                <w:rFonts w:cs="Arial"/>
                <w:bCs/>
                <w:sz w:val="20"/>
                <w:szCs w:val="20"/>
              </w:rPr>
              <w:t>7,571</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b/>
                <w:sz w:val="20"/>
                <w:szCs w:val="20"/>
                <w:lang w:val="en-US"/>
              </w:rPr>
            </w:pPr>
            <w:r w:rsidRPr="0044168A">
              <w:rPr>
                <w:rFonts w:cs="Arial"/>
                <w:sz w:val="20"/>
                <w:szCs w:val="20"/>
                <w:lang w:val="en-US"/>
              </w:rPr>
              <w:t>Other tax expenses</w:t>
            </w:r>
          </w:p>
        </w:tc>
        <w:tc>
          <w:tcPr>
            <w:tcW w:w="1701" w:type="dxa"/>
            <w:shd w:val="clear" w:color="FFFFFF" w:fill="auto"/>
            <w:vAlign w:val="bottom"/>
          </w:tcPr>
          <w:p w:rsidR="007273ED" w:rsidRPr="00FA509C" w:rsidRDefault="00131CC0" w:rsidP="00C51F23">
            <w:pPr>
              <w:tabs>
                <w:tab w:val="decimal" w:pos="1134"/>
              </w:tabs>
              <w:rPr>
                <w:rFonts w:cs="Arial"/>
              </w:rPr>
            </w:pPr>
            <w:r w:rsidRPr="0044168A">
              <w:rPr>
                <w:rFonts w:cs="Arial"/>
                <w:sz w:val="20"/>
                <w:szCs w:val="20"/>
                <w:lang w:eastAsia="en-US"/>
              </w:rPr>
              <w:t>1,669</w:t>
            </w:r>
          </w:p>
        </w:tc>
        <w:tc>
          <w:tcPr>
            <w:tcW w:w="1701" w:type="dxa"/>
            <w:shd w:val="clear" w:color="FFFFFF" w:fill="auto"/>
            <w:vAlign w:val="bottom"/>
          </w:tcPr>
          <w:p w:rsidR="007273ED" w:rsidRPr="0044168A" w:rsidRDefault="00131CC0" w:rsidP="00C51F23">
            <w:pPr>
              <w:tabs>
                <w:tab w:val="decimal" w:pos="1134"/>
              </w:tabs>
              <w:rPr>
                <w:rFonts w:cs="Arial"/>
                <w:bCs/>
                <w:sz w:val="20"/>
                <w:szCs w:val="20"/>
              </w:rPr>
            </w:pPr>
            <w:r w:rsidRPr="0044168A">
              <w:rPr>
                <w:rFonts w:cs="Arial"/>
                <w:bCs/>
                <w:sz w:val="20"/>
                <w:szCs w:val="20"/>
              </w:rPr>
              <w:t>5</w:t>
            </w:r>
            <w:r w:rsidR="007273ED" w:rsidRPr="0044168A">
              <w:rPr>
                <w:rFonts w:cs="Arial"/>
                <w:bCs/>
                <w:sz w:val="20"/>
                <w:szCs w:val="20"/>
              </w:rPr>
              <w:t>,</w:t>
            </w:r>
            <w:r w:rsidRPr="0044168A">
              <w:rPr>
                <w:rFonts w:cs="Arial"/>
                <w:bCs/>
                <w:sz w:val="20"/>
                <w:szCs w:val="20"/>
              </w:rPr>
              <w:t>6</w:t>
            </w:r>
            <w:r w:rsidR="007273ED" w:rsidRPr="0044168A">
              <w:rPr>
                <w:rFonts w:cs="Arial"/>
                <w:bCs/>
                <w:sz w:val="20"/>
                <w:szCs w:val="20"/>
              </w:rPr>
              <w:t>4</w:t>
            </w:r>
            <w:r w:rsidRPr="0044168A">
              <w:rPr>
                <w:rFonts w:cs="Arial"/>
                <w:bCs/>
                <w:sz w:val="20"/>
                <w:szCs w:val="20"/>
              </w:rPr>
              <w:t>8</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sz w:val="20"/>
                <w:szCs w:val="20"/>
                <w:lang w:val="en-US"/>
              </w:rPr>
            </w:pPr>
            <w:r w:rsidRPr="0044168A">
              <w:rPr>
                <w:rFonts w:cs="Arial"/>
                <w:sz w:val="20"/>
                <w:szCs w:val="20"/>
                <w:lang w:val="en-US"/>
              </w:rPr>
              <w:t>Rent of premises and related utility expenses</w:t>
            </w:r>
          </w:p>
        </w:tc>
        <w:tc>
          <w:tcPr>
            <w:tcW w:w="1701" w:type="dxa"/>
            <w:shd w:val="clear" w:color="FFFFFF" w:fill="auto"/>
            <w:vAlign w:val="bottom"/>
          </w:tcPr>
          <w:p w:rsidR="007273ED" w:rsidRPr="0044168A" w:rsidRDefault="007273ED" w:rsidP="00C51F23">
            <w:pPr>
              <w:tabs>
                <w:tab w:val="decimal" w:pos="1134"/>
              </w:tabs>
              <w:rPr>
                <w:rFonts w:cs="Arial"/>
                <w:sz w:val="20"/>
                <w:szCs w:val="20"/>
                <w:lang w:val="en-US" w:eastAsia="en-US"/>
              </w:rPr>
            </w:pPr>
            <w:r w:rsidRPr="0044168A">
              <w:rPr>
                <w:rFonts w:cs="Arial"/>
                <w:sz w:val="20"/>
                <w:szCs w:val="20"/>
                <w:lang w:val="en-US" w:eastAsia="en-US"/>
              </w:rPr>
              <w:t>–</w:t>
            </w:r>
          </w:p>
        </w:tc>
        <w:tc>
          <w:tcPr>
            <w:tcW w:w="1701" w:type="dxa"/>
            <w:shd w:val="clear" w:color="FFFFFF" w:fill="auto"/>
            <w:vAlign w:val="bottom"/>
          </w:tcPr>
          <w:p w:rsidR="007273ED" w:rsidRPr="0044168A" w:rsidRDefault="007273ED" w:rsidP="00C51F23">
            <w:pPr>
              <w:tabs>
                <w:tab w:val="decimal" w:pos="1134"/>
              </w:tabs>
              <w:rPr>
                <w:rFonts w:cs="Arial"/>
                <w:bCs/>
                <w:sz w:val="20"/>
                <w:szCs w:val="20"/>
              </w:rPr>
            </w:pPr>
            <w:r w:rsidRPr="0044168A">
              <w:rPr>
                <w:rFonts w:cs="Arial"/>
                <w:bCs/>
                <w:sz w:val="20"/>
                <w:szCs w:val="20"/>
              </w:rPr>
              <w:t>3,859</w:t>
            </w:r>
          </w:p>
        </w:tc>
      </w:tr>
      <w:tr w:rsidR="007273ED" w:rsidRPr="0044168A" w:rsidTr="00522BD9">
        <w:tc>
          <w:tcPr>
            <w:tcW w:w="6237" w:type="dxa"/>
            <w:shd w:val="clear" w:color="FFFFFF" w:fill="auto"/>
            <w:vAlign w:val="bottom"/>
          </w:tcPr>
          <w:p w:rsidR="007273ED" w:rsidRPr="0044168A" w:rsidRDefault="007273ED" w:rsidP="00BD4F61">
            <w:pPr>
              <w:tabs>
                <w:tab w:val="left" w:pos="1702"/>
              </w:tabs>
              <w:ind w:left="62" w:right="-57" w:hanging="170"/>
              <w:rPr>
                <w:rFonts w:cs="Arial"/>
                <w:b/>
                <w:sz w:val="20"/>
                <w:szCs w:val="20"/>
                <w:lang w:val="en-US"/>
              </w:rPr>
            </w:pPr>
            <w:r w:rsidRPr="0044168A">
              <w:rPr>
                <w:rFonts w:cs="Arial"/>
                <w:sz w:val="20"/>
                <w:szCs w:val="20"/>
                <w:lang w:val="en-US"/>
              </w:rPr>
              <w:t>Other operating expenses</w:t>
            </w:r>
          </w:p>
        </w:tc>
        <w:tc>
          <w:tcPr>
            <w:tcW w:w="1701" w:type="dxa"/>
            <w:tcBorders>
              <w:bottom w:val="single" w:sz="6" w:space="0" w:color="000000"/>
            </w:tcBorders>
            <w:shd w:val="clear" w:color="FFFFFF" w:fill="auto"/>
            <w:vAlign w:val="bottom"/>
          </w:tcPr>
          <w:p w:rsidR="007273ED" w:rsidRPr="00FA509C" w:rsidRDefault="007273ED" w:rsidP="00C51F23">
            <w:pPr>
              <w:tabs>
                <w:tab w:val="decimal" w:pos="1134"/>
              </w:tabs>
              <w:rPr>
                <w:rFonts w:cs="Arial"/>
              </w:rPr>
            </w:pPr>
            <w:r w:rsidRPr="0044168A">
              <w:rPr>
                <w:rFonts w:cs="Arial"/>
                <w:sz w:val="20"/>
                <w:szCs w:val="20"/>
                <w:lang w:val="en-US" w:eastAsia="en-US"/>
              </w:rPr>
              <w:t>–</w:t>
            </w:r>
          </w:p>
        </w:tc>
        <w:tc>
          <w:tcPr>
            <w:tcW w:w="1701" w:type="dxa"/>
            <w:tcBorders>
              <w:bottom w:val="single" w:sz="6" w:space="0" w:color="000000"/>
            </w:tcBorders>
            <w:shd w:val="clear" w:color="FFFFFF" w:fill="auto"/>
            <w:vAlign w:val="bottom"/>
          </w:tcPr>
          <w:p w:rsidR="007273ED" w:rsidRPr="0044168A" w:rsidRDefault="007273ED" w:rsidP="00C51F23">
            <w:pPr>
              <w:tabs>
                <w:tab w:val="decimal" w:pos="1134"/>
              </w:tabs>
              <w:rPr>
                <w:rFonts w:cs="Arial"/>
                <w:bCs/>
                <w:sz w:val="20"/>
                <w:szCs w:val="20"/>
                <w:lang w:val="en-US"/>
              </w:rPr>
            </w:pPr>
            <w:r w:rsidRPr="0044168A">
              <w:rPr>
                <w:rFonts w:cs="Arial"/>
                <w:bCs/>
                <w:sz w:val="20"/>
                <w:szCs w:val="20"/>
                <w:lang w:val="en-US"/>
              </w:rPr>
              <w:t>4</w:t>
            </w:r>
            <w:r w:rsidRPr="0044168A">
              <w:rPr>
                <w:rFonts w:cs="Arial"/>
                <w:bCs/>
                <w:sz w:val="20"/>
                <w:szCs w:val="20"/>
              </w:rPr>
              <w:t>,</w:t>
            </w:r>
            <w:r w:rsidRPr="0044168A">
              <w:rPr>
                <w:rFonts w:cs="Arial"/>
                <w:bCs/>
                <w:sz w:val="20"/>
                <w:szCs w:val="20"/>
                <w:lang w:val="en-US"/>
              </w:rPr>
              <w:t>055</w:t>
            </w:r>
          </w:p>
        </w:tc>
      </w:tr>
      <w:tr w:rsidR="007273ED" w:rsidRPr="0044168A" w:rsidTr="00522BD9">
        <w:trPr>
          <w:trHeight w:val="340"/>
        </w:trPr>
        <w:tc>
          <w:tcPr>
            <w:tcW w:w="6237" w:type="dxa"/>
            <w:shd w:val="clear" w:color="FFFFFF" w:fill="auto"/>
            <w:vAlign w:val="bottom"/>
          </w:tcPr>
          <w:p w:rsidR="007273ED" w:rsidRPr="0044168A" w:rsidRDefault="007273ED" w:rsidP="00BD4F61">
            <w:pPr>
              <w:tabs>
                <w:tab w:val="left" w:pos="1702"/>
              </w:tabs>
              <w:ind w:left="62" w:right="-57" w:hanging="170"/>
              <w:rPr>
                <w:rFonts w:cs="Arial"/>
                <w:b/>
                <w:sz w:val="20"/>
                <w:szCs w:val="20"/>
                <w:lang w:val="en-US"/>
              </w:rPr>
            </w:pPr>
            <w:r w:rsidRPr="0044168A">
              <w:rPr>
                <w:rFonts w:cs="Arial"/>
                <w:b/>
                <w:sz w:val="20"/>
                <w:szCs w:val="20"/>
                <w:lang w:val="en-US"/>
              </w:rPr>
              <w:t>Total selling, general and administrative expenses</w:t>
            </w:r>
          </w:p>
        </w:tc>
        <w:tc>
          <w:tcPr>
            <w:tcW w:w="1701" w:type="dxa"/>
            <w:tcBorders>
              <w:top w:val="single" w:sz="6" w:space="0" w:color="000000"/>
              <w:bottom w:val="double" w:sz="6" w:space="0" w:color="auto"/>
            </w:tcBorders>
            <w:shd w:val="clear" w:color="FFFFFF" w:fill="auto"/>
            <w:vAlign w:val="bottom"/>
          </w:tcPr>
          <w:p w:rsidR="007273ED" w:rsidRPr="00FA509C" w:rsidRDefault="00131CC0" w:rsidP="00C51F23">
            <w:pPr>
              <w:tabs>
                <w:tab w:val="decimal" w:pos="1134"/>
              </w:tabs>
              <w:rPr>
                <w:rFonts w:cs="Arial"/>
                <w:b/>
              </w:rPr>
            </w:pPr>
            <w:r w:rsidRPr="0044168A">
              <w:rPr>
                <w:rFonts w:cs="Arial"/>
                <w:b/>
                <w:sz w:val="20"/>
                <w:szCs w:val="20"/>
                <w:lang w:eastAsia="en-US"/>
              </w:rPr>
              <w:t>1,860</w:t>
            </w:r>
          </w:p>
        </w:tc>
        <w:tc>
          <w:tcPr>
            <w:tcW w:w="1701" w:type="dxa"/>
            <w:tcBorders>
              <w:top w:val="single" w:sz="6" w:space="0" w:color="000000"/>
              <w:bottom w:val="double" w:sz="6" w:space="0" w:color="auto"/>
            </w:tcBorders>
            <w:shd w:val="clear" w:color="FFFFFF" w:fill="auto"/>
            <w:vAlign w:val="bottom"/>
          </w:tcPr>
          <w:p w:rsidR="007273ED" w:rsidRPr="0044168A" w:rsidRDefault="007273ED" w:rsidP="00C51F23">
            <w:pPr>
              <w:tabs>
                <w:tab w:val="decimal" w:pos="1134"/>
              </w:tabs>
              <w:rPr>
                <w:rFonts w:cs="Arial"/>
                <w:b/>
                <w:bCs/>
                <w:sz w:val="20"/>
                <w:szCs w:val="20"/>
                <w:lang w:val="en-US"/>
              </w:rPr>
            </w:pPr>
            <w:r w:rsidRPr="0044168A">
              <w:rPr>
                <w:rFonts w:cs="Arial"/>
                <w:b/>
                <w:bCs/>
                <w:sz w:val="20"/>
                <w:szCs w:val="20"/>
              </w:rPr>
              <w:t>1</w:t>
            </w:r>
            <w:r w:rsidR="00131CC0" w:rsidRPr="0044168A">
              <w:rPr>
                <w:rFonts w:cs="Arial"/>
                <w:b/>
                <w:bCs/>
                <w:sz w:val="20"/>
                <w:szCs w:val="20"/>
              </w:rPr>
              <w:t>37</w:t>
            </w:r>
            <w:r w:rsidRPr="0044168A">
              <w:rPr>
                <w:rFonts w:cs="Arial"/>
                <w:b/>
                <w:bCs/>
                <w:sz w:val="20"/>
                <w:szCs w:val="20"/>
              </w:rPr>
              <w:t>,</w:t>
            </w:r>
            <w:r w:rsidR="00131CC0" w:rsidRPr="0044168A">
              <w:rPr>
                <w:rFonts w:cs="Arial"/>
                <w:b/>
                <w:bCs/>
                <w:sz w:val="20"/>
                <w:szCs w:val="20"/>
              </w:rPr>
              <w:t>170</w:t>
            </w:r>
          </w:p>
        </w:tc>
      </w:tr>
    </w:tbl>
    <w:p w:rsidR="00E0103B" w:rsidRDefault="00E0103B" w:rsidP="00C51F23">
      <w:pPr>
        <w:rPr>
          <w:rFonts w:cs="Arial"/>
          <w:lang w:val="en-US"/>
        </w:rPr>
      </w:pPr>
      <w:bookmarkStart w:id="18" w:name="OLE_LINK12"/>
    </w:p>
    <w:p w:rsidR="009D33B9" w:rsidRPr="00CD74F9" w:rsidRDefault="009D33B9" w:rsidP="00C51F23">
      <w:pPr>
        <w:rPr>
          <w:rFonts w:cs="Arial"/>
          <w:lang w:val="en-US"/>
        </w:rPr>
      </w:pPr>
    </w:p>
    <w:p w:rsidR="00264690" w:rsidRPr="00C51F23" w:rsidRDefault="00264690" w:rsidP="00C51F23">
      <w:pPr>
        <w:pStyle w:val="1"/>
      </w:pPr>
      <w:proofErr w:type="spellStart"/>
      <w:r w:rsidRPr="00C51F23">
        <w:t>Income</w:t>
      </w:r>
      <w:proofErr w:type="spellEnd"/>
      <w:r w:rsidRPr="00C51F23">
        <w:t xml:space="preserve"> </w:t>
      </w:r>
      <w:proofErr w:type="spellStart"/>
      <w:r w:rsidRPr="00C51F23">
        <w:t>tax</w:t>
      </w:r>
      <w:proofErr w:type="spellEnd"/>
    </w:p>
    <w:p w:rsidR="00264690" w:rsidRPr="00C51F23" w:rsidRDefault="00264690" w:rsidP="00C51F23">
      <w:pPr>
        <w:rPr>
          <w:rFonts w:cs="Arial"/>
          <w:lang w:val="en-US"/>
        </w:rPr>
      </w:pPr>
    </w:p>
    <w:p w:rsidR="004A471C" w:rsidRPr="00C51F23" w:rsidRDefault="00C67B35" w:rsidP="00BD4F61">
      <w:pPr>
        <w:rPr>
          <w:rFonts w:cs="Arial"/>
          <w:lang w:val="en-US"/>
        </w:rPr>
      </w:pPr>
      <w:r w:rsidRPr="00CD74F9">
        <w:rPr>
          <w:rFonts w:cs="Arial"/>
          <w:lang w:val="en-US"/>
        </w:rPr>
        <w:t>Starting from July 1, 2014, the Company is subject to a 20% corporate income tax applied to its income.</w:t>
      </w:r>
      <w:r w:rsidR="00192BA3" w:rsidRPr="0046237D">
        <w:rPr>
          <w:rFonts w:cs="Arial"/>
          <w:lang w:val="en-US"/>
        </w:rPr>
        <w:t xml:space="preserve"> </w:t>
      </w:r>
      <w:r w:rsidR="00A40D87" w:rsidRPr="00EA43F7">
        <w:rPr>
          <w:rFonts w:cs="Arial"/>
          <w:lang w:val="en-US"/>
        </w:rPr>
        <w:t>All</w:t>
      </w:r>
      <w:r w:rsidRPr="00267CFD">
        <w:rPr>
          <w:rFonts w:cs="Arial"/>
          <w:lang w:val="en-US"/>
        </w:rPr>
        <w:t xml:space="preserve"> other </w:t>
      </w:r>
      <w:r w:rsidR="00A40D87" w:rsidRPr="00C51F23">
        <w:rPr>
          <w:rFonts w:cs="Arial"/>
          <w:lang w:val="en-US"/>
        </w:rPr>
        <w:t>Group c</w:t>
      </w:r>
      <w:r w:rsidR="00264690" w:rsidRPr="00C51F23">
        <w:rPr>
          <w:rFonts w:cs="Arial"/>
          <w:lang w:val="en-US"/>
        </w:rPr>
        <w:t>ompan</w:t>
      </w:r>
      <w:r w:rsidR="00A40D87" w:rsidRPr="00C51F23">
        <w:rPr>
          <w:rFonts w:cs="Arial"/>
          <w:lang w:val="en-US"/>
        </w:rPr>
        <w:t>ies</w:t>
      </w:r>
      <w:r w:rsidR="00264690" w:rsidRPr="00C51F23">
        <w:rPr>
          <w:rFonts w:cs="Arial"/>
          <w:lang w:val="en-US"/>
        </w:rPr>
        <w:t xml:space="preserve"> </w:t>
      </w:r>
      <w:r w:rsidR="00192BA3" w:rsidRPr="00C51F23">
        <w:rPr>
          <w:rFonts w:cs="Arial"/>
          <w:lang w:val="en-US"/>
        </w:rPr>
        <w:t xml:space="preserve">are </w:t>
      </w:r>
      <w:r w:rsidR="00264690" w:rsidRPr="00C51F23">
        <w:rPr>
          <w:rFonts w:cs="Arial"/>
          <w:lang w:val="en-US"/>
        </w:rPr>
        <w:t>incorporated in the Russian Federation</w:t>
      </w:r>
      <w:r w:rsidR="00A40D87" w:rsidRPr="00C51F23">
        <w:rPr>
          <w:rFonts w:cs="Arial"/>
          <w:lang w:val="en-US"/>
        </w:rPr>
        <w:t xml:space="preserve"> and</w:t>
      </w:r>
      <w:r w:rsidR="00264690" w:rsidRPr="00C51F23">
        <w:rPr>
          <w:rFonts w:cs="Arial"/>
          <w:lang w:val="en-US"/>
        </w:rPr>
        <w:t xml:space="preserve"> are subject to corporate income tax at the standard rate of 20% applied to their taxable income. </w:t>
      </w:r>
    </w:p>
    <w:p w:rsidR="004A471C" w:rsidRPr="00C51F23" w:rsidRDefault="004A471C" w:rsidP="00BD4F61">
      <w:pPr>
        <w:rPr>
          <w:rFonts w:cs="Arial"/>
          <w:lang w:val="en-US"/>
        </w:rPr>
      </w:pPr>
    </w:p>
    <w:p w:rsidR="006E24EF" w:rsidRPr="00C51F23" w:rsidRDefault="006E24EF" w:rsidP="00C51F23">
      <w:pPr>
        <w:rPr>
          <w:lang w:val="en-US"/>
        </w:rPr>
      </w:pPr>
      <w:r w:rsidRPr="00C51F23">
        <w:rPr>
          <w:rFonts w:cs="Arial"/>
          <w:lang w:val="en-US"/>
        </w:rPr>
        <w:t>The major components of income tax in the interim consolidated statement of comprehensive income are:</w:t>
      </w:r>
    </w:p>
    <w:p w:rsidR="00FE3315" w:rsidRPr="00FA509C" w:rsidRDefault="00FE3315">
      <w:pPr>
        <w:rPr>
          <w:rFonts w:cs="Arial"/>
          <w:lang w:val="en-US"/>
        </w:rPr>
      </w:pPr>
    </w:p>
    <w:tbl>
      <w:tblPr>
        <w:tblW w:w="9639" w:type="dxa"/>
        <w:tblInd w:w="108" w:type="dxa"/>
        <w:tblLayout w:type="fixed"/>
        <w:tblLook w:val="04A0" w:firstRow="1" w:lastRow="0" w:firstColumn="1" w:lastColumn="0" w:noHBand="0" w:noVBand="1"/>
      </w:tblPr>
      <w:tblGrid>
        <w:gridCol w:w="6096"/>
        <w:gridCol w:w="1701"/>
        <w:gridCol w:w="1842"/>
      </w:tblGrid>
      <w:tr w:rsidR="006E24EF" w:rsidRPr="0044168A" w:rsidTr="00265578">
        <w:trPr>
          <w:trHeight w:val="20"/>
        </w:trPr>
        <w:tc>
          <w:tcPr>
            <w:tcW w:w="6096" w:type="dxa"/>
            <w:vAlign w:val="bottom"/>
          </w:tcPr>
          <w:p w:rsidR="006E24EF" w:rsidRPr="0044168A" w:rsidRDefault="006E24EF">
            <w:pPr>
              <w:pStyle w:val="22"/>
              <w:widowControl w:val="0"/>
              <w:ind w:left="-108"/>
              <w:rPr>
                <w:rFonts w:cs="Arial"/>
                <w:b/>
                <w:sz w:val="20"/>
                <w:szCs w:val="20"/>
                <w:lang w:val="en-US"/>
              </w:rPr>
            </w:pPr>
          </w:p>
        </w:tc>
        <w:tc>
          <w:tcPr>
            <w:tcW w:w="3543" w:type="dxa"/>
            <w:gridSpan w:val="2"/>
            <w:tcBorders>
              <w:top w:val="nil"/>
              <w:left w:val="nil"/>
              <w:bottom w:val="single" w:sz="6" w:space="0" w:color="auto"/>
              <w:right w:val="nil"/>
            </w:tcBorders>
            <w:vAlign w:val="bottom"/>
          </w:tcPr>
          <w:p w:rsidR="006E24EF" w:rsidRPr="0044168A" w:rsidRDefault="006E24EF" w:rsidP="00265578">
            <w:pPr>
              <w:pStyle w:val="22"/>
              <w:widowControl w:val="0"/>
              <w:ind w:left="141"/>
              <w:jc w:val="center"/>
              <w:rPr>
                <w:rFonts w:cs="Arial"/>
                <w:b/>
                <w:sz w:val="20"/>
                <w:szCs w:val="20"/>
                <w:lang w:val="en-US"/>
              </w:rPr>
            </w:pPr>
            <w:r w:rsidRPr="0044168A">
              <w:rPr>
                <w:rFonts w:cs="Arial"/>
                <w:b/>
                <w:bCs/>
                <w:color w:val="000000"/>
                <w:sz w:val="20"/>
                <w:szCs w:val="20"/>
                <w:lang w:val="en-US"/>
              </w:rPr>
              <w:t>Three months</w:t>
            </w:r>
            <w:r w:rsidRPr="0044168A">
              <w:rPr>
                <w:rFonts w:cs="Arial"/>
                <w:b/>
                <w:sz w:val="20"/>
                <w:szCs w:val="20"/>
                <w:lang w:val="en-US"/>
              </w:rPr>
              <w:t xml:space="preserve"> ended</w:t>
            </w:r>
          </w:p>
          <w:p w:rsidR="00257D9C" w:rsidRPr="0044168A" w:rsidRDefault="00257D9C" w:rsidP="00265578">
            <w:pPr>
              <w:pStyle w:val="22"/>
              <w:widowControl w:val="0"/>
              <w:ind w:left="141"/>
              <w:jc w:val="center"/>
              <w:rPr>
                <w:rFonts w:cs="Arial"/>
                <w:b/>
                <w:sz w:val="20"/>
                <w:szCs w:val="20"/>
                <w:lang w:val="en-US"/>
              </w:rPr>
            </w:pPr>
            <w:r w:rsidRPr="0044168A">
              <w:rPr>
                <w:rFonts w:cs="Arial"/>
                <w:b/>
                <w:sz w:val="20"/>
                <w:szCs w:val="20"/>
              </w:rPr>
              <w:t>(</w:t>
            </w:r>
            <w:proofErr w:type="spellStart"/>
            <w:r w:rsidRPr="0044168A">
              <w:rPr>
                <w:rFonts w:cs="Arial"/>
                <w:b/>
                <w:sz w:val="20"/>
                <w:szCs w:val="20"/>
              </w:rPr>
              <w:t>unaudited</w:t>
            </w:r>
            <w:proofErr w:type="spellEnd"/>
            <w:r w:rsidRPr="0044168A">
              <w:rPr>
                <w:rFonts w:cs="Arial"/>
                <w:b/>
                <w:sz w:val="20"/>
                <w:szCs w:val="20"/>
              </w:rPr>
              <w:t>)</w:t>
            </w:r>
          </w:p>
        </w:tc>
      </w:tr>
      <w:tr w:rsidR="006E24EF" w:rsidRPr="0044168A" w:rsidTr="00265578">
        <w:trPr>
          <w:trHeight w:val="20"/>
        </w:trPr>
        <w:tc>
          <w:tcPr>
            <w:tcW w:w="6096" w:type="dxa"/>
            <w:vAlign w:val="bottom"/>
          </w:tcPr>
          <w:p w:rsidR="006E24EF" w:rsidRPr="0044168A" w:rsidRDefault="006E24EF">
            <w:pPr>
              <w:pStyle w:val="22"/>
              <w:widowControl w:val="0"/>
              <w:ind w:left="-108"/>
              <w:rPr>
                <w:rFonts w:cs="Arial"/>
                <w:b/>
                <w:sz w:val="20"/>
                <w:szCs w:val="20"/>
                <w:lang w:val="en-US"/>
              </w:rPr>
            </w:pPr>
          </w:p>
        </w:tc>
        <w:tc>
          <w:tcPr>
            <w:tcW w:w="1701" w:type="dxa"/>
            <w:tcBorders>
              <w:top w:val="nil"/>
              <w:left w:val="nil"/>
              <w:bottom w:val="single" w:sz="6" w:space="0" w:color="auto"/>
              <w:right w:val="nil"/>
            </w:tcBorders>
            <w:vAlign w:val="bottom"/>
            <w:hideMark/>
          </w:tcPr>
          <w:p w:rsidR="006E24EF" w:rsidRPr="0044168A" w:rsidRDefault="006E24EF" w:rsidP="00265578">
            <w:pPr>
              <w:pStyle w:val="22"/>
              <w:widowControl w:val="0"/>
              <w:jc w:val="center"/>
              <w:rPr>
                <w:rFonts w:cs="Arial"/>
                <w:b/>
                <w:sz w:val="20"/>
                <w:szCs w:val="20"/>
                <w:lang w:val="en-US"/>
              </w:rPr>
            </w:pPr>
            <w:r w:rsidRPr="0044168A">
              <w:rPr>
                <w:rFonts w:cs="Arial"/>
                <w:b/>
                <w:bCs/>
                <w:sz w:val="20"/>
                <w:szCs w:val="20"/>
                <w:lang w:val="en-US"/>
              </w:rPr>
              <w:t>March 31</w:t>
            </w:r>
            <w:r w:rsidRPr="0044168A">
              <w:rPr>
                <w:rFonts w:cs="Arial"/>
                <w:b/>
                <w:sz w:val="20"/>
                <w:szCs w:val="20"/>
                <w:lang w:val="en-US"/>
              </w:rPr>
              <w:t>, 2014</w:t>
            </w:r>
          </w:p>
        </w:tc>
        <w:tc>
          <w:tcPr>
            <w:tcW w:w="1842" w:type="dxa"/>
            <w:tcBorders>
              <w:top w:val="nil"/>
              <w:left w:val="nil"/>
              <w:bottom w:val="single" w:sz="6" w:space="0" w:color="auto"/>
              <w:right w:val="nil"/>
            </w:tcBorders>
            <w:vAlign w:val="bottom"/>
          </w:tcPr>
          <w:p w:rsidR="006E24EF" w:rsidRPr="0044168A" w:rsidRDefault="006E24EF" w:rsidP="00265578">
            <w:pPr>
              <w:pStyle w:val="22"/>
              <w:widowControl w:val="0"/>
              <w:jc w:val="center"/>
              <w:rPr>
                <w:rFonts w:cs="Arial"/>
                <w:b/>
                <w:sz w:val="20"/>
                <w:szCs w:val="20"/>
                <w:lang w:val="en-US"/>
              </w:rPr>
            </w:pPr>
            <w:r w:rsidRPr="0044168A">
              <w:rPr>
                <w:rFonts w:cs="Arial"/>
                <w:b/>
                <w:bCs/>
                <w:sz w:val="20"/>
                <w:szCs w:val="20"/>
                <w:lang w:val="en-US"/>
              </w:rPr>
              <w:t>March 31</w:t>
            </w:r>
            <w:r w:rsidRPr="0044168A">
              <w:rPr>
                <w:rFonts w:cs="Arial"/>
                <w:b/>
                <w:sz w:val="20"/>
                <w:szCs w:val="20"/>
                <w:lang w:val="en-US"/>
              </w:rPr>
              <w:t>, 2015</w:t>
            </w:r>
          </w:p>
        </w:tc>
      </w:tr>
      <w:tr w:rsidR="00793004" w:rsidRPr="0044168A" w:rsidTr="00C51F23">
        <w:trPr>
          <w:trHeight w:val="283"/>
        </w:trPr>
        <w:tc>
          <w:tcPr>
            <w:tcW w:w="6096" w:type="dxa"/>
            <w:vAlign w:val="bottom"/>
            <w:hideMark/>
          </w:tcPr>
          <w:p w:rsidR="00793004" w:rsidRPr="0044168A" w:rsidRDefault="00793004" w:rsidP="00C51F23">
            <w:pPr>
              <w:pStyle w:val="heading"/>
              <w:widowControl w:val="0"/>
              <w:spacing w:line="240" w:lineRule="auto"/>
              <w:ind w:left="34" w:hanging="142"/>
              <w:jc w:val="both"/>
              <w:rPr>
                <w:rFonts w:ascii="Arial" w:hAnsi="Arial" w:cs="Arial"/>
                <w:sz w:val="20"/>
                <w:szCs w:val="20"/>
              </w:rPr>
            </w:pPr>
            <w:r w:rsidRPr="0044168A">
              <w:rPr>
                <w:rFonts w:ascii="Arial" w:hAnsi="Arial" w:cs="Arial"/>
                <w:sz w:val="20"/>
                <w:szCs w:val="20"/>
              </w:rPr>
              <w:t>Current income tax expense</w:t>
            </w:r>
          </w:p>
        </w:tc>
        <w:tc>
          <w:tcPr>
            <w:tcW w:w="1701" w:type="dxa"/>
            <w:vAlign w:val="bottom"/>
          </w:tcPr>
          <w:p w:rsidR="00793004" w:rsidRPr="0044168A" w:rsidRDefault="00E0103B" w:rsidP="00C51F23">
            <w:pPr>
              <w:tabs>
                <w:tab w:val="decimal" w:pos="1134"/>
              </w:tabs>
              <w:rPr>
                <w:rFonts w:cs="Arial"/>
                <w:color w:val="000000"/>
                <w:sz w:val="20"/>
                <w:szCs w:val="20"/>
              </w:rPr>
            </w:pPr>
            <w:r w:rsidRPr="0044168A">
              <w:rPr>
                <w:rFonts w:cs="Arial"/>
                <w:sz w:val="20"/>
                <w:szCs w:val="20"/>
                <w:lang w:val="en-US" w:eastAsia="en-US"/>
              </w:rPr>
              <w:t>–</w:t>
            </w:r>
          </w:p>
        </w:tc>
        <w:tc>
          <w:tcPr>
            <w:tcW w:w="1842" w:type="dxa"/>
            <w:vAlign w:val="bottom"/>
          </w:tcPr>
          <w:p w:rsidR="00793004" w:rsidRPr="0044168A" w:rsidRDefault="002776AA" w:rsidP="00C51F23">
            <w:pPr>
              <w:tabs>
                <w:tab w:val="decimal" w:pos="1134"/>
              </w:tabs>
              <w:rPr>
                <w:rFonts w:cs="Arial"/>
                <w:color w:val="000000"/>
                <w:sz w:val="20"/>
                <w:szCs w:val="20"/>
              </w:rPr>
            </w:pPr>
            <w:r w:rsidRPr="0044168A">
              <w:rPr>
                <w:rFonts w:cs="Arial"/>
                <w:color w:val="000000"/>
                <w:sz w:val="20"/>
                <w:szCs w:val="20"/>
              </w:rPr>
              <w:t>(</w:t>
            </w:r>
            <w:r w:rsidR="002B5F78" w:rsidRPr="0044168A">
              <w:rPr>
                <w:rFonts w:cs="Arial"/>
                <w:color w:val="000000"/>
                <w:sz w:val="20"/>
                <w:szCs w:val="20"/>
              </w:rPr>
              <w:t>11</w:t>
            </w:r>
            <w:r w:rsidR="002B5F78" w:rsidRPr="0044168A">
              <w:rPr>
                <w:rFonts w:cs="Arial"/>
                <w:color w:val="000000"/>
                <w:sz w:val="20"/>
                <w:szCs w:val="20"/>
                <w:lang w:val="en-US"/>
              </w:rPr>
              <w:t>0</w:t>
            </w:r>
            <w:r w:rsidRPr="0044168A">
              <w:rPr>
                <w:rFonts w:cs="Arial"/>
                <w:color w:val="000000"/>
                <w:sz w:val="20"/>
                <w:szCs w:val="20"/>
              </w:rPr>
              <w:t>,</w:t>
            </w:r>
            <w:r w:rsidR="002B5F78" w:rsidRPr="0044168A">
              <w:rPr>
                <w:rFonts w:cs="Arial"/>
                <w:color w:val="000000"/>
                <w:sz w:val="20"/>
                <w:szCs w:val="20"/>
                <w:lang w:val="en-US"/>
              </w:rPr>
              <w:t>434</w:t>
            </w:r>
            <w:r w:rsidRPr="0044168A">
              <w:rPr>
                <w:rFonts w:cs="Arial"/>
                <w:color w:val="000000"/>
                <w:sz w:val="20"/>
                <w:szCs w:val="20"/>
              </w:rPr>
              <w:t>)</w:t>
            </w:r>
          </w:p>
        </w:tc>
      </w:tr>
      <w:tr w:rsidR="00793004" w:rsidRPr="0044168A" w:rsidTr="00793004">
        <w:trPr>
          <w:trHeight w:val="178"/>
        </w:trPr>
        <w:tc>
          <w:tcPr>
            <w:tcW w:w="6096" w:type="dxa"/>
            <w:vAlign w:val="bottom"/>
          </w:tcPr>
          <w:p w:rsidR="00793004" w:rsidRPr="0044168A" w:rsidRDefault="00793004" w:rsidP="00C51F23">
            <w:pPr>
              <w:pStyle w:val="heading"/>
              <w:widowControl w:val="0"/>
              <w:spacing w:line="240" w:lineRule="auto"/>
              <w:ind w:left="34" w:hanging="142"/>
              <w:jc w:val="both"/>
              <w:rPr>
                <w:rFonts w:ascii="Arial" w:hAnsi="Arial" w:cs="Arial"/>
                <w:sz w:val="20"/>
                <w:szCs w:val="20"/>
              </w:rPr>
            </w:pPr>
            <w:r w:rsidRPr="0044168A">
              <w:rPr>
                <w:rFonts w:ascii="Arial" w:hAnsi="Arial" w:cs="Arial"/>
                <w:sz w:val="20"/>
                <w:szCs w:val="20"/>
              </w:rPr>
              <w:t>Deferred tax benefit</w:t>
            </w:r>
          </w:p>
        </w:tc>
        <w:tc>
          <w:tcPr>
            <w:tcW w:w="1701" w:type="dxa"/>
            <w:tcBorders>
              <w:bottom w:val="single" w:sz="6" w:space="0" w:color="auto"/>
            </w:tcBorders>
            <w:vAlign w:val="bottom"/>
          </w:tcPr>
          <w:p w:rsidR="00793004" w:rsidRPr="0044168A" w:rsidRDefault="002776AA" w:rsidP="00C51F23">
            <w:pPr>
              <w:tabs>
                <w:tab w:val="decimal" w:pos="1134"/>
              </w:tabs>
              <w:rPr>
                <w:rFonts w:cs="Arial"/>
                <w:color w:val="000000"/>
                <w:sz w:val="20"/>
                <w:szCs w:val="20"/>
              </w:rPr>
            </w:pPr>
            <w:r w:rsidRPr="0044168A">
              <w:rPr>
                <w:rFonts w:cs="Arial"/>
                <w:sz w:val="20"/>
                <w:szCs w:val="20"/>
                <w:lang w:val="en-US" w:eastAsia="en-US"/>
              </w:rPr>
              <w:t>–</w:t>
            </w:r>
          </w:p>
        </w:tc>
        <w:tc>
          <w:tcPr>
            <w:tcW w:w="1842" w:type="dxa"/>
            <w:tcBorders>
              <w:bottom w:val="single" w:sz="6" w:space="0" w:color="auto"/>
            </w:tcBorders>
            <w:vAlign w:val="bottom"/>
          </w:tcPr>
          <w:p w:rsidR="00793004" w:rsidRPr="0044168A" w:rsidRDefault="002B5F78" w:rsidP="00C51F23">
            <w:pPr>
              <w:tabs>
                <w:tab w:val="decimal" w:pos="1134"/>
              </w:tabs>
              <w:rPr>
                <w:rFonts w:cs="Arial"/>
                <w:color w:val="000000"/>
                <w:sz w:val="20"/>
                <w:szCs w:val="20"/>
                <w:lang w:val="en-US"/>
              </w:rPr>
            </w:pPr>
            <w:r w:rsidRPr="0044168A">
              <w:rPr>
                <w:rFonts w:cs="Arial"/>
                <w:color w:val="000000"/>
                <w:sz w:val="20"/>
                <w:szCs w:val="20"/>
                <w:lang w:val="en-US"/>
              </w:rPr>
              <w:t>32</w:t>
            </w:r>
            <w:r w:rsidR="002776AA" w:rsidRPr="0044168A">
              <w:rPr>
                <w:rFonts w:cs="Arial"/>
                <w:color w:val="000000"/>
                <w:sz w:val="20"/>
                <w:szCs w:val="20"/>
              </w:rPr>
              <w:t>,</w:t>
            </w:r>
            <w:r w:rsidRPr="0044168A">
              <w:rPr>
                <w:rFonts w:cs="Arial"/>
                <w:color w:val="000000"/>
                <w:sz w:val="20"/>
                <w:szCs w:val="20"/>
                <w:lang w:val="en-US"/>
              </w:rPr>
              <w:t>602</w:t>
            </w:r>
          </w:p>
        </w:tc>
      </w:tr>
      <w:tr w:rsidR="00793004" w:rsidRPr="0044168A" w:rsidTr="00793004">
        <w:trPr>
          <w:trHeight w:val="340"/>
        </w:trPr>
        <w:tc>
          <w:tcPr>
            <w:tcW w:w="6096" w:type="dxa"/>
            <w:vAlign w:val="bottom"/>
            <w:hideMark/>
          </w:tcPr>
          <w:p w:rsidR="00793004" w:rsidRPr="0044168A" w:rsidRDefault="006E24EF" w:rsidP="006E24EF">
            <w:pPr>
              <w:pStyle w:val="heading"/>
              <w:widowControl w:val="0"/>
              <w:overflowPunct/>
              <w:autoSpaceDE/>
              <w:autoSpaceDN/>
              <w:adjustRightInd/>
              <w:spacing w:line="240" w:lineRule="auto"/>
              <w:ind w:left="62" w:right="-57" w:hanging="170"/>
              <w:jc w:val="left"/>
              <w:textAlignment w:val="auto"/>
              <w:rPr>
                <w:rFonts w:ascii="Arial" w:hAnsi="Arial" w:cs="Arial"/>
                <w:b/>
                <w:bCs/>
                <w:sz w:val="20"/>
                <w:szCs w:val="20"/>
              </w:rPr>
            </w:pPr>
            <w:r w:rsidRPr="0044168A">
              <w:rPr>
                <w:rFonts w:ascii="Arial" w:hAnsi="Arial" w:cs="Arial"/>
                <w:b/>
                <w:sz w:val="20"/>
                <w:szCs w:val="20"/>
              </w:rPr>
              <w:t>Total i</w:t>
            </w:r>
            <w:r w:rsidR="00793004" w:rsidRPr="0044168A">
              <w:rPr>
                <w:rFonts w:ascii="Arial" w:hAnsi="Arial" w:cs="Arial"/>
                <w:b/>
                <w:sz w:val="20"/>
                <w:szCs w:val="20"/>
              </w:rPr>
              <w:t>ncome tax expense</w:t>
            </w:r>
          </w:p>
        </w:tc>
        <w:tc>
          <w:tcPr>
            <w:tcW w:w="1701" w:type="dxa"/>
            <w:tcBorders>
              <w:top w:val="single" w:sz="6" w:space="0" w:color="auto"/>
              <w:left w:val="nil"/>
              <w:bottom w:val="double" w:sz="6" w:space="0" w:color="auto"/>
              <w:right w:val="nil"/>
            </w:tcBorders>
            <w:vAlign w:val="bottom"/>
          </w:tcPr>
          <w:p w:rsidR="00793004" w:rsidRPr="0044168A" w:rsidRDefault="00E0103B" w:rsidP="00C51F23">
            <w:pPr>
              <w:tabs>
                <w:tab w:val="decimal" w:pos="1134"/>
              </w:tabs>
              <w:rPr>
                <w:rFonts w:cs="Arial"/>
                <w:b/>
                <w:bCs/>
                <w:color w:val="000000"/>
                <w:sz w:val="20"/>
                <w:szCs w:val="20"/>
              </w:rPr>
            </w:pPr>
            <w:r w:rsidRPr="0044168A">
              <w:rPr>
                <w:rFonts w:cs="Arial"/>
                <w:b/>
                <w:sz w:val="20"/>
                <w:szCs w:val="20"/>
                <w:lang w:val="en-US" w:eastAsia="en-US"/>
              </w:rPr>
              <w:t>–</w:t>
            </w:r>
          </w:p>
        </w:tc>
        <w:tc>
          <w:tcPr>
            <w:tcW w:w="1842" w:type="dxa"/>
            <w:tcBorders>
              <w:top w:val="single" w:sz="6" w:space="0" w:color="auto"/>
              <w:left w:val="nil"/>
              <w:bottom w:val="double" w:sz="6" w:space="0" w:color="auto"/>
              <w:right w:val="nil"/>
            </w:tcBorders>
            <w:vAlign w:val="bottom"/>
          </w:tcPr>
          <w:p w:rsidR="00793004" w:rsidRPr="0044168A" w:rsidRDefault="002776AA" w:rsidP="00C51F23">
            <w:pPr>
              <w:tabs>
                <w:tab w:val="decimal" w:pos="1134"/>
              </w:tabs>
              <w:rPr>
                <w:rFonts w:cs="Arial"/>
                <w:b/>
                <w:bCs/>
                <w:color w:val="000000"/>
                <w:sz w:val="20"/>
                <w:szCs w:val="20"/>
              </w:rPr>
            </w:pPr>
            <w:r w:rsidRPr="0044168A">
              <w:rPr>
                <w:rFonts w:cs="Arial"/>
                <w:b/>
                <w:bCs/>
                <w:color w:val="000000"/>
                <w:sz w:val="20"/>
                <w:szCs w:val="20"/>
              </w:rPr>
              <w:t>(</w:t>
            </w:r>
            <w:r w:rsidR="002B5F78" w:rsidRPr="0044168A">
              <w:rPr>
                <w:rFonts w:cs="Arial"/>
                <w:b/>
                <w:bCs/>
                <w:color w:val="000000"/>
                <w:sz w:val="20"/>
                <w:szCs w:val="20"/>
                <w:lang w:val="en-US"/>
              </w:rPr>
              <w:t>77</w:t>
            </w:r>
            <w:r w:rsidRPr="0044168A">
              <w:rPr>
                <w:rFonts w:cs="Arial"/>
                <w:b/>
                <w:bCs/>
                <w:color w:val="000000"/>
                <w:sz w:val="20"/>
                <w:szCs w:val="20"/>
              </w:rPr>
              <w:t>,</w:t>
            </w:r>
            <w:r w:rsidR="002B5F78" w:rsidRPr="0044168A">
              <w:rPr>
                <w:rFonts w:cs="Arial"/>
                <w:b/>
                <w:bCs/>
                <w:color w:val="000000"/>
                <w:sz w:val="20"/>
                <w:szCs w:val="20"/>
                <w:lang w:val="en-US"/>
              </w:rPr>
              <w:t>832</w:t>
            </w:r>
            <w:r w:rsidRPr="0044168A">
              <w:rPr>
                <w:rFonts w:cs="Arial"/>
                <w:b/>
                <w:bCs/>
                <w:color w:val="000000"/>
                <w:sz w:val="20"/>
                <w:szCs w:val="20"/>
              </w:rPr>
              <w:t>)</w:t>
            </w:r>
          </w:p>
        </w:tc>
      </w:tr>
    </w:tbl>
    <w:p w:rsidR="003E1678" w:rsidRPr="00FA509C" w:rsidRDefault="003E1678">
      <w:pPr>
        <w:rPr>
          <w:rFonts w:cs="Arial"/>
          <w:lang w:val="en-US"/>
        </w:rPr>
      </w:pPr>
    </w:p>
    <w:p w:rsidR="006E24EF" w:rsidRPr="0044168A" w:rsidRDefault="006E24EF" w:rsidP="006E24EF">
      <w:pPr>
        <w:pStyle w:val="22"/>
        <w:widowControl w:val="0"/>
        <w:rPr>
          <w:rFonts w:cs="Arial"/>
          <w:sz w:val="22"/>
          <w:szCs w:val="22"/>
          <w:lang w:val="en-US"/>
        </w:rPr>
      </w:pPr>
      <w:r w:rsidRPr="0044168A">
        <w:rPr>
          <w:rFonts w:cs="Arial"/>
          <w:sz w:val="22"/>
          <w:szCs w:val="22"/>
          <w:lang w:val="en-US"/>
        </w:rPr>
        <w:t>Theoretical and actual income tax expense is reconciled as follows:</w:t>
      </w:r>
    </w:p>
    <w:p w:rsidR="00264690" w:rsidRPr="00C51F23" w:rsidRDefault="00264690" w:rsidP="00BD4F61">
      <w:pPr>
        <w:rPr>
          <w:rFonts w:cs="Arial"/>
          <w:lang w:val="en-US"/>
        </w:rPr>
      </w:pPr>
    </w:p>
    <w:bookmarkEnd w:id="18"/>
    <w:tbl>
      <w:tblPr>
        <w:tblW w:w="9639" w:type="dxa"/>
        <w:tblInd w:w="108" w:type="dxa"/>
        <w:tblLayout w:type="fixed"/>
        <w:tblLook w:val="04A0" w:firstRow="1" w:lastRow="0" w:firstColumn="1" w:lastColumn="0" w:noHBand="0" w:noVBand="1"/>
      </w:tblPr>
      <w:tblGrid>
        <w:gridCol w:w="6096"/>
        <w:gridCol w:w="1701"/>
        <w:gridCol w:w="1842"/>
      </w:tblGrid>
      <w:tr w:rsidR="006E24EF" w:rsidRPr="0044168A" w:rsidTr="00265578">
        <w:trPr>
          <w:trHeight w:val="20"/>
        </w:trPr>
        <w:tc>
          <w:tcPr>
            <w:tcW w:w="6096" w:type="dxa"/>
            <w:vAlign w:val="bottom"/>
          </w:tcPr>
          <w:p w:rsidR="006E24EF" w:rsidRPr="0044168A" w:rsidRDefault="006E24EF">
            <w:pPr>
              <w:pStyle w:val="22"/>
              <w:widowControl w:val="0"/>
              <w:rPr>
                <w:rFonts w:eastAsia="Arial Unicode MS" w:cs="Arial"/>
                <w:sz w:val="20"/>
                <w:szCs w:val="20"/>
                <w:lang w:val="en-US"/>
              </w:rPr>
            </w:pPr>
          </w:p>
        </w:tc>
        <w:tc>
          <w:tcPr>
            <w:tcW w:w="3543" w:type="dxa"/>
            <w:gridSpan w:val="2"/>
            <w:tcBorders>
              <w:top w:val="nil"/>
              <w:left w:val="nil"/>
              <w:bottom w:val="single" w:sz="6" w:space="0" w:color="auto"/>
              <w:right w:val="nil"/>
            </w:tcBorders>
            <w:vAlign w:val="bottom"/>
          </w:tcPr>
          <w:p w:rsidR="006E24EF" w:rsidRPr="0044168A" w:rsidRDefault="006E24EF" w:rsidP="00265578">
            <w:pPr>
              <w:pStyle w:val="22"/>
              <w:widowControl w:val="0"/>
              <w:ind w:left="141"/>
              <w:jc w:val="center"/>
              <w:rPr>
                <w:rFonts w:cs="Arial"/>
                <w:b/>
                <w:sz w:val="20"/>
                <w:szCs w:val="20"/>
                <w:lang w:val="en-US"/>
              </w:rPr>
            </w:pPr>
            <w:r w:rsidRPr="0044168A">
              <w:rPr>
                <w:rFonts w:cs="Arial"/>
                <w:b/>
                <w:bCs/>
                <w:color w:val="000000"/>
                <w:sz w:val="20"/>
                <w:szCs w:val="20"/>
                <w:lang w:val="en-US"/>
              </w:rPr>
              <w:t>Three months</w:t>
            </w:r>
            <w:r w:rsidRPr="0044168A">
              <w:rPr>
                <w:rFonts w:cs="Arial"/>
                <w:b/>
                <w:sz w:val="20"/>
                <w:szCs w:val="20"/>
                <w:lang w:val="en-US"/>
              </w:rPr>
              <w:t xml:space="preserve"> ended</w:t>
            </w:r>
          </w:p>
          <w:p w:rsidR="00257D9C" w:rsidRPr="0044168A" w:rsidRDefault="00257D9C" w:rsidP="00265578">
            <w:pPr>
              <w:pStyle w:val="22"/>
              <w:widowControl w:val="0"/>
              <w:ind w:left="141"/>
              <w:jc w:val="center"/>
              <w:rPr>
                <w:rFonts w:cs="Arial"/>
                <w:b/>
                <w:sz w:val="20"/>
                <w:szCs w:val="20"/>
                <w:lang w:val="en-US"/>
              </w:rPr>
            </w:pPr>
            <w:r w:rsidRPr="0044168A">
              <w:rPr>
                <w:rFonts w:cs="Arial"/>
                <w:b/>
                <w:sz w:val="20"/>
                <w:szCs w:val="20"/>
              </w:rPr>
              <w:t>(</w:t>
            </w:r>
            <w:proofErr w:type="spellStart"/>
            <w:r w:rsidRPr="0044168A">
              <w:rPr>
                <w:rFonts w:cs="Arial"/>
                <w:b/>
                <w:sz w:val="20"/>
                <w:szCs w:val="20"/>
              </w:rPr>
              <w:t>unaudited</w:t>
            </w:r>
            <w:proofErr w:type="spellEnd"/>
            <w:r w:rsidRPr="0044168A">
              <w:rPr>
                <w:rFonts w:cs="Arial"/>
                <w:b/>
                <w:sz w:val="20"/>
                <w:szCs w:val="20"/>
              </w:rPr>
              <w:t>)</w:t>
            </w:r>
          </w:p>
        </w:tc>
      </w:tr>
      <w:tr w:rsidR="006E24EF" w:rsidRPr="0044168A" w:rsidTr="00265578">
        <w:trPr>
          <w:trHeight w:val="20"/>
        </w:trPr>
        <w:tc>
          <w:tcPr>
            <w:tcW w:w="6096" w:type="dxa"/>
            <w:vAlign w:val="bottom"/>
          </w:tcPr>
          <w:p w:rsidR="006E24EF" w:rsidRPr="0044168A" w:rsidRDefault="006E24EF">
            <w:pPr>
              <w:pStyle w:val="22"/>
              <w:widowControl w:val="0"/>
              <w:rPr>
                <w:rFonts w:eastAsia="Arial Unicode MS" w:cs="Arial"/>
                <w:sz w:val="20"/>
                <w:szCs w:val="20"/>
                <w:lang w:val="en-US"/>
              </w:rPr>
            </w:pPr>
          </w:p>
        </w:tc>
        <w:tc>
          <w:tcPr>
            <w:tcW w:w="1701" w:type="dxa"/>
            <w:tcBorders>
              <w:top w:val="nil"/>
              <w:left w:val="nil"/>
              <w:bottom w:val="single" w:sz="6" w:space="0" w:color="auto"/>
              <w:right w:val="nil"/>
            </w:tcBorders>
            <w:vAlign w:val="bottom"/>
          </w:tcPr>
          <w:p w:rsidR="006E24EF" w:rsidRPr="0044168A" w:rsidRDefault="006E24EF" w:rsidP="00265578">
            <w:pPr>
              <w:pStyle w:val="22"/>
              <w:widowControl w:val="0"/>
              <w:jc w:val="center"/>
              <w:rPr>
                <w:rFonts w:cs="Arial"/>
                <w:b/>
                <w:sz w:val="20"/>
                <w:szCs w:val="20"/>
                <w:lang w:val="en-US"/>
              </w:rPr>
            </w:pPr>
            <w:r w:rsidRPr="0044168A">
              <w:rPr>
                <w:rFonts w:cs="Arial"/>
                <w:b/>
                <w:bCs/>
                <w:sz w:val="20"/>
                <w:szCs w:val="20"/>
                <w:lang w:val="en-US"/>
              </w:rPr>
              <w:t>March 31</w:t>
            </w:r>
            <w:r w:rsidRPr="0044168A">
              <w:rPr>
                <w:rFonts w:cs="Arial"/>
                <w:b/>
                <w:sz w:val="20"/>
                <w:szCs w:val="20"/>
                <w:lang w:val="en-US"/>
              </w:rPr>
              <w:t>, 2014</w:t>
            </w:r>
          </w:p>
        </w:tc>
        <w:tc>
          <w:tcPr>
            <w:tcW w:w="1842" w:type="dxa"/>
            <w:tcBorders>
              <w:top w:val="nil"/>
              <w:left w:val="nil"/>
              <w:bottom w:val="single" w:sz="6" w:space="0" w:color="auto"/>
              <w:right w:val="nil"/>
            </w:tcBorders>
            <w:vAlign w:val="bottom"/>
          </w:tcPr>
          <w:p w:rsidR="006E24EF" w:rsidRPr="0044168A" w:rsidRDefault="006E24EF" w:rsidP="006E24EF">
            <w:pPr>
              <w:pStyle w:val="22"/>
              <w:widowControl w:val="0"/>
              <w:jc w:val="center"/>
              <w:rPr>
                <w:rFonts w:cs="Arial"/>
                <w:b/>
                <w:sz w:val="20"/>
                <w:szCs w:val="20"/>
                <w:lang w:val="en-US"/>
              </w:rPr>
            </w:pPr>
            <w:r w:rsidRPr="0044168A">
              <w:rPr>
                <w:rFonts w:cs="Arial"/>
                <w:b/>
                <w:bCs/>
                <w:sz w:val="20"/>
                <w:szCs w:val="20"/>
                <w:lang w:val="en-US"/>
              </w:rPr>
              <w:t>March 31</w:t>
            </w:r>
            <w:r w:rsidRPr="0044168A">
              <w:rPr>
                <w:rFonts w:cs="Arial"/>
                <w:b/>
                <w:sz w:val="20"/>
                <w:szCs w:val="20"/>
                <w:lang w:val="en-US"/>
              </w:rPr>
              <w:t>, 2015</w:t>
            </w:r>
          </w:p>
        </w:tc>
      </w:tr>
      <w:tr w:rsidR="00793004" w:rsidRPr="0044168A" w:rsidTr="00793004">
        <w:trPr>
          <w:trHeight w:val="340"/>
        </w:trPr>
        <w:tc>
          <w:tcPr>
            <w:tcW w:w="6096" w:type="dxa"/>
            <w:vAlign w:val="bottom"/>
            <w:hideMark/>
          </w:tcPr>
          <w:p w:rsidR="00793004" w:rsidRPr="0044168A" w:rsidRDefault="00793004">
            <w:pPr>
              <w:pStyle w:val="heading"/>
              <w:widowControl w:val="0"/>
              <w:overflowPunct/>
              <w:autoSpaceDE/>
              <w:autoSpaceDN/>
              <w:adjustRightInd/>
              <w:spacing w:line="240" w:lineRule="auto"/>
              <w:ind w:left="62" w:right="-57" w:hanging="170"/>
              <w:jc w:val="left"/>
              <w:textAlignment w:val="auto"/>
              <w:rPr>
                <w:rFonts w:ascii="Arial" w:hAnsi="Arial" w:cs="Arial"/>
                <w:b/>
                <w:sz w:val="20"/>
                <w:szCs w:val="20"/>
              </w:rPr>
            </w:pPr>
            <w:r w:rsidRPr="0044168A">
              <w:rPr>
                <w:rFonts w:ascii="Arial" w:hAnsi="Arial" w:cs="Arial"/>
                <w:b/>
                <w:sz w:val="20"/>
                <w:szCs w:val="20"/>
              </w:rPr>
              <w:t xml:space="preserve">Profit before tax </w:t>
            </w:r>
          </w:p>
        </w:tc>
        <w:tc>
          <w:tcPr>
            <w:tcW w:w="1701" w:type="dxa"/>
            <w:tcBorders>
              <w:top w:val="single" w:sz="6" w:space="0" w:color="auto"/>
              <w:left w:val="nil"/>
              <w:bottom w:val="nil"/>
              <w:right w:val="nil"/>
            </w:tcBorders>
            <w:vAlign w:val="bottom"/>
          </w:tcPr>
          <w:p w:rsidR="00793004" w:rsidRPr="0044168A" w:rsidRDefault="002B5F78" w:rsidP="00C51F23">
            <w:pPr>
              <w:tabs>
                <w:tab w:val="decimal" w:pos="1134"/>
              </w:tabs>
              <w:rPr>
                <w:rFonts w:cs="Arial"/>
                <w:b/>
                <w:bCs/>
                <w:color w:val="000000"/>
                <w:sz w:val="20"/>
                <w:szCs w:val="20"/>
                <w:lang w:val="en-US"/>
              </w:rPr>
            </w:pPr>
            <w:r w:rsidRPr="0044168A">
              <w:rPr>
                <w:rFonts w:cs="Arial"/>
                <w:b/>
                <w:color w:val="000000"/>
                <w:sz w:val="20"/>
                <w:szCs w:val="20"/>
              </w:rPr>
              <w:t>2</w:t>
            </w:r>
            <w:r w:rsidRPr="0044168A">
              <w:rPr>
                <w:rFonts w:cs="Arial"/>
                <w:b/>
                <w:color w:val="000000"/>
                <w:sz w:val="20"/>
                <w:szCs w:val="20"/>
                <w:lang w:val="en-US"/>
              </w:rPr>
              <w:t>2,848</w:t>
            </w:r>
          </w:p>
        </w:tc>
        <w:tc>
          <w:tcPr>
            <w:tcW w:w="1842" w:type="dxa"/>
            <w:tcBorders>
              <w:top w:val="single" w:sz="6" w:space="0" w:color="auto"/>
              <w:left w:val="nil"/>
              <w:bottom w:val="nil"/>
              <w:right w:val="nil"/>
            </w:tcBorders>
            <w:vAlign w:val="bottom"/>
          </w:tcPr>
          <w:p w:rsidR="00793004" w:rsidRPr="0044168A" w:rsidRDefault="002B5F78" w:rsidP="00C51F23">
            <w:pPr>
              <w:tabs>
                <w:tab w:val="decimal" w:pos="1134"/>
              </w:tabs>
              <w:rPr>
                <w:rFonts w:cs="Arial"/>
                <w:b/>
                <w:bCs/>
                <w:color w:val="000000"/>
                <w:sz w:val="20"/>
                <w:szCs w:val="20"/>
                <w:lang w:val="en-US"/>
              </w:rPr>
            </w:pPr>
            <w:r w:rsidRPr="0044168A">
              <w:rPr>
                <w:rFonts w:cs="Arial"/>
                <w:b/>
                <w:bCs/>
                <w:color w:val="000000"/>
                <w:sz w:val="20"/>
                <w:szCs w:val="20"/>
                <w:lang w:val="en-US"/>
              </w:rPr>
              <w:t>137</w:t>
            </w:r>
            <w:r w:rsidR="002776AA" w:rsidRPr="0044168A">
              <w:rPr>
                <w:rFonts w:cs="Arial"/>
                <w:b/>
                <w:bCs/>
                <w:color w:val="000000"/>
                <w:sz w:val="20"/>
                <w:szCs w:val="20"/>
                <w:lang w:val="en-US"/>
              </w:rPr>
              <w:t>,</w:t>
            </w:r>
            <w:r w:rsidRPr="0044168A">
              <w:rPr>
                <w:rFonts w:cs="Arial"/>
                <w:b/>
                <w:bCs/>
                <w:color w:val="000000"/>
                <w:sz w:val="20"/>
                <w:szCs w:val="20"/>
                <w:lang w:val="en-US"/>
              </w:rPr>
              <w:t>228</w:t>
            </w:r>
          </w:p>
        </w:tc>
      </w:tr>
      <w:tr w:rsidR="00793004" w:rsidRPr="0044168A" w:rsidTr="00793004">
        <w:trPr>
          <w:trHeight w:val="20"/>
        </w:trPr>
        <w:tc>
          <w:tcPr>
            <w:tcW w:w="6096" w:type="dxa"/>
            <w:vAlign w:val="bottom"/>
            <w:hideMark/>
          </w:tcPr>
          <w:p w:rsidR="00793004" w:rsidRPr="0044168A" w:rsidRDefault="00793004" w:rsidP="00C51F23">
            <w:pPr>
              <w:pStyle w:val="heading"/>
              <w:widowControl w:val="0"/>
              <w:spacing w:line="240" w:lineRule="auto"/>
              <w:ind w:left="62" w:hanging="170"/>
              <w:jc w:val="left"/>
              <w:rPr>
                <w:rFonts w:ascii="Arial" w:hAnsi="Arial" w:cs="Arial"/>
                <w:sz w:val="20"/>
                <w:szCs w:val="20"/>
              </w:rPr>
            </w:pPr>
            <w:r w:rsidRPr="0044168A">
              <w:rPr>
                <w:rFonts w:ascii="Arial" w:hAnsi="Arial" w:cs="Arial"/>
                <w:sz w:val="20"/>
                <w:szCs w:val="20"/>
              </w:rPr>
              <w:t xml:space="preserve">Theoretical income tax expense at the Company’s tax rate of 20% (Russia) </w:t>
            </w:r>
            <w:r w:rsidR="0010304A" w:rsidRPr="0044168A">
              <w:rPr>
                <w:rFonts w:ascii="Arial" w:hAnsi="Arial" w:cs="Arial"/>
                <w:sz w:val="20"/>
                <w:szCs w:val="20"/>
              </w:rPr>
              <w:t>(Tax exemption for three months 2014)</w:t>
            </w:r>
          </w:p>
        </w:tc>
        <w:tc>
          <w:tcPr>
            <w:tcW w:w="1701" w:type="dxa"/>
            <w:vAlign w:val="bottom"/>
          </w:tcPr>
          <w:p w:rsidR="00793004" w:rsidRPr="0044168A" w:rsidRDefault="0010304A" w:rsidP="00C51F23">
            <w:pPr>
              <w:tabs>
                <w:tab w:val="decimal" w:pos="1134"/>
              </w:tabs>
              <w:rPr>
                <w:rFonts w:cs="Arial"/>
                <w:color w:val="000000"/>
                <w:sz w:val="20"/>
                <w:szCs w:val="20"/>
                <w:lang w:val="en-US"/>
              </w:rPr>
            </w:pPr>
            <w:r w:rsidRPr="0044168A">
              <w:rPr>
                <w:rFonts w:cs="Arial"/>
                <w:sz w:val="20"/>
                <w:szCs w:val="20"/>
                <w:lang w:val="en-US" w:eastAsia="en-US"/>
              </w:rPr>
              <w:t>–</w:t>
            </w:r>
          </w:p>
        </w:tc>
        <w:tc>
          <w:tcPr>
            <w:tcW w:w="1842" w:type="dxa"/>
            <w:vAlign w:val="bottom"/>
          </w:tcPr>
          <w:p w:rsidR="00793004" w:rsidRPr="0044168A" w:rsidRDefault="00AB4BDF" w:rsidP="00C51F23">
            <w:pPr>
              <w:tabs>
                <w:tab w:val="decimal" w:pos="1134"/>
              </w:tabs>
              <w:rPr>
                <w:rFonts w:cs="Arial"/>
                <w:color w:val="000000"/>
                <w:sz w:val="20"/>
                <w:szCs w:val="20"/>
                <w:lang w:val="en-US"/>
              </w:rPr>
            </w:pPr>
            <w:r w:rsidRPr="0044168A">
              <w:rPr>
                <w:rFonts w:cs="Arial"/>
                <w:bCs/>
                <w:color w:val="000000"/>
                <w:sz w:val="20"/>
                <w:szCs w:val="20"/>
              </w:rPr>
              <w:t>(</w:t>
            </w:r>
            <w:r w:rsidR="002B5F78" w:rsidRPr="0044168A">
              <w:rPr>
                <w:rFonts w:cs="Arial"/>
                <w:bCs/>
                <w:color w:val="000000"/>
                <w:sz w:val="20"/>
                <w:szCs w:val="20"/>
                <w:lang w:val="en-US"/>
              </w:rPr>
              <w:t>27</w:t>
            </w:r>
            <w:r w:rsidRPr="0044168A">
              <w:rPr>
                <w:rFonts w:cs="Arial"/>
                <w:bCs/>
                <w:color w:val="000000"/>
                <w:sz w:val="20"/>
                <w:szCs w:val="20"/>
              </w:rPr>
              <w:t>,</w:t>
            </w:r>
            <w:r w:rsidR="002B5F78" w:rsidRPr="0044168A">
              <w:rPr>
                <w:rFonts w:cs="Arial"/>
                <w:bCs/>
                <w:color w:val="000000"/>
                <w:sz w:val="20"/>
                <w:szCs w:val="20"/>
                <w:lang w:val="en-US"/>
              </w:rPr>
              <w:t>446</w:t>
            </w:r>
            <w:r w:rsidRPr="0044168A">
              <w:rPr>
                <w:rFonts w:cs="Arial"/>
                <w:bCs/>
                <w:color w:val="000000"/>
                <w:sz w:val="20"/>
                <w:szCs w:val="20"/>
              </w:rPr>
              <w:t>)</w:t>
            </w:r>
          </w:p>
        </w:tc>
      </w:tr>
      <w:tr w:rsidR="00AB1A15" w:rsidRPr="00FA509C" w:rsidTr="00793004">
        <w:trPr>
          <w:trHeight w:val="59"/>
        </w:trPr>
        <w:tc>
          <w:tcPr>
            <w:tcW w:w="6096" w:type="dxa"/>
            <w:vAlign w:val="bottom"/>
            <w:hideMark/>
          </w:tcPr>
          <w:p w:rsidR="00AB1A15" w:rsidRPr="00C51F23" w:rsidRDefault="004D34D9" w:rsidP="00C51F23">
            <w:pPr>
              <w:pStyle w:val="heading"/>
              <w:widowControl w:val="0"/>
              <w:overflowPunct/>
              <w:autoSpaceDE/>
              <w:autoSpaceDN/>
              <w:adjustRightInd/>
              <w:spacing w:line="240" w:lineRule="auto"/>
              <w:ind w:left="62" w:right="-57" w:hanging="170"/>
              <w:jc w:val="left"/>
              <w:textAlignment w:val="auto"/>
              <w:rPr>
                <w:rFonts w:cs="Arial"/>
                <w:b/>
                <w:sz w:val="20"/>
                <w:szCs w:val="20"/>
              </w:rPr>
            </w:pPr>
            <w:r>
              <w:rPr>
                <w:rFonts w:ascii="Arial" w:hAnsi="Arial" w:cs="Arial"/>
                <w:b/>
                <w:sz w:val="20"/>
                <w:szCs w:val="20"/>
              </w:rPr>
              <w:t xml:space="preserve"> </w:t>
            </w:r>
          </w:p>
        </w:tc>
        <w:tc>
          <w:tcPr>
            <w:tcW w:w="1701" w:type="dxa"/>
            <w:vAlign w:val="bottom"/>
          </w:tcPr>
          <w:p w:rsidR="00AB1A15" w:rsidRPr="0044168A" w:rsidRDefault="00AB1A15" w:rsidP="00C51F23">
            <w:pPr>
              <w:tabs>
                <w:tab w:val="decimal" w:pos="1134"/>
              </w:tabs>
              <w:rPr>
                <w:rFonts w:cs="Arial"/>
                <w:b/>
                <w:bCs/>
                <w:sz w:val="20"/>
                <w:szCs w:val="20"/>
                <w:lang w:val="en-US" w:eastAsia="en-US"/>
              </w:rPr>
            </w:pPr>
          </w:p>
        </w:tc>
        <w:tc>
          <w:tcPr>
            <w:tcW w:w="1842" w:type="dxa"/>
            <w:vAlign w:val="bottom"/>
          </w:tcPr>
          <w:p w:rsidR="00AB1A15" w:rsidRPr="0044168A" w:rsidRDefault="00AB1A15" w:rsidP="00C51F23">
            <w:pPr>
              <w:tabs>
                <w:tab w:val="decimal" w:pos="1134"/>
              </w:tabs>
              <w:rPr>
                <w:rFonts w:cs="Arial"/>
                <w:bCs/>
                <w:sz w:val="20"/>
                <w:szCs w:val="20"/>
                <w:lang w:val="en-US" w:eastAsia="en-US"/>
              </w:rPr>
            </w:pPr>
          </w:p>
        </w:tc>
      </w:tr>
      <w:tr w:rsidR="004D34D9" w:rsidRPr="00D8577A" w:rsidTr="00793004">
        <w:trPr>
          <w:trHeight w:val="299"/>
        </w:trPr>
        <w:tc>
          <w:tcPr>
            <w:tcW w:w="6096" w:type="dxa"/>
            <w:vAlign w:val="bottom"/>
          </w:tcPr>
          <w:p w:rsidR="004D34D9" w:rsidRPr="00C51F23" w:rsidRDefault="004D34D9" w:rsidP="00C51F23">
            <w:pPr>
              <w:pStyle w:val="heading"/>
              <w:widowControl w:val="0"/>
              <w:overflowPunct/>
              <w:autoSpaceDE/>
              <w:autoSpaceDN/>
              <w:adjustRightInd/>
              <w:spacing w:line="240" w:lineRule="auto"/>
              <w:ind w:left="62" w:right="-57" w:hanging="170"/>
              <w:jc w:val="left"/>
              <w:textAlignment w:val="auto"/>
              <w:rPr>
                <w:rFonts w:ascii="Arial" w:hAnsi="Arial" w:cs="Arial"/>
                <w:b/>
                <w:sz w:val="20"/>
                <w:szCs w:val="20"/>
              </w:rPr>
            </w:pPr>
            <w:r w:rsidRPr="00CB09B6">
              <w:rPr>
                <w:rFonts w:ascii="Arial" w:hAnsi="Arial" w:cs="Arial"/>
                <w:b/>
                <w:sz w:val="20"/>
                <w:szCs w:val="20"/>
              </w:rPr>
              <w:t>I</w:t>
            </w:r>
            <w:r w:rsidRPr="00C51F23">
              <w:rPr>
                <w:rFonts w:ascii="Arial" w:hAnsi="Arial" w:cs="Arial"/>
                <w:b/>
                <w:sz w:val="20"/>
                <w:szCs w:val="20"/>
              </w:rPr>
              <w:t>ncrease resulting from the tax effect of:</w:t>
            </w:r>
          </w:p>
        </w:tc>
        <w:tc>
          <w:tcPr>
            <w:tcW w:w="1701" w:type="dxa"/>
            <w:vAlign w:val="bottom"/>
          </w:tcPr>
          <w:p w:rsidR="004D34D9" w:rsidRPr="0044168A" w:rsidRDefault="004D34D9">
            <w:pPr>
              <w:tabs>
                <w:tab w:val="decimal" w:pos="1134"/>
              </w:tabs>
              <w:rPr>
                <w:rFonts w:cs="Arial"/>
                <w:sz w:val="20"/>
                <w:szCs w:val="20"/>
                <w:lang w:val="en-US" w:eastAsia="en-US"/>
              </w:rPr>
            </w:pPr>
          </w:p>
        </w:tc>
        <w:tc>
          <w:tcPr>
            <w:tcW w:w="1842" w:type="dxa"/>
            <w:vAlign w:val="bottom"/>
          </w:tcPr>
          <w:p w:rsidR="004D34D9" w:rsidRPr="0044168A" w:rsidRDefault="004D34D9">
            <w:pPr>
              <w:tabs>
                <w:tab w:val="decimal" w:pos="1134"/>
              </w:tabs>
              <w:rPr>
                <w:rFonts w:cs="Arial"/>
                <w:color w:val="000000"/>
                <w:sz w:val="20"/>
                <w:szCs w:val="20"/>
                <w:lang w:val="en-US"/>
              </w:rPr>
            </w:pPr>
          </w:p>
        </w:tc>
      </w:tr>
      <w:tr w:rsidR="00793004" w:rsidRPr="0044168A" w:rsidTr="00793004">
        <w:trPr>
          <w:trHeight w:val="299"/>
        </w:trPr>
        <w:tc>
          <w:tcPr>
            <w:tcW w:w="6096" w:type="dxa"/>
            <w:vAlign w:val="bottom"/>
            <w:hideMark/>
          </w:tcPr>
          <w:p w:rsidR="00793004" w:rsidRPr="0044168A" w:rsidRDefault="00793004" w:rsidP="00C51F23">
            <w:pPr>
              <w:pStyle w:val="heading"/>
              <w:widowControl w:val="0"/>
              <w:spacing w:line="240" w:lineRule="auto"/>
              <w:ind w:left="62" w:hanging="170"/>
              <w:jc w:val="left"/>
              <w:rPr>
                <w:rFonts w:ascii="Arial" w:hAnsi="Arial" w:cs="Arial"/>
                <w:sz w:val="20"/>
                <w:szCs w:val="20"/>
              </w:rPr>
            </w:pPr>
            <w:r w:rsidRPr="0044168A">
              <w:rPr>
                <w:rFonts w:ascii="Arial" w:hAnsi="Arial" w:cs="Arial"/>
                <w:sz w:val="20"/>
                <w:szCs w:val="20"/>
              </w:rPr>
              <w:t>Non-deductible expenses</w:t>
            </w:r>
          </w:p>
        </w:tc>
        <w:tc>
          <w:tcPr>
            <w:tcW w:w="1701" w:type="dxa"/>
            <w:vAlign w:val="bottom"/>
          </w:tcPr>
          <w:p w:rsidR="00793004" w:rsidRPr="0044168A" w:rsidRDefault="00AB4BDF" w:rsidP="00C51F23">
            <w:pPr>
              <w:tabs>
                <w:tab w:val="decimal" w:pos="1134"/>
              </w:tabs>
              <w:rPr>
                <w:rFonts w:cs="Arial"/>
                <w:color w:val="000000"/>
                <w:sz w:val="20"/>
                <w:szCs w:val="20"/>
              </w:rPr>
            </w:pPr>
            <w:r w:rsidRPr="0044168A">
              <w:rPr>
                <w:rFonts w:cs="Arial"/>
                <w:sz w:val="20"/>
                <w:szCs w:val="20"/>
                <w:lang w:val="en-US" w:eastAsia="en-US"/>
              </w:rPr>
              <w:t>–</w:t>
            </w:r>
          </w:p>
        </w:tc>
        <w:tc>
          <w:tcPr>
            <w:tcW w:w="1842" w:type="dxa"/>
            <w:vAlign w:val="bottom"/>
          </w:tcPr>
          <w:p w:rsidR="00793004" w:rsidRPr="0044168A" w:rsidRDefault="00E0103B" w:rsidP="00C51F23">
            <w:pPr>
              <w:tabs>
                <w:tab w:val="decimal" w:pos="1134"/>
              </w:tabs>
              <w:rPr>
                <w:rFonts w:cs="Arial"/>
                <w:color w:val="000000"/>
                <w:sz w:val="20"/>
                <w:szCs w:val="20"/>
                <w:lang w:val="en-US"/>
              </w:rPr>
            </w:pPr>
            <w:r w:rsidRPr="0044168A">
              <w:rPr>
                <w:rFonts w:cs="Arial"/>
                <w:color w:val="000000"/>
                <w:sz w:val="20"/>
                <w:szCs w:val="20"/>
                <w:lang w:val="en-US"/>
              </w:rPr>
              <w:t>(</w:t>
            </w:r>
            <w:r w:rsidR="007826A7" w:rsidRPr="0044168A">
              <w:rPr>
                <w:rFonts w:cs="Arial"/>
                <w:color w:val="000000"/>
                <w:sz w:val="20"/>
                <w:szCs w:val="20"/>
                <w:lang w:val="en-US"/>
              </w:rPr>
              <w:t>19</w:t>
            </w:r>
            <w:r w:rsidR="00AB4BDF" w:rsidRPr="0044168A">
              <w:rPr>
                <w:rFonts w:cs="Arial"/>
                <w:color w:val="000000"/>
                <w:sz w:val="20"/>
                <w:szCs w:val="20"/>
                <w:lang w:val="en-US"/>
              </w:rPr>
              <w:t>,</w:t>
            </w:r>
            <w:r w:rsidR="007826A7" w:rsidRPr="0044168A">
              <w:rPr>
                <w:rFonts w:cs="Arial"/>
                <w:color w:val="000000"/>
                <w:sz w:val="20"/>
                <w:szCs w:val="20"/>
                <w:lang w:val="en-US"/>
              </w:rPr>
              <w:t>499</w:t>
            </w:r>
            <w:r w:rsidRPr="0044168A">
              <w:rPr>
                <w:rFonts w:cs="Arial"/>
                <w:color w:val="000000"/>
                <w:sz w:val="20"/>
                <w:szCs w:val="20"/>
                <w:lang w:val="en-US"/>
              </w:rPr>
              <w:t>)</w:t>
            </w:r>
          </w:p>
        </w:tc>
      </w:tr>
      <w:tr w:rsidR="007826A7" w:rsidRPr="0044168A" w:rsidTr="007826A7">
        <w:trPr>
          <w:trHeight w:val="128"/>
        </w:trPr>
        <w:tc>
          <w:tcPr>
            <w:tcW w:w="6096" w:type="dxa"/>
            <w:vAlign w:val="bottom"/>
          </w:tcPr>
          <w:p w:rsidR="007826A7" w:rsidRPr="0044168A" w:rsidRDefault="007826A7" w:rsidP="00C51F23">
            <w:pPr>
              <w:pStyle w:val="heading"/>
              <w:widowControl w:val="0"/>
              <w:spacing w:line="240" w:lineRule="auto"/>
              <w:ind w:left="62" w:hanging="170"/>
              <w:jc w:val="left"/>
              <w:rPr>
                <w:rFonts w:ascii="Arial" w:hAnsi="Arial" w:cs="Arial"/>
                <w:sz w:val="20"/>
                <w:szCs w:val="20"/>
              </w:rPr>
            </w:pPr>
            <w:r w:rsidRPr="0044168A">
              <w:rPr>
                <w:rFonts w:ascii="Arial" w:hAnsi="Arial" w:cs="Arial"/>
                <w:sz w:val="20"/>
                <w:szCs w:val="20"/>
              </w:rPr>
              <w:t>Distributions to participants</w:t>
            </w:r>
          </w:p>
        </w:tc>
        <w:tc>
          <w:tcPr>
            <w:tcW w:w="1701" w:type="dxa"/>
            <w:vAlign w:val="bottom"/>
          </w:tcPr>
          <w:p w:rsidR="007826A7" w:rsidRPr="0044168A" w:rsidRDefault="007826A7" w:rsidP="00C51F23">
            <w:pPr>
              <w:tabs>
                <w:tab w:val="decimal" w:pos="1134"/>
              </w:tabs>
              <w:rPr>
                <w:rFonts w:cs="Arial"/>
                <w:sz w:val="20"/>
                <w:szCs w:val="20"/>
                <w:lang w:val="en-US" w:eastAsia="en-US"/>
              </w:rPr>
            </w:pPr>
            <w:r w:rsidRPr="0044168A">
              <w:rPr>
                <w:rFonts w:cs="Arial"/>
                <w:sz w:val="20"/>
                <w:szCs w:val="20"/>
                <w:lang w:val="en-US" w:eastAsia="en-US"/>
              </w:rPr>
              <w:t>–</w:t>
            </w:r>
          </w:p>
        </w:tc>
        <w:tc>
          <w:tcPr>
            <w:tcW w:w="1842" w:type="dxa"/>
            <w:vAlign w:val="bottom"/>
          </w:tcPr>
          <w:p w:rsidR="007826A7" w:rsidRPr="0044168A" w:rsidRDefault="007826A7" w:rsidP="00C51F23">
            <w:pPr>
              <w:tabs>
                <w:tab w:val="decimal" w:pos="1134"/>
              </w:tabs>
              <w:rPr>
                <w:rFonts w:cs="Arial"/>
                <w:color w:val="000000"/>
                <w:sz w:val="20"/>
                <w:szCs w:val="20"/>
                <w:lang w:val="en-US"/>
              </w:rPr>
            </w:pPr>
            <w:r w:rsidRPr="0044168A">
              <w:rPr>
                <w:rFonts w:cs="Arial"/>
                <w:color w:val="000000"/>
                <w:sz w:val="20"/>
                <w:szCs w:val="20"/>
                <w:lang w:val="en-US"/>
              </w:rPr>
              <w:t>(4,470)</w:t>
            </w:r>
          </w:p>
        </w:tc>
      </w:tr>
      <w:tr w:rsidR="00793004" w:rsidRPr="0044168A" w:rsidTr="00793004">
        <w:trPr>
          <w:trHeight w:val="44"/>
        </w:trPr>
        <w:tc>
          <w:tcPr>
            <w:tcW w:w="6096" w:type="dxa"/>
            <w:vAlign w:val="bottom"/>
            <w:hideMark/>
          </w:tcPr>
          <w:p w:rsidR="00793004" w:rsidRPr="0044168A" w:rsidRDefault="00CF20FE" w:rsidP="00C51F23">
            <w:pPr>
              <w:pStyle w:val="heading"/>
              <w:widowControl w:val="0"/>
              <w:spacing w:line="240" w:lineRule="auto"/>
              <w:ind w:left="62" w:hanging="170"/>
              <w:jc w:val="left"/>
              <w:rPr>
                <w:rFonts w:ascii="Arial" w:hAnsi="Arial" w:cs="Arial"/>
                <w:sz w:val="20"/>
                <w:szCs w:val="20"/>
              </w:rPr>
            </w:pPr>
            <w:r w:rsidRPr="0044168A">
              <w:rPr>
                <w:rFonts w:ascii="Arial" w:hAnsi="Arial" w:cs="Arial"/>
                <w:sz w:val="20"/>
                <w:szCs w:val="20"/>
              </w:rPr>
              <w:t>Effect of uncertain tax position</w:t>
            </w:r>
          </w:p>
        </w:tc>
        <w:tc>
          <w:tcPr>
            <w:tcW w:w="1701" w:type="dxa"/>
            <w:tcBorders>
              <w:left w:val="nil"/>
              <w:right w:val="nil"/>
            </w:tcBorders>
            <w:vAlign w:val="bottom"/>
          </w:tcPr>
          <w:p w:rsidR="00793004" w:rsidRPr="0044168A" w:rsidRDefault="00AB4BDF" w:rsidP="00C51F23">
            <w:pPr>
              <w:tabs>
                <w:tab w:val="decimal" w:pos="1134"/>
              </w:tabs>
              <w:rPr>
                <w:rFonts w:cs="Arial"/>
                <w:color w:val="000000"/>
                <w:sz w:val="20"/>
                <w:szCs w:val="20"/>
              </w:rPr>
            </w:pPr>
            <w:r w:rsidRPr="0044168A">
              <w:rPr>
                <w:rFonts w:cs="Arial"/>
                <w:sz w:val="20"/>
                <w:szCs w:val="20"/>
                <w:lang w:val="en-US" w:eastAsia="en-US"/>
              </w:rPr>
              <w:t>–</w:t>
            </w:r>
          </w:p>
        </w:tc>
        <w:tc>
          <w:tcPr>
            <w:tcW w:w="1842" w:type="dxa"/>
            <w:tcBorders>
              <w:left w:val="nil"/>
              <w:right w:val="nil"/>
            </w:tcBorders>
            <w:vAlign w:val="bottom"/>
          </w:tcPr>
          <w:p w:rsidR="00793004" w:rsidRPr="0044168A" w:rsidRDefault="00AB4BDF" w:rsidP="00C51F23">
            <w:pPr>
              <w:tabs>
                <w:tab w:val="decimal" w:pos="1134"/>
              </w:tabs>
              <w:rPr>
                <w:rFonts w:cs="Arial"/>
                <w:color w:val="000000"/>
                <w:sz w:val="20"/>
                <w:szCs w:val="20"/>
                <w:lang w:val="en-US"/>
              </w:rPr>
            </w:pPr>
            <w:r w:rsidRPr="0044168A">
              <w:rPr>
                <w:rFonts w:cs="Arial"/>
                <w:color w:val="000000"/>
                <w:sz w:val="20"/>
                <w:szCs w:val="20"/>
                <w:lang w:val="en-US"/>
              </w:rPr>
              <w:t>(</w:t>
            </w:r>
            <w:r w:rsidR="007826A7" w:rsidRPr="0044168A">
              <w:rPr>
                <w:rFonts w:cs="Arial"/>
                <w:color w:val="000000"/>
                <w:sz w:val="20"/>
                <w:szCs w:val="20"/>
                <w:lang w:val="en-US"/>
              </w:rPr>
              <w:t>26</w:t>
            </w:r>
            <w:r w:rsidRPr="0044168A">
              <w:rPr>
                <w:rFonts w:cs="Arial"/>
                <w:color w:val="000000"/>
                <w:sz w:val="20"/>
                <w:szCs w:val="20"/>
                <w:lang w:val="en-US"/>
              </w:rPr>
              <w:t>,</w:t>
            </w:r>
            <w:r w:rsidR="007826A7" w:rsidRPr="0044168A">
              <w:rPr>
                <w:rFonts w:cs="Arial"/>
                <w:color w:val="000000"/>
                <w:sz w:val="20"/>
                <w:szCs w:val="20"/>
                <w:lang w:val="en-US"/>
              </w:rPr>
              <w:t>417</w:t>
            </w:r>
            <w:r w:rsidRPr="0044168A">
              <w:rPr>
                <w:rFonts w:cs="Arial"/>
                <w:color w:val="000000"/>
                <w:sz w:val="20"/>
                <w:szCs w:val="20"/>
                <w:lang w:val="en-US"/>
              </w:rPr>
              <w:t>)</w:t>
            </w:r>
          </w:p>
        </w:tc>
      </w:tr>
      <w:tr w:rsidR="002776AA" w:rsidRPr="0044168A" w:rsidTr="00793004">
        <w:trPr>
          <w:trHeight w:val="340"/>
        </w:trPr>
        <w:tc>
          <w:tcPr>
            <w:tcW w:w="6096" w:type="dxa"/>
            <w:vAlign w:val="bottom"/>
            <w:hideMark/>
          </w:tcPr>
          <w:p w:rsidR="002776AA" w:rsidRPr="0044168A" w:rsidRDefault="002776AA" w:rsidP="00BD4F61">
            <w:pPr>
              <w:pStyle w:val="22"/>
              <w:widowControl w:val="0"/>
              <w:ind w:left="62" w:right="-57" w:hanging="170"/>
              <w:rPr>
                <w:rFonts w:cs="Arial"/>
                <w:b/>
                <w:sz w:val="20"/>
                <w:szCs w:val="20"/>
                <w:lang w:val="en-US"/>
              </w:rPr>
            </w:pPr>
            <w:r w:rsidRPr="0044168A">
              <w:rPr>
                <w:rFonts w:cs="Arial"/>
                <w:b/>
                <w:sz w:val="20"/>
                <w:szCs w:val="20"/>
                <w:lang w:val="en-US"/>
              </w:rPr>
              <w:t xml:space="preserve">Total income tax expense </w:t>
            </w:r>
          </w:p>
        </w:tc>
        <w:tc>
          <w:tcPr>
            <w:tcW w:w="1701" w:type="dxa"/>
            <w:tcBorders>
              <w:top w:val="single" w:sz="6" w:space="0" w:color="auto"/>
              <w:left w:val="nil"/>
              <w:bottom w:val="double" w:sz="6" w:space="0" w:color="auto"/>
              <w:right w:val="nil"/>
            </w:tcBorders>
            <w:vAlign w:val="bottom"/>
          </w:tcPr>
          <w:p w:rsidR="002776AA" w:rsidRPr="00B24769" w:rsidRDefault="00E0103B" w:rsidP="00C51F23">
            <w:pPr>
              <w:tabs>
                <w:tab w:val="decimal" w:pos="1134"/>
              </w:tabs>
              <w:rPr>
                <w:rFonts w:cs="Arial"/>
                <w:b/>
                <w:bCs/>
                <w:color w:val="000000"/>
                <w:sz w:val="20"/>
                <w:szCs w:val="20"/>
              </w:rPr>
            </w:pPr>
            <w:r w:rsidRPr="00C51F23">
              <w:rPr>
                <w:rFonts w:cs="Arial"/>
                <w:b/>
                <w:sz w:val="20"/>
                <w:szCs w:val="20"/>
                <w:lang w:val="en-US" w:eastAsia="en-US"/>
              </w:rPr>
              <w:t>–</w:t>
            </w:r>
          </w:p>
        </w:tc>
        <w:tc>
          <w:tcPr>
            <w:tcW w:w="1842" w:type="dxa"/>
            <w:tcBorders>
              <w:top w:val="single" w:sz="6" w:space="0" w:color="auto"/>
              <w:left w:val="nil"/>
              <w:bottom w:val="double" w:sz="6" w:space="0" w:color="auto"/>
              <w:right w:val="nil"/>
            </w:tcBorders>
            <w:vAlign w:val="bottom"/>
          </w:tcPr>
          <w:p w:rsidR="002776AA" w:rsidRPr="0044168A" w:rsidRDefault="007273ED" w:rsidP="00C51F23">
            <w:pPr>
              <w:tabs>
                <w:tab w:val="decimal" w:pos="1134"/>
              </w:tabs>
              <w:rPr>
                <w:rFonts w:cs="Arial"/>
                <w:b/>
                <w:bCs/>
                <w:color w:val="000000"/>
                <w:sz w:val="20"/>
                <w:szCs w:val="20"/>
              </w:rPr>
            </w:pPr>
            <w:r w:rsidRPr="0044168A">
              <w:rPr>
                <w:rFonts w:cs="Arial"/>
                <w:b/>
                <w:bCs/>
                <w:color w:val="000000"/>
                <w:sz w:val="20"/>
                <w:szCs w:val="20"/>
              </w:rPr>
              <w:t>(</w:t>
            </w:r>
            <w:r w:rsidR="002B5F78" w:rsidRPr="0044168A">
              <w:rPr>
                <w:rFonts w:cs="Arial"/>
                <w:b/>
                <w:bCs/>
                <w:color w:val="000000"/>
                <w:sz w:val="20"/>
                <w:szCs w:val="20"/>
                <w:lang w:val="en-US"/>
              </w:rPr>
              <w:t>77</w:t>
            </w:r>
            <w:r w:rsidR="002B5F78" w:rsidRPr="0044168A">
              <w:rPr>
                <w:rFonts w:cs="Arial"/>
                <w:b/>
                <w:bCs/>
                <w:color w:val="000000"/>
                <w:sz w:val="20"/>
                <w:szCs w:val="20"/>
              </w:rPr>
              <w:t>,</w:t>
            </w:r>
            <w:r w:rsidR="002B5F78" w:rsidRPr="0044168A">
              <w:rPr>
                <w:rFonts w:cs="Arial"/>
                <w:b/>
                <w:bCs/>
                <w:color w:val="000000"/>
                <w:sz w:val="20"/>
                <w:szCs w:val="20"/>
                <w:lang w:val="en-US"/>
              </w:rPr>
              <w:t>832</w:t>
            </w:r>
            <w:r w:rsidRPr="0044168A">
              <w:rPr>
                <w:rFonts w:cs="Arial"/>
                <w:b/>
                <w:bCs/>
                <w:color w:val="000000"/>
                <w:sz w:val="20"/>
                <w:szCs w:val="20"/>
              </w:rPr>
              <w:t>)</w:t>
            </w:r>
          </w:p>
        </w:tc>
      </w:tr>
    </w:tbl>
    <w:p w:rsidR="006E24EF" w:rsidRPr="00CD74F9" w:rsidRDefault="006E24EF" w:rsidP="00C51F23">
      <w:pPr>
        <w:widowControl/>
        <w:rPr>
          <w:rFonts w:cs="Arial"/>
          <w:lang w:val="en-US"/>
        </w:rPr>
      </w:pPr>
    </w:p>
    <w:p w:rsidR="006E24EF" w:rsidRPr="00CD74F9" w:rsidRDefault="00E0103B">
      <w:pPr>
        <w:widowControl/>
        <w:rPr>
          <w:rFonts w:cs="Arial"/>
          <w:b/>
          <w:bCs/>
          <w:kern w:val="32"/>
          <w:szCs w:val="32"/>
          <w:lang w:val="en-US"/>
        </w:rPr>
      </w:pPr>
      <w:r w:rsidRPr="0044168A">
        <w:rPr>
          <w:rFonts w:cs="Arial"/>
          <w:lang w:val="en-US"/>
        </w:rPr>
        <w:t>Non-deductible expenses comprised mainly from</w:t>
      </w:r>
      <w:r w:rsidR="007826A7" w:rsidRPr="0044168A">
        <w:rPr>
          <w:rFonts w:cs="Arial"/>
          <w:lang w:val="en-US"/>
        </w:rPr>
        <w:t xml:space="preserve"> </w:t>
      </w:r>
      <w:r w:rsidR="007826A7" w:rsidRPr="0044168A">
        <w:rPr>
          <w:rFonts w:cs="Arial"/>
          <w:szCs w:val="18"/>
          <w:lang w:val="en-US"/>
        </w:rPr>
        <w:t>change in fair value of financial instruments</w:t>
      </w:r>
      <w:r w:rsidRPr="0044168A">
        <w:rPr>
          <w:rFonts w:cs="Arial"/>
          <w:lang w:val="en-US"/>
        </w:rPr>
        <w:t xml:space="preserve"> which are not allowed to be deducted from taxable income according to tax law</w:t>
      </w:r>
      <w:r w:rsidR="00CD6E4A">
        <w:rPr>
          <w:rFonts w:cs="Arial"/>
          <w:lang w:val="en-US"/>
        </w:rPr>
        <w:t>.</w:t>
      </w:r>
      <w:r w:rsidRPr="0044168A">
        <w:rPr>
          <w:rFonts w:cs="Arial"/>
          <w:lang w:val="en-US"/>
        </w:rPr>
        <w:t xml:space="preserve"> </w:t>
      </w:r>
      <w:r w:rsidR="006E24EF" w:rsidRPr="00FA509C">
        <w:rPr>
          <w:rFonts w:cs="Arial"/>
          <w:lang w:val="en-US"/>
        </w:rPr>
        <w:br w:type="page"/>
      </w:r>
    </w:p>
    <w:p w:rsidR="0085529D" w:rsidRPr="00CD6E4A" w:rsidRDefault="00145E5C" w:rsidP="00C51F23">
      <w:pPr>
        <w:pStyle w:val="1"/>
        <w:rPr>
          <w:lang w:val="en-US"/>
        </w:rPr>
      </w:pPr>
      <w:r w:rsidRPr="00CD6E4A">
        <w:rPr>
          <w:lang w:val="en-US"/>
        </w:rPr>
        <w:lastRenderedPageBreak/>
        <w:t xml:space="preserve">Commitments, </w:t>
      </w:r>
      <w:r w:rsidR="00E218B8" w:rsidRPr="00CD6E4A">
        <w:rPr>
          <w:lang w:val="en-US"/>
        </w:rPr>
        <w:t>contingencies and operating risks</w:t>
      </w:r>
      <w:r w:rsidR="00383037" w:rsidRPr="00CD6E4A">
        <w:rPr>
          <w:lang w:val="en-US"/>
        </w:rPr>
        <w:t xml:space="preserve"> </w:t>
      </w:r>
    </w:p>
    <w:p w:rsidR="004A471C" w:rsidRPr="00FA509C" w:rsidRDefault="004A471C" w:rsidP="00BD4F61">
      <w:pPr>
        <w:rPr>
          <w:rFonts w:cs="Arial"/>
          <w:highlight w:val="yellow"/>
          <w:lang w:val="en-US"/>
        </w:rPr>
      </w:pPr>
    </w:p>
    <w:p w:rsidR="00722407" w:rsidRPr="0044168A" w:rsidRDefault="00722407" w:rsidP="00722407">
      <w:pPr>
        <w:outlineLvl w:val="1"/>
        <w:rPr>
          <w:rFonts w:cs="Arial"/>
          <w:b/>
          <w:lang w:val="en-US"/>
        </w:rPr>
      </w:pPr>
      <w:r w:rsidRPr="0044168A">
        <w:rPr>
          <w:rFonts w:cs="Arial"/>
          <w:b/>
          <w:lang w:val="en-US"/>
        </w:rPr>
        <w:t>Operating environment</w:t>
      </w:r>
    </w:p>
    <w:p w:rsidR="00722407" w:rsidRPr="004D34D9" w:rsidRDefault="00722407" w:rsidP="00C51F23">
      <w:pPr>
        <w:pStyle w:val="000Normal"/>
        <w:spacing w:before="0" w:after="0" w:line="240" w:lineRule="auto"/>
        <w:jc w:val="left"/>
        <w:rPr>
          <w:rFonts w:cs="Arial"/>
          <w:szCs w:val="22"/>
          <w:lang w:val="en-US"/>
        </w:rPr>
      </w:pPr>
      <w:bookmarkStart w:id="19" w:name="_DV_M544"/>
      <w:bookmarkEnd w:id="19"/>
    </w:p>
    <w:p w:rsidR="007B0B17" w:rsidRPr="0044168A" w:rsidRDefault="007B0B17" w:rsidP="007B0B17">
      <w:pPr>
        <w:pStyle w:val="000Normal"/>
        <w:spacing w:before="0" w:after="0" w:line="240" w:lineRule="auto"/>
        <w:jc w:val="left"/>
        <w:rPr>
          <w:rFonts w:ascii="Arial" w:hAnsi="Arial" w:cs="Arial"/>
          <w:sz w:val="22"/>
          <w:szCs w:val="22"/>
          <w:lang w:val="en-US"/>
        </w:rPr>
      </w:pPr>
      <w:r w:rsidRPr="0044168A">
        <w:rPr>
          <w:rFonts w:ascii="Arial" w:hAnsi="Arial" w:cs="Arial"/>
          <w:sz w:val="22"/>
          <w:szCs w:val="22"/>
          <w:lang w:val="en-US"/>
        </w:rPr>
        <w:t>Russia continues economic reforms and development of its legal, tax and regulatory frameworks as required by a market economy. The future stability of the Russian economy is largely dependent upon these reforms and developments and the effectiveness of economic, financial and monetary measures undertaken by the government.</w:t>
      </w:r>
    </w:p>
    <w:p w:rsidR="007B0B17" w:rsidRPr="00C51F23" w:rsidRDefault="007B0B17" w:rsidP="00C51F23">
      <w:pPr>
        <w:widowControl/>
        <w:rPr>
          <w:rFonts w:cs="Arial"/>
          <w:lang w:val="en-US"/>
        </w:rPr>
      </w:pPr>
    </w:p>
    <w:p w:rsidR="007B0B17" w:rsidRPr="00C51F23" w:rsidRDefault="007B0B17" w:rsidP="00C51F23">
      <w:pPr>
        <w:widowControl/>
        <w:rPr>
          <w:rFonts w:cs="Arial"/>
          <w:b/>
          <w:lang w:val="en-US"/>
        </w:rPr>
      </w:pPr>
      <w:r w:rsidRPr="00CD74F9">
        <w:rPr>
          <w:rFonts w:cs="Arial"/>
          <w:lang w:val="en-US"/>
        </w:rPr>
        <w:t xml:space="preserve">Starting from the end of year 2014, the Russian economy has been negatively impacted by a significant drop in crude oil prices and a significant devaluation of the Russian </w:t>
      </w:r>
      <w:r w:rsidR="003E67A4" w:rsidRPr="0046237D">
        <w:rPr>
          <w:rFonts w:cs="Arial"/>
          <w:lang w:val="en-US"/>
        </w:rPr>
        <w:t>rouble</w:t>
      </w:r>
      <w:r w:rsidRPr="00EA43F7">
        <w:rPr>
          <w:rFonts w:cs="Arial"/>
          <w:lang w:val="en-US"/>
        </w:rPr>
        <w:t xml:space="preserve">, as well as sanctions imposed on Russia by several countries. In December 2014, the </w:t>
      </w:r>
      <w:r w:rsidR="003E67A4" w:rsidRPr="00267CFD">
        <w:rPr>
          <w:rFonts w:cs="Arial"/>
          <w:lang w:val="en-US"/>
        </w:rPr>
        <w:t xml:space="preserve">rouble </w:t>
      </w:r>
      <w:r w:rsidRPr="00C51F23">
        <w:rPr>
          <w:rFonts w:cs="Arial"/>
          <w:lang w:val="en-US"/>
        </w:rPr>
        <w:t>interest rates have increased significantly after the Central Bank of Russia raised its key rate to 17% (slightly decreased in the first quarter of 2015 to 14% and to 11.5% in the second quarter).The combination of the above resulted in reduced access to capital, a higher cost of capital, increased inflation and uncertainty regarding economic growth, which could negatively affect the Group’s future financial position, results of operations and business prospects. Management believes it is taking appropriate measures to support the sustainability of the Group’s business in the current circumstances.</w:t>
      </w:r>
    </w:p>
    <w:p w:rsidR="00722407" w:rsidRPr="00C51F23" w:rsidRDefault="00722407" w:rsidP="00C51F23">
      <w:pPr>
        <w:widowControl/>
        <w:rPr>
          <w:rFonts w:cs="Arial"/>
          <w:b/>
          <w:lang w:val="en-US"/>
        </w:rPr>
      </w:pPr>
    </w:p>
    <w:p w:rsidR="009B5A59" w:rsidRPr="00FA509C" w:rsidRDefault="009B5A59" w:rsidP="009B5A59">
      <w:pPr>
        <w:rPr>
          <w:rFonts w:cs="Arial"/>
          <w:lang w:val="en-US"/>
        </w:rPr>
      </w:pPr>
      <w:r w:rsidRPr="0044168A">
        <w:rPr>
          <w:rFonts w:cs="Arial"/>
          <w:lang w:val="en-US"/>
        </w:rPr>
        <w:t>In light of hardening geopolitical situation in the Ukraine, the United States of America and the European Union has adopted the package of economic restrictive measures imposing certain sanctions on operations of various Russian banks</w:t>
      </w:r>
      <w:r w:rsidR="00AB1A15" w:rsidRPr="0044168A">
        <w:rPr>
          <w:rFonts w:cs="Arial"/>
          <w:lang w:val="en-US"/>
        </w:rPr>
        <w:t>.</w:t>
      </w:r>
      <w:r w:rsidRPr="0044168A">
        <w:rPr>
          <w:rFonts w:cs="Arial"/>
          <w:lang w:val="en-US"/>
        </w:rPr>
        <w:t xml:space="preserve"> Management is monitoring these developments in the current environment and taking actions where appropriate. These and any further possible negative developments in Ukraine could adversely impact results and financial position of the Group in a manner not currently determinable.</w:t>
      </w:r>
    </w:p>
    <w:p w:rsidR="00722407" w:rsidRPr="00C51F23" w:rsidRDefault="00722407" w:rsidP="00722407">
      <w:pPr>
        <w:tabs>
          <w:tab w:val="left" w:pos="567"/>
        </w:tabs>
        <w:rPr>
          <w:rFonts w:cs="Arial"/>
          <w:lang w:val="en-US"/>
        </w:rPr>
      </w:pPr>
    </w:p>
    <w:p w:rsidR="00722407" w:rsidRPr="0044168A" w:rsidRDefault="00722407" w:rsidP="00722407">
      <w:pPr>
        <w:pStyle w:val="SingleSpacing"/>
        <w:widowControl w:val="0"/>
        <w:spacing w:line="240" w:lineRule="auto"/>
        <w:jc w:val="left"/>
        <w:rPr>
          <w:rFonts w:ascii="Arial" w:hAnsi="Arial" w:cs="Arial"/>
          <w:b/>
          <w:sz w:val="22"/>
          <w:szCs w:val="22"/>
        </w:rPr>
      </w:pPr>
      <w:r w:rsidRPr="0044168A">
        <w:rPr>
          <w:rFonts w:ascii="Arial" w:hAnsi="Arial" w:cs="Arial"/>
          <w:b/>
          <w:sz w:val="22"/>
          <w:szCs w:val="22"/>
        </w:rPr>
        <w:t>Taxation</w:t>
      </w:r>
    </w:p>
    <w:p w:rsidR="00722407" w:rsidRPr="0044168A" w:rsidRDefault="00722407" w:rsidP="00722407">
      <w:pPr>
        <w:pStyle w:val="SingleSpacing"/>
        <w:widowControl w:val="0"/>
        <w:spacing w:line="240" w:lineRule="auto"/>
        <w:jc w:val="left"/>
        <w:rPr>
          <w:rFonts w:ascii="Arial" w:hAnsi="Arial" w:cs="Arial"/>
          <w:i/>
          <w:sz w:val="22"/>
          <w:szCs w:val="22"/>
        </w:rPr>
      </w:pPr>
    </w:p>
    <w:p w:rsidR="00E0103B" w:rsidRPr="0044168A" w:rsidRDefault="00E0103B" w:rsidP="00E0103B">
      <w:pPr>
        <w:pStyle w:val="Default"/>
        <w:rPr>
          <w:rFonts w:ascii="Arial" w:hAnsi="Arial" w:cs="Arial"/>
          <w:sz w:val="22"/>
          <w:szCs w:val="22"/>
        </w:rPr>
      </w:pPr>
      <w:r w:rsidRPr="0044168A">
        <w:rPr>
          <w:rFonts w:ascii="Arial" w:hAnsi="Arial" w:cs="Arial"/>
          <w:sz w:val="22"/>
          <w:szCs w:val="22"/>
        </w:rPr>
        <w:t xml:space="preserve">The Company policy is to comply fully with applicable tax regulations in the jurisdictions in which its operations are subject to income taxes. The Company’s estimates of current income tax expense and liabilities are calculated assuming that all tax computations filed by the Company’s subsidiaries will be subject to a review or audit by the relevant tax authorities. The Company and the relevant tax authorities may have different interpretations of how regulations should be applied to actual transactions. Such uncertain tax positions are accounted for in accordance with IAS 12 </w:t>
      </w:r>
      <w:r w:rsidRPr="0044168A">
        <w:rPr>
          <w:rFonts w:ascii="Arial" w:hAnsi="Arial" w:cs="Arial"/>
          <w:i/>
          <w:iCs/>
          <w:sz w:val="22"/>
          <w:szCs w:val="22"/>
        </w:rPr>
        <w:t xml:space="preserve">Income Taxes </w:t>
      </w:r>
      <w:r w:rsidRPr="0044168A">
        <w:rPr>
          <w:rFonts w:ascii="Arial" w:hAnsi="Arial" w:cs="Arial"/>
          <w:sz w:val="22"/>
          <w:szCs w:val="22"/>
        </w:rPr>
        <w:t xml:space="preserve">or IAS 37 </w:t>
      </w:r>
      <w:r w:rsidRPr="0044168A">
        <w:rPr>
          <w:rFonts w:ascii="Arial" w:hAnsi="Arial" w:cs="Arial"/>
          <w:i/>
          <w:iCs/>
          <w:sz w:val="22"/>
          <w:szCs w:val="22"/>
        </w:rPr>
        <w:t xml:space="preserve">Provisions, Contingent Liabilities and Contingent Assets </w:t>
      </w:r>
      <w:r w:rsidRPr="0044168A">
        <w:rPr>
          <w:rFonts w:ascii="Arial" w:hAnsi="Arial" w:cs="Arial"/>
          <w:sz w:val="22"/>
          <w:szCs w:val="22"/>
        </w:rPr>
        <w:t xml:space="preserve">depending on the type of tax in question. </w:t>
      </w:r>
    </w:p>
    <w:p w:rsidR="00E0103B" w:rsidRPr="0044168A" w:rsidRDefault="00E0103B" w:rsidP="00E0103B">
      <w:pPr>
        <w:pStyle w:val="Default"/>
        <w:rPr>
          <w:rFonts w:ascii="Arial" w:hAnsi="Arial" w:cs="Arial"/>
          <w:sz w:val="22"/>
          <w:szCs w:val="22"/>
        </w:rPr>
      </w:pPr>
    </w:p>
    <w:p w:rsidR="00E0103B" w:rsidRPr="0044168A" w:rsidRDefault="00E0103B" w:rsidP="00E0103B">
      <w:pPr>
        <w:rPr>
          <w:rFonts w:cs="Arial"/>
          <w:lang w:val="en-US"/>
        </w:rPr>
      </w:pPr>
      <w:r w:rsidRPr="0044168A">
        <w:rPr>
          <w:rFonts w:cs="Arial"/>
          <w:lang w:val="en-US"/>
        </w:rPr>
        <w:t>The Company records provisions for income taxes it estimates will ultimately be payable when the review or audits have been completed, including allowances for any interest and penalties which may become payable. For provisions for taxes other than income tax, the Company follows the general policy on provisions.</w:t>
      </w:r>
    </w:p>
    <w:p w:rsidR="00E0103B" w:rsidRPr="0044168A" w:rsidRDefault="00E0103B" w:rsidP="00E0103B">
      <w:pPr>
        <w:rPr>
          <w:rFonts w:cs="Arial"/>
          <w:lang w:val="en-US"/>
        </w:rPr>
      </w:pPr>
    </w:p>
    <w:p w:rsidR="00C71ED2" w:rsidRPr="0044168A" w:rsidRDefault="00C71ED2" w:rsidP="002E4BA9">
      <w:pPr>
        <w:rPr>
          <w:rFonts w:cs="Arial"/>
          <w:lang w:val="en"/>
        </w:rPr>
      </w:pPr>
      <w:r w:rsidRPr="0044168A">
        <w:rPr>
          <w:rFonts w:cs="Arial"/>
          <w:lang w:val="en"/>
        </w:rPr>
        <w:t>Russian tax, currency and customs legislation is subject to varying interpretations, and changes, which can occur frequently. Management’s interpretation of such legislation as applied to the transactions and activity of the Group may be challenged by the relevant regional and federal authorities. Recent events within Russia which are discussed below suggest that the tax authorities are taking a more assertive position in its interpretation of the legislation and assessments and as a result, it is possible that transactions and activities that have not been challenged in the past may be challenged.</w:t>
      </w:r>
    </w:p>
    <w:p w:rsidR="003E67A4" w:rsidRDefault="003E67A4">
      <w:pPr>
        <w:widowControl/>
        <w:rPr>
          <w:rFonts w:cs="Arial"/>
          <w:lang w:val="en"/>
        </w:rPr>
      </w:pPr>
      <w:r>
        <w:rPr>
          <w:rFonts w:cs="Arial"/>
          <w:lang w:val="en"/>
        </w:rPr>
        <w:br w:type="page"/>
      </w:r>
    </w:p>
    <w:p w:rsidR="00E0103B" w:rsidRPr="003E67A4" w:rsidRDefault="001E14A0" w:rsidP="00C51F23">
      <w:pPr>
        <w:pStyle w:val="SingleSpacing"/>
        <w:widowControl w:val="0"/>
        <w:spacing w:line="240" w:lineRule="auto"/>
        <w:ind w:left="567" w:hanging="567"/>
        <w:jc w:val="left"/>
        <w:rPr>
          <w:rFonts w:ascii="Arial" w:hAnsi="Arial" w:cs="Arial"/>
          <w:b/>
          <w:sz w:val="22"/>
          <w:szCs w:val="22"/>
        </w:rPr>
      </w:pPr>
      <w:r w:rsidRPr="003E67A4">
        <w:rPr>
          <w:rFonts w:ascii="Arial" w:hAnsi="Arial" w:cs="Arial"/>
          <w:b/>
          <w:sz w:val="22"/>
          <w:szCs w:val="22"/>
        </w:rPr>
        <w:lastRenderedPageBreak/>
        <w:t>17</w:t>
      </w:r>
      <w:r w:rsidR="00E0103B" w:rsidRPr="003E67A4">
        <w:rPr>
          <w:rFonts w:ascii="Arial" w:hAnsi="Arial" w:cs="Arial"/>
          <w:b/>
          <w:sz w:val="22"/>
          <w:szCs w:val="22"/>
        </w:rPr>
        <w:t>.</w:t>
      </w:r>
      <w:r w:rsidR="00E0103B" w:rsidRPr="003E67A4">
        <w:rPr>
          <w:rFonts w:ascii="Arial" w:hAnsi="Arial" w:cs="Arial"/>
          <w:b/>
          <w:sz w:val="22"/>
          <w:szCs w:val="22"/>
        </w:rPr>
        <w:tab/>
        <w:t>Commitments, contingencies and operating risks (continued)</w:t>
      </w:r>
    </w:p>
    <w:p w:rsidR="00E0103B" w:rsidRPr="003E67A4" w:rsidRDefault="00E0103B" w:rsidP="008B2C83">
      <w:pPr>
        <w:rPr>
          <w:rFonts w:cs="Arial"/>
          <w:lang w:val="en-US"/>
        </w:rPr>
      </w:pPr>
    </w:p>
    <w:p w:rsidR="00722407" w:rsidRPr="003E67A4" w:rsidRDefault="00722407" w:rsidP="00722407">
      <w:pPr>
        <w:pStyle w:val="SingleSpacing"/>
        <w:widowControl w:val="0"/>
        <w:spacing w:line="240" w:lineRule="auto"/>
        <w:jc w:val="left"/>
        <w:rPr>
          <w:rFonts w:ascii="Arial" w:hAnsi="Arial" w:cs="Arial"/>
          <w:b/>
          <w:sz w:val="22"/>
          <w:szCs w:val="22"/>
        </w:rPr>
      </w:pPr>
      <w:r w:rsidRPr="003E67A4">
        <w:rPr>
          <w:rFonts w:ascii="Arial" w:hAnsi="Arial" w:cs="Arial"/>
          <w:b/>
          <w:sz w:val="22"/>
          <w:szCs w:val="22"/>
        </w:rPr>
        <w:t>Government regulation of the electronic payment systems</w:t>
      </w:r>
    </w:p>
    <w:p w:rsidR="00722407" w:rsidRPr="00C51F23" w:rsidRDefault="00722407" w:rsidP="00722407">
      <w:pPr>
        <w:pStyle w:val="afa"/>
        <w:rPr>
          <w:rFonts w:cs="Arial"/>
          <w:sz w:val="22"/>
          <w:szCs w:val="22"/>
          <w:lang w:val="en-US"/>
        </w:rPr>
      </w:pPr>
    </w:p>
    <w:p w:rsidR="00722407" w:rsidRPr="003E67A4" w:rsidRDefault="00722407" w:rsidP="00722407">
      <w:pPr>
        <w:pStyle w:val="afa"/>
        <w:rPr>
          <w:rFonts w:cs="Arial"/>
          <w:sz w:val="22"/>
          <w:szCs w:val="22"/>
          <w:lang w:val="en-US"/>
        </w:rPr>
      </w:pPr>
      <w:r w:rsidRPr="003E67A4">
        <w:rPr>
          <w:rFonts w:cs="Arial"/>
          <w:sz w:val="22"/>
          <w:szCs w:val="22"/>
          <w:lang w:val="en-US"/>
        </w:rPr>
        <w:t xml:space="preserve">In </w:t>
      </w:r>
      <w:r w:rsidR="007B0B17" w:rsidRPr="003E67A4">
        <w:rPr>
          <w:rFonts w:cs="Arial"/>
          <w:sz w:val="22"/>
          <w:szCs w:val="22"/>
          <w:lang w:val="en-US"/>
        </w:rPr>
        <w:t>Russia</w:t>
      </w:r>
      <w:r w:rsidRPr="003E67A4">
        <w:rPr>
          <w:rFonts w:cs="Arial"/>
          <w:sz w:val="22"/>
          <w:szCs w:val="22"/>
          <w:lang w:val="en-US"/>
        </w:rPr>
        <w:t xml:space="preserve"> the legislation on e-payments is not yet mature and is developing, and no assurance can be made that if such legislation is changed or the new legislation adopted it will be beneficial to the Group’s business. </w:t>
      </w:r>
      <w:r w:rsidRPr="003E67A4">
        <w:rPr>
          <w:rFonts w:cs="Arial"/>
          <w:color w:val="000000"/>
          <w:sz w:val="22"/>
          <w:szCs w:val="22"/>
          <w:lang w:val="en-US"/>
        </w:rPr>
        <w:t xml:space="preserve">From time to time, the Group may also be subject to the investigations </w:t>
      </w:r>
      <w:r w:rsidRPr="003E67A4">
        <w:rPr>
          <w:rFonts w:cs="Arial"/>
          <w:sz w:val="22"/>
          <w:szCs w:val="22"/>
          <w:lang w:val="en-US"/>
        </w:rPr>
        <w:t>in the area of anti-money laundering</w:t>
      </w:r>
      <w:r w:rsidRPr="003E67A4">
        <w:rPr>
          <w:rFonts w:cs="Arial"/>
          <w:color w:val="000000"/>
          <w:sz w:val="22"/>
          <w:szCs w:val="22"/>
          <w:lang w:val="en-US"/>
        </w:rPr>
        <w:t xml:space="preserve"> by the regulatory authorities. In addition, the Group generally disputes them in the normal course of business, and expects to be able to resolve such disputes in Group’s favor. </w:t>
      </w:r>
      <w:r w:rsidRPr="003E67A4">
        <w:rPr>
          <w:rFonts w:cs="Arial"/>
          <w:sz w:val="22"/>
          <w:szCs w:val="22"/>
          <w:lang w:val="en-US"/>
        </w:rPr>
        <w:t>In addition, there is a lot of uncertainty regarding future legislation on taxation of e-payments, including in respect of the place of taxation. Subsequent legislation and regulation and interpretations thereof, litigation, court rulings, or other events could expose the Group to increased costs, liability and reputational damage that could have a material adverse effect on the Group’s business, financial condition and results of operations.</w:t>
      </w:r>
    </w:p>
    <w:p w:rsidR="00722407" w:rsidRPr="00C51F23" w:rsidRDefault="00722407" w:rsidP="00722407">
      <w:pPr>
        <w:tabs>
          <w:tab w:val="left" w:pos="567"/>
        </w:tabs>
        <w:rPr>
          <w:rFonts w:cs="Arial"/>
          <w:b/>
          <w:lang w:val="en-US"/>
        </w:rPr>
      </w:pPr>
    </w:p>
    <w:p w:rsidR="00722407" w:rsidRPr="003E67A4" w:rsidRDefault="00722407" w:rsidP="00722407">
      <w:pPr>
        <w:pStyle w:val="SingleSpacing"/>
        <w:widowControl w:val="0"/>
        <w:spacing w:line="240" w:lineRule="auto"/>
        <w:jc w:val="left"/>
        <w:rPr>
          <w:rFonts w:ascii="Arial" w:hAnsi="Arial" w:cs="Arial"/>
          <w:b/>
          <w:sz w:val="22"/>
          <w:szCs w:val="22"/>
        </w:rPr>
      </w:pPr>
      <w:r w:rsidRPr="003E67A4">
        <w:rPr>
          <w:rFonts w:ascii="Arial" w:hAnsi="Arial" w:cs="Arial"/>
          <w:b/>
          <w:sz w:val="22"/>
          <w:szCs w:val="22"/>
        </w:rPr>
        <w:t>Risk of cybersecurity breach</w:t>
      </w:r>
    </w:p>
    <w:p w:rsidR="00722407" w:rsidRPr="00C51F23" w:rsidRDefault="00722407" w:rsidP="00722407">
      <w:pPr>
        <w:rPr>
          <w:rFonts w:cs="Arial"/>
          <w:lang w:val="en-US"/>
        </w:rPr>
      </w:pPr>
    </w:p>
    <w:p w:rsidR="00722407" w:rsidRPr="003E67A4" w:rsidRDefault="00722407" w:rsidP="00722407">
      <w:pPr>
        <w:ind w:right="-285"/>
        <w:rPr>
          <w:rFonts w:cs="Arial"/>
          <w:b/>
          <w:lang w:val="en-US"/>
        </w:rPr>
      </w:pPr>
      <w:r w:rsidRPr="003E67A4">
        <w:rPr>
          <w:rFonts w:cs="Arial"/>
          <w:spacing w:val="-1"/>
          <w:lang w:val="en-US"/>
        </w:rPr>
        <w:t>The Company stores and/or transmits sensitive data, such as credit or debit card numbers and mobile phone numbers, and the Company has ultimate liability to its consumers for the failure to protect this data. The Company has experienced breaches of its security by hackers in the past, and breaches could occur in the future. In such circumstances, the encryption of data and other protective measures have not prevented unauthorized access and may not be sufficient to prevent future unauthorized access. However, any future breach of the system, including through employee fraud, may subject the Company to material losses or liability, payables to other payment systems, fines and claims for unauthorized purchases with misappropriated credit or debit card information, identity theft, impersonation or other similar fraud claims. In addition, misuse of such sensitive data or a</w:t>
      </w:r>
      <w:r w:rsidR="003E67A4">
        <w:rPr>
          <w:rFonts w:cs="Arial"/>
          <w:spacing w:val="-1"/>
          <w:lang w:val="en-US"/>
        </w:rPr>
        <w:t> </w:t>
      </w:r>
      <w:r w:rsidRPr="003E67A4">
        <w:rPr>
          <w:rFonts w:cs="Arial"/>
          <w:spacing w:val="-1"/>
          <w:lang w:val="en-US"/>
        </w:rPr>
        <w:t>cybersecurity breach could result in claims, regulatory scrutiny and other negative consequences.</w:t>
      </w:r>
    </w:p>
    <w:p w:rsidR="00722407" w:rsidRPr="003E67A4" w:rsidRDefault="00722407" w:rsidP="00634E0F">
      <w:pPr>
        <w:widowControl/>
        <w:ind w:left="567" w:hanging="567"/>
        <w:rPr>
          <w:rFonts w:cs="Arial"/>
          <w:lang w:val="en-US"/>
        </w:rPr>
      </w:pPr>
    </w:p>
    <w:p w:rsidR="007826A7" w:rsidRPr="003E67A4" w:rsidRDefault="007826A7" w:rsidP="007826A7">
      <w:pPr>
        <w:rPr>
          <w:rFonts w:cs="Arial"/>
          <w:b/>
          <w:bCs/>
          <w:lang w:val="en-US"/>
        </w:rPr>
      </w:pPr>
      <w:r w:rsidRPr="003E67A4">
        <w:rPr>
          <w:rFonts w:cs="Arial"/>
          <w:b/>
          <w:bCs/>
          <w:lang w:val="en-US"/>
        </w:rPr>
        <w:t>Risks assessment</w:t>
      </w:r>
    </w:p>
    <w:p w:rsidR="007826A7" w:rsidRPr="003E67A4" w:rsidRDefault="007826A7" w:rsidP="007826A7">
      <w:pPr>
        <w:rPr>
          <w:rFonts w:cs="Arial"/>
          <w:lang w:val="en-US"/>
        </w:rPr>
      </w:pPr>
    </w:p>
    <w:p w:rsidR="007826A7" w:rsidRPr="003E67A4" w:rsidRDefault="007826A7" w:rsidP="007826A7">
      <w:pPr>
        <w:pStyle w:val="SingleSpacing"/>
        <w:widowControl w:val="0"/>
        <w:spacing w:line="240" w:lineRule="auto"/>
        <w:jc w:val="left"/>
        <w:rPr>
          <w:rFonts w:ascii="Arial" w:hAnsi="Arial" w:cs="Arial"/>
          <w:b/>
          <w:sz w:val="22"/>
          <w:szCs w:val="22"/>
        </w:rPr>
      </w:pPr>
      <w:r w:rsidRPr="003E67A4">
        <w:rPr>
          <w:rFonts w:ascii="Arial" w:hAnsi="Arial" w:cs="Arial"/>
          <w:sz w:val="22"/>
          <w:szCs w:val="22"/>
        </w:rPr>
        <w:t>The Group’s management believes that its interpretation of the relevant legislation is appropriate and is in accordance with the current industry practice and that the Group’s currency, customs, tax and other regulatory positions will be sustained. However, the interpretations of the relevant authorities could differ and the maximum effect of additional losses on these consolidated financial statements, if the authorities were successful in enforcing their different interpretations, could be significant, and amount up to 50,000 as of March 31, 2015.</w:t>
      </w:r>
    </w:p>
    <w:p w:rsidR="007826A7" w:rsidRPr="003E67A4" w:rsidRDefault="007826A7" w:rsidP="00722407">
      <w:pPr>
        <w:pStyle w:val="SingleSpacing"/>
        <w:widowControl w:val="0"/>
        <w:spacing w:line="240" w:lineRule="auto"/>
        <w:jc w:val="left"/>
        <w:rPr>
          <w:rFonts w:ascii="Arial" w:hAnsi="Arial" w:cs="Arial"/>
          <w:b/>
          <w:sz w:val="22"/>
          <w:szCs w:val="22"/>
        </w:rPr>
      </w:pPr>
    </w:p>
    <w:p w:rsidR="00722407" w:rsidRPr="003E67A4" w:rsidRDefault="00722407" w:rsidP="00722407">
      <w:pPr>
        <w:pStyle w:val="SingleSpacing"/>
        <w:widowControl w:val="0"/>
        <w:spacing w:line="240" w:lineRule="auto"/>
        <w:jc w:val="left"/>
        <w:rPr>
          <w:rFonts w:ascii="Arial" w:hAnsi="Arial" w:cs="Arial"/>
          <w:b/>
          <w:sz w:val="22"/>
          <w:szCs w:val="22"/>
        </w:rPr>
      </w:pPr>
      <w:r w:rsidRPr="003E67A4">
        <w:rPr>
          <w:rFonts w:ascii="Arial" w:hAnsi="Arial" w:cs="Arial"/>
          <w:b/>
          <w:sz w:val="22"/>
          <w:szCs w:val="22"/>
        </w:rPr>
        <w:t xml:space="preserve">Insurance policies </w:t>
      </w:r>
    </w:p>
    <w:p w:rsidR="00722407" w:rsidRPr="003E67A4" w:rsidRDefault="00722407" w:rsidP="00722407">
      <w:pPr>
        <w:rPr>
          <w:rFonts w:cs="Arial"/>
          <w:lang w:val="en-US"/>
        </w:rPr>
      </w:pPr>
    </w:p>
    <w:p w:rsidR="00722407" w:rsidRPr="003E67A4" w:rsidRDefault="00722407" w:rsidP="00722407">
      <w:pPr>
        <w:rPr>
          <w:rFonts w:cs="Arial"/>
          <w:lang w:val="en-US"/>
        </w:rPr>
      </w:pPr>
      <w:r w:rsidRPr="003E67A4">
        <w:rPr>
          <w:rFonts w:cs="Arial"/>
          <w:lang w:val="en-US"/>
        </w:rPr>
        <w:t>The Group holds no insurance policies in relation to its assets, operations, or in respect of public liability or other insurable risks. There are no significant physical assets to insure. Management has considered the possibility of insurance of business interruption in Russia, but the cost of it outweighs the benefits in management’s view.</w:t>
      </w:r>
    </w:p>
    <w:p w:rsidR="00722407" w:rsidRPr="003E67A4" w:rsidRDefault="00722407" w:rsidP="00722407">
      <w:pPr>
        <w:rPr>
          <w:rFonts w:cs="Arial"/>
          <w:lang w:val="en-US"/>
        </w:rPr>
      </w:pPr>
    </w:p>
    <w:p w:rsidR="00E0103B" w:rsidRPr="003E67A4" w:rsidRDefault="00E0103B" w:rsidP="00E0103B">
      <w:pPr>
        <w:widowControl/>
        <w:rPr>
          <w:rFonts w:cs="Arial"/>
          <w:b/>
          <w:lang w:val="en-US"/>
        </w:rPr>
      </w:pPr>
      <w:r w:rsidRPr="003E67A4">
        <w:rPr>
          <w:rFonts w:cs="Arial"/>
          <w:b/>
          <w:lang w:val="en-US"/>
        </w:rPr>
        <w:t>Guaranties issued</w:t>
      </w:r>
    </w:p>
    <w:p w:rsidR="00E0103B" w:rsidRPr="003E67A4" w:rsidRDefault="00E0103B" w:rsidP="00E0103B">
      <w:pPr>
        <w:widowControl/>
        <w:rPr>
          <w:rFonts w:cs="Arial"/>
          <w:lang w:val="en-US"/>
        </w:rPr>
      </w:pPr>
    </w:p>
    <w:p w:rsidR="00E0103B" w:rsidRPr="003E67A4" w:rsidRDefault="00E0103B" w:rsidP="00E0103B">
      <w:pPr>
        <w:rPr>
          <w:rFonts w:cs="Arial"/>
          <w:lang w:val="en-US"/>
        </w:rPr>
      </w:pPr>
      <w:r w:rsidRPr="003E67A4">
        <w:rPr>
          <w:rFonts w:cs="Arial"/>
          <w:lang w:val="en-US"/>
        </w:rPr>
        <w:t>The Group provided a guarantee in the amount up to 8,300,000 U.S</w:t>
      </w:r>
      <w:proofErr w:type="gramStart"/>
      <w:r w:rsidRPr="003E67A4">
        <w:rPr>
          <w:rFonts w:cs="Arial"/>
          <w:lang w:val="en-US"/>
        </w:rPr>
        <w:t>.$</w:t>
      </w:r>
      <w:proofErr w:type="gramEnd"/>
      <w:r w:rsidRPr="003E67A4">
        <w:rPr>
          <w:rFonts w:cs="Arial"/>
          <w:lang w:val="en-US"/>
        </w:rPr>
        <w:t xml:space="preserve"> to an unrelated party to </w:t>
      </w:r>
      <w:r w:rsidR="00CF20FE" w:rsidRPr="003E67A4">
        <w:rPr>
          <w:rFonts w:cs="Arial"/>
          <w:lang w:val="en-US"/>
        </w:rPr>
        <w:t>secure</w:t>
      </w:r>
      <w:r w:rsidRPr="003E67A4">
        <w:rPr>
          <w:rFonts w:cs="Arial"/>
          <w:lang w:val="en-US"/>
        </w:rPr>
        <w:t xml:space="preserve"> its credit facility. The guarantee agreement is expired on October 23, 2015.</w:t>
      </w:r>
    </w:p>
    <w:p w:rsidR="00E0103B" w:rsidRPr="003E67A4" w:rsidRDefault="00E0103B" w:rsidP="00722407">
      <w:pPr>
        <w:rPr>
          <w:rFonts w:cs="Arial"/>
          <w:lang w:val="en-US"/>
        </w:rPr>
      </w:pPr>
    </w:p>
    <w:p w:rsidR="007826A7" w:rsidRPr="003E67A4" w:rsidRDefault="007826A7">
      <w:pPr>
        <w:widowControl/>
        <w:rPr>
          <w:rFonts w:cs="Arial"/>
          <w:b/>
          <w:lang w:val="en-US" w:eastAsia="en-US"/>
        </w:rPr>
      </w:pPr>
      <w:r w:rsidRPr="003E67A4">
        <w:rPr>
          <w:rFonts w:cs="Arial"/>
          <w:b/>
          <w:lang w:val="en-US" w:eastAsia="en-US"/>
        </w:rPr>
        <w:br w:type="page"/>
      </w:r>
    </w:p>
    <w:p w:rsidR="007826A7" w:rsidRPr="0044168A" w:rsidRDefault="007826A7" w:rsidP="00C51F23">
      <w:pPr>
        <w:pStyle w:val="SingleSpacing"/>
        <w:widowControl w:val="0"/>
        <w:spacing w:line="240" w:lineRule="auto"/>
        <w:ind w:left="567" w:hanging="567"/>
        <w:jc w:val="left"/>
        <w:rPr>
          <w:rFonts w:ascii="Arial" w:hAnsi="Arial" w:cs="Arial"/>
          <w:b/>
          <w:sz w:val="22"/>
          <w:szCs w:val="22"/>
        </w:rPr>
      </w:pPr>
      <w:r w:rsidRPr="0044168A">
        <w:rPr>
          <w:rFonts w:ascii="Arial" w:hAnsi="Arial" w:cs="Arial"/>
          <w:b/>
          <w:sz w:val="22"/>
          <w:szCs w:val="22"/>
        </w:rPr>
        <w:lastRenderedPageBreak/>
        <w:t>17.</w:t>
      </w:r>
      <w:r w:rsidRPr="0044168A">
        <w:rPr>
          <w:rFonts w:ascii="Arial" w:hAnsi="Arial" w:cs="Arial"/>
          <w:b/>
          <w:sz w:val="22"/>
          <w:szCs w:val="22"/>
        </w:rPr>
        <w:tab/>
        <w:t>Commitments, contingencies and operating risks (continued)</w:t>
      </w:r>
    </w:p>
    <w:p w:rsidR="007826A7" w:rsidRPr="0044168A" w:rsidRDefault="007826A7" w:rsidP="00793004">
      <w:pPr>
        <w:autoSpaceDE w:val="0"/>
        <w:autoSpaceDN w:val="0"/>
        <w:adjustRightInd w:val="0"/>
        <w:rPr>
          <w:rFonts w:cs="Arial"/>
          <w:b/>
          <w:lang w:val="en-US" w:eastAsia="en-US"/>
        </w:rPr>
      </w:pPr>
    </w:p>
    <w:p w:rsidR="00793004" w:rsidRPr="0044168A" w:rsidRDefault="00793004" w:rsidP="00793004">
      <w:pPr>
        <w:autoSpaceDE w:val="0"/>
        <w:autoSpaceDN w:val="0"/>
        <w:adjustRightInd w:val="0"/>
        <w:rPr>
          <w:rFonts w:cs="Arial"/>
          <w:b/>
          <w:lang w:val="en-US" w:eastAsia="en-US"/>
        </w:rPr>
      </w:pPr>
      <w:r w:rsidRPr="0044168A">
        <w:rPr>
          <w:rFonts w:cs="Arial"/>
          <w:b/>
          <w:lang w:val="en-US" w:eastAsia="en-US"/>
        </w:rPr>
        <w:t>Operating lease commitments</w:t>
      </w:r>
    </w:p>
    <w:p w:rsidR="00793004" w:rsidRPr="0044168A" w:rsidRDefault="00793004" w:rsidP="00793004">
      <w:pPr>
        <w:widowControl/>
        <w:autoSpaceDE w:val="0"/>
        <w:autoSpaceDN w:val="0"/>
        <w:adjustRightInd w:val="0"/>
        <w:rPr>
          <w:rFonts w:cs="Arial"/>
          <w:lang w:val="en-US"/>
        </w:rPr>
      </w:pPr>
    </w:p>
    <w:p w:rsidR="00793004" w:rsidRPr="0044168A" w:rsidRDefault="00793004" w:rsidP="00793004">
      <w:pPr>
        <w:widowControl/>
        <w:autoSpaceDE w:val="0"/>
        <w:autoSpaceDN w:val="0"/>
        <w:adjustRightInd w:val="0"/>
        <w:rPr>
          <w:rFonts w:cs="Arial"/>
          <w:highlight w:val="yellow"/>
          <w:lang w:val="en-US"/>
        </w:rPr>
      </w:pPr>
      <w:r w:rsidRPr="0044168A">
        <w:rPr>
          <w:rFonts w:cs="Arial"/>
          <w:lang w:val="en-US"/>
        </w:rPr>
        <w:t xml:space="preserve">The Group has commercial lease agreements of office buildings. The leases have an average life of between one and three years. Total lease expense for the </w:t>
      </w:r>
      <w:r w:rsidR="006E24EF" w:rsidRPr="0044168A">
        <w:rPr>
          <w:rFonts w:cs="Arial"/>
          <w:lang w:val="en-US"/>
        </w:rPr>
        <w:t>three months ended March, 2015</w:t>
      </w:r>
      <w:r w:rsidRPr="0044168A">
        <w:rPr>
          <w:rFonts w:cs="Arial"/>
          <w:lang w:val="en-US"/>
        </w:rPr>
        <w:t xml:space="preserve"> amounted </w:t>
      </w:r>
      <w:r w:rsidR="00AB4BDF" w:rsidRPr="0044168A">
        <w:rPr>
          <w:rFonts w:cs="Arial"/>
          <w:bCs/>
          <w:lang w:val="en-US"/>
        </w:rPr>
        <w:t>3,859</w:t>
      </w:r>
      <w:r w:rsidR="00AB4BDF" w:rsidRPr="0044168A">
        <w:rPr>
          <w:rFonts w:cs="Arial"/>
          <w:lang w:val="en-US"/>
        </w:rPr>
        <w:t xml:space="preserve"> </w:t>
      </w:r>
      <w:r w:rsidRPr="0044168A">
        <w:rPr>
          <w:rFonts w:cs="Arial"/>
          <w:lang w:val="en-US"/>
        </w:rPr>
        <w:t>(201</w:t>
      </w:r>
      <w:r w:rsidR="006E24EF" w:rsidRPr="0044168A">
        <w:rPr>
          <w:rFonts w:cs="Arial"/>
          <w:lang w:val="en-US"/>
        </w:rPr>
        <w:t>4</w:t>
      </w:r>
      <w:r w:rsidRPr="0044168A">
        <w:rPr>
          <w:rFonts w:cs="Arial"/>
          <w:lang w:val="en-US"/>
        </w:rPr>
        <w:t xml:space="preserve"> – nil).</w:t>
      </w:r>
    </w:p>
    <w:p w:rsidR="00793004" w:rsidRPr="0044168A" w:rsidRDefault="00793004" w:rsidP="00793004">
      <w:pPr>
        <w:widowControl/>
        <w:rPr>
          <w:rFonts w:cs="Arial"/>
          <w:highlight w:val="yellow"/>
          <w:lang w:val="en-US"/>
        </w:rPr>
      </w:pPr>
    </w:p>
    <w:p w:rsidR="00793004" w:rsidRPr="0044168A" w:rsidRDefault="00793004" w:rsidP="00793004">
      <w:pPr>
        <w:autoSpaceDE w:val="0"/>
        <w:autoSpaceDN w:val="0"/>
        <w:adjustRightInd w:val="0"/>
        <w:rPr>
          <w:rFonts w:cs="Arial"/>
          <w:color w:val="000000"/>
          <w:highlight w:val="yellow"/>
          <w:lang w:val="en-US"/>
        </w:rPr>
      </w:pPr>
      <w:r w:rsidRPr="0044168A">
        <w:rPr>
          <w:rFonts w:cs="Arial"/>
          <w:color w:val="000000"/>
          <w:lang w:val="en-US"/>
        </w:rPr>
        <w:t xml:space="preserve">Future minimum lease rentals under non-cancellable operating lease commitments for office premises as of </w:t>
      </w:r>
      <w:r w:rsidR="006E24EF" w:rsidRPr="0044168A">
        <w:rPr>
          <w:rFonts w:cs="Arial"/>
          <w:color w:val="000000"/>
          <w:lang w:val="en-US"/>
        </w:rPr>
        <w:t>March 31, 2015</w:t>
      </w:r>
      <w:r w:rsidR="00E0103B" w:rsidRPr="0044168A">
        <w:rPr>
          <w:rFonts w:cs="Arial"/>
          <w:color w:val="000000"/>
          <w:lang w:val="en-US"/>
        </w:rPr>
        <w:t xml:space="preserve"> and </w:t>
      </w:r>
      <w:r w:rsidR="00E0103B" w:rsidRPr="0044168A">
        <w:rPr>
          <w:rFonts w:cs="Arial"/>
          <w:lang w:val="en-US"/>
        </w:rPr>
        <w:t>December 31</w:t>
      </w:r>
      <w:r w:rsidR="00E0103B" w:rsidRPr="0044168A">
        <w:rPr>
          <w:rFonts w:cs="Arial"/>
          <w:color w:val="000000"/>
          <w:lang w:val="en-US"/>
        </w:rPr>
        <w:t>, 2014</w:t>
      </w:r>
      <w:r w:rsidR="006E24EF" w:rsidRPr="0044168A">
        <w:rPr>
          <w:rFonts w:cs="Arial"/>
          <w:color w:val="000000"/>
          <w:lang w:val="en-US"/>
        </w:rPr>
        <w:t xml:space="preserve"> </w:t>
      </w:r>
      <w:r w:rsidRPr="0044168A">
        <w:rPr>
          <w:rFonts w:cs="Arial"/>
          <w:color w:val="000000"/>
          <w:lang w:val="en-US"/>
        </w:rPr>
        <w:t>are as follows:</w:t>
      </w:r>
    </w:p>
    <w:p w:rsidR="00793004" w:rsidRPr="0044168A" w:rsidRDefault="00793004" w:rsidP="00793004">
      <w:pPr>
        <w:autoSpaceDE w:val="0"/>
        <w:autoSpaceDN w:val="0"/>
        <w:adjustRightInd w:val="0"/>
        <w:rPr>
          <w:rFonts w:cs="Arial"/>
          <w:color w:val="000000"/>
          <w:highlight w:val="yellow"/>
          <w:lang w:val="en-US"/>
        </w:rPr>
      </w:pPr>
    </w:p>
    <w:tbl>
      <w:tblPr>
        <w:tblW w:w="9639" w:type="dxa"/>
        <w:tblInd w:w="108" w:type="dxa"/>
        <w:tblLayout w:type="fixed"/>
        <w:tblLook w:val="04A0" w:firstRow="1" w:lastRow="0" w:firstColumn="1" w:lastColumn="0" w:noHBand="0" w:noVBand="1"/>
      </w:tblPr>
      <w:tblGrid>
        <w:gridCol w:w="6237"/>
        <w:gridCol w:w="1701"/>
        <w:gridCol w:w="1701"/>
      </w:tblGrid>
      <w:tr w:rsidR="00E0103B" w:rsidRPr="00CD1F61" w:rsidTr="00C51F23">
        <w:trPr>
          <w:trHeight w:val="20"/>
        </w:trPr>
        <w:tc>
          <w:tcPr>
            <w:tcW w:w="6237" w:type="dxa"/>
            <w:tcBorders>
              <w:top w:val="nil"/>
              <w:left w:val="nil"/>
              <w:bottom w:val="nil"/>
              <w:right w:val="nil"/>
            </w:tcBorders>
            <w:shd w:val="clear" w:color="auto" w:fill="auto"/>
            <w:noWrap/>
            <w:vAlign w:val="bottom"/>
          </w:tcPr>
          <w:p w:rsidR="00E0103B" w:rsidRPr="00C51F23" w:rsidRDefault="00E0103B" w:rsidP="00E0103B">
            <w:pPr>
              <w:widowControl/>
              <w:ind w:left="62" w:right="-57" w:hanging="170"/>
              <w:jc w:val="center"/>
              <w:rPr>
                <w:rFonts w:cs="Arial"/>
                <w:color w:val="000000"/>
                <w:sz w:val="20"/>
                <w:szCs w:val="20"/>
                <w:lang w:val="en-US"/>
              </w:rPr>
            </w:pPr>
          </w:p>
        </w:tc>
        <w:tc>
          <w:tcPr>
            <w:tcW w:w="1701" w:type="dxa"/>
            <w:tcBorders>
              <w:top w:val="nil"/>
              <w:left w:val="nil"/>
              <w:bottom w:val="single" w:sz="6" w:space="0" w:color="auto"/>
              <w:right w:val="nil"/>
            </w:tcBorders>
            <w:shd w:val="clear" w:color="auto" w:fill="auto"/>
            <w:noWrap/>
            <w:vAlign w:val="bottom"/>
          </w:tcPr>
          <w:p w:rsidR="00E0103B" w:rsidRPr="00CD1F61" w:rsidRDefault="00E0103B" w:rsidP="00E0103B">
            <w:pPr>
              <w:pStyle w:val="1CStyle0"/>
              <w:widowControl w:val="0"/>
              <w:spacing w:after="0" w:line="240" w:lineRule="auto"/>
              <w:rPr>
                <w:rFonts w:cs="Arial"/>
                <w:bCs/>
                <w:sz w:val="20"/>
                <w:szCs w:val="20"/>
                <w:lang w:val="en-US"/>
              </w:rPr>
            </w:pPr>
            <w:r w:rsidRPr="00CD1F61">
              <w:rPr>
                <w:rFonts w:cs="Arial"/>
                <w:bCs/>
                <w:sz w:val="20"/>
                <w:szCs w:val="20"/>
                <w:lang w:val="en-US"/>
              </w:rPr>
              <w:t>As of</w:t>
            </w:r>
          </w:p>
          <w:p w:rsidR="00E0103B" w:rsidRPr="00CD1F61" w:rsidRDefault="00E0103B" w:rsidP="00E0103B">
            <w:pPr>
              <w:widowControl/>
              <w:tabs>
                <w:tab w:val="decimal" w:pos="600"/>
              </w:tabs>
              <w:ind w:left="-108"/>
              <w:jc w:val="center"/>
              <w:rPr>
                <w:rFonts w:cs="Arial"/>
                <w:b/>
                <w:color w:val="000000"/>
                <w:sz w:val="20"/>
                <w:szCs w:val="20"/>
                <w:lang w:val="en-US"/>
              </w:rPr>
            </w:pPr>
            <w:r w:rsidRPr="00CD1F61">
              <w:rPr>
                <w:rFonts w:cs="Arial"/>
                <w:b/>
                <w:bCs/>
                <w:sz w:val="20"/>
                <w:szCs w:val="20"/>
                <w:lang w:val="en-US"/>
              </w:rPr>
              <w:t>December 31</w:t>
            </w:r>
            <w:r w:rsidRPr="00CD1F61">
              <w:rPr>
                <w:rFonts w:cs="Arial"/>
                <w:b/>
                <w:sz w:val="20"/>
                <w:szCs w:val="20"/>
              </w:rPr>
              <w:t>, 20</w:t>
            </w:r>
            <w:r w:rsidRPr="00CD1F61">
              <w:rPr>
                <w:rFonts w:cs="Arial"/>
                <w:b/>
                <w:sz w:val="20"/>
                <w:szCs w:val="20"/>
                <w:lang w:val="en-US"/>
              </w:rPr>
              <w:t>14</w:t>
            </w:r>
          </w:p>
        </w:tc>
        <w:tc>
          <w:tcPr>
            <w:tcW w:w="1701" w:type="dxa"/>
            <w:tcBorders>
              <w:top w:val="nil"/>
              <w:left w:val="nil"/>
              <w:bottom w:val="single" w:sz="6" w:space="0" w:color="auto"/>
              <w:right w:val="nil"/>
            </w:tcBorders>
            <w:vAlign w:val="bottom"/>
          </w:tcPr>
          <w:p w:rsidR="00E0103B" w:rsidRPr="00CD1F61" w:rsidRDefault="00E0103B" w:rsidP="00E0103B">
            <w:pPr>
              <w:pStyle w:val="1CStyle2"/>
              <w:widowControl w:val="0"/>
              <w:spacing w:after="0" w:line="240" w:lineRule="auto"/>
              <w:rPr>
                <w:rFonts w:cs="Arial"/>
                <w:sz w:val="20"/>
                <w:szCs w:val="20"/>
                <w:lang w:val="en-US"/>
              </w:rPr>
            </w:pPr>
            <w:r w:rsidRPr="00CD1F61">
              <w:rPr>
                <w:rFonts w:cs="Arial"/>
                <w:sz w:val="20"/>
                <w:szCs w:val="20"/>
                <w:lang w:val="en-US"/>
              </w:rPr>
              <w:t>As of</w:t>
            </w:r>
          </w:p>
          <w:p w:rsidR="00E0103B" w:rsidRPr="00CD1F61" w:rsidRDefault="00E0103B" w:rsidP="00E0103B">
            <w:pPr>
              <w:pStyle w:val="1CStyle0"/>
              <w:widowControl w:val="0"/>
              <w:spacing w:after="0" w:line="240" w:lineRule="auto"/>
              <w:rPr>
                <w:rFonts w:cs="Arial"/>
                <w:bCs/>
                <w:color w:val="000000"/>
                <w:sz w:val="20"/>
                <w:szCs w:val="20"/>
                <w:lang w:val="en-US"/>
              </w:rPr>
            </w:pPr>
            <w:r w:rsidRPr="00CD1F61">
              <w:rPr>
                <w:rFonts w:cs="Arial"/>
                <w:bCs/>
                <w:color w:val="000000"/>
                <w:sz w:val="20"/>
                <w:szCs w:val="20"/>
                <w:lang w:val="en-US"/>
              </w:rPr>
              <w:t>March 31, 2015</w:t>
            </w:r>
          </w:p>
          <w:p w:rsidR="00E0103B" w:rsidRPr="00CD1F61" w:rsidRDefault="00E0103B" w:rsidP="00E0103B">
            <w:pPr>
              <w:widowControl/>
              <w:tabs>
                <w:tab w:val="decimal" w:pos="1247"/>
              </w:tabs>
              <w:ind w:left="-108"/>
              <w:jc w:val="center"/>
              <w:rPr>
                <w:rFonts w:cs="Arial"/>
                <w:b/>
                <w:color w:val="000000"/>
                <w:sz w:val="20"/>
                <w:szCs w:val="20"/>
                <w:lang w:val="en-US"/>
              </w:rPr>
            </w:pPr>
            <w:r w:rsidRPr="00CD1F61">
              <w:rPr>
                <w:rFonts w:cs="Arial"/>
                <w:b/>
                <w:sz w:val="20"/>
                <w:szCs w:val="20"/>
              </w:rPr>
              <w:t>(</w:t>
            </w:r>
            <w:proofErr w:type="spellStart"/>
            <w:r w:rsidRPr="00CD1F61">
              <w:rPr>
                <w:rFonts w:cs="Arial"/>
                <w:b/>
                <w:sz w:val="20"/>
                <w:szCs w:val="20"/>
              </w:rPr>
              <w:t>unaudited</w:t>
            </w:r>
            <w:proofErr w:type="spellEnd"/>
            <w:r w:rsidRPr="00CD1F61">
              <w:rPr>
                <w:rFonts w:cs="Arial"/>
                <w:b/>
                <w:sz w:val="20"/>
                <w:szCs w:val="20"/>
              </w:rPr>
              <w:t>)</w:t>
            </w:r>
          </w:p>
        </w:tc>
      </w:tr>
      <w:tr w:rsidR="00E0103B" w:rsidRPr="00CD1F61" w:rsidTr="00C51F23">
        <w:trPr>
          <w:trHeight w:val="283"/>
        </w:trPr>
        <w:tc>
          <w:tcPr>
            <w:tcW w:w="6237" w:type="dxa"/>
            <w:tcBorders>
              <w:top w:val="nil"/>
              <w:left w:val="nil"/>
              <w:bottom w:val="nil"/>
              <w:right w:val="nil"/>
            </w:tcBorders>
            <w:shd w:val="clear" w:color="auto" w:fill="auto"/>
            <w:noWrap/>
            <w:vAlign w:val="bottom"/>
            <w:hideMark/>
          </w:tcPr>
          <w:p w:rsidR="00E0103B" w:rsidRPr="00C51F23" w:rsidRDefault="00E0103B" w:rsidP="00265578">
            <w:pPr>
              <w:widowControl/>
              <w:ind w:left="62" w:right="-57" w:hanging="170"/>
              <w:rPr>
                <w:rFonts w:cs="Arial"/>
                <w:color w:val="000000"/>
                <w:sz w:val="20"/>
                <w:szCs w:val="20"/>
                <w:lang w:val="en-US"/>
              </w:rPr>
            </w:pPr>
            <w:r w:rsidRPr="00C51F23">
              <w:rPr>
                <w:rFonts w:cs="Arial"/>
                <w:color w:val="000000"/>
                <w:sz w:val="20"/>
                <w:szCs w:val="20"/>
                <w:lang w:val="en-US"/>
              </w:rPr>
              <w:t>Within one year</w:t>
            </w:r>
          </w:p>
        </w:tc>
        <w:tc>
          <w:tcPr>
            <w:tcW w:w="1701" w:type="dxa"/>
            <w:tcBorders>
              <w:top w:val="single" w:sz="6" w:space="0" w:color="auto"/>
              <w:left w:val="nil"/>
              <w:bottom w:val="nil"/>
              <w:right w:val="nil"/>
            </w:tcBorders>
            <w:shd w:val="clear" w:color="auto" w:fill="auto"/>
            <w:noWrap/>
            <w:vAlign w:val="bottom"/>
          </w:tcPr>
          <w:p w:rsidR="00E0103B" w:rsidRPr="00C51F23" w:rsidRDefault="00E0103B" w:rsidP="00C51F23">
            <w:pPr>
              <w:widowControl/>
              <w:tabs>
                <w:tab w:val="decimal" w:pos="1134"/>
              </w:tabs>
              <w:rPr>
                <w:rFonts w:cs="Arial"/>
                <w:color w:val="000000"/>
                <w:sz w:val="20"/>
                <w:szCs w:val="20"/>
                <w:lang w:val="en-US"/>
              </w:rPr>
            </w:pPr>
            <w:r w:rsidRPr="00C51F23">
              <w:rPr>
                <w:rFonts w:cs="Arial"/>
                <w:color w:val="000000"/>
                <w:sz w:val="20"/>
                <w:szCs w:val="20"/>
                <w:lang w:val="en-US"/>
              </w:rPr>
              <w:t>8,571</w:t>
            </w:r>
          </w:p>
        </w:tc>
        <w:tc>
          <w:tcPr>
            <w:tcW w:w="1701" w:type="dxa"/>
            <w:tcBorders>
              <w:top w:val="single" w:sz="6" w:space="0" w:color="auto"/>
              <w:left w:val="nil"/>
              <w:bottom w:val="nil"/>
              <w:right w:val="nil"/>
            </w:tcBorders>
            <w:vAlign w:val="bottom"/>
          </w:tcPr>
          <w:p w:rsidR="00E0103B" w:rsidRPr="00C51F23" w:rsidRDefault="00E0103B" w:rsidP="00C51F23">
            <w:pPr>
              <w:widowControl/>
              <w:tabs>
                <w:tab w:val="decimal" w:pos="1134"/>
              </w:tabs>
              <w:rPr>
                <w:rFonts w:cs="Arial"/>
                <w:color w:val="000000"/>
                <w:sz w:val="20"/>
                <w:szCs w:val="20"/>
                <w:lang w:val="en-US"/>
              </w:rPr>
            </w:pPr>
            <w:r w:rsidRPr="00C51F23">
              <w:rPr>
                <w:rFonts w:cs="Arial"/>
                <w:color w:val="000000"/>
                <w:sz w:val="20"/>
                <w:szCs w:val="20"/>
                <w:lang w:val="en-US"/>
              </w:rPr>
              <w:t>8,113</w:t>
            </w:r>
          </w:p>
        </w:tc>
      </w:tr>
      <w:tr w:rsidR="00E0103B" w:rsidRPr="00CD1F61" w:rsidTr="00C51F23">
        <w:trPr>
          <w:trHeight w:val="20"/>
        </w:trPr>
        <w:tc>
          <w:tcPr>
            <w:tcW w:w="6237" w:type="dxa"/>
            <w:tcBorders>
              <w:top w:val="nil"/>
              <w:left w:val="nil"/>
              <w:bottom w:val="nil"/>
              <w:right w:val="nil"/>
            </w:tcBorders>
            <w:shd w:val="clear" w:color="auto" w:fill="auto"/>
            <w:noWrap/>
            <w:vAlign w:val="bottom"/>
            <w:hideMark/>
          </w:tcPr>
          <w:p w:rsidR="00E0103B" w:rsidRPr="00C51F23" w:rsidRDefault="00E0103B" w:rsidP="00265578">
            <w:pPr>
              <w:widowControl/>
              <w:ind w:left="62" w:right="-57" w:hanging="170"/>
              <w:rPr>
                <w:rFonts w:cs="Arial"/>
                <w:color w:val="000000"/>
                <w:sz w:val="20"/>
                <w:szCs w:val="20"/>
                <w:lang w:val="en-US"/>
              </w:rPr>
            </w:pPr>
            <w:r w:rsidRPr="00C51F23">
              <w:rPr>
                <w:rFonts w:cs="Arial"/>
                <w:color w:val="000000"/>
                <w:sz w:val="20"/>
                <w:szCs w:val="20"/>
                <w:lang w:val="en-US"/>
              </w:rPr>
              <w:t>After one year but not more than five years</w:t>
            </w:r>
          </w:p>
        </w:tc>
        <w:tc>
          <w:tcPr>
            <w:tcW w:w="1701" w:type="dxa"/>
            <w:tcBorders>
              <w:top w:val="nil"/>
              <w:left w:val="nil"/>
              <w:bottom w:val="nil"/>
              <w:right w:val="nil"/>
            </w:tcBorders>
            <w:shd w:val="clear" w:color="auto" w:fill="auto"/>
            <w:noWrap/>
            <w:vAlign w:val="bottom"/>
          </w:tcPr>
          <w:p w:rsidR="00E0103B" w:rsidRPr="00C51F23" w:rsidRDefault="00E0103B" w:rsidP="00C51F23">
            <w:pPr>
              <w:widowControl/>
              <w:tabs>
                <w:tab w:val="decimal" w:pos="1134"/>
              </w:tabs>
              <w:rPr>
                <w:rFonts w:cs="Arial"/>
                <w:color w:val="000000"/>
                <w:sz w:val="20"/>
                <w:szCs w:val="20"/>
                <w:lang w:val="en-US"/>
              </w:rPr>
            </w:pPr>
            <w:r w:rsidRPr="00C51F23">
              <w:rPr>
                <w:rFonts w:cs="Arial"/>
                <w:color w:val="000000"/>
                <w:sz w:val="20"/>
                <w:szCs w:val="20"/>
                <w:lang w:val="en-US"/>
              </w:rPr>
              <w:t>2,331</w:t>
            </w:r>
          </w:p>
        </w:tc>
        <w:tc>
          <w:tcPr>
            <w:tcW w:w="1701" w:type="dxa"/>
            <w:tcBorders>
              <w:top w:val="nil"/>
              <w:left w:val="nil"/>
              <w:bottom w:val="nil"/>
              <w:right w:val="nil"/>
            </w:tcBorders>
            <w:vAlign w:val="bottom"/>
          </w:tcPr>
          <w:p w:rsidR="00E0103B" w:rsidRPr="00C51F23" w:rsidRDefault="00E0103B" w:rsidP="00C51F23">
            <w:pPr>
              <w:widowControl/>
              <w:tabs>
                <w:tab w:val="decimal" w:pos="1134"/>
              </w:tabs>
              <w:rPr>
                <w:rFonts w:cs="Arial"/>
                <w:color w:val="000000"/>
                <w:sz w:val="20"/>
                <w:szCs w:val="20"/>
                <w:lang w:val="en-US"/>
              </w:rPr>
            </w:pPr>
            <w:r w:rsidRPr="00C51F23">
              <w:rPr>
                <w:rFonts w:cs="Arial"/>
                <w:color w:val="000000"/>
                <w:sz w:val="20"/>
                <w:szCs w:val="20"/>
                <w:lang w:val="en-US"/>
              </w:rPr>
              <w:t>1,748</w:t>
            </w:r>
          </w:p>
        </w:tc>
      </w:tr>
    </w:tbl>
    <w:p w:rsidR="00722407" w:rsidRDefault="00722407" w:rsidP="00C51F23">
      <w:pPr>
        <w:widowControl/>
        <w:rPr>
          <w:rFonts w:cs="Arial"/>
          <w:lang w:val="en-US" w:eastAsia="en-US"/>
        </w:rPr>
      </w:pPr>
    </w:p>
    <w:p w:rsidR="00463074" w:rsidRPr="0044168A" w:rsidRDefault="00463074" w:rsidP="00C51F23">
      <w:pPr>
        <w:widowControl/>
        <w:rPr>
          <w:rFonts w:cs="Arial"/>
          <w:lang w:val="en-US" w:eastAsia="en-US"/>
        </w:rPr>
      </w:pPr>
    </w:p>
    <w:p w:rsidR="00D26412" w:rsidRPr="00EA43F7" w:rsidRDefault="001E14A0" w:rsidP="00C51F23">
      <w:pPr>
        <w:widowControl/>
        <w:ind w:left="567" w:hanging="567"/>
        <w:rPr>
          <w:rFonts w:cs="Arial"/>
          <w:b/>
          <w:lang w:val="en-US"/>
        </w:rPr>
      </w:pPr>
      <w:r w:rsidRPr="00FA509C">
        <w:rPr>
          <w:rFonts w:cs="Arial"/>
          <w:b/>
          <w:lang w:val="en-US"/>
        </w:rPr>
        <w:t>18</w:t>
      </w:r>
      <w:r w:rsidR="00D26412" w:rsidRPr="00CD74F9">
        <w:rPr>
          <w:rFonts w:cs="Arial"/>
          <w:b/>
          <w:lang w:val="en-US"/>
        </w:rPr>
        <w:t>.</w:t>
      </w:r>
      <w:r w:rsidR="00D26412" w:rsidRPr="00CD74F9">
        <w:rPr>
          <w:rFonts w:cs="Arial"/>
          <w:b/>
          <w:lang w:val="en-US"/>
        </w:rPr>
        <w:tab/>
        <w:t>Balances and transactions with related parties</w:t>
      </w:r>
    </w:p>
    <w:p w:rsidR="00EB5230" w:rsidRPr="00C51F23" w:rsidRDefault="00EB5230" w:rsidP="00C51F23">
      <w:pPr>
        <w:widowControl/>
        <w:rPr>
          <w:rFonts w:cs="Arial"/>
          <w:lang w:val="en-US" w:eastAsia="en-US"/>
        </w:rPr>
      </w:pPr>
    </w:p>
    <w:p w:rsidR="006E24EF" w:rsidRPr="0044168A" w:rsidRDefault="006E24EF" w:rsidP="006E24EF">
      <w:pPr>
        <w:widowControl/>
        <w:rPr>
          <w:rFonts w:cs="Arial"/>
          <w:lang w:val="en-US" w:eastAsia="en-US"/>
        </w:rPr>
      </w:pPr>
      <w:r w:rsidRPr="0044168A">
        <w:rPr>
          <w:rFonts w:cs="Arial"/>
          <w:lang w:val="en-US" w:eastAsia="en-US"/>
        </w:rPr>
        <w:t>The following table sets forth the total amount of transactions entered into with related parties</w:t>
      </w:r>
      <w:r w:rsidRPr="00FA509C">
        <w:rPr>
          <w:rFonts w:cs="Arial"/>
          <w:lang w:val="en-US" w:eastAsia="en-US"/>
        </w:rPr>
        <w:t xml:space="preserve"> </w:t>
      </w:r>
      <w:r w:rsidRPr="0044168A">
        <w:rPr>
          <w:rFonts w:cs="Arial"/>
          <w:lang w:val="en-US" w:eastAsia="en-US"/>
        </w:rPr>
        <w:t xml:space="preserve">for the three months ended </w:t>
      </w:r>
      <w:r w:rsidRPr="00C51F23">
        <w:rPr>
          <w:rFonts w:cs="Arial"/>
          <w:lang w:val="en-US" w:eastAsia="en-US"/>
        </w:rPr>
        <w:t>March 31</w:t>
      </w:r>
      <w:r w:rsidRPr="0044168A">
        <w:rPr>
          <w:rFonts w:cs="Arial"/>
          <w:lang w:val="en-US" w:eastAsia="en-US"/>
        </w:rPr>
        <w:t xml:space="preserve">, 2015 and three months ended </w:t>
      </w:r>
      <w:r w:rsidRPr="00C51F23">
        <w:rPr>
          <w:rFonts w:cs="Arial"/>
          <w:lang w:val="en-US" w:eastAsia="en-US"/>
        </w:rPr>
        <w:t>March 31</w:t>
      </w:r>
      <w:r w:rsidRPr="0044168A">
        <w:rPr>
          <w:rFonts w:cs="Arial"/>
          <w:lang w:val="en-US" w:eastAsia="en-US"/>
        </w:rPr>
        <w:t xml:space="preserve">, 2014, as well as balances with related parties as of </w:t>
      </w:r>
      <w:r w:rsidRPr="00C51F23">
        <w:rPr>
          <w:rFonts w:cs="Arial"/>
          <w:lang w:val="en-US" w:eastAsia="en-US"/>
        </w:rPr>
        <w:t>March 31</w:t>
      </w:r>
      <w:r w:rsidRPr="0044168A">
        <w:rPr>
          <w:rFonts w:cs="Arial"/>
          <w:lang w:val="en-US" w:eastAsia="en-US"/>
        </w:rPr>
        <w:t>, 2015 and December 31, 2014:</w:t>
      </w:r>
    </w:p>
    <w:p w:rsidR="00EB5230" w:rsidRPr="00C51F23" w:rsidRDefault="00EB5230" w:rsidP="00C51F23">
      <w:pPr>
        <w:widowControl/>
        <w:rPr>
          <w:rFonts w:cs="Arial"/>
          <w:lang w:val="en-US" w:eastAsia="en-US"/>
        </w:rPr>
      </w:pPr>
    </w:p>
    <w:tbl>
      <w:tblPr>
        <w:tblW w:w="9639" w:type="dxa"/>
        <w:tblInd w:w="108" w:type="dxa"/>
        <w:tblLayout w:type="fixed"/>
        <w:tblLook w:val="0000" w:firstRow="0" w:lastRow="0" w:firstColumn="0" w:lastColumn="0" w:noHBand="0" w:noVBand="0"/>
      </w:tblPr>
      <w:tblGrid>
        <w:gridCol w:w="3969"/>
        <w:gridCol w:w="1417"/>
        <w:gridCol w:w="1418"/>
        <w:gridCol w:w="1417"/>
        <w:gridCol w:w="1418"/>
      </w:tblGrid>
      <w:tr w:rsidR="00793004" w:rsidRPr="00D8577A" w:rsidTr="00C51F23">
        <w:trPr>
          <w:trHeight w:val="20"/>
        </w:trPr>
        <w:tc>
          <w:tcPr>
            <w:tcW w:w="3969" w:type="dxa"/>
            <w:tcBorders>
              <w:bottom w:val="single" w:sz="6" w:space="0" w:color="auto"/>
            </w:tcBorders>
            <w:vAlign w:val="bottom"/>
          </w:tcPr>
          <w:p w:rsidR="00793004" w:rsidRPr="0044168A" w:rsidRDefault="00793004" w:rsidP="00265578">
            <w:pPr>
              <w:ind w:left="62" w:right="-57" w:hanging="170"/>
              <w:rPr>
                <w:rFonts w:cs="Arial"/>
                <w:b/>
                <w:bCs/>
                <w:color w:val="000000"/>
                <w:sz w:val="20"/>
                <w:szCs w:val="20"/>
              </w:rPr>
            </w:pPr>
            <w:r w:rsidRPr="0044168A">
              <w:rPr>
                <w:rFonts w:cs="Arial"/>
                <w:b/>
                <w:bCs/>
                <w:color w:val="000000"/>
                <w:sz w:val="20"/>
                <w:szCs w:val="20"/>
                <w:lang w:val="en-US"/>
              </w:rPr>
              <w:t>Category of related party</w:t>
            </w:r>
          </w:p>
        </w:tc>
        <w:tc>
          <w:tcPr>
            <w:tcW w:w="1417" w:type="dxa"/>
            <w:tcBorders>
              <w:bottom w:val="single" w:sz="6" w:space="0" w:color="auto"/>
            </w:tcBorders>
            <w:vAlign w:val="bottom"/>
          </w:tcPr>
          <w:p w:rsidR="00793004" w:rsidRPr="0044168A" w:rsidRDefault="00793004" w:rsidP="00265578">
            <w:pPr>
              <w:jc w:val="center"/>
              <w:rPr>
                <w:rFonts w:cs="Arial"/>
                <w:b/>
                <w:bCs/>
                <w:color w:val="000000"/>
                <w:sz w:val="20"/>
                <w:szCs w:val="20"/>
                <w:lang w:val="en-US"/>
              </w:rPr>
            </w:pPr>
            <w:r w:rsidRPr="0044168A">
              <w:rPr>
                <w:rFonts w:cs="Arial"/>
                <w:b/>
                <w:bCs/>
                <w:color w:val="000000"/>
                <w:sz w:val="20"/>
                <w:szCs w:val="20"/>
                <w:lang w:val="en-US"/>
              </w:rPr>
              <w:t>Amounts</w:t>
            </w:r>
          </w:p>
          <w:p w:rsidR="00793004" w:rsidRPr="0044168A" w:rsidRDefault="00793004" w:rsidP="00265578">
            <w:pPr>
              <w:jc w:val="center"/>
              <w:rPr>
                <w:rFonts w:cs="Arial"/>
                <w:b/>
                <w:bCs/>
                <w:color w:val="000000"/>
                <w:sz w:val="20"/>
                <w:szCs w:val="20"/>
                <w:lang w:val="en-US"/>
              </w:rPr>
            </w:pPr>
            <w:r w:rsidRPr="0044168A">
              <w:rPr>
                <w:rFonts w:cs="Arial"/>
                <w:b/>
                <w:bCs/>
                <w:color w:val="000000"/>
                <w:sz w:val="20"/>
                <w:szCs w:val="20"/>
                <w:lang w:val="en-US"/>
              </w:rPr>
              <w:t>owed by related parties*</w:t>
            </w:r>
          </w:p>
        </w:tc>
        <w:tc>
          <w:tcPr>
            <w:tcW w:w="1418" w:type="dxa"/>
            <w:tcBorders>
              <w:bottom w:val="single" w:sz="6" w:space="0" w:color="auto"/>
            </w:tcBorders>
            <w:vAlign w:val="bottom"/>
          </w:tcPr>
          <w:p w:rsidR="00793004" w:rsidRPr="0044168A" w:rsidRDefault="00793004" w:rsidP="00265578">
            <w:pPr>
              <w:jc w:val="center"/>
              <w:rPr>
                <w:rFonts w:cs="Arial"/>
                <w:b/>
                <w:bCs/>
                <w:color w:val="000000"/>
                <w:sz w:val="20"/>
                <w:szCs w:val="20"/>
                <w:lang w:val="en-US"/>
              </w:rPr>
            </w:pPr>
            <w:r w:rsidRPr="0044168A">
              <w:rPr>
                <w:rFonts w:cs="Arial"/>
                <w:b/>
                <w:bCs/>
                <w:color w:val="000000"/>
                <w:sz w:val="20"/>
                <w:szCs w:val="20"/>
                <w:lang w:val="en-US"/>
              </w:rPr>
              <w:t>Amounts owed to related parties*</w:t>
            </w:r>
          </w:p>
        </w:tc>
        <w:tc>
          <w:tcPr>
            <w:tcW w:w="1417" w:type="dxa"/>
            <w:tcBorders>
              <w:bottom w:val="single" w:sz="6" w:space="0" w:color="auto"/>
            </w:tcBorders>
            <w:vAlign w:val="bottom"/>
          </w:tcPr>
          <w:p w:rsidR="00793004" w:rsidRPr="0044168A" w:rsidRDefault="00793004" w:rsidP="00265578">
            <w:pPr>
              <w:ind w:left="-29" w:firstLine="1"/>
              <w:jc w:val="center"/>
              <w:rPr>
                <w:rFonts w:cs="Arial"/>
                <w:b/>
                <w:bCs/>
                <w:color w:val="000000"/>
                <w:sz w:val="20"/>
                <w:szCs w:val="20"/>
                <w:lang w:val="en-US"/>
              </w:rPr>
            </w:pPr>
            <w:r w:rsidRPr="0044168A">
              <w:rPr>
                <w:rFonts w:cs="Arial"/>
                <w:b/>
                <w:bCs/>
                <w:color w:val="000000"/>
                <w:sz w:val="20"/>
                <w:szCs w:val="20"/>
                <w:lang w:val="en-US"/>
              </w:rPr>
              <w:t>Cash due from related party</w:t>
            </w:r>
          </w:p>
        </w:tc>
        <w:tc>
          <w:tcPr>
            <w:tcW w:w="1418" w:type="dxa"/>
            <w:tcBorders>
              <w:bottom w:val="single" w:sz="6" w:space="0" w:color="auto"/>
            </w:tcBorders>
            <w:vAlign w:val="bottom"/>
          </w:tcPr>
          <w:p w:rsidR="00793004" w:rsidRPr="0044168A" w:rsidRDefault="00793004" w:rsidP="00C51F23">
            <w:pPr>
              <w:ind w:firstLine="1"/>
              <w:jc w:val="center"/>
              <w:rPr>
                <w:rFonts w:cs="Arial"/>
                <w:b/>
                <w:bCs/>
                <w:color w:val="000000"/>
                <w:sz w:val="20"/>
                <w:szCs w:val="20"/>
                <w:lang w:val="en-US"/>
              </w:rPr>
            </w:pPr>
            <w:r w:rsidRPr="0044168A">
              <w:rPr>
                <w:rFonts w:cs="Arial"/>
                <w:b/>
                <w:bCs/>
                <w:color w:val="000000"/>
                <w:sz w:val="20"/>
                <w:szCs w:val="20"/>
                <w:lang w:val="en-US"/>
              </w:rPr>
              <w:t xml:space="preserve">Cash due </w:t>
            </w:r>
            <w:r w:rsidR="00463074" w:rsidRPr="0044168A">
              <w:rPr>
                <w:rFonts w:cs="Arial"/>
                <w:b/>
                <w:bCs/>
                <w:color w:val="000000"/>
                <w:sz w:val="20"/>
                <w:szCs w:val="20"/>
                <w:lang w:val="en-US"/>
              </w:rPr>
              <w:t>to</w:t>
            </w:r>
            <w:r w:rsidR="00463074">
              <w:rPr>
                <w:rFonts w:cs="Arial"/>
                <w:b/>
                <w:bCs/>
                <w:color w:val="000000"/>
                <w:sz w:val="20"/>
                <w:szCs w:val="20"/>
                <w:lang w:val="en-US"/>
              </w:rPr>
              <w:t> </w:t>
            </w:r>
            <w:r w:rsidRPr="0044168A">
              <w:rPr>
                <w:rFonts w:cs="Arial"/>
                <w:b/>
                <w:bCs/>
                <w:color w:val="000000"/>
                <w:sz w:val="20"/>
                <w:szCs w:val="20"/>
                <w:lang w:val="en-US"/>
              </w:rPr>
              <w:t xml:space="preserve">related party </w:t>
            </w:r>
          </w:p>
        </w:tc>
      </w:tr>
      <w:tr w:rsidR="00793004" w:rsidRPr="00D8577A" w:rsidTr="00C51F23">
        <w:trPr>
          <w:trHeight w:hRule="exact" w:val="113"/>
        </w:trPr>
        <w:tc>
          <w:tcPr>
            <w:tcW w:w="3969" w:type="dxa"/>
            <w:tcBorders>
              <w:top w:val="single" w:sz="6" w:space="0" w:color="auto"/>
            </w:tcBorders>
            <w:vAlign w:val="bottom"/>
          </w:tcPr>
          <w:p w:rsidR="00793004" w:rsidRPr="0044168A" w:rsidRDefault="00793004" w:rsidP="00265578">
            <w:pPr>
              <w:ind w:left="62" w:right="-57" w:hanging="170"/>
              <w:rPr>
                <w:rFonts w:cs="Arial"/>
                <w:b/>
                <w:bCs/>
                <w:color w:val="000000"/>
                <w:sz w:val="20"/>
                <w:szCs w:val="20"/>
                <w:lang w:val="en-US"/>
              </w:rPr>
            </w:pPr>
          </w:p>
        </w:tc>
        <w:tc>
          <w:tcPr>
            <w:tcW w:w="1417" w:type="dxa"/>
            <w:tcBorders>
              <w:top w:val="single" w:sz="6" w:space="0" w:color="auto"/>
            </w:tcBorders>
            <w:vAlign w:val="bottom"/>
          </w:tcPr>
          <w:p w:rsidR="00793004" w:rsidRPr="0044168A" w:rsidRDefault="00793004" w:rsidP="00265578">
            <w:pPr>
              <w:rPr>
                <w:rFonts w:cs="Arial"/>
                <w:b/>
                <w:bCs/>
                <w:color w:val="000000"/>
                <w:sz w:val="20"/>
                <w:szCs w:val="20"/>
                <w:lang w:val="en-US"/>
              </w:rPr>
            </w:pPr>
          </w:p>
        </w:tc>
        <w:tc>
          <w:tcPr>
            <w:tcW w:w="1418" w:type="dxa"/>
            <w:tcBorders>
              <w:top w:val="single" w:sz="6" w:space="0" w:color="auto"/>
            </w:tcBorders>
            <w:vAlign w:val="bottom"/>
          </w:tcPr>
          <w:p w:rsidR="00793004" w:rsidRPr="0044168A" w:rsidRDefault="00793004" w:rsidP="00265578">
            <w:pPr>
              <w:rPr>
                <w:rFonts w:cs="Arial"/>
                <w:b/>
                <w:bCs/>
                <w:color w:val="000000"/>
                <w:sz w:val="20"/>
                <w:szCs w:val="20"/>
                <w:lang w:val="en-US"/>
              </w:rPr>
            </w:pPr>
          </w:p>
        </w:tc>
        <w:tc>
          <w:tcPr>
            <w:tcW w:w="1417" w:type="dxa"/>
            <w:tcBorders>
              <w:top w:val="single" w:sz="6" w:space="0" w:color="auto"/>
            </w:tcBorders>
            <w:vAlign w:val="bottom"/>
          </w:tcPr>
          <w:p w:rsidR="00793004" w:rsidRPr="0044168A" w:rsidRDefault="00793004" w:rsidP="00265578">
            <w:pPr>
              <w:rPr>
                <w:rFonts w:cs="Arial"/>
                <w:b/>
                <w:bCs/>
                <w:color w:val="000000"/>
                <w:sz w:val="20"/>
                <w:szCs w:val="20"/>
                <w:lang w:val="en-US"/>
              </w:rPr>
            </w:pPr>
          </w:p>
        </w:tc>
        <w:tc>
          <w:tcPr>
            <w:tcW w:w="1418" w:type="dxa"/>
            <w:tcBorders>
              <w:top w:val="single" w:sz="6" w:space="0" w:color="auto"/>
            </w:tcBorders>
            <w:vAlign w:val="bottom"/>
          </w:tcPr>
          <w:p w:rsidR="00793004" w:rsidRPr="0044168A" w:rsidRDefault="00793004" w:rsidP="00265578">
            <w:pPr>
              <w:rPr>
                <w:rFonts w:cs="Arial"/>
                <w:b/>
                <w:bCs/>
                <w:color w:val="000000"/>
                <w:sz w:val="20"/>
                <w:szCs w:val="20"/>
                <w:lang w:val="en-US"/>
              </w:rPr>
            </w:pPr>
          </w:p>
        </w:tc>
      </w:tr>
      <w:tr w:rsidR="006E24EF" w:rsidRPr="00D36F18" w:rsidTr="00C51F23">
        <w:trPr>
          <w:trHeight w:val="20"/>
        </w:trPr>
        <w:tc>
          <w:tcPr>
            <w:tcW w:w="3969" w:type="dxa"/>
            <w:vAlign w:val="bottom"/>
          </w:tcPr>
          <w:p w:rsidR="006E24EF" w:rsidRPr="00D36F18" w:rsidRDefault="006E24EF" w:rsidP="006E24EF">
            <w:pPr>
              <w:ind w:left="62" w:right="-57" w:hanging="170"/>
              <w:rPr>
                <w:rFonts w:cs="Arial"/>
                <w:b/>
                <w:bCs/>
                <w:color w:val="000000"/>
                <w:sz w:val="20"/>
                <w:szCs w:val="20"/>
                <w:lang w:val="en-US"/>
              </w:rPr>
            </w:pPr>
            <w:r w:rsidRPr="00D36F18">
              <w:rPr>
                <w:rFonts w:cs="Arial"/>
                <w:b/>
                <w:bCs/>
                <w:color w:val="000000"/>
                <w:sz w:val="20"/>
                <w:szCs w:val="20"/>
                <w:lang w:val="en-US"/>
              </w:rPr>
              <w:t>As of March 31, 2015</w:t>
            </w:r>
            <w:r w:rsidR="00257D9C" w:rsidRPr="00D36F18">
              <w:rPr>
                <w:rFonts w:cs="Arial"/>
                <w:b/>
                <w:bCs/>
                <w:color w:val="000000"/>
                <w:sz w:val="20"/>
                <w:szCs w:val="20"/>
                <w:lang w:val="en-US"/>
              </w:rPr>
              <w:t xml:space="preserve"> </w:t>
            </w:r>
            <w:r w:rsidR="00257D9C" w:rsidRPr="00D36F18">
              <w:rPr>
                <w:rFonts w:cs="Arial"/>
                <w:b/>
                <w:sz w:val="20"/>
                <w:szCs w:val="20"/>
              </w:rPr>
              <w:t>(</w:t>
            </w:r>
            <w:proofErr w:type="spellStart"/>
            <w:r w:rsidR="00257D9C" w:rsidRPr="00D36F18">
              <w:rPr>
                <w:rFonts w:cs="Arial"/>
                <w:b/>
                <w:sz w:val="20"/>
                <w:szCs w:val="20"/>
              </w:rPr>
              <w:t>unaudited</w:t>
            </w:r>
            <w:proofErr w:type="spellEnd"/>
            <w:r w:rsidR="00257D9C" w:rsidRPr="00D36F18">
              <w:rPr>
                <w:rFonts w:cs="Arial"/>
                <w:b/>
                <w:sz w:val="20"/>
                <w:szCs w:val="20"/>
              </w:rPr>
              <w:t>)</w:t>
            </w: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8577A" w:rsidTr="00C51F23">
        <w:trPr>
          <w:trHeight w:val="20"/>
        </w:trPr>
        <w:tc>
          <w:tcPr>
            <w:tcW w:w="3969" w:type="dxa"/>
            <w:vAlign w:val="bottom"/>
          </w:tcPr>
          <w:p w:rsidR="006E24EF" w:rsidRPr="00D36F18" w:rsidRDefault="006E24EF" w:rsidP="00C51F23">
            <w:pPr>
              <w:ind w:right="-57" w:hanging="108"/>
              <w:rPr>
                <w:rFonts w:cs="Arial"/>
                <w:color w:val="000000"/>
                <w:sz w:val="20"/>
                <w:szCs w:val="20"/>
                <w:lang w:val="en-US"/>
              </w:rPr>
            </w:pPr>
            <w:r w:rsidRPr="00D36F18">
              <w:rPr>
                <w:rFonts w:cs="Arial"/>
                <w:color w:val="000000"/>
                <w:sz w:val="20"/>
                <w:szCs w:val="20"/>
                <w:lang w:val="en-US"/>
              </w:rPr>
              <w:t>Key management personnel of the entity or its parent, incl.:</w:t>
            </w: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D36F18">
              <w:rPr>
                <w:rFonts w:cs="Arial"/>
                <w:i/>
                <w:color w:val="000000"/>
                <w:sz w:val="20"/>
                <w:szCs w:val="20"/>
                <w:lang w:val="en-US"/>
              </w:rPr>
              <w:t xml:space="preserve">Short-term benefits </w:t>
            </w:r>
            <w:r w:rsidRPr="00D36F18">
              <w:rPr>
                <w:rFonts w:cs="Arial"/>
                <w:color w:val="000000"/>
                <w:sz w:val="20"/>
                <w:szCs w:val="20"/>
                <w:lang w:val="en-US"/>
              </w:rPr>
              <w:t>(A)</w:t>
            </w:r>
          </w:p>
        </w:tc>
        <w:tc>
          <w:tcPr>
            <w:tcW w:w="1417" w:type="dxa"/>
            <w:vAlign w:val="bottom"/>
          </w:tcPr>
          <w:p w:rsidR="006E24EF" w:rsidRPr="00D36F18" w:rsidRDefault="006E24EF" w:rsidP="00C51F23">
            <w:pPr>
              <w:tabs>
                <w:tab w:val="decimal" w:pos="992"/>
              </w:tabs>
              <w:autoSpaceDE w:val="0"/>
              <w:autoSpaceDN w:val="0"/>
              <w:adjustRightInd w:val="0"/>
              <w:rPr>
                <w:rFonts w:cs="Arial"/>
                <w:i/>
                <w:color w:val="000000"/>
                <w:sz w:val="20"/>
                <w:szCs w:val="20"/>
              </w:rPr>
            </w:pPr>
            <w:r w:rsidRPr="00D36F18">
              <w:rPr>
                <w:rFonts w:cs="Arial"/>
                <w:sz w:val="20"/>
                <w:szCs w:val="20"/>
                <w:lang w:val="en-US" w:eastAsia="en-US"/>
              </w:rPr>
              <w:t>–</w:t>
            </w:r>
          </w:p>
        </w:tc>
        <w:tc>
          <w:tcPr>
            <w:tcW w:w="1418"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25</w:t>
            </w:r>
            <w:r w:rsidR="006E24EF" w:rsidRPr="00D36F18">
              <w:rPr>
                <w:rFonts w:cs="Arial"/>
                <w:sz w:val="20"/>
                <w:szCs w:val="20"/>
                <w:lang w:val="en-US"/>
              </w:rPr>
              <w:t>,2</w:t>
            </w:r>
            <w:r w:rsidRPr="00D36F18">
              <w:rPr>
                <w:rFonts w:cs="Arial"/>
                <w:sz w:val="20"/>
                <w:szCs w:val="20"/>
                <w:lang w:val="en-US"/>
              </w:rPr>
              <w:t>90</w:t>
            </w:r>
          </w:p>
        </w:tc>
        <w:tc>
          <w:tcPr>
            <w:tcW w:w="1417" w:type="dxa"/>
            <w:vAlign w:val="bottom"/>
          </w:tcPr>
          <w:p w:rsidR="006E24EF" w:rsidRPr="00D36F18" w:rsidRDefault="006E24EF" w:rsidP="00C51F23">
            <w:pPr>
              <w:tabs>
                <w:tab w:val="decimal" w:pos="992"/>
              </w:tabs>
              <w:autoSpaceDE w:val="0"/>
              <w:autoSpaceDN w:val="0"/>
              <w:adjustRightInd w:val="0"/>
              <w:rPr>
                <w:rFonts w:cs="Arial"/>
                <w:i/>
                <w:sz w:val="20"/>
                <w:szCs w:val="20"/>
                <w:lang w:val="en-US"/>
              </w:rPr>
            </w:pPr>
            <w:r w:rsidRPr="00D36F18">
              <w:rPr>
                <w:rFonts w:cs="Arial"/>
                <w:sz w:val="20"/>
                <w:szCs w:val="20"/>
                <w:lang w:val="en-US" w:eastAsia="en-US"/>
              </w:rPr>
              <w:t>–</w:t>
            </w:r>
          </w:p>
        </w:tc>
        <w:tc>
          <w:tcPr>
            <w:tcW w:w="1418" w:type="dxa"/>
            <w:vAlign w:val="bottom"/>
          </w:tcPr>
          <w:p w:rsidR="006E24EF" w:rsidRPr="00D36F18" w:rsidRDefault="006E24EF" w:rsidP="00C51F23">
            <w:pPr>
              <w:tabs>
                <w:tab w:val="decimal" w:pos="992"/>
              </w:tabs>
              <w:autoSpaceDE w:val="0"/>
              <w:autoSpaceDN w:val="0"/>
              <w:adjustRightInd w:val="0"/>
              <w:ind w:right="33"/>
              <w:rPr>
                <w:rFonts w:cs="Arial"/>
                <w:i/>
                <w:sz w:val="20"/>
                <w:szCs w:val="20"/>
                <w:lang w:val="en-US"/>
              </w:rPr>
            </w:pPr>
            <w:r w:rsidRPr="00D36F18">
              <w:rPr>
                <w:rFonts w:cs="Arial"/>
                <w:sz w:val="20"/>
                <w:szCs w:val="20"/>
                <w:lang w:val="en-US" w:eastAsia="en-US"/>
              </w:rPr>
              <w:t>–</w:t>
            </w: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D36F18">
              <w:rPr>
                <w:rFonts w:cs="Arial"/>
                <w:i/>
                <w:color w:val="000000"/>
                <w:sz w:val="20"/>
                <w:szCs w:val="20"/>
                <w:lang w:val="en-US"/>
              </w:rPr>
              <w:t>Other operations</w:t>
            </w:r>
          </w:p>
        </w:tc>
        <w:tc>
          <w:tcPr>
            <w:tcW w:w="1417" w:type="dxa"/>
            <w:vAlign w:val="bottom"/>
          </w:tcPr>
          <w:p w:rsidR="006E24EF" w:rsidRPr="00D36F18" w:rsidRDefault="00C14471"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1,965</w:t>
            </w:r>
          </w:p>
        </w:tc>
        <w:tc>
          <w:tcPr>
            <w:tcW w:w="1418" w:type="dxa"/>
            <w:vAlign w:val="bottom"/>
          </w:tcPr>
          <w:p w:rsidR="006E24EF" w:rsidRPr="00D36F18" w:rsidRDefault="006E24EF" w:rsidP="00C51F23">
            <w:pPr>
              <w:tabs>
                <w:tab w:val="decimal" w:pos="992"/>
              </w:tabs>
              <w:autoSpaceDE w:val="0"/>
              <w:autoSpaceDN w:val="0"/>
              <w:adjustRightInd w:val="0"/>
              <w:rPr>
                <w:rFonts w:cs="Arial"/>
                <w:i/>
                <w:sz w:val="20"/>
                <w:szCs w:val="20"/>
                <w:lang w:val="en-US"/>
              </w:rPr>
            </w:pPr>
            <w:r w:rsidRPr="00D36F18">
              <w:rPr>
                <w:rFonts w:cs="Arial"/>
                <w:sz w:val="20"/>
                <w:szCs w:val="20"/>
                <w:lang w:val="en-US" w:eastAsia="en-US"/>
              </w:rPr>
              <w:t>–</w:t>
            </w:r>
          </w:p>
        </w:tc>
        <w:tc>
          <w:tcPr>
            <w:tcW w:w="1417" w:type="dxa"/>
            <w:vAlign w:val="bottom"/>
          </w:tcPr>
          <w:p w:rsidR="006E24EF" w:rsidRPr="00D36F18" w:rsidRDefault="007826A7" w:rsidP="00C51F23">
            <w:pPr>
              <w:tabs>
                <w:tab w:val="decimal" w:pos="992"/>
              </w:tabs>
              <w:autoSpaceDE w:val="0"/>
              <w:autoSpaceDN w:val="0"/>
              <w:adjustRightInd w:val="0"/>
              <w:rPr>
                <w:rFonts w:cs="Arial"/>
                <w:sz w:val="20"/>
                <w:szCs w:val="20"/>
                <w:lang w:val="en-US" w:eastAsia="en-US"/>
              </w:rPr>
            </w:pPr>
            <w:r w:rsidRPr="00D36F18">
              <w:rPr>
                <w:rFonts w:cs="Arial"/>
                <w:sz w:val="20"/>
                <w:szCs w:val="20"/>
                <w:lang w:val="en-US" w:eastAsia="en-US"/>
              </w:rPr>
              <w:t>–</w:t>
            </w:r>
          </w:p>
        </w:tc>
        <w:tc>
          <w:tcPr>
            <w:tcW w:w="1418" w:type="dxa"/>
            <w:vAlign w:val="bottom"/>
          </w:tcPr>
          <w:p w:rsidR="006E24EF" w:rsidRPr="00D36F18" w:rsidRDefault="006E24EF" w:rsidP="00C51F23">
            <w:pPr>
              <w:tabs>
                <w:tab w:val="decimal" w:pos="992"/>
              </w:tabs>
              <w:autoSpaceDE w:val="0"/>
              <w:autoSpaceDN w:val="0"/>
              <w:adjustRightInd w:val="0"/>
              <w:ind w:right="33"/>
              <w:rPr>
                <w:rFonts w:cs="Arial"/>
                <w:i/>
                <w:sz w:val="20"/>
                <w:szCs w:val="20"/>
                <w:lang w:val="en-US"/>
              </w:rPr>
            </w:pPr>
            <w:r w:rsidRPr="00D36F18">
              <w:rPr>
                <w:rFonts w:cs="Arial"/>
                <w:sz w:val="20"/>
                <w:szCs w:val="20"/>
                <w:lang w:val="en-US" w:eastAsia="en-US"/>
              </w:rPr>
              <w:t>–</w:t>
            </w:r>
          </w:p>
        </w:tc>
      </w:tr>
      <w:tr w:rsidR="006E24EF" w:rsidRPr="00D8577A" w:rsidTr="00C51F23">
        <w:trPr>
          <w:trHeight w:val="20"/>
        </w:trPr>
        <w:tc>
          <w:tcPr>
            <w:tcW w:w="3969" w:type="dxa"/>
            <w:vAlign w:val="bottom"/>
          </w:tcPr>
          <w:p w:rsidR="006E24EF" w:rsidRPr="00D36F18" w:rsidRDefault="006E24EF" w:rsidP="00C51F23">
            <w:pPr>
              <w:widowControl/>
              <w:autoSpaceDE w:val="0"/>
              <w:autoSpaceDN w:val="0"/>
              <w:adjustRightInd w:val="0"/>
              <w:ind w:hanging="108"/>
              <w:rPr>
                <w:rFonts w:cs="Arial"/>
                <w:sz w:val="20"/>
                <w:szCs w:val="20"/>
                <w:lang w:val="en-US"/>
              </w:rPr>
            </w:pPr>
            <w:r w:rsidRPr="00D36F18">
              <w:rPr>
                <w:rFonts w:cs="Arial"/>
                <w:sz w:val="20"/>
                <w:szCs w:val="20"/>
                <w:lang w:val="en-US" w:eastAsia="en-US"/>
              </w:rPr>
              <w:t>Entities</w:t>
            </w:r>
            <w:r w:rsidR="009F5180" w:rsidRPr="00D36F18">
              <w:rPr>
                <w:rFonts w:cs="Arial"/>
                <w:sz w:val="20"/>
                <w:szCs w:val="20"/>
                <w:lang w:val="en-US" w:eastAsia="en-US"/>
              </w:rPr>
              <w:t xml:space="preserve"> under common control</w:t>
            </w:r>
            <w:r w:rsidRPr="00D36F18">
              <w:rPr>
                <w:rFonts w:cs="Arial"/>
                <w:sz w:val="20"/>
                <w:szCs w:val="20"/>
                <w:lang w:val="en-US" w:eastAsia="en-US"/>
              </w:rPr>
              <w:t xml:space="preserve"> with the Group:</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CD74F9">
              <w:rPr>
                <w:rFonts w:cs="Arial"/>
                <w:i/>
                <w:sz w:val="20"/>
                <w:szCs w:val="20"/>
                <w:lang w:val="en-US"/>
              </w:rPr>
              <w:t xml:space="preserve">Companies of </w:t>
            </w:r>
            <w:proofErr w:type="spellStart"/>
            <w:r w:rsidRPr="00CD74F9">
              <w:rPr>
                <w:rFonts w:cs="Arial"/>
                <w:i/>
                <w:sz w:val="20"/>
                <w:szCs w:val="20"/>
                <w:lang w:val="en-US"/>
              </w:rPr>
              <w:t>Otkritie</w:t>
            </w:r>
            <w:proofErr w:type="spellEnd"/>
            <w:r w:rsidRPr="00CD74F9">
              <w:rPr>
                <w:rFonts w:cs="Arial"/>
                <w:i/>
                <w:sz w:val="20"/>
                <w:szCs w:val="20"/>
                <w:lang w:val="en-US"/>
              </w:rPr>
              <w:t xml:space="preserve"> Group</w:t>
            </w:r>
            <w:r w:rsidRPr="00D36F18">
              <w:rPr>
                <w:rFonts w:cs="Arial"/>
                <w:i/>
                <w:color w:val="000000"/>
                <w:sz w:val="20"/>
                <w:szCs w:val="20"/>
                <w:lang w:val="en-US"/>
              </w:rPr>
              <w:t xml:space="preserve"> (B) </w:t>
            </w:r>
            <w:r w:rsidR="001E14A0" w:rsidRPr="00D36F18">
              <w:rPr>
                <w:rFonts w:cs="Arial"/>
                <w:i/>
                <w:color w:val="000000"/>
                <w:sz w:val="20"/>
                <w:szCs w:val="20"/>
                <w:lang w:val="en-US"/>
              </w:rPr>
              <w:t xml:space="preserve">(C) </w:t>
            </w:r>
          </w:p>
        </w:tc>
        <w:tc>
          <w:tcPr>
            <w:tcW w:w="1417" w:type="dxa"/>
            <w:vAlign w:val="bottom"/>
          </w:tcPr>
          <w:p w:rsidR="006E24EF" w:rsidRPr="00D36F18" w:rsidRDefault="001E14A0"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7</w:t>
            </w:r>
            <w:r w:rsidR="006E24EF" w:rsidRPr="00D36F18">
              <w:rPr>
                <w:rFonts w:cs="Arial"/>
                <w:color w:val="000000"/>
                <w:sz w:val="20"/>
                <w:szCs w:val="20"/>
                <w:lang w:val="en-US"/>
              </w:rPr>
              <w:t>,</w:t>
            </w:r>
            <w:r w:rsidRPr="00D36F18">
              <w:rPr>
                <w:rFonts w:cs="Arial"/>
                <w:color w:val="000000"/>
                <w:sz w:val="20"/>
                <w:szCs w:val="20"/>
                <w:lang w:val="en-US"/>
              </w:rPr>
              <w:t>799</w:t>
            </w:r>
          </w:p>
        </w:tc>
        <w:tc>
          <w:tcPr>
            <w:tcW w:w="1418" w:type="dxa"/>
            <w:vAlign w:val="bottom"/>
          </w:tcPr>
          <w:p w:rsidR="006E24EF" w:rsidRPr="00D36F18" w:rsidRDefault="001E14A0" w:rsidP="00C51F23">
            <w:pPr>
              <w:tabs>
                <w:tab w:val="decimal" w:pos="992"/>
              </w:tabs>
              <w:autoSpaceDE w:val="0"/>
              <w:autoSpaceDN w:val="0"/>
              <w:adjustRightInd w:val="0"/>
              <w:rPr>
                <w:rFonts w:cs="Arial"/>
                <w:sz w:val="20"/>
                <w:szCs w:val="20"/>
                <w:lang w:val="en-US"/>
              </w:rPr>
            </w:pPr>
            <w:r w:rsidRPr="00D36F18">
              <w:rPr>
                <w:rFonts w:cs="Arial"/>
                <w:sz w:val="20"/>
                <w:szCs w:val="20"/>
                <w:lang w:val="en-US"/>
              </w:rPr>
              <w:t>1,</w:t>
            </w:r>
            <w:r w:rsidR="00CF20FE" w:rsidRPr="00D36F18">
              <w:rPr>
                <w:rFonts w:cs="Arial"/>
                <w:sz w:val="20"/>
                <w:szCs w:val="20"/>
                <w:lang w:val="en-US"/>
              </w:rPr>
              <w:t>014</w:t>
            </w:r>
            <w:r w:rsidR="00C14471" w:rsidRPr="00D36F18">
              <w:rPr>
                <w:rFonts w:cs="Arial"/>
                <w:sz w:val="20"/>
                <w:szCs w:val="20"/>
                <w:lang w:val="en-US"/>
              </w:rPr>
              <w:t>,</w:t>
            </w:r>
            <w:r w:rsidR="00CF20FE" w:rsidRPr="00D36F18">
              <w:rPr>
                <w:rFonts w:cs="Arial"/>
                <w:sz w:val="20"/>
                <w:szCs w:val="20"/>
                <w:lang w:val="en-US"/>
              </w:rPr>
              <w:t>192</w:t>
            </w:r>
          </w:p>
        </w:tc>
        <w:tc>
          <w:tcPr>
            <w:tcW w:w="1417"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910</w:t>
            </w:r>
            <w:r w:rsidR="006E24EF" w:rsidRPr="00D36F18">
              <w:rPr>
                <w:rFonts w:cs="Arial"/>
                <w:sz w:val="20"/>
                <w:szCs w:val="20"/>
                <w:lang w:val="en-US"/>
              </w:rPr>
              <w:t>,</w:t>
            </w:r>
            <w:r w:rsidRPr="00D36F18">
              <w:rPr>
                <w:rFonts w:cs="Arial"/>
                <w:sz w:val="20"/>
                <w:szCs w:val="20"/>
                <w:lang w:val="en-US"/>
              </w:rPr>
              <w:t>655</w:t>
            </w:r>
          </w:p>
        </w:tc>
        <w:tc>
          <w:tcPr>
            <w:tcW w:w="1418"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123</w:t>
            </w:r>
            <w:r w:rsidR="006E24EF" w:rsidRPr="00D36F18">
              <w:rPr>
                <w:rFonts w:cs="Arial"/>
                <w:sz w:val="20"/>
                <w:szCs w:val="20"/>
                <w:lang w:val="en-US"/>
              </w:rPr>
              <w:t>,</w:t>
            </w:r>
            <w:r w:rsidRPr="00D36F18">
              <w:rPr>
                <w:rFonts w:cs="Arial"/>
                <w:sz w:val="20"/>
                <w:szCs w:val="20"/>
                <w:lang w:val="en-US"/>
              </w:rPr>
              <w:t>325</w:t>
            </w:r>
          </w:p>
        </w:tc>
      </w:tr>
      <w:tr w:rsidR="006E24EF" w:rsidRPr="00D8577A" w:rsidTr="00C51F23">
        <w:trPr>
          <w:trHeight w:val="20"/>
        </w:trPr>
        <w:tc>
          <w:tcPr>
            <w:tcW w:w="3969" w:type="dxa"/>
            <w:vAlign w:val="bottom"/>
          </w:tcPr>
          <w:p w:rsidR="006E24EF" w:rsidRPr="00D36F18" w:rsidRDefault="006E24EF" w:rsidP="00C51F23">
            <w:pPr>
              <w:widowControl/>
              <w:autoSpaceDE w:val="0"/>
              <w:autoSpaceDN w:val="0"/>
              <w:adjustRightInd w:val="0"/>
              <w:ind w:hanging="108"/>
              <w:rPr>
                <w:rFonts w:cs="Arial"/>
                <w:sz w:val="20"/>
                <w:szCs w:val="20"/>
                <w:lang w:val="en-US" w:eastAsia="en-US"/>
              </w:rPr>
            </w:pPr>
            <w:r w:rsidRPr="00D36F18">
              <w:rPr>
                <w:rFonts w:cs="Arial"/>
                <w:sz w:val="20"/>
                <w:szCs w:val="20"/>
                <w:lang w:val="en-US" w:eastAsia="en-US"/>
              </w:rPr>
              <w:t>Entity with the parent that has significant influence over the Group:</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CD74F9" w:rsidRDefault="006E24EF" w:rsidP="00C51F23">
            <w:pPr>
              <w:ind w:left="62" w:right="-57" w:hanging="170"/>
              <w:rPr>
                <w:rFonts w:cs="Arial"/>
                <w:i/>
                <w:sz w:val="20"/>
                <w:szCs w:val="20"/>
                <w:lang w:val="en-US"/>
              </w:rPr>
            </w:pPr>
            <w:proofErr w:type="spellStart"/>
            <w:r w:rsidRPr="00D36F18">
              <w:rPr>
                <w:rFonts w:cs="Arial"/>
                <w:i/>
                <w:sz w:val="20"/>
                <w:szCs w:val="20"/>
                <w:lang w:val="en-US"/>
              </w:rPr>
              <w:t>Russlavbank</w:t>
            </w:r>
            <w:proofErr w:type="spellEnd"/>
          </w:p>
        </w:tc>
        <w:tc>
          <w:tcPr>
            <w:tcW w:w="1417" w:type="dxa"/>
            <w:vAlign w:val="bottom"/>
          </w:tcPr>
          <w:p w:rsidR="006E24EF" w:rsidRPr="00D36F18" w:rsidRDefault="00C14471"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416</w:t>
            </w:r>
          </w:p>
        </w:tc>
        <w:tc>
          <w:tcPr>
            <w:tcW w:w="1418"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35</w:t>
            </w:r>
            <w:r w:rsidR="006E24EF" w:rsidRPr="00D36F18">
              <w:rPr>
                <w:rFonts w:cs="Arial"/>
                <w:sz w:val="20"/>
                <w:szCs w:val="20"/>
                <w:lang w:val="en-US"/>
              </w:rPr>
              <w:t>,</w:t>
            </w:r>
            <w:r w:rsidRPr="00D36F18">
              <w:rPr>
                <w:rFonts w:cs="Arial"/>
                <w:sz w:val="20"/>
                <w:szCs w:val="20"/>
                <w:lang w:val="en-US"/>
              </w:rPr>
              <w:t>727</w:t>
            </w:r>
          </w:p>
        </w:tc>
        <w:tc>
          <w:tcPr>
            <w:tcW w:w="1417"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544</w:t>
            </w:r>
            <w:r w:rsidR="006E24EF" w:rsidRPr="00D36F18">
              <w:rPr>
                <w:rFonts w:cs="Arial"/>
                <w:sz w:val="20"/>
                <w:szCs w:val="20"/>
                <w:lang w:val="en-US"/>
              </w:rPr>
              <w:t>,</w:t>
            </w:r>
            <w:r w:rsidRPr="00D36F18">
              <w:rPr>
                <w:rFonts w:cs="Arial"/>
                <w:sz w:val="20"/>
                <w:szCs w:val="20"/>
                <w:lang w:val="en-US"/>
              </w:rPr>
              <w:t>171</w:t>
            </w:r>
          </w:p>
        </w:tc>
        <w:tc>
          <w:tcPr>
            <w:tcW w:w="1418" w:type="dxa"/>
            <w:vAlign w:val="bottom"/>
          </w:tcPr>
          <w:p w:rsidR="006E24EF" w:rsidRPr="00D36F18" w:rsidRDefault="00C14471" w:rsidP="00C51F23">
            <w:pPr>
              <w:tabs>
                <w:tab w:val="decimal" w:pos="992"/>
              </w:tabs>
              <w:autoSpaceDE w:val="0"/>
              <w:autoSpaceDN w:val="0"/>
              <w:adjustRightInd w:val="0"/>
              <w:rPr>
                <w:rFonts w:cs="Arial"/>
                <w:sz w:val="20"/>
                <w:szCs w:val="20"/>
                <w:lang w:val="en-US"/>
              </w:rPr>
            </w:pPr>
            <w:r w:rsidRPr="00D36F18">
              <w:rPr>
                <w:rFonts w:cs="Arial"/>
                <w:sz w:val="20"/>
                <w:szCs w:val="20"/>
                <w:lang w:val="en-US"/>
              </w:rPr>
              <w:t>45</w:t>
            </w:r>
            <w:r w:rsidR="006E24EF" w:rsidRPr="00D36F18">
              <w:rPr>
                <w:rFonts w:cs="Arial"/>
                <w:sz w:val="20"/>
                <w:szCs w:val="20"/>
                <w:lang w:val="en-US"/>
              </w:rPr>
              <w:t>,</w:t>
            </w:r>
            <w:r w:rsidRPr="00D36F18">
              <w:rPr>
                <w:rFonts w:cs="Arial"/>
                <w:sz w:val="20"/>
                <w:szCs w:val="20"/>
                <w:lang w:val="en-US"/>
              </w:rPr>
              <w:t>410</w:t>
            </w:r>
          </w:p>
        </w:tc>
      </w:tr>
      <w:tr w:rsidR="006E24EF" w:rsidRPr="00D36F18" w:rsidTr="00C51F23">
        <w:trPr>
          <w:trHeight w:val="20"/>
        </w:trPr>
        <w:tc>
          <w:tcPr>
            <w:tcW w:w="3969" w:type="dxa"/>
            <w:vAlign w:val="bottom"/>
          </w:tcPr>
          <w:p w:rsidR="006E24EF" w:rsidRPr="00D36F18" w:rsidRDefault="006E24EF" w:rsidP="00265578">
            <w:pPr>
              <w:ind w:left="62" w:right="-57" w:hanging="170"/>
              <w:rPr>
                <w:rFonts w:cs="Arial"/>
                <w:b/>
                <w:bCs/>
                <w:color w:val="000000"/>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D36F18" w:rsidRDefault="006E24EF" w:rsidP="00265578">
            <w:pPr>
              <w:ind w:left="62" w:right="-57" w:hanging="170"/>
              <w:rPr>
                <w:rFonts w:cs="Arial"/>
                <w:b/>
                <w:bCs/>
                <w:color w:val="000000"/>
                <w:sz w:val="20"/>
                <w:szCs w:val="20"/>
                <w:lang w:val="en-US"/>
              </w:rPr>
            </w:pPr>
            <w:r w:rsidRPr="00D36F18">
              <w:rPr>
                <w:rFonts w:cs="Arial"/>
                <w:b/>
                <w:bCs/>
                <w:color w:val="000000"/>
                <w:sz w:val="20"/>
                <w:szCs w:val="20"/>
                <w:lang w:val="en-US"/>
              </w:rPr>
              <w:t>As of December 31, 2014</w:t>
            </w: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8577A" w:rsidTr="00C51F23">
        <w:trPr>
          <w:trHeight w:val="20"/>
        </w:trPr>
        <w:tc>
          <w:tcPr>
            <w:tcW w:w="3969" w:type="dxa"/>
            <w:vAlign w:val="bottom"/>
          </w:tcPr>
          <w:p w:rsidR="006E24EF" w:rsidRPr="00D36F18" w:rsidRDefault="006E24EF" w:rsidP="00C51F23">
            <w:pPr>
              <w:ind w:right="-57" w:hanging="108"/>
              <w:rPr>
                <w:rFonts w:cs="Arial"/>
                <w:color w:val="000000"/>
                <w:sz w:val="20"/>
                <w:szCs w:val="20"/>
                <w:lang w:val="en-US"/>
              </w:rPr>
            </w:pPr>
            <w:r w:rsidRPr="00D36F18">
              <w:rPr>
                <w:rFonts w:cs="Arial"/>
                <w:color w:val="000000"/>
                <w:sz w:val="20"/>
                <w:szCs w:val="20"/>
                <w:lang w:val="en-US"/>
              </w:rPr>
              <w:t>Key management personnel of the entity or its parent, incl.:</w:t>
            </w: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D36F18">
              <w:rPr>
                <w:rFonts w:cs="Arial"/>
                <w:i/>
                <w:color w:val="000000"/>
                <w:sz w:val="20"/>
                <w:szCs w:val="20"/>
                <w:lang w:val="en-US"/>
              </w:rPr>
              <w:t xml:space="preserve">Short-term benefits </w:t>
            </w:r>
            <w:r w:rsidRPr="00D36F18">
              <w:rPr>
                <w:rFonts w:cs="Arial"/>
                <w:color w:val="000000"/>
                <w:sz w:val="20"/>
                <w:szCs w:val="20"/>
                <w:lang w:val="en-US"/>
              </w:rPr>
              <w:t>(A)</w:t>
            </w:r>
          </w:p>
        </w:tc>
        <w:tc>
          <w:tcPr>
            <w:tcW w:w="1417" w:type="dxa"/>
            <w:vAlign w:val="bottom"/>
          </w:tcPr>
          <w:p w:rsidR="006E24EF" w:rsidRPr="00D36F18" w:rsidRDefault="006E24EF" w:rsidP="00C51F23">
            <w:pPr>
              <w:tabs>
                <w:tab w:val="decimal" w:pos="992"/>
              </w:tabs>
              <w:autoSpaceDE w:val="0"/>
              <w:autoSpaceDN w:val="0"/>
              <w:adjustRightInd w:val="0"/>
              <w:rPr>
                <w:rFonts w:cs="Arial"/>
                <w:i/>
                <w:color w:val="000000"/>
                <w:sz w:val="20"/>
                <w:szCs w:val="20"/>
              </w:rPr>
            </w:pPr>
            <w:r w:rsidRPr="00D36F18">
              <w:rPr>
                <w:rFonts w:cs="Arial"/>
                <w:sz w:val="20"/>
                <w:szCs w:val="20"/>
                <w:lang w:val="en-US" w:eastAsia="en-US"/>
              </w:rPr>
              <w:t>–</w:t>
            </w: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r w:rsidRPr="00D36F18">
              <w:rPr>
                <w:rFonts w:cs="Arial"/>
                <w:sz w:val="20"/>
                <w:szCs w:val="20"/>
                <w:lang w:val="en-US"/>
              </w:rPr>
              <w:t>19,274</w:t>
            </w:r>
          </w:p>
        </w:tc>
        <w:tc>
          <w:tcPr>
            <w:tcW w:w="1417" w:type="dxa"/>
            <w:vAlign w:val="bottom"/>
          </w:tcPr>
          <w:p w:rsidR="006E24EF" w:rsidRPr="00D36F18" w:rsidRDefault="006E24EF" w:rsidP="00C51F23">
            <w:pPr>
              <w:tabs>
                <w:tab w:val="decimal" w:pos="992"/>
              </w:tabs>
              <w:autoSpaceDE w:val="0"/>
              <w:autoSpaceDN w:val="0"/>
              <w:adjustRightInd w:val="0"/>
              <w:rPr>
                <w:rFonts w:cs="Arial"/>
                <w:i/>
                <w:sz w:val="20"/>
                <w:szCs w:val="20"/>
                <w:lang w:val="en-US"/>
              </w:rPr>
            </w:pPr>
            <w:r w:rsidRPr="00D36F18">
              <w:rPr>
                <w:rFonts w:cs="Arial"/>
                <w:sz w:val="20"/>
                <w:szCs w:val="20"/>
                <w:lang w:val="en-US" w:eastAsia="en-US"/>
              </w:rPr>
              <w:t>–</w:t>
            </w:r>
          </w:p>
        </w:tc>
        <w:tc>
          <w:tcPr>
            <w:tcW w:w="1418" w:type="dxa"/>
            <w:vAlign w:val="bottom"/>
          </w:tcPr>
          <w:p w:rsidR="006E24EF" w:rsidRPr="00D36F18" w:rsidRDefault="006E24EF" w:rsidP="00C51F23">
            <w:pPr>
              <w:tabs>
                <w:tab w:val="decimal" w:pos="992"/>
              </w:tabs>
              <w:autoSpaceDE w:val="0"/>
              <w:autoSpaceDN w:val="0"/>
              <w:adjustRightInd w:val="0"/>
              <w:ind w:right="33"/>
              <w:rPr>
                <w:rFonts w:cs="Arial"/>
                <w:i/>
                <w:sz w:val="20"/>
                <w:szCs w:val="20"/>
                <w:lang w:val="en-US"/>
              </w:rPr>
            </w:pPr>
            <w:r w:rsidRPr="00D36F18">
              <w:rPr>
                <w:rFonts w:cs="Arial"/>
                <w:sz w:val="20"/>
                <w:szCs w:val="20"/>
                <w:lang w:val="en-US" w:eastAsia="en-US"/>
              </w:rPr>
              <w:t>–</w:t>
            </w: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D36F18">
              <w:rPr>
                <w:rFonts w:cs="Arial"/>
                <w:i/>
                <w:color w:val="000000"/>
                <w:sz w:val="20"/>
                <w:szCs w:val="20"/>
                <w:lang w:val="en-US"/>
              </w:rPr>
              <w:t>Other operations</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2,337</w:t>
            </w:r>
          </w:p>
        </w:tc>
        <w:tc>
          <w:tcPr>
            <w:tcW w:w="1418" w:type="dxa"/>
            <w:vAlign w:val="bottom"/>
          </w:tcPr>
          <w:p w:rsidR="006E24EF" w:rsidRPr="00D36F18" w:rsidRDefault="006E24EF" w:rsidP="00C51F23">
            <w:pPr>
              <w:tabs>
                <w:tab w:val="decimal" w:pos="992"/>
              </w:tabs>
              <w:autoSpaceDE w:val="0"/>
              <w:autoSpaceDN w:val="0"/>
              <w:adjustRightInd w:val="0"/>
              <w:rPr>
                <w:rFonts w:cs="Arial"/>
                <w:i/>
                <w:sz w:val="20"/>
                <w:szCs w:val="20"/>
                <w:lang w:val="en-US"/>
              </w:rPr>
            </w:pPr>
            <w:r w:rsidRPr="00D36F18">
              <w:rPr>
                <w:rFonts w:cs="Arial"/>
                <w:sz w:val="20"/>
                <w:szCs w:val="20"/>
                <w:lang w:val="en-US" w:eastAsia="en-US"/>
              </w:rPr>
              <w:t>–</w:t>
            </w:r>
          </w:p>
        </w:tc>
        <w:tc>
          <w:tcPr>
            <w:tcW w:w="1417" w:type="dxa"/>
            <w:vAlign w:val="bottom"/>
          </w:tcPr>
          <w:p w:rsidR="006E24EF" w:rsidRPr="00D36F18" w:rsidRDefault="007826A7" w:rsidP="00C51F23">
            <w:pPr>
              <w:tabs>
                <w:tab w:val="decimal" w:pos="992"/>
              </w:tabs>
              <w:autoSpaceDE w:val="0"/>
              <w:autoSpaceDN w:val="0"/>
              <w:adjustRightInd w:val="0"/>
              <w:rPr>
                <w:rFonts w:cs="Arial"/>
                <w:sz w:val="20"/>
                <w:szCs w:val="20"/>
                <w:lang w:val="en-US" w:eastAsia="en-US"/>
              </w:rPr>
            </w:pPr>
            <w:r w:rsidRPr="00D36F18">
              <w:rPr>
                <w:rFonts w:cs="Arial"/>
                <w:sz w:val="20"/>
                <w:szCs w:val="20"/>
                <w:lang w:val="en-US" w:eastAsia="en-US"/>
              </w:rPr>
              <w:t>–</w:t>
            </w:r>
          </w:p>
        </w:tc>
        <w:tc>
          <w:tcPr>
            <w:tcW w:w="1418" w:type="dxa"/>
            <w:vAlign w:val="bottom"/>
          </w:tcPr>
          <w:p w:rsidR="006E24EF" w:rsidRPr="00D36F18" w:rsidRDefault="006E24EF" w:rsidP="00C51F23">
            <w:pPr>
              <w:tabs>
                <w:tab w:val="decimal" w:pos="992"/>
              </w:tabs>
              <w:autoSpaceDE w:val="0"/>
              <w:autoSpaceDN w:val="0"/>
              <w:adjustRightInd w:val="0"/>
              <w:ind w:right="33"/>
              <w:rPr>
                <w:rFonts w:cs="Arial"/>
                <w:i/>
                <w:sz w:val="20"/>
                <w:szCs w:val="20"/>
                <w:lang w:val="en-US"/>
              </w:rPr>
            </w:pPr>
            <w:r w:rsidRPr="00D36F18">
              <w:rPr>
                <w:rFonts w:cs="Arial"/>
                <w:sz w:val="20"/>
                <w:szCs w:val="20"/>
                <w:lang w:val="en-US" w:eastAsia="en-US"/>
              </w:rPr>
              <w:t>–</w:t>
            </w:r>
          </w:p>
        </w:tc>
      </w:tr>
      <w:tr w:rsidR="006E24EF" w:rsidRPr="00D8577A" w:rsidTr="00C51F23">
        <w:trPr>
          <w:trHeight w:val="20"/>
        </w:trPr>
        <w:tc>
          <w:tcPr>
            <w:tcW w:w="3969" w:type="dxa"/>
            <w:vAlign w:val="bottom"/>
          </w:tcPr>
          <w:p w:rsidR="006E24EF" w:rsidRPr="00D36F18" w:rsidRDefault="006E24EF" w:rsidP="00C51F23">
            <w:pPr>
              <w:widowControl/>
              <w:autoSpaceDE w:val="0"/>
              <w:autoSpaceDN w:val="0"/>
              <w:adjustRightInd w:val="0"/>
              <w:ind w:hanging="108"/>
              <w:rPr>
                <w:rFonts w:cs="Arial"/>
                <w:sz w:val="20"/>
                <w:szCs w:val="20"/>
                <w:lang w:val="en-US"/>
              </w:rPr>
            </w:pPr>
            <w:r w:rsidRPr="00D36F18">
              <w:rPr>
                <w:rFonts w:cs="Arial"/>
                <w:sz w:val="20"/>
                <w:szCs w:val="20"/>
                <w:lang w:val="en-US" w:eastAsia="en-US"/>
              </w:rPr>
              <w:t>Entities</w:t>
            </w:r>
            <w:r w:rsidR="009F5180" w:rsidRPr="00D36F18">
              <w:rPr>
                <w:rFonts w:cs="Arial"/>
                <w:sz w:val="20"/>
                <w:szCs w:val="20"/>
                <w:lang w:val="en-US" w:eastAsia="en-US"/>
              </w:rPr>
              <w:t xml:space="preserve"> under common control</w:t>
            </w:r>
            <w:r w:rsidRPr="00D36F18">
              <w:rPr>
                <w:rFonts w:cs="Arial"/>
                <w:sz w:val="20"/>
                <w:szCs w:val="20"/>
                <w:lang w:val="en-US" w:eastAsia="en-US"/>
              </w:rPr>
              <w:t xml:space="preserve"> with the Group:</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6E24EF" w:rsidRPr="00D36F18" w:rsidTr="00C51F23">
        <w:trPr>
          <w:trHeight w:val="20"/>
        </w:trPr>
        <w:tc>
          <w:tcPr>
            <w:tcW w:w="3969" w:type="dxa"/>
            <w:vAlign w:val="bottom"/>
          </w:tcPr>
          <w:p w:rsidR="006E24EF" w:rsidRPr="00D36F18" w:rsidRDefault="006E24EF" w:rsidP="00C51F23">
            <w:pPr>
              <w:ind w:left="62" w:right="-57" w:hanging="170"/>
              <w:rPr>
                <w:rFonts w:cs="Arial"/>
                <w:i/>
                <w:color w:val="000000"/>
                <w:sz w:val="20"/>
                <w:szCs w:val="20"/>
                <w:lang w:val="en-US"/>
              </w:rPr>
            </w:pPr>
            <w:r w:rsidRPr="00D36F18">
              <w:rPr>
                <w:rFonts w:cs="Arial"/>
                <w:i/>
                <w:sz w:val="20"/>
                <w:szCs w:val="20"/>
                <w:lang w:val="en-US"/>
              </w:rPr>
              <w:t xml:space="preserve">Companies of </w:t>
            </w:r>
            <w:proofErr w:type="spellStart"/>
            <w:r w:rsidRPr="00D36F18">
              <w:rPr>
                <w:rFonts w:cs="Arial"/>
                <w:i/>
                <w:sz w:val="20"/>
                <w:szCs w:val="20"/>
                <w:lang w:val="en-US"/>
              </w:rPr>
              <w:t>Otkritie</w:t>
            </w:r>
            <w:proofErr w:type="spellEnd"/>
            <w:r w:rsidRPr="00D36F18">
              <w:rPr>
                <w:rFonts w:cs="Arial"/>
                <w:i/>
                <w:sz w:val="20"/>
                <w:szCs w:val="20"/>
                <w:lang w:val="en-US"/>
              </w:rPr>
              <w:t xml:space="preserve"> Group</w:t>
            </w:r>
            <w:r w:rsidRPr="00D36F18">
              <w:rPr>
                <w:rFonts w:cs="Arial"/>
                <w:i/>
                <w:color w:val="000000"/>
                <w:sz w:val="20"/>
                <w:szCs w:val="20"/>
                <w:lang w:val="en-US"/>
              </w:rPr>
              <w:t xml:space="preserve"> (B)</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2,272</w:t>
            </w:r>
          </w:p>
        </w:tc>
        <w:tc>
          <w:tcPr>
            <w:tcW w:w="1418" w:type="dxa"/>
            <w:vAlign w:val="bottom"/>
          </w:tcPr>
          <w:p w:rsidR="006E24EF" w:rsidRPr="00D36F18" w:rsidRDefault="00CF20FE" w:rsidP="00C51F23">
            <w:pPr>
              <w:tabs>
                <w:tab w:val="decimal" w:pos="992"/>
              </w:tabs>
              <w:autoSpaceDE w:val="0"/>
              <w:autoSpaceDN w:val="0"/>
              <w:adjustRightInd w:val="0"/>
              <w:rPr>
                <w:rFonts w:cs="Arial"/>
                <w:sz w:val="20"/>
                <w:szCs w:val="20"/>
                <w:lang w:val="en-US"/>
              </w:rPr>
            </w:pPr>
            <w:r w:rsidRPr="00D36F18">
              <w:rPr>
                <w:rFonts w:cs="Arial"/>
                <w:sz w:val="20"/>
                <w:szCs w:val="20"/>
                <w:lang w:val="en-US"/>
              </w:rPr>
              <w:t>791</w:t>
            </w:r>
            <w:r w:rsidR="00854590" w:rsidRPr="00D36F18">
              <w:rPr>
                <w:rFonts w:cs="Arial"/>
                <w:sz w:val="20"/>
                <w:szCs w:val="20"/>
                <w:lang w:val="en-US"/>
              </w:rPr>
              <w:t>,</w:t>
            </w:r>
            <w:r w:rsidRPr="00D36F18">
              <w:rPr>
                <w:rFonts w:cs="Arial"/>
                <w:sz w:val="20"/>
                <w:szCs w:val="20"/>
                <w:lang w:val="en-US"/>
              </w:rPr>
              <w:t>475</w:t>
            </w: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r w:rsidRPr="00D36F18">
              <w:rPr>
                <w:rFonts w:cs="Arial"/>
                <w:sz w:val="20"/>
                <w:szCs w:val="20"/>
                <w:lang w:val="en-US"/>
              </w:rPr>
              <w:t>1,053,597</w:t>
            </w:r>
          </w:p>
        </w:tc>
        <w:tc>
          <w:tcPr>
            <w:tcW w:w="1418" w:type="dxa"/>
            <w:vAlign w:val="bottom"/>
          </w:tcPr>
          <w:p w:rsidR="006E24EF"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rPr>
              <w:t>332,036</w:t>
            </w:r>
          </w:p>
        </w:tc>
      </w:tr>
      <w:tr w:rsidR="006E24EF" w:rsidRPr="00D8577A" w:rsidTr="00C51F23">
        <w:trPr>
          <w:trHeight w:val="20"/>
        </w:trPr>
        <w:tc>
          <w:tcPr>
            <w:tcW w:w="3969" w:type="dxa"/>
            <w:vAlign w:val="bottom"/>
          </w:tcPr>
          <w:p w:rsidR="006E24EF" w:rsidRPr="00D36F18" w:rsidRDefault="006E24EF" w:rsidP="00C51F23">
            <w:pPr>
              <w:widowControl/>
              <w:autoSpaceDE w:val="0"/>
              <w:autoSpaceDN w:val="0"/>
              <w:adjustRightInd w:val="0"/>
              <w:ind w:hanging="108"/>
              <w:rPr>
                <w:rFonts w:cs="Arial"/>
                <w:sz w:val="20"/>
                <w:szCs w:val="20"/>
                <w:lang w:val="en-US" w:eastAsia="en-US"/>
              </w:rPr>
            </w:pPr>
            <w:r w:rsidRPr="00D36F18">
              <w:rPr>
                <w:rFonts w:cs="Arial"/>
                <w:sz w:val="20"/>
                <w:szCs w:val="20"/>
                <w:lang w:val="en-US" w:eastAsia="en-US"/>
              </w:rPr>
              <w:t>Entity with the parent that has significant influence over the Group:</w:t>
            </w:r>
          </w:p>
        </w:tc>
        <w:tc>
          <w:tcPr>
            <w:tcW w:w="1417" w:type="dxa"/>
            <w:vAlign w:val="bottom"/>
          </w:tcPr>
          <w:p w:rsidR="006E24EF" w:rsidRPr="00D36F18" w:rsidRDefault="006E24EF" w:rsidP="00C51F23">
            <w:pPr>
              <w:tabs>
                <w:tab w:val="decimal" w:pos="992"/>
              </w:tabs>
              <w:autoSpaceDE w:val="0"/>
              <w:autoSpaceDN w:val="0"/>
              <w:adjustRightInd w:val="0"/>
              <w:rPr>
                <w:rFonts w:cs="Arial"/>
                <w:color w:val="000000"/>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7"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c>
          <w:tcPr>
            <w:tcW w:w="1418" w:type="dxa"/>
            <w:vAlign w:val="bottom"/>
          </w:tcPr>
          <w:p w:rsidR="006E24EF" w:rsidRPr="00D36F18" w:rsidRDefault="006E24EF" w:rsidP="00C51F23">
            <w:pPr>
              <w:tabs>
                <w:tab w:val="decimal" w:pos="992"/>
              </w:tabs>
              <w:autoSpaceDE w:val="0"/>
              <w:autoSpaceDN w:val="0"/>
              <w:adjustRightInd w:val="0"/>
              <w:rPr>
                <w:rFonts w:cs="Arial"/>
                <w:sz w:val="20"/>
                <w:szCs w:val="20"/>
                <w:lang w:val="en-US"/>
              </w:rPr>
            </w:pPr>
          </w:p>
        </w:tc>
      </w:tr>
      <w:tr w:rsidR="00854590" w:rsidRPr="00D36F18" w:rsidTr="00C51F23">
        <w:trPr>
          <w:trHeight w:val="20"/>
        </w:trPr>
        <w:tc>
          <w:tcPr>
            <w:tcW w:w="3969" w:type="dxa"/>
            <w:vAlign w:val="bottom"/>
          </w:tcPr>
          <w:p w:rsidR="00854590" w:rsidRPr="00CD74F9" w:rsidRDefault="00854590" w:rsidP="00C51F23">
            <w:pPr>
              <w:ind w:left="62" w:right="-57" w:hanging="170"/>
              <w:rPr>
                <w:rFonts w:cs="Arial"/>
                <w:i/>
                <w:sz w:val="20"/>
                <w:szCs w:val="20"/>
                <w:lang w:val="en-US"/>
              </w:rPr>
            </w:pPr>
            <w:proofErr w:type="spellStart"/>
            <w:r w:rsidRPr="00D36F18">
              <w:rPr>
                <w:rFonts w:cs="Arial"/>
                <w:i/>
                <w:sz w:val="20"/>
                <w:szCs w:val="20"/>
                <w:lang w:val="en-US"/>
              </w:rPr>
              <w:t>Russlavbank</w:t>
            </w:r>
            <w:proofErr w:type="spellEnd"/>
          </w:p>
        </w:tc>
        <w:tc>
          <w:tcPr>
            <w:tcW w:w="1417" w:type="dxa"/>
            <w:vAlign w:val="bottom"/>
          </w:tcPr>
          <w:p w:rsidR="00854590" w:rsidRPr="00D36F18" w:rsidRDefault="00854590"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lang w:val="en-US"/>
              </w:rPr>
              <w:t>20,473</w:t>
            </w:r>
          </w:p>
        </w:tc>
        <w:tc>
          <w:tcPr>
            <w:tcW w:w="1418"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rPr>
              <w:t>67,685</w:t>
            </w:r>
          </w:p>
        </w:tc>
        <w:tc>
          <w:tcPr>
            <w:tcW w:w="1417" w:type="dxa"/>
            <w:vAlign w:val="bottom"/>
          </w:tcPr>
          <w:p w:rsidR="00854590" w:rsidRPr="00D36F18" w:rsidRDefault="007826A7" w:rsidP="00C51F23">
            <w:pPr>
              <w:tabs>
                <w:tab w:val="decimal" w:pos="992"/>
              </w:tabs>
              <w:autoSpaceDE w:val="0"/>
              <w:autoSpaceDN w:val="0"/>
              <w:adjustRightInd w:val="0"/>
              <w:rPr>
                <w:rFonts w:cs="Arial"/>
                <w:sz w:val="20"/>
                <w:szCs w:val="20"/>
                <w:lang w:val="en-US"/>
              </w:rPr>
            </w:pPr>
            <w:r w:rsidRPr="00D36F18">
              <w:rPr>
                <w:rFonts w:cs="Arial"/>
                <w:sz w:val="20"/>
                <w:szCs w:val="20"/>
                <w:lang w:val="en-US"/>
              </w:rPr>
              <w:t>1,</w:t>
            </w:r>
            <w:r w:rsidRPr="00D36F18">
              <w:rPr>
                <w:rFonts w:cs="Arial"/>
                <w:sz w:val="20"/>
                <w:szCs w:val="20"/>
              </w:rPr>
              <w:t>069,393</w:t>
            </w:r>
          </w:p>
        </w:tc>
        <w:tc>
          <w:tcPr>
            <w:tcW w:w="1418"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rPr>
              <w:t>581,309</w:t>
            </w:r>
          </w:p>
        </w:tc>
      </w:tr>
      <w:tr w:rsidR="00D36F18" w:rsidRPr="00D36F18" w:rsidTr="00463074">
        <w:trPr>
          <w:trHeight w:val="20"/>
        </w:trPr>
        <w:tc>
          <w:tcPr>
            <w:tcW w:w="3969" w:type="dxa"/>
            <w:vAlign w:val="bottom"/>
          </w:tcPr>
          <w:p w:rsidR="007826A7" w:rsidRPr="00CD74F9" w:rsidRDefault="007826A7" w:rsidP="00C51F23">
            <w:pPr>
              <w:ind w:left="62" w:right="-57" w:hanging="170"/>
              <w:rPr>
                <w:rFonts w:cs="Arial"/>
                <w:i/>
                <w:sz w:val="20"/>
                <w:szCs w:val="20"/>
                <w:lang w:val="en-US"/>
              </w:rPr>
            </w:pPr>
            <w:r w:rsidRPr="00D36F18">
              <w:rPr>
                <w:rFonts w:cs="Arial"/>
                <w:i/>
                <w:sz w:val="20"/>
                <w:szCs w:val="20"/>
                <w:lang w:val="en-US"/>
              </w:rPr>
              <w:t>Contact International Holding AG</w:t>
            </w:r>
          </w:p>
        </w:tc>
        <w:tc>
          <w:tcPr>
            <w:tcW w:w="1417" w:type="dxa"/>
            <w:vAlign w:val="bottom"/>
          </w:tcPr>
          <w:p w:rsidR="007826A7" w:rsidRPr="00D36F18" w:rsidRDefault="007826A7" w:rsidP="00C51F23">
            <w:pPr>
              <w:tabs>
                <w:tab w:val="decimal" w:pos="992"/>
              </w:tabs>
              <w:autoSpaceDE w:val="0"/>
              <w:autoSpaceDN w:val="0"/>
              <w:adjustRightInd w:val="0"/>
              <w:rPr>
                <w:rFonts w:cs="Arial"/>
                <w:color w:val="000000"/>
                <w:sz w:val="20"/>
                <w:szCs w:val="20"/>
                <w:lang w:val="en-US"/>
              </w:rPr>
            </w:pPr>
            <w:r w:rsidRPr="00D36F18">
              <w:rPr>
                <w:rFonts w:cs="Arial"/>
                <w:color w:val="000000"/>
                <w:sz w:val="20"/>
                <w:szCs w:val="20"/>
              </w:rPr>
              <w:t>56,253</w:t>
            </w:r>
          </w:p>
        </w:tc>
        <w:tc>
          <w:tcPr>
            <w:tcW w:w="1418" w:type="dxa"/>
            <w:vAlign w:val="bottom"/>
          </w:tcPr>
          <w:p w:rsidR="007826A7" w:rsidRPr="00D36F18" w:rsidRDefault="007826A7" w:rsidP="00C51F23">
            <w:pPr>
              <w:tabs>
                <w:tab w:val="decimal" w:pos="992"/>
              </w:tabs>
              <w:autoSpaceDE w:val="0"/>
              <w:autoSpaceDN w:val="0"/>
              <w:adjustRightInd w:val="0"/>
              <w:rPr>
                <w:rFonts w:cs="Arial"/>
                <w:sz w:val="20"/>
                <w:szCs w:val="20"/>
                <w:lang w:val="en-US"/>
              </w:rPr>
            </w:pPr>
            <w:r w:rsidRPr="00D36F18">
              <w:rPr>
                <w:rFonts w:cs="Arial"/>
                <w:sz w:val="20"/>
                <w:szCs w:val="20"/>
                <w:lang w:val="en-US" w:eastAsia="en-US"/>
              </w:rPr>
              <w:t>–</w:t>
            </w:r>
          </w:p>
        </w:tc>
        <w:tc>
          <w:tcPr>
            <w:tcW w:w="1417" w:type="dxa"/>
            <w:vAlign w:val="bottom"/>
          </w:tcPr>
          <w:p w:rsidR="007826A7" w:rsidRPr="00D36F18" w:rsidRDefault="007826A7" w:rsidP="00C51F23">
            <w:pPr>
              <w:tabs>
                <w:tab w:val="decimal" w:pos="992"/>
              </w:tabs>
              <w:autoSpaceDE w:val="0"/>
              <w:autoSpaceDN w:val="0"/>
              <w:adjustRightInd w:val="0"/>
              <w:rPr>
                <w:rFonts w:cs="Arial"/>
                <w:sz w:val="20"/>
                <w:szCs w:val="20"/>
              </w:rPr>
            </w:pPr>
            <w:r w:rsidRPr="00D36F18">
              <w:rPr>
                <w:rFonts w:cs="Arial"/>
                <w:sz w:val="20"/>
                <w:szCs w:val="20"/>
                <w:lang w:val="en-US" w:eastAsia="en-US"/>
              </w:rPr>
              <w:t>–</w:t>
            </w:r>
          </w:p>
        </w:tc>
        <w:tc>
          <w:tcPr>
            <w:tcW w:w="1418" w:type="dxa"/>
            <w:vAlign w:val="bottom"/>
          </w:tcPr>
          <w:p w:rsidR="007826A7" w:rsidRPr="00D36F18" w:rsidRDefault="007826A7" w:rsidP="00C51F23">
            <w:pPr>
              <w:tabs>
                <w:tab w:val="decimal" w:pos="992"/>
              </w:tabs>
              <w:autoSpaceDE w:val="0"/>
              <w:autoSpaceDN w:val="0"/>
              <w:adjustRightInd w:val="0"/>
              <w:rPr>
                <w:rFonts w:cs="Arial"/>
                <w:sz w:val="20"/>
                <w:szCs w:val="20"/>
                <w:lang w:val="en-US"/>
              </w:rPr>
            </w:pPr>
            <w:r w:rsidRPr="00D36F18">
              <w:rPr>
                <w:rFonts w:cs="Arial"/>
                <w:sz w:val="20"/>
                <w:szCs w:val="20"/>
                <w:lang w:val="en-US" w:eastAsia="en-US"/>
              </w:rPr>
              <w:t>–</w:t>
            </w:r>
          </w:p>
        </w:tc>
      </w:tr>
      <w:tr w:rsidR="00D36F18" w:rsidRPr="00D36F18" w:rsidTr="00463074">
        <w:trPr>
          <w:trHeight w:val="20"/>
        </w:trPr>
        <w:tc>
          <w:tcPr>
            <w:tcW w:w="3969" w:type="dxa"/>
            <w:vAlign w:val="bottom"/>
          </w:tcPr>
          <w:p w:rsidR="00854590" w:rsidRPr="00D36F18" w:rsidRDefault="00854590" w:rsidP="007826A7">
            <w:pPr>
              <w:ind w:right="-57" w:hanging="108"/>
              <w:rPr>
                <w:rFonts w:cs="Arial"/>
                <w:b/>
                <w:bCs/>
                <w:color w:val="000000"/>
                <w:sz w:val="20"/>
                <w:szCs w:val="20"/>
                <w:lang w:val="en-US"/>
              </w:rPr>
            </w:pPr>
            <w:r w:rsidRPr="00D36F18">
              <w:rPr>
                <w:rFonts w:cs="Arial"/>
                <w:sz w:val="20"/>
                <w:szCs w:val="20"/>
                <w:lang w:val="en-US"/>
              </w:rPr>
              <w:t xml:space="preserve">Other </w:t>
            </w:r>
            <w:r w:rsidRPr="00CD74F9">
              <w:rPr>
                <w:rFonts w:cs="Arial"/>
                <w:sz w:val="20"/>
                <w:szCs w:val="20"/>
              </w:rPr>
              <w:t xml:space="preserve">related </w:t>
            </w:r>
            <w:proofErr w:type="spellStart"/>
            <w:r w:rsidRPr="00CD74F9">
              <w:rPr>
                <w:rFonts w:cs="Arial"/>
                <w:sz w:val="20"/>
                <w:szCs w:val="20"/>
              </w:rPr>
              <w:t>parties</w:t>
            </w:r>
            <w:proofErr w:type="spellEnd"/>
          </w:p>
        </w:tc>
        <w:tc>
          <w:tcPr>
            <w:tcW w:w="1417"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eastAsia="en-US"/>
              </w:rPr>
              <w:t>–</w:t>
            </w:r>
          </w:p>
        </w:tc>
        <w:tc>
          <w:tcPr>
            <w:tcW w:w="1418"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eastAsia="en-US"/>
              </w:rPr>
              <w:t>–</w:t>
            </w:r>
          </w:p>
        </w:tc>
        <w:tc>
          <w:tcPr>
            <w:tcW w:w="1417"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eastAsia="en-US"/>
              </w:rPr>
              <w:t>–</w:t>
            </w:r>
          </w:p>
        </w:tc>
        <w:tc>
          <w:tcPr>
            <w:tcW w:w="1418" w:type="dxa"/>
            <w:vAlign w:val="bottom"/>
          </w:tcPr>
          <w:p w:rsidR="00854590" w:rsidRPr="00D36F18" w:rsidRDefault="00854590" w:rsidP="00C51F23">
            <w:pPr>
              <w:tabs>
                <w:tab w:val="decimal" w:pos="992"/>
              </w:tabs>
              <w:autoSpaceDE w:val="0"/>
              <w:autoSpaceDN w:val="0"/>
              <w:adjustRightInd w:val="0"/>
              <w:rPr>
                <w:rFonts w:cs="Arial"/>
                <w:sz w:val="20"/>
                <w:szCs w:val="20"/>
                <w:lang w:val="en-US"/>
              </w:rPr>
            </w:pPr>
            <w:r w:rsidRPr="00D36F18">
              <w:rPr>
                <w:rFonts w:cs="Arial"/>
                <w:sz w:val="20"/>
                <w:szCs w:val="20"/>
                <w:lang w:val="en-US"/>
              </w:rPr>
              <w:t>104,657</w:t>
            </w:r>
          </w:p>
        </w:tc>
      </w:tr>
    </w:tbl>
    <w:p w:rsidR="007826A7" w:rsidRPr="0044168A" w:rsidRDefault="007826A7" w:rsidP="00793004">
      <w:pPr>
        <w:rPr>
          <w:rFonts w:cs="Arial"/>
          <w:sz w:val="20"/>
          <w:szCs w:val="20"/>
          <w:lang w:val="en-US" w:eastAsia="en-US"/>
        </w:rPr>
      </w:pPr>
    </w:p>
    <w:p w:rsidR="00793004" w:rsidRPr="0044168A" w:rsidRDefault="00793004" w:rsidP="00C51F23">
      <w:pPr>
        <w:ind w:left="284" w:hanging="284"/>
        <w:rPr>
          <w:rFonts w:cs="Arial"/>
          <w:sz w:val="20"/>
          <w:szCs w:val="20"/>
          <w:lang w:val="en-US" w:eastAsia="en-US"/>
        </w:rPr>
      </w:pPr>
      <w:r w:rsidRPr="0044168A">
        <w:rPr>
          <w:rFonts w:cs="Arial"/>
          <w:sz w:val="20"/>
          <w:szCs w:val="20"/>
          <w:lang w:val="en-US" w:eastAsia="en-US"/>
        </w:rPr>
        <w:t xml:space="preserve">* </w:t>
      </w:r>
      <w:r w:rsidR="00CD1F61">
        <w:rPr>
          <w:rFonts w:cs="Arial"/>
          <w:sz w:val="20"/>
          <w:szCs w:val="20"/>
          <w:lang w:val="en-US" w:eastAsia="en-US"/>
        </w:rPr>
        <w:tab/>
      </w:r>
      <w:r w:rsidRPr="0044168A">
        <w:rPr>
          <w:rFonts w:cs="Arial"/>
          <w:sz w:val="20"/>
          <w:szCs w:val="20"/>
          <w:lang w:val="en-US" w:eastAsia="en-US"/>
        </w:rPr>
        <w:t>The amounts are classified as trade receivables and trade</w:t>
      </w:r>
      <w:r w:rsidR="00E0103B" w:rsidRPr="0044168A">
        <w:rPr>
          <w:rFonts w:cs="Arial"/>
          <w:sz w:val="20"/>
          <w:szCs w:val="20"/>
          <w:lang w:val="en-US" w:eastAsia="en-US"/>
        </w:rPr>
        <w:t xml:space="preserve"> and loan</w:t>
      </w:r>
      <w:r w:rsidRPr="0044168A">
        <w:rPr>
          <w:rFonts w:cs="Arial"/>
          <w:sz w:val="20"/>
          <w:szCs w:val="20"/>
          <w:lang w:val="en-US" w:eastAsia="en-US"/>
        </w:rPr>
        <w:t xml:space="preserve"> payables, respectively.</w:t>
      </w:r>
    </w:p>
    <w:p w:rsidR="00CD1F61" w:rsidRDefault="00CD1F61">
      <w:pPr>
        <w:widowControl/>
        <w:rPr>
          <w:rFonts w:cs="Arial"/>
          <w:lang w:val="en-US" w:eastAsia="en-US"/>
        </w:rPr>
      </w:pPr>
      <w:r>
        <w:rPr>
          <w:rFonts w:cs="Arial"/>
          <w:lang w:val="en-US" w:eastAsia="en-US"/>
        </w:rPr>
        <w:br w:type="page"/>
      </w:r>
    </w:p>
    <w:p w:rsidR="007826A7" w:rsidRPr="00C51F23" w:rsidRDefault="007826A7" w:rsidP="00C51F23">
      <w:pPr>
        <w:widowControl/>
        <w:ind w:left="567" w:hanging="567"/>
        <w:rPr>
          <w:rFonts w:cs="Arial"/>
          <w:b/>
          <w:lang w:val="en-US"/>
        </w:rPr>
      </w:pPr>
      <w:r w:rsidRPr="00267CFD">
        <w:rPr>
          <w:rFonts w:cs="Arial"/>
          <w:b/>
          <w:lang w:val="en-US"/>
        </w:rPr>
        <w:lastRenderedPageBreak/>
        <w:t>18.</w:t>
      </w:r>
      <w:r w:rsidRPr="00267CFD">
        <w:rPr>
          <w:rFonts w:cs="Arial"/>
          <w:b/>
          <w:lang w:val="en-US"/>
        </w:rPr>
        <w:tab/>
        <w:t xml:space="preserve">Balances </w:t>
      </w:r>
      <w:r w:rsidRPr="00C51F23">
        <w:rPr>
          <w:rFonts w:cs="Arial"/>
          <w:b/>
          <w:lang w:val="en-US"/>
        </w:rPr>
        <w:t>and transactions with related parties (continued)</w:t>
      </w:r>
    </w:p>
    <w:p w:rsidR="007826A7" w:rsidRPr="00C51F23" w:rsidRDefault="007826A7" w:rsidP="00EB5230">
      <w:pPr>
        <w:rPr>
          <w:rFonts w:cs="Arial"/>
          <w:lang w:val="en-US" w:eastAsia="en-US"/>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87"/>
        <w:gridCol w:w="1417"/>
        <w:gridCol w:w="1417"/>
        <w:gridCol w:w="1418"/>
      </w:tblGrid>
      <w:tr w:rsidR="00793004" w:rsidRPr="00156F75" w:rsidDel="00D12CD3" w:rsidTr="00C51F23">
        <w:trPr>
          <w:trHeight w:val="20"/>
        </w:trPr>
        <w:tc>
          <w:tcPr>
            <w:tcW w:w="5387" w:type="dxa"/>
            <w:tcBorders>
              <w:top w:val="nil"/>
              <w:left w:val="nil"/>
              <w:bottom w:val="single" w:sz="6" w:space="0" w:color="auto"/>
              <w:right w:val="nil"/>
            </w:tcBorders>
            <w:shd w:val="clear" w:color="auto" w:fill="auto"/>
            <w:vAlign w:val="bottom"/>
          </w:tcPr>
          <w:p w:rsidR="00793004" w:rsidRPr="00156F75" w:rsidRDefault="00793004" w:rsidP="00265578">
            <w:pPr>
              <w:ind w:left="62" w:right="-57" w:hanging="170"/>
              <w:rPr>
                <w:rFonts w:cs="Arial"/>
                <w:b/>
                <w:bCs/>
                <w:color w:val="000000"/>
                <w:sz w:val="20"/>
                <w:szCs w:val="20"/>
                <w:lang w:val="en-US"/>
              </w:rPr>
            </w:pPr>
            <w:r w:rsidRPr="00156F75">
              <w:rPr>
                <w:rFonts w:cs="Arial"/>
                <w:b/>
                <w:bCs/>
                <w:color w:val="000000"/>
                <w:sz w:val="20"/>
                <w:szCs w:val="20"/>
                <w:lang w:val="en-US"/>
              </w:rPr>
              <w:t>Category of related party</w:t>
            </w:r>
          </w:p>
        </w:tc>
        <w:tc>
          <w:tcPr>
            <w:tcW w:w="1417" w:type="dxa"/>
            <w:tcBorders>
              <w:top w:val="nil"/>
              <w:left w:val="nil"/>
              <w:bottom w:val="single" w:sz="6" w:space="0" w:color="auto"/>
              <w:right w:val="nil"/>
            </w:tcBorders>
            <w:shd w:val="clear" w:color="auto" w:fill="auto"/>
            <w:vAlign w:val="bottom"/>
          </w:tcPr>
          <w:p w:rsidR="00793004" w:rsidRPr="00156F75" w:rsidDel="00D12CD3" w:rsidRDefault="00793004" w:rsidP="00265578">
            <w:pPr>
              <w:jc w:val="center"/>
              <w:rPr>
                <w:rFonts w:cs="Arial"/>
                <w:b/>
                <w:bCs/>
                <w:color w:val="000000"/>
                <w:sz w:val="20"/>
                <w:szCs w:val="20"/>
                <w:lang w:val="en-US"/>
              </w:rPr>
            </w:pPr>
            <w:r w:rsidRPr="00156F75">
              <w:rPr>
                <w:rFonts w:cs="Arial"/>
                <w:b/>
                <w:bCs/>
                <w:color w:val="000000"/>
                <w:sz w:val="20"/>
                <w:szCs w:val="20"/>
                <w:lang w:val="en-US"/>
              </w:rPr>
              <w:t>Revenue from related parties</w:t>
            </w:r>
          </w:p>
        </w:tc>
        <w:tc>
          <w:tcPr>
            <w:tcW w:w="1417" w:type="dxa"/>
            <w:tcBorders>
              <w:top w:val="nil"/>
              <w:left w:val="nil"/>
              <w:bottom w:val="single" w:sz="6" w:space="0" w:color="auto"/>
              <w:right w:val="nil"/>
            </w:tcBorders>
            <w:shd w:val="clear" w:color="auto" w:fill="auto"/>
            <w:vAlign w:val="bottom"/>
          </w:tcPr>
          <w:p w:rsidR="00793004" w:rsidRPr="00156F75" w:rsidDel="00D12CD3" w:rsidRDefault="00793004" w:rsidP="00265578">
            <w:pPr>
              <w:jc w:val="center"/>
              <w:rPr>
                <w:rFonts w:cs="Arial"/>
                <w:b/>
                <w:bCs/>
                <w:color w:val="000000"/>
                <w:sz w:val="20"/>
                <w:szCs w:val="20"/>
                <w:lang w:val="en-US"/>
              </w:rPr>
            </w:pPr>
            <w:r w:rsidRPr="00156F75">
              <w:rPr>
                <w:rFonts w:cs="Arial"/>
                <w:b/>
                <w:bCs/>
                <w:color w:val="000000"/>
                <w:sz w:val="20"/>
                <w:szCs w:val="20"/>
                <w:lang w:val="en-US"/>
              </w:rPr>
              <w:t>Cost of revenue to related parties</w:t>
            </w:r>
          </w:p>
        </w:tc>
        <w:tc>
          <w:tcPr>
            <w:tcW w:w="1418" w:type="dxa"/>
            <w:tcBorders>
              <w:top w:val="nil"/>
              <w:left w:val="nil"/>
              <w:bottom w:val="single" w:sz="6" w:space="0" w:color="auto"/>
              <w:right w:val="nil"/>
            </w:tcBorders>
            <w:shd w:val="clear" w:color="auto" w:fill="auto"/>
            <w:vAlign w:val="bottom"/>
          </w:tcPr>
          <w:p w:rsidR="00793004" w:rsidRPr="00156F75" w:rsidDel="00D12CD3" w:rsidRDefault="00793004" w:rsidP="00265578">
            <w:pPr>
              <w:jc w:val="center"/>
              <w:rPr>
                <w:rFonts w:cs="Arial"/>
                <w:b/>
                <w:bCs/>
                <w:color w:val="000000"/>
                <w:sz w:val="20"/>
                <w:szCs w:val="20"/>
                <w:lang w:val="en-US"/>
              </w:rPr>
            </w:pPr>
            <w:r w:rsidRPr="00156F75">
              <w:rPr>
                <w:rFonts w:cs="Arial"/>
                <w:b/>
                <w:bCs/>
                <w:color w:val="000000"/>
                <w:sz w:val="20"/>
                <w:szCs w:val="20"/>
                <w:lang w:val="en-US"/>
              </w:rPr>
              <w:t>Operating expenses</w:t>
            </w:r>
          </w:p>
        </w:tc>
      </w:tr>
      <w:tr w:rsidR="00793004" w:rsidRPr="00156F75" w:rsidDel="00D12CD3" w:rsidTr="00C51F23">
        <w:trPr>
          <w:trHeight w:hRule="exact" w:val="113"/>
        </w:trPr>
        <w:tc>
          <w:tcPr>
            <w:tcW w:w="5387" w:type="dxa"/>
            <w:tcBorders>
              <w:top w:val="single" w:sz="6" w:space="0" w:color="auto"/>
              <w:left w:val="nil"/>
              <w:bottom w:val="nil"/>
              <w:right w:val="nil"/>
            </w:tcBorders>
            <w:shd w:val="clear" w:color="auto" w:fill="auto"/>
            <w:vAlign w:val="bottom"/>
          </w:tcPr>
          <w:p w:rsidR="00793004" w:rsidRPr="00156F75" w:rsidRDefault="00793004" w:rsidP="00265578">
            <w:pPr>
              <w:ind w:left="62" w:right="-57" w:hanging="170"/>
              <w:rPr>
                <w:rFonts w:cs="Arial"/>
                <w:b/>
                <w:bCs/>
                <w:color w:val="000000"/>
                <w:sz w:val="20"/>
                <w:szCs w:val="20"/>
                <w:lang w:val="en-US"/>
              </w:rPr>
            </w:pPr>
          </w:p>
        </w:tc>
        <w:tc>
          <w:tcPr>
            <w:tcW w:w="1417" w:type="dxa"/>
            <w:tcBorders>
              <w:top w:val="single" w:sz="6" w:space="0" w:color="auto"/>
              <w:left w:val="nil"/>
              <w:bottom w:val="nil"/>
              <w:right w:val="nil"/>
            </w:tcBorders>
            <w:shd w:val="clear" w:color="auto" w:fill="auto"/>
            <w:vAlign w:val="bottom"/>
          </w:tcPr>
          <w:p w:rsidR="00793004" w:rsidRPr="00156F75" w:rsidRDefault="00793004" w:rsidP="00265578">
            <w:pPr>
              <w:jc w:val="center"/>
              <w:rPr>
                <w:rFonts w:cs="Arial"/>
                <w:b/>
                <w:bCs/>
                <w:color w:val="000000"/>
                <w:sz w:val="20"/>
                <w:szCs w:val="20"/>
                <w:lang w:val="en-US"/>
              </w:rPr>
            </w:pPr>
          </w:p>
        </w:tc>
        <w:tc>
          <w:tcPr>
            <w:tcW w:w="1417" w:type="dxa"/>
            <w:tcBorders>
              <w:top w:val="single" w:sz="6" w:space="0" w:color="auto"/>
              <w:left w:val="nil"/>
              <w:bottom w:val="nil"/>
              <w:right w:val="nil"/>
            </w:tcBorders>
            <w:shd w:val="clear" w:color="auto" w:fill="auto"/>
            <w:vAlign w:val="bottom"/>
          </w:tcPr>
          <w:p w:rsidR="00793004" w:rsidRPr="00156F75" w:rsidRDefault="00793004" w:rsidP="00265578">
            <w:pPr>
              <w:jc w:val="center"/>
              <w:rPr>
                <w:rFonts w:cs="Arial"/>
                <w:b/>
                <w:bCs/>
                <w:color w:val="000000"/>
                <w:sz w:val="20"/>
                <w:szCs w:val="20"/>
                <w:lang w:val="en-US"/>
              </w:rPr>
            </w:pPr>
          </w:p>
        </w:tc>
        <w:tc>
          <w:tcPr>
            <w:tcW w:w="1418" w:type="dxa"/>
            <w:tcBorders>
              <w:top w:val="single" w:sz="6" w:space="0" w:color="auto"/>
              <w:left w:val="nil"/>
              <w:bottom w:val="nil"/>
              <w:right w:val="nil"/>
            </w:tcBorders>
            <w:shd w:val="clear" w:color="auto" w:fill="auto"/>
            <w:vAlign w:val="bottom"/>
          </w:tcPr>
          <w:p w:rsidR="00793004" w:rsidRPr="00156F75" w:rsidRDefault="00793004" w:rsidP="00265578">
            <w:pPr>
              <w:jc w:val="center"/>
              <w:rPr>
                <w:rFonts w:cs="Arial"/>
                <w:b/>
                <w:bCs/>
                <w:color w:val="000000"/>
                <w:sz w:val="20"/>
                <w:szCs w:val="20"/>
                <w:lang w:val="en-US"/>
              </w:rPr>
            </w:pPr>
          </w:p>
        </w:tc>
      </w:tr>
      <w:tr w:rsidR="00793004" w:rsidRPr="00D8577A" w:rsidTr="00C51F23">
        <w:trPr>
          <w:trHeight w:val="20"/>
        </w:trPr>
        <w:tc>
          <w:tcPr>
            <w:tcW w:w="5387" w:type="dxa"/>
            <w:tcBorders>
              <w:top w:val="nil"/>
              <w:left w:val="nil"/>
              <w:bottom w:val="nil"/>
              <w:right w:val="nil"/>
            </w:tcBorders>
            <w:shd w:val="clear" w:color="auto" w:fill="auto"/>
            <w:vAlign w:val="bottom"/>
          </w:tcPr>
          <w:p w:rsidR="00793004" w:rsidRPr="00156F75" w:rsidRDefault="006E24EF" w:rsidP="00C51F23">
            <w:pPr>
              <w:ind w:right="-57" w:hanging="108"/>
              <w:rPr>
                <w:rFonts w:cs="Arial"/>
                <w:b/>
                <w:bCs/>
                <w:color w:val="000000"/>
                <w:sz w:val="20"/>
                <w:szCs w:val="20"/>
                <w:lang w:val="en-US"/>
              </w:rPr>
            </w:pPr>
            <w:r w:rsidRPr="00156F75">
              <w:rPr>
                <w:rFonts w:cs="Arial"/>
                <w:b/>
                <w:bCs/>
                <w:color w:val="000000"/>
                <w:sz w:val="20"/>
                <w:szCs w:val="20"/>
                <w:lang w:val="en-US" w:eastAsia="en-US"/>
              </w:rPr>
              <w:t xml:space="preserve">Three months </w:t>
            </w:r>
            <w:r w:rsidR="00793004" w:rsidRPr="00156F75">
              <w:rPr>
                <w:rFonts w:cs="Arial"/>
                <w:b/>
                <w:bCs/>
                <w:color w:val="000000"/>
                <w:sz w:val="20"/>
                <w:szCs w:val="20"/>
                <w:lang w:val="en-US"/>
              </w:rPr>
              <w:t xml:space="preserve">ended </w:t>
            </w:r>
            <w:r w:rsidRPr="00156F75">
              <w:rPr>
                <w:rFonts w:cs="Arial"/>
                <w:b/>
                <w:bCs/>
                <w:color w:val="000000"/>
                <w:sz w:val="20"/>
                <w:szCs w:val="20"/>
                <w:lang w:val="en-US"/>
              </w:rPr>
              <w:t>March 31, 2015</w:t>
            </w:r>
            <w:r w:rsidR="00257D9C" w:rsidRPr="00156F75">
              <w:rPr>
                <w:rFonts w:cs="Arial"/>
                <w:b/>
                <w:bCs/>
                <w:color w:val="000000"/>
                <w:sz w:val="20"/>
                <w:szCs w:val="20"/>
                <w:lang w:val="en-US"/>
              </w:rPr>
              <w:t xml:space="preserve"> </w:t>
            </w:r>
            <w:r w:rsidR="00257D9C" w:rsidRPr="00156F75">
              <w:rPr>
                <w:rFonts w:cs="Arial"/>
                <w:b/>
                <w:sz w:val="20"/>
                <w:szCs w:val="20"/>
                <w:lang w:val="en-US"/>
              </w:rPr>
              <w:t>(unaudited)</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r>
      <w:tr w:rsidR="00793004" w:rsidRPr="00D8577A" w:rsidTr="00C51F23">
        <w:trPr>
          <w:trHeight w:val="57"/>
        </w:trPr>
        <w:tc>
          <w:tcPr>
            <w:tcW w:w="5387" w:type="dxa"/>
            <w:tcBorders>
              <w:top w:val="nil"/>
              <w:left w:val="nil"/>
              <w:bottom w:val="nil"/>
              <w:right w:val="nil"/>
            </w:tcBorders>
            <w:shd w:val="clear" w:color="auto" w:fill="auto"/>
            <w:vAlign w:val="bottom"/>
          </w:tcPr>
          <w:p w:rsidR="00793004" w:rsidRPr="00156F75" w:rsidRDefault="00793004" w:rsidP="00C51F23">
            <w:pPr>
              <w:ind w:right="-57" w:hanging="108"/>
              <w:rPr>
                <w:rFonts w:cs="Arial"/>
                <w:color w:val="000000"/>
                <w:sz w:val="20"/>
                <w:szCs w:val="20"/>
                <w:lang w:val="en-US"/>
              </w:rPr>
            </w:pPr>
            <w:r w:rsidRPr="00156F75">
              <w:rPr>
                <w:rFonts w:cs="Arial"/>
                <w:color w:val="000000"/>
                <w:sz w:val="20"/>
                <w:szCs w:val="20"/>
                <w:lang w:val="en-US"/>
              </w:rPr>
              <w:t>Key management personnel of the entity or its parent, incl.:</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r>
      <w:tr w:rsidR="00793004" w:rsidRPr="00156F75" w:rsidTr="00C51F23">
        <w:trPr>
          <w:trHeight w:hRule="exact" w:val="227"/>
        </w:trPr>
        <w:tc>
          <w:tcPr>
            <w:tcW w:w="5387" w:type="dxa"/>
            <w:tcBorders>
              <w:top w:val="nil"/>
              <w:left w:val="nil"/>
              <w:bottom w:val="nil"/>
              <w:right w:val="nil"/>
            </w:tcBorders>
            <w:shd w:val="clear" w:color="auto" w:fill="auto"/>
            <w:vAlign w:val="bottom"/>
          </w:tcPr>
          <w:p w:rsidR="00793004" w:rsidRPr="00156F75" w:rsidRDefault="00793004" w:rsidP="00C51F23">
            <w:pPr>
              <w:ind w:right="-57" w:hanging="108"/>
              <w:rPr>
                <w:rFonts w:cs="Arial"/>
                <w:i/>
                <w:color w:val="000000"/>
                <w:sz w:val="20"/>
                <w:szCs w:val="20"/>
                <w:lang w:val="en-US"/>
              </w:rPr>
            </w:pPr>
            <w:r w:rsidRPr="00156F75">
              <w:rPr>
                <w:rFonts w:cs="Arial"/>
                <w:i/>
                <w:color w:val="000000"/>
                <w:sz w:val="20"/>
                <w:szCs w:val="20"/>
                <w:lang w:val="en-US"/>
              </w:rPr>
              <w:t xml:space="preserve">Short-term benefits </w:t>
            </w:r>
            <w:r w:rsidRPr="00156F75">
              <w:rPr>
                <w:rFonts w:cs="Arial"/>
                <w:color w:val="000000"/>
                <w:sz w:val="20"/>
                <w:szCs w:val="20"/>
                <w:lang w:val="en-US"/>
              </w:rPr>
              <w:t>(A)</w:t>
            </w: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c>
          <w:tcPr>
            <w:tcW w:w="1418" w:type="dxa"/>
            <w:tcBorders>
              <w:top w:val="nil"/>
              <w:left w:val="nil"/>
              <w:bottom w:val="nil"/>
              <w:right w:val="nil"/>
            </w:tcBorders>
            <w:shd w:val="clear" w:color="auto" w:fill="auto"/>
            <w:vAlign w:val="bottom"/>
          </w:tcPr>
          <w:p w:rsidR="00793004" w:rsidRPr="00156F75" w:rsidRDefault="00C14471" w:rsidP="00C51F23">
            <w:pPr>
              <w:tabs>
                <w:tab w:val="decimal" w:pos="992"/>
              </w:tabs>
              <w:autoSpaceDE w:val="0"/>
              <w:autoSpaceDN w:val="0"/>
              <w:adjustRightInd w:val="0"/>
              <w:rPr>
                <w:rFonts w:cs="Arial"/>
                <w:sz w:val="20"/>
                <w:szCs w:val="20"/>
                <w:lang w:val="en-US"/>
              </w:rPr>
            </w:pPr>
            <w:r w:rsidRPr="00156F75">
              <w:rPr>
                <w:rFonts w:cs="Arial"/>
                <w:sz w:val="20"/>
                <w:szCs w:val="20"/>
                <w:lang w:val="en-US"/>
              </w:rPr>
              <w:t>32</w:t>
            </w:r>
            <w:r w:rsidR="00793004" w:rsidRPr="00156F75">
              <w:rPr>
                <w:rFonts w:cs="Arial"/>
                <w:sz w:val="20"/>
                <w:szCs w:val="20"/>
                <w:lang w:val="en-US"/>
              </w:rPr>
              <w:t>,8</w:t>
            </w:r>
            <w:r w:rsidRPr="00156F75">
              <w:rPr>
                <w:rFonts w:cs="Arial"/>
                <w:sz w:val="20"/>
                <w:szCs w:val="20"/>
                <w:lang w:val="en-US"/>
              </w:rPr>
              <w:t>71</w:t>
            </w:r>
          </w:p>
        </w:tc>
      </w:tr>
      <w:tr w:rsidR="00793004" w:rsidRPr="00D8577A" w:rsidTr="00C51F23">
        <w:trPr>
          <w:trHeight w:hRule="exact" w:val="227"/>
        </w:trPr>
        <w:tc>
          <w:tcPr>
            <w:tcW w:w="5387" w:type="dxa"/>
            <w:tcBorders>
              <w:top w:val="nil"/>
              <w:left w:val="nil"/>
              <w:bottom w:val="nil"/>
              <w:right w:val="nil"/>
            </w:tcBorders>
            <w:shd w:val="clear" w:color="auto" w:fill="auto"/>
            <w:vAlign w:val="bottom"/>
          </w:tcPr>
          <w:p w:rsidR="00793004" w:rsidRPr="00CD74F9" w:rsidRDefault="00793004" w:rsidP="00C51F23">
            <w:pPr>
              <w:ind w:right="-57" w:hanging="108"/>
              <w:rPr>
                <w:rFonts w:cs="Arial"/>
                <w:sz w:val="20"/>
                <w:szCs w:val="20"/>
                <w:lang w:val="en-US"/>
              </w:rPr>
            </w:pPr>
            <w:r w:rsidRPr="00156F75">
              <w:rPr>
                <w:rFonts w:cs="Arial"/>
                <w:sz w:val="20"/>
                <w:szCs w:val="20"/>
                <w:lang w:val="en-US" w:eastAsia="en-US"/>
              </w:rPr>
              <w:t>Entities</w:t>
            </w:r>
            <w:r w:rsidR="009F5180" w:rsidRPr="00156F75">
              <w:rPr>
                <w:rFonts w:cs="Arial"/>
                <w:sz w:val="20"/>
                <w:szCs w:val="20"/>
                <w:lang w:val="en-US" w:eastAsia="en-US"/>
              </w:rPr>
              <w:t xml:space="preserve"> under common control</w:t>
            </w:r>
            <w:r w:rsidRPr="00156F75">
              <w:rPr>
                <w:rFonts w:cs="Arial"/>
                <w:sz w:val="20"/>
                <w:szCs w:val="20"/>
                <w:lang w:val="en-US" w:eastAsia="en-US"/>
              </w:rPr>
              <w:t xml:space="preserve"> with the Group:</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r>
      <w:tr w:rsidR="007826A7" w:rsidRPr="00156F75" w:rsidTr="00C51F23">
        <w:trPr>
          <w:trHeight w:hRule="exact" w:val="227"/>
        </w:trPr>
        <w:tc>
          <w:tcPr>
            <w:tcW w:w="5387" w:type="dxa"/>
            <w:tcBorders>
              <w:top w:val="nil"/>
              <w:left w:val="nil"/>
              <w:bottom w:val="nil"/>
              <w:right w:val="nil"/>
            </w:tcBorders>
            <w:shd w:val="clear" w:color="auto" w:fill="auto"/>
            <w:vAlign w:val="bottom"/>
          </w:tcPr>
          <w:p w:rsidR="007826A7" w:rsidRPr="00156F75" w:rsidRDefault="007826A7" w:rsidP="00C51F23">
            <w:pPr>
              <w:ind w:left="62" w:right="-57" w:hanging="170"/>
              <w:rPr>
                <w:rFonts w:cs="Arial"/>
                <w:color w:val="000000"/>
                <w:sz w:val="20"/>
                <w:szCs w:val="20"/>
                <w:lang w:val="en-US"/>
              </w:rPr>
            </w:pPr>
            <w:r w:rsidRPr="00156F75">
              <w:rPr>
                <w:rFonts w:cs="Arial"/>
                <w:i/>
                <w:sz w:val="20"/>
                <w:szCs w:val="20"/>
                <w:lang w:val="en-US"/>
              </w:rPr>
              <w:t xml:space="preserve">Companies of </w:t>
            </w:r>
            <w:proofErr w:type="spellStart"/>
            <w:r w:rsidRPr="00156F75">
              <w:rPr>
                <w:rFonts w:cs="Arial"/>
                <w:i/>
                <w:sz w:val="20"/>
                <w:szCs w:val="20"/>
                <w:lang w:val="en-US"/>
              </w:rPr>
              <w:t>Otkritie</w:t>
            </w:r>
            <w:proofErr w:type="spellEnd"/>
            <w:r w:rsidRPr="00156F75">
              <w:rPr>
                <w:rFonts w:cs="Arial"/>
                <w:i/>
                <w:sz w:val="20"/>
                <w:szCs w:val="20"/>
                <w:lang w:val="en-US"/>
              </w:rPr>
              <w:t xml:space="preserve"> Group</w:t>
            </w:r>
            <w:r w:rsidRPr="00156F75">
              <w:rPr>
                <w:rFonts w:cs="Arial"/>
                <w:i/>
                <w:color w:val="000000"/>
                <w:sz w:val="20"/>
                <w:szCs w:val="20"/>
                <w:lang w:val="en-US"/>
              </w:rPr>
              <w:t xml:space="preserve"> (B) (C)</w:t>
            </w:r>
          </w:p>
        </w:tc>
        <w:tc>
          <w:tcPr>
            <w:tcW w:w="1417"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49,091</w:t>
            </w:r>
          </w:p>
        </w:tc>
        <w:tc>
          <w:tcPr>
            <w:tcW w:w="1417"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44,125</w:t>
            </w:r>
          </w:p>
        </w:tc>
        <w:tc>
          <w:tcPr>
            <w:tcW w:w="1418"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156F75">
              <w:rPr>
                <w:rFonts w:cs="Arial"/>
                <w:sz w:val="20"/>
                <w:szCs w:val="20"/>
                <w:lang w:val="en-US"/>
              </w:rPr>
              <w:t>105,639</w:t>
            </w:r>
          </w:p>
        </w:tc>
      </w:tr>
      <w:tr w:rsidR="00793004" w:rsidRPr="00D8577A" w:rsidTr="00C51F23">
        <w:trPr>
          <w:trHeight w:val="20"/>
        </w:trPr>
        <w:tc>
          <w:tcPr>
            <w:tcW w:w="5387" w:type="dxa"/>
            <w:tcBorders>
              <w:top w:val="nil"/>
              <w:left w:val="nil"/>
              <w:bottom w:val="nil"/>
              <w:right w:val="nil"/>
            </w:tcBorders>
            <w:shd w:val="clear" w:color="auto" w:fill="auto"/>
            <w:vAlign w:val="bottom"/>
          </w:tcPr>
          <w:p w:rsidR="00793004" w:rsidRPr="00156F75" w:rsidRDefault="00793004" w:rsidP="00C51F23">
            <w:pPr>
              <w:ind w:right="-57" w:hanging="108"/>
              <w:rPr>
                <w:rFonts w:cs="Arial"/>
                <w:sz w:val="20"/>
                <w:szCs w:val="20"/>
                <w:lang w:val="en-US"/>
              </w:rPr>
            </w:pPr>
            <w:r w:rsidRPr="00156F75">
              <w:rPr>
                <w:rFonts w:cs="Arial"/>
                <w:sz w:val="20"/>
                <w:szCs w:val="20"/>
                <w:lang w:val="en-US" w:eastAsia="en-US"/>
              </w:rPr>
              <w:t>Entity with the parent that has significant influence over the Group:</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r>
      <w:tr w:rsidR="007826A7" w:rsidRPr="00156F75" w:rsidTr="00C51F23">
        <w:trPr>
          <w:trHeight w:val="20"/>
        </w:trPr>
        <w:tc>
          <w:tcPr>
            <w:tcW w:w="5387" w:type="dxa"/>
            <w:tcBorders>
              <w:top w:val="nil"/>
              <w:left w:val="nil"/>
              <w:bottom w:val="nil"/>
              <w:right w:val="nil"/>
            </w:tcBorders>
            <w:shd w:val="clear" w:color="auto" w:fill="auto"/>
            <w:vAlign w:val="bottom"/>
          </w:tcPr>
          <w:p w:rsidR="007826A7" w:rsidRPr="00156F75" w:rsidRDefault="007826A7" w:rsidP="00C51F23">
            <w:pPr>
              <w:ind w:left="62" w:right="-57" w:hanging="170"/>
              <w:rPr>
                <w:rFonts w:cs="Arial"/>
                <w:b/>
                <w:bCs/>
                <w:color w:val="000000"/>
                <w:sz w:val="20"/>
                <w:szCs w:val="20"/>
                <w:lang w:val="en-US"/>
              </w:rPr>
            </w:pPr>
            <w:proofErr w:type="spellStart"/>
            <w:r w:rsidRPr="00156F75">
              <w:rPr>
                <w:rFonts w:cs="Arial"/>
                <w:i/>
                <w:sz w:val="20"/>
                <w:szCs w:val="20"/>
                <w:lang w:val="en-US"/>
              </w:rPr>
              <w:t>Russlavbank</w:t>
            </w:r>
            <w:proofErr w:type="spellEnd"/>
          </w:p>
        </w:tc>
        <w:tc>
          <w:tcPr>
            <w:tcW w:w="1417"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25,393</w:t>
            </w:r>
          </w:p>
        </w:tc>
        <w:tc>
          <w:tcPr>
            <w:tcW w:w="1417"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22,980</w:t>
            </w:r>
          </w:p>
        </w:tc>
        <w:tc>
          <w:tcPr>
            <w:tcW w:w="1418" w:type="dxa"/>
            <w:tcBorders>
              <w:top w:val="nil"/>
              <w:left w:val="nil"/>
              <w:bottom w:val="nil"/>
              <w:right w:val="nil"/>
            </w:tcBorders>
            <w:shd w:val="clear" w:color="auto" w:fill="auto"/>
            <w:vAlign w:val="bottom"/>
          </w:tcPr>
          <w:p w:rsidR="007826A7"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2,268</w:t>
            </w:r>
          </w:p>
        </w:tc>
      </w:tr>
      <w:tr w:rsidR="007826A7" w:rsidRPr="00156F75" w:rsidTr="00C51F23">
        <w:trPr>
          <w:trHeight w:val="20"/>
        </w:trPr>
        <w:tc>
          <w:tcPr>
            <w:tcW w:w="5387" w:type="dxa"/>
            <w:tcBorders>
              <w:top w:val="nil"/>
              <w:left w:val="nil"/>
              <w:bottom w:val="nil"/>
              <w:right w:val="nil"/>
            </w:tcBorders>
            <w:shd w:val="clear" w:color="auto" w:fill="auto"/>
            <w:vAlign w:val="bottom"/>
          </w:tcPr>
          <w:p w:rsidR="007826A7" w:rsidRPr="00EA43F7" w:rsidRDefault="007826A7" w:rsidP="00C51F23">
            <w:pPr>
              <w:ind w:right="-57" w:hanging="108"/>
              <w:rPr>
                <w:rFonts w:cs="Arial"/>
                <w:i/>
                <w:sz w:val="20"/>
                <w:szCs w:val="20"/>
                <w:lang w:val="en-US"/>
              </w:rPr>
            </w:pPr>
            <w:r w:rsidRPr="00156F75">
              <w:rPr>
                <w:rFonts w:cs="Arial"/>
                <w:sz w:val="20"/>
                <w:szCs w:val="20"/>
                <w:lang w:val="en-US"/>
              </w:rPr>
              <w:t xml:space="preserve">Other </w:t>
            </w:r>
            <w:r w:rsidRPr="00CD74F9">
              <w:rPr>
                <w:rFonts w:cs="Arial"/>
                <w:sz w:val="20"/>
                <w:szCs w:val="20"/>
              </w:rPr>
              <w:t xml:space="preserve">related </w:t>
            </w:r>
            <w:proofErr w:type="spellStart"/>
            <w:r w:rsidRPr="00CD74F9">
              <w:rPr>
                <w:rFonts w:cs="Arial"/>
                <w:sz w:val="20"/>
                <w:szCs w:val="20"/>
              </w:rPr>
              <w:t>parties</w:t>
            </w:r>
            <w:proofErr w:type="spellEnd"/>
          </w:p>
        </w:tc>
        <w:tc>
          <w:tcPr>
            <w:tcW w:w="1417" w:type="dxa"/>
            <w:tcBorders>
              <w:top w:val="nil"/>
              <w:left w:val="nil"/>
              <w:bottom w:val="nil"/>
              <w:right w:val="nil"/>
            </w:tcBorders>
            <w:shd w:val="clear" w:color="auto" w:fill="auto"/>
            <w:vAlign w:val="bottom"/>
          </w:tcPr>
          <w:p w:rsidR="007826A7" w:rsidRPr="00C51F23"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27,515</w:t>
            </w:r>
          </w:p>
        </w:tc>
        <w:tc>
          <w:tcPr>
            <w:tcW w:w="1417" w:type="dxa"/>
            <w:tcBorders>
              <w:top w:val="nil"/>
              <w:left w:val="nil"/>
              <w:bottom w:val="nil"/>
              <w:right w:val="nil"/>
            </w:tcBorders>
            <w:shd w:val="clear" w:color="auto" w:fill="auto"/>
            <w:vAlign w:val="bottom"/>
          </w:tcPr>
          <w:p w:rsidR="007826A7" w:rsidRPr="00C51F23" w:rsidRDefault="007826A7"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c>
          <w:tcPr>
            <w:tcW w:w="1418" w:type="dxa"/>
            <w:tcBorders>
              <w:top w:val="nil"/>
              <w:left w:val="nil"/>
              <w:bottom w:val="nil"/>
              <w:right w:val="nil"/>
            </w:tcBorders>
            <w:shd w:val="clear" w:color="auto" w:fill="auto"/>
            <w:vAlign w:val="bottom"/>
          </w:tcPr>
          <w:p w:rsidR="007826A7" w:rsidRPr="00C51F23" w:rsidRDefault="007826A7"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r>
      <w:tr w:rsidR="00793004" w:rsidRPr="00156F75" w:rsidTr="00C51F23">
        <w:trPr>
          <w:trHeight w:val="20"/>
        </w:trPr>
        <w:tc>
          <w:tcPr>
            <w:tcW w:w="5387" w:type="dxa"/>
            <w:tcBorders>
              <w:top w:val="nil"/>
              <w:left w:val="nil"/>
              <w:bottom w:val="nil"/>
              <w:right w:val="nil"/>
            </w:tcBorders>
            <w:shd w:val="clear" w:color="auto" w:fill="auto"/>
            <w:vAlign w:val="bottom"/>
          </w:tcPr>
          <w:p w:rsidR="00793004" w:rsidRPr="00156F75" w:rsidRDefault="00793004" w:rsidP="00C51F23">
            <w:pPr>
              <w:ind w:right="-57" w:hanging="108"/>
              <w:rPr>
                <w:rFonts w:cs="Arial"/>
                <w:b/>
                <w:bCs/>
                <w:color w:val="000000"/>
                <w:sz w:val="20"/>
                <w:szCs w:val="20"/>
                <w:lang w:val="en-US"/>
              </w:rPr>
            </w:pP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r>
      <w:tr w:rsidR="00793004" w:rsidRPr="00D8577A" w:rsidTr="00C51F23">
        <w:trPr>
          <w:trHeight w:val="20"/>
        </w:trPr>
        <w:tc>
          <w:tcPr>
            <w:tcW w:w="5387" w:type="dxa"/>
            <w:tcBorders>
              <w:top w:val="nil"/>
              <w:left w:val="nil"/>
              <w:bottom w:val="nil"/>
              <w:right w:val="nil"/>
            </w:tcBorders>
            <w:shd w:val="clear" w:color="auto" w:fill="auto"/>
            <w:vAlign w:val="bottom"/>
          </w:tcPr>
          <w:p w:rsidR="00793004" w:rsidRPr="00156F75" w:rsidRDefault="006E24EF" w:rsidP="00C51F23">
            <w:pPr>
              <w:ind w:right="-57" w:hanging="108"/>
              <w:rPr>
                <w:rFonts w:cs="Arial"/>
                <w:b/>
                <w:bCs/>
                <w:color w:val="000000"/>
                <w:sz w:val="20"/>
                <w:szCs w:val="20"/>
                <w:lang w:val="en-US"/>
              </w:rPr>
            </w:pPr>
            <w:r w:rsidRPr="00156F75">
              <w:rPr>
                <w:rFonts w:cs="Arial"/>
                <w:b/>
                <w:bCs/>
                <w:color w:val="000000"/>
                <w:sz w:val="20"/>
                <w:szCs w:val="20"/>
                <w:lang w:val="en-US" w:eastAsia="en-US"/>
              </w:rPr>
              <w:t xml:space="preserve">Three months </w:t>
            </w:r>
            <w:r w:rsidR="00793004" w:rsidRPr="00156F75">
              <w:rPr>
                <w:rFonts w:cs="Arial"/>
                <w:b/>
                <w:bCs/>
                <w:color w:val="000000"/>
                <w:sz w:val="20"/>
                <w:szCs w:val="20"/>
                <w:lang w:val="en-US"/>
              </w:rPr>
              <w:t xml:space="preserve">ended </w:t>
            </w:r>
            <w:r w:rsidRPr="00156F75">
              <w:rPr>
                <w:rFonts w:cs="Arial"/>
                <w:b/>
                <w:bCs/>
                <w:color w:val="000000"/>
                <w:sz w:val="20"/>
                <w:szCs w:val="20"/>
                <w:lang w:val="en-US"/>
              </w:rPr>
              <w:t>March 31, 2014</w:t>
            </w:r>
            <w:r w:rsidR="00257D9C" w:rsidRPr="00156F75">
              <w:rPr>
                <w:rFonts w:cs="Arial"/>
                <w:b/>
                <w:bCs/>
                <w:color w:val="000000"/>
                <w:sz w:val="20"/>
                <w:szCs w:val="20"/>
                <w:lang w:val="en-US"/>
              </w:rPr>
              <w:t xml:space="preserve"> </w:t>
            </w:r>
            <w:r w:rsidR="00257D9C" w:rsidRPr="00156F75">
              <w:rPr>
                <w:rFonts w:cs="Arial"/>
                <w:b/>
                <w:sz w:val="20"/>
                <w:szCs w:val="20"/>
                <w:lang w:val="en-US"/>
              </w:rPr>
              <w:t>(unaudited)</w:t>
            </w: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C51F23" w:rsidRDefault="00793004" w:rsidP="00C51F23">
            <w:pPr>
              <w:tabs>
                <w:tab w:val="decimal" w:pos="992"/>
              </w:tabs>
              <w:autoSpaceDE w:val="0"/>
              <w:autoSpaceDN w:val="0"/>
              <w:adjustRightInd w:val="0"/>
              <w:rPr>
                <w:rFonts w:cs="Arial"/>
                <w:sz w:val="20"/>
                <w:szCs w:val="20"/>
                <w:lang w:val="en-US"/>
              </w:rPr>
            </w:pPr>
          </w:p>
        </w:tc>
      </w:tr>
      <w:tr w:rsidR="00793004" w:rsidRPr="00D8577A" w:rsidTr="00C51F23">
        <w:trPr>
          <w:trHeight w:hRule="exact" w:val="232"/>
        </w:trPr>
        <w:tc>
          <w:tcPr>
            <w:tcW w:w="5387" w:type="dxa"/>
            <w:tcBorders>
              <w:top w:val="nil"/>
              <w:left w:val="nil"/>
              <w:bottom w:val="nil"/>
              <w:right w:val="nil"/>
            </w:tcBorders>
            <w:shd w:val="clear" w:color="auto" w:fill="auto"/>
            <w:vAlign w:val="bottom"/>
          </w:tcPr>
          <w:p w:rsidR="00793004" w:rsidRPr="00156F75" w:rsidRDefault="00793004" w:rsidP="00C51F23">
            <w:pPr>
              <w:widowControl/>
              <w:autoSpaceDE w:val="0"/>
              <w:autoSpaceDN w:val="0"/>
              <w:adjustRightInd w:val="0"/>
              <w:ind w:hanging="108"/>
              <w:rPr>
                <w:rFonts w:cs="Arial"/>
                <w:sz w:val="20"/>
                <w:szCs w:val="20"/>
                <w:lang w:val="en-US" w:eastAsia="en-US"/>
              </w:rPr>
            </w:pPr>
            <w:r w:rsidRPr="00156F75">
              <w:rPr>
                <w:rFonts w:cs="Arial"/>
                <w:sz w:val="20"/>
                <w:szCs w:val="20"/>
                <w:lang w:val="en-US" w:eastAsia="en-US"/>
              </w:rPr>
              <w:t>Entity with the parent that has significant influence over the Group:</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p>
        </w:tc>
      </w:tr>
      <w:tr w:rsidR="00793004" w:rsidRPr="00156F75" w:rsidTr="00C51F23">
        <w:trPr>
          <w:trHeight w:hRule="exact" w:val="232"/>
        </w:trPr>
        <w:tc>
          <w:tcPr>
            <w:tcW w:w="5387" w:type="dxa"/>
            <w:tcBorders>
              <w:top w:val="nil"/>
              <w:left w:val="nil"/>
              <w:bottom w:val="nil"/>
              <w:right w:val="nil"/>
            </w:tcBorders>
            <w:shd w:val="clear" w:color="auto" w:fill="auto"/>
            <w:vAlign w:val="bottom"/>
          </w:tcPr>
          <w:p w:rsidR="00793004" w:rsidRPr="00CD74F9" w:rsidRDefault="00C14471" w:rsidP="00C51F23">
            <w:pPr>
              <w:ind w:left="62" w:right="-57" w:hanging="170"/>
              <w:rPr>
                <w:rFonts w:cs="Arial"/>
                <w:i/>
                <w:sz w:val="20"/>
                <w:szCs w:val="20"/>
                <w:lang w:val="en-US"/>
              </w:rPr>
            </w:pPr>
            <w:r w:rsidRPr="00156F75">
              <w:rPr>
                <w:rFonts w:cs="Arial"/>
                <w:i/>
                <w:sz w:val="20"/>
                <w:szCs w:val="20"/>
                <w:lang w:val="en-US"/>
              </w:rPr>
              <w:t>Contact International Holding AG</w:t>
            </w:r>
          </w:p>
        </w:tc>
        <w:tc>
          <w:tcPr>
            <w:tcW w:w="1417" w:type="dxa"/>
            <w:tcBorders>
              <w:top w:val="nil"/>
              <w:left w:val="nil"/>
              <w:bottom w:val="nil"/>
              <w:right w:val="nil"/>
            </w:tcBorders>
            <w:shd w:val="clear" w:color="auto" w:fill="auto"/>
            <w:vAlign w:val="bottom"/>
          </w:tcPr>
          <w:p w:rsidR="00793004" w:rsidRPr="00156F75" w:rsidRDefault="007826A7" w:rsidP="00C51F23">
            <w:pPr>
              <w:tabs>
                <w:tab w:val="decimal" w:pos="992"/>
              </w:tabs>
              <w:autoSpaceDE w:val="0"/>
              <w:autoSpaceDN w:val="0"/>
              <w:adjustRightInd w:val="0"/>
              <w:rPr>
                <w:rFonts w:cs="Arial"/>
                <w:sz w:val="20"/>
                <w:szCs w:val="20"/>
                <w:lang w:val="en-US"/>
              </w:rPr>
            </w:pPr>
            <w:r w:rsidRPr="00C51F23">
              <w:rPr>
                <w:rFonts w:cs="Arial"/>
                <w:sz w:val="20"/>
                <w:szCs w:val="20"/>
                <w:lang w:val="en-US"/>
              </w:rPr>
              <w:t>24,525</w:t>
            </w:r>
          </w:p>
        </w:tc>
        <w:tc>
          <w:tcPr>
            <w:tcW w:w="1417"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c>
          <w:tcPr>
            <w:tcW w:w="1418" w:type="dxa"/>
            <w:tcBorders>
              <w:top w:val="nil"/>
              <w:left w:val="nil"/>
              <w:bottom w:val="nil"/>
              <w:right w:val="nil"/>
            </w:tcBorders>
            <w:shd w:val="clear" w:color="auto" w:fill="auto"/>
            <w:vAlign w:val="bottom"/>
          </w:tcPr>
          <w:p w:rsidR="00793004" w:rsidRPr="00156F75" w:rsidRDefault="00793004" w:rsidP="00C51F23">
            <w:pPr>
              <w:tabs>
                <w:tab w:val="decimal" w:pos="992"/>
              </w:tabs>
              <w:autoSpaceDE w:val="0"/>
              <w:autoSpaceDN w:val="0"/>
              <w:adjustRightInd w:val="0"/>
              <w:rPr>
                <w:rFonts w:cs="Arial"/>
                <w:sz w:val="20"/>
                <w:szCs w:val="20"/>
                <w:lang w:val="en-US"/>
              </w:rPr>
            </w:pPr>
            <w:r w:rsidRPr="00156F75">
              <w:rPr>
                <w:rFonts w:cs="Arial"/>
                <w:sz w:val="20"/>
                <w:szCs w:val="20"/>
                <w:lang w:val="en-US"/>
              </w:rPr>
              <w:t>–</w:t>
            </w:r>
          </w:p>
        </w:tc>
      </w:tr>
    </w:tbl>
    <w:p w:rsidR="006E24EF" w:rsidRPr="0044168A" w:rsidRDefault="006E24EF" w:rsidP="006E24EF">
      <w:pPr>
        <w:pStyle w:val="9"/>
      </w:pPr>
    </w:p>
    <w:p w:rsidR="00793004" w:rsidRPr="0044168A" w:rsidRDefault="00793004">
      <w:pPr>
        <w:pStyle w:val="a0"/>
        <w:numPr>
          <w:ilvl w:val="0"/>
          <w:numId w:val="0"/>
        </w:numPr>
      </w:pPr>
      <w:r w:rsidRPr="0044168A">
        <w:t>Related parties mostly include transactions that are described below:</w:t>
      </w:r>
    </w:p>
    <w:p w:rsidR="00793004" w:rsidRPr="0044168A" w:rsidRDefault="00793004" w:rsidP="00C51F23">
      <w:pPr>
        <w:pStyle w:val="a0"/>
        <w:numPr>
          <w:ilvl w:val="0"/>
          <w:numId w:val="0"/>
        </w:numPr>
        <w:ind w:left="567"/>
      </w:pPr>
    </w:p>
    <w:p w:rsidR="00793004" w:rsidRPr="0044168A" w:rsidRDefault="00793004">
      <w:pPr>
        <w:pStyle w:val="a0"/>
      </w:pPr>
      <w:r w:rsidRPr="0044168A">
        <w:t>Short-term benefits of key management comprise cash remuneration of the key management.</w:t>
      </w:r>
    </w:p>
    <w:p w:rsidR="001E14A0" w:rsidRPr="0044168A" w:rsidRDefault="001E14A0" w:rsidP="00C51F23">
      <w:pPr>
        <w:pStyle w:val="a0"/>
        <w:numPr>
          <w:ilvl w:val="0"/>
          <w:numId w:val="0"/>
        </w:numPr>
        <w:ind w:left="567"/>
      </w:pPr>
    </w:p>
    <w:p w:rsidR="00793004" w:rsidRPr="0044168A" w:rsidRDefault="00793004">
      <w:pPr>
        <w:pStyle w:val="a0"/>
      </w:pPr>
      <w:r w:rsidRPr="0044168A">
        <w:t>Entities</w:t>
      </w:r>
      <w:r w:rsidR="009F5180" w:rsidRPr="0044168A">
        <w:t xml:space="preserve"> under common control</w:t>
      </w:r>
      <w:r w:rsidRPr="0044168A">
        <w:t xml:space="preserve"> with the parent that has control over the Group</w:t>
      </w:r>
      <w:r w:rsidRPr="0044168A" w:rsidDel="007F4060">
        <w:t xml:space="preserve"> </w:t>
      </w:r>
      <w:r w:rsidRPr="0044168A">
        <w:t>since June</w:t>
      </w:r>
      <w:r w:rsidR="007E7745">
        <w:t> </w:t>
      </w:r>
      <w:r w:rsidRPr="0044168A">
        <w:t xml:space="preserve">2014 represent group of </w:t>
      </w:r>
      <w:r w:rsidR="009F5180" w:rsidRPr="0044168A">
        <w:t>banks</w:t>
      </w:r>
      <w:r w:rsidRPr="0044168A">
        <w:t xml:space="preserve"> under control of </w:t>
      </w:r>
      <w:proofErr w:type="spellStart"/>
      <w:r w:rsidRPr="0044168A">
        <w:t>Otkritie</w:t>
      </w:r>
      <w:proofErr w:type="spellEnd"/>
      <w:r w:rsidRPr="0044168A">
        <w:t xml:space="preserve"> Group</w:t>
      </w:r>
      <w:r w:rsidR="009F5180" w:rsidRPr="0044168A">
        <w:t xml:space="preserve"> </w:t>
      </w:r>
      <w:proofErr w:type="spellStart"/>
      <w:r w:rsidR="009F5180" w:rsidRPr="0044168A">
        <w:t>Group</w:t>
      </w:r>
      <w:proofErr w:type="spellEnd"/>
      <w:r w:rsidR="009F5180" w:rsidRPr="0044168A">
        <w:t xml:space="preserve"> that all are Russian residents</w:t>
      </w:r>
      <w:r w:rsidRPr="0044168A">
        <w:t xml:space="preserve"> which act as both merchants and agents for the Group and hold its correspondent accounts in LTD </w:t>
      </w:r>
      <w:proofErr w:type="spellStart"/>
      <w:r w:rsidRPr="0044168A">
        <w:t>Rapida</w:t>
      </w:r>
      <w:proofErr w:type="spellEnd"/>
      <w:r w:rsidRPr="0044168A">
        <w:t xml:space="preserve"> as participants of </w:t>
      </w:r>
      <w:r w:rsidR="00257D9C" w:rsidRPr="0044168A">
        <w:t xml:space="preserve">Contact </w:t>
      </w:r>
      <w:r w:rsidRPr="0044168A">
        <w:t xml:space="preserve">payment system and </w:t>
      </w:r>
      <w:r w:rsidR="007E7745" w:rsidRPr="0044168A">
        <w:t>LTD</w:t>
      </w:r>
      <w:r w:rsidR="007E7745">
        <w:t> </w:t>
      </w:r>
      <w:proofErr w:type="spellStart"/>
      <w:r w:rsidRPr="0044168A">
        <w:t>Rapida</w:t>
      </w:r>
      <w:proofErr w:type="spellEnd"/>
      <w:r w:rsidRPr="0044168A">
        <w:t xml:space="preserve"> holds its current accounts in these </w:t>
      </w:r>
      <w:r w:rsidR="00E0103B" w:rsidRPr="0044168A">
        <w:t xml:space="preserve">banks, and they charge interest income on those balances to </w:t>
      </w:r>
      <w:r w:rsidR="002B242D" w:rsidRPr="0044168A">
        <w:t>LTD</w:t>
      </w:r>
      <w:r w:rsidR="002B242D">
        <w:t> </w:t>
      </w:r>
      <w:proofErr w:type="spellStart"/>
      <w:r w:rsidR="00E0103B" w:rsidRPr="0044168A">
        <w:t>Rapida</w:t>
      </w:r>
      <w:proofErr w:type="spellEnd"/>
      <w:r w:rsidR="00E0103B" w:rsidRPr="0044168A">
        <w:t xml:space="preserve"> at the rate of RUONIA</w:t>
      </w:r>
      <w:r w:rsidRPr="0044168A">
        <w:t xml:space="preserve">. </w:t>
      </w:r>
    </w:p>
    <w:p w:rsidR="001E14A0" w:rsidRPr="0044168A" w:rsidRDefault="001E14A0" w:rsidP="00C51F23">
      <w:pPr>
        <w:pStyle w:val="a0"/>
        <w:numPr>
          <w:ilvl w:val="0"/>
          <w:numId w:val="0"/>
        </w:numPr>
        <w:ind w:left="567"/>
      </w:pPr>
    </w:p>
    <w:p w:rsidR="001E14A0" w:rsidRPr="0044168A" w:rsidRDefault="00C31FF5">
      <w:pPr>
        <w:pStyle w:val="a0"/>
      </w:pPr>
      <w:r w:rsidRPr="0044168A">
        <w:rPr>
          <w:bCs/>
        </w:rPr>
        <w:t>Amounts owed to related parties</w:t>
      </w:r>
      <w:r w:rsidRPr="0044168A">
        <w:t xml:space="preserve"> include f</w:t>
      </w:r>
      <w:r w:rsidR="001E14A0" w:rsidRPr="0044168A">
        <w:t>inancial instruments at fair value representing foreign currency forward contract with</w:t>
      </w:r>
      <w:r w:rsidR="00103B03">
        <w:t xml:space="preserve"> </w:t>
      </w:r>
      <w:r w:rsidR="001E14A0" w:rsidRPr="0044168A">
        <w:t xml:space="preserve">the entity under common control as of March </w:t>
      </w:r>
      <w:r w:rsidR="007E7745" w:rsidRPr="0044168A">
        <w:t>31</w:t>
      </w:r>
      <w:r w:rsidR="007E7745">
        <w:t>,</w:t>
      </w:r>
      <w:r w:rsidR="007E7745" w:rsidRPr="0044168A">
        <w:t xml:space="preserve"> </w:t>
      </w:r>
      <w:r w:rsidR="001E14A0" w:rsidRPr="0044168A">
        <w:t>2015 amounted to 127,988 (see also Note 7)</w:t>
      </w:r>
      <w:r w:rsidR="007566C9">
        <w:t>.</w:t>
      </w:r>
    </w:p>
    <w:p w:rsidR="006E24EF" w:rsidRPr="0044168A" w:rsidRDefault="006E24EF">
      <w:pPr>
        <w:pStyle w:val="a0"/>
        <w:numPr>
          <w:ilvl w:val="0"/>
          <w:numId w:val="0"/>
        </w:numPr>
      </w:pPr>
    </w:p>
    <w:p w:rsidR="00793004" w:rsidRPr="002B242D" w:rsidRDefault="00793004">
      <w:pPr>
        <w:pStyle w:val="a0"/>
        <w:numPr>
          <w:ilvl w:val="0"/>
          <w:numId w:val="0"/>
        </w:numPr>
      </w:pPr>
      <w:r w:rsidRPr="002B242D">
        <w:t>Terms and conditions of transactions with related parties</w:t>
      </w:r>
    </w:p>
    <w:p w:rsidR="002B242D" w:rsidRPr="0044168A" w:rsidRDefault="002B242D">
      <w:pPr>
        <w:pStyle w:val="a0"/>
        <w:numPr>
          <w:ilvl w:val="0"/>
          <w:numId w:val="0"/>
        </w:numPr>
      </w:pPr>
    </w:p>
    <w:p w:rsidR="00793004" w:rsidRPr="0044168A" w:rsidRDefault="00793004">
      <w:pPr>
        <w:pStyle w:val="a0"/>
        <w:numPr>
          <w:ilvl w:val="0"/>
          <w:numId w:val="0"/>
        </w:numPr>
      </w:pPr>
      <w:r w:rsidRPr="0044168A">
        <w:t xml:space="preserve">The sales to and purchases from related parties are made on terms equivalent to those that prevail in arm’s length transactions. Outstanding balances at the year-end are unsecured and interest free and settlement occurs in cash. There have been no guarantees provided or received for any related party receivables or payables. For the </w:t>
      </w:r>
      <w:r w:rsidR="006E24EF" w:rsidRPr="0044168A">
        <w:t>three months</w:t>
      </w:r>
      <w:r w:rsidRPr="0044168A">
        <w:t xml:space="preserve"> ended </w:t>
      </w:r>
      <w:r w:rsidR="006E24EF" w:rsidRPr="0044168A">
        <w:t>March 31, 2015</w:t>
      </w:r>
      <w:r w:rsidRPr="0044168A">
        <w:t>, the Group has not recorded any impairment of receivables relating to amounts owed by related parties (201</w:t>
      </w:r>
      <w:r w:rsidR="006E24EF" w:rsidRPr="0044168A">
        <w:t>4</w:t>
      </w:r>
      <w:r w:rsidRPr="0044168A">
        <w:t xml:space="preserve">: </w:t>
      </w:r>
      <w:r w:rsidR="002B242D" w:rsidRPr="0044168A">
        <w:t>nil</w:t>
      </w:r>
      <w:r w:rsidRPr="0044168A">
        <w:t>).</w:t>
      </w:r>
    </w:p>
    <w:p w:rsidR="006E24EF" w:rsidRPr="0044168A" w:rsidRDefault="006E24EF">
      <w:pPr>
        <w:pStyle w:val="a0"/>
        <w:numPr>
          <w:ilvl w:val="0"/>
          <w:numId w:val="0"/>
        </w:numPr>
      </w:pPr>
    </w:p>
    <w:p w:rsidR="00793004" w:rsidRPr="0044168A" w:rsidRDefault="00793004">
      <w:pPr>
        <w:pStyle w:val="a0"/>
        <w:numPr>
          <w:ilvl w:val="0"/>
          <w:numId w:val="0"/>
        </w:numPr>
        <w:rPr>
          <w:highlight w:val="yellow"/>
        </w:rPr>
      </w:pPr>
      <w:r w:rsidRPr="0044168A">
        <w:t xml:space="preserve">The above stated balances and transactions have been entered into on terms as described above and are not secured, nor bear interest except that disclosed above and in Note </w:t>
      </w:r>
      <w:r w:rsidR="001E14A0" w:rsidRPr="0044168A">
        <w:t>8</w:t>
      </w:r>
      <w:r w:rsidRPr="0044168A">
        <w:t>.</w:t>
      </w:r>
    </w:p>
    <w:p w:rsidR="00C67B35" w:rsidRPr="0044168A" w:rsidRDefault="00C67B35" w:rsidP="00C51F23">
      <w:pPr>
        <w:pStyle w:val="a0"/>
        <w:numPr>
          <w:ilvl w:val="0"/>
          <w:numId w:val="0"/>
        </w:numPr>
        <w:ind w:left="567"/>
        <w:rPr>
          <w:highlight w:val="yellow"/>
        </w:rPr>
      </w:pPr>
    </w:p>
    <w:p w:rsidR="007826A7" w:rsidRPr="0044168A" w:rsidRDefault="007826A7">
      <w:pPr>
        <w:widowControl/>
        <w:rPr>
          <w:rFonts w:cs="Arial"/>
          <w:b/>
          <w:szCs w:val="20"/>
          <w:lang w:val="en-US" w:eastAsia="en-US"/>
        </w:rPr>
      </w:pPr>
      <w:bookmarkStart w:id="20" w:name="_Ref47873396"/>
      <w:r w:rsidRPr="00FA509C">
        <w:rPr>
          <w:rFonts w:cs="Arial"/>
          <w:lang w:val="en-US" w:eastAsia="en-US"/>
        </w:rPr>
        <w:br w:type="page"/>
      </w:r>
    </w:p>
    <w:p w:rsidR="004A471C" w:rsidRPr="0044168A" w:rsidRDefault="001E14A0" w:rsidP="00BD4F61">
      <w:pPr>
        <w:pStyle w:val="9"/>
        <w:rPr>
          <w:lang w:eastAsia="en-US"/>
        </w:rPr>
      </w:pPr>
      <w:r w:rsidRPr="0044168A">
        <w:rPr>
          <w:lang w:eastAsia="en-US"/>
        </w:rPr>
        <w:lastRenderedPageBreak/>
        <w:t>19</w:t>
      </w:r>
      <w:r w:rsidR="003B1CF3" w:rsidRPr="0044168A">
        <w:rPr>
          <w:lang w:eastAsia="en-US"/>
        </w:rPr>
        <w:t>.</w:t>
      </w:r>
      <w:r w:rsidR="003B1CF3" w:rsidRPr="0044168A">
        <w:rPr>
          <w:lang w:eastAsia="en-US"/>
        </w:rPr>
        <w:tab/>
        <w:t xml:space="preserve">Financial instruments </w:t>
      </w:r>
    </w:p>
    <w:p w:rsidR="004A471C" w:rsidRPr="00FA509C" w:rsidRDefault="004A471C" w:rsidP="0077439B">
      <w:pPr>
        <w:spacing w:before="20" w:afterLines="20" w:after="48"/>
        <w:rPr>
          <w:rFonts w:cs="Arial"/>
          <w:sz w:val="20"/>
          <w:szCs w:val="20"/>
          <w:lang w:val="en-US"/>
        </w:rPr>
      </w:pPr>
    </w:p>
    <w:p w:rsidR="004A471C" w:rsidRPr="00267CFD" w:rsidRDefault="00CC5D18" w:rsidP="00BD4F61">
      <w:pPr>
        <w:rPr>
          <w:rFonts w:cs="Arial"/>
          <w:lang w:val="en-US"/>
        </w:rPr>
      </w:pPr>
      <w:r w:rsidRPr="00CD74F9">
        <w:rPr>
          <w:rFonts w:cs="Arial"/>
          <w:lang w:val="en-US"/>
        </w:rPr>
        <w:t xml:space="preserve">The Group's principal financial instruments </w:t>
      </w:r>
      <w:r w:rsidR="00FE1B69" w:rsidRPr="00EA43F7">
        <w:rPr>
          <w:rFonts w:cs="Arial"/>
          <w:lang w:val="en-US"/>
        </w:rPr>
        <w:t xml:space="preserve">consisted of </w:t>
      </w:r>
      <w:r w:rsidR="00645553" w:rsidRPr="00267CFD">
        <w:rPr>
          <w:rFonts w:cs="Arial"/>
          <w:lang w:val="en-US"/>
        </w:rPr>
        <w:t xml:space="preserve">loans receivable, trade and other receivables, trade and other payables, </w:t>
      </w:r>
      <w:r w:rsidRPr="00C51F23">
        <w:rPr>
          <w:rFonts w:cs="Arial"/>
          <w:lang w:val="en-US"/>
        </w:rPr>
        <w:t>cash and cash equivalents</w:t>
      </w:r>
      <w:r w:rsidR="00645553" w:rsidRPr="00C51F23">
        <w:rPr>
          <w:rFonts w:cs="Arial"/>
          <w:lang w:val="en-US"/>
        </w:rPr>
        <w:t>,</w:t>
      </w:r>
      <w:r w:rsidR="00D4262E" w:rsidRPr="0044168A">
        <w:rPr>
          <w:rFonts w:cs="Arial"/>
          <w:color w:val="000000"/>
          <w:sz w:val="18"/>
          <w:szCs w:val="18"/>
          <w:lang w:val="en-US"/>
        </w:rPr>
        <w:t xml:space="preserve"> </w:t>
      </w:r>
      <w:r w:rsidR="00D4262E" w:rsidRPr="0044168A">
        <w:rPr>
          <w:rFonts w:cs="Arial"/>
          <w:color w:val="000000"/>
          <w:lang w:val="en-US"/>
        </w:rPr>
        <w:t xml:space="preserve">net asset attributable to </w:t>
      </w:r>
      <w:r w:rsidR="00257D9C" w:rsidRPr="00FA509C">
        <w:rPr>
          <w:rFonts w:cs="Arial"/>
          <w:lang w:val="en-US"/>
        </w:rPr>
        <w:t>participants</w:t>
      </w:r>
      <w:r w:rsidR="00C67B35" w:rsidRPr="0044168A">
        <w:rPr>
          <w:rFonts w:cs="Arial"/>
          <w:color w:val="000000"/>
          <w:lang w:val="en-US"/>
        </w:rPr>
        <w:t xml:space="preserve"> </w:t>
      </w:r>
      <w:r w:rsidR="00F33F57" w:rsidRPr="00FA509C">
        <w:rPr>
          <w:rFonts w:cs="Arial"/>
          <w:lang w:val="en-US"/>
        </w:rPr>
        <w:t>and borrowings</w:t>
      </w:r>
      <w:r w:rsidRPr="00CD74F9">
        <w:rPr>
          <w:rFonts w:cs="Arial"/>
          <w:lang w:val="en-US"/>
        </w:rPr>
        <w:t xml:space="preserve">. The Group has various other financial assets and liabilities which arise directly from its </w:t>
      </w:r>
      <w:r w:rsidRPr="00EA43F7">
        <w:rPr>
          <w:rFonts w:cs="Arial"/>
          <w:lang w:val="en-US"/>
        </w:rPr>
        <w:t>operations. During the year, the Group did not undertake trading in financial instruments.</w:t>
      </w:r>
    </w:p>
    <w:p w:rsidR="00767290" w:rsidRPr="00C51F23" w:rsidRDefault="00767290">
      <w:pPr>
        <w:widowControl/>
        <w:rPr>
          <w:rFonts w:cs="Arial"/>
          <w:lang w:val="en-US"/>
        </w:rPr>
      </w:pPr>
    </w:p>
    <w:p w:rsidR="00FE3315" w:rsidRPr="00CD74F9" w:rsidRDefault="006E24EF" w:rsidP="00BD4F61">
      <w:pPr>
        <w:rPr>
          <w:rFonts w:cs="Arial"/>
          <w:highlight w:val="yellow"/>
          <w:lang w:val="en-US"/>
        </w:rPr>
      </w:pPr>
      <w:r w:rsidRPr="0044168A">
        <w:rPr>
          <w:rFonts w:cs="Arial"/>
          <w:lang w:val="en-US"/>
        </w:rPr>
        <w:t xml:space="preserve">The fair value of the Group's financial instruments as of </w:t>
      </w:r>
      <w:r w:rsidRPr="0044168A">
        <w:rPr>
          <w:rFonts w:cs="Arial"/>
          <w:bCs/>
          <w:lang w:val="en-US"/>
        </w:rPr>
        <w:t>March 31, 2015</w:t>
      </w:r>
      <w:r w:rsidRPr="0044168A">
        <w:rPr>
          <w:rFonts w:cs="Arial"/>
          <w:lang w:val="en-US"/>
        </w:rPr>
        <w:t xml:space="preserve"> and December 31, 2014, is presented by type of the financial instrument in the table below:</w:t>
      </w:r>
    </w:p>
    <w:tbl>
      <w:tblPr>
        <w:tblW w:w="9639" w:type="dxa"/>
        <w:tblInd w:w="108" w:type="dxa"/>
        <w:tblLayout w:type="fixed"/>
        <w:tblLook w:val="01E0" w:firstRow="1" w:lastRow="1" w:firstColumn="1" w:lastColumn="1" w:noHBand="0" w:noVBand="0"/>
      </w:tblPr>
      <w:tblGrid>
        <w:gridCol w:w="3261"/>
        <w:gridCol w:w="708"/>
        <w:gridCol w:w="1417"/>
        <w:gridCol w:w="1418"/>
        <w:gridCol w:w="1417"/>
        <w:gridCol w:w="1418"/>
      </w:tblGrid>
      <w:tr w:rsidR="006E24EF" w:rsidRPr="00C440D6" w:rsidTr="00C51F23">
        <w:trPr>
          <w:trHeight w:val="20"/>
        </w:trPr>
        <w:tc>
          <w:tcPr>
            <w:tcW w:w="3969" w:type="dxa"/>
            <w:gridSpan w:val="2"/>
            <w:vAlign w:val="bottom"/>
          </w:tcPr>
          <w:p w:rsidR="006E24EF" w:rsidRPr="00C51F23" w:rsidRDefault="006E24EF" w:rsidP="00C51F23">
            <w:pPr>
              <w:ind w:hanging="108"/>
              <w:jc w:val="center"/>
              <w:rPr>
                <w:rFonts w:cs="Arial"/>
                <w:b/>
                <w:bCs/>
                <w:sz w:val="20"/>
                <w:szCs w:val="20"/>
                <w:lang w:val="en-US"/>
              </w:rPr>
            </w:pPr>
          </w:p>
        </w:tc>
        <w:tc>
          <w:tcPr>
            <w:tcW w:w="2835" w:type="dxa"/>
            <w:gridSpan w:val="2"/>
            <w:tcBorders>
              <w:bottom w:val="single" w:sz="6" w:space="0" w:color="auto"/>
            </w:tcBorders>
            <w:vAlign w:val="bottom"/>
          </w:tcPr>
          <w:p w:rsidR="006E24EF" w:rsidRPr="00C51F23" w:rsidRDefault="006E24EF" w:rsidP="005B5A43">
            <w:pPr>
              <w:jc w:val="center"/>
              <w:rPr>
                <w:rFonts w:cs="Arial"/>
                <w:b/>
                <w:bCs/>
                <w:sz w:val="20"/>
                <w:szCs w:val="20"/>
                <w:lang w:val="en-US"/>
              </w:rPr>
            </w:pPr>
            <w:r w:rsidRPr="00C51F23">
              <w:rPr>
                <w:rFonts w:cs="Arial"/>
                <w:b/>
                <w:bCs/>
                <w:sz w:val="20"/>
                <w:szCs w:val="20"/>
                <w:lang w:val="en-US"/>
              </w:rPr>
              <w:t>As of December 31, 2014</w:t>
            </w:r>
          </w:p>
        </w:tc>
        <w:tc>
          <w:tcPr>
            <w:tcW w:w="2835" w:type="dxa"/>
            <w:gridSpan w:val="2"/>
            <w:tcBorders>
              <w:bottom w:val="single" w:sz="6" w:space="0" w:color="auto"/>
            </w:tcBorders>
            <w:vAlign w:val="bottom"/>
          </w:tcPr>
          <w:p w:rsidR="006E24EF" w:rsidRPr="00C440D6" w:rsidRDefault="006E24EF" w:rsidP="005B5A43">
            <w:pPr>
              <w:jc w:val="center"/>
              <w:rPr>
                <w:rFonts w:cs="Arial"/>
                <w:b/>
                <w:bCs/>
                <w:sz w:val="20"/>
                <w:szCs w:val="20"/>
                <w:lang w:val="en-US"/>
              </w:rPr>
            </w:pPr>
            <w:r w:rsidRPr="00C51F23">
              <w:rPr>
                <w:rFonts w:cs="Arial"/>
                <w:b/>
                <w:bCs/>
                <w:sz w:val="20"/>
                <w:szCs w:val="20"/>
                <w:lang w:val="en-US"/>
              </w:rPr>
              <w:t>As of March 31, 2015</w:t>
            </w:r>
          </w:p>
          <w:p w:rsidR="00257D9C" w:rsidRPr="00C51F23" w:rsidRDefault="00257D9C" w:rsidP="005B5A43">
            <w:pPr>
              <w:jc w:val="center"/>
              <w:rPr>
                <w:rFonts w:cs="Arial"/>
                <w:b/>
                <w:bCs/>
                <w:sz w:val="20"/>
                <w:szCs w:val="20"/>
                <w:lang w:val="en-US"/>
              </w:rPr>
            </w:pPr>
            <w:r w:rsidRPr="00C51F23">
              <w:rPr>
                <w:rFonts w:cs="Arial"/>
                <w:b/>
                <w:sz w:val="20"/>
                <w:szCs w:val="20"/>
              </w:rPr>
              <w:t>(unaudited)</w:t>
            </w:r>
          </w:p>
        </w:tc>
      </w:tr>
      <w:tr w:rsidR="006E24EF" w:rsidRPr="00160FCA" w:rsidTr="00C51F23">
        <w:trPr>
          <w:trHeight w:val="20"/>
        </w:trPr>
        <w:tc>
          <w:tcPr>
            <w:tcW w:w="3969" w:type="dxa"/>
            <w:gridSpan w:val="2"/>
            <w:vAlign w:val="bottom"/>
          </w:tcPr>
          <w:p w:rsidR="006E24EF" w:rsidRPr="00C51F23" w:rsidRDefault="006E24EF" w:rsidP="00C51F23">
            <w:pPr>
              <w:ind w:right="-159" w:hanging="108"/>
              <w:jc w:val="center"/>
              <w:rPr>
                <w:rFonts w:cs="Arial"/>
                <w:b/>
                <w:sz w:val="20"/>
                <w:szCs w:val="20"/>
                <w:lang w:val="en-US"/>
              </w:rPr>
            </w:pPr>
          </w:p>
        </w:tc>
        <w:tc>
          <w:tcPr>
            <w:tcW w:w="1417" w:type="dxa"/>
            <w:tcBorders>
              <w:top w:val="single" w:sz="6" w:space="0" w:color="auto"/>
              <w:bottom w:val="single" w:sz="6" w:space="0" w:color="auto"/>
            </w:tcBorders>
            <w:vAlign w:val="bottom"/>
          </w:tcPr>
          <w:p w:rsidR="006E24EF" w:rsidRPr="00C51F23" w:rsidRDefault="006E24EF" w:rsidP="005254DE">
            <w:pPr>
              <w:ind w:left="-108" w:right="-159"/>
              <w:jc w:val="center"/>
              <w:rPr>
                <w:rFonts w:cs="Arial"/>
                <w:b/>
                <w:sz w:val="20"/>
                <w:szCs w:val="20"/>
                <w:lang w:val="en-US"/>
              </w:rPr>
            </w:pPr>
            <w:r w:rsidRPr="00C51F23">
              <w:rPr>
                <w:rFonts w:cs="Arial"/>
                <w:b/>
                <w:sz w:val="20"/>
                <w:szCs w:val="20"/>
                <w:lang w:val="en-US"/>
              </w:rPr>
              <w:t>Carrying amount</w:t>
            </w:r>
          </w:p>
        </w:tc>
        <w:tc>
          <w:tcPr>
            <w:tcW w:w="1418" w:type="dxa"/>
            <w:tcBorders>
              <w:top w:val="single" w:sz="6" w:space="0" w:color="auto"/>
              <w:bottom w:val="single" w:sz="6" w:space="0" w:color="auto"/>
            </w:tcBorders>
            <w:vAlign w:val="bottom"/>
          </w:tcPr>
          <w:p w:rsidR="006E24EF" w:rsidRPr="00C51F23" w:rsidRDefault="006E24EF" w:rsidP="005254DE">
            <w:pPr>
              <w:ind w:left="-108" w:right="-159"/>
              <w:jc w:val="center"/>
              <w:rPr>
                <w:rFonts w:cs="Arial"/>
                <w:b/>
                <w:sz w:val="20"/>
                <w:szCs w:val="20"/>
                <w:lang w:val="en-US"/>
              </w:rPr>
            </w:pPr>
            <w:r w:rsidRPr="00C51F23">
              <w:rPr>
                <w:rFonts w:cs="Arial"/>
                <w:b/>
                <w:sz w:val="20"/>
                <w:szCs w:val="20"/>
                <w:lang w:val="en-US"/>
              </w:rPr>
              <w:t xml:space="preserve">Fair </w:t>
            </w:r>
            <w:r w:rsidR="00160FCA">
              <w:rPr>
                <w:rFonts w:cs="Arial"/>
                <w:b/>
                <w:sz w:val="20"/>
                <w:szCs w:val="20"/>
                <w:lang w:val="en-US"/>
              </w:rPr>
              <w:br/>
            </w:r>
            <w:r w:rsidRPr="00C51F23">
              <w:rPr>
                <w:rFonts w:cs="Arial"/>
                <w:b/>
                <w:sz w:val="20"/>
                <w:szCs w:val="20"/>
                <w:lang w:val="en-US"/>
              </w:rPr>
              <w:t>value</w:t>
            </w:r>
          </w:p>
        </w:tc>
        <w:tc>
          <w:tcPr>
            <w:tcW w:w="1417" w:type="dxa"/>
            <w:tcBorders>
              <w:top w:val="single" w:sz="6" w:space="0" w:color="auto"/>
              <w:bottom w:val="single" w:sz="6" w:space="0" w:color="auto"/>
            </w:tcBorders>
            <w:vAlign w:val="bottom"/>
          </w:tcPr>
          <w:p w:rsidR="006E24EF" w:rsidRPr="00C51F23" w:rsidRDefault="006E24EF" w:rsidP="005254DE">
            <w:pPr>
              <w:ind w:left="-108" w:right="-159"/>
              <w:jc w:val="center"/>
              <w:rPr>
                <w:rFonts w:cs="Arial"/>
                <w:b/>
                <w:sz w:val="20"/>
                <w:szCs w:val="20"/>
                <w:lang w:val="en-US"/>
              </w:rPr>
            </w:pPr>
            <w:r w:rsidRPr="00C51F23">
              <w:rPr>
                <w:rFonts w:cs="Arial"/>
                <w:b/>
                <w:sz w:val="20"/>
                <w:szCs w:val="20"/>
                <w:lang w:val="en-US"/>
              </w:rPr>
              <w:t>Carrying amount</w:t>
            </w:r>
          </w:p>
        </w:tc>
        <w:tc>
          <w:tcPr>
            <w:tcW w:w="1418" w:type="dxa"/>
            <w:tcBorders>
              <w:top w:val="single" w:sz="6" w:space="0" w:color="auto"/>
              <w:bottom w:val="single" w:sz="6" w:space="0" w:color="auto"/>
            </w:tcBorders>
            <w:vAlign w:val="bottom"/>
          </w:tcPr>
          <w:p w:rsidR="006E24EF" w:rsidRPr="00C51F23" w:rsidRDefault="006E24EF" w:rsidP="005254DE">
            <w:pPr>
              <w:ind w:left="-108" w:right="-159"/>
              <w:jc w:val="center"/>
              <w:rPr>
                <w:rFonts w:cs="Arial"/>
                <w:b/>
                <w:sz w:val="20"/>
                <w:szCs w:val="20"/>
                <w:lang w:val="en-US"/>
              </w:rPr>
            </w:pPr>
            <w:r w:rsidRPr="00C51F23">
              <w:rPr>
                <w:rFonts w:cs="Arial"/>
                <w:b/>
                <w:sz w:val="20"/>
                <w:szCs w:val="20"/>
                <w:lang w:val="en-US"/>
              </w:rPr>
              <w:t xml:space="preserve">Fair </w:t>
            </w:r>
            <w:r w:rsidR="00160FCA">
              <w:rPr>
                <w:rFonts w:cs="Arial"/>
                <w:b/>
                <w:sz w:val="20"/>
                <w:szCs w:val="20"/>
                <w:lang w:val="en-US"/>
              </w:rPr>
              <w:br/>
            </w:r>
            <w:r w:rsidRPr="00C51F23">
              <w:rPr>
                <w:rFonts w:cs="Arial"/>
                <w:b/>
                <w:sz w:val="20"/>
                <w:szCs w:val="20"/>
                <w:lang w:val="en-US"/>
              </w:rPr>
              <w:t>value</w:t>
            </w:r>
          </w:p>
        </w:tc>
      </w:tr>
      <w:tr w:rsidR="00762C76" w:rsidRPr="00160FCA" w:rsidTr="00C51F23">
        <w:trPr>
          <w:trHeight w:val="20"/>
        </w:trPr>
        <w:tc>
          <w:tcPr>
            <w:tcW w:w="3261" w:type="dxa"/>
            <w:vAlign w:val="bottom"/>
          </w:tcPr>
          <w:p w:rsidR="001211E6" w:rsidRPr="00C51F23" w:rsidRDefault="001211E6" w:rsidP="00C51F23">
            <w:pPr>
              <w:ind w:hanging="108"/>
              <w:rPr>
                <w:rFonts w:cs="Arial"/>
                <w:sz w:val="20"/>
                <w:szCs w:val="20"/>
                <w:lang w:val="en-US"/>
              </w:rPr>
            </w:pPr>
            <w:r w:rsidRPr="00C51F23">
              <w:rPr>
                <w:rFonts w:cs="Arial"/>
                <w:b/>
                <w:sz w:val="20"/>
                <w:szCs w:val="20"/>
                <w:lang w:val="en-US"/>
              </w:rPr>
              <w:t>Financial liabilities</w:t>
            </w:r>
          </w:p>
        </w:tc>
        <w:tc>
          <w:tcPr>
            <w:tcW w:w="708" w:type="dxa"/>
            <w:vAlign w:val="bottom"/>
          </w:tcPr>
          <w:p w:rsidR="001211E6" w:rsidRPr="00C51F23" w:rsidRDefault="001211E6" w:rsidP="00C51F23">
            <w:pPr>
              <w:ind w:right="-108" w:hanging="108"/>
              <w:jc w:val="center"/>
              <w:rPr>
                <w:rFonts w:cs="Arial"/>
                <w:sz w:val="20"/>
                <w:szCs w:val="20"/>
                <w:lang w:val="en-US"/>
              </w:rPr>
            </w:pPr>
          </w:p>
        </w:tc>
        <w:tc>
          <w:tcPr>
            <w:tcW w:w="1417" w:type="dxa"/>
            <w:tcBorders>
              <w:top w:val="single" w:sz="6" w:space="0" w:color="auto"/>
            </w:tcBorders>
            <w:vAlign w:val="bottom"/>
          </w:tcPr>
          <w:p w:rsidR="001211E6" w:rsidRPr="00C440D6" w:rsidRDefault="001211E6" w:rsidP="00C51F23">
            <w:pPr>
              <w:tabs>
                <w:tab w:val="decimal" w:pos="992"/>
              </w:tabs>
              <w:rPr>
                <w:rFonts w:cs="Arial"/>
                <w:color w:val="000000"/>
                <w:sz w:val="20"/>
                <w:szCs w:val="20"/>
                <w:lang w:val="en-US"/>
              </w:rPr>
            </w:pPr>
          </w:p>
        </w:tc>
        <w:tc>
          <w:tcPr>
            <w:tcW w:w="1418" w:type="dxa"/>
            <w:tcBorders>
              <w:top w:val="single" w:sz="6" w:space="0" w:color="auto"/>
            </w:tcBorders>
            <w:vAlign w:val="bottom"/>
          </w:tcPr>
          <w:p w:rsidR="001211E6" w:rsidRPr="00C440D6" w:rsidRDefault="001211E6" w:rsidP="00C51F23">
            <w:pPr>
              <w:tabs>
                <w:tab w:val="decimal" w:pos="992"/>
              </w:tabs>
              <w:rPr>
                <w:rFonts w:cs="Arial"/>
                <w:color w:val="000000"/>
                <w:sz w:val="20"/>
                <w:szCs w:val="20"/>
                <w:lang w:val="en-US"/>
              </w:rPr>
            </w:pPr>
          </w:p>
        </w:tc>
        <w:tc>
          <w:tcPr>
            <w:tcW w:w="1417" w:type="dxa"/>
            <w:tcBorders>
              <w:top w:val="single" w:sz="6" w:space="0" w:color="auto"/>
            </w:tcBorders>
            <w:vAlign w:val="bottom"/>
          </w:tcPr>
          <w:p w:rsidR="001211E6" w:rsidRPr="00C440D6" w:rsidRDefault="001211E6" w:rsidP="00C51F23">
            <w:pPr>
              <w:tabs>
                <w:tab w:val="decimal" w:pos="992"/>
              </w:tabs>
              <w:rPr>
                <w:rFonts w:cs="Arial"/>
                <w:bCs/>
                <w:color w:val="000000"/>
                <w:sz w:val="20"/>
                <w:szCs w:val="20"/>
                <w:lang w:val="en-US"/>
              </w:rPr>
            </w:pPr>
          </w:p>
        </w:tc>
        <w:tc>
          <w:tcPr>
            <w:tcW w:w="1418" w:type="dxa"/>
            <w:tcBorders>
              <w:top w:val="single" w:sz="6" w:space="0" w:color="auto"/>
            </w:tcBorders>
            <w:vAlign w:val="bottom"/>
          </w:tcPr>
          <w:p w:rsidR="001211E6" w:rsidRPr="00C440D6" w:rsidRDefault="001211E6" w:rsidP="00C51F23">
            <w:pPr>
              <w:tabs>
                <w:tab w:val="decimal" w:pos="992"/>
              </w:tabs>
              <w:rPr>
                <w:rFonts w:cs="Arial"/>
                <w:bCs/>
                <w:color w:val="000000"/>
                <w:sz w:val="20"/>
                <w:szCs w:val="20"/>
                <w:lang w:val="en-US"/>
              </w:rPr>
            </w:pPr>
          </w:p>
        </w:tc>
      </w:tr>
      <w:tr w:rsidR="00762C76" w:rsidRPr="00D8577A" w:rsidTr="00C51F23">
        <w:trPr>
          <w:trHeight w:val="20"/>
        </w:trPr>
        <w:tc>
          <w:tcPr>
            <w:tcW w:w="3261" w:type="dxa"/>
            <w:vAlign w:val="bottom"/>
          </w:tcPr>
          <w:p w:rsidR="00DD5BCA" w:rsidRPr="00C51F23" w:rsidRDefault="00DD5BCA" w:rsidP="00C51F23">
            <w:pPr>
              <w:ind w:hanging="108"/>
              <w:rPr>
                <w:rFonts w:cs="Arial"/>
                <w:sz w:val="20"/>
                <w:szCs w:val="20"/>
                <w:lang w:val="en-US"/>
              </w:rPr>
            </w:pPr>
            <w:r w:rsidRPr="00C51F23">
              <w:rPr>
                <w:rFonts w:cs="Arial"/>
                <w:sz w:val="20"/>
                <w:szCs w:val="20"/>
                <w:lang w:val="en-US"/>
              </w:rPr>
              <w:t>Financial instruments at fair value</w:t>
            </w:r>
          </w:p>
        </w:tc>
        <w:tc>
          <w:tcPr>
            <w:tcW w:w="708" w:type="dxa"/>
            <w:vAlign w:val="bottom"/>
          </w:tcPr>
          <w:p w:rsidR="00DD5BCA" w:rsidRPr="00C51F23" w:rsidRDefault="00DD5BCA" w:rsidP="00C51F23">
            <w:pPr>
              <w:ind w:right="-108" w:hanging="108"/>
              <w:jc w:val="center"/>
              <w:rPr>
                <w:rFonts w:cs="Arial"/>
                <w:sz w:val="20"/>
                <w:szCs w:val="20"/>
                <w:lang w:val="en-US"/>
              </w:rPr>
            </w:pPr>
          </w:p>
        </w:tc>
        <w:tc>
          <w:tcPr>
            <w:tcW w:w="1417" w:type="dxa"/>
            <w:vAlign w:val="bottom"/>
          </w:tcPr>
          <w:p w:rsidR="00DD5BCA" w:rsidRPr="00C440D6" w:rsidRDefault="00DD5BCA" w:rsidP="00C51F23">
            <w:pPr>
              <w:tabs>
                <w:tab w:val="decimal" w:pos="992"/>
              </w:tabs>
              <w:rPr>
                <w:rFonts w:cs="Arial"/>
                <w:color w:val="000000"/>
                <w:sz w:val="20"/>
                <w:szCs w:val="20"/>
                <w:lang w:val="en-US"/>
              </w:rPr>
            </w:pPr>
          </w:p>
        </w:tc>
        <w:tc>
          <w:tcPr>
            <w:tcW w:w="1418" w:type="dxa"/>
            <w:vAlign w:val="bottom"/>
          </w:tcPr>
          <w:p w:rsidR="00DD5BCA" w:rsidRPr="00C440D6" w:rsidRDefault="00DD5BCA" w:rsidP="00C51F23">
            <w:pPr>
              <w:tabs>
                <w:tab w:val="decimal" w:pos="992"/>
              </w:tabs>
              <w:rPr>
                <w:rFonts w:cs="Arial"/>
                <w:color w:val="000000"/>
                <w:sz w:val="20"/>
                <w:szCs w:val="20"/>
                <w:lang w:val="en-US"/>
              </w:rPr>
            </w:pPr>
          </w:p>
        </w:tc>
        <w:tc>
          <w:tcPr>
            <w:tcW w:w="1417" w:type="dxa"/>
            <w:vAlign w:val="bottom"/>
          </w:tcPr>
          <w:p w:rsidR="00DD5BCA" w:rsidRPr="00C440D6" w:rsidRDefault="00DD5BCA" w:rsidP="00C51F23">
            <w:pPr>
              <w:tabs>
                <w:tab w:val="decimal" w:pos="992"/>
              </w:tabs>
              <w:rPr>
                <w:rFonts w:cs="Arial"/>
                <w:bCs/>
                <w:color w:val="000000"/>
                <w:sz w:val="20"/>
                <w:szCs w:val="20"/>
                <w:lang w:val="en-US"/>
              </w:rPr>
            </w:pPr>
          </w:p>
        </w:tc>
        <w:tc>
          <w:tcPr>
            <w:tcW w:w="1418" w:type="dxa"/>
            <w:vAlign w:val="bottom"/>
          </w:tcPr>
          <w:p w:rsidR="00DD5BCA" w:rsidRPr="00C440D6" w:rsidRDefault="00DD5BCA" w:rsidP="00C51F23">
            <w:pPr>
              <w:tabs>
                <w:tab w:val="decimal" w:pos="992"/>
              </w:tabs>
              <w:rPr>
                <w:rFonts w:cs="Arial"/>
                <w:bCs/>
                <w:color w:val="000000"/>
                <w:sz w:val="20"/>
                <w:szCs w:val="20"/>
                <w:lang w:val="en-US"/>
              </w:rPr>
            </w:pPr>
          </w:p>
        </w:tc>
      </w:tr>
      <w:tr w:rsidR="00762C76" w:rsidRPr="00C440D6" w:rsidTr="00C51F23">
        <w:trPr>
          <w:trHeight w:val="20"/>
        </w:trPr>
        <w:tc>
          <w:tcPr>
            <w:tcW w:w="3261" w:type="dxa"/>
            <w:vAlign w:val="bottom"/>
          </w:tcPr>
          <w:p w:rsidR="00DD5BCA" w:rsidRPr="00C51F23" w:rsidRDefault="00DD5BCA" w:rsidP="00C51F23">
            <w:pPr>
              <w:ind w:hanging="108"/>
              <w:rPr>
                <w:rFonts w:cs="Arial"/>
                <w:i/>
                <w:sz w:val="20"/>
                <w:szCs w:val="20"/>
                <w:lang w:val="en-US"/>
              </w:rPr>
            </w:pPr>
            <w:r w:rsidRPr="00C51F23">
              <w:rPr>
                <w:rFonts w:cs="Arial"/>
                <w:i/>
                <w:sz w:val="20"/>
                <w:szCs w:val="20"/>
                <w:lang w:val="en-US"/>
              </w:rPr>
              <w:t>Foreign exchange forward contract</w:t>
            </w:r>
            <w:r w:rsidR="001E14A0" w:rsidRPr="00C51F23">
              <w:rPr>
                <w:rFonts w:cs="Arial"/>
                <w:i/>
                <w:sz w:val="20"/>
                <w:szCs w:val="20"/>
                <w:lang w:val="en-US"/>
              </w:rPr>
              <w:t xml:space="preserve"> (Note 7)</w:t>
            </w:r>
          </w:p>
        </w:tc>
        <w:tc>
          <w:tcPr>
            <w:tcW w:w="708" w:type="dxa"/>
            <w:vAlign w:val="bottom"/>
          </w:tcPr>
          <w:p w:rsidR="00DD5BCA" w:rsidRPr="00C51F23" w:rsidRDefault="00DD5BCA" w:rsidP="00C51F23">
            <w:pPr>
              <w:ind w:right="-108" w:hanging="108"/>
              <w:jc w:val="center"/>
              <w:rPr>
                <w:rFonts w:cs="Arial"/>
                <w:sz w:val="20"/>
                <w:szCs w:val="20"/>
                <w:lang w:val="en-US"/>
              </w:rPr>
            </w:pPr>
            <w:r w:rsidRPr="00C51F23">
              <w:rPr>
                <w:rFonts w:cs="Arial"/>
                <w:bCs/>
                <w:sz w:val="20"/>
                <w:szCs w:val="20"/>
                <w:lang w:val="en-US" w:eastAsia="en-US"/>
              </w:rPr>
              <w:t>FVTPL</w:t>
            </w:r>
          </w:p>
        </w:tc>
        <w:tc>
          <w:tcPr>
            <w:tcW w:w="1417" w:type="dxa"/>
            <w:vAlign w:val="bottom"/>
          </w:tcPr>
          <w:p w:rsidR="00DD5BCA" w:rsidRPr="00C51F23" w:rsidRDefault="00DD5BCA" w:rsidP="00C51F23">
            <w:pPr>
              <w:tabs>
                <w:tab w:val="decimal" w:pos="992"/>
              </w:tabs>
              <w:rPr>
                <w:rFonts w:cs="Arial"/>
                <w:color w:val="000000"/>
                <w:sz w:val="20"/>
                <w:szCs w:val="20"/>
              </w:rPr>
            </w:pPr>
            <w:r w:rsidRPr="00C51F23">
              <w:rPr>
                <w:rFonts w:cs="Arial"/>
                <w:sz w:val="20"/>
                <w:szCs w:val="20"/>
                <w:lang w:val="en-US" w:eastAsia="en-US"/>
              </w:rPr>
              <w:t>–</w:t>
            </w:r>
          </w:p>
        </w:tc>
        <w:tc>
          <w:tcPr>
            <w:tcW w:w="1418" w:type="dxa"/>
            <w:vAlign w:val="bottom"/>
          </w:tcPr>
          <w:p w:rsidR="00DD5BCA" w:rsidRPr="00C51F23" w:rsidRDefault="00DD5BCA" w:rsidP="00C51F23">
            <w:pPr>
              <w:tabs>
                <w:tab w:val="decimal" w:pos="992"/>
              </w:tabs>
              <w:rPr>
                <w:rFonts w:cs="Arial"/>
                <w:color w:val="000000"/>
                <w:sz w:val="20"/>
                <w:szCs w:val="20"/>
              </w:rPr>
            </w:pPr>
            <w:r w:rsidRPr="00C51F23">
              <w:rPr>
                <w:rFonts w:cs="Arial"/>
                <w:sz w:val="20"/>
                <w:szCs w:val="20"/>
                <w:lang w:val="en-US" w:eastAsia="en-US"/>
              </w:rPr>
              <w:t>–</w:t>
            </w:r>
          </w:p>
        </w:tc>
        <w:tc>
          <w:tcPr>
            <w:tcW w:w="1417" w:type="dxa"/>
            <w:vAlign w:val="bottom"/>
          </w:tcPr>
          <w:p w:rsidR="00DD5BCA" w:rsidRPr="00C51F23" w:rsidRDefault="001E14A0" w:rsidP="00C51F23">
            <w:pPr>
              <w:tabs>
                <w:tab w:val="decimal" w:pos="992"/>
              </w:tabs>
              <w:rPr>
                <w:rFonts w:cs="Arial"/>
                <w:bCs/>
                <w:color w:val="000000"/>
                <w:sz w:val="20"/>
                <w:szCs w:val="20"/>
              </w:rPr>
            </w:pPr>
            <w:r w:rsidRPr="00C51F23">
              <w:rPr>
                <w:rFonts w:cs="Arial"/>
                <w:sz w:val="20"/>
                <w:szCs w:val="20"/>
              </w:rPr>
              <w:t>127,988</w:t>
            </w:r>
          </w:p>
        </w:tc>
        <w:tc>
          <w:tcPr>
            <w:tcW w:w="1418" w:type="dxa"/>
            <w:vAlign w:val="bottom"/>
          </w:tcPr>
          <w:p w:rsidR="00DD5BCA" w:rsidRPr="00C51F23" w:rsidRDefault="001E14A0" w:rsidP="00C51F23">
            <w:pPr>
              <w:tabs>
                <w:tab w:val="decimal" w:pos="992"/>
              </w:tabs>
              <w:rPr>
                <w:rFonts w:cs="Arial"/>
                <w:bCs/>
                <w:color w:val="000000"/>
                <w:sz w:val="20"/>
                <w:szCs w:val="20"/>
              </w:rPr>
            </w:pPr>
            <w:r w:rsidRPr="00C51F23">
              <w:rPr>
                <w:rFonts w:cs="Arial"/>
                <w:sz w:val="20"/>
                <w:szCs w:val="20"/>
              </w:rPr>
              <w:t>127,988</w:t>
            </w:r>
          </w:p>
        </w:tc>
      </w:tr>
      <w:tr w:rsidR="00762C76" w:rsidRPr="00C440D6" w:rsidTr="00C51F23">
        <w:trPr>
          <w:trHeight w:val="283"/>
        </w:trPr>
        <w:tc>
          <w:tcPr>
            <w:tcW w:w="3261" w:type="dxa"/>
            <w:vAlign w:val="bottom"/>
          </w:tcPr>
          <w:p w:rsidR="001E14A0" w:rsidRPr="00C440D6" w:rsidRDefault="001E14A0" w:rsidP="00C51F23">
            <w:pPr>
              <w:ind w:hanging="108"/>
              <w:rPr>
                <w:rFonts w:cs="Arial"/>
                <w:b/>
                <w:color w:val="000000"/>
                <w:sz w:val="20"/>
                <w:szCs w:val="20"/>
              </w:rPr>
            </w:pPr>
            <w:r w:rsidRPr="00C51F23">
              <w:rPr>
                <w:rFonts w:cs="Arial"/>
                <w:b/>
                <w:sz w:val="20"/>
                <w:szCs w:val="20"/>
                <w:lang w:val="en-US"/>
              </w:rPr>
              <w:t xml:space="preserve">Total financial liabilities </w:t>
            </w:r>
          </w:p>
        </w:tc>
        <w:tc>
          <w:tcPr>
            <w:tcW w:w="708" w:type="dxa"/>
            <w:vAlign w:val="bottom"/>
          </w:tcPr>
          <w:p w:rsidR="001E14A0" w:rsidRPr="00C440D6" w:rsidRDefault="001E14A0" w:rsidP="00C51F23">
            <w:pPr>
              <w:ind w:hanging="108"/>
              <w:jc w:val="right"/>
              <w:rPr>
                <w:rFonts w:cs="Arial"/>
                <w:b/>
                <w:color w:val="000000"/>
                <w:sz w:val="20"/>
                <w:szCs w:val="20"/>
              </w:rPr>
            </w:pPr>
          </w:p>
        </w:tc>
        <w:tc>
          <w:tcPr>
            <w:tcW w:w="1417" w:type="dxa"/>
            <w:tcBorders>
              <w:top w:val="single" w:sz="6" w:space="0" w:color="auto"/>
              <w:bottom w:val="double" w:sz="6" w:space="0" w:color="auto"/>
            </w:tcBorders>
            <w:vAlign w:val="bottom"/>
          </w:tcPr>
          <w:p w:rsidR="001E14A0" w:rsidRPr="00C51F23" w:rsidRDefault="001E14A0" w:rsidP="00C51F23">
            <w:pPr>
              <w:tabs>
                <w:tab w:val="decimal" w:pos="992"/>
              </w:tabs>
              <w:rPr>
                <w:rFonts w:cs="Arial"/>
                <w:b/>
                <w:color w:val="000000"/>
                <w:sz w:val="20"/>
                <w:szCs w:val="20"/>
              </w:rPr>
            </w:pPr>
            <w:r w:rsidRPr="00C51F23">
              <w:rPr>
                <w:rFonts w:cs="Arial"/>
                <w:b/>
                <w:sz w:val="20"/>
                <w:szCs w:val="20"/>
                <w:lang w:val="en-US" w:eastAsia="en-US"/>
              </w:rPr>
              <w:t>–</w:t>
            </w:r>
          </w:p>
        </w:tc>
        <w:tc>
          <w:tcPr>
            <w:tcW w:w="1418" w:type="dxa"/>
            <w:tcBorders>
              <w:top w:val="single" w:sz="6" w:space="0" w:color="auto"/>
              <w:bottom w:val="double" w:sz="6" w:space="0" w:color="auto"/>
            </w:tcBorders>
            <w:vAlign w:val="bottom"/>
          </w:tcPr>
          <w:p w:rsidR="001E14A0" w:rsidRPr="00C51F23" w:rsidRDefault="001E14A0" w:rsidP="00C51F23">
            <w:pPr>
              <w:tabs>
                <w:tab w:val="decimal" w:pos="992"/>
              </w:tabs>
              <w:rPr>
                <w:rFonts w:cs="Arial"/>
                <w:b/>
                <w:color w:val="000000"/>
                <w:sz w:val="20"/>
                <w:szCs w:val="20"/>
              </w:rPr>
            </w:pPr>
            <w:r w:rsidRPr="00C51F23">
              <w:rPr>
                <w:rFonts w:cs="Arial"/>
                <w:b/>
                <w:sz w:val="20"/>
                <w:szCs w:val="20"/>
                <w:lang w:val="en-US" w:eastAsia="en-US"/>
              </w:rPr>
              <w:t>–</w:t>
            </w:r>
          </w:p>
        </w:tc>
        <w:tc>
          <w:tcPr>
            <w:tcW w:w="1417" w:type="dxa"/>
            <w:tcBorders>
              <w:top w:val="single" w:sz="6" w:space="0" w:color="auto"/>
              <w:bottom w:val="double" w:sz="6" w:space="0" w:color="auto"/>
            </w:tcBorders>
            <w:vAlign w:val="bottom"/>
          </w:tcPr>
          <w:p w:rsidR="001E14A0" w:rsidRPr="00C51F23" w:rsidRDefault="001E14A0" w:rsidP="00C51F23">
            <w:pPr>
              <w:tabs>
                <w:tab w:val="decimal" w:pos="992"/>
              </w:tabs>
              <w:rPr>
                <w:rFonts w:cs="Arial"/>
                <w:b/>
                <w:color w:val="000000"/>
                <w:sz w:val="20"/>
                <w:szCs w:val="20"/>
                <w:lang w:val="en-US"/>
              </w:rPr>
            </w:pPr>
            <w:r w:rsidRPr="00C51F23">
              <w:rPr>
                <w:rFonts w:cs="Arial"/>
                <w:b/>
                <w:sz w:val="20"/>
                <w:szCs w:val="20"/>
              </w:rPr>
              <w:t>127,988</w:t>
            </w:r>
          </w:p>
        </w:tc>
        <w:tc>
          <w:tcPr>
            <w:tcW w:w="1418" w:type="dxa"/>
            <w:tcBorders>
              <w:top w:val="single" w:sz="6" w:space="0" w:color="auto"/>
              <w:bottom w:val="double" w:sz="6" w:space="0" w:color="auto"/>
            </w:tcBorders>
            <w:vAlign w:val="bottom"/>
          </w:tcPr>
          <w:p w:rsidR="001E14A0" w:rsidRPr="00C51F23" w:rsidRDefault="001E14A0" w:rsidP="00C51F23">
            <w:pPr>
              <w:tabs>
                <w:tab w:val="decimal" w:pos="992"/>
              </w:tabs>
              <w:rPr>
                <w:rFonts w:cs="Arial"/>
                <w:b/>
                <w:color w:val="000000"/>
                <w:sz w:val="20"/>
                <w:szCs w:val="20"/>
              </w:rPr>
            </w:pPr>
            <w:r w:rsidRPr="00C51F23">
              <w:rPr>
                <w:rFonts w:cs="Arial"/>
                <w:b/>
                <w:sz w:val="20"/>
                <w:szCs w:val="20"/>
              </w:rPr>
              <w:t>127,988</w:t>
            </w:r>
          </w:p>
        </w:tc>
      </w:tr>
    </w:tbl>
    <w:p w:rsidR="004D2EE1" w:rsidRPr="00FA509C" w:rsidRDefault="004D2EE1" w:rsidP="00F05C26">
      <w:pPr>
        <w:rPr>
          <w:rFonts w:cs="Arial"/>
          <w:highlight w:val="yellow"/>
          <w:lang w:val="en-US"/>
        </w:rPr>
      </w:pPr>
    </w:p>
    <w:p w:rsidR="0085529D" w:rsidRPr="00EA43F7" w:rsidRDefault="00CC5D18" w:rsidP="00BD4F61">
      <w:pPr>
        <w:rPr>
          <w:rFonts w:cs="Arial"/>
          <w:lang w:val="en-US"/>
        </w:rPr>
      </w:pPr>
      <w:bookmarkStart w:id="21" w:name="Table20"/>
      <w:bookmarkEnd w:id="21"/>
      <w:r w:rsidRPr="00CD74F9">
        <w:rPr>
          <w:rFonts w:cs="Arial"/>
          <w:lang w:val="en-US"/>
        </w:rPr>
        <w:t>Financial instruments used by the Group are included in one of the following categories:</w:t>
      </w:r>
    </w:p>
    <w:p w:rsidR="00DD5BCA" w:rsidRPr="00267CFD" w:rsidRDefault="00DD5BCA" w:rsidP="00BD4F61">
      <w:pPr>
        <w:rPr>
          <w:rFonts w:cs="Arial"/>
          <w:lang w:val="en-US"/>
        </w:rPr>
      </w:pPr>
    </w:p>
    <w:p w:rsidR="00DD5BCA" w:rsidRPr="00C51F23" w:rsidRDefault="00DD5BCA" w:rsidP="00C51F23">
      <w:pPr>
        <w:numPr>
          <w:ilvl w:val="0"/>
          <w:numId w:val="8"/>
        </w:numPr>
        <w:tabs>
          <w:tab w:val="clear" w:pos="720"/>
        </w:tabs>
        <w:ind w:left="567" w:hanging="567"/>
        <w:rPr>
          <w:rFonts w:cs="Arial"/>
          <w:szCs w:val="20"/>
          <w:lang w:val="en-US"/>
        </w:rPr>
      </w:pPr>
      <w:r w:rsidRPr="00C51F23">
        <w:rPr>
          <w:rFonts w:cs="Arial"/>
          <w:szCs w:val="20"/>
          <w:lang w:val="en-US"/>
        </w:rPr>
        <w:t>FVTPL – Financial instruments at fair value through profit or loss</w:t>
      </w:r>
    </w:p>
    <w:p w:rsidR="004A471C" w:rsidRPr="00C51F23" w:rsidRDefault="004A471C">
      <w:pPr>
        <w:rPr>
          <w:rFonts w:cs="Arial"/>
          <w:lang w:val="en-US"/>
        </w:rPr>
      </w:pPr>
    </w:p>
    <w:p w:rsidR="00A20B56" w:rsidRPr="0044168A" w:rsidRDefault="00D4262E">
      <w:pPr>
        <w:rPr>
          <w:rFonts w:cs="Arial"/>
          <w:lang w:val="en-US"/>
        </w:rPr>
      </w:pPr>
      <w:r w:rsidRPr="0044168A">
        <w:rPr>
          <w:rFonts w:cs="Arial"/>
          <w:lang w:val="en-US"/>
        </w:rPr>
        <w:t>Cash and cash equivalents, accounts receivable and payable,</w:t>
      </w:r>
      <w:r w:rsidR="001E14A0" w:rsidRPr="0044168A">
        <w:rPr>
          <w:rFonts w:cs="Arial"/>
          <w:lang w:val="en-US"/>
        </w:rPr>
        <w:t xml:space="preserve"> </w:t>
      </w:r>
      <w:r w:rsidR="001E14A0" w:rsidRPr="0044168A">
        <w:rPr>
          <w:rFonts w:cs="Arial"/>
          <w:color w:val="000000"/>
          <w:lang w:val="en-US"/>
        </w:rPr>
        <w:t xml:space="preserve">net asset attributable to </w:t>
      </w:r>
      <w:r w:rsidR="001E14A0" w:rsidRPr="00FA509C">
        <w:rPr>
          <w:rFonts w:cs="Arial"/>
          <w:lang w:val="en-US"/>
        </w:rPr>
        <w:t>participants, financial guaranties,</w:t>
      </w:r>
      <w:r w:rsidRPr="0044168A">
        <w:rPr>
          <w:rFonts w:cs="Arial"/>
          <w:lang w:val="en-US"/>
        </w:rPr>
        <w:t xml:space="preserve"> other current assets and liabilities approximate their carrying amount largely due to short-term maturities of these instruments.</w:t>
      </w:r>
    </w:p>
    <w:p w:rsidR="00965DA2" w:rsidRPr="00FA509C" w:rsidRDefault="00965DA2" w:rsidP="00965DA2">
      <w:pPr>
        <w:rPr>
          <w:rFonts w:cs="Arial"/>
          <w:lang w:val="en-US"/>
        </w:rPr>
      </w:pPr>
    </w:p>
    <w:bookmarkEnd w:id="20"/>
    <w:p w:rsidR="007A2098" w:rsidRPr="00FA509C" w:rsidRDefault="007A2098">
      <w:pPr>
        <w:rPr>
          <w:rFonts w:cs="Arial"/>
          <w:highlight w:val="yellow"/>
          <w:lang w:val="en-US"/>
        </w:rPr>
      </w:pPr>
      <w:r w:rsidRPr="0044168A">
        <w:rPr>
          <w:rFonts w:cs="Arial"/>
          <w:lang w:val="en-US" w:eastAsia="en-US"/>
        </w:rPr>
        <w:t>The following table provides the fair value measurement hierarchy of the Group’s assets and liabilities:</w:t>
      </w:r>
    </w:p>
    <w:tbl>
      <w:tblPr>
        <w:tblW w:w="9639" w:type="dxa"/>
        <w:tblInd w:w="93" w:type="dxa"/>
        <w:tblLayout w:type="fixed"/>
        <w:tblLook w:val="04A0" w:firstRow="1" w:lastRow="0" w:firstColumn="1" w:lastColumn="0" w:noHBand="0" w:noVBand="1"/>
      </w:tblPr>
      <w:tblGrid>
        <w:gridCol w:w="2709"/>
        <w:gridCol w:w="1096"/>
        <w:gridCol w:w="1458"/>
        <w:gridCol w:w="1458"/>
        <w:gridCol w:w="1459"/>
        <w:gridCol w:w="1459"/>
      </w:tblGrid>
      <w:tr w:rsidR="00762C76" w:rsidRPr="00503982" w:rsidTr="00C51F23">
        <w:trPr>
          <w:trHeight w:val="20"/>
        </w:trPr>
        <w:tc>
          <w:tcPr>
            <w:tcW w:w="2709" w:type="dxa"/>
            <w:vMerge w:val="restart"/>
            <w:tcBorders>
              <w:top w:val="nil"/>
              <w:left w:val="nil"/>
              <w:right w:val="nil"/>
            </w:tcBorders>
            <w:shd w:val="clear" w:color="auto" w:fill="auto"/>
            <w:noWrap/>
            <w:vAlign w:val="bottom"/>
            <w:hideMark/>
          </w:tcPr>
          <w:p w:rsidR="00762C76" w:rsidRPr="00C51F23" w:rsidRDefault="00762C76" w:rsidP="00C51F23">
            <w:pPr>
              <w:widowControl/>
              <w:ind w:hanging="93"/>
              <w:rPr>
                <w:rFonts w:cs="Arial"/>
                <w:b/>
                <w:sz w:val="20"/>
                <w:szCs w:val="20"/>
                <w:lang w:val="en-US"/>
              </w:rPr>
            </w:pPr>
          </w:p>
        </w:tc>
        <w:tc>
          <w:tcPr>
            <w:tcW w:w="1096" w:type="dxa"/>
            <w:vMerge w:val="restart"/>
            <w:tcBorders>
              <w:top w:val="nil"/>
              <w:left w:val="nil"/>
              <w:bottom w:val="single" w:sz="6" w:space="0" w:color="auto"/>
              <w:right w:val="nil"/>
            </w:tcBorders>
            <w:shd w:val="clear" w:color="auto" w:fill="auto"/>
            <w:noWrap/>
            <w:vAlign w:val="bottom"/>
            <w:hideMark/>
          </w:tcPr>
          <w:p w:rsidR="00762C76" w:rsidRPr="00C51F23" w:rsidRDefault="00762C76">
            <w:pPr>
              <w:jc w:val="center"/>
              <w:rPr>
                <w:rFonts w:cs="Arial"/>
                <w:b/>
                <w:sz w:val="20"/>
                <w:szCs w:val="20"/>
                <w:lang w:val="en-US"/>
              </w:rPr>
            </w:pPr>
            <w:r w:rsidRPr="00C51F23">
              <w:rPr>
                <w:rFonts w:cs="Arial"/>
                <w:b/>
                <w:bCs/>
                <w:sz w:val="20"/>
                <w:szCs w:val="20"/>
              </w:rPr>
              <w:t xml:space="preserve">Date of </w:t>
            </w:r>
            <w:proofErr w:type="spellStart"/>
            <w:r w:rsidRPr="00C51F23">
              <w:rPr>
                <w:rFonts w:cs="Arial"/>
                <w:b/>
                <w:bCs/>
                <w:sz w:val="20"/>
                <w:szCs w:val="20"/>
              </w:rPr>
              <w:t>valuation</w:t>
            </w:r>
            <w:proofErr w:type="spellEnd"/>
          </w:p>
        </w:tc>
        <w:tc>
          <w:tcPr>
            <w:tcW w:w="1458" w:type="dxa"/>
            <w:vMerge w:val="restart"/>
            <w:tcBorders>
              <w:top w:val="nil"/>
              <w:left w:val="nil"/>
              <w:bottom w:val="single" w:sz="6" w:space="0" w:color="auto"/>
              <w:right w:val="nil"/>
            </w:tcBorders>
            <w:shd w:val="clear" w:color="auto" w:fill="auto"/>
            <w:noWrap/>
            <w:vAlign w:val="bottom"/>
            <w:hideMark/>
          </w:tcPr>
          <w:p w:rsidR="00762C76" w:rsidRPr="00C51F23" w:rsidRDefault="00762C76" w:rsidP="00152E42">
            <w:pPr>
              <w:jc w:val="center"/>
              <w:rPr>
                <w:rFonts w:cs="Arial"/>
                <w:b/>
                <w:sz w:val="20"/>
                <w:szCs w:val="20"/>
                <w:lang w:val="en-US"/>
              </w:rPr>
            </w:pPr>
            <w:proofErr w:type="spellStart"/>
            <w:r w:rsidRPr="00C51F23">
              <w:rPr>
                <w:rFonts w:cs="Arial"/>
                <w:b/>
                <w:bCs/>
                <w:sz w:val="20"/>
                <w:szCs w:val="20"/>
              </w:rPr>
              <w:t>Total</w:t>
            </w:r>
            <w:proofErr w:type="spellEnd"/>
          </w:p>
        </w:tc>
        <w:tc>
          <w:tcPr>
            <w:tcW w:w="4376" w:type="dxa"/>
            <w:gridSpan w:val="3"/>
            <w:tcBorders>
              <w:top w:val="nil"/>
              <w:left w:val="nil"/>
              <w:bottom w:val="single" w:sz="6" w:space="0" w:color="auto"/>
              <w:right w:val="nil"/>
            </w:tcBorders>
            <w:shd w:val="clear" w:color="auto" w:fill="auto"/>
            <w:noWrap/>
            <w:vAlign w:val="bottom"/>
            <w:hideMark/>
          </w:tcPr>
          <w:p w:rsidR="00762C76" w:rsidRPr="00C51F23" w:rsidRDefault="00762C76">
            <w:pPr>
              <w:widowControl/>
              <w:jc w:val="center"/>
              <w:rPr>
                <w:rFonts w:cs="Arial"/>
                <w:b/>
                <w:sz w:val="20"/>
                <w:szCs w:val="20"/>
              </w:rPr>
            </w:pPr>
            <w:proofErr w:type="spellStart"/>
            <w:r w:rsidRPr="00C51F23">
              <w:rPr>
                <w:rFonts w:cs="Arial"/>
                <w:b/>
                <w:sz w:val="20"/>
                <w:szCs w:val="20"/>
              </w:rPr>
              <w:t>Fair</w:t>
            </w:r>
            <w:proofErr w:type="spellEnd"/>
            <w:r w:rsidRPr="00C51F23">
              <w:rPr>
                <w:rFonts w:cs="Arial"/>
                <w:b/>
                <w:sz w:val="20"/>
                <w:szCs w:val="20"/>
              </w:rPr>
              <w:t xml:space="preserve"> </w:t>
            </w:r>
            <w:proofErr w:type="spellStart"/>
            <w:r w:rsidRPr="00C51F23">
              <w:rPr>
                <w:rFonts w:cs="Arial"/>
                <w:b/>
                <w:sz w:val="20"/>
                <w:szCs w:val="20"/>
              </w:rPr>
              <w:t>value</w:t>
            </w:r>
            <w:proofErr w:type="spellEnd"/>
            <w:r w:rsidRPr="00C51F23">
              <w:rPr>
                <w:rFonts w:cs="Arial"/>
                <w:b/>
                <w:sz w:val="20"/>
                <w:szCs w:val="20"/>
              </w:rPr>
              <w:t xml:space="preserve"> </w:t>
            </w:r>
            <w:proofErr w:type="spellStart"/>
            <w:r w:rsidRPr="00C51F23">
              <w:rPr>
                <w:rFonts w:cs="Arial"/>
                <w:b/>
                <w:sz w:val="20"/>
                <w:szCs w:val="20"/>
              </w:rPr>
              <w:t>measurement</w:t>
            </w:r>
            <w:proofErr w:type="spellEnd"/>
            <w:r w:rsidRPr="00C51F23">
              <w:rPr>
                <w:rFonts w:cs="Arial"/>
                <w:b/>
                <w:sz w:val="20"/>
                <w:szCs w:val="20"/>
              </w:rPr>
              <w:t xml:space="preserve"> </w:t>
            </w:r>
            <w:proofErr w:type="spellStart"/>
            <w:r w:rsidRPr="00C51F23">
              <w:rPr>
                <w:rFonts w:cs="Arial"/>
                <w:b/>
                <w:sz w:val="20"/>
                <w:szCs w:val="20"/>
              </w:rPr>
              <w:t>using</w:t>
            </w:r>
            <w:proofErr w:type="spellEnd"/>
          </w:p>
        </w:tc>
      </w:tr>
      <w:tr w:rsidR="00762C76" w:rsidRPr="00503982" w:rsidTr="00C51F23">
        <w:trPr>
          <w:trHeight w:val="20"/>
        </w:trPr>
        <w:tc>
          <w:tcPr>
            <w:tcW w:w="2709" w:type="dxa"/>
            <w:vMerge/>
            <w:tcBorders>
              <w:left w:val="nil"/>
              <w:right w:val="nil"/>
            </w:tcBorders>
            <w:shd w:val="clear" w:color="auto" w:fill="auto"/>
            <w:noWrap/>
            <w:vAlign w:val="bottom"/>
            <w:hideMark/>
          </w:tcPr>
          <w:p w:rsidR="00762C76" w:rsidRPr="00C51F23" w:rsidRDefault="00762C76" w:rsidP="00C51F23">
            <w:pPr>
              <w:widowControl/>
              <w:ind w:hanging="93"/>
              <w:rPr>
                <w:rFonts w:cs="Arial"/>
                <w:b/>
                <w:sz w:val="20"/>
                <w:szCs w:val="20"/>
              </w:rPr>
            </w:pPr>
          </w:p>
        </w:tc>
        <w:tc>
          <w:tcPr>
            <w:tcW w:w="1096" w:type="dxa"/>
            <w:vMerge/>
            <w:tcBorders>
              <w:left w:val="nil"/>
              <w:bottom w:val="single" w:sz="6" w:space="0" w:color="auto"/>
              <w:right w:val="nil"/>
            </w:tcBorders>
            <w:shd w:val="clear" w:color="auto" w:fill="auto"/>
            <w:noWrap/>
            <w:vAlign w:val="bottom"/>
            <w:hideMark/>
          </w:tcPr>
          <w:p w:rsidR="00762C76" w:rsidRPr="00C51F23" w:rsidRDefault="00762C76">
            <w:pPr>
              <w:jc w:val="center"/>
              <w:rPr>
                <w:rFonts w:cs="Arial"/>
                <w:b/>
                <w:sz w:val="20"/>
                <w:szCs w:val="20"/>
              </w:rPr>
            </w:pPr>
          </w:p>
        </w:tc>
        <w:tc>
          <w:tcPr>
            <w:tcW w:w="1458" w:type="dxa"/>
            <w:vMerge/>
            <w:tcBorders>
              <w:left w:val="nil"/>
              <w:bottom w:val="single" w:sz="6" w:space="0" w:color="auto"/>
              <w:right w:val="nil"/>
            </w:tcBorders>
            <w:shd w:val="clear" w:color="auto" w:fill="auto"/>
            <w:noWrap/>
            <w:vAlign w:val="bottom"/>
            <w:hideMark/>
          </w:tcPr>
          <w:p w:rsidR="00762C76" w:rsidRPr="00C51F23" w:rsidRDefault="00762C76" w:rsidP="00152E42">
            <w:pPr>
              <w:jc w:val="center"/>
              <w:rPr>
                <w:rFonts w:cs="Arial"/>
                <w:b/>
                <w:sz w:val="20"/>
                <w:szCs w:val="20"/>
              </w:rPr>
            </w:pPr>
          </w:p>
        </w:tc>
        <w:tc>
          <w:tcPr>
            <w:tcW w:w="1458" w:type="dxa"/>
            <w:tcBorders>
              <w:top w:val="single" w:sz="6" w:space="0" w:color="auto"/>
              <w:left w:val="nil"/>
              <w:bottom w:val="single" w:sz="6" w:space="0" w:color="auto"/>
              <w:right w:val="nil"/>
            </w:tcBorders>
            <w:shd w:val="clear" w:color="auto" w:fill="auto"/>
            <w:vAlign w:val="bottom"/>
            <w:hideMark/>
          </w:tcPr>
          <w:p w:rsidR="00762C76" w:rsidRPr="00C51F23" w:rsidRDefault="00762C76" w:rsidP="00C51F23">
            <w:pPr>
              <w:widowControl/>
              <w:ind w:left="-57" w:right="-57"/>
              <w:jc w:val="center"/>
              <w:rPr>
                <w:rFonts w:cs="Arial"/>
                <w:b/>
                <w:sz w:val="20"/>
                <w:szCs w:val="20"/>
                <w:lang w:val="en-US"/>
              </w:rPr>
            </w:pPr>
            <w:r w:rsidRPr="00C51F23">
              <w:rPr>
                <w:rFonts w:cs="Arial"/>
                <w:b/>
                <w:sz w:val="20"/>
                <w:szCs w:val="20"/>
                <w:lang w:val="en-US"/>
              </w:rPr>
              <w:t>Quoted prices in active markets</w:t>
            </w:r>
          </w:p>
        </w:tc>
        <w:tc>
          <w:tcPr>
            <w:tcW w:w="1459" w:type="dxa"/>
            <w:tcBorders>
              <w:top w:val="single" w:sz="6" w:space="0" w:color="auto"/>
              <w:left w:val="nil"/>
              <w:bottom w:val="single" w:sz="6" w:space="0" w:color="auto"/>
              <w:right w:val="nil"/>
            </w:tcBorders>
            <w:shd w:val="clear" w:color="auto" w:fill="auto"/>
            <w:vAlign w:val="bottom"/>
            <w:hideMark/>
          </w:tcPr>
          <w:p w:rsidR="00762C76" w:rsidRPr="00C51F23" w:rsidRDefault="00762C76" w:rsidP="00B65452">
            <w:pPr>
              <w:widowControl/>
              <w:jc w:val="center"/>
              <w:rPr>
                <w:rFonts w:cs="Arial"/>
                <w:b/>
                <w:sz w:val="20"/>
                <w:szCs w:val="20"/>
              </w:rPr>
            </w:pPr>
            <w:proofErr w:type="spellStart"/>
            <w:r w:rsidRPr="00C51F23">
              <w:rPr>
                <w:rFonts w:cs="Arial"/>
                <w:b/>
                <w:sz w:val="20"/>
                <w:szCs w:val="20"/>
              </w:rPr>
              <w:t>Significant</w:t>
            </w:r>
            <w:proofErr w:type="spellEnd"/>
            <w:r w:rsidRPr="00C51F23">
              <w:rPr>
                <w:rFonts w:cs="Arial"/>
                <w:b/>
                <w:sz w:val="20"/>
                <w:szCs w:val="20"/>
              </w:rPr>
              <w:t xml:space="preserve"> </w:t>
            </w:r>
            <w:proofErr w:type="spellStart"/>
            <w:r w:rsidRPr="00C51F23">
              <w:rPr>
                <w:rFonts w:cs="Arial"/>
                <w:b/>
                <w:sz w:val="20"/>
                <w:szCs w:val="20"/>
              </w:rPr>
              <w:t>observable</w:t>
            </w:r>
            <w:proofErr w:type="spellEnd"/>
            <w:r w:rsidRPr="00C51F23">
              <w:rPr>
                <w:rFonts w:cs="Arial"/>
                <w:b/>
                <w:sz w:val="20"/>
                <w:szCs w:val="20"/>
              </w:rPr>
              <w:t xml:space="preserve"> </w:t>
            </w:r>
            <w:proofErr w:type="spellStart"/>
            <w:r w:rsidRPr="00C51F23">
              <w:rPr>
                <w:rFonts w:cs="Arial"/>
                <w:b/>
                <w:sz w:val="20"/>
                <w:szCs w:val="20"/>
              </w:rPr>
              <w:t>inputs</w:t>
            </w:r>
            <w:proofErr w:type="spellEnd"/>
          </w:p>
        </w:tc>
        <w:tc>
          <w:tcPr>
            <w:tcW w:w="1459" w:type="dxa"/>
            <w:tcBorders>
              <w:top w:val="single" w:sz="6" w:space="0" w:color="auto"/>
              <w:left w:val="nil"/>
              <w:bottom w:val="single" w:sz="6" w:space="0" w:color="auto"/>
              <w:right w:val="nil"/>
            </w:tcBorders>
            <w:shd w:val="clear" w:color="auto" w:fill="auto"/>
            <w:vAlign w:val="bottom"/>
            <w:hideMark/>
          </w:tcPr>
          <w:p w:rsidR="00762C76" w:rsidRPr="00C51F23" w:rsidRDefault="00762C76" w:rsidP="00C51F23">
            <w:pPr>
              <w:widowControl/>
              <w:ind w:left="-57" w:right="-57"/>
              <w:jc w:val="center"/>
              <w:rPr>
                <w:rFonts w:cs="Arial"/>
                <w:b/>
                <w:sz w:val="20"/>
                <w:szCs w:val="20"/>
              </w:rPr>
            </w:pPr>
            <w:proofErr w:type="spellStart"/>
            <w:r w:rsidRPr="00C51F23">
              <w:rPr>
                <w:rFonts w:cs="Arial"/>
                <w:b/>
                <w:sz w:val="20"/>
                <w:szCs w:val="20"/>
              </w:rPr>
              <w:t>Significant</w:t>
            </w:r>
            <w:proofErr w:type="spellEnd"/>
            <w:r w:rsidRPr="00C51F23">
              <w:rPr>
                <w:rFonts w:cs="Arial"/>
                <w:b/>
                <w:sz w:val="20"/>
                <w:szCs w:val="20"/>
              </w:rPr>
              <w:t xml:space="preserve"> </w:t>
            </w:r>
            <w:proofErr w:type="spellStart"/>
            <w:r w:rsidRPr="00C51F23">
              <w:rPr>
                <w:rFonts w:cs="Arial"/>
                <w:b/>
                <w:sz w:val="20"/>
                <w:szCs w:val="20"/>
              </w:rPr>
              <w:t>unobservable</w:t>
            </w:r>
            <w:proofErr w:type="spellEnd"/>
            <w:r w:rsidRPr="00C51F23">
              <w:rPr>
                <w:rFonts w:cs="Arial"/>
                <w:b/>
                <w:sz w:val="20"/>
                <w:szCs w:val="20"/>
              </w:rPr>
              <w:t xml:space="preserve"> </w:t>
            </w:r>
            <w:proofErr w:type="spellStart"/>
            <w:r w:rsidRPr="00C51F23">
              <w:rPr>
                <w:rFonts w:cs="Arial"/>
                <w:b/>
                <w:sz w:val="20"/>
                <w:szCs w:val="20"/>
              </w:rPr>
              <w:t>inputs</w:t>
            </w:r>
            <w:proofErr w:type="spellEnd"/>
          </w:p>
        </w:tc>
      </w:tr>
      <w:tr w:rsidR="00762C76" w:rsidRPr="00503982" w:rsidTr="00C51F23">
        <w:trPr>
          <w:trHeight w:val="20"/>
        </w:trPr>
        <w:tc>
          <w:tcPr>
            <w:tcW w:w="2709" w:type="dxa"/>
            <w:vMerge/>
            <w:tcBorders>
              <w:left w:val="nil"/>
              <w:right w:val="nil"/>
            </w:tcBorders>
            <w:shd w:val="clear" w:color="auto" w:fill="auto"/>
            <w:noWrap/>
            <w:vAlign w:val="bottom"/>
          </w:tcPr>
          <w:p w:rsidR="00762C76" w:rsidRPr="00C51F23" w:rsidRDefault="00762C76" w:rsidP="00C51F23">
            <w:pPr>
              <w:widowControl/>
              <w:ind w:hanging="93"/>
              <w:rPr>
                <w:rFonts w:cs="Arial"/>
                <w:b/>
                <w:bCs/>
                <w:sz w:val="20"/>
                <w:szCs w:val="20"/>
                <w:lang w:val="en-US"/>
              </w:rPr>
            </w:pPr>
          </w:p>
        </w:tc>
        <w:tc>
          <w:tcPr>
            <w:tcW w:w="1096" w:type="dxa"/>
            <w:vMerge/>
            <w:tcBorders>
              <w:left w:val="nil"/>
              <w:bottom w:val="single" w:sz="6" w:space="0" w:color="auto"/>
              <w:right w:val="nil"/>
            </w:tcBorders>
            <w:shd w:val="clear" w:color="auto" w:fill="auto"/>
            <w:noWrap/>
            <w:vAlign w:val="bottom"/>
            <w:hideMark/>
          </w:tcPr>
          <w:p w:rsidR="00762C76" w:rsidRPr="00C51F23" w:rsidRDefault="00762C76">
            <w:pPr>
              <w:widowControl/>
              <w:jc w:val="center"/>
              <w:rPr>
                <w:rFonts w:cs="Arial"/>
                <w:b/>
                <w:bCs/>
                <w:sz w:val="20"/>
                <w:szCs w:val="20"/>
              </w:rPr>
            </w:pPr>
          </w:p>
        </w:tc>
        <w:tc>
          <w:tcPr>
            <w:tcW w:w="1458" w:type="dxa"/>
            <w:vMerge/>
            <w:tcBorders>
              <w:left w:val="nil"/>
              <w:bottom w:val="single" w:sz="6" w:space="0" w:color="auto"/>
              <w:right w:val="nil"/>
            </w:tcBorders>
            <w:shd w:val="clear" w:color="auto" w:fill="auto"/>
            <w:noWrap/>
            <w:vAlign w:val="bottom"/>
            <w:hideMark/>
          </w:tcPr>
          <w:p w:rsidR="00762C76" w:rsidRPr="00C51F23" w:rsidRDefault="00762C76" w:rsidP="00152E42">
            <w:pPr>
              <w:widowControl/>
              <w:jc w:val="center"/>
              <w:rPr>
                <w:rFonts w:cs="Arial"/>
                <w:b/>
                <w:bCs/>
                <w:sz w:val="20"/>
                <w:szCs w:val="20"/>
              </w:rPr>
            </w:pPr>
          </w:p>
        </w:tc>
        <w:tc>
          <w:tcPr>
            <w:tcW w:w="1458" w:type="dxa"/>
            <w:tcBorders>
              <w:top w:val="single" w:sz="6" w:space="0" w:color="auto"/>
              <w:left w:val="nil"/>
              <w:bottom w:val="single" w:sz="6" w:space="0" w:color="auto"/>
              <w:right w:val="nil"/>
            </w:tcBorders>
            <w:shd w:val="clear" w:color="auto" w:fill="auto"/>
            <w:noWrap/>
            <w:vAlign w:val="bottom"/>
            <w:hideMark/>
          </w:tcPr>
          <w:p w:rsidR="00762C76" w:rsidRPr="00C51F23" w:rsidRDefault="00762C76" w:rsidP="00B65452">
            <w:pPr>
              <w:widowControl/>
              <w:ind w:right="-109"/>
              <w:jc w:val="center"/>
              <w:rPr>
                <w:rFonts w:cs="Arial"/>
                <w:b/>
                <w:sz w:val="20"/>
                <w:szCs w:val="20"/>
              </w:rPr>
            </w:pPr>
            <w:r w:rsidRPr="00C51F23">
              <w:rPr>
                <w:rFonts w:cs="Arial"/>
                <w:b/>
                <w:sz w:val="20"/>
                <w:szCs w:val="20"/>
              </w:rPr>
              <w:t>(</w:t>
            </w:r>
            <w:proofErr w:type="spellStart"/>
            <w:r w:rsidRPr="00C51F23">
              <w:rPr>
                <w:rFonts w:cs="Arial"/>
                <w:b/>
                <w:sz w:val="20"/>
                <w:szCs w:val="20"/>
              </w:rPr>
              <w:t>Level</w:t>
            </w:r>
            <w:proofErr w:type="spellEnd"/>
            <w:r w:rsidRPr="00C51F23">
              <w:rPr>
                <w:rFonts w:cs="Arial"/>
                <w:b/>
                <w:sz w:val="20"/>
                <w:szCs w:val="20"/>
              </w:rPr>
              <w:t xml:space="preserve"> 1)</w:t>
            </w:r>
          </w:p>
        </w:tc>
        <w:tc>
          <w:tcPr>
            <w:tcW w:w="1459" w:type="dxa"/>
            <w:tcBorders>
              <w:top w:val="single" w:sz="4" w:space="0" w:color="auto"/>
              <w:left w:val="nil"/>
              <w:bottom w:val="single" w:sz="6" w:space="0" w:color="auto"/>
              <w:right w:val="nil"/>
            </w:tcBorders>
            <w:shd w:val="clear" w:color="auto" w:fill="auto"/>
            <w:noWrap/>
            <w:vAlign w:val="bottom"/>
            <w:hideMark/>
          </w:tcPr>
          <w:p w:rsidR="00762C76" w:rsidRPr="00C51F23" w:rsidRDefault="00762C76" w:rsidP="00152E42">
            <w:pPr>
              <w:widowControl/>
              <w:jc w:val="center"/>
              <w:rPr>
                <w:rFonts w:cs="Arial"/>
                <w:b/>
                <w:sz w:val="20"/>
                <w:szCs w:val="20"/>
              </w:rPr>
            </w:pPr>
            <w:r w:rsidRPr="00C51F23">
              <w:rPr>
                <w:rFonts w:cs="Arial"/>
                <w:b/>
                <w:sz w:val="20"/>
                <w:szCs w:val="20"/>
              </w:rPr>
              <w:t>(</w:t>
            </w:r>
            <w:proofErr w:type="spellStart"/>
            <w:r w:rsidRPr="00C51F23">
              <w:rPr>
                <w:rFonts w:cs="Arial"/>
                <w:b/>
                <w:sz w:val="20"/>
                <w:szCs w:val="20"/>
              </w:rPr>
              <w:t>Level</w:t>
            </w:r>
            <w:proofErr w:type="spellEnd"/>
            <w:r w:rsidRPr="00C51F23">
              <w:rPr>
                <w:rFonts w:cs="Arial"/>
                <w:b/>
                <w:sz w:val="20"/>
                <w:szCs w:val="20"/>
              </w:rPr>
              <w:t xml:space="preserve"> 2)</w:t>
            </w:r>
          </w:p>
        </w:tc>
        <w:tc>
          <w:tcPr>
            <w:tcW w:w="1459" w:type="dxa"/>
            <w:tcBorders>
              <w:top w:val="single" w:sz="4" w:space="0" w:color="auto"/>
              <w:left w:val="nil"/>
              <w:bottom w:val="single" w:sz="6" w:space="0" w:color="auto"/>
              <w:right w:val="nil"/>
            </w:tcBorders>
            <w:shd w:val="clear" w:color="auto" w:fill="auto"/>
            <w:noWrap/>
            <w:vAlign w:val="bottom"/>
            <w:hideMark/>
          </w:tcPr>
          <w:p w:rsidR="00762C76" w:rsidRPr="00C51F23" w:rsidRDefault="00762C76" w:rsidP="00152E42">
            <w:pPr>
              <w:widowControl/>
              <w:jc w:val="center"/>
              <w:rPr>
                <w:rFonts w:cs="Arial"/>
                <w:b/>
                <w:sz w:val="20"/>
                <w:szCs w:val="20"/>
              </w:rPr>
            </w:pPr>
            <w:r w:rsidRPr="00C51F23">
              <w:rPr>
                <w:rFonts w:cs="Arial"/>
                <w:b/>
                <w:sz w:val="20"/>
                <w:szCs w:val="20"/>
              </w:rPr>
              <w:t>(</w:t>
            </w:r>
            <w:proofErr w:type="spellStart"/>
            <w:r w:rsidRPr="00C51F23">
              <w:rPr>
                <w:rFonts w:cs="Arial"/>
                <w:b/>
                <w:sz w:val="20"/>
                <w:szCs w:val="20"/>
              </w:rPr>
              <w:t>Level</w:t>
            </w:r>
            <w:proofErr w:type="spellEnd"/>
            <w:r w:rsidRPr="00C51F23">
              <w:rPr>
                <w:rFonts w:cs="Arial"/>
                <w:b/>
                <w:sz w:val="20"/>
                <w:szCs w:val="20"/>
              </w:rPr>
              <w:t xml:space="preserve"> 3)</w:t>
            </w:r>
          </w:p>
        </w:tc>
      </w:tr>
      <w:tr w:rsidR="00C440D6" w:rsidRPr="00D8577A" w:rsidTr="00C51F23">
        <w:trPr>
          <w:trHeight w:val="225"/>
        </w:trPr>
        <w:tc>
          <w:tcPr>
            <w:tcW w:w="2709" w:type="dxa"/>
            <w:tcBorders>
              <w:top w:val="nil"/>
              <w:left w:val="nil"/>
              <w:bottom w:val="nil"/>
              <w:right w:val="nil"/>
            </w:tcBorders>
            <w:shd w:val="clear" w:color="auto" w:fill="auto"/>
            <w:noWrap/>
            <w:vAlign w:val="bottom"/>
          </w:tcPr>
          <w:p w:rsidR="00DD5BCA" w:rsidRPr="00C51F23" w:rsidRDefault="00DD5BCA" w:rsidP="00C51F23">
            <w:pPr>
              <w:widowControl/>
              <w:ind w:hanging="93"/>
              <w:rPr>
                <w:rFonts w:cs="Arial"/>
                <w:b/>
                <w:bCs/>
                <w:sz w:val="20"/>
                <w:szCs w:val="20"/>
                <w:lang w:val="en-US"/>
              </w:rPr>
            </w:pPr>
            <w:r w:rsidRPr="00C51F23">
              <w:rPr>
                <w:rFonts w:cs="Arial"/>
                <w:b/>
                <w:bCs/>
                <w:sz w:val="20"/>
                <w:szCs w:val="20"/>
                <w:lang w:val="en-US" w:eastAsia="en-US"/>
              </w:rPr>
              <w:t>Liabilities measured at fair value</w:t>
            </w:r>
          </w:p>
        </w:tc>
        <w:tc>
          <w:tcPr>
            <w:tcW w:w="1096" w:type="dxa"/>
            <w:tcBorders>
              <w:top w:val="single" w:sz="6" w:space="0" w:color="auto"/>
              <w:left w:val="nil"/>
              <w:bottom w:val="nil"/>
              <w:right w:val="nil"/>
            </w:tcBorders>
            <w:shd w:val="clear" w:color="auto" w:fill="auto"/>
            <w:noWrap/>
            <w:vAlign w:val="bottom"/>
          </w:tcPr>
          <w:p w:rsidR="00DD5BCA" w:rsidRPr="00C51F23" w:rsidRDefault="00DD5BCA" w:rsidP="00C51F23">
            <w:pPr>
              <w:widowControl/>
              <w:jc w:val="center"/>
              <w:rPr>
                <w:rFonts w:cs="Arial"/>
                <w:sz w:val="20"/>
                <w:szCs w:val="20"/>
                <w:lang w:val="en-US"/>
              </w:rPr>
            </w:pPr>
          </w:p>
        </w:tc>
        <w:tc>
          <w:tcPr>
            <w:tcW w:w="1458" w:type="dxa"/>
            <w:tcBorders>
              <w:top w:val="single" w:sz="6" w:space="0" w:color="auto"/>
              <w:left w:val="nil"/>
              <w:bottom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8" w:type="dxa"/>
            <w:tcBorders>
              <w:top w:val="single" w:sz="6" w:space="0" w:color="auto"/>
              <w:left w:val="nil"/>
              <w:bottom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9" w:type="dxa"/>
            <w:tcBorders>
              <w:top w:val="single" w:sz="6" w:space="0" w:color="auto"/>
              <w:left w:val="nil"/>
              <w:bottom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9" w:type="dxa"/>
            <w:tcBorders>
              <w:top w:val="single" w:sz="6" w:space="0" w:color="auto"/>
              <w:left w:val="nil"/>
              <w:bottom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r>
      <w:tr w:rsidR="00DD6B63" w:rsidRPr="00503982" w:rsidTr="00C51F23">
        <w:trPr>
          <w:trHeight w:val="225"/>
        </w:trPr>
        <w:tc>
          <w:tcPr>
            <w:tcW w:w="2709" w:type="dxa"/>
            <w:tcBorders>
              <w:top w:val="nil"/>
              <w:left w:val="nil"/>
              <w:right w:val="nil"/>
            </w:tcBorders>
            <w:shd w:val="clear" w:color="auto" w:fill="auto"/>
            <w:noWrap/>
            <w:vAlign w:val="bottom"/>
          </w:tcPr>
          <w:p w:rsidR="00DD5BCA" w:rsidRPr="00C51F23" w:rsidRDefault="00DD5BCA" w:rsidP="00C51F23">
            <w:pPr>
              <w:widowControl/>
              <w:ind w:hanging="93"/>
              <w:rPr>
                <w:rFonts w:cs="Arial"/>
                <w:bCs/>
                <w:sz w:val="20"/>
                <w:szCs w:val="20"/>
                <w:lang w:val="en-US"/>
              </w:rPr>
            </w:pPr>
            <w:r w:rsidRPr="00C51F23">
              <w:rPr>
                <w:rFonts w:cs="Arial"/>
                <w:bCs/>
                <w:sz w:val="20"/>
                <w:szCs w:val="20"/>
                <w:lang w:eastAsia="en-US"/>
              </w:rPr>
              <w:t xml:space="preserve">Derivative </w:t>
            </w:r>
            <w:proofErr w:type="spellStart"/>
            <w:r w:rsidRPr="00C51F23">
              <w:rPr>
                <w:rFonts w:cs="Arial"/>
                <w:bCs/>
                <w:sz w:val="20"/>
                <w:szCs w:val="20"/>
                <w:lang w:eastAsia="en-US"/>
              </w:rPr>
              <w:t>financial</w:t>
            </w:r>
            <w:proofErr w:type="spellEnd"/>
            <w:r w:rsidRPr="00C51F23">
              <w:rPr>
                <w:rFonts w:cs="Arial"/>
                <w:bCs/>
                <w:sz w:val="20"/>
                <w:szCs w:val="20"/>
                <w:lang w:eastAsia="en-US"/>
              </w:rPr>
              <w:t xml:space="preserve"> </w:t>
            </w:r>
            <w:proofErr w:type="spellStart"/>
            <w:r w:rsidRPr="00C51F23">
              <w:rPr>
                <w:rFonts w:cs="Arial"/>
                <w:bCs/>
                <w:sz w:val="20"/>
                <w:szCs w:val="20"/>
                <w:lang w:eastAsia="en-US"/>
              </w:rPr>
              <w:t>liabilities</w:t>
            </w:r>
            <w:proofErr w:type="spellEnd"/>
          </w:p>
        </w:tc>
        <w:tc>
          <w:tcPr>
            <w:tcW w:w="1096" w:type="dxa"/>
            <w:tcBorders>
              <w:top w:val="nil"/>
              <w:left w:val="nil"/>
              <w:right w:val="nil"/>
            </w:tcBorders>
            <w:shd w:val="clear" w:color="auto" w:fill="auto"/>
            <w:noWrap/>
            <w:vAlign w:val="bottom"/>
          </w:tcPr>
          <w:p w:rsidR="00DD5BCA" w:rsidRPr="00C51F23" w:rsidRDefault="00DD5BCA" w:rsidP="00C51F23">
            <w:pPr>
              <w:widowControl/>
              <w:jc w:val="center"/>
              <w:rPr>
                <w:rFonts w:cs="Arial"/>
                <w:sz w:val="20"/>
                <w:szCs w:val="20"/>
                <w:lang w:val="en-US"/>
              </w:rPr>
            </w:pPr>
          </w:p>
        </w:tc>
        <w:tc>
          <w:tcPr>
            <w:tcW w:w="1458" w:type="dxa"/>
            <w:tcBorders>
              <w:top w:val="nil"/>
              <w:left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8" w:type="dxa"/>
            <w:tcBorders>
              <w:top w:val="nil"/>
              <w:left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9" w:type="dxa"/>
            <w:tcBorders>
              <w:top w:val="nil"/>
              <w:left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c>
          <w:tcPr>
            <w:tcW w:w="1459" w:type="dxa"/>
            <w:tcBorders>
              <w:top w:val="nil"/>
              <w:left w:val="nil"/>
              <w:right w:val="nil"/>
            </w:tcBorders>
            <w:shd w:val="clear" w:color="auto" w:fill="auto"/>
            <w:noWrap/>
            <w:vAlign w:val="bottom"/>
          </w:tcPr>
          <w:p w:rsidR="00DD5BCA" w:rsidRPr="00C51F23" w:rsidRDefault="00DD5BCA" w:rsidP="00C51F23">
            <w:pPr>
              <w:widowControl/>
              <w:tabs>
                <w:tab w:val="decimal" w:pos="992"/>
              </w:tabs>
              <w:rPr>
                <w:rFonts w:cs="Arial"/>
                <w:sz w:val="20"/>
                <w:szCs w:val="20"/>
                <w:lang w:val="en-US"/>
              </w:rPr>
            </w:pPr>
          </w:p>
        </w:tc>
      </w:tr>
      <w:tr w:rsidR="00DD6B63" w:rsidRPr="00503982" w:rsidTr="00C51F23">
        <w:trPr>
          <w:trHeight w:val="159"/>
        </w:trPr>
        <w:tc>
          <w:tcPr>
            <w:tcW w:w="2709" w:type="dxa"/>
            <w:tcBorders>
              <w:top w:val="nil"/>
              <w:left w:val="nil"/>
              <w:right w:val="nil"/>
            </w:tcBorders>
            <w:shd w:val="clear" w:color="auto" w:fill="auto"/>
            <w:noWrap/>
            <w:vAlign w:val="bottom"/>
          </w:tcPr>
          <w:p w:rsidR="00DD5BCA" w:rsidRPr="00C51F23" w:rsidRDefault="00DD5BCA" w:rsidP="00C51F23">
            <w:pPr>
              <w:widowControl/>
              <w:ind w:hanging="93"/>
              <w:rPr>
                <w:rFonts w:cs="Arial"/>
                <w:b/>
                <w:bCs/>
                <w:sz w:val="20"/>
                <w:szCs w:val="20"/>
                <w:lang w:val="en-US"/>
              </w:rPr>
            </w:pPr>
            <w:r w:rsidRPr="00C51F23">
              <w:rPr>
                <w:rFonts w:cs="Arial"/>
                <w:i/>
                <w:color w:val="000000"/>
                <w:sz w:val="20"/>
                <w:szCs w:val="20"/>
                <w:lang w:val="en-US"/>
              </w:rPr>
              <w:t>Foreign exchange</w:t>
            </w:r>
            <w:r w:rsidR="00DD6B63" w:rsidRPr="00C51F23">
              <w:rPr>
                <w:rFonts w:cs="Arial"/>
                <w:i/>
                <w:color w:val="000000"/>
                <w:sz w:val="20"/>
                <w:szCs w:val="20"/>
                <w:lang w:val="en-US"/>
              </w:rPr>
              <w:t xml:space="preserve"> </w:t>
            </w:r>
            <w:r w:rsidRPr="00C51F23">
              <w:rPr>
                <w:rFonts w:cs="Arial"/>
                <w:i/>
                <w:color w:val="000000"/>
                <w:sz w:val="20"/>
                <w:szCs w:val="20"/>
                <w:lang w:val="en-US"/>
              </w:rPr>
              <w:t xml:space="preserve">forward contracts </w:t>
            </w:r>
            <w:r w:rsidR="00C14471" w:rsidRPr="00C51F23">
              <w:rPr>
                <w:rFonts w:cs="Arial"/>
                <w:i/>
                <w:color w:val="000000"/>
                <w:sz w:val="20"/>
                <w:szCs w:val="20"/>
                <w:lang w:val="en-US"/>
              </w:rPr>
              <w:t>–</w:t>
            </w:r>
            <w:r w:rsidRPr="00C51F23">
              <w:rPr>
                <w:rFonts w:cs="Arial"/>
                <w:i/>
                <w:color w:val="000000"/>
                <w:sz w:val="20"/>
                <w:szCs w:val="20"/>
                <w:lang w:val="en-US"/>
              </w:rPr>
              <w:t xml:space="preserve"> U</w:t>
            </w:r>
            <w:r w:rsidR="00C14471" w:rsidRPr="00C51F23">
              <w:rPr>
                <w:rFonts w:cs="Arial"/>
                <w:i/>
                <w:color w:val="000000"/>
                <w:sz w:val="20"/>
                <w:szCs w:val="20"/>
                <w:lang w:val="en-US"/>
              </w:rPr>
              <w:t>.</w:t>
            </w:r>
            <w:r w:rsidRPr="00C51F23">
              <w:rPr>
                <w:rFonts w:cs="Arial"/>
                <w:i/>
                <w:color w:val="000000"/>
                <w:sz w:val="20"/>
                <w:szCs w:val="20"/>
                <w:lang w:val="en-US"/>
              </w:rPr>
              <w:t>S</w:t>
            </w:r>
            <w:r w:rsidR="00C14471" w:rsidRPr="00C51F23">
              <w:rPr>
                <w:rFonts w:cs="Arial"/>
                <w:i/>
                <w:color w:val="000000"/>
                <w:sz w:val="20"/>
                <w:szCs w:val="20"/>
                <w:lang w:val="en-US"/>
              </w:rPr>
              <w:t>.$</w:t>
            </w:r>
          </w:p>
        </w:tc>
        <w:tc>
          <w:tcPr>
            <w:tcW w:w="1096" w:type="dxa"/>
            <w:tcBorders>
              <w:top w:val="nil"/>
              <w:left w:val="nil"/>
              <w:right w:val="nil"/>
            </w:tcBorders>
            <w:shd w:val="clear" w:color="auto" w:fill="auto"/>
            <w:noWrap/>
            <w:vAlign w:val="bottom"/>
          </w:tcPr>
          <w:p w:rsidR="00DD5BCA" w:rsidRPr="00C51F23" w:rsidRDefault="00DD5BCA" w:rsidP="00C51F23">
            <w:pPr>
              <w:widowControl/>
              <w:ind w:left="-57" w:right="-57"/>
              <w:jc w:val="center"/>
              <w:rPr>
                <w:rFonts w:cs="Arial"/>
                <w:sz w:val="20"/>
                <w:szCs w:val="20"/>
                <w:lang w:val="en-US"/>
              </w:rPr>
            </w:pPr>
            <w:r w:rsidRPr="00C51F23">
              <w:rPr>
                <w:rFonts w:cs="Arial"/>
                <w:sz w:val="20"/>
                <w:szCs w:val="20"/>
                <w:lang w:val="en-US"/>
              </w:rPr>
              <w:t>March 31, 2015</w:t>
            </w:r>
          </w:p>
        </w:tc>
        <w:tc>
          <w:tcPr>
            <w:tcW w:w="1458" w:type="dxa"/>
            <w:tcBorders>
              <w:top w:val="nil"/>
              <w:left w:val="nil"/>
              <w:right w:val="nil"/>
            </w:tcBorders>
            <w:shd w:val="clear" w:color="auto" w:fill="auto"/>
            <w:noWrap/>
            <w:vAlign w:val="bottom"/>
          </w:tcPr>
          <w:p w:rsidR="00DD5BCA" w:rsidRPr="00503982" w:rsidRDefault="001E14A0" w:rsidP="00C51F23">
            <w:pPr>
              <w:widowControl/>
              <w:tabs>
                <w:tab w:val="decimal" w:pos="992"/>
              </w:tabs>
              <w:rPr>
                <w:rFonts w:cs="Arial"/>
                <w:sz w:val="20"/>
                <w:szCs w:val="20"/>
                <w:lang w:val="en-US"/>
              </w:rPr>
            </w:pPr>
            <w:r w:rsidRPr="00503982">
              <w:rPr>
                <w:rFonts w:cs="Arial"/>
                <w:color w:val="000000"/>
                <w:sz w:val="20"/>
                <w:szCs w:val="20"/>
                <w:lang w:val="en-US"/>
              </w:rPr>
              <w:t>127</w:t>
            </w:r>
            <w:r w:rsidR="00DD5BCA" w:rsidRPr="00503982">
              <w:rPr>
                <w:rFonts w:cs="Arial"/>
                <w:color w:val="000000"/>
                <w:sz w:val="20"/>
                <w:szCs w:val="20"/>
                <w:lang w:val="en-US"/>
              </w:rPr>
              <w:t>,</w:t>
            </w:r>
            <w:r w:rsidRPr="00503982">
              <w:rPr>
                <w:rFonts w:cs="Arial"/>
                <w:color w:val="000000"/>
                <w:sz w:val="20"/>
                <w:szCs w:val="20"/>
                <w:lang w:val="en-US"/>
              </w:rPr>
              <w:t>988</w:t>
            </w:r>
          </w:p>
        </w:tc>
        <w:tc>
          <w:tcPr>
            <w:tcW w:w="1458" w:type="dxa"/>
            <w:tcBorders>
              <w:top w:val="nil"/>
              <w:left w:val="nil"/>
              <w:right w:val="nil"/>
            </w:tcBorders>
            <w:shd w:val="clear" w:color="auto" w:fill="auto"/>
            <w:noWrap/>
            <w:vAlign w:val="bottom"/>
          </w:tcPr>
          <w:p w:rsidR="00DD5BCA" w:rsidRPr="00503982" w:rsidRDefault="00DD5BCA" w:rsidP="00C51F23">
            <w:pPr>
              <w:widowControl/>
              <w:tabs>
                <w:tab w:val="decimal" w:pos="992"/>
              </w:tabs>
              <w:rPr>
                <w:rFonts w:cs="Arial"/>
                <w:sz w:val="20"/>
                <w:szCs w:val="20"/>
                <w:lang w:val="en-US"/>
              </w:rPr>
            </w:pPr>
            <w:r w:rsidRPr="00503982">
              <w:rPr>
                <w:rFonts w:cs="Arial"/>
                <w:sz w:val="20"/>
                <w:szCs w:val="20"/>
                <w:lang w:val="en-US" w:eastAsia="en-US"/>
              </w:rPr>
              <w:t>–</w:t>
            </w:r>
          </w:p>
        </w:tc>
        <w:tc>
          <w:tcPr>
            <w:tcW w:w="1459" w:type="dxa"/>
            <w:tcBorders>
              <w:top w:val="nil"/>
              <w:left w:val="nil"/>
              <w:right w:val="nil"/>
            </w:tcBorders>
            <w:shd w:val="clear" w:color="auto" w:fill="auto"/>
            <w:noWrap/>
            <w:vAlign w:val="bottom"/>
          </w:tcPr>
          <w:p w:rsidR="00DD5BCA" w:rsidRPr="00503982" w:rsidRDefault="001E14A0" w:rsidP="00C51F23">
            <w:pPr>
              <w:widowControl/>
              <w:tabs>
                <w:tab w:val="decimal" w:pos="992"/>
              </w:tabs>
              <w:rPr>
                <w:rFonts w:cs="Arial"/>
                <w:sz w:val="20"/>
                <w:szCs w:val="20"/>
                <w:lang w:val="en-US"/>
              </w:rPr>
            </w:pPr>
            <w:r w:rsidRPr="00503982">
              <w:rPr>
                <w:rFonts w:cs="Arial"/>
                <w:color w:val="000000"/>
                <w:sz w:val="20"/>
                <w:szCs w:val="20"/>
                <w:lang w:val="en-US"/>
              </w:rPr>
              <w:t>127,988</w:t>
            </w:r>
          </w:p>
        </w:tc>
        <w:tc>
          <w:tcPr>
            <w:tcW w:w="1459" w:type="dxa"/>
            <w:tcBorders>
              <w:top w:val="nil"/>
              <w:left w:val="nil"/>
              <w:right w:val="nil"/>
            </w:tcBorders>
            <w:shd w:val="clear" w:color="auto" w:fill="auto"/>
            <w:noWrap/>
            <w:vAlign w:val="bottom"/>
          </w:tcPr>
          <w:p w:rsidR="00DD5BCA" w:rsidRPr="00503982" w:rsidRDefault="00DD5BCA" w:rsidP="00C51F23">
            <w:pPr>
              <w:widowControl/>
              <w:tabs>
                <w:tab w:val="decimal" w:pos="992"/>
              </w:tabs>
              <w:rPr>
                <w:rFonts w:cs="Arial"/>
                <w:sz w:val="20"/>
                <w:szCs w:val="20"/>
                <w:lang w:val="en-US"/>
              </w:rPr>
            </w:pPr>
            <w:r w:rsidRPr="00503982">
              <w:rPr>
                <w:rFonts w:cs="Arial"/>
                <w:sz w:val="20"/>
                <w:szCs w:val="20"/>
                <w:lang w:val="en-US" w:eastAsia="en-US"/>
              </w:rPr>
              <w:t>–</w:t>
            </w:r>
          </w:p>
        </w:tc>
      </w:tr>
    </w:tbl>
    <w:p w:rsidR="007A2098" w:rsidRPr="00FA509C" w:rsidRDefault="007A2098">
      <w:pPr>
        <w:rPr>
          <w:rFonts w:cs="Arial"/>
          <w:highlight w:val="yellow"/>
          <w:lang w:val="en-US"/>
        </w:rPr>
      </w:pPr>
    </w:p>
    <w:p w:rsidR="00D4262E" w:rsidRPr="0044168A" w:rsidRDefault="00D4262E" w:rsidP="00D4262E">
      <w:pPr>
        <w:widowControl/>
        <w:autoSpaceDE w:val="0"/>
        <w:autoSpaceDN w:val="0"/>
        <w:adjustRightInd w:val="0"/>
        <w:rPr>
          <w:rFonts w:cs="Arial"/>
          <w:lang w:val="en-US"/>
        </w:rPr>
      </w:pPr>
      <w:r w:rsidRPr="0044168A">
        <w:rPr>
          <w:rFonts w:cs="Arial"/>
          <w:lang w:val="en-US"/>
        </w:rPr>
        <w:t xml:space="preserve">There were no transfers between Level 1 and Level 2 fair value measurements during the period, and no transfers into or out of Level 3 fair value measurements during the </w:t>
      </w:r>
      <w:r w:rsidR="006E24EF" w:rsidRPr="0044168A">
        <w:rPr>
          <w:rFonts w:cs="Arial"/>
          <w:lang w:val="en-US"/>
        </w:rPr>
        <w:t>three</w:t>
      </w:r>
      <w:r w:rsidRPr="0044168A">
        <w:rPr>
          <w:rFonts w:cs="Arial"/>
          <w:lang w:val="en-US"/>
        </w:rPr>
        <w:t xml:space="preserve"> </w:t>
      </w:r>
      <w:r w:rsidR="006E24EF" w:rsidRPr="0044168A">
        <w:rPr>
          <w:rFonts w:cs="Arial"/>
          <w:lang w:val="en-US"/>
        </w:rPr>
        <w:t>month period ended</w:t>
      </w:r>
      <w:r w:rsidRPr="0044168A">
        <w:rPr>
          <w:rFonts w:cs="Arial"/>
          <w:lang w:val="en-US"/>
        </w:rPr>
        <w:t xml:space="preserve"> </w:t>
      </w:r>
      <w:r w:rsidR="006E24EF" w:rsidRPr="0044168A">
        <w:rPr>
          <w:rFonts w:cs="Arial"/>
          <w:lang w:val="en-US"/>
        </w:rPr>
        <w:t>March</w:t>
      </w:r>
      <w:r w:rsidRPr="0044168A">
        <w:rPr>
          <w:rFonts w:cs="Arial"/>
          <w:lang w:val="en-US"/>
        </w:rPr>
        <w:t xml:space="preserve"> 31, 201</w:t>
      </w:r>
      <w:r w:rsidR="006E24EF" w:rsidRPr="0044168A">
        <w:rPr>
          <w:rFonts w:cs="Arial"/>
          <w:lang w:val="en-US"/>
        </w:rPr>
        <w:t>5</w:t>
      </w:r>
      <w:r w:rsidRPr="0044168A">
        <w:rPr>
          <w:rFonts w:cs="Arial"/>
          <w:lang w:val="en-US"/>
        </w:rPr>
        <w:t>.</w:t>
      </w:r>
    </w:p>
    <w:p w:rsidR="007A2098" w:rsidRPr="00FA509C" w:rsidRDefault="007A2098">
      <w:pPr>
        <w:rPr>
          <w:rFonts w:cs="Arial"/>
          <w:highlight w:val="yellow"/>
          <w:lang w:val="en-US"/>
        </w:rPr>
      </w:pPr>
    </w:p>
    <w:p w:rsidR="00D4262E" w:rsidRPr="0044168A" w:rsidRDefault="00D4262E" w:rsidP="00D4262E">
      <w:pPr>
        <w:rPr>
          <w:rFonts w:cs="Arial"/>
          <w:lang w:val="en-US"/>
        </w:rPr>
      </w:pPr>
      <w:r w:rsidRPr="0044168A">
        <w:rPr>
          <w:rFonts w:cs="Arial"/>
          <w:lang w:val="en-US"/>
        </w:rPr>
        <w:t>The Group uses the following IFRS hierarchy for determining and disclosing the fair value of financial instruments by valuation technique:</w:t>
      </w:r>
    </w:p>
    <w:p w:rsidR="00D4262E" w:rsidRPr="0044168A" w:rsidRDefault="00D4262E" w:rsidP="00D4262E">
      <w:pPr>
        <w:numPr>
          <w:ilvl w:val="0"/>
          <w:numId w:val="8"/>
        </w:numPr>
        <w:tabs>
          <w:tab w:val="clear" w:pos="720"/>
        </w:tabs>
        <w:spacing w:before="120"/>
        <w:ind w:left="567" w:hanging="567"/>
        <w:rPr>
          <w:rFonts w:cs="Arial"/>
          <w:szCs w:val="20"/>
          <w:lang w:val="en-US"/>
        </w:rPr>
      </w:pPr>
      <w:r w:rsidRPr="0044168A">
        <w:rPr>
          <w:rFonts w:cs="Arial"/>
          <w:szCs w:val="20"/>
          <w:lang w:val="en-US"/>
        </w:rPr>
        <w:t>Level 1: Quoted (unadjusted) prices in active markets for identical assets or liabilities;</w:t>
      </w:r>
    </w:p>
    <w:p w:rsidR="00D4262E" w:rsidRPr="0044168A" w:rsidRDefault="00D4262E" w:rsidP="00D4262E">
      <w:pPr>
        <w:numPr>
          <w:ilvl w:val="0"/>
          <w:numId w:val="8"/>
        </w:numPr>
        <w:tabs>
          <w:tab w:val="clear" w:pos="720"/>
        </w:tabs>
        <w:spacing w:before="120"/>
        <w:ind w:left="567" w:hanging="567"/>
        <w:rPr>
          <w:rFonts w:cs="Arial"/>
          <w:szCs w:val="20"/>
          <w:lang w:val="en-US"/>
        </w:rPr>
      </w:pPr>
      <w:r w:rsidRPr="0044168A">
        <w:rPr>
          <w:rFonts w:cs="Arial"/>
          <w:szCs w:val="20"/>
          <w:lang w:val="en-US"/>
        </w:rPr>
        <w:t>Level 2: Other techniques for which all inputs that have a significant effect on the recorded fair value are observable, either directly or indirectly;</w:t>
      </w:r>
    </w:p>
    <w:p w:rsidR="00C440D6" w:rsidRPr="00503982" w:rsidRDefault="00D4262E" w:rsidP="00C51F23">
      <w:pPr>
        <w:widowControl/>
        <w:numPr>
          <w:ilvl w:val="0"/>
          <w:numId w:val="8"/>
        </w:numPr>
        <w:tabs>
          <w:tab w:val="clear" w:pos="720"/>
        </w:tabs>
        <w:spacing w:before="120"/>
        <w:ind w:left="567" w:hanging="567"/>
        <w:rPr>
          <w:rFonts w:cs="Arial"/>
          <w:b/>
          <w:szCs w:val="20"/>
          <w:lang w:val="en-US"/>
        </w:rPr>
      </w:pPr>
      <w:r w:rsidRPr="00503982">
        <w:rPr>
          <w:rFonts w:cs="Arial"/>
          <w:szCs w:val="20"/>
          <w:lang w:val="en-US"/>
        </w:rPr>
        <w:t>Level 3: Techniques that use inputs that have a significant effect on the recorded fair value that are not based on observable market data.</w:t>
      </w:r>
      <w:r w:rsidR="00C440D6" w:rsidRPr="00C51F23">
        <w:rPr>
          <w:lang w:val="en-US"/>
        </w:rPr>
        <w:br w:type="page"/>
      </w:r>
    </w:p>
    <w:p w:rsidR="007826A7" w:rsidRPr="0044168A" w:rsidRDefault="007826A7" w:rsidP="007826A7">
      <w:pPr>
        <w:pStyle w:val="9"/>
      </w:pPr>
      <w:r w:rsidRPr="0044168A">
        <w:lastRenderedPageBreak/>
        <w:t>19.</w:t>
      </w:r>
      <w:r w:rsidRPr="0044168A">
        <w:tab/>
        <w:t>Financial instruments (continued)</w:t>
      </w:r>
    </w:p>
    <w:p w:rsidR="00D4262E" w:rsidRPr="00FA509C" w:rsidRDefault="00D4262E">
      <w:pPr>
        <w:widowControl/>
        <w:rPr>
          <w:rFonts w:cs="Arial"/>
          <w:lang w:val="en-US"/>
        </w:rPr>
      </w:pPr>
    </w:p>
    <w:p w:rsidR="00D4262E" w:rsidRPr="0044168A" w:rsidRDefault="00D4262E" w:rsidP="00D4262E">
      <w:pPr>
        <w:rPr>
          <w:rFonts w:cs="Arial"/>
          <w:bCs/>
          <w:i/>
          <w:iCs/>
          <w:lang w:val="en-US" w:eastAsia="en-US"/>
        </w:rPr>
      </w:pPr>
      <w:r w:rsidRPr="0044168A">
        <w:rPr>
          <w:rFonts w:cs="Arial"/>
          <w:bCs/>
          <w:i/>
          <w:iCs/>
          <w:lang w:val="en-US" w:eastAsia="en-US"/>
        </w:rPr>
        <w:t>Valuation methods and assumptions</w:t>
      </w:r>
    </w:p>
    <w:p w:rsidR="00D4262E" w:rsidRPr="0044168A" w:rsidRDefault="00D4262E" w:rsidP="00D4262E">
      <w:pPr>
        <w:rPr>
          <w:rFonts w:cs="Arial"/>
          <w:spacing w:val="-2"/>
          <w:lang w:val="en-US"/>
        </w:rPr>
      </w:pPr>
    </w:p>
    <w:p w:rsidR="00D4262E" w:rsidRPr="0044168A" w:rsidRDefault="00D4262E" w:rsidP="00D4262E">
      <w:pPr>
        <w:rPr>
          <w:rFonts w:cs="Arial"/>
          <w:spacing w:val="-2"/>
          <w:lang w:val="en-US"/>
        </w:rPr>
      </w:pPr>
      <w:r w:rsidRPr="0044168A">
        <w:rPr>
          <w:rFonts w:cs="Arial"/>
          <w:spacing w:val="-2"/>
          <w:lang w:val="en-US"/>
        </w:rPr>
        <w:t>The fair value of the financial assets and liabilities included at the amount the instrument could be exchanged in a current transaction between willing parties, other than in a forced or liquidation sale.</w:t>
      </w:r>
    </w:p>
    <w:p w:rsidR="00D4262E" w:rsidRPr="0044168A" w:rsidRDefault="00D4262E" w:rsidP="00D4262E">
      <w:pPr>
        <w:rPr>
          <w:rFonts w:cs="Arial"/>
          <w:lang w:val="en-US" w:eastAsia="en-US"/>
        </w:rPr>
      </w:pPr>
    </w:p>
    <w:p w:rsidR="00D4262E" w:rsidRPr="0044168A" w:rsidRDefault="00D4262E" w:rsidP="00D4262E">
      <w:pPr>
        <w:rPr>
          <w:rFonts w:cs="Arial"/>
          <w:lang w:val="en-US" w:eastAsia="en-US"/>
        </w:rPr>
      </w:pPr>
      <w:r w:rsidRPr="0044168A">
        <w:rPr>
          <w:rFonts w:cs="Arial"/>
          <w:lang w:val="en-US" w:eastAsia="en-US"/>
        </w:rPr>
        <w:t>The following methods and assumptions were used to estimate fair values:</w:t>
      </w:r>
    </w:p>
    <w:p w:rsidR="00DD5BCA" w:rsidRPr="00C51F23" w:rsidRDefault="00DD5BCA" w:rsidP="00C51F23">
      <w:pPr>
        <w:numPr>
          <w:ilvl w:val="0"/>
          <w:numId w:val="8"/>
        </w:numPr>
        <w:tabs>
          <w:tab w:val="clear" w:pos="720"/>
        </w:tabs>
        <w:spacing w:before="120"/>
        <w:ind w:left="567" w:hanging="567"/>
        <w:rPr>
          <w:rFonts w:cs="Arial"/>
          <w:szCs w:val="20"/>
          <w:lang w:val="en-US"/>
        </w:rPr>
      </w:pPr>
      <w:r w:rsidRPr="00C51F23">
        <w:rPr>
          <w:rFonts w:cs="Arial"/>
          <w:szCs w:val="20"/>
          <w:lang w:val="en-US"/>
        </w:rPr>
        <w:t>Foreign exchange forward contracts are valued using valuation techniques, which employs the use of market observable inputs. The most frequently applied valuation techniques include forward pricing and swap models, using present value calculations. The models incorporate various inputs including the credit quality of counterparties, foreign exchange spot and forward rates, yield curves of the respective currencies, currency basis spreads between the respective currencies.</w:t>
      </w:r>
    </w:p>
    <w:p w:rsidR="00D4262E" w:rsidRDefault="00D4262E" w:rsidP="00D4262E">
      <w:pPr>
        <w:widowControl/>
        <w:rPr>
          <w:rFonts w:cs="Arial"/>
          <w:lang w:val="en-US" w:eastAsia="en-US"/>
        </w:rPr>
      </w:pPr>
    </w:p>
    <w:p w:rsidR="00C91AE6" w:rsidRPr="0044168A" w:rsidRDefault="00C91AE6" w:rsidP="00D4262E">
      <w:pPr>
        <w:widowControl/>
        <w:rPr>
          <w:rFonts w:cs="Arial"/>
          <w:lang w:val="en-US" w:eastAsia="en-US"/>
        </w:rPr>
      </w:pPr>
    </w:p>
    <w:p w:rsidR="004A471C" w:rsidRPr="0044168A" w:rsidRDefault="001E14A0" w:rsidP="00BD4F61">
      <w:pPr>
        <w:pStyle w:val="9"/>
      </w:pPr>
      <w:r w:rsidRPr="0044168A">
        <w:t>20</w:t>
      </w:r>
      <w:r w:rsidR="00023843" w:rsidRPr="0044168A">
        <w:t>.</w:t>
      </w:r>
      <w:r w:rsidR="00023843" w:rsidRPr="0044168A">
        <w:tab/>
        <w:t xml:space="preserve">Events after the </w:t>
      </w:r>
      <w:r w:rsidR="00E218B8" w:rsidRPr="0044168A">
        <w:t xml:space="preserve">reporting date </w:t>
      </w:r>
    </w:p>
    <w:p w:rsidR="00953E5A" w:rsidRPr="00FA509C" w:rsidRDefault="00953E5A" w:rsidP="00237B58">
      <w:pPr>
        <w:rPr>
          <w:rFonts w:cs="Arial"/>
          <w:highlight w:val="yellow"/>
          <w:lang w:val="en-US"/>
        </w:rPr>
      </w:pPr>
    </w:p>
    <w:p w:rsidR="00793004" w:rsidRPr="0044168A" w:rsidRDefault="00793004" w:rsidP="00793004">
      <w:pPr>
        <w:widowControl/>
        <w:rPr>
          <w:rFonts w:cs="Arial"/>
          <w:b/>
          <w:bCs/>
          <w:lang w:val="en-US"/>
        </w:rPr>
      </w:pPr>
      <w:r w:rsidRPr="0044168A">
        <w:rPr>
          <w:rFonts w:cs="Arial"/>
          <w:b/>
          <w:bCs/>
          <w:lang w:val="en-US"/>
        </w:rPr>
        <w:t>Rapida LTD issues</w:t>
      </w:r>
    </w:p>
    <w:p w:rsidR="00793004" w:rsidRPr="0044168A" w:rsidRDefault="00793004" w:rsidP="00793004">
      <w:pPr>
        <w:widowControl/>
        <w:rPr>
          <w:rFonts w:cs="Arial"/>
          <w:b/>
          <w:bCs/>
          <w:lang w:val="en-US"/>
        </w:rPr>
      </w:pPr>
    </w:p>
    <w:p w:rsidR="00965DA2" w:rsidRDefault="00793004">
      <w:pPr>
        <w:rPr>
          <w:rFonts w:cs="Arial"/>
          <w:lang w:val="en-US"/>
        </w:rPr>
      </w:pPr>
      <w:r w:rsidRPr="0044168A">
        <w:rPr>
          <w:rFonts w:cs="Arial"/>
          <w:lang w:val="en-US"/>
        </w:rPr>
        <w:t xml:space="preserve">On May 20, 2015 the Bank of Russia finished a scheduled thematic inspection of </w:t>
      </w:r>
      <w:proofErr w:type="spellStart"/>
      <w:r w:rsidRPr="0044168A">
        <w:rPr>
          <w:rFonts w:cs="Arial"/>
          <w:lang w:val="en-US"/>
        </w:rPr>
        <w:t>Rapida</w:t>
      </w:r>
      <w:proofErr w:type="spellEnd"/>
      <w:r w:rsidRPr="0044168A">
        <w:rPr>
          <w:rFonts w:cs="Arial"/>
          <w:lang w:val="en-US"/>
        </w:rPr>
        <w:t xml:space="preserve"> LTD, during which have been revealed various breaches of Federal Law No. 115-FZ of </w:t>
      </w:r>
      <w:r w:rsidR="00B77A51" w:rsidRPr="0044168A">
        <w:rPr>
          <w:rFonts w:cs="Arial"/>
          <w:lang w:val="en-US"/>
        </w:rPr>
        <w:t>August</w:t>
      </w:r>
      <w:r w:rsidR="00B77A51">
        <w:rPr>
          <w:rFonts w:cs="Arial"/>
          <w:lang w:val="en-US"/>
        </w:rPr>
        <w:t> </w:t>
      </w:r>
      <w:r w:rsidRPr="0044168A">
        <w:rPr>
          <w:rFonts w:cs="Arial"/>
          <w:lang w:val="en-US"/>
        </w:rPr>
        <w:t xml:space="preserve">7, 2011 </w:t>
      </w:r>
      <w:r w:rsidRPr="00C51F23">
        <w:rPr>
          <w:rFonts w:cs="Arial"/>
          <w:i/>
          <w:lang w:val="en-US"/>
        </w:rPr>
        <w:t>On Countering the Legalization (Laundering) of Criminally Obtained Incomes and the Financing of Terrorism</w:t>
      </w:r>
      <w:r w:rsidRPr="0044168A">
        <w:rPr>
          <w:rFonts w:cs="Arial"/>
          <w:lang w:val="en-US"/>
        </w:rPr>
        <w:t xml:space="preserve">, Federal Law No. 161-FZ of June 27, 2011 </w:t>
      </w:r>
      <w:r w:rsidRPr="00C51F23">
        <w:rPr>
          <w:rFonts w:cs="Arial"/>
          <w:i/>
          <w:lang w:val="en-US"/>
        </w:rPr>
        <w:t>On the National Payment System</w:t>
      </w:r>
      <w:r w:rsidRPr="0044168A">
        <w:rPr>
          <w:rFonts w:cs="Arial"/>
          <w:lang w:val="en-US"/>
        </w:rPr>
        <w:t xml:space="preserve">, Regulation of the Central Bank of Russia No. 283-P of March 20, 2006 on the Procedure of Forming Reserves for Possible Losses by Credit Organizations and others. As a result, the Bank of Russia prescribed to rectify the detected violations and imposed a range of restrictions on </w:t>
      </w:r>
      <w:r w:rsidR="007273ED" w:rsidRPr="0044168A">
        <w:rPr>
          <w:rFonts w:cs="Arial"/>
          <w:lang w:val="en-US"/>
        </w:rPr>
        <w:t xml:space="preserve">the </w:t>
      </w:r>
      <w:r w:rsidRPr="0044168A">
        <w:rPr>
          <w:rFonts w:cs="Arial"/>
          <w:lang w:val="en-US"/>
        </w:rPr>
        <w:t xml:space="preserve">operations of </w:t>
      </w:r>
      <w:proofErr w:type="spellStart"/>
      <w:r w:rsidR="00160FCA" w:rsidRPr="0044168A">
        <w:rPr>
          <w:rFonts w:cs="Arial"/>
          <w:lang w:val="en-US"/>
        </w:rPr>
        <w:t>Rapida</w:t>
      </w:r>
      <w:proofErr w:type="spellEnd"/>
      <w:r w:rsidR="00160FCA">
        <w:rPr>
          <w:rFonts w:cs="Arial"/>
          <w:lang w:val="en-US"/>
        </w:rPr>
        <w:t> </w:t>
      </w:r>
      <w:r w:rsidRPr="0044168A">
        <w:rPr>
          <w:rFonts w:cs="Arial"/>
          <w:lang w:val="en-US"/>
        </w:rPr>
        <w:t>LTD for the period of six months started from June</w:t>
      </w:r>
      <w:r w:rsidR="007273ED" w:rsidRPr="0044168A">
        <w:rPr>
          <w:rFonts w:cs="Arial"/>
          <w:lang w:val="en-US"/>
        </w:rPr>
        <w:t xml:space="preserve"> 4,</w:t>
      </w:r>
      <w:r w:rsidRPr="0044168A">
        <w:rPr>
          <w:rFonts w:cs="Arial"/>
          <w:lang w:val="en-US"/>
        </w:rPr>
        <w:t xml:space="preserve"> 2015, that could have negative impact on payment volume. </w:t>
      </w:r>
      <w:r w:rsidR="00C51F23">
        <w:rPr>
          <w:rFonts w:cs="Arial"/>
          <w:lang w:val="en-US"/>
        </w:rPr>
        <w:t xml:space="preserve">As at the date of authorization of these financial statements all restrictions were </w:t>
      </w:r>
      <w:r w:rsidR="007B2F1C">
        <w:rPr>
          <w:rFonts w:cs="Arial"/>
          <w:lang w:val="en-US"/>
        </w:rPr>
        <w:t>prolonged for the next six months</w:t>
      </w:r>
      <w:r w:rsidR="00C51F23">
        <w:rPr>
          <w:rFonts w:cs="Arial"/>
          <w:lang w:val="en-US"/>
        </w:rPr>
        <w:t>.</w:t>
      </w:r>
    </w:p>
    <w:p w:rsidR="00C51F23" w:rsidRDefault="00C51F23">
      <w:pPr>
        <w:rPr>
          <w:rFonts w:cs="Arial"/>
          <w:lang w:val="en-US"/>
        </w:rPr>
      </w:pPr>
    </w:p>
    <w:p w:rsidR="00C51F23" w:rsidRPr="00C51F23" w:rsidRDefault="00C51F23">
      <w:pPr>
        <w:rPr>
          <w:rFonts w:cs="Arial"/>
          <w:b/>
          <w:highlight w:val="yellow"/>
          <w:lang w:val="en-US"/>
        </w:rPr>
      </w:pPr>
      <w:r w:rsidRPr="00C51F23">
        <w:rPr>
          <w:rFonts w:cs="Arial"/>
          <w:b/>
          <w:lang w:val="en-US" w:eastAsia="en-US"/>
        </w:rPr>
        <w:t>Overdraft facility</w:t>
      </w:r>
    </w:p>
    <w:p w:rsidR="00C51F23" w:rsidRDefault="00C51F23">
      <w:pPr>
        <w:rPr>
          <w:rFonts w:cs="Arial"/>
          <w:highlight w:val="yellow"/>
          <w:lang w:val="en-US"/>
        </w:rPr>
      </w:pPr>
    </w:p>
    <w:p w:rsidR="00C51F23" w:rsidRDefault="00C51F23">
      <w:pPr>
        <w:rPr>
          <w:rFonts w:cs="Arial"/>
          <w:lang w:val="en-US" w:eastAsia="en-US"/>
        </w:rPr>
      </w:pPr>
      <w:r w:rsidRPr="00F63CCD">
        <w:rPr>
          <w:rFonts w:cs="Arial"/>
          <w:lang w:val="en-US" w:eastAsia="en-US"/>
        </w:rPr>
        <w:t xml:space="preserve">On </w:t>
      </w:r>
      <w:r>
        <w:rPr>
          <w:rFonts w:cs="Arial"/>
          <w:lang w:val="en-US" w:eastAsia="en-US"/>
        </w:rPr>
        <w:t>October</w:t>
      </w:r>
      <w:r w:rsidRPr="00F63CCD">
        <w:rPr>
          <w:rFonts w:cs="Arial"/>
          <w:lang w:val="en-US" w:eastAsia="en-US"/>
        </w:rPr>
        <w:t xml:space="preserve"> </w:t>
      </w:r>
      <w:r>
        <w:rPr>
          <w:rFonts w:cs="Arial"/>
          <w:lang w:val="en-US" w:eastAsia="en-US"/>
        </w:rPr>
        <w:t>30</w:t>
      </w:r>
      <w:r w:rsidRPr="00F63CCD">
        <w:rPr>
          <w:rFonts w:cs="Arial"/>
          <w:lang w:val="en-US" w:eastAsia="en-US"/>
        </w:rPr>
        <w:t>, 201</w:t>
      </w:r>
      <w:r>
        <w:rPr>
          <w:rFonts w:cs="Arial"/>
          <w:lang w:val="en-US" w:eastAsia="en-US"/>
        </w:rPr>
        <w:t>5,</w:t>
      </w:r>
      <w:r w:rsidRPr="00F63CCD">
        <w:rPr>
          <w:rFonts w:cs="Arial"/>
          <w:lang w:val="en-US" w:eastAsia="en-US"/>
        </w:rPr>
        <w:t xml:space="preserve"> the Group </w:t>
      </w:r>
      <w:r>
        <w:rPr>
          <w:rFonts w:cs="Arial"/>
          <w:lang w:val="en-US" w:eastAsia="en-US"/>
        </w:rPr>
        <w:t>prolonged</w:t>
      </w:r>
      <w:r w:rsidRPr="00F63CCD">
        <w:rPr>
          <w:rFonts w:cs="Arial"/>
          <w:lang w:val="en-US" w:eastAsia="en-US"/>
        </w:rPr>
        <w:t xml:space="preserve"> the overdraft facility with JSC Bank </w:t>
      </w:r>
      <w:proofErr w:type="spellStart"/>
      <w:r w:rsidRPr="00F63CCD">
        <w:rPr>
          <w:rFonts w:cs="Arial"/>
          <w:lang w:val="en-US" w:eastAsia="en-US"/>
        </w:rPr>
        <w:t>Finansovaya</w:t>
      </w:r>
      <w:proofErr w:type="spellEnd"/>
      <w:r w:rsidRPr="00F63CCD">
        <w:rPr>
          <w:rFonts w:cs="Arial"/>
          <w:lang w:val="en-US" w:eastAsia="en-US"/>
        </w:rPr>
        <w:t xml:space="preserve"> </w:t>
      </w:r>
      <w:proofErr w:type="spellStart"/>
      <w:r w:rsidRPr="00F63CCD">
        <w:rPr>
          <w:rFonts w:cs="Arial"/>
          <w:lang w:val="en-US" w:eastAsia="en-US"/>
        </w:rPr>
        <w:t>Corporatsiya</w:t>
      </w:r>
      <w:proofErr w:type="spellEnd"/>
      <w:r w:rsidRPr="00F63CCD">
        <w:rPr>
          <w:rFonts w:cs="Arial"/>
          <w:lang w:val="en-US" w:eastAsia="en-US"/>
        </w:rPr>
        <w:t xml:space="preserve"> </w:t>
      </w:r>
      <w:proofErr w:type="spellStart"/>
      <w:r w:rsidRPr="00F63CCD">
        <w:rPr>
          <w:rFonts w:cs="Arial"/>
          <w:lang w:val="en-US" w:eastAsia="en-US"/>
        </w:rPr>
        <w:t>Otkrytie</w:t>
      </w:r>
      <w:proofErr w:type="spellEnd"/>
      <w:r w:rsidRPr="00F63CCD">
        <w:rPr>
          <w:rFonts w:cs="Arial"/>
          <w:lang w:val="en-US" w:eastAsia="en-US"/>
        </w:rPr>
        <w:t xml:space="preserve"> with limit up to </w:t>
      </w:r>
      <w:r>
        <w:rPr>
          <w:rFonts w:cs="Arial"/>
          <w:lang w:val="en-US" w:eastAsia="en-US"/>
        </w:rPr>
        <w:t>6</w:t>
      </w:r>
      <w:r w:rsidRPr="00F63CCD">
        <w:rPr>
          <w:rFonts w:cs="Arial"/>
          <w:lang w:val="en-US" w:eastAsia="en-US"/>
        </w:rPr>
        <w:t>00,000</w:t>
      </w:r>
      <w:r>
        <w:rPr>
          <w:rFonts w:cs="Arial"/>
          <w:lang w:val="en-US" w:eastAsia="en-US"/>
        </w:rPr>
        <w:t xml:space="preserve"> till the end of the year 2017 with the same terms and conditions.</w:t>
      </w:r>
    </w:p>
    <w:p w:rsidR="00C51F23" w:rsidRDefault="00C51F23">
      <w:pPr>
        <w:rPr>
          <w:rFonts w:cs="Arial"/>
          <w:lang w:val="en-US" w:eastAsia="en-US"/>
        </w:rPr>
      </w:pPr>
    </w:p>
    <w:p w:rsidR="00C51F23" w:rsidRPr="00C51F23" w:rsidRDefault="00C51F23">
      <w:pPr>
        <w:rPr>
          <w:rFonts w:cs="Arial"/>
          <w:b/>
          <w:lang w:val="en-US" w:eastAsia="en-US"/>
        </w:rPr>
      </w:pPr>
      <w:proofErr w:type="spellStart"/>
      <w:r>
        <w:rPr>
          <w:rFonts w:cs="Arial"/>
          <w:b/>
          <w:lang w:val="en-US" w:eastAsia="en-US"/>
        </w:rPr>
        <w:t>Russlavbank</w:t>
      </w:r>
      <w:proofErr w:type="spellEnd"/>
    </w:p>
    <w:p w:rsidR="00C51F23" w:rsidRDefault="00C51F23">
      <w:pPr>
        <w:rPr>
          <w:rFonts w:cs="Arial"/>
          <w:lang w:val="en-US" w:eastAsia="en-US"/>
        </w:rPr>
      </w:pPr>
    </w:p>
    <w:p w:rsidR="00C51F23" w:rsidRDefault="00C51F23">
      <w:pPr>
        <w:rPr>
          <w:rFonts w:cs="Arial"/>
          <w:lang w:val="en-US" w:eastAsia="en-US"/>
        </w:rPr>
      </w:pPr>
      <w:r>
        <w:rPr>
          <w:rFonts w:cs="Arial"/>
          <w:lang w:val="en-US" w:eastAsia="en-US"/>
        </w:rPr>
        <w:t xml:space="preserve">Since November 6, 2015, the Group decided to stop using </w:t>
      </w:r>
      <w:proofErr w:type="spellStart"/>
      <w:r>
        <w:rPr>
          <w:rFonts w:cs="Arial"/>
          <w:lang w:val="en-US" w:eastAsia="en-US"/>
        </w:rPr>
        <w:t>Russlavbank</w:t>
      </w:r>
      <w:proofErr w:type="spellEnd"/>
      <w:r>
        <w:rPr>
          <w:rFonts w:cs="Arial"/>
          <w:lang w:val="en-US" w:eastAsia="en-US"/>
        </w:rPr>
        <w:t xml:space="preserve"> as the settlement bank for Contact payment system. This decision has no effect on financial statements for three months ended March 31, 2015 and thereafter. As at this date the amounts due to and from </w:t>
      </w:r>
      <w:proofErr w:type="spellStart"/>
      <w:r>
        <w:rPr>
          <w:rFonts w:cs="Arial"/>
          <w:lang w:val="en-US" w:eastAsia="en-US"/>
        </w:rPr>
        <w:t>Russlavbank</w:t>
      </w:r>
      <w:proofErr w:type="spellEnd"/>
      <w:r>
        <w:rPr>
          <w:rFonts w:cs="Arial"/>
          <w:lang w:val="en-US" w:eastAsia="en-US"/>
        </w:rPr>
        <w:t xml:space="preserve"> are not significant.</w:t>
      </w:r>
    </w:p>
    <w:p w:rsidR="00C51F23" w:rsidRDefault="00C51F23">
      <w:pPr>
        <w:rPr>
          <w:rFonts w:cs="Arial"/>
          <w:lang w:val="en-US" w:eastAsia="en-US"/>
        </w:rPr>
      </w:pPr>
    </w:p>
    <w:p w:rsidR="00C51F23" w:rsidRPr="00C51F23" w:rsidRDefault="00C51F23">
      <w:pPr>
        <w:rPr>
          <w:rFonts w:cs="Arial"/>
          <w:b/>
          <w:lang w:val="en-US"/>
        </w:rPr>
      </w:pPr>
      <w:r w:rsidRPr="00C51F23">
        <w:rPr>
          <w:rFonts w:cs="Arial"/>
          <w:b/>
          <w:lang w:val="en-US"/>
        </w:rPr>
        <w:t>Change of the parent of the Company</w:t>
      </w:r>
    </w:p>
    <w:p w:rsidR="00C51F23" w:rsidRDefault="00C51F23">
      <w:pPr>
        <w:rPr>
          <w:rFonts w:cs="Arial"/>
          <w:lang w:val="en-US"/>
        </w:rPr>
      </w:pPr>
    </w:p>
    <w:p w:rsidR="00C51F23" w:rsidRDefault="00C51F23">
      <w:pPr>
        <w:rPr>
          <w:rFonts w:cs="Arial"/>
          <w:lang w:val="en-US"/>
        </w:rPr>
      </w:pPr>
      <w:r>
        <w:rPr>
          <w:rFonts w:cs="Arial"/>
          <w:lang w:val="en-US"/>
        </w:rPr>
        <w:t xml:space="preserve">On June 2015, </w:t>
      </w:r>
      <w:proofErr w:type="spellStart"/>
      <w:r w:rsidRPr="0044168A">
        <w:rPr>
          <w:rFonts w:cs="Arial"/>
          <w:lang w:val="en-US"/>
        </w:rPr>
        <w:t>Otkritie</w:t>
      </w:r>
      <w:proofErr w:type="spellEnd"/>
      <w:r w:rsidRPr="0044168A">
        <w:rPr>
          <w:rFonts w:cs="Arial"/>
          <w:lang w:val="en-US"/>
        </w:rPr>
        <w:t xml:space="preserve"> Investments Holding</w:t>
      </w:r>
      <w:r>
        <w:rPr>
          <w:rFonts w:cs="Arial"/>
          <w:lang w:val="en-US"/>
        </w:rPr>
        <w:t xml:space="preserve"> sold its stake to QIWI plc.</w:t>
      </w:r>
    </w:p>
    <w:p w:rsidR="0093072E" w:rsidRDefault="0093072E">
      <w:pPr>
        <w:rPr>
          <w:rFonts w:cs="Arial"/>
          <w:lang w:val="en-US"/>
        </w:rPr>
      </w:pPr>
    </w:p>
    <w:p w:rsidR="0093072E" w:rsidRDefault="0093072E">
      <w:pPr>
        <w:rPr>
          <w:rFonts w:cs="Arial"/>
          <w:b/>
          <w:lang w:val="en-US"/>
        </w:rPr>
      </w:pPr>
      <w:r w:rsidRPr="0093072E">
        <w:rPr>
          <w:rFonts w:cs="Arial"/>
          <w:b/>
          <w:lang w:val="en-US"/>
        </w:rPr>
        <w:t>Reorganization of the Company</w:t>
      </w:r>
    </w:p>
    <w:p w:rsidR="0093072E" w:rsidRDefault="0093072E">
      <w:pPr>
        <w:rPr>
          <w:rFonts w:cs="Arial"/>
          <w:b/>
          <w:lang w:val="en-US"/>
        </w:rPr>
      </w:pPr>
    </w:p>
    <w:p w:rsidR="0093072E" w:rsidRPr="0093072E" w:rsidRDefault="00A770C2">
      <w:pPr>
        <w:rPr>
          <w:rFonts w:cs="Arial"/>
          <w:b/>
          <w:highlight w:val="yellow"/>
          <w:lang w:val="en-US"/>
        </w:rPr>
      </w:pPr>
      <w:r w:rsidRPr="00A770C2">
        <w:rPr>
          <w:iCs/>
          <w:lang w:val="en-US"/>
        </w:rPr>
        <w:t>CIHRUS LLC is planned to be reorganized and merged with JSC QIWI in accordance to the decision of sole participant of CIHRUS LLC dated 8 December 2015.</w:t>
      </w:r>
    </w:p>
    <w:sectPr w:rsidR="0093072E" w:rsidRPr="0093072E" w:rsidSect="00C51F23">
      <w:headerReference w:type="default" r:id="rId176"/>
      <w:pgSz w:w="11907" w:h="16840" w:code="9"/>
      <w:pgMar w:top="1134" w:right="851" w:bottom="851" w:left="1418"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D4A" w:rsidRDefault="00D41D4A">
      <w:r>
        <w:separator/>
      </w:r>
    </w:p>
  </w:endnote>
  <w:endnote w:type="continuationSeparator" w:id="0">
    <w:p w:rsidR="00D41D4A" w:rsidRDefault="00D41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EYInterstate">
    <w:altName w:val="Corbel"/>
    <w:charset w:val="CC"/>
    <w:family w:val="auto"/>
    <w:pitch w:val="variable"/>
    <w:sig w:usb0="00000001" w:usb1="5000206A" w:usb2="00000000" w:usb3="00000000" w:csb0="0000009F" w:csb1="00000000"/>
  </w:font>
  <w:font w:name="Calibri">
    <w:panose1 w:val="020F0502020204030204"/>
    <w:charset w:val="CC"/>
    <w:family w:val="swiss"/>
    <w:pitch w:val="variable"/>
    <w:sig w:usb0="E00002FF" w:usb1="4000ACFF" w:usb2="00000001" w:usb3="00000000" w:csb0="0000019F" w:csb1="00000000"/>
  </w:font>
  <w:font w:name="Times">
    <w:panose1 w:val="02020603050405020304"/>
    <w:charset w:val="CC"/>
    <w:family w:val="roman"/>
    <w:pitch w:val="variable"/>
    <w:sig w:usb0="E0002AFF" w:usb1="C0007841" w:usb2="00000009" w:usb3="00000000" w:csb0="000001FF" w:csb1="00000000"/>
  </w:font>
  <w:font w:name="Swiss Light 10pt">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aramond">
    <w:panose1 w:val="02020404030301010803"/>
    <w:charset w:val="CC"/>
    <w:family w:val="roman"/>
    <w:pitch w:val="variable"/>
    <w:sig w:usb0="00000287" w:usb1="00000000" w:usb2="00000000" w:usb3="00000000" w:csb0="0000009F" w:csb1="00000000"/>
  </w:font>
  <w:font w:name="PBGLKH+TimesNewRoman">
    <w:altName w:val="Times New Roman"/>
    <w:panose1 w:val="00000000000000000000"/>
    <w:charset w:val="00"/>
    <w:family w:val="roman"/>
    <w:notTrueType/>
    <w:pitch w:val="default"/>
    <w:sig w:usb0="00000003" w:usb1="00000000" w:usb2="00000000" w:usb3="00000000" w:csb0="00000001" w:csb1="00000000"/>
  </w:font>
  <w:font w:name="PBGLMI+TimesNewRoman,Bold">
    <w:altName w:val="Times New Roman"/>
    <w:panose1 w:val="00000000000000000000"/>
    <w:charset w:val="00"/>
    <w:family w:val="roman"/>
    <w:notTrueType/>
    <w:pitch w:val="default"/>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EY Gothic Comp BookPS">
    <w:altName w:val="Arial"/>
    <w:panose1 w:val="00000000000000000000"/>
    <w:charset w:val="00"/>
    <w:family w:val="swiss"/>
    <w:notTrueType/>
    <w:pitch w:val="variable"/>
    <w:sig w:usb0="00000003" w:usb1="00000000" w:usb2="00000000" w:usb3="00000000" w:csb0="00000001" w:csb1="00000000"/>
  </w:font>
  <w:font w:name="EYInterstate Light">
    <w:altName w:val="Times New Roman"/>
    <w:charset w:val="CC"/>
    <w:family w:val="auto"/>
    <w:pitch w:val="variable"/>
    <w:sig w:usb0="A00002AF" w:usb1="5000206A"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ヒラギノ角ゴ Pro W3">
    <w:charset w:val="4E"/>
    <w:family w:val="auto"/>
    <w:pitch w:val="variable"/>
    <w:sig w:usb0="E00002FF" w:usb1="7AC7FFFF" w:usb2="00000012" w:usb3="00000000" w:csb0="0002000D"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 w:name="PF BeauSans Pro Light">
    <w:altName w:val="Arial"/>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pPr>
      <w:pStyle w:val="ae"/>
      <w:framePr w:wrap="around" w:vAnchor="text" w:hAnchor="margin" w:xAlign="center" w:y="1"/>
      <w:rPr>
        <w:rStyle w:val="af0"/>
      </w:rPr>
    </w:pPr>
    <w:r>
      <w:rPr>
        <w:rStyle w:val="af0"/>
      </w:rPr>
      <w:fldChar w:fldCharType="begin"/>
    </w:r>
    <w:r>
      <w:rPr>
        <w:rStyle w:val="af0"/>
      </w:rPr>
      <w:instrText xml:space="preserve">PAGE  </w:instrText>
    </w:r>
    <w:r>
      <w:rPr>
        <w:rStyle w:val="af0"/>
      </w:rPr>
      <w:fldChar w:fldCharType="separate"/>
    </w:r>
    <w:r>
      <w:rPr>
        <w:rStyle w:val="af0"/>
        <w:noProof/>
      </w:rPr>
      <w:t>42</w:t>
    </w:r>
    <w:r>
      <w:rPr>
        <w:rStyle w:val="af0"/>
      </w:rPr>
      <w:fldChar w:fldCharType="end"/>
    </w:r>
  </w:p>
  <w:p w:rsidR="0046237D" w:rsidRDefault="0046237D">
    <w:pPr>
      <w:pStyle w:val="a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Pr="007512AE" w:rsidRDefault="0046237D" w:rsidP="00E93CD8">
    <w:pPr>
      <w:widowControl/>
      <w:autoSpaceDE w:val="0"/>
      <w:autoSpaceDN w:val="0"/>
      <w:adjustRightInd w:val="0"/>
      <w:jc w:val="center"/>
      <w:rPr>
        <w:i/>
        <w:iCs/>
        <w:sz w:val="20"/>
        <w:szCs w:val="20"/>
        <w:lang w:val="en-GB" w:eastAsia="en-US"/>
      </w:rPr>
    </w:pPr>
    <w:r w:rsidRPr="007512AE">
      <w:rPr>
        <w:i/>
        <w:sz w:val="20"/>
        <w:szCs w:val="20"/>
        <w:lang w:val="en-GB"/>
      </w:rPr>
      <w:t>The accompanying notes form an integral part of these consolidated financial statements.</w:t>
    </w:r>
  </w:p>
  <w:p w:rsidR="0046237D" w:rsidRPr="007512AE" w:rsidRDefault="0046237D" w:rsidP="00E93CD8">
    <w:pPr>
      <w:pStyle w:val="ae"/>
      <w:jc w:val="center"/>
      <w:rPr>
        <w:sz w:val="20"/>
        <w:szCs w:val="20"/>
      </w:rPr>
    </w:pPr>
    <w:r w:rsidRPr="007512AE">
      <w:rPr>
        <w:sz w:val="20"/>
        <w:szCs w:val="20"/>
      </w:rPr>
      <w:fldChar w:fldCharType="begin"/>
    </w:r>
    <w:r w:rsidRPr="007512AE">
      <w:rPr>
        <w:sz w:val="20"/>
        <w:szCs w:val="20"/>
      </w:rPr>
      <w:instrText xml:space="preserve"> PAGE   \* MERGEFORMAT </w:instrText>
    </w:r>
    <w:r w:rsidRPr="007512AE">
      <w:rPr>
        <w:sz w:val="20"/>
        <w:szCs w:val="20"/>
      </w:rPr>
      <w:fldChar w:fldCharType="separate"/>
    </w:r>
    <w:r>
      <w:rPr>
        <w:noProof/>
        <w:sz w:val="20"/>
        <w:szCs w:val="20"/>
      </w:rPr>
      <w:t>9</w:t>
    </w:r>
    <w:r w:rsidRPr="007512AE">
      <w:rPr>
        <w:sz w:val="20"/>
        <w:szCs w:val="20"/>
      </w:rPr>
      <w:fldChar w:fldCharType="end"/>
    </w:r>
  </w:p>
  <w:p w:rsidR="0046237D" w:rsidRDefault="0046237D">
    <w:pPr>
      <w:pStyle w:val="a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Pr="00BD4F61" w:rsidRDefault="0046237D" w:rsidP="00BD4F61">
    <w:pPr>
      <w:widowControl/>
      <w:autoSpaceDE w:val="0"/>
      <w:autoSpaceDN w:val="0"/>
      <w:adjustRightInd w:val="0"/>
      <w:rPr>
        <w:i/>
        <w:szCs w:val="20"/>
        <w:lang w:val="en-GB"/>
      </w:rPr>
    </w:pPr>
    <w:r w:rsidRPr="00BD4F61">
      <w:rPr>
        <w:i/>
        <w:szCs w:val="20"/>
        <w:lang w:val="en-GB"/>
      </w:rPr>
      <w:t>The accompanying notes form an integral part of these consolidated financial statements.</w:t>
    </w:r>
  </w:p>
  <w:p w:rsidR="0046237D" w:rsidRPr="00BD4F61" w:rsidRDefault="00D41D4A" w:rsidP="00BD4F61">
    <w:pPr>
      <w:jc w:val="right"/>
      <w:rPr>
        <w:rFonts w:cs="Arial"/>
        <w:sz w:val="24"/>
        <w:lang w:val="en-US"/>
      </w:rPr>
    </w:pPr>
    <w:sdt>
      <w:sdtPr>
        <w:rPr>
          <w:rFonts w:eastAsiaTheme="majorEastAsia"/>
          <w:szCs w:val="20"/>
        </w:rPr>
        <w:id w:val="230664005"/>
        <w:docPartObj>
          <w:docPartGallery w:val="Page Numbers (Margins)"/>
          <w:docPartUnique/>
        </w:docPartObj>
      </w:sdtPr>
      <w:sdtEndPr/>
      <w:sdtContent>
        <w:sdt>
          <w:sdtPr>
            <w:rPr>
              <w:rFonts w:eastAsiaTheme="majorEastAsia"/>
              <w:szCs w:val="20"/>
            </w:rPr>
            <w:id w:val="1789845008"/>
            <w:docPartObj>
              <w:docPartGallery w:val="Page Numbers (Margins)"/>
              <w:docPartUnique/>
            </w:docPartObj>
          </w:sdtPr>
          <w:sdtEndPr/>
          <w:sdtContent>
            <w:r w:rsidR="0046237D" w:rsidRPr="00BD4F61">
              <w:rPr>
                <w:rFonts w:eastAsiaTheme="minorEastAsia"/>
                <w:szCs w:val="20"/>
              </w:rPr>
              <w:fldChar w:fldCharType="begin"/>
            </w:r>
            <w:r w:rsidR="0046237D" w:rsidRPr="00BD4F61">
              <w:rPr>
                <w:szCs w:val="20"/>
              </w:rPr>
              <w:instrText>PAGE   \* MERGEFORMAT</w:instrText>
            </w:r>
            <w:r w:rsidR="0046237D" w:rsidRPr="00BD4F61">
              <w:rPr>
                <w:rFonts w:eastAsiaTheme="minorEastAsia"/>
                <w:szCs w:val="20"/>
              </w:rPr>
              <w:fldChar w:fldCharType="separate"/>
            </w:r>
            <w:r w:rsidR="00D8577A" w:rsidRPr="00D8577A">
              <w:rPr>
                <w:rFonts w:eastAsiaTheme="majorEastAsia"/>
                <w:noProof/>
                <w:szCs w:val="20"/>
              </w:rPr>
              <w:t>4</w:t>
            </w:r>
            <w:r w:rsidR="0046237D" w:rsidRPr="00BD4F61">
              <w:rPr>
                <w:rFonts w:eastAsiaTheme="majorEastAsia"/>
                <w:szCs w:val="20"/>
              </w:rPr>
              <w:fldChar w:fldCharType="end"/>
            </w:r>
          </w:sdtContent>
        </w:sdt>
      </w:sdtContent>
    </w:sdt>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Arial"/>
      </w:rPr>
      <w:id w:val="-464575301"/>
      <w:docPartObj>
        <w:docPartGallery w:val="Page Numbers (Bottom of Page)"/>
        <w:docPartUnique/>
      </w:docPartObj>
    </w:sdtPr>
    <w:sdtEndPr/>
    <w:sdtContent>
      <w:p w:rsidR="0046237D" w:rsidRDefault="0046237D">
        <w:pPr>
          <w:widowControl/>
          <w:tabs>
            <w:tab w:val="right" w:pos="9639"/>
          </w:tabs>
          <w:autoSpaceDE w:val="0"/>
          <w:autoSpaceDN w:val="0"/>
          <w:adjustRightInd w:val="0"/>
          <w:rPr>
            <w:lang w:val="en-US"/>
          </w:rPr>
        </w:pPr>
        <w:r>
          <w:rPr>
            <w:rFonts w:cs="Arial"/>
            <w:i/>
            <w:lang w:val="en-GB"/>
          </w:rPr>
          <w:tab/>
        </w:r>
        <w:r w:rsidRPr="009D6591">
          <w:rPr>
            <w:rFonts w:cs="Arial"/>
          </w:rPr>
          <w:fldChar w:fldCharType="begin"/>
        </w:r>
        <w:r w:rsidRPr="009D6591">
          <w:rPr>
            <w:rFonts w:cs="Arial"/>
            <w:lang w:val="en-US"/>
          </w:rPr>
          <w:instrText>PAGE   \* MERGEFORMAT</w:instrText>
        </w:r>
        <w:r w:rsidRPr="009D6591">
          <w:rPr>
            <w:rFonts w:cs="Arial"/>
          </w:rPr>
          <w:fldChar w:fldCharType="separate"/>
        </w:r>
        <w:r w:rsidR="00D8577A">
          <w:rPr>
            <w:rFonts w:cs="Arial"/>
            <w:noProof/>
            <w:lang w:val="en-US"/>
          </w:rPr>
          <w:t>20</w:t>
        </w:r>
        <w:r w:rsidRPr="009D6591">
          <w:rPr>
            <w:rFonts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D4A" w:rsidRDefault="00D41D4A">
      <w:r>
        <w:separator/>
      </w:r>
    </w:p>
  </w:footnote>
  <w:footnote w:type="continuationSeparator" w:id="0">
    <w:p w:rsidR="00D41D4A" w:rsidRDefault="00D41D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rsidP="00FA072A">
    <w:pPr>
      <w:tabs>
        <w:tab w:val="left" w:pos="5529"/>
      </w:tabs>
      <w:jc w:val="center"/>
      <w:rPr>
        <w:bCs/>
        <w:sz w:val="26"/>
        <w:szCs w:val="26"/>
        <w:lang w:val="en-US"/>
      </w:rPr>
    </w:pPr>
    <w:r>
      <w:rPr>
        <w:bCs/>
        <w:sz w:val="26"/>
        <w:szCs w:val="26"/>
        <w:lang w:val="en-US"/>
      </w:rPr>
      <w:t>CIHRUS LLC</w:t>
    </w:r>
  </w:p>
  <w:p w:rsidR="0046237D" w:rsidRDefault="0046237D" w:rsidP="00C51F23">
    <w:pPr>
      <w:pStyle w:val="a6"/>
      <w:jc w:val="center"/>
      <w:rPr>
        <w:lang w:val="en-US"/>
      </w:rPr>
    </w:pPr>
  </w:p>
  <w:p w:rsidR="0046237D" w:rsidRPr="006A4B01" w:rsidRDefault="0046237D">
    <w:pPr>
      <w:pStyle w:val="SingleSpacing"/>
      <w:spacing w:line="240" w:lineRule="auto"/>
      <w:jc w:val="center"/>
      <w:rPr>
        <w:rFonts w:ascii="Arial" w:hAnsi="Arial" w:cs="Arial"/>
        <w:bCs/>
        <w:sz w:val="26"/>
        <w:szCs w:val="26"/>
      </w:rPr>
    </w:pPr>
    <w:r w:rsidRPr="006A4B01">
      <w:rPr>
        <w:rFonts w:ascii="Arial" w:hAnsi="Arial" w:cs="Arial"/>
        <w:bCs/>
        <w:sz w:val="26"/>
        <w:szCs w:val="26"/>
      </w:rPr>
      <w:t>Unaudited interim condensed consolidated</w:t>
    </w:r>
    <w:r>
      <w:rPr>
        <w:rFonts w:ascii="Arial" w:hAnsi="Arial" w:cs="Arial"/>
        <w:bCs/>
        <w:sz w:val="26"/>
        <w:szCs w:val="26"/>
      </w:rPr>
      <w:t xml:space="preserve"> </w:t>
    </w:r>
    <w:r w:rsidRPr="006A4B01">
      <w:rPr>
        <w:rFonts w:ascii="Arial" w:hAnsi="Arial" w:cs="Arial"/>
        <w:bCs/>
        <w:sz w:val="26"/>
        <w:szCs w:val="26"/>
      </w:rPr>
      <w:t>financial statements</w:t>
    </w:r>
  </w:p>
  <w:p w:rsidR="0046237D" w:rsidRPr="006A4B01" w:rsidRDefault="0046237D">
    <w:pPr>
      <w:pStyle w:val="SingleSpacing"/>
      <w:spacing w:line="240" w:lineRule="auto"/>
      <w:jc w:val="center"/>
      <w:rPr>
        <w:rFonts w:ascii="Arial" w:hAnsi="Arial" w:cs="Arial"/>
        <w:bCs/>
        <w:sz w:val="26"/>
        <w:szCs w:val="26"/>
      </w:rPr>
    </w:pPr>
  </w:p>
  <w:p w:rsidR="0046237D" w:rsidRDefault="0046237D">
    <w:pPr>
      <w:tabs>
        <w:tab w:val="left" w:pos="5529"/>
      </w:tabs>
      <w:jc w:val="center"/>
      <w:rPr>
        <w:bCs/>
        <w:sz w:val="26"/>
        <w:szCs w:val="26"/>
        <w:lang w:val="en-US"/>
      </w:rPr>
    </w:pPr>
    <w:r>
      <w:rPr>
        <w:rFonts w:cs="Arial"/>
        <w:sz w:val="26"/>
        <w:szCs w:val="26"/>
      </w:rPr>
      <w:t>March</w:t>
    </w:r>
    <w:r w:rsidRPr="006A4B01">
      <w:rPr>
        <w:rFonts w:cs="Arial"/>
        <w:sz w:val="26"/>
        <w:szCs w:val="26"/>
      </w:rPr>
      <w:t xml:space="preserve"> 3</w:t>
    </w:r>
    <w:r>
      <w:rPr>
        <w:rFonts w:cs="Arial"/>
        <w:sz w:val="26"/>
        <w:szCs w:val="26"/>
      </w:rPr>
      <w:t>1</w:t>
    </w:r>
    <w:r w:rsidRPr="006A4B01">
      <w:rPr>
        <w:rFonts w:cs="Arial"/>
        <w:sz w:val="26"/>
        <w:szCs w:val="26"/>
      </w:rPr>
      <w:t>, 201</w:t>
    </w:r>
    <w:r>
      <w:rPr>
        <w:rFonts w:cs="Arial"/>
        <w:sz w:val="26"/>
        <w:szCs w:val="26"/>
      </w:rPr>
      <w:t>5</w:t>
    </w:r>
  </w:p>
  <w:p w:rsidR="0046237D" w:rsidRDefault="0046237D">
    <w:pPr>
      <w:tabs>
        <w:tab w:val="left" w:pos="5529"/>
      </w:tabs>
      <w:jc w:val="center"/>
      <w:rPr>
        <w:bCs/>
        <w:sz w:val="26"/>
        <w:szCs w:val="26"/>
        <w:lang w:val="en-US"/>
      </w:rPr>
    </w:pPr>
  </w:p>
  <w:p w:rsidR="0046237D" w:rsidRPr="00BD4F61" w:rsidRDefault="0046237D" w:rsidP="00C51F23">
    <w:pPr>
      <w:pStyle w:val="a6"/>
      <w:jc w:val="center"/>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rsidP="00BD4F61">
    <w:pPr>
      <w:tabs>
        <w:tab w:val="left" w:pos="5529"/>
      </w:tabs>
      <w:jc w:val="center"/>
      <w:rPr>
        <w:bCs/>
        <w:sz w:val="26"/>
        <w:szCs w:val="26"/>
        <w:lang w:val="en-US"/>
      </w:rPr>
    </w:pPr>
    <w:r>
      <w:rPr>
        <w:bCs/>
        <w:sz w:val="26"/>
        <w:szCs w:val="26"/>
        <w:lang w:val="en-US"/>
      </w:rPr>
      <w:t>CIHRUS LLC</w:t>
    </w:r>
  </w:p>
  <w:p w:rsidR="0046237D" w:rsidRPr="00C51F23" w:rsidRDefault="0046237D" w:rsidP="00BD4F61">
    <w:pPr>
      <w:tabs>
        <w:tab w:val="left" w:pos="5529"/>
      </w:tabs>
      <w:jc w:val="center"/>
      <w:rPr>
        <w:bCs/>
        <w:lang w:val="en-US"/>
      </w:rPr>
    </w:pPr>
  </w:p>
  <w:p w:rsidR="0046237D" w:rsidRDefault="0046237D" w:rsidP="00C16BD5">
    <w:pPr>
      <w:tabs>
        <w:tab w:val="left" w:pos="5529"/>
      </w:tabs>
      <w:jc w:val="center"/>
      <w:rPr>
        <w:rFonts w:cs="Arial"/>
        <w:bCs/>
        <w:sz w:val="26"/>
        <w:szCs w:val="26"/>
        <w:lang w:val="en-US"/>
      </w:rPr>
    </w:pPr>
    <w:r w:rsidRPr="009D6591">
      <w:rPr>
        <w:rFonts w:cs="Arial"/>
        <w:bCs/>
        <w:sz w:val="26"/>
        <w:szCs w:val="26"/>
        <w:lang w:val="en-US"/>
      </w:rPr>
      <w:t>Interim condensed consolidated statement of financial position</w:t>
    </w:r>
  </w:p>
  <w:p w:rsidR="0046237D" w:rsidRPr="00C51F23" w:rsidRDefault="0046237D" w:rsidP="00C16BD5">
    <w:pPr>
      <w:tabs>
        <w:tab w:val="left" w:pos="5529"/>
      </w:tabs>
      <w:jc w:val="center"/>
      <w:rPr>
        <w:rFonts w:cs="Arial"/>
        <w:bCs/>
        <w:lang w:val="en-US"/>
      </w:rPr>
    </w:pPr>
  </w:p>
  <w:p w:rsidR="0046237D" w:rsidRPr="00C16BD5" w:rsidRDefault="0046237D" w:rsidP="00C16BD5">
    <w:pPr>
      <w:pStyle w:val="a6"/>
      <w:jc w:val="center"/>
      <w:rPr>
        <w:rFonts w:cs="Arial"/>
        <w:bCs/>
        <w:sz w:val="26"/>
        <w:szCs w:val="26"/>
        <w:lang w:val="en-US"/>
      </w:rPr>
    </w:pPr>
    <w:r>
      <w:rPr>
        <w:rFonts w:cs="Arial"/>
        <w:bCs/>
        <w:sz w:val="26"/>
        <w:szCs w:val="26"/>
        <w:lang w:val="en-US"/>
      </w:rPr>
      <w:t>March 31</w:t>
    </w:r>
    <w:r w:rsidRPr="009D6591">
      <w:rPr>
        <w:rFonts w:cs="Arial"/>
        <w:bCs/>
        <w:sz w:val="26"/>
        <w:szCs w:val="26"/>
        <w:lang w:val="en-US"/>
      </w:rPr>
      <w:t>, 201</w:t>
    </w:r>
    <w:r>
      <w:rPr>
        <w:rFonts w:cs="Arial"/>
        <w:bCs/>
        <w:sz w:val="26"/>
        <w:szCs w:val="26"/>
        <w:lang w:val="en-US"/>
      </w:rPr>
      <w:t>5</w:t>
    </w:r>
  </w:p>
  <w:p w:rsidR="0046237D" w:rsidRPr="00C51F23" w:rsidRDefault="0046237D">
    <w:pPr>
      <w:pStyle w:val="a6"/>
      <w:jc w:val="center"/>
      <w:rPr>
        <w:bCs/>
        <w:sz w:val="22"/>
        <w:szCs w:val="22"/>
        <w:lang w:val="en-US"/>
      </w:rPr>
    </w:pPr>
  </w:p>
  <w:p w:rsidR="0046237D" w:rsidRPr="00BD4F61" w:rsidRDefault="0046237D">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w:t>
    </w:r>
  </w:p>
  <w:p w:rsidR="0046237D" w:rsidRDefault="0046237D" w:rsidP="00C51F23">
    <w:pPr>
      <w:jc w:val="center"/>
      <w:rPr>
        <w:lang w:val="en-US"/>
      </w:rPr>
    </w:pPr>
  </w:p>
  <w:p w:rsidR="0046237D" w:rsidRPr="006F1759" w:rsidRDefault="0046237D" w:rsidP="00C51F23">
    <w:pPr>
      <w:jc w:val="center"/>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rsidP="00BD4F61">
    <w:pPr>
      <w:tabs>
        <w:tab w:val="left" w:pos="5529"/>
      </w:tabs>
      <w:jc w:val="center"/>
      <w:rPr>
        <w:bCs/>
        <w:sz w:val="26"/>
        <w:szCs w:val="26"/>
        <w:lang w:val="en-US"/>
      </w:rPr>
    </w:pPr>
    <w:r>
      <w:rPr>
        <w:bCs/>
        <w:sz w:val="26"/>
        <w:szCs w:val="26"/>
        <w:lang w:val="en-US"/>
      </w:rPr>
      <w:t>CIHRUS LLC</w:t>
    </w:r>
  </w:p>
  <w:p w:rsidR="0046237D" w:rsidRPr="00C51F23" w:rsidRDefault="0046237D" w:rsidP="00BD4F61">
    <w:pPr>
      <w:tabs>
        <w:tab w:val="left" w:pos="5529"/>
      </w:tabs>
      <w:jc w:val="center"/>
      <w:rPr>
        <w:rFonts w:cs="Arial"/>
        <w:bCs/>
        <w:lang w:val="en-US"/>
      </w:rPr>
    </w:pPr>
  </w:p>
  <w:p w:rsidR="0046237D" w:rsidRPr="007A548B" w:rsidRDefault="0046237D" w:rsidP="00C16BD5">
    <w:pPr>
      <w:tabs>
        <w:tab w:val="left" w:pos="5529"/>
      </w:tabs>
      <w:jc w:val="center"/>
      <w:rPr>
        <w:rFonts w:cs="Arial"/>
        <w:bCs/>
        <w:sz w:val="26"/>
        <w:szCs w:val="26"/>
        <w:lang w:val="en-US"/>
      </w:rPr>
    </w:pPr>
    <w:r w:rsidRPr="007A548B">
      <w:rPr>
        <w:rFonts w:cs="Arial"/>
        <w:bCs/>
        <w:sz w:val="26"/>
        <w:szCs w:val="26"/>
        <w:lang w:val="en-US"/>
      </w:rPr>
      <w:t xml:space="preserve">Interim condensed consolidated statement of </w:t>
    </w:r>
    <w:r w:rsidRPr="009A6989">
      <w:rPr>
        <w:rFonts w:cs="Arial"/>
        <w:sz w:val="26"/>
        <w:szCs w:val="26"/>
        <w:lang w:val="en-US" w:eastAsia="en-US"/>
      </w:rPr>
      <w:t>comprehensive income</w:t>
    </w:r>
    <w:r w:rsidRPr="007A548B" w:rsidDel="007A548B">
      <w:rPr>
        <w:rFonts w:cs="Arial"/>
        <w:bCs/>
        <w:sz w:val="26"/>
        <w:szCs w:val="26"/>
        <w:lang w:val="en-US"/>
      </w:rPr>
      <w:t xml:space="preserve"> </w:t>
    </w:r>
  </w:p>
  <w:p w:rsidR="0046237D" w:rsidRPr="00C51F23" w:rsidRDefault="0046237D" w:rsidP="00C16BD5">
    <w:pPr>
      <w:tabs>
        <w:tab w:val="left" w:pos="5529"/>
      </w:tabs>
      <w:jc w:val="center"/>
      <w:rPr>
        <w:rFonts w:cs="Arial"/>
        <w:bCs/>
        <w:lang w:val="en-US"/>
      </w:rPr>
    </w:pPr>
  </w:p>
  <w:p w:rsidR="0046237D" w:rsidRDefault="0046237D" w:rsidP="00C16BD5">
    <w:pPr>
      <w:tabs>
        <w:tab w:val="left" w:pos="5529"/>
      </w:tabs>
      <w:jc w:val="center"/>
      <w:rPr>
        <w:bCs/>
        <w:sz w:val="26"/>
        <w:szCs w:val="26"/>
        <w:lang w:val="en-US"/>
      </w:rPr>
    </w:pPr>
    <w:r>
      <w:rPr>
        <w:rFonts w:cs="Arial"/>
        <w:bCs/>
        <w:sz w:val="26"/>
        <w:szCs w:val="26"/>
        <w:lang w:val="en-US"/>
      </w:rPr>
      <w:t>March 31</w:t>
    </w:r>
    <w:r w:rsidRPr="009D6591">
      <w:rPr>
        <w:rFonts w:cs="Arial"/>
        <w:bCs/>
        <w:sz w:val="26"/>
        <w:szCs w:val="26"/>
        <w:lang w:val="en-US"/>
      </w:rPr>
      <w:t>, 201</w:t>
    </w:r>
    <w:r>
      <w:rPr>
        <w:rFonts w:cs="Arial"/>
        <w:bCs/>
        <w:sz w:val="26"/>
        <w:szCs w:val="26"/>
        <w:lang w:val="en-US"/>
      </w:rPr>
      <w:t>5</w:t>
    </w:r>
  </w:p>
  <w:p w:rsidR="0046237D" w:rsidRPr="00C51F23" w:rsidRDefault="0046237D" w:rsidP="00BD4F61">
    <w:pPr>
      <w:tabs>
        <w:tab w:val="left" w:pos="5529"/>
      </w:tabs>
      <w:jc w:val="center"/>
      <w:rPr>
        <w:rFonts w:cs="Arial"/>
        <w:bCs/>
        <w:lang w:val="en-US"/>
      </w:rPr>
    </w:pPr>
  </w:p>
  <w:p w:rsidR="0046237D" w:rsidRPr="00BD4F61" w:rsidRDefault="0046237D" w:rsidP="00BD4F61">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w:t>
    </w:r>
  </w:p>
  <w:p w:rsidR="0046237D" w:rsidRPr="00C51F23" w:rsidRDefault="0046237D" w:rsidP="00C51F23">
    <w:pPr>
      <w:tabs>
        <w:tab w:val="left" w:pos="5529"/>
      </w:tabs>
      <w:jc w:val="center"/>
      <w:rPr>
        <w:rFonts w:cs="Arial"/>
        <w:bCs/>
        <w:lang w:val="en-US"/>
      </w:rPr>
    </w:pPr>
  </w:p>
  <w:p w:rsidR="0046237D" w:rsidRPr="00C51F23" w:rsidRDefault="0046237D" w:rsidP="00C51F23">
    <w:pPr>
      <w:tabs>
        <w:tab w:val="left" w:pos="5529"/>
      </w:tabs>
      <w:jc w:val="center"/>
      <w:rPr>
        <w:rFonts w:cs="Arial"/>
        <w:bCs/>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rsidP="00EE2981">
    <w:pPr>
      <w:tabs>
        <w:tab w:val="left" w:pos="5529"/>
      </w:tabs>
      <w:jc w:val="center"/>
      <w:rPr>
        <w:bCs/>
        <w:sz w:val="26"/>
        <w:szCs w:val="26"/>
        <w:lang w:val="en-US"/>
      </w:rPr>
    </w:pPr>
    <w:r>
      <w:rPr>
        <w:bCs/>
        <w:sz w:val="26"/>
        <w:szCs w:val="26"/>
        <w:lang w:val="en-US"/>
      </w:rPr>
      <w:t>CIHRUS LLC</w:t>
    </w:r>
  </w:p>
  <w:p w:rsidR="0046237D" w:rsidRPr="00C51F23" w:rsidRDefault="0046237D" w:rsidP="00EE2981">
    <w:pPr>
      <w:tabs>
        <w:tab w:val="left" w:pos="5529"/>
      </w:tabs>
      <w:jc w:val="center"/>
      <w:rPr>
        <w:rFonts w:cs="Arial"/>
        <w:bCs/>
        <w:lang w:val="en-US"/>
      </w:rPr>
    </w:pPr>
  </w:p>
  <w:p w:rsidR="0046237D" w:rsidRPr="007A548B" w:rsidRDefault="0046237D" w:rsidP="00C16BD5">
    <w:pPr>
      <w:tabs>
        <w:tab w:val="left" w:pos="5529"/>
      </w:tabs>
      <w:jc w:val="center"/>
      <w:rPr>
        <w:rFonts w:cs="Arial"/>
        <w:bCs/>
        <w:sz w:val="26"/>
        <w:szCs w:val="26"/>
        <w:lang w:val="en-US"/>
      </w:rPr>
    </w:pPr>
    <w:r w:rsidRPr="007A548B">
      <w:rPr>
        <w:rFonts w:cs="Arial"/>
        <w:bCs/>
        <w:sz w:val="26"/>
        <w:szCs w:val="26"/>
        <w:lang w:val="en-US"/>
      </w:rPr>
      <w:t xml:space="preserve">Interim condensed consolidated statement of </w:t>
    </w:r>
    <w:r>
      <w:rPr>
        <w:rFonts w:cs="Arial"/>
        <w:sz w:val="26"/>
        <w:szCs w:val="26"/>
        <w:lang w:val="en-US" w:eastAsia="en-US"/>
      </w:rPr>
      <w:t>cash flows</w:t>
    </w:r>
    <w:r w:rsidRPr="007A548B" w:rsidDel="007A548B">
      <w:rPr>
        <w:rFonts w:cs="Arial"/>
        <w:bCs/>
        <w:sz w:val="26"/>
        <w:szCs w:val="26"/>
        <w:lang w:val="en-US"/>
      </w:rPr>
      <w:t xml:space="preserve"> </w:t>
    </w:r>
  </w:p>
  <w:p w:rsidR="0046237D" w:rsidRPr="00C51F23" w:rsidRDefault="0046237D" w:rsidP="00C16BD5">
    <w:pPr>
      <w:tabs>
        <w:tab w:val="left" w:pos="5529"/>
      </w:tabs>
      <w:jc w:val="center"/>
      <w:rPr>
        <w:rFonts w:cs="Arial"/>
        <w:bCs/>
        <w:lang w:val="en-US"/>
      </w:rPr>
    </w:pPr>
  </w:p>
  <w:p w:rsidR="0046237D" w:rsidRDefault="0046237D" w:rsidP="00C16BD5">
    <w:pPr>
      <w:pStyle w:val="a6"/>
      <w:jc w:val="center"/>
      <w:rPr>
        <w:rFonts w:cs="Arial"/>
        <w:bCs/>
        <w:sz w:val="26"/>
        <w:szCs w:val="26"/>
        <w:lang w:val="en-US"/>
      </w:rPr>
    </w:pPr>
    <w:r>
      <w:rPr>
        <w:rFonts w:cs="Arial"/>
        <w:bCs/>
        <w:sz w:val="26"/>
        <w:szCs w:val="26"/>
        <w:lang w:val="en-US"/>
      </w:rPr>
      <w:t>March 31</w:t>
    </w:r>
    <w:r w:rsidRPr="009D6591">
      <w:rPr>
        <w:rFonts w:cs="Arial"/>
        <w:bCs/>
        <w:sz w:val="26"/>
        <w:szCs w:val="26"/>
        <w:lang w:val="en-US"/>
      </w:rPr>
      <w:t>, 201</w:t>
    </w:r>
    <w:r>
      <w:rPr>
        <w:rFonts w:cs="Arial"/>
        <w:bCs/>
        <w:sz w:val="26"/>
        <w:szCs w:val="26"/>
        <w:lang w:val="en-US"/>
      </w:rPr>
      <w:t>5</w:t>
    </w:r>
  </w:p>
  <w:p w:rsidR="0046237D" w:rsidRPr="00C51F23" w:rsidRDefault="0046237D" w:rsidP="006F1759">
    <w:pPr>
      <w:tabs>
        <w:tab w:val="left" w:pos="5529"/>
      </w:tabs>
      <w:jc w:val="center"/>
      <w:rPr>
        <w:rFonts w:cs="Arial"/>
        <w:bCs/>
        <w:lang w:val="en-US"/>
      </w:rPr>
    </w:pPr>
  </w:p>
  <w:p w:rsidR="0046237D" w:rsidRDefault="0046237D" w:rsidP="006F1759">
    <w:pPr>
      <w:pStyle w:val="a6"/>
      <w:jc w:val="center"/>
      <w:rPr>
        <w:i/>
        <w:iCs/>
        <w:sz w:val="22"/>
        <w:szCs w:val="20"/>
        <w:lang w:val="en-US"/>
      </w:rPr>
    </w:pPr>
    <w:r>
      <w:rPr>
        <w:i/>
        <w:iCs/>
        <w:sz w:val="22"/>
        <w:szCs w:val="20"/>
        <w:lang w:val="en-US"/>
      </w:rPr>
      <w:t>(</w:t>
    </w:r>
    <w:proofErr w:type="gramStart"/>
    <w:r>
      <w:rPr>
        <w:i/>
        <w:iCs/>
        <w:sz w:val="22"/>
        <w:szCs w:val="20"/>
        <w:lang w:val="en-US"/>
      </w:rPr>
      <w:t>in</w:t>
    </w:r>
    <w:proofErr w:type="gramEnd"/>
    <w:r>
      <w:rPr>
        <w:i/>
        <w:iCs/>
        <w:sz w:val="22"/>
        <w:szCs w:val="20"/>
        <w:lang w:val="en-US"/>
      </w:rPr>
      <w:t xml:space="preserve"> thousands of rubles</w:t>
    </w:r>
    <w:r w:rsidRPr="00E61221">
      <w:rPr>
        <w:i/>
        <w:iCs/>
        <w:sz w:val="22"/>
        <w:szCs w:val="20"/>
        <w:lang w:val="en-US"/>
      </w:rPr>
      <w:t>)</w:t>
    </w:r>
  </w:p>
  <w:p w:rsidR="0046237D" w:rsidRPr="00C51F23" w:rsidRDefault="0046237D" w:rsidP="00C51F23">
    <w:pPr>
      <w:tabs>
        <w:tab w:val="left" w:pos="5529"/>
      </w:tabs>
      <w:jc w:val="center"/>
      <w:rPr>
        <w:rFonts w:cs="Arial"/>
        <w:bCs/>
        <w:lang w:val="en-US"/>
      </w:rPr>
    </w:pPr>
  </w:p>
  <w:p w:rsidR="0046237D" w:rsidRPr="00C51F23" w:rsidRDefault="0046237D" w:rsidP="00C51F23">
    <w:pPr>
      <w:tabs>
        <w:tab w:val="left" w:pos="5529"/>
      </w:tabs>
      <w:jc w:val="center"/>
      <w:rPr>
        <w:rFonts w:cs="Arial"/>
        <w:bCs/>
        <w:lang w:val="en-US"/>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Pr="00BD4F61" w:rsidRDefault="0046237D" w:rsidP="0011120B">
    <w:pPr>
      <w:tabs>
        <w:tab w:val="left" w:pos="5529"/>
      </w:tabs>
      <w:jc w:val="center"/>
      <w:rPr>
        <w:bCs/>
        <w:sz w:val="26"/>
        <w:szCs w:val="26"/>
        <w:lang w:val="en-US"/>
      </w:rPr>
    </w:pPr>
    <w:r>
      <w:rPr>
        <w:bCs/>
        <w:sz w:val="26"/>
        <w:szCs w:val="26"/>
        <w:lang w:val="en-US"/>
      </w:rPr>
      <w:t>Attenium LLC</w:t>
    </w:r>
  </w:p>
  <w:p w:rsidR="0046237D" w:rsidRPr="00BD4F61" w:rsidRDefault="0046237D" w:rsidP="00753AA7">
    <w:pPr>
      <w:tabs>
        <w:tab w:val="left" w:pos="5529"/>
      </w:tabs>
      <w:jc w:val="center"/>
      <w:rPr>
        <w:bCs/>
        <w:sz w:val="16"/>
        <w:szCs w:val="16"/>
        <w:lang w:val="en-US"/>
      </w:rPr>
    </w:pPr>
  </w:p>
  <w:p w:rsidR="0046237D" w:rsidRDefault="0046237D" w:rsidP="00BD4F61">
    <w:pPr>
      <w:tabs>
        <w:tab w:val="left" w:pos="5529"/>
      </w:tabs>
      <w:jc w:val="center"/>
      <w:rPr>
        <w:bCs/>
        <w:sz w:val="26"/>
        <w:szCs w:val="26"/>
        <w:lang w:val="en-US"/>
      </w:rPr>
    </w:pPr>
    <w:r w:rsidRPr="00BD4F61">
      <w:rPr>
        <w:bCs/>
        <w:sz w:val="26"/>
        <w:szCs w:val="26"/>
        <w:lang w:val="en-US"/>
      </w:rPr>
      <w:t xml:space="preserve">Consolidated statement of changes in equity </w:t>
    </w:r>
  </w:p>
  <w:p w:rsidR="0046237D" w:rsidRPr="00BD4F61" w:rsidRDefault="0046237D" w:rsidP="00BD4F61">
    <w:pPr>
      <w:tabs>
        <w:tab w:val="left" w:pos="5529"/>
      </w:tabs>
      <w:jc w:val="center"/>
      <w:rPr>
        <w:bCs/>
        <w:sz w:val="16"/>
        <w:szCs w:val="16"/>
        <w:lang w:val="en-US"/>
      </w:rPr>
    </w:pPr>
  </w:p>
  <w:p w:rsidR="0046237D" w:rsidRPr="00BD4F61" w:rsidRDefault="0046237D" w:rsidP="005D5353">
    <w:pPr>
      <w:tabs>
        <w:tab w:val="left" w:pos="5529"/>
      </w:tabs>
      <w:jc w:val="center"/>
      <w:rPr>
        <w:bCs/>
        <w:sz w:val="26"/>
        <w:szCs w:val="26"/>
        <w:lang w:val="en-US"/>
      </w:rPr>
    </w:pPr>
    <w:proofErr w:type="gramStart"/>
    <w:r w:rsidRPr="00BD4F61">
      <w:rPr>
        <w:bCs/>
        <w:sz w:val="26"/>
        <w:szCs w:val="26"/>
        <w:lang w:val="en-US"/>
      </w:rPr>
      <w:t>for</w:t>
    </w:r>
    <w:proofErr w:type="gramEnd"/>
    <w:r w:rsidRPr="00BD4F61">
      <w:rPr>
        <w:bCs/>
        <w:sz w:val="26"/>
        <w:szCs w:val="26"/>
        <w:lang w:val="en-US"/>
      </w:rPr>
      <w:t xml:space="preserve"> the year ended December 31, 201</w:t>
    </w:r>
    <w:r>
      <w:rPr>
        <w:bCs/>
        <w:sz w:val="26"/>
        <w:szCs w:val="26"/>
        <w:lang w:val="en-US"/>
      </w:rPr>
      <w:t>4</w:t>
    </w:r>
    <w:r w:rsidRPr="00BD4F61">
      <w:rPr>
        <w:bCs/>
        <w:sz w:val="26"/>
        <w:szCs w:val="26"/>
        <w:lang w:val="en-US"/>
      </w:rPr>
      <w:t xml:space="preserve"> </w:t>
    </w:r>
  </w:p>
  <w:p w:rsidR="0046237D" w:rsidRPr="00BD4F61" w:rsidRDefault="0046237D" w:rsidP="005D5353">
    <w:pPr>
      <w:pStyle w:val="a6"/>
      <w:jc w:val="center"/>
      <w:rPr>
        <w:i/>
        <w:iCs/>
        <w:sz w:val="16"/>
        <w:szCs w:val="16"/>
        <w:lang w:val="en-US"/>
      </w:rPr>
    </w:pPr>
  </w:p>
  <w:p w:rsidR="0046237D" w:rsidRDefault="0046237D" w:rsidP="00BD4F61">
    <w:pPr>
      <w:pStyle w:val="a6"/>
      <w:jc w:val="center"/>
      <w:rPr>
        <w:i/>
        <w:iCs/>
        <w:sz w:val="22"/>
        <w:szCs w:val="20"/>
        <w:lang w:val="en-US"/>
      </w:rPr>
    </w:pPr>
    <w:r w:rsidRPr="00BD4F61">
      <w:rPr>
        <w:i/>
        <w:iCs/>
        <w:sz w:val="22"/>
        <w:szCs w:val="20"/>
        <w:lang w:val="en-US"/>
      </w:rPr>
      <w:t>(</w:t>
    </w:r>
    <w:proofErr w:type="gramStart"/>
    <w:r w:rsidRPr="00BD4F61">
      <w:rPr>
        <w:i/>
        <w:iCs/>
        <w:sz w:val="22"/>
        <w:szCs w:val="20"/>
        <w:lang w:val="en-US"/>
      </w:rPr>
      <w:t>in</w:t>
    </w:r>
    <w:proofErr w:type="gramEnd"/>
    <w:r w:rsidRPr="00BD4F61">
      <w:rPr>
        <w:i/>
        <w:iCs/>
        <w:sz w:val="22"/>
        <w:szCs w:val="20"/>
        <w:lang w:val="en-US"/>
      </w:rPr>
      <w:t xml:space="preserve"> thousands of Rubles, except per share data)</w:t>
    </w:r>
  </w:p>
  <w:p w:rsidR="0046237D" w:rsidRPr="00BD4F61" w:rsidRDefault="0046237D" w:rsidP="00BD4F61">
    <w:pPr>
      <w:pStyle w:val="a6"/>
      <w:jc w:val="center"/>
      <w:rPr>
        <w:i/>
        <w:iCs/>
        <w:sz w:val="22"/>
        <w:szCs w:val="20"/>
        <w:lang w:val="en-US"/>
      </w:rPr>
    </w:pPr>
  </w:p>
  <w:p w:rsidR="0046237D" w:rsidRPr="00E9424C" w:rsidRDefault="0046237D" w:rsidP="00753AA7">
    <w:pPr>
      <w:pStyle w:val="a6"/>
      <w:rPr>
        <w:lang w:val="en-US"/>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Pr="00F74D76" w:rsidRDefault="0046237D" w:rsidP="00574BFC">
    <w:pPr>
      <w:tabs>
        <w:tab w:val="left" w:pos="5529"/>
      </w:tabs>
      <w:jc w:val="center"/>
      <w:rPr>
        <w:rFonts w:cs="Arial"/>
        <w:bCs/>
        <w:sz w:val="26"/>
        <w:szCs w:val="26"/>
        <w:lang w:val="en-US"/>
      </w:rPr>
    </w:pPr>
    <w:r>
      <w:rPr>
        <w:rFonts w:cs="Arial"/>
        <w:bCs/>
        <w:sz w:val="26"/>
        <w:szCs w:val="26"/>
        <w:lang w:val="en-US"/>
      </w:rPr>
      <w:t>CIHRUS LLC</w:t>
    </w:r>
  </w:p>
  <w:p w:rsidR="0046237D" w:rsidRPr="00C51F23" w:rsidRDefault="0046237D" w:rsidP="00574BFC">
    <w:pPr>
      <w:tabs>
        <w:tab w:val="left" w:pos="5529"/>
      </w:tabs>
      <w:jc w:val="center"/>
      <w:rPr>
        <w:rFonts w:cs="Arial"/>
        <w:bCs/>
        <w:lang w:val="en-US"/>
      </w:rPr>
    </w:pPr>
  </w:p>
  <w:p w:rsidR="0046237D" w:rsidRPr="00F74D76" w:rsidRDefault="0046237D" w:rsidP="00265578">
    <w:pPr>
      <w:pStyle w:val="a6"/>
      <w:jc w:val="center"/>
      <w:rPr>
        <w:rFonts w:cs="Arial"/>
        <w:b/>
        <w:bCs/>
        <w:sz w:val="26"/>
        <w:szCs w:val="26"/>
        <w:lang w:val="en-US"/>
      </w:rPr>
    </w:pPr>
    <w:r w:rsidRPr="009D6591">
      <w:rPr>
        <w:rFonts w:cs="Arial"/>
        <w:bCs/>
        <w:sz w:val="26"/>
        <w:szCs w:val="26"/>
        <w:lang w:val="en-US"/>
      </w:rPr>
      <w:t xml:space="preserve">Notes to interim condensed consolidated financial statements </w:t>
    </w:r>
  </w:p>
  <w:p w:rsidR="0046237D" w:rsidRPr="00C51F23" w:rsidRDefault="0046237D" w:rsidP="00265578">
    <w:pPr>
      <w:tabs>
        <w:tab w:val="left" w:pos="5529"/>
      </w:tabs>
      <w:jc w:val="center"/>
      <w:rPr>
        <w:rFonts w:cs="Arial"/>
        <w:bCs/>
        <w:lang w:val="en-US"/>
      </w:rPr>
    </w:pPr>
  </w:p>
  <w:p w:rsidR="0046237D" w:rsidRPr="00D53844" w:rsidRDefault="0046237D" w:rsidP="00265578">
    <w:pPr>
      <w:tabs>
        <w:tab w:val="left" w:pos="5529"/>
      </w:tabs>
      <w:jc w:val="center"/>
      <w:rPr>
        <w:rFonts w:cs="Arial"/>
        <w:bCs/>
        <w:sz w:val="26"/>
        <w:szCs w:val="26"/>
        <w:lang w:val="en-US"/>
      </w:rPr>
    </w:pPr>
    <w:r>
      <w:rPr>
        <w:rFonts w:cs="Arial"/>
        <w:bCs/>
        <w:sz w:val="26"/>
        <w:szCs w:val="26"/>
        <w:lang w:val="en-US"/>
      </w:rPr>
      <w:t>March 31</w:t>
    </w:r>
    <w:r w:rsidRPr="009D6591">
      <w:rPr>
        <w:rFonts w:cs="Arial"/>
        <w:bCs/>
        <w:sz w:val="26"/>
        <w:szCs w:val="26"/>
        <w:lang w:val="en-US"/>
      </w:rPr>
      <w:t>, 201</w:t>
    </w:r>
    <w:r>
      <w:rPr>
        <w:rFonts w:cs="Arial"/>
        <w:bCs/>
        <w:sz w:val="26"/>
        <w:szCs w:val="26"/>
        <w:lang w:val="en-US"/>
      </w:rPr>
      <w:t>5</w:t>
    </w:r>
    <w:r w:rsidRPr="009D6591">
      <w:rPr>
        <w:rFonts w:cs="Arial"/>
        <w:bCs/>
        <w:sz w:val="26"/>
        <w:szCs w:val="26"/>
        <w:lang w:val="en-US"/>
      </w:rPr>
      <w:t xml:space="preserve"> </w:t>
    </w:r>
  </w:p>
  <w:p w:rsidR="0046237D" w:rsidRPr="00C51F23" w:rsidRDefault="0046237D" w:rsidP="00C51F23">
    <w:pPr>
      <w:tabs>
        <w:tab w:val="left" w:pos="5529"/>
      </w:tabs>
      <w:jc w:val="center"/>
      <w:rPr>
        <w:rFonts w:cs="Arial"/>
        <w:bCs/>
        <w:lang w:val="en-US"/>
      </w:rPr>
    </w:pPr>
  </w:p>
  <w:p w:rsidR="0046237D" w:rsidRPr="00D53844" w:rsidRDefault="0046237D" w:rsidP="00265578">
    <w:pPr>
      <w:pStyle w:val="a6"/>
      <w:jc w:val="center"/>
      <w:rPr>
        <w:rFonts w:cs="Arial"/>
        <w:i/>
        <w:iCs/>
        <w:sz w:val="22"/>
        <w:szCs w:val="22"/>
        <w:lang w:val="en-US"/>
      </w:rPr>
    </w:pPr>
    <w:r w:rsidRPr="009D6591">
      <w:rPr>
        <w:rFonts w:cs="Arial"/>
        <w:i/>
        <w:iCs/>
        <w:sz w:val="22"/>
        <w:szCs w:val="22"/>
        <w:lang w:val="en-US"/>
      </w:rPr>
      <w:t>(</w:t>
    </w:r>
    <w:proofErr w:type="gramStart"/>
    <w:r w:rsidRPr="009D6591">
      <w:rPr>
        <w:rFonts w:cs="Arial"/>
        <w:i/>
        <w:iCs/>
        <w:sz w:val="22"/>
        <w:szCs w:val="22"/>
        <w:lang w:val="en-US"/>
      </w:rPr>
      <w:t>in</w:t>
    </w:r>
    <w:proofErr w:type="gramEnd"/>
    <w:r w:rsidRPr="009D6591">
      <w:rPr>
        <w:rFonts w:cs="Arial"/>
        <w:i/>
        <w:iCs/>
        <w:sz w:val="22"/>
        <w:szCs w:val="22"/>
        <w:lang w:val="en-US"/>
      </w:rPr>
      <w:t xml:space="preserve"> thousands of rubles)</w:t>
    </w:r>
  </w:p>
  <w:p w:rsidR="0046237D" w:rsidRPr="00C51F23" w:rsidRDefault="0046237D" w:rsidP="00C51F23">
    <w:pPr>
      <w:tabs>
        <w:tab w:val="left" w:pos="5529"/>
      </w:tabs>
      <w:jc w:val="center"/>
      <w:rPr>
        <w:rFonts w:cs="Arial"/>
        <w:bCs/>
        <w:lang w:val="en-US"/>
      </w:rPr>
    </w:pPr>
  </w:p>
  <w:p w:rsidR="0046237D" w:rsidRPr="00C51F23" w:rsidRDefault="0046237D" w:rsidP="00C51F23">
    <w:pPr>
      <w:tabs>
        <w:tab w:val="left" w:pos="5529"/>
      </w:tabs>
      <w:jc w:val="center"/>
      <w:rPr>
        <w:rFonts w:cs="Arial"/>
        <w:bCs/>
        <w:lang w:val="en-US"/>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237D" w:rsidRDefault="0046237D" w:rsidP="00E64097">
    <w:pPr>
      <w:tabs>
        <w:tab w:val="left" w:pos="5529"/>
      </w:tabs>
      <w:jc w:val="center"/>
      <w:rPr>
        <w:bCs/>
        <w:sz w:val="26"/>
        <w:szCs w:val="26"/>
        <w:lang w:val="en-US"/>
      </w:rPr>
    </w:pPr>
    <w:r>
      <w:rPr>
        <w:bCs/>
        <w:sz w:val="26"/>
        <w:szCs w:val="26"/>
        <w:lang w:val="en-US"/>
      </w:rPr>
      <w:t>CIHRUS LLC</w:t>
    </w:r>
  </w:p>
  <w:p w:rsidR="0046237D" w:rsidRPr="00C51F23" w:rsidRDefault="0046237D" w:rsidP="00574BFC">
    <w:pPr>
      <w:tabs>
        <w:tab w:val="left" w:pos="5529"/>
      </w:tabs>
      <w:jc w:val="center"/>
      <w:rPr>
        <w:rFonts w:cs="Arial"/>
        <w:bCs/>
        <w:lang w:val="en-US"/>
      </w:rPr>
    </w:pPr>
  </w:p>
  <w:p w:rsidR="0046237D" w:rsidRDefault="0046237D" w:rsidP="00BD4F61">
    <w:pPr>
      <w:tabs>
        <w:tab w:val="left" w:pos="5529"/>
      </w:tabs>
      <w:jc w:val="center"/>
      <w:rPr>
        <w:bCs/>
        <w:sz w:val="26"/>
        <w:szCs w:val="26"/>
        <w:lang w:val="en-US"/>
      </w:rPr>
    </w:pPr>
    <w:r w:rsidRPr="009D6591">
      <w:rPr>
        <w:rFonts w:cs="Arial"/>
        <w:bCs/>
        <w:sz w:val="26"/>
        <w:szCs w:val="26"/>
        <w:lang w:val="en-US"/>
      </w:rPr>
      <w:t>Notes to interim condensed consolidated financial statements</w:t>
    </w:r>
    <w:r>
      <w:rPr>
        <w:bCs/>
        <w:sz w:val="26"/>
        <w:szCs w:val="26"/>
        <w:lang w:val="en-US"/>
      </w:rPr>
      <w:t xml:space="preserve"> (continued)</w:t>
    </w:r>
  </w:p>
  <w:p w:rsidR="005C71AA" w:rsidRDefault="005C71AA" w:rsidP="00C51F23">
    <w:pPr>
      <w:tabs>
        <w:tab w:val="left" w:pos="5529"/>
      </w:tabs>
      <w:jc w:val="center"/>
      <w:rPr>
        <w:rFonts w:cs="Arial"/>
        <w:i/>
        <w:iCs/>
        <w:lang w:val="en-US"/>
      </w:rPr>
    </w:pPr>
  </w:p>
  <w:p w:rsidR="0046237D" w:rsidRPr="00C51F23" w:rsidRDefault="005C71AA" w:rsidP="00C51F23">
    <w:pPr>
      <w:tabs>
        <w:tab w:val="left" w:pos="5529"/>
      </w:tabs>
      <w:jc w:val="center"/>
      <w:rPr>
        <w:rFonts w:cs="Arial"/>
        <w:bCs/>
        <w:lang w:val="en-US"/>
      </w:rPr>
    </w:pPr>
    <w:r w:rsidRPr="009D6591">
      <w:rPr>
        <w:rFonts w:cs="Arial"/>
        <w:i/>
        <w:iCs/>
        <w:lang w:val="en-US"/>
      </w:rPr>
      <w:t>(</w:t>
    </w:r>
    <w:proofErr w:type="gramStart"/>
    <w:r w:rsidRPr="009D6591">
      <w:rPr>
        <w:rFonts w:cs="Arial"/>
        <w:i/>
        <w:iCs/>
        <w:lang w:val="en-US"/>
      </w:rPr>
      <w:t>in</w:t>
    </w:r>
    <w:proofErr w:type="gramEnd"/>
    <w:r w:rsidRPr="009D6591">
      <w:rPr>
        <w:rFonts w:cs="Arial"/>
        <w:i/>
        <w:iCs/>
        <w:lang w:val="en-US"/>
      </w:rPr>
      <w:t xml:space="preserve"> thousands of rubles)</w:t>
    </w:r>
  </w:p>
  <w:p w:rsidR="0046237D" w:rsidRPr="00C51F23" w:rsidRDefault="0046237D" w:rsidP="00C51F23">
    <w:pPr>
      <w:tabs>
        <w:tab w:val="left" w:pos="5529"/>
      </w:tabs>
      <w:jc w:val="center"/>
      <w:rPr>
        <w:rFonts w:cs="Arial"/>
        <w:bCs/>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E27A2842"/>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6B9A569A"/>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EF44A63C"/>
    <w:lvl w:ilvl="0">
      <w:start w:val="1"/>
      <w:numFmt w:val="bullet"/>
      <w:pStyle w:val="a"/>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D852619E"/>
    <w:lvl w:ilvl="0">
      <w:numFmt w:val="decimal"/>
      <w:pStyle w:val="Bulletindent"/>
      <w:lvlText w:val="*"/>
      <w:lvlJc w:val="left"/>
      <w:rPr>
        <w:rFonts w:cs="Times New Roman"/>
      </w:rPr>
    </w:lvl>
  </w:abstractNum>
  <w:abstractNum w:abstractNumId="4" w15:restartNumberingAfterBreak="0">
    <w:nsid w:val="013A4A22"/>
    <w:multiLevelType w:val="hybridMultilevel"/>
    <w:tmpl w:val="A0DA79CE"/>
    <w:lvl w:ilvl="0" w:tplc="F7A64576">
      <w:numFmt w:val="bullet"/>
      <w:lvlText w:val="►"/>
      <w:lvlJc w:val="left"/>
      <w:pPr>
        <w:ind w:left="720" w:hanging="360"/>
      </w:pPr>
      <w:rPr>
        <w:rFonts w:ascii="Arial" w:hAnsi="Arial" w:hint="default"/>
        <w:sz w:val="12"/>
        <w:szCs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862E68"/>
    <w:multiLevelType w:val="hybridMultilevel"/>
    <w:tmpl w:val="1A8CEEC2"/>
    <w:lvl w:ilvl="0" w:tplc="29D06D72">
      <w:start w:val="1"/>
      <w:numFmt w:val="bullet"/>
      <w:lvlText w:val="•"/>
      <w:lvlJc w:val="left"/>
      <w:pPr>
        <w:ind w:left="720" w:hanging="360"/>
      </w:pPr>
      <w:rPr>
        <w:rFonts w:ascii="EYInterstate" w:hAnsi="EYInterstat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97532B"/>
    <w:multiLevelType w:val="hybridMultilevel"/>
    <w:tmpl w:val="B9D82F60"/>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E45302E"/>
    <w:multiLevelType w:val="hybridMultilevel"/>
    <w:tmpl w:val="1C3C6E68"/>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4D25E6A"/>
    <w:multiLevelType w:val="hybridMultilevel"/>
    <w:tmpl w:val="A06000AE"/>
    <w:lvl w:ilvl="0" w:tplc="72F6A82C">
      <w:start w:val="1"/>
      <w:numFmt w:val="bullet"/>
      <w:lvlText w:val="•"/>
      <w:lvlJc w:val="left"/>
      <w:pPr>
        <w:ind w:left="720" w:hanging="360"/>
      </w:pPr>
      <w:rPr>
        <w:rFonts w:ascii="EYInterstate" w:hAnsi="EYInterstate"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A4A3C44"/>
    <w:multiLevelType w:val="hybridMultilevel"/>
    <w:tmpl w:val="C9C62914"/>
    <w:lvl w:ilvl="0" w:tplc="7102C766">
      <w:start w:val="1"/>
      <w:numFmt w:val="upperLetter"/>
      <w:pStyle w:val="a0"/>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C3B3E0D"/>
    <w:multiLevelType w:val="hybridMultilevel"/>
    <w:tmpl w:val="1640FA28"/>
    <w:lvl w:ilvl="0" w:tplc="0419000F">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CED6BCC"/>
    <w:multiLevelType w:val="hybridMultilevel"/>
    <w:tmpl w:val="53507EA2"/>
    <w:lvl w:ilvl="0" w:tplc="72F6A82C">
      <w:start w:val="1"/>
      <w:numFmt w:val="bullet"/>
      <w:lvlText w:val="•"/>
      <w:lvlJc w:val="left"/>
      <w:pPr>
        <w:tabs>
          <w:tab w:val="num" w:pos="420"/>
        </w:tabs>
        <w:ind w:left="420" w:hanging="360"/>
      </w:pPr>
      <w:rPr>
        <w:rFonts w:ascii="EYInterstate" w:hAnsi="EYInterstate" w:hint="default"/>
      </w:rPr>
    </w:lvl>
    <w:lvl w:ilvl="1" w:tplc="04190003" w:tentative="1">
      <w:start w:val="1"/>
      <w:numFmt w:val="bullet"/>
      <w:lvlText w:val="o"/>
      <w:lvlJc w:val="left"/>
      <w:pPr>
        <w:tabs>
          <w:tab w:val="num" w:pos="1140"/>
        </w:tabs>
        <w:ind w:left="1140" w:hanging="360"/>
      </w:pPr>
      <w:rPr>
        <w:rFonts w:ascii="Courier New" w:hAnsi="Courier New" w:hint="default"/>
      </w:rPr>
    </w:lvl>
    <w:lvl w:ilvl="2" w:tplc="04190005" w:tentative="1">
      <w:start w:val="1"/>
      <w:numFmt w:val="bullet"/>
      <w:lvlText w:val=""/>
      <w:lvlJc w:val="left"/>
      <w:pPr>
        <w:tabs>
          <w:tab w:val="num" w:pos="1860"/>
        </w:tabs>
        <w:ind w:left="1860" w:hanging="360"/>
      </w:pPr>
      <w:rPr>
        <w:rFonts w:ascii="Wingdings" w:hAnsi="Wingdings" w:hint="default"/>
      </w:rPr>
    </w:lvl>
    <w:lvl w:ilvl="3" w:tplc="04190001" w:tentative="1">
      <w:start w:val="1"/>
      <w:numFmt w:val="bullet"/>
      <w:lvlText w:val=""/>
      <w:lvlJc w:val="left"/>
      <w:pPr>
        <w:tabs>
          <w:tab w:val="num" w:pos="2580"/>
        </w:tabs>
        <w:ind w:left="2580" w:hanging="360"/>
      </w:pPr>
      <w:rPr>
        <w:rFonts w:ascii="Symbol" w:hAnsi="Symbol" w:hint="default"/>
      </w:rPr>
    </w:lvl>
    <w:lvl w:ilvl="4" w:tplc="04190003" w:tentative="1">
      <w:start w:val="1"/>
      <w:numFmt w:val="bullet"/>
      <w:lvlText w:val="o"/>
      <w:lvlJc w:val="left"/>
      <w:pPr>
        <w:tabs>
          <w:tab w:val="num" w:pos="3300"/>
        </w:tabs>
        <w:ind w:left="3300" w:hanging="360"/>
      </w:pPr>
      <w:rPr>
        <w:rFonts w:ascii="Courier New" w:hAnsi="Courier New" w:hint="default"/>
      </w:rPr>
    </w:lvl>
    <w:lvl w:ilvl="5" w:tplc="04190005" w:tentative="1">
      <w:start w:val="1"/>
      <w:numFmt w:val="bullet"/>
      <w:lvlText w:val=""/>
      <w:lvlJc w:val="left"/>
      <w:pPr>
        <w:tabs>
          <w:tab w:val="num" w:pos="4020"/>
        </w:tabs>
        <w:ind w:left="4020" w:hanging="360"/>
      </w:pPr>
      <w:rPr>
        <w:rFonts w:ascii="Wingdings" w:hAnsi="Wingdings" w:hint="default"/>
      </w:rPr>
    </w:lvl>
    <w:lvl w:ilvl="6" w:tplc="04190001" w:tentative="1">
      <w:start w:val="1"/>
      <w:numFmt w:val="bullet"/>
      <w:lvlText w:val=""/>
      <w:lvlJc w:val="left"/>
      <w:pPr>
        <w:tabs>
          <w:tab w:val="num" w:pos="4740"/>
        </w:tabs>
        <w:ind w:left="4740" w:hanging="360"/>
      </w:pPr>
      <w:rPr>
        <w:rFonts w:ascii="Symbol" w:hAnsi="Symbol" w:hint="default"/>
      </w:rPr>
    </w:lvl>
    <w:lvl w:ilvl="7" w:tplc="04190003" w:tentative="1">
      <w:start w:val="1"/>
      <w:numFmt w:val="bullet"/>
      <w:lvlText w:val="o"/>
      <w:lvlJc w:val="left"/>
      <w:pPr>
        <w:tabs>
          <w:tab w:val="num" w:pos="5460"/>
        </w:tabs>
        <w:ind w:left="5460" w:hanging="360"/>
      </w:pPr>
      <w:rPr>
        <w:rFonts w:ascii="Courier New" w:hAnsi="Courier New" w:hint="default"/>
      </w:rPr>
    </w:lvl>
    <w:lvl w:ilvl="8" w:tplc="0419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24B45962"/>
    <w:multiLevelType w:val="hybridMultilevel"/>
    <w:tmpl w:val="91A4DEE8"/>
    <w:lvl w:ilvl="0" w:tplc="E3EEDB1C">
      <w:start w:val="2"/>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4D821B5"/>
    <w:multiLevelType w:val="hybridMultilevel"/>
    <w:tmpl w:val="07EC5576"/>
    <w:lvl w:ilvl="0" w:tplc="13F609BE">
      <w:start w:val="1"/>
      <w:numFmt w:val="lowerLetter"/>
      <w:lvlText w:val="%1)"/>
      <w:lvlJc w:val="left"/>
      <w:pPr>
        <w:ind w:left="720" w:hanging="360"/>
      </w:pPr>
      <w:rPr>
        <w:rFonts w:ascii="Arial" w:hAnsi="Arial" w:cs="Arial" w:hint="default"/>
        <w:b/>
        <w:sz w:val="22"/>
        <w:szCs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635412"/>
    <w:multiLevelType w:val="singleLevel"/>
    <w:tmpl w:val="1312047C"/>
    <w:lvl w:ilvl="0">
      <w:start w:val="1"/>
      <w:numFmt w:val="decimal"/>
      <w:pStyle w:val="AANumbering"/>
      <w:lvlText w:val="%1."/>
      <w:lvlJc w:val="left"/>
      <w:pPr>
        <w:tabs>
          <w:tab w:val="num" w:pos="283"/>
        </w:tabs>
        <w:ind w:left="283" w:hanging="283"/>
      </w:pPr>
      <w:rPr>
        <w:rFonts w:cs="Times New Roman"/>
      </w:rPr>
    </w:lvl>
  </w:abstractNum>
  <w:abstractNum w:abstractNumId="15" w15:restartNumberingAfterBreak="0">
    <w:nsid w:val="27411D19"/>
    <w:multiLevelType w:val="hybridMultilevel"/>
    <w:tmpl w:val="6AC0AA28"/>
    <w:lvl w:ilvl="0" w:tplc="72F6A82C">
      <w:start w:val="1"/>
      <w:numFmt w:val="bullet"/>
      <w:lvlText w:val="•"/>
      <w:lvlJc w:val="left"/>
      <w:pPr>
        <w:ind w:left="720" w:hanging="360"/>
      </w:pPr>
      <w:rPr>
        <w:rFonts w:ascii="EYInterstate" w:hAnsi="EYInterstate"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94564A6"/>
    <w:multiLevelType w:val="hybridMultilevel"/>
    <w:tmpl w:val="C09E1BD6"/>
    <w:lvl w:ilvl="0" w:tplc="24DE9AB2">
      <w:start w:val="1"/>
      <w:numFmt w:val="bullet"/>
      <w:lvlRestart w:val="0"/>
      <w:pStyle w:val="010Subheading1"/>
      <w:lvlText w:val="·"/>
      <w:lvlJc w:val="left"/>
      <w:pPr>
        <w:tabs>
          <w:tab w:val="num" w:pos="425"/>
        </w:tabs>
        <w:ind w:left="425" w:hanging="425"/>
      </w:pPr>
      <w:rPr>
        <w:rFonts w:ascii="Symbol" w:hAnsi="Symbol" w:hint="default"/>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F120A52"/>
    <w:multiLevelType w:val="hybridMultilevel"/>
    <w:tmpl w:val="06485946"/>
    <w:lvl w:ilvl="0" w:tplc="72F6A82C">
      <w:start w:val="1"/>
      <w:numFmt w:val="bullet"/>
      <w:lvlText w:val="•"/>
      <w:lvlJc w:val="left"/>
      <w:pPr>
        <w:tabs>
          <w:tab w:val="num" w:pos="720"/>
        </w:tabs>
        <w:ind w:left="720" w:hanging="360"/>
      </w:pPr>
      <w:rPr>
        <w:rFonts w:ascii="EYInterstate" w:hAnsi="EYInterstate" w:hint="default"/>
      </w:rPr>
    </w:lvl>
    <w:lvl w:ilvl="1" w:tplc="3CA60342">
      <w:start w:val="36"/>
      <w:numFmt w:val="decimal"/>
      <w:lvlText w:val="%2."/>
      <w:lvlJc w:val="left"/>
      <w:pPr>
        <w:tabs>
          <w:tab w:val="num" w:pos="1440"/>
        </w:tabs>
        <w:ind w:left="1440" w:hanging="360"/>
      </w:pPr>
      <w:rPr>
        <w:rFonts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FEC37FA"/>
    <w:multiLevelType w:val="multilevel"/>
    <w:tmpl w:val="D6CE4E1E"/>
    <w:lvl w:ilvl="0">
      <w:start w:val="1"/>
      <w:numFmt w:val="decimal"/>
      <w:pStyle w:val="1"/>
      <w:lvlText w:val="%1."/>
      <w:lvlJc w:val="left"/>
      <w:pPr>
        <w:ind w:left="360" w:hanging="360"/>
      </w:pPr>
      <w:rPr>
        <w:rFonts w:ascii="Arial" w:hAnsi="Arial" w:hint="default"/>
        <w:b/>
        <w:i w:val="0"/>
        <w:sz w:val="22"/>
      </w:rPr>
    </w:lvl>
    <w:lvl w:ilvl="1">
      <w:start w:val="3"/>
      <w:numFmt w:val="decimal"/>
      <w:isLgl/>
      <w:lvlText w:val="%1.%2"/>
      <w:lvlJc w:val="left"/>
      <w:pPr>
        <w:ind w:left="570" w:hanging="5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335264A"/>
    <w:multiLevelType w:val="hybridMultilevel"/>
    <w:tmpl w:val="2B6E7154"/>
    <w:lvl w:ilvl="0" w:tplc="2558F790">
      <w:start w:val="1"/>
      <w:numFmt w:val="bullet"/>
      <w:pStyle w:val="numberedindent1"/>
      <w:lvlText w:val=""/>
      <w:lvlJc w:val="left"/>
      <w:pPr>
        <w:tabs>
          <w:tab w:val="num" w:pos="360"/>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B403971"/>
    <w:multiLevelType w:val="multilevel"/>
    <w:tmpl w:val="0E02B6EE"/>
    <w:name w:val="SimpleListTemplate"/>
    <w:styleLink w:val="SimpleListsList"/>
    <w:lvl w:ilvl="0">
      <w:start w:val="1"/>
      <w:numFmt w:val="none"/>
      <w:lvlRestart w:val="0"/>
      <w:pStyle w:val="SimpleLists1"/>
      <w:suff w:val="nothing"/>
      <w:lvlText w:val=""/>
      <w:lvlJc w:val="left"/>
      <w:pPr>
        <w:ind w:left="0" w:firstLine="0"/>
      </w:pPr>
      <w:rPr>
        <w:rFonts w:hint="default"/>
      </w:rPr>
    </w:lvl>
    <w:lvl w:ilvl="1">
      <w:start w:val="1"/>
      <w:numFmt w:val="none"/>
      <w:pStyle w:val="SimpleLists2"/>
      <w:suff w:val="nothing"/>
      <w:lvlText w:val=""/>
      <w:lvlJc w:val="left"/>
      <w:pPr>
        <w:ind w:left="0" w:firstLine="0"/>
      </w:pPr>
      <w:rPr>
        <w:rFonts w:hint="default"/>
      </w:rPr>
    </w:lvl>
    <w:lvl w:ilvl="2">
      <w:start w:val="1"/>
      <w:numFmt w:val="upperLetter"/>
      <w:pStyle w:val="SimpleLists3"/>
      <w:lvlText w:val="%3."/>
      <w:lvlJc w:val="left"/>
      <w:pPr>
        <w:tabs>
          <w:tab w:val="num" w:pos="360"/>
        </w:tabs>
        <w:ind w:left="0" w:firstLine="0"/>
      </w:pPr>
      <w:rPr>
        <w:rFonts w:hint="default"/>
        <w:b/>
        <w:i w:val="0"/>
      </w:rPr>
    </w:lvl>
    <w:lvl w:ilvl="3">
      <w:start w:val="1"/>
      <w:numFmt w:val="none"/>
      <w:pStyle w:val="SimpleLists4"/>
      <w:suff w:val="nothing"/>
      <w:lvlText w:val=""/>
      <w:lvlJc w:val="left"/>
      <w:pPr>
        <w:ind w:left="0" w:firstLine="0"/>
      </w:pPr>
      <w:rPr>
        <w:rFonts w:hint="default"/>
      </w:rPr>
    </w:lvl>
    <w:lvl w:ilvl="4">
      <w:start w:val="1"/>
      <w:numFmt w:val="none"/>
      <w:pStyle w:val="SimpleLists5"/>
      <w:lvlText w:val=""/>
      <w:lvlJc w:val="left"/>
      <w:pPr>
        <w:tabs>
          <w:tab w:val="num" w:pos="0"/>
        </w:tabs>
        <w:ind w:left="0" w:firstLine="0"/>
      </w:pPr>
      <w:rPr>
        <w:rFonts w:hint="default"/>
      </w:rPr>
    </w:lvl>
    <w:lvl w:ilvl="5">
      <w:start w:val="1"/>
      <w:numFmt w:val="none"/>
      <w:pStyle w:val="SimpleLists6"/>
      <w:lvlText w:val=""/>
      <w:lvlJc w:val="left"/>
      <w:pPr>
        <w:tabs>
          <w:tab w:val="num" w:pos="0"/>
        </w:tabs>
        <w:ind w:left="0" w:firstLine="0"/>
      </w:pPr>
      <w:rPr>
        <w:rFonts w:hint="default"/>
      </w:rPr>
    </w:lvl>
    <w:lvl w:ilvl="6">
      <w:start w:val="1"/>
      <w:numFmt w:val="none"/>
      <w:pStyle w:val="SimpleLists7"/>
      <w:lvlText w:val="%7"/>
      <w:lvlJc w:val="left"/>
      <w:pPr>
        <w:tabs>
          <w:tab w:val="num" w:pos="360"/>
        </w:tabs>
        <w:ind w:left="360" w:firstLine="0"/>
      </w:pPr>
      <w:rPr>
        <w:rFonts w:hint="default"/>
      </w:rPr>
    </w:lvl>
    <w:lvl w:ilvl="7">
      <w:start w:val="1"/>
      <w:numFmt w:val="bullet"/>
      <w:pStyle w:val="SimpleLists8"/>
      <w:lvlText w:val=""/>
      <w:lvlJc w:val="left"/>
      <w:pPr>
        <w:tabs>
          <w:tab w:val="num" w:pos="720"/>
        </w:tabs>
        <w:ind w:left="720" w:hanging="360"/>
      </w:pPr>
      <w:rPr>
        <w:rFonts w:ascii="Symbol" w:hAnsi="Symbol" w:hint="default"/>
      </w:rPr>
    </w:lvl>
    <w:lvl w:ilvl="8">
      <w:start w:val="1"/>
      <w:numFmt w:val="bullet"/>
      <w:pStyle w:val="SimpleLists9"/>
      <w:lvlText w:val=""/>
      <w:lvlJc w:val="left"/>
      <w:pPr>
        <w:tabs>
          <w:tab w:val="num" w:pos="1080"/>
        </w:tabs>
        <w:ind w:left="1080" w:hanging="360"/>
      </w:pPr>
      <w:rPr>
        <w:rFonts w:ascii="Symbol" w:hAnsi="Symbol" w:hint="default"/>
      </w:rPr>
    </w:lvl>
  </w:abstractNum>
  <w:abstractNum w:abstractNumId="21" w15:restartNumberingAfterBreak="0">
    <w:nsid w:val="410A5FA3"/>
    <w:multiLevelType w:val="hybridMultilevel"/>
    <w:tmpl w:val="8B104BBA"/>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ECD66D7"/>
    <w:multiLevelType w:val="multilevel"/>
    <w:tmpl w:val="7B4A4C5A"/>
    <w:lvl w:ilvl="0">
      <w:start w:val="2"/>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88C393C"/>
    <w:multiLevelType w:val="hybridMultilevel"/>
    <w:tmpl w:val="7FBE35D8"/>
    <w:lvl w:ilvl="0" w:tplc="A8A4414C">
      <w:start w:val="1"/>
      <w:numFmt w:val="lowerRoman"/>
      <w:lvlText w:val="(%1)"/>
      <w:lvlJc w:val="left"/>
      <w:pPr>
        <w:ind w:left="1854" w:hanging="72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4" w15:restartNumberingAfterBreak="0">
    <w:nsid w:val="59322A39"/>
    <w:multiLevelType w:val="hybridMultilevel"/>
    <w:tmpl w:val="0D7A3F66"/>
    <w:lvl w:ilvl="0" w:tplc="1750C3AA">
      <w:numFmt w:val="none"/>
      <w:lvlText w:val=""/>
      <w:lvlJc w:val="left"/>
      <w:pPr>
        <w:ind w:left="720" w:hanging="360"/>
      </w:pPr>
      <w:rPr>
        <w:rFont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E0654B8"/>
    <w:multiLevelType w:val="hybridMultilevel"/>
    <w:tmpl w:val="7B4A4C5A"/>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4"/>
  </w:num>
  <w:num w:numId="2">
    <w:abstractNumId w:val="1"/>
  </w:num>
  <w:num w:numId="3">
    <w:abstractNumId w:val="16"/>
  </w:num>
  <w:num w:numId="4">
    <w:abstractNumId w:val="19"/>
  </w:num>
  <w:num w:numId="5">
    <w:abstractNumId w:val="0"/>
  </w:num>
  <w:num w:numId="6">
    <w:abstractNumId w:val="2"/>
  </w:num>
  <w:num w:numId="7">
    <w:abstractNumId w:val="3"/>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8">
    <w:abstractNumId w:val="17"/>
  </w:num>
  <w:num w:numId="9">
    <w:abstractNumId w:val="9"/>
  </w:num>
  <w:num w:numId="10">
    <w:abstractNumId w:val="18"/>
  </w:num>
  <w:num w:numId="11">
    <w:abstractNumId w:val="20"/>
  </w:num>
  <w:num w:numId="12">
    <w:abstractNumId w:val="21"/>
  </w:num>
  <w:num w:numId="13">
    <w:abstractNumId w:val="7"/>
  </w:num>
  <w:num w:numId="14">
    <w:abstractNumId w:val="24"/>
  </w:num>
  <w:num w:numId="15">
    <w:abstractNumId w:val="5"/>
  </w:num>
  <w:num w:numId="16">
    <w:abstractNumId w:val="11"/>
  </w:num>
  <w:num w:numId="17">
    <w:abstractNumId w:val="15"/>
  </w:num>
  <w:num w:numId="18">
    <w:abstractNumId w:val="13"/>
  </w:num>
  <w:num w:numId="19">
    <w:abstractNumId w:val="25"/>
  </w:num>
  <w:num w:numId="20">
    <w:abstractNumId w:val="12"/>
  </w:num>
  <w:num w:numId="21">
    <w:abstractNumId w:val="6"/>
  </w:num>
  <w:num w:numId="22">
    <w:abstractNumId w:val="22"/>
  </w:num>
  <w:num w:numId="23">
    <w:abstractNumId w:val="8"/>
  </w:num>
  <w:num w:numId="24">
    <w:abstractNumId w:val="23"/>
  </w:num>
  <w:num w:numId="25">
    <w:abstractNumId w:val="10"/>
  </w:num>
  <w:num w:numId="26">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defaultTableStyle w:val="af2"/>
  <w:drawingGridHorizontalSpacing w:val="11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1974"/>
    <w:rsid w:val="0000063F"/>
    <w:rsid w:val="00000731"/>
    <w:rsid w:val="00000B71"/>
    <w:rsid w:val="00000C25"/>
    <w:rsid w:val="00000F8E"/>
    <w:rsid w:val="000015E6"/>
    <w:rsid w:val="0000198D"/>
    <w:rsid w:val="00001B14"/>
    <w:rsid w:val="00002C81"/>
    <w:rsid w:val="00002E36"/>
    <w:rsid w:val="000047A7"/>
    <w:rsid w:val="00004CAC"/>
    <w:rsid w:val="0000559C"/>
    <w:rsid w:val="00005622"/>
    <w:rsid w:val="00006800"/>
    <w:rsid w:val="00006920"/>
    <w:rsid w:val="00006AF9"/>
    <w:rsid w:val="0000745B"/>
    <w:rsid w:val="00007921"/>
    <w:rsid w:val="00007D66"/>
    <w:rsid w:val="00007FEE"/>
    <w:rsid w:val="000101AD"/>
    <w:rsid w:val="000107B3"/>
    <w:rsid w:val="000110C5"/>
    <w:rsid w:val="00011221"/>
    <w:rsid w:val="00011833"/>
    <w:rsid w:val="0001198A"/>
    <w:rsid w:val="00011A93"/>
    <w:rsid w:val="0001208D"/>
    <w:rsid w:val="000136B8"/>
    <w:rsid w:val="00013F8E"/>
    <w:rsid w:val="000146E3"/>
    <w:rsid w:val="000148D2"/>
    <w:rsid w:val="000153F4"/>
    <w:rsid w:val="00015727"/>
    <w:rsid w:val="0001622D"/>
    <w:rsid w:val="000164C6"/>
    <w:rsid w:val="00016BCC"/>
    <w:rsid w:val="00016D22"/>
    <w:rsid w:val="00017A68"/>
    <w:rsid w:val="00017E07"/>
    <w:rsid w:val="0002053A"/>
    <w:rsid w:val="000205A0"/>
    <w:rsid w:val="00020A67"/>
    <w:rsid w:val="00021E6A"/>
    <w:rsid w:val="00021FD6"/>
    <w:rsid w:val="000229B1"/>
    <w:rsid w:val="00022C13"/>
    <w:rsid w:val="00023099"/>
    <w:rsid w:val="00023356"/>
    <w:rsid w:val="00023843"/>
    <w:rsid w:val="000239FA"/>
    <w:rsid w:val="0002430A"/>
    <w:rsid w:val="0002496D"/>
    <w:rsid w:val="00024C55"/>
    <w:rsid w:val="00024FCF"/>
    <w:rsid w:val="00024FF5"/>
    <w:rsid w:val="000256B9"/>
    <w:rsid w:val="00025879"/>
    <w:rsid w:val="0002589C"/>
    <w:rsid w:val="000265DC"/>
    <w:rsid w:val="00026898"/>
    <w:rsid w:val="00026E44"/>
    <w:rsid w:val="000272F3"/>
    <w:rsid w:val="0002734D"/>
    <w:rsid w:val="0002764F"/>
    <w:rsid w:val="0002786C"/>
    <w:rsid w:val="00027E83"/>
    <w:rsid w:val="00030924"/>
    <w:rsid w:val="00030E34"/>
    <w:rsid w:val="00031415"/>
    <w:rsid w:val="00031D6A"/>
    <w:rsid w:val="00031F35"/>
    <w:rsid w:val="00032252"/>
    <w:rsid w:val="0003232E"/>
    <w:rsid w:val="000329F4"/>
    <w:rsid w:val="0003320F"/>
    <w:rsid w:val="00033AE5"/>
    <w:rsid w:val="00034267"/>
    <w:rsid w:val="00034C0F"/>
    <w:rsid w:val="00034FD6"/>
    <w:rsid w:val="00035A9A"/>
    <w:rsid w:val="00035EBB"/>
    <w:rsid w:val="00035FEB"/>
    <w:rsid w:val="00036123"/>
    <w:rsid w:val="00036DBC"/>
    <w:rsid w:val="000371A7"/>
    <w:rsid w:val="00037989"/>
    <w:rsid w:val="00037DEF"/>
    <w:rsid w:val="0004027F"/>
    <w:rsid w:val="00040627"/>
    <w:rsid w:val="00040745"/>
    <w:rsid w:val="00040A02"/>
    <w:rsid w:val="00040BA6"/>
    <w:rsid w:val="00041102"/>
    <w:rsid w:val="000411EE"/>
    <w:rsid w:val="00041303"/>
    <w:rsid w:val="00042446"/>
    <w:rsid w:val="000424DE"/>
    <w:rsid w:val="00042742"/>
    <w:rsid w:val="00042844"/>
    <w:rsid w:val="000428D1"/>
    <w:rsid w:val="000428F4"/>
    <w:rsid w:val="000429F7"/>
    <w:rsid w:val="00042ACC"/>
    <w:rsid w:val="00042DCC"/>
    <w:rsid w:val="000434B3"/>
    <w:rsid w:val="00043517"/>
    <w:rsid w:val="000435FB"/>
    <w:rsid w:val="00043938"/>
    <w:rsid w:val="0004410E"/>
    <w:rsid w:val="000447FA"/>
    <w:rsid w:val="0004484D"/>
    <w:rsid w:val="00044A87"/>
    <w:rsid w:val="000453C4"/>
    <w:rsid w:val="00045F98"/>
    <w:rsid w:val="0004622D"/>
    <w:rsid w:val="0004643F"/>
    <w:rsid w:val="00046493"/>
    <w:rsid w:val="000465DC"/>
    <w:rsid w:val="00046AE7"/>
    <w:rsid w:val="0004742E"/>
    <w:rsid w:val="00047F45"/>
    <w:rsid w:val="000502DA"/>
    <w:rsid w:val="0005036A"/>
    <w:rsid w:val="0005053B"/>
    <w:rsid w:val="00050BC5"/>
    <w:rsid w:val="00050ED7"/>
    <w:rsid w:val="000512C6"/>
    <w:rsid w:val="00052683"/>
    <w:rsid w:val="0005273E"/>
    <w:rsid w:val="00052EB0"/>
    <w:rsid w:val="0005338F"/>
    <w:rsid w:val="000542A4"/>
    <w:rsid w:val="0005499E"/>
    <w:rsid w:val="00055403"/>
    <w:rsid w:val="000555DD"/>
    <w:rsid w:val="00055EFC"/>
    <w:rsid w:val="00056B9C"/>
    <w:rsid w:val="00056CD6"/>
    <w:rsid w:val="00056E9C"/>
    <w:rsid w:val="00056FC4"/>
    <w:rsid w:val="00060966"/>
    <w:rsid w:val="00060AB6"/>
    <w:rsid w:val="00061013"/>
    <w:rsid w:val="0006191D"/>
    <w:rsid w:val="00061AC8"/>
    <w:rsid w:val="00062AC9"/>
    <w:rsid w:val="00063191"/>
    <w:rsid w:val="000633D9"/>
    <w:rsid w:val="00063567"/>
    <w:rsid w:val="0006381B"/>
    <w:rsid w:val="0006450B"/>
    <w:rsid w:val="0006467D"/>
    <w:rsid w:val="00065234"/>
    <w:rsid w:val="00065D19"/>
    <w:rsid w:val="00065D5C"/>
    <w:rsid w:val="00065E29"/>
    <w:rsid w:val="00066327"/>
    <w:rsid w:val="0006703D"/>
    <w:rsid w:val="0006767F"/>
    <w:rsid w:val="000702ED"/>
    <w:rsid w:val="00070E87"/>
    <w:rsid w:val="00070EBD"/>
    <w:rsid w:val="0007109C"/>
    <w:rsid w:val="000710DE"/>
    <w:rsid w:val="00071194"/>
    <w:rsid w:val="0007120F"/>
    <w:rsid w:val="00071341"/>
    <w:rsid w:val="000716AD"/>
    <w:rsid w:val="000722D0"/>
    <w:rsid w:val="00072416"/>
    <w:rsid w:val="00072816"/>
    <w:rsid w:val="00072EE0"/>
    <w:rsid w:val="00073597"/>
    <w:rsid w:val="00073714"/>
    <w:rsid w:val="00073721"/>
    <w:rsid w:val="000738E9"/>
    <w:rsid w:val="000741B8"/>
    <w:rsid w:val="00074532"/>
    <w:rsid w:val="000748D4"/>
    <w:rsid w:val="00074D0B"/>
    <w:rsid w:val="00075253"/>
    <w:rsid w:val="0007583D"/>
    <w:rsid w:val="00075A05"/>
    <w:rsid w:val="00075A47"/>
    <w:rsid w:val="00075B0D"/>
    <w:rsid w:val="00076063"/>
    <w:rsid w:val="00076B03"/>
    <w:rsid w:val="00076CC6"/>
    <w:rsid w:val="000772DD"/>
    <w:rsid w:val="0007794D"/>
    <w:rsid w:val="00077BB9"/>
    <w:rsid w:val="00077E45"/>
    <w:rsid w:val="00077F37"/>
    <w:rsid w:val="00077FF0"/>
    <w:rsid w:val="00080590"/>
    <w:rsid w:val="00080806"/>
    <w:rsid w:val="00080E7D"/>
    <w:rsid w:val="00081243"/>
    <w:rsid w:val="00081EB6"/>
    <w:rsid w:val="0008206F"/>
    <w:rsid w:val="00082BEA"/>
    <w:rsid w:val="00082FF3"/>
    <w:rsid w:val="00083268"/>
    <w:rsid w:val="00083335"/>
    <w:rsid w:val="000841C9"/>
    <w:rsid w:val="00084352"/>
    <w:rsid w:val="00084C2D"/>
    <w:rsid w:val="00084FF1"/>
    <w:rsid w:val="00085096"/>
    <w:rsid w:val="0008530A"/>
    <w:rsid w:val="000856AB"/>
    <w:rsid w:val="00085805"/>
    <w:rsid w:val="00085940"/>
    <w:rsid w:val="000859FB"/>
    <w:rsid w:val="00085B78"/>
    <w:rsid w:val="000862EB"/>
    <w:rsid w:val="00086DC4"/>
    <w:rsid w:val="000871B7"/>
    <w:rsid w:val="00087540"/>
    <w:rsid w:val="00087721"/>
    <w:rsid w:val="00087846"/>
    <w:rsid w:val="00087D4A"/>
    <w:rsid w:val="00090019"/>
    <w:rsid w:val="0009056C"/>
    <w:rsid w:val="000909F0"/>
    <w:rsid w:val="00090BE3"/>
    <w:rsid w:val="00090FB4"/>
    <w:rsid w:val="0009152B"/>
    <w:rsid w:val="00091732"/>
    <w:rsid w:val="00091D2E"/>
    <w:rsid w:val="000921C7"/>
    <w:rsid w:val="00092364"/>
    <w:rsid w:val="00092831"/>
    <w:rsid w:val="00093151"/>
    <w:rsid w:val="000933B1"/>
    <w:rsid w:val="00093625"/>
    <w:rsid w:val="0009378F"/>
    <w:rsid w:val="00093C5B"/>
    <w:rsid w:val="00093FF2"/>
    <w:rsid w:val="0009425F"/>
    <w:rsid w:val="000942BD"/>
    <w:rsid w:val="000944E7"/>
    <w:rsid w:val="00094543"/>
    <w:rsid w:val="00094655"/>
    <w:rsid w:val="00094956"/>
    <w:rsid w:val="00094D25"/>
    <w:rsid w:val="00094EC4"/>
    <w:rsid w:val="0009546C"/>
    <w:rsid w:val="00095B5C"/>
    <w:rsid w:val="00095B79"/>
    <w:rsid w:val="0009622F"/>
    <w:rsid w:val="0009670C"/>
    <w:rsid w:val="00096E2F"/>
    <w:rsid w:val="00097177"/>
    <w:rsid w:val="000973B9"/>
    <w:rsid w:val="00097456"/>
    <w:rsid w:val="0009780E"/>
    <w:rsid w:val="00097BED"/>
    <w:rsid w:val="00097C9C"/>
    <w:rsid w:val="00097D07"/>
    <w:rsid w:val="00097DCD"/>
    <w:rsid w:val="000A020C"/>
    <w:rsid w:val="000A052E"/>
    <w:rsid w:val="000A0AF7"/>
    <w:rsid w:val="000A0D5D"/>
    <w:rsid w:val="000A0ED3"/>
    <w:rsid w:val="000A1087"/>
    <w:rsid w:val="000A1916"/>
    <w:rsid w:val="000A1C76"/>
    <w:rsid w:val="000A1D3B"/>
    <w:rsid w:val="000A1F69"/>
    <w:rsid w:val="000A219F"/>
    <w:rsid w:val="000A2346"/>
    <w:rsid w:val="000A28F8"/>
    <w:rsid w:val="000A3176"/>
    <w:rsid w:val="000A377A"/>
    <w:rsid w:val="000A3A91"/>
    <w:rsid w:val="000A3E48"/>
    <w:rsid w:val="000A48C1"/>
    <w:rsid w:val="000A4D5E"/>
    <w:rsid w:val="000A4E62"/>
    <w:rsid w:val="000A4F72"/>
    <w:rsid w:val="000A5232"/>
    <w:rsid w:val="000A5570"/>
    <w:rsid w:val="000A5962"/>
    <w:rsid w:val="000A5FD7"/>
    <w:rsid w:val="000A60D1"/>
    <w:rsid w:val="000A67AE"/>
    <w:rsid w:val="000A7765"/>
    <w:rsid w:val="000A77F4"/>
    <w:rsid w:val="000A788A"/>
    <w:rsid w:val="000A788F"/>
    <w:rsid w:val="000B00D6"/>
    <w:rsid w:val="000B012C"/>
    <w:rsid w:val="000B0AE8"/>
    <w:rsid w:val="000B0DF7"/>
    <w:rsid w:val="000B0DF9"/>
    <w:rsid w:val="000B15F2"/>
    <w:rsid w:val="000B1FC4"/>
    <w:rsid w:val="000B20A3"/>
    <w:rsid w:val="000B2A29"/>
    <w:rsid w:val="000B2B10"/>
    <w:rsid w:val="000B2C29"/>
    <w:rsid w:val="000B2ECC"/>
    <w:rsid w:val="000B369F"/>
    <w:rsid w:val="000B38CD"/>
    <w:rsid w:val="000B3DF8"/>
    <w:rsid w:val="000B4360"/>
    <w:rsid w:val="000B46BC"/>
    <w:rsid w:val="000B4C9B"/>
    <w:rsid w:val="000B581C"/>
    <w:rsid w:val="000B5C02"/>
    <w:rsid w:val="000B628D"/>
    <w:rsid w:val="000B6C1B"/>
    <w:rsid w:val="000B70B5"/>
    <w:rsid w:val="000B7A81"/>
    <w:rsid w:val="000C0115"/>
    <w:rsid w:val="000C06E6"/>
    <w:rsid w:val="000C1071"/>
    <w:rsid w:val="000C111B"/>
    <w:rsid w:val="000C148E"/>
    <w:rsid w:val="000C1721"/>
    <w:rsid w:val="000C1A03"/>
    <w:rsid w:val="000C1BD9"/>
    <w:rsid w:val="000C1E0D"/>
    <w:rsid w:val="000C2AFD"/>
    <w:rsid w:val="000C2DBC"/>
    <w:rsid w:val="000C3546"/>
    <w:rsid w:val="000C4BDB"/>
    <w:rsid w:val="000C4C4C"/>
    <w:rsid w:val="000C5113"/>
    <w:rsid w:val="000C5856"/>
    <w:rsid w:val="000C5F50"/>
    <w:rsid w:val="000C5FAB"/>
    <w:rsid w:val="000C6027"/>
    <w:rsid w:val="000C66C1"/>
    <w:rsid w:val="000C680F"/>
    <w:rsid w:val="000C6FDB"/>
    <w:rsid w:val="000C7BD4"/>
    <w:rsid w:val="000C7D22"/>
    <w:rsid w:val="000D00F2"/>
    <w:rsid w:val="000D0697"/>
    <w:rsid w:val="000D06FB"/>
    <w:rsid w:val="000D0758"/>
    <w:rsid w:val="000D07AD"/>
    <w:rsid w:val="000D0877"/>
    <w:rsid w:val="000D092E"/>
    <w:rsid w:val="000D092F"/>
    <w:rsid w:val="000D0A50"/>
    <w:rsid w:val="000D0AD4"/>
    <w:rsid w:val="000D0E84"/>
    <w:rsid w:val="000D1040"/>
    <w:rsid w:val="000D14BA"/>
    <w:rsid w:val="000D169A"/>
    <w:rsid w:val="000D1854"/>
    <w:rsid w:val="000D188A"/>
    <w:rsid w:val="000D1A34"/>
    <w:rsid w:val="000D1A93"/>
    <w:rsid w:val="000D1E90"/>
    <w:rsid w:val="000D24A4"/>
    <w:rsid w:val="000D285A"/>
    <w:rsid w:val="000D2C12"/>
    <w:rsid w:val="000D2EE7"/>
    <w:rsid w:val="000D30AD"/>
    <w:rsid w:val="000D31CB"/>
    <w:rsid w:val="000D34BF"/>
    <w:rsid w:val="000D3896"/>
    <w:rsid w:val="000D4354"/>
    <w:rsid w:val="000D4738"/>
    <w:rsid w:val="000D4759"/>
    <w:rsid w:val="000D4AE9"/>
    <w:rsid w:val="000D4B87"/>
    <w:rsid w:val="000D4B98"/>
    <w:rsid w:val="000D5A77"/>
    <w:rsid w:val="000D5C95"/>
    <w:rsid w:val="000D64C1"/>
    <w:rsid w:val="000D6570"/>
    <w:rsid w:val="000D6651"/>
    <w:rsid w:val="000D66CB"/>
    <w:rsid w:val="000D6BA4"/>
    <w:rsid w:val="000D6C1F"/>
    <w:rsid w:val="000D7070"/>
    <w:rsid w:val="000D70E8"/>
    <w:rsid w:val="000D7A34"/>
    <w:rsid w:val="000D7C45"/>
    <w:rsid w:val="000E039F"/>
    <w:rsid w:val="000E10B2"/>
    <w:rsid w:val="000E1376"/>
    <w:rsid w:val="000E17C6"/>
    <w:rsid w:val="000E18DD"/>
    <w:rsid w:val="000E1C32"/>
    <w:rsid w:val="000E1D51"/>
    <w:rsid w:val="000E2173"/>
    <w:rsid w:val="000E25DF"/>
    <w:rsid w:val="000E260C"/>
    <w:rsid w:val="000E26AB"/>
    <w:rsid w:val="000E2ACF"/>
    <w:rsid w:val="000E2C97"/>
    <w:rsid w:val="000E306D"/>
    <w:rsid w:val="000E38EB"/>
    <w:rsid w:val="000E3D5E"/>
    <w:rsid w:val="000E3DB9"/>
    <w:rsid w:val="000E450A"/>
    <w:rsid w:val="000E49A7"/>
    <w:rsid w:val="000E545F"/>
    <w:rsid w:val="000E5798"/>
    <w:rsid w:val="000E5DCC"/>
    <w:rsid w:val="000E637B"/>
    <w:rsid w:val="000E65EC"/>
    <w:rsid w:val="000E6830"/>
    <w:rsid w:val="000E6D4C"/>
    <w:rsid w:val="000E7A82"/>
    <w:rsid w:val="000E7B16"/>
    <w:rsid w:val="000E7DA2"/>
    <w:rsid w:val="000F064B"/>
    <w:rsid w:val="000F0BD3"/>
    <w:rsid w:val="000F0BE5"/>
    <w:rsid w:val="000F12D9"/>
    <w:rsid w:val="000F17AF"/>
    <w:rsid w:val="000F260A"/>
    <w:rsid w:val="000F2C3B"/>
    <w:rsid w:val="000F34BA"/>
    <w:rsid w:val="000F3745"/>
    <w:rsid w:val="000F3759"/>
    <w:rsid w:val="000F39EA"/>
    <w:rsid w:val="000F43B0"/>
    <w:rsid w:val="000F4EF4"/>
    <w:rsid w:val="000F5158"/>
    <w:rsid w:val="000F5F45"/>
    <w:rsid w:val="000F5FCF"/>
    <w:rsid w:val="000F657E"/>
    <w:rsid w:val="000F74BC"/>
    <w:rsid w:val="000F75F4"/>
    <w:rsid w:val="000F7D21"/>
    <w:rsid w:val="000F7EDC"/>
    <w:rsid w:val="00100B57"/>
    <w:rsid w:val="00100E59"/>
    <w:rsid w:val="00101121"/>
    <w:rsid w:val="001011D0"/>
    <w:rsid w:val="00101B9E"/>
    <w:rsid w:val="00101CFE"/>
    <w:rsid w:val="00101E1F"/>
    <w:rsid w:val="00101F4B"/>
    <w:rsid w:val="001022C3"/>
    <w:rsid w:val="001022DD"/>
    <w:rsid w:val="0010247A"/>
    <w:rsid w:val="001024B4"/>
    <w:rsid w:val="00102642"/>
    <w:rsid w:val="00102C94"/>
    <w:rsid w:val="0010304A"/>
    <w:rsid w:val="00103B03"/>
    <w:rsid w:val="0010455B"/>
    <w:rsid w:val="001048E5"/>
    <w:rsid w:val="00104C40"/>
    <w:rsid w:val="00104D21"/>
    <w:rsid w:val="00105023"/>
    <w:rsid w:val="0010535B"/>
    <w:rsid w:val="00105428"/>
    <w:rsid w:val="0010552C"/>
    <w:rsid w:val="00105797"/>
    <w:rsid w:val="001057F9"/>
    <w:rsid w:val="00105CD5"/>
    <w:rsid w:val="0010691A"/>
    <w:rsid w:val="00106AD9"/>
    <w:rsid w:val="00107048"/>
    <w:rsid w:val="00107495"/>
    <w:rsid w:val="00107CA1"/>
    <w:rsid w:val="001100D7"/>
    <w:rsid w:val="00110263"/>
    <w:rsid w:val="0011062B"/>
    <w:rsid w:val="001106F8"/>
    <w:rsid w:val="00110C6C"/>
    <w:rsid w:val="00110F06"/>
    <w:rsid w:val="001111A7"/>
    <w:rsid w:val="0011120B"/>
    <w:rsid w:val="0011146B"/>
    <w:rsid w:val="00111D91"/>
    <w:rsid w:val="00111E57"/>
    <w:rsid w:val="00111ED6"/>
    <w:rsid w:val="001125D6"/>
    <w:rsid w:val="00113733"/>
    <w:rsid w:val="00113C09"/>
    <w:rsid w:val="00113DBE"/>
    <w:rsid w:val="00114279"/>
    <w:rsid w:val="001142C4"/>
    <w:rsid w:val="001144C6"/>
    <w:rsid w:val="00114923"/>
    <w:rsid w:val="00114BE2"/>
    <w:rsid w:val="00115C19"/>
    <w:rsid w:val="00116075"/>
    <w:rsid w:val="001166F2"/>
    <w:rsid w:val="0011676D"/>
    <w:rsid w:val="00116971"/>
    <w:rsid w:val="00116BED"/>
    <w:rsid w:val="00116D8C"/>
    <w:rsid w:val="00117375"/>
    <w:rsid w:val="00117998"/>
    <w:rsid w:val="00117AEB"/>
    <w:rsid w:val="00117E12"/>
    <w:rsid w:val="00117F1A"/>
    <w:rsid w:val="00117FB1"/>
    <w:rsid w:val="001202B9"/>
    <w:rsid w:val="0012040D"/>
    <w:rsid w:val="001206C2"/>
    <w:rsid w:val="0012087B"/>
    <w:rsid w:val="00120BBC"/>
    <w:rsid w:val="00120E05"/>
    <w:rsid w:val="00120EF0"/>
    <w:rsid w:val="001211E6"/>
    <w:rsid w:val="0012174E"/>
    <w:rsid w:val="00121C56"/>
    <w:rsid w:val="00122138"/>
    <w:rsid w:val="00122416"/>
    <w:rsid w:val="0012292E"/>
    <w:rsid w:val="001231A1"/>
    <w:rsid w:val="0012322C"/>
    <w:rsid w:val="00123256"/>
    <w:rsid w:val="001234BA"/>
    <w:rsid w:val="00123729"/>
    <w:rsid w:val="001237C9"/>
    <w:rsid w:val="001238E0"/>
    <w:rsid w:val="00123FF1"/>
    <w:rsid w:val="00124096"/>
    <w:rsid w:val="00124284"/>
    <w:rsid w:val="001247B7"/>
    <w:rsid w:val="00124C17"/>
    <w:rsid w:val="00124D88"/>
    <w:rsid w:val="0012520E"/>
    <w:rsid w:val="001253CC"/>
    <w:rsid w:val="0012551A"/>
    <w:rsid w:val="00125569"/>
    <w:rsid w:val="00125638"/>
    <w:rsid w:val="0012566B"/>
    <w:rsid w:val="001256F4"/>
    <w:rsid w:val="00125CAB"/>
    <w:rsid w:val="00125D3F"/>
    <w:rsid w:val="00125E48"/>
    <w:rsid w:val="00126107"/>
    <w:rsid w:val="001261C9"/>
    <w:rsid w:val="00126589"/>
    <w:rsid w:val="00126641"/>
    <w:rsid w:val="001268BB"/>
    <w:rsid w:val="00126CEA"/>
    <w:rsid w:val="00126D57"/>
    <w:rsid w:val="00126F7F"/>
    <w:rsid w:val="001276A9"/>
    <w:rsid w:val="001300F7"/>
    <w:rsid w:val="00130792"/>
    <w:rsid w:val="00130A2F"/>
    <w:rsid w:val="00130FF5"/>
    <w:rsid w:val="001315D7"/>
    <w:rsid w:val="0013180D"/>
    <w:rsid w:val="0013184D"/>
    <w:rsid w:val="00131B05"/>
    <w:rsid w:val="00131CC0"/>
    <w:rsid w:val="0013225C"/>
    <w:rsid w:val="00132435"/>
    <w:rsid w:val="001325F7"/>
    <w:rsid w:val="0013283A"/>
    <w:rsid w:val="00132E65"/>
    <w:rsid w:val="001336E2"/>
    <w:rsid w:val="001337AE"/>
    <w:rsid w:val="00133BF0"/>
    <w:rsid w:val="00133F15"/>
    <w:rsid w:val="00134509"/>
    <w:rsid w:val="001349E1"/>
    <w:rsid w:val="00134BE1"/>
    <w:rsid w:val="00134D7A"/>
    <w:rsid w:val="00134DF5"/>
    <w:rsid w:val="00134FC5"/>
    <w:rsid w:val="001350AF"/>
    <w:rsid w:val="0013542D"/>
    <w:rsid w:val="00135A30"/>
    <w:rsid w:val="00135E59"/>
    <w:rsid w:val="00135F08"/>
    <w:rsid w:val="001362E2"/>
    <w:rsid w:val="00136CF6"/>
    <w:rsid w:val="0013765C"/>
    <w:rsid w:val="00137E8C"/>
    <w:rsid w:val="00137F77"/>
    <w:rsid w:val="001403AB"/>
    <w:rsid w:val="00140582"/>
    <w:rsid w:val="00140592"/>
    <w:rsid w:val="00140F3B"/>
    <w:rsid w:val="00140FBF"/>
    <w:rsid w:val="00141670"/>
    <w:rsid w:val="00141729"/>
    <w:rsid w:val="001417C1"/>
    <w:rsid w:val="00141998"/>
    <w:rsid w:val="00141DBE"/>
    <w:rsid w:val="0014200D"/>
    <w:rsid w:val="001423E5"/>
    <w:rsid w:val="00142861"/>
    <w:rsid w:val="00142A35"/>
    <w:rsid w:val="00142E4B"/>
    <w:rsid w:val="00142F0E"/>
    <w:rsid w:val="001431FE"/>
    <w:rsid w:val="00143421"/>
    <w:rsid w:val="0014343D"/>
    <w:rsid w:val="0014365A"/>
    <w:rsid w:val="00143DC0"/>
    <w:rsid w:val="00144508"/>
    <w:rsid w:val="001449C2"/>
    <w:rsid w:val="001454AB"/>
    <w:rsid w:val="0014569F"/>
    <w:rsid w:val="00145E5C"/>
    <w:rsid w:val="001460CC"/>
    <w:rsid w:val="00146316"/>
    <w:rsid w:val="0014672E"/>
    <w:rsid w:val="0014686E"/>
    <w:rsid w:val="00147A40"/>
    <w:rsid w:val="00150106"/>
    <w:rsid w:val="0015075D"/>
    <w:rsid w:val="00150CCF"/>
    <w:rsid w:val="00150E2B"/>
    <w:rsid w:val="0015185E"/>
    <w:rsid w:val="00151C98"/>
    <w:rsid w:val="00152000"/>
    <w:rsid w:val="00152166"/>
    <w:rsid w:val="00152E0A"/>
    <w:rsid w:val="00152E42"/>
    <w:rsid w:val="00153356"/>
    <w:rsid w:val="00153B42"/>
    <w:rsid w:val="001544C4"/>
    <w:rsid w:val="0015495E"/>
    <w:rsid w:val="00155185"/>
    <w:rsid w:val="001555FA"/>
    <w:rsid w:val="001557E2"/>
    <w:rsid w:val="00155AB4"/>
    <w:rsid w:val="00155E11"/>
    <w:rsid w:val="001562BD"/>
    <w:rsid w:val="00156784"/>
    <w:rsid w:val="001568CB"/>
    <w:rsid w:val="00156F75"/>
    <w:rsid w:val="001570CE"/>
    <w:rsid w:val="0015710D"/>
    <w:rsid w:val="00157144"/>
    <w:rsid w:val="00157EAD"/>
    <w:rsid w:val="00157FC5"/>
    <w:rsid w:val="001604E2"/>
    <w:rsid w:val="001609AB"/>
    <w:rsid w:val="001609F6"/>
    <w:rsid w:val="00160ABF"/>
    <w:rsid w:val="00160BDA"/>
    <w:rsid w:val="00160C84"/>
    <w:rsid w:val="00160FCA"/>
    <w:rsid w:val="00161019"/>
    <w:rsid w:val="001610B9"/>
    <w:rsid w:val="00161304"/>
    <w:rsid w:val="00161896"/>
    <w:rsid w:val="0016190B"/>
    <w:rsid w:val="00161923"/>
    <w:rsid w:val="001619A5"/>
    <w:rsid w:val="00162898"/>
    <w:rsid w:val="00163914"/>
    <w:rsid w:val="00164207"/>
    <w:rsid w:val="00164240"/>
    <w:rsid w:val="00164B32"/>
    <w:rsid w:val="00164D45"/>
    <w:rsid w:val="0016541E"/>
    <w:rsid w:val="00165C21"/>
    <w:rsid w:val="00165E27"/>
    <w:rsid w:val="00166387"/>
    <w:rsid w:val="00166A94"/>
    <w:rsid w:val="00166AB8"/>
    <w:rsid w:val="00166CFE"/>
    <w:rsid w:val="00166FEC"/>
    <w:rsid w:val="001677D0"/>
    <w:rsid w:val="001700EB"/>
    <w:rsid w:val="001702C5"/>
    <w:rsid w:val="001705EC"/>
    <w:rsid w:val="00170CBB"/>
    <w:rsid w:val="00170D1C"/>
    <w:rsid w:val="00170EBA"/>
    <w:rsid w:val="001718F9"/>
    <w:rsid w:val="00171D16"/>
    <w:rsid w:val="00172010"/>
    <w:rsid w:val="001726B9"/>
    <w:rsid w:val="00172CB6"/>
    <w:rsid w:val="00172D87"/>
    <w:rsid w:val="00172F51"/>
    <w:rsid w:val="00173550"/>
    <w:rsid w:val="001739EC"/>
    <w:rsid w:val="0017444A"/>
    <w:rsid w:val="00174B12"/>
    <w:rsid w:val="00174CC7"/>
    <w:rsid w:val="001757C1"/>
    <w:rsid w:val="00175A01"/>
    <w:rsid w:val="00175A80"/>
    <w:rsid w:val="00175DBD"/>
    <w:rsid w:val="0017650C"/>
    <w:rsid w:val="0017681D"/>
    <w:rsid w:val="00177C0C"/>
    <w:rsid w:val="001800D7"/>
    <w:rsid w:val="001800F3"/>
    <w:rsid w:val="001802E3"/>
    <w:rsid w:val="0018057D"/>
    <w:rsid w:val="00180803"/>
    <w:rsid w:val="00180870"/>
    <w:rsid w:val="00180DE8"/>
    <w:rsid w:val="00180FB2"/>
    <w:rsid w:val="00181186"/>
    <w:rsid w:val="0018160A"/>
    <w:rsid w:val="00182234"/>
    <w:rsid w:val="0018226D"/>
    <w:rsid w:val="0018311A"/>
    <w:rsid w:val="001831AC"/>
    <w:rsid w:val="00183549"/>
    <w:rsid w:val="001841A7"/>
    <w:rsid w:val="00184390"/>
    <w:rsid w:val="00184ED1"/>
    <w:rsid w:val="00185033"/>
    <w:rsid w:val="00185437"/>
    <w:rsid w:val="00185457"/>
    <w:rsid w:val="00185678"/>
    <w:rsid w:val="00185B7E"/>
    <w:rsid w:val="00185BEC"/>
    <w:rsid w:val="00185D58"/>
    <w:rsid w:val="001864FD"/>
    <w:rsid w:val="00186986"/>
    <w:rsid w:val="00186AF6"/>
    <w:rsid w:val="00186D47"/>
    <w:rsid w:val="0018725C"/>
    <w:rsid w:val="00187E0A"/>
    <w:rsid w:val="00187F45"/>
    <w:rsid w:val="00190141"/>
    <w:rsid w:val="00190217"/>
    <w:rsid w:val="001906D3"/>
    <w:rsid w:val="001907C2"/>
    <w:rsid w:val="00190812"/>
    <w:rsid w:val="00190C24"/>
    <w:rsid w:val="00190C2A"/>
    <w:rsid w:val="00191310"/>
    <w:rsid w:val="00191C6B"/>
    <w:rsid w:val="0019242B"/>
    <w:rsid w:val="0019256E"/>
    <w:rsid w:val="00192BA3"/>
    <w:rsid w:val="00193C82"/>
    <w:rsid w:val="0019414A"/>
    <w:rsid w:val="0019491A"/>
    <w:rsid w:val="00194A48"/>
    <w:rsid w:val="00194D00"/>
    <w:rsid w:val="00195FE8"/>
    <w:rsid w:val="00196267"/>
    <w:rsid w:val="00196893"/>
    <w:rsid w:val="00196918"/>
    <w:rsid w:val="00196C4F"/>
    <w:rsid w:val="00196CFD"/>
    <w:rsid w:val="0019753D"/>
    <w:rsid w:val="0019777C"/>
    <w:rsid w:val="0019779D"/>
    <w:rsid w:val="001979B6"/>
    <w:rsid w:val="00197A81"/>
    <w:rsid w:val="00197E1F"/>
    <w:rsid w:val="00197E79"/>
    <w:rsid w:val="00197F29"/>
    <w:rsid w:val="001A00A0"/>
    <w:rsid w:val="001A0C5C"/>
    <w:rsid w:val="001A0CCD"/>
    <w:rsid w:val="001A0F29"/>
    <w:rsid w:val="001A0F90"/>
    <w:rsid w:val="001A12F7"/>
    <w:rsid w:val="001A13FA"/>
    <w:rsid w:val="001A187E"/>
    <w:rsid w:val="001A1FE1"/>
    <w:rsid w:val="001A21A4"/>
    <w:rsid w:val="001A2AF6"/>
    <w:rsid w:val="001A3A57"/>
    <w:rsid w:val="001A454B"/>
    <w:rsid w:val="001A55C0"/>
    <w:rsid w:val="001A560F"/>
    <w:rsid w:val="001A5C74"/>
    <w:rsid w:val="001A5FA8"/>
    <w:rsid w:val="001A5FAF"/>
    <w:rsid w:val="001A675B"/>
    <w:rsid w:val="001A6D6F"/>
    <w:rsid w:val="001A7149"/>
    <w:rsid w:val="001A7AD3"/>
    <w:rsid w:val="001A7CB2"/>
    <w:rsid w:val="001A7F5A"/>
    <w:rsid w:val="001B0271"/>
    <w:rsid w:val="001B050C"/>
    <w:rsid w:val="001B07B7"/>
    <w:rsid w:val="001B0FE5"/>
    <w:rsid w:val="001B1DA8"/>
    <w:rsid w:val="001B1E73"/>
    <w:rsid w:val="001B2386"/>
    <w:rsid w:val="001B2BEA"/>
    <w:rsid w:val="001B2C58"/>
    <w:rsid w:val="001B2C83"/>
    <w:rsid w:val="001B2E65"/>
    <w:rsid w:val="001B2FE7"/>
    <w:rsid w:val="001B33D2"/>
    <w:rsid w:val="001B3EBF"/>
    <w:rsid w:val="001B4104"/>
    <w:rsid w:val="001B454C"/>
    <w:rsid w:val="001B45A9"/>
    <w:rsid w:val="001B50A6"/>
    <w:rsid w:val="001B5414"/>
    <w:rsid w:val="001B55A0"/>
    <w:rsid w:val="001B598F"/>
    <w:rsid w:val="001B5F19"/>
    <w:rsid w:val="001B62EE"/>
    <w:rsid w:val="001B6320"/>
    <w:rsid w:val="001B6C1E"/>
    <w:rsid w:val="001B6EFC"/>
    <w:rsid w:val="001B73ED"/>
    <w:rsid w:val="001B75E1"/>
    <w:rsid w:val="001B78BC"/>
    <w:rsid w:val="001B7DF5"/>
    <w:rsid w:val="001C04C4"/>
    <w:rsid w:val="001C0BFB"/>
    <w:rsid w:val="001C10FA"/>
    <w:rsid w:val="001C156B"/>
    <w:rsid w:val="001C19C3"/>
    <w:rsid w:val="001C1AAA"/>
    <w:rsid w:val="001C1C3C"/>
    <w:rsid w:val="001C1CDC"/>
    <w:rsid w:val="001C1F0E"/>
    <w:rsid w:val="001C2023"/>
    <w:rsid w:val="001C2466"/>
    <w:rsid w:val="001C2B6E"/>
    <w:rsid w:val="001C33FA"/>
    <w:rsid w:val="001C359D"/>
    <w:rsid w:val="001C35A8"/>
    <w:rsid w:val="001C3626"/>
    <w:rsid w:val="001C3947"/>
    <w:rsid w:val="001C39A6"/>
    <w:rsid w:val="001C4152"/>
    <w:rsid w:val="001C42B4"/>
    <w:rsid w:val="001C49EF"/>
    <w:rsid w:val="001C55F6"/>
    <w:rsid w:val="001C57BB"/>
    <w:rsid w:val="001C5C1E"/>
    <w:rsid w:val="001C5C59"/>
    <w:rsid w:val="001C612A"/>
    <w:rsid w:val="001C61C8"/>
    <w:rsid w:val="001C637A"/>
    <w:rsid w:val="001C71F7"/>
    <w:rsid w:val="001C741D"/>
    <w:rsid w:val="001C7533"/>
    <w:rsid w:val="001C766C"/>
    <w:rsid w:val="001D038F"/>
    <w:rsid w:val="001D0CBD"/>
    <w:rsid w:val="001D0E2B"/>
    <w:rsid w:val="001D0F57"/>
    <w:rsid w:val="001D14CB"/>
    <w:rsid w:val="001D1887"/>
    <w:rsid w:val="001D1CC0"/>
    <w:rsid w:val="001D1E46"/>
    <w:rsid w:val="001D1EC7"/>
    <w:rsid w:val="001D2FD4"/>
    <w:rsid w:val="001D35A3"/>
    <w:rsid w:val="001D3989"/>
    <w:rsid w:val="001D3996"/>
    <w:rsid w:val="001D4000"/>
    <w:rsid w:val="001D5ADD"/>
    <w:rsid w:val="001D6185"/>
    <w:rsid w:val="001D6906"/>
    <w:rsid w:val="001D691E"/>
    <w:rsid w:val="001D695F"/>
    <w:rsid w:val="001D704D"/>
    <w:rsid w:val="001E03BB"/>
    <w:rsid w:val="001E0CFB"/>
    <w:rsid w:val="001E105E"/>
    <w:rsid w:val="001E14A0"/>
    <w:rsid w:val="001E2028"/>
    <w:rsid w:val="001E2C8F"/>
    <w:rsid w:val="001E328C"/>
    <w:rsid w:val="001E37FF"/>
    <w:rsid w:val="001E3A27"/>
    <w:rsid w:val="001E3A97"/>
    <w:rsid w:val="001E3C64"/>
    <w:rsid w:val="001E7077"/>
    <w:rsid w:val="001E76C5"/>
    <w:rsid w:val="001E7AE7"/>
    <w:rsid w:val="001F0335"/>
    <w:rsid w:val="001F03A7"/>
    <w:rsid w:val="001F040C"/>
    <w:rsid w:val="001F045D"/>
    <w:rsid w:val="001F0DD6"/>
    <w:rsid w:val="001F1B04"/>
    <w:rsid w:val="001F217D"/>
    <w:rsid w:val="001F22CC"/>
    <w:rsid w:val="001F2353"/>
    <w:rsid w:val="001F2667"/>
    <w:rsid w:val="001F274B"/>
    <w:rsid w:val="001F2B6A"/>
    <w:rsid w:val="001F2F93"/>
    <w:rsid w:val="001F30A0"/>
    <w:rsid w:val="001F340B"/>
    <w:rsid w:val="001F34E8"/>
    <w:rsid w:val="001F35C9"/>
    <w:rsid w:val="001F3909"/>
    <w:rsid w:val="001F3EEE"/>
    <w:rsid w:val="001F481C"/>
    <w:rsid w:val="001F4E8F"/>
    <w:rsid w:val="001F57C1"/>
    <w:rsid w:val="001F57D5"/>
    <w:rsid w:val="001F588E"/>
    <w:rsid w:val="001F58ED"/>
    <w:rsid w:val="001F7218"/>
    <w:rsid w:val="001F7426"/>
    <w:rsid w:val="001F7F88"/>
    <w:rsid w:val="002000FF"/>
    <w:rsid w:val="002001E2"/>
    <w:rsid w:val="00200464"/>
    <w:rsid w:val="00200558"/>
    <w:rsid w:val="00200DC0"/>
    <w:rsid w:val="00200DC2"/>
    <w:rsid w:val="00200E40"/>
    <w:rsid w:val="0020113A"/>
    <w:rsid w:val="00201196"/>
    <w:rsid w:val="00201206"/>
    <w:rsid w:val="00201501"/>
    <w:rsid w:val="002021CA"/>
    <w:rsid w:val="00202A7B"/>
    <w:rsid w:val="0020399E"/>
    <w:rsid w:val="002039C6"/>
    <w:rsid w:val="00203B62"/>
    <w:rsid w:val="00204469"/>
    <w:rsid w:val="00205022"/>
    <w:rsid w:val="00205615"/>
    <w:rsid w:val="00205665"/>
    <w:rsid w:val="002058B6"/>
    <w:rsid w:val="00205DD4"/>
    <w:rsid w:val="00206A43"/>
    <w:rsid w:val="00206DBD"/>
    <w:rsid w:val="002071FB"/>
    <w:rsid w:val="00207529"/>
    <w:rsid w:val="00207779"/>
    <w:rsid w:val="00207D97"/>
    <w:rsid w:val="0021095D"/>
    <w:rsid w:val="00210E59"/>
    <w:rsid w:val="0021149D"/>
    <w:rsid w:val="00211737"/>
    <w:rsid w:val="00211A17"/>
    <w:rsid w:val="00211B2B"/>
    <w:rsid w:val="0021239E"/>
    <w:rsid w:val="00212624"/>
    <w:rsid w:val="00212625"/>
    <w:rsid w:val="0021271E"/>
    <w:rsid w:val="002127F9"/>
    <w:rsid w:val="00212A65"/>
    <w:rsid w:val="00213088"/>
    <w:rsid w:val="002133C3"/>
    <w:rsid w:val="002135C8"/>
    <w:rsid w:val="0021371D"/>
    <w:rsid w:val="00213E6B"/>
    <w:rsid w:val="00213FCA"/>
    <w:rsid w:val="002145EF"/>
    <w:rsid w:val="002158BC"/>
    <w:rsid w:val="00215AED"/>
    <w:rsid w:val="00215CF2"/>
    <w:rsid w:val="002162E8"/>
    <w:rsid w:val="00216721"/>
    <w:rsid w:val="00216894"/>
    <w:rsid w:val="00216E80"/>
    <w:rsid w:val="00217A06"/>
    <w:rsid w:val="00220300"/>
    <w:rsid w:val="0022057B"/>
    <w:rsid w:val="0022088A"/>
    <w:rsid w:val="00220A9D"/>
    <w:rsid w:val="002211A4"/>
    <w:rsid w:val="00221374"/>
    <w:rsid w:val="002214F6"/>
    <w:rsid w:val="002217D5"/>
    <w:rsid w:val="00221C98"/>
    <w:rsid w:val="002228EB"/>
    <w:rsid w:val="00222A95"/>
    <w:rsid w:val="00222DC0"/>
    <w:rsid w:val="00223456"/>
    <w:rsid w:val="00223874"/>
    <w:rsid w:val="00223CC8"/>
    <w:rsid w:val="0022438B"/>
    <w:rsid w:val="00224456"/>
    <w:rsid w:val="00225306"/>
    <w:rsid w:val="00225B34"/>
    <w:rsid w:val="00225D75"/>
    <w:rsid w:val="002261CF"/>
    <w:rsid w:val="002267F8"/>
    <w:rsid w:val="00226CA2"/>
    <w:rsid w:val="002274C6"/>
    <w:rsid w:val="00227604"/>
    <w:rsid w:val="00227668"/>
    <w:rsid w:val="002278C7"/>
    <w:rsid w:val="00230190"/>
    <w:rsid w:val="00230720"/>
    <w:rsid w:val="00230748"/>
    <w:rsid w:val="00231009"/>
    <w:rsid w:val="002315CF"/>
    <w:rsid w:val="00231B9A"/>
    <w:rsid w:val="00231BFA"/>
    <w:rsid w:val="00231CC2"/>
    <w:rsid w:val="00231D43"/>
    <w:rsid w:val="00232651"/>
    <w:rsid w:val="00233C37"/>
    <w:rsid w:val="00233D5C"/>
    <w:rsid w:val="00233DB1"/>
    <w:rsid w:val="00234247"/>
    <w:rsid w:val="002345C7"/>
    <w:rsid w:val="00234D15"/>
    <w:rsid w:val="0023528A"/>
    <w:rsid w:val="00235C06"/>
    <w:rsid w:val="00236351"/>
    <w:rsid w:val="00236AA1"/>
    <w:rsid w:val="002372B2"/>
    <w:rsid w:val="00237B58"/>
    <w:rsid w:val="00237CC0"/>
    <w:rsid w:val="00240393"/>
    <w:rsid w:val="00240792"/>
    <w:rsid w:val="00240AB8"/>
    <w:rsid w:val="00240CC7"/>
    <w:rsid w:val="00241002"/>
    <w:rsid w:val="002417D4"/>
    <w:rsid w:val="00241A0B"/>
    <w:rsid w:val="00241B76"/>
    <w:rsid w:val="00241B8E"/>
    <w:rsid w:val="00241C63"/>
    <w:rsid w:val="00241E6F"/>
    <w:rsid w:val="00242129"/>
    <w:rsid w:val="002426D0"/>
    <w:rsid w:val="00242D5C"/>
    <w:rsid w:val="00243A60"/>
    <w:rsid w:val="00243F86"/>
    <w:rsid w:val="002441D7"/>
    <w:rsid w:val="00244403"/>
    <w:rsid w:val="0024454E"/>
    <w:rsid w:val="00244AB0"/>
    <w:rsid w:val="00244C37"/>
    <w:rsid w:val="00244D26"/>
    <w:rsid w:val="00244F55"/>
    <w:rsid w:val="0024525C"/>
    <w:rsid w:val="0024529E"/>
    <w:rsid w:val="00245864"/>
    <w:rsid w:val="00245B3D"/>
    <w:rsid w:val="00245CED"/>
    <w:rsid w:val="00245D75"/>
    <w:rsid w:val="00245F05"/>
    <w:rsid w:val="002462BF"/>
    <w:rsid w:val="00246C67"/>
    <w:rsid w:val="00247480"/>
    <w:rsid w:val="00247D86"/>
    <w:rsid w:val="00247EFB"/>
    <w:rsid w:val="00250088"/>
    <w:rsid w:val="00250486"/>
    <w:rsid w:val="00250798"/>
    <w:rsid w:val="002507F9"/>
    <w:rsid w:val="00250FF0"/>
    <w:rsid w:val="00251704"/>
    <w:rsid w:val="00251A5B"/>
    <w:rsid w:val="00251BDB"/>
    <w:rsid w:val="00251C68"/>
    <w:rsid w:val="0025321B"/>
    <w:rsid w:val="00253E7F"/>
    <w:rsid w:val="00254570"/>
    <w:rsid w:val="00254F76"/>
    <w:rsid w:val="0025537D"/>
    <w:rsid w:val="002558BE"/>
    <w:rsid w:val="002558E0"/>
    <w:rsid w:val="0025644F"/>
    <w:rsid w:val="00257D9C"/>
    <w:rsid w:val="002608C8"/>
    <w:rsid w:val="00260C3E"/>
    <w:rsid w:val="0026107C"/>
    <w:rsid w:val="002612FA"/>
    <w:rsid w:val="00261355"/>
    <w:rsid w:val="002616E1"/>
    <w:rsid w:val="002625E9"/>
    <w:rsid w:val="00262799"/>
    <w:rsid w:val="00262BD7"/>
    <w:rsid w:val="00262C85"/>
    <w:rsid w:val="00262CC7"/>
    <w:rsid w:val="0026349D"/>
    <w:rsid w:val="00263AFB"/>
    <w:rsid w:val="002641ED"/>
    <w:rsid w:val="0026433B"/>
    <w:rsid w:val="00264471"/>
    <w:rsid w:val="00264690"/>
    <w:rsid w:val="002647FA"/>
    <w:rsid w:val="00264BDF"/>
    <w:rsid w:val="00264F4D"/>
    <w:rsid w:val="00265311"/>
    <w:rsid w:val="00265578"/>
    <w:rsid w:val="002655F4"/>
    <w:rsid w:val="0026564D"/>
    <w:rsid w:val="0026582F"/>
    <w:rsid w:val="00265CBA"/>
    <w:rsid w:val="0026687F"/>
    <w:rsid w:val="00267629"/>
    <w:rsid w:val="002679AE"/>
    <w:rsid w:val="00267BFC"/>
    <w:rsid w:val="00267CFD"/>
    <w:rsid w:val="002703A1"/>
    <w:rsid w:val="00270C89"/>
    <w:rsid w:val="0027152A"/>
    <w:rsid w:val="00271A61"/>
    <w:rsid w:val="00271ACD"/>
    <w:rsid w:val="00271ECA"/>
    <w:rsid w:val="00272606"/>
    <w:rsid w:val="00272775"/>
    <w:rsid w:val="00272A17"/>
    <w:rsid w:val="00273514"/>
    <w:rsid w:val="00273AFD"/>
    <w:rsid w:val="0027488E"/>
    <w:rsid w:val="00274910"/>
    <w:rsid w:val="00274E9D"/>
    <w:rsid w:val="00274FB0"/>
    <w:rsid w:val="0027522E"/>
    <w:rsid w:val="002756CA"/>
    <w:rsid w:val="00275F25"/>
    <w:rsid w:val="00276052"/>
    <w:rsid w:val="0027748C"/>
    <w:rsid w:val="002776AA"/>
    <w:rsid w:val="00277C63"/>
    <w:rsid w:val="00277D11"/>
    <w:rsid w:val="00277FF9"/>
    <w:rsid w:val="00280191"/>
    <w:rsid w:val="0028029A"/>
    <w:rsid w:val="00281096"/>
    <w:rsid w:val="002811D4"/>
    <w:rsid w:val="002812AF"/>
    <w:rsid w:val="00281B28"/>
    <w:rsid w:val="00281D77"/>
    <w:rsid w:val="002820B0"/>
    <w:rsid w:val="002822CF"/>
    <w:rsid w:val="00282632"/>
    <w:rsid w:val="00282963"/>
    <w:rsid w:val="00282BF0"/>
    <w:rsid w:val="00282E53"/>
    <w:rsid w:val="0028315C"/>
    <w:rsid w:val="00283401"/>
    <w:rsid w:val="002835CD"/>
    <w:rsid w:val="00283CB5"/>
    <w:rsid w:val="00283CEA"/>
    <w:rsid w:val="00283ED2"/>
    <w:rsid w:val="00284F39"/>
    <w:rsid w:val="00285419"/>
    <w:rsid w:val="00285FAF"/>
    <w:rsid w:val="00286565"/>
    <w:rsid w:val="0028727B"/>
    <w:rsid w:val="002876B4"/>
    <w:rsid w:val="0028773D"/>
    <w:rsid w:val="00290123"/>
    <w:rsid w:val="002901C9"/>
    <w:rsid w:val="002902C4"/>
    <w:rsid w:val="0029030F"/>
    <w:rsid w:val="002909EE"/>
    <w:rsid w:val="00290AD1"/>
    <w:rsid w:val="00290C5D"/>
    <w:rsid w:val="00290DBA"/>
    <w:rsid w:val="00291256"/>
    <w:rsid w:val="0029140C"/>
    <w:rsid w:val="00292288"/>
    <w:rsid w:val="00293075"/>
    <w:rsid w:val="002933C5"/>
    <w:rsid w:val="00293A98"/>
    <w:rsid w:val="00293AA0"/>
    <w:rsid w:val="00294469"/>
    <w:rsid w:val="002947A3"/>
    <w:rsid w:val="00294E53"/>
    <w:rsid w:val="0029538E"/>
    <w:rsid w:val="0029579E"/>
    <w:rsid w:val="00295E12"/>
    <w:rsid w:val="00296275"/>
    <w:rsid w:val="002962AA"/>
    <w:rsid w:val="00296518"/>
    <w:rsid w:val="00296AA6"/>
    <w:rsid w:val="00297B39"/>
    <w:rsid w:val="002A00AA"/>
    <w:rsid w:val="002A057E"/>
    <w:rsid w:val="002A1355"/>
    <w:rsid w:val="002A17EC"/>
    <w:rsid w:val="002A1DC5"/>
    <w:rsid w:val="002A387B"/>
    <w:rsid w:val="002A3A08"/>
    <w:rsid w:val="002A3A18"/>
    <w:rsid w:val="002A3EDA"/>
    <w:rsid w:val="002A44AC"/>
    <w:rsid w:val="002A4977"/>
    <w:rsid w:val="002A4F17"/>
    <w:rsid w:val="002A50A4"/>
    <w:rsid w:val="002A5DED"/>
    <w:rsid w:val="002A6121"/>
    <w:rsid w:val="002A64E3"/>
    <w:rsid w:val="002A6868"/>
    <w:rsid w:val="002A6945"/>
    <w:rsid w:val="002A73B1"/>
    <w:rsid w:val="002A756E"/>
    <w:rsid w:val="002A7A79"/>
    <w:rsid w:val="002A7C0E"/>
    <w:rsid w:val="002A7ED3"/>
    <w:rsid w:val="002B0016"/>
    <w:rsid w:val="002B0ADC"/>
    <w:rsid w:val="002B15D5"/>
    <w:rsid w:val="002B173E"/>
    <w:rsid w:val="002B242D"/>
    <w:rsid w:val="002B28F7"/>
    <w:rsid w:val="002B3123"/>
    <w:rsid w:val="002B4706"/>
    <w:rsid w:val="002B4C0D"/>
    <w:rsid w:val="002B5287"/>
    <w:rsid w:val="002B5F78"/>
    <w:rsid w:val="002B67B5"/>
    <w:rsid w:val="002B69DC"/>
    <w:rsid w:val="002B6C14"/>
    <w:rsid w:val="002B6F88"/>
    <w:rsid w:val="002B70AD"/>
    <w:rsid w:val="002B71E4"/>
    <w:rsid w:val="002B7493"/>
    <w:rsid w:val="002B79C6"/>
    <w:rsid w:val="002B7C75"/>
    <w:rsid w:val="002B7DAA"/>
    <w:rsid w:val="002C0240"/>
    <w:rsid w:val="002C0252"/>
    <w:rsid w:val="002C0341"/>
    <w:rsid w:val="002C043C"/>
    <w:rsid w:val="002C060A"/>
    <w:rsid w:val="002C084F"/>
    <w:rsid w:val="002C08BE"/>
    <w:rsid w:val="002C0AD2"/>
    <w:rsid w:val="002C0B6B"/>
    <w:rsid w:val="002C0EAE"/>
    <w:rsid w:val="002C116E"/>
    <w:rsid w:val="002C19EE"/>
    <w:rsid w:val="002C1F16"/>
    <w:rsid w:val="002C2020"/>
    <w:rsid w:val="002C25DA"/>
    <w:rsid w:val="002C27C1"/>
    <w:rsid w:val="002C28EA"/>
    <w:rsid w:val="002C2E05"/>
    <w:rsid w:val="002C4567"/>
    <w:rsid w:val="002C47B0"/>
    <w:rsid w:val="002C4DE1"/>
    <w:rsid w:val="002C52D8"/>
    <w:rsid w:val="002C5BDA"/>
    <w:rsid w:val="002C5BF0"/>
    <w:rsid w:val="002C64CB"/>
    <w:rsid w:val="002C6E21"/>
    <w:rsid w:val="002C6FB2"/>
    <w:rsid w:val="002C71DE"/>
    <w:rsid w:val="002C72EC"/>
    <w:rsid w:val="002C75B7"/>
    <w:rsid w:val="002C75D1"/>
    <w:rsid w:val="002C78B0"/>
    <w:rsid w:val="002C7D04"/>
    <w:rsid w:val="002C7E89"/>
    <w:rsid w:val="002D1FB4"/>
    <w:rsid w:val="002D20CB"/>
    <w:rsid w:val="002D20EB"/>
    <w:rsid w:val="002D2365"/>
    <w:rsid w:val="002D26BD"/>
    <w:rsid w:val="002D295E"/>
    <w:rsid w:val="002D3A54"/>
    <w:rsid w:val="002D3A60"/>
    <w:rsid w:val="002D3E1E"/>
    <w:rsid w:val="002D4AED"/>
    <w:rsid w:val="002D5027"/>
    <w:rsid w:val="002D50DD"/>
    <w:rsid w:val="002D5316"/>
    <w:rsid w:val="002D6451"/>
    <w:rsid w:val="002D6680"/>
    <w:rsid w:val="002D6749"/>
    <w:rsid w:val="002D6A4E"/>
    <w:rsid w:val="002D75AB"/>
    <w:rsid w:val="002D7ACC"/>
    <w:rsid w:val="002E05BC"/>
    <w:rsid w:val="002E0AEF"/>
    <w:rsid w:val="002E0F52"/>
    <w:rsid w:val="002E0FB9"/>
    <w:rsid w:val="002E109B"/>
    <w:rsid w:val="002E137D"/>
    <w:rsid w:val="002E19BB"/>
    <w:rsid w:val="002E1B51"/>
    <w:rsid w:val="002E1C99"/>
    <w:rsid w:val="002E2210"/>
    <w:rsid w:val="002E2B74"/>
    <w:rsid w:val="002E307C"/>
    <w:rsid w:val="002E39FF"/>
    <w:rsid w:val="002E4475"/>
    <w:rsid w:val="002E4490"/>
    <w:rsid w:val="002E4540"/>
    <w:rsid w:val="002E4BA9"/>
    <w:rsid w:val="002E55D2"/>
    <w:rsid w:val="002E5686"/>
    <w:rsid w:val="002E5711"/>
    <w:rsid w:val="002E5B7A"/>
    <w:rsid w:val="002E5CF1"/>
    <w:rsid w:val="002E5D8B"/>
    <w:rsid w:val="002E6004"/>
    <w:rsid w:val="002E61C1"/>
    <w:rsid w:val="002E63E7"/>
    <w:rsid w:val="002E6954"/>
    <w:rsid w:val="002E6D20"/>
    <w:rsid w:val="002E6EC6"/>
    <w:rsid w:val="002E6FD4"/>
    <w:rsid w:val="002E7143"/>
    <w:rsid w:val="002E7908"/>
    <w:rsid w:val="002F0175"/>
    <w:rsid w:val="002F041B"/>
    <w:rsid w:val="002F04F8"/>
    <w:rsid w:val="002F06C8"/>
    <w:rsid w:val="002F0879"/>
    <w:rsid w:val="002F0C5D"/>
    <w:rsid w:val="002F12A2"/>
    <w:rsid w:val="002F1A62"/>
    <w:rsid w:val="002F1BEC"/>
    <w:rsid w:val="002F2C0A"/>
    <w:rsid w:val="002F33EE"/>
    <w:rsid w:val="002F3C68"/>
    <w:rsid w:val="002F42C1"/>
    <w:rsid w:val="002F4567"/>
    <w:rsid w:val="002F4715"/>
    <w:rsid w:val="002F4E2F"/>
    <w:rsid w:val="002F52F7"/>
    <w:rsid w:val="002F551F"/>
    <w:rsid w:val="002F57C9"/>
    <w:rsid w:val="002F5A02"/>
    <w:rsid w:val="002F5C96"/>
    <w:rsid w:val="002F6019"/>
    <w:rsid w:val="002F61BE"/>
    <w:rsid w:val="002F6325"/>
    <w:rsid w:val="002F633D"/>
    <w:rsid w:val="002F6612"/>
    <w:rsid w:val="002F6788"/>
    <w:rsid w:val="002F700B"/>
    <w:rsid w:val="002F703E"/>
    <w:rsid w:val="002F72CF"/>
    <w:rsid w:val="002F7A2A"/>
    <w:rsid w:val="002F7F11"/>
    <w:rsid w:val="00300397"/>
    <w:rsid w:val="00301426"/>
    <w:rsid w:val="003014BD"/>
    <w:rsid w:val="003014C7"/>
    <w:rsid w:val="00301AB0"/>
    <w:rsid w:val="00301CAC"/>
    <w:rsid w:val="00301D7A"/>
    <w:rsid w:val="00301F1B"/>
    <w:rsid w:val="00303187"/>
    <w:rsid w:val="0030359E"/>
    <w:rsid w:val="00303788"/>
    <w:rsid w:val="003038F3"/>
    <w:rsid w:val="0030392D"/>
    <w:rsid w:val="00303D41"/>
    <w:rsid w:val="003041D8"/>
    <w:rsid w:val="00304B51"/>
    <w:rsid w:val="00304EA3"/>
    <w:rsid w:val="003052C3"/>
    <w:rsid w:val="0030550D"/>
    <w:rsid w:val="003059B0"/>
    <w:rsid w:val="00305C64"/>
    <w:rsid w:val="003065AB"/>
    <w:rsid w:val="003070A1"/>
    <w:rsid w:val="003109CD"/>
    <w:rsid w:val="00312219"/>
    <w:rsid w:val="00313054"/>
    <w:rsid w:val="003139D2"/>
    <w:rsid w:val="0031449C"/>
    <w:rsid w:val="003145BA"/>
    <w:rsid w:val="00314846"/>
    <w:rsid w:val="0031541F"/>
    <w:rsid w:val="00315623"/>
    <w:rsid w:val="003158D4"/>
    <w:rsid w:val="00315B4E"/>
    <w:rsid w:val="00315D27"/>
    <w:rsid w:val="00315E8B"/>
    <w:rsid w:val="00316736"/>
    <w:rsid w:val="00316FBB"/>
    <w:rsid w:val="00317116"/>
    <w:rsid w:val="003172B1"/>
    <w:rsid w:val="0031798A"/>
    <w:rsid w:val="00317999"/>
    <w:rsid w:val="003179DA"/>
    <w:rsid w:val="00320A51"/>
    <w:rsid w:val="003211EE"/>
    <w:rsid w:val="003215E1"/>
    <w:rsid w:val="00321B51"/>
    <w:rsid w:val="00322020"/>
    <w:rsid w:val="00322CCE"/>
    <w:rsid w:val="003233A7"/>
    <w:rsid w:val="00323903"/>
    <w:rsid w:val="003239D4"/>
    <w:rsid w:val="00323E70"/>
    <w:rsid w:val="003241CA"/>
    <w:rsid w:val="00324B9F"/>
    <w:rsid w:val="00324D5E"/>
    <w:rsid w:val="00325B90"/>
    <w:rsid w:val="003266CB"/>
    <w:rsid w:val="00326711"/>
    <w:rsid w:val="00326D65"/>
    <w:rsid w:val="00326E83"/>
    <w:rsid w:val="00326EF9"/>
    <w:rsid w:val="0032735F"/>
    <w:rsid w:val="003278C3"/>
    <w:rsid w:val="00327ABE"/>
    <w:rsid w:val="00327D86"/>
    <w:rsid w:val="00327E34"/>
    <w:rsid w:val="00327E7F"/>
    <w:rsid w:val="00330258"/>
    <w:rsid w:val="00330C1F"/>
    <w:rsid w:val="00330EB2"/>
    <w:rsid w:val="0033128D"/>
    <w:rsid w:val="003312D0"/>
    <w:rsid w:val="00331393"/>
    <w:rsid w:val="00331595"/>
    <w:rsid w:val="00331CFB"/>
    <w:rsid w:val="003325F5"/>
    <w:rsid w:val="00332753"/>
    <w:rsid w:val="00332C39"/>
    <w:rsid w:val="00333001"/>
    <w:rsid w:val="003335AD"/>
    <w:rsid w:val="003344B9"/>
    <w:rsid w:val="00335C4E"/>
    <w:rsid w:val="00335DBE"/>
    <w:rsid w:val="00335FE8"/>
    <w:rsid w:val="0033610F"/>
    <w:rsid w:val="00337078"/>
    <w:rsid w:val="00337BEB"/>
    <w:rsid w:val="00337DC7"/>
    <w:rsid w:val="00340203"/>
    <w:rsid w:val="00340386"/>
    <w:rsid w:val="00340396"/>
    <w:rsid w:val="00340551"/>
    <w:rsid w:val="00341EE6"/>
    <w:rsid w:val="0034205B"/>
    <w:rsid w:val="00342A63"/>
    <w:rsid w:val="00343B7C"/>
    <w:rsid w:val="00343CDE"/>
    <w:rsid w:val="00343EEA"/>
    <w:rsid w:val="00344287"/>
    <w:rsid w:val="003443DB"/>
    <w:rsid w:val="0034447F"/>
    <w:rsid w:val="00344532"/>
    <w:rsid w:val="00344B8C"/>
    <w:rsid w:val="003451D6"/>
    <w:rsid w:val="0034530F"/>
    <w:rsid w:val="00345627"/>
    <w:rsid w:val="003456E0"/>
    <w:rsid w:val="003458B7"/>
    <w:rsid w:val="003459F8"/>
    <w:rsid w:val="00345ABE"/>
    <w:rsid w:val="00346196"/>
    <w:rsid w:val="003463A5"/>
    <w:rsid w:val="00346A4B"/>
    <w:rsid w:val="00346F09"/>
    <w:rsid w:val="00346F68"/>
    <w:rsid w:val="003471E2"/>
    <w:rsid w:val="003473D3"/>
    <w:rsid w:val="00347CAD"/>
    <w:rsid w:val="003501F8"/>
    <w:rsid w:val="00350393"/>
    <w:rsid w:val="00350424"/>
    <w:rsid w:val="00350981"/>
    <w:rsid w:val="00350CC5"/>
    <w:rsid w:val="00350EF8"/>
    <w:rsid w:val="00351592"/>
    <w:rsid w:val="003516C2"/>
    <w:rsid w:val="003519ED"/>
    <w:rsid w:val="00351D7B"/>
    <w:rsid w:val="00352037"/>
    <w:rsid w:val="003521C4"/>
    <w:rsid w:val="003526C9"/>
    <w:rsid w:val="00352C01"/>
    <w:rsid w:val="003532DF"/>
    <w:rsid w:val="00353E38"/>
    <w:rsid w:val="003547A1"/>
    <w:rsid w:val="00354ACD"/>
    <w:rsid w:val="00355B53"/>
    <w:rsid w:val="00356383"/>
    <w:rsid w:val="00356660"/>
    <w:rsid w:val="0035671D"/>
    <w:rsid w:val="00356805"/>
    <w:rsid w:val="00356DB7"/>
    <w:rsid w:val="003571C4"/>
    <w:rsid w:val="00357482"/>
    <w:rsid w:val="0035794D"/>
    <w:rsid w:val="0036028C"/>
    <w:rsid w:val="00360F09"/>
    <w:rsid w:val="00361070"/>
    <w:rsid w:val="0036179E"/>
    <w:rsid w:val="00361932"/>
    <w:rsid w:val="00361947"/>
    <w:rsid w:val="00361BA3"/>
    <w:rsid w:val="00362053"/>
    <w:rsid w:val="00362236"/>
    <w:rsid w:val="00362BE6"/>
    <w:rsid w:val="003639D1"/>
    <w:rsid w:val="00363F61"/>
    <w:rsid w:val="0036460F"/>
    <w:rsid w:val="003646AA"/>
    <w:rsid w:val="00364ADA"/>
    <w:rsid w:val="0036506E"/>
    <w:rsid w:val="0036599D"/>
    <w:rsid w:val="00365CAA"/>
    <w:rsid w:val="00365E24"/>
    <w:rsid w:val="00366006"/>
    <w:rsid w:val="00366007"/>
    <w:rsid w:val="0036608E"/>
    <w:rsid w:val="003662D4"/>
    <w:rsid w:val="00366529"/>
    <w:rsid w:val="0036676B"/>
    <w:rsid w:val="0036690C"/>
    <w:rsid w:val="00366941"/>
    <w:rsid w:val="00367303"/>
    <w:rsid w:val="003678AD"/>
    <w:rsid w:val="00367EB5"/>
    <w:rsid w:val="0037002A"/>
    <w:rsid w:val="0037020C"/>
    <w:rsid w:val="00370AF6"/>
    <w:rsid w:val="00370BE6"/>
    <w:rsid w:val="0037171D"/>
    <w:rsid w:val="00371919"/>
    <w:rsid w:val="00371F5C"/>
    <w:rsid w:val="003720FE"/>
    <w:rsid w:val="003723EC"/>
    <w:rsid w:val="0037333F"/>
    <w:rsid w:val="00373EFE"/>
    <w:rsid w:val="0037406F"/>
    <w:rsid w:val="00374E7F"/>
    <w:rsid w:val="00375394"/>
    <w:rsid w:val="00375414"/>
    <w:rsid w:val="00375469"/>
    <w:rsid w:val="0037577C"/>
    <w:rsid w:val="00375858"/>
    <w:rsid w:val="00375D57"/>
    <w:rsid w:val="00375DD8"/>
    <w:rsid w:val="00376087"/>
    <w:rsid w:val="00376896"/>
    <w:rsid w:val="00376D06"/>
    <w:rsid w:val="00377262"/>
    <w:rsid w:val="0037759E"/>
    <w:rsid w:val="00377CD8"/>
    <w:rsid w:val="00377D85"/>
    <w:rsid w:val="0038007D"/>
    <w:rsid w:val="0038056E"/>
    <w:rsid w:val="0038075D"/>
    <w:rsid w:val="00380930"/>
    <w:rsid w:val="00380972"/>
    <w:rsid w:val="00380B7B"/>
    <w:rsid w:val="00380DAC"/>
    <w:rsid w:val="00381337"/>
    <w:rsid w:val="0038192F"/>
    <w:rsid w:val="00381E0F"/>
    <w:rsid w:val="0038205F"/>
    <w:rsid w:val="003825CD"/>
    <w:rsid w:val="00382774"/>
    <w:rsid w:val="00382933"/>
    <w:rsid w:val="00383037"/>
    <w:rsid w:val="003833A3"/>
    <w:rsid w:val="00383816"/>
    <w:rsid w:val="003853F5"/>
    <w:rsid w:val="00385764"/>
    <w:rsid w:val="0038599E"/>
    <w:rsid w:val="00385B02"/>
    <w:rsid w:val="00385D1A"/>
    <w:rsid w:val="00385E61"/>
    <w:rsid w:val="00386730"/>
    <w:rsid w:val="00386E7D"/>
    <w:rsid w:val="00387592"/>
    <w:rsid w:val="003876E6"/>
    <w:rsid w:val="003877FA"/>
    <w:rsid w:val="00387854"/>
    <w:rsid w:val="00387952"/>
    <w:rsid w:val="0039046F"/>
    <w:rsid w:val="00390496"/>
    <w:rsid w:val="00390603"/>
    <w:rsid w:val="0039063D"/>
    <w:rsid w:val="00390882"/>
    <w:rsid w:val="0039097E"/>
    <w:rsid w:val="00390A52"/>
    <w:rsid w:val="00390E65"/>
    <w:rsid w:val="00391DD6"/>
    <w:rsid w:val="00392101"/>
    <w:rsid w:val="0039236E"/>
    <w:rsid w:val="003923AB"/>
    <w:rsid w:val="003928E8"/>
    <w:rsid w:val="00392984"/>
    <w:rsid w:val="00392C97"/>
    <w:rsid w:val="00392D86"/>
    <w:rsid w:val="00392FE4"/>
    <w:rsid w:val="0039310C"/>
    <w:rsid w:val="0039356C"/>
    <w:rsid w:val="003940FC"/>
    <w:rsid w:val="0039416F"/>
    <w:rsid w:val="00394296"/>
    <w:rsid w:val="003942F3"/>
    <w:rsid w:val="003946C5"/>
    <w:rsid w:val="0039481F"/>
    <w:rsid w:val="00394AB2"/>
    <w:rsid w:val="00394C38"/>
    <w:rsid w:val="003952EA"/>
    <w:rsid w:val="00396130"/>
    <w:rsid w:val="00396479"/>
    <w:rsid w:val="003970A1"/>
    <w:rsid w:val="003974A7"/>
    <w:rsid w:val="003975C6"/>
    <w:rsid w:val="003977A8"/>
    <w:rsid w:val="00397818"/>
    <w:rsid w:val="003A0026"/>
    <w:rsid w:val="003A0049"/>
    <w:rsid w:val="003A01CB"/>
    <w:rsid w:val="003A0369"/>
    <w:rsid w:val="003A06FA"/>
    <w:rsid w:val="003A0FCE"/>
    <w:rsid w:val="003A107F"/>
    <w:rsid w:val="003A1959"/>
    <w:rsid w:val="003A2EB5"/>
    <w:rsid w:val="003A2F42"/>
    <w:rsid w:val="003A314A"/>
    <w:rsid w:val="003A3F81"/>
    <w:rsid w:val="003A497B"/>
    <w:rsid w:val="003A54E3"/>
    <w:rsid w:val="003A5735"/>
    <w:rsid w:val="003A5910"/>
    <w:rsid w:val="003A5BBF"/>
    <w:rsid w:val="003A608A"/>
    <w:rsid w:val="003A63D1"/>
    <w:rsid w:val="003A66B3"/>
    <w:rsid w:val="003A6C68"/>
    <w:rsid w:val="003A6EFD"/>
    <w:rsid w:val="003B00F0"/>
    <w:rsid w:val="003B0270"/>
    <w:rsid w:val="003B0441"/>
    <w:rsid w:val="003B09D7"/>
    <w:rsid w:val="003B0B6E"/>
    <w:rsid w:val="003B0C81"/>
    <w:rsid w:val="003B16D4"/>
    <w:rsid w:val="003B1A79"/>
    <w:rsid w:val="003B1CF3"/>
    <w:rsid w:val="003B259D"/>
    <w:rsid w:val="003B259E"/>
    <w:rsid w:val="003B267F"/>
    <w:rsid w:val="003B2A4F"/>
    <w:rsid w:val="003B2B01"/>
    <w:rsid w:val="003B4224"/>
    <w:rsid w:val="003B427B"/>
    <w:rsid w:val="003B4478"/>
    <w:rsid w:val="003B48CF"/>
    <w:rsid w:val="003B4956"/>
    <w:rsid w:val="003B49AC"/>
    <w:rsid w:val="003B4AE0"/>
    <w:rsid w:val="003B4C02"/>
    <w:rsid w:val="003B4CC8"/>
    <w:rsid w:val="003B4E48"/>
    <w:rsid w:val="003B50D1"/>
    <w:rsid w:val="003B50E7"/>
    <w:rsid w:val="003B528E"/>
    <w:rsid w:val="003B5507"/>
    <w:rsid w:val="003B5AA4"/>
    <w:rsid w:val="003B638A"/>
    <w:rsid w:val="003B65B6"/>
    <w:rsid w:val="003B6629"/>
    <w:rsid w:val="003B68D9"/>
    <w:rsid w:val="003B705F"/>
    <w:rsid w:val="003B742E"/>
    <w:rsid w:val="003B7B03"/>
    <w:rsid w:val="003B7B75"/>
    <w:rsid w:val="003B7CD8"/>
    <w:rsid w:val="003C0294"/>
    <w:rsid w:val="003C047E"/>
    <w:rsid w:val="003C056A"/>
    <w:rsid w:val="003C0AAD"/>
    <w:rsid w:val="003C143D"/>
    <w:rsid w:val="003C1CD0"/>
    <w:rsid w:val="003C21AF"/>
    <w:rsid w:val="003C235B"/>
    <w:rsid w:val="003C25D5"/>
    <w:rsid w:val="003C2B7D"/>
    <w:rsid w:val="003C2C4B"/>
    <w:rsid w:val="003C2CB8"/>
    <w:rsid w:val="003C2E50"/>
    <w:rsid w:val="003C3143"/>
    <w:rsid w:val="003C3453"/>
    <w:rsid w:val="003C441A"/>
    <w:rsid w:val="003C4CEF"/>
    <w:rsid w:val="003C5018"/>
    <w:rsid w:val="003C576A"/>
    <w:rsid w:val="003C5AF2"/>
    <w:rsid w:val="003C67C7"/>
    <w:rsid w:val="003C6AD9"/>
    <w:rsid w:val="003C6C53"/>
    <w:rsid w:val="003C773A"/>
    <w:rsid w:val="003C79C0"/>
    <w:rsid w:val="003C7AAB"/>
    <w:rsid w:val="003C7C30"/>
    <w:rsid w:val="003D0A20"/>
    <w:rsid w:val="003D105A"/>
    <w:rsid w:val="003D1B64"/>
    <w:rsid w:val="003D1E5A"/>
    <w:rsid w:val="003D21DD"/>
    <w:rsid w:val="003D3C23"/>
    <w:rsid w:val="003D456C"/>
    <w:rsid w:val="003D48E6"/>
    <w:rsid w:val="003D4E97"/>
    <w:rsid w:val="003D4F8B"/>
    <w:rsid w:val="003D54F7"/>
    <w:rsid w:val="003D58BE"/>
    <w:rsid w:val="003D5FFF"/>
    <w:rsid w:val="003D60B0"/>
    <w:rsid w:val="003D6615"/>
    <w:rsid w:val="003D74A4"/>
    <w:rsid w:val="003E0778"/>
    <w:rsid w:val="003E0847"/>
    <w:rsid w:val="003E0959"/>
    <w:rsid w:val="003E0FDF"/>
    <w:rsid w:val="003E10ED"/>
    <w:rsid w:val="003E119F"/>
    <w:rsid w:val="003E1678"/>
    <w:rsid w:val="003E1F09"/>
    <w:rsid w:val="003E1F16"/>
    <w:rsid w:val="003E2977"/>
    <w:rsid w:val="003E2D1B"/>
    <w:rsid w:val="003E2EEB"/>
    <w:rsid w:val="003E2F2D"/>
    <w:rsid w:val="003E39EE"/>
    <w:rsid w:val="003E3A55"/>
    <w:rsid w:val="003E3C71"/>
    <w:rsid w:val="003E4486"/>
    <w:rsid w:val="003E48B0"/>
    <w:rsid w:val="003E4AF0"/>
    <w:rsid w:val="003E4D2E"/>
    <w:rsid w:val="003E4D92"/>
    <w:rsid w:val="003E5090"/>
    <w:rsid w:val="003E51FF"/>
    <w:rsid w:val="003E521F"/>
    <w:rsid w:val="003E5279"/>
    <w:rsid w:val="003E5357"/>
    <w:rsid w:val="003E535F"/>
    <w:rsid w:val="003E5A3D"/>
    <w:rsid w:val="003E5CF9"/>
    <w:rsid w:val="003E656D"/>
    <w:rsid w:val="003E67A4"/>
    <w:rsid w:val="003E692A"/>
    <w:rsid w:val="003E6AD4"/>
    <w:rsid w:val="003F0CBE"/>
    <w:rsid w:val="003F15B9"/>
    <w:rsid w:val="003F1EE4"/>
    <w:rsid w:val="003F1EED"/>
    <w:rsid w:val="003F23E2"/>
    <w:rsid w:val="003F2870"/>
    <w:rsid w:val="003F2A58"/>
    <w:rsid w:val="003F2CFE"/>
    <w:rsid w:val="003F3047"/>
    <w:rsid w:val="003F3C75"/>
    <w:rsid w:val="003F4017"/>
    <w:rsid w:val="003F44C6"/>
    <w:rsid w:val="003F4D86"/>
    <w:rsid w:val="003F6797"/>
    <w:rsid w:val="003F67DF"/>
    <w:rsid w:val="003F69D3"/>
    <w:rsid w:val="003F7A15"/>
    <w:rsid w:val="003F7EE5"/>
    <w:rsid w:val="004002F7"/>
    <w:rsid w:val="00401918"/>
    <w:rsid w:val="00401C7B"/>
    <w:rsid w:val="004031BF"/>
    <w:rsid w:val="004031F1"/>
    <w:rsid w:val="004034BB"/>
    <w:rsid w:val="004035CD"/>
    <w:rsid w:val="0040388B"/>
    <w:rsid w:val="004040A9"/>
    <w:rsid w:val="0040485F"/>
    <w:rsid w:val="00405050"/>
    <w:rsid w:val="00405113"/>
    <w:rsid w:val="00405146"/>
    <w:rsid w:val="00405890"/>
    <w:rsid w:val="0040594F"/>
    <w:rsid w:val="00405998"/>
    <w:rsid w:val="00405EC9"/>
    <w:rsid w:val="004061B9"/>
    <w:rsid w:val="00406BFA"/>
    <w:rsid w:val="00406EE0"/>
    <w:rsid w:val="00406EF6"/>
    <w:rsid w:val="0040723A"/>
    <w:rsid w:val="004074DD"/>
    <w:rsid w:val="0040754A"/>
    <w:rsid w:val="004077D5"/>
    <w:rsid w:val="00410683"/>
    <w:rsid w:val="004106CF"/>
    <w:rsid w:val="00410AB9"/>
    <w:rsid w:val="00410CB0"/>
    <w:rsid w:val="00410DD0"/>
    <w:rsid w:val="004112A5"/>
    <w:rsid w:val="0041155A"/>
    <w:rsid w:val="00411622"/>
    <w:rsid w:val="004117E9"/>
    <w:rsid w:val="00411C78"/>
    <w:rsid w:val="004124F9"/>
    <w:rsid w:val="004125C1"/>
    <w:rsid w:val="00413202"/>
    <w:rsid w:val="004137A8"/>
    <w:rsid w:val="00413A86"/>
    <w:rsid w:val="00413C31"/>
    <w:rsid w:val="00413F8E"/>
    <w:rsid w:val="0041429E"/>
    <w:rsid w:val="00414BCD"/>
    <w:rsid w:val="00414D4A"/>
    <w:rsid w:val="00414D88"/>
    <w:rsid w:val="00414DC7"/>
    <w:rsid w:val="0041520F"/>
    <w:rsid w:val="0041558A"/>
    <w:rsid w:val="00415633"/>
    <w:rsid w:val="00415A92"/>
    <w:rsid w:val="00415B67"/>
    <w:rsid w:val="00415D10"/>
    <w:rsid w:val="00415EFC"/>
    <w:rsid w:val="00415F45"/>
    <w:rsid w:val="004164E8"/>
    <w:rsid w:val="00416996"/>
    <w:rsid w:val="00416AE3"/>
    <w:rsid w:val="00416DAC"/>
    <w:rsid w:val="004175FC"/>
    <w:rsid w:val="00417A37"/>
    <w:rsid w:val="00417C2C"/>
    <w:rsid w:val="00417D2C"/>
    <w:rsid w:val="00417DAA"/>
    <w:rsid w:val="00420808"/>
    <w:rsid w:val="00420DD5"/>
    <w:rsid w:val="00421887"/>
    <w:rsid w:val="00421F60"/>
    <w:rsid w:val="00422309"/>
    <w:rsid w:val="00422AB6"/>
    <w:rsid w:val="00422D79"/>
    <w:rsid w:val="00422F34"/>
    <w:rsid w:val="0042322B"/>
    <w:rsid w:val="00423A14"/>
    <w:rsid w:val="00423A5C"/>
    <w:rsid w:val="00423D8D"/>
    <w:rsid w:val="00423F2F"/>
    <w:rsid w:val="00424C12"/>
    <w:rsid w:val="00425065"/>
    <w:rsid w:val="004252F6"/>
    <w:rsid w:val="00425728"/>
    <w:rsid w:val="00425AF3"/>
    <w:rsid w:val="00426C0E"/>
    <w:rsid w:val="00426CD1"/>
    <w:rsid w:val="004272C7"/>
    <w:rsid w:val="0043029E"/>
    <w:rsid w:val="004304ED"/>
    <w:rsid w:val="00430819"/>
    <w:rsid w:val="0043086A"/>
    <w:rsid w:val="004308D0"/>
    <w:rsid w:val="00430D18"/>
    <w:rsid w:val="00430D97"/>
    <w:rsid w:val="00431178"/>
    <w:rsid w:val="00431907"/>
    <w:rsid w:val="00431E2A"/>
    <w:rsid w:val="0043276B"/>
    <w:rsid w:val="00432BA8"/>
    <w:rsid w:val="00432D52"/>
    <w:rsid w:val="00432F43"/>
    <w:rsid w:val="00433521"/>
    <w:rsid w:val="00433A2A"/>
    <w:rsid w:val="00433BDF"/>
    <w:rsid w:val="00434260"/>
    <w:rsid w:val="0043440D"/>
    <w:rsid w:val="00434C69"/>
    <w:rsid w:val="00435488"/>
    <w:rsid w:val="004357C6"/>
    <w:rsid w:val="00435905"/>
    <w:rsid w:val="00435987"/>
    <w:rsid w:val="00435D7F"/>
    <w:rsid w:val="00436B16"/>
    <w:rsid w:val="00437761"/>
    <w:rsid w:val="00437C1C"/>
    <w:rsid w:val="00437FDE"/>
    <w:rsid w:val="0044024B"/>
    <w:rsid w:val="004403F6"/>
    <w:rsid w:val="00440B66"/>
    <w:rsid w:val="00440D92"/>
    <w:rsid w:val="004412FE"/>
    <w:rsid w:val="0044137A"/>
    <w:rsid w:val="004413DA"/>
    <w:rsid w:val="004414A3"/>
    <w:rsid w:val="0044168A"/>
    <w:rsid w:val="00441814"/>
    <w:rsid w:val="0044230C"/>
    <w:rsid w:val="00442890"/>
    <w:rsid w:val="00442CD2"/>
    <w:rsid w:val="00442F67"/>
    <w:rsid w:val="00443B91"/>
    <w:rsid w:val="00443D24"/>
    <w:rsid w:val="0044411F"/>
    <w:rsid w:val="00444260"/>
    <w:rsid w:val="00444364"/>
    <w:rsid w:val="00445542"/>
    <w:rsid w:val="004457B0"/>
    <w:rsid w:val="00445B5F"/>
    <w:rsid w:val="00445B84"/>
    <w:rsid w:val="00445D13"/>
    <w:rsid w:val="00445DB2"/>
    <w:rsid w:val="004468F6"/>
    <w:rsid w:val="0044695A"/>
    <w:rsid w:val="00446D05"/>
    <w:rsid w:val="004470E8"/>
    <w:rsid w:val="0044723A"/>
    <w:rsid w:val="00447651"/>
    <w:rsid w:val="00447B19"/>
    <w:rsid w:val="00447FC0"/>
    <w:rsid w:val="004500C5"/>
    <w:rsid w:val="00450133"/>
    <w:rsid w:val="00450560"/>
    <w:rsid w:val="00450831"/>
    <w:rsid w:val="00450AC9"/>
    <w:rsid w:val="00450D6A"/>
    <w:rsid w:val="00451A6F"/>
    <w:rsid w:val="00451C3F"/>
    <w:rsid w:val="00451FEC"/>
    <w:rsid w:val="0045237B"/>
    <w:rsid w:val="00452A0A"/>
    <w:rsid w:val="00452AF1"/>
    <w:rsid w:val="004530C9"/>
    <w:rsid w:val="00453723"/>
    <w:rsid w:val="00453997"/>
    <w:rsid w:val="004539D9"/>
    <w:rsid w:val="00453AA4"/>
    <w:rsid w:val="00454097"/>
    <w:rsid w:val="004547F5"/>
    <w:rsid w:val="004549F9"/>
    <w:rsid w:val="00454C04"/>
    <w:rsid w:val="0045512F"/>
    <w:rsid w:val="00455424"/>
    <w:rsid w:val="0045562A"/>
    <w:rsid w:val="004557B5"/>
    <w:rsid w:val="00455B10"/>
    <w:rsid w:val="00455B43"/>
    <w:rsid w:val="00456A9E"/>
    <w:rsid w:val="00457573"/>
    <w:rsid w:val="004579DD"/>
    <w:rsid w:val="00457D8A"/>
    <w:rsid w:val="00460136"/>
    <w:rsid w:val="0046027C"/>
    <w:rsid w:val="004603CB"/>
    <w:rsid w:val="00460778"/>
    <w:rsid w:val="00460847"/>
    <w:rsid w:val="00460977"/>
    <w:rsid w:val="00460AC3"/>
    <w:rsid w:val="00461323"/>
    <w:rsid w:val="00461906"/>
    <w:rsid w:val="0046237D"/>
    <w:rsid w:val="00462E78"/>
    <w:rsid w:val="00462EE5"/>
    <w:rsid w:val="00463074"/>
    <w:rsid w:val="00463936"/>
    <w:rsid w:val="00463DA0"/>
    <w:rsid w:val="00463F49"/>
    <w:rsid w:val="004642EF"/>
    <w:rsid w:val="004644F2"/>
    <w:rsid w:val="004646D7"/>
    <w:rsid w:val="00464929"/>
    <w:rsid w:val="00464C3F"/>
    <w:rsid w:val="00464E57"/>
    <w:rsid w:val="0046504D"/>
    <w:rsid w:val="004650BE"/>
    <w:rsid w:val="00466006"/>
    <w:rsid w:val="00466243"/>
    <w:rsid w:val="004662FC"/>
    <w:rsid w:val="004662FD"/>
    <w:rsid w:val="00466682"/>
    <w:rsid w:val="00466CA7"/>
    <w:rsid w:val="00467087"/>
    <w:rsid w:val="00467145"/>
    <w:rsid w:val="004673F5"/>
    <w:rsid w:val="00467407"/>
    <w:rsid w:val="00467545"/>
    <w:rsid w:val="00467EC9"/>
    <w:rsid w:val="00467F70"/>
    <w:rsid w:val="004701EC"/>
    <w:rsid w:val="004702E8"/>
    <w:rsid w:val="00470510"/>
    <w:rsid w:val="00470595"/>
    <w:rsid w:val="0047089C"/>
    <w:rsid w:val="00470FFD"/>
    <w:rsid w:val="004714D8"/>
    <w:rsid w:val="0047250B"/>
    <w:rsid w:val="004725B5"/>
    <w:rsid w:val="00472B96"/>
    <w:rsid w:val="00472F34"/>
    <w:rsid w:val="004730ED"/>
    <w:rsid w:val="004732DE"/>
    <w:rsid w:val="004733E0"/>
    <w:rsid w:val="0047357B"/>
    <w:rsid w:val="00473F20"/>
    <w:rsid w:val="00474125"/>
    <w:rsid w:val="004746FC"/>
    <w:rsid w:val="004747DE"/>
    <w:rsid w:val="00474DF8"/>
    <w:rsid w:val="0047502D"/>
    <w:rsid w:val="00475139"/>
    <w:rsid w:val="0047517B"/>
    <w:rsid w:val="00475366"/>
    <w:rsid w:val="00475544"/>
    <w:rsid w:val="00475952"/>
    <w:rsid w:val="00476758"/>
    <w:rsid w:val="004767B8"/>
    <w:rsid w:val="00476DE9"/>
    <w:rsid w:val="00477286"/>
    <w:rsid w:val="00477475"/>
    <w:rsid w:val="0047773B"/>
    <w:rsid w:val="00477B43"/>
    <w:rsid w:val="00477B73"/>
    <w:rsid w:val="00480154"/>
    <w:rsid w:val="004804BB"/>
    <w:rsid w:val="00480988"/>
    <w:rsid w:val="00480A00"/>
    <w:rsid w:val="00480ABB"/>
    <w:rsid w:val="00480B2D"/>
    <w:rsid w:val="004811F9"/>
    <w:rsid w:val="0048189C"/>
    <w:rsid w:val="00481901"/>
    <w:rsid w:val="00481A2E"/>
    <w:rsid w:val="00481C10"/>
    <w:rsid w:val="00481C6D"/>
    <w:rsid w:val="00481E0C"/>
    <w:rsid w:val="004825A6"/>
    <w:rsid w:val="00482C85"/>
    <w:rsid w:val="004830AF"/>
    <w:rsid w:val="0048379D"/>
    <w:rsid w:val="00484607"/>
    <w:rsid w:val="0048473E"/>
    <w:rsid w:val="00484C36"/>
    <w:rsid w:val="00484D7B"/>
    <w:rsid w:val="004850DE"/>
    <w:rsid w:val="004854A2"/>
    <w:rsid w:val="004856DC"/>
    <w:rsid w:val="004861B4"/>
    <w:rsid w:val="0048628C"/>
    <w:rsid w:val="00486329"/>
    <w:rsid w:val="004865C0"/>
    <w:rsid w:val="004867D3"/>
    <w:rsid w:val="004871DE"/>
    <w:rsid w:val="0048783E"/>
    <w:rsid w:val="00487A74"/>
    <w:rsid w:val="00490334"/>
    <w:rsid w:val="004903C9"/>
    <w:rsid w:val="00490512"/>
    <w:rsid w:val="00490E55"/>
    <w:rsid w:val="0049103D"/>
    <w:rsid w:val="00491130"/>
    <w:rsid w:val="00491412"/>
    <w:rsid w:val="00491502"/>
    <w:rsid w:val="00491A50"/>
    <w:rsid w:val="00491E7F"/>
    <w:rsid w:val="00492163"/>
    <w:rsid w:val="0049283A"/>
    <w:rsid w:val="00492A6A"/>
    <w:rsid w:val="00492AED"/>
    <w:rsid w:val="00492CA1"/>
    <w:rsid w:val="00493921"/>
    <w:rsid w:val="00493A1D"/>
    <w:rsid w:val="00493C75"/>
    <w:rsid w:val="00493F87"/>
    <w:rsid w:val="004947FC"/>
    <w:rsid w:val="0049481C"/>
    <w:rsid w:val="00494C63"/>
    <w:rsid w:val="00494C6C"/>
    <w:rsid w:val="0049568E"/>
    <w:rsid w:val="00495D7C"/>
    <w:rsid w:val="00496529"/>
    <w:rsid w:val="004968A7"/>
    <w:rsid w:val="0049752C"/>
    <w:rsid w:val="004977F8"/>
    <w:rsid w:val="00497D92"/>
    <w:rsid w:val="00497EFC"/>
    <w:rsid w:val="00497F11"/>
    <w:rsid w:val="004A0910"/>
    <w:rsid w:val="004A0F4F"/>
    <w:rsid w:val="004A17E1"/>
    <w:rsid w:val="004A185F"/>
    <w:rsid w:val="004A1E65"/>
    <w:rsid w:val="004A1E6D"/>
    <w:rsid w:val="004A2237"/>
    <w:rsid w:val="004A23C5"/>
    <w:rsid w:val="004A297D"/>
    <w:rsid w:val="004A2C11"/>
    <w:rsid w:val="004A32D1"/>
    <w:rsid w:val="004A3616"/>
    <w:rsid w:val="004A3C43"/>
    <w:rsid w:val="004A43D3"/>
    <w:rsid w:val="004A440A"/>
    <w:rsid w:val="004A46AA"/>
    <w:rsid w:val="004A471C"/>
    <w:rsid w:val="004A4EF3"/>
    <w:rsid w:val="004A5218"/>
    <w:rsid w:val="004A5464"/>
    <w:rsid w:val="004A5AE3"/>
    <w:rsid w:val="004A6A21"/>
    <w:rsid w:val="004A6D8A"/>
    <w:rsid w:val="004A7514"/>
    <w:rsid w:val="004A766A"/>
    <w:rsid w:val="004A77EB"/>
    <w:rsid w:val="004A783C"/>
    <w:rsid w:val="004A7CFA"/>
    <w:rsid w:val="004A7EF2"/>
    <w:rsid w:val="004B023B"/>
    <w:rsid w:val="004B02E4"/>
    <w:rsid w:val="004B176E"/>
    <w:rsid w:val="004B179A"/>
    <w:rsid w:val="004B19C6"/>
    <w:rsid w:val="004B2236"/>
    <w:rsid w:val="004B25B5"/>
    <w:rsid w:val="004B28D7"/>
    <w:rsid w:val="004B2904"/>
    <w:rsid w:val="004B2C4F"/>
    <w:rsid w:val="004B2F1A"/>
    <w:rsid w:val="004B33B9"/>
    <w:rsid w:val="004B35B3"/>
    <w:rsid w:val="004B4077"/>
    <w:rsid w:val="004B42A2"/>
    <w:rsid w:val="004B4C30"/>
    <w:rsid w:val="004B4E02"/>
    <w:rsid w:val="004B536E"/>
    <w:rsid w:val="004B544F"/>
    <w:rsid w:val="004B5F43"/>
    <w:rsid w:val="004B6AA3"/>
    <w:rsid w:val="004B7434"/>
    <w:rsid w:val="004B7573"/>
    <w:rsid w:val="004B7C1F"/>
    <w:rsid w:val="004B7F96"/>
    <w:rsid w:val="004C0121"/>
    <w:rsid w:val="004C0310"/>
    <w:rsid w:val="004C0431"/>
    <w:rsid w:val="004C06E5"/>
    <w:rsid w:val="004C0AF5"/>
    <w:rsid w:val="004C0D9E"/>
    <w:rsid w:val="004C125B"/>
    <w:rsid w:val="004C1712"/>
    <w:rsid w:val="004C1BDF"/>
    <w:rsid w:val="004C2258"/>
    <w:rsid w:val="004C25FF"/>
    <w:rsid w:val="004C2CD9"/>
    <w:rsid w:val="004C3418"/>
    <w:rsid w:val="004C3598"/>
    <w:rsid w:val="004C3688"/>
    <w:rsid w:val="004C37F4"/>
    <w:rsid w:val="004C387D"/>
    <w:rsid w:val="004C3B46"/>
    <w:rsid w:val="004C4305"/>
    <w:rsid w:val="004C4AFD"/>
    <w:rsid w:val="004C4FFA"/>
    <w:rsid w:val="004C516F"/>
    <w:rsid w:val="004C519D"/>
    <w:rsid w:val="004C52A2"/>
    <w:rsid w:val="004C53B2"/>
    <w:rsid w:val="004C583C"/>
    <w:rsid w:val="004C5B7C"/>
    <w:rsid w:val="004C5F66"/>
    <w:rsid w:val="004C6020"/>
    <w:rsid w:val="004C6288"/>
    <w:rsid w:val="004C671E"/>
    <w:rsid w:val="004C6F5B"/>
    <w:rsid w:val="004C72C1"/>
    <w:rsid w:val="004C789C"/>
    <w:rsid w:val="004C7943"/>
    <w:rsid w:val="004C7B99"/>
    <w:rsid w:val="004C7EE8"/>
    <w:rsid w:val="004C7F27"/>
    <w:rsid w:val="004D0248"/>
    <w:rsid w:val="004D0316"/>
    <w:rsid w:val="004D037E"/>
    <w:rsid w:val="004D0441"/>
    <w:rsid w:val="004D0772"/>
    <w:rsid w:val="004D0E07"/>
    <w:rsid w:val="004D11AA"/>
    <w:rsid w:val="004D156B"/>
    <w:rsid w:val="004D1609"/>
    <w:rsid w:val="004D161C"/>
    <w:rsid w:val="004D1A36"/>
    <w:rsid w:val="004D1ED6"/>
    <w:rsid w:val="004D2690"/>
    <w:rsid w:val="004D2981"/>
    <w:rsid w:val="004D2B45"/>
    <w:rsid w:val="004D2C1E"/>
    <w:rsid w:val="004D2EE1"/>
    <w:rsid w:val="004D2F84"/>
    <w:rsid w:val="004D2FB2"/>
    <w:rsid w:val="004D30BA"/>
    <w:rsid w:val="004D34D9"/>
    <w:rsid w:val="004D42E5"/>
    <w:rsid w:val="004D434E"/>
    <w:rsid w:val="004D5105"/>
    <w:rsid w:val="004D5A82"/>
    <w:rsid w:val="004D6F2F"/>
    <w:rsid w:val="004D6F3B"/>
    <w:rsid w:val="004D713D"/>
    <w:rsid w:val="004D7383"/>
    <w:rsid w:val="004D7AEE"/>
    <w:rsid w:val="004E00F9"/>
    <w:rsid w:val="004E042F"/>
    <w:rsid w:val="004E0443"/>
    <w:rsid w:val="004E0A0A"/>
    <w:rsid w:val="004E0E85"/>
    <w:rsid w:val="004E14B3"/>
    <w:rsid w:val="004E18F6"/>
    <w:rsid w:val="004E1E99"/>
    <w:rsid w:val="004E27B9"/>
    <w:rsid w:val="004E295A"/>
    <w:rsid w:val="004E2CEF"/>
    <w:rsid w:val="004E2D50"/>
    <w:rsid w:val="004E2D65"/>
    <w:rsid w:val="004E305D"/>
    <w:rsid w:val="004E32BE"/>
    <w:rsid w:val="004E332E"/>
    <w:rsid w:val="004E366F"/>
    <w:rsid w:val="004E3E5C"/>
    <w:rsid w:val="004E3FB1"/>
    <w:rsid w:val="004E4366"/>
    <w:rsid w:val="004E46E9"/>
    <w:rsid w:val="004E47F4"/>
    <w:rsid w:val="004E4921"/>
    <w:rsid w:val="004E4FEE"/>
    <w:rsid w:val="004E57FF"/>
    <w:rsid w:val="004E581E"/>
    <w:rsid w:val="004E587F"/>
    <w:rsid w:val="004E5B3E"/>
    <w:rsid w:val="004E5CF2"/>
    <w:rsid w:val="004E5F27"/>
    <w:rsid w:val="004E66EB"/>
    <w:rsid w:val="004E6FDF"/>
    <w:rsid w:val="004E703F"/>
    <w:rsid w:val="004E747D"/>
    <w:rsid w:val="004F0506"/>
    <w:rsid w:val="004F0B66"/>
    <w:rsid w:val="004F20C1"/>
    <w:rsid w:val="004F2301"/>
    <w:rsid w:val="004F252D"/>
    <w:rsid w:val="004F29E4"/>
    <w:rsid w:val="004F2FEF"/>
    <w:rsid w:val="004F3027"/>
    <w:rsid w:val="004F3342"/>
    <w:rsid w:val="004F3B41"/>
    <w:rsid w:val="004F410A"/>
    <w:rsid w:val="004F42DE"/>
    <w:rsid w:val="004F44CF"/>
    <w:rsid w:val="004F4551"/>
    <w:rsid w:val="004F509E"/>
    <w:rsid w:val="004F50A2"/>
    <w:rsid w:val="004F55D9"/>
    <w:rsid w:val="004F56CD"/>
    <w:rsid w:val="004F5705"/>
    <w:rsid w:val="004F5FB3"/>
    <w:rsid w:val="004F675B"/>
    <w:rsid w:val="004F67E0"/>
    <w:rsid w:val="004F7926"/>
    <w:rsid w:val="00500069"/>
    <w:rsid w:val="00500500"/>
    <w:rsid w:val="00500C93"/>
    <w:rsid w:val="00500D92"/>
    <w:rsid w:val="005014AC"/>
    <w:rsid w:val="00501FCF"/>
    <w:rsid w:val="00501FE5"/>
    <w:rsid w:val="0050241E"/>
    <w:rsid w:val="00502497"/>
    <w:rsid w:val="0050396F"/>
    <w:rsid w:val="00503982"/>
    <w:rsid w:val="00504DBF"/>
    <w:rsid w:val="0050518E"/>
    <w:rsid w:val="005057CF"/>
    <w:rsid w:val="00505CED"/>
    <w:rsid w:val="00506022"/>
    <w:rsid w:val="00506837"/>
    <w:rsid w:val="00507884"/>
    <w:rsid w:val="0051016F"/>
    <w:rsid w:val="005108BF"/>
    <w:rsid w:val="00510995"/>
    <w:rsid w:val="00510FA3"/>
    <w:rsid w:val="005116E4"/>
    <w:rsid w:val="005122F0"/>
    <w:rsid w:val="00512C40"/>
    <w:rsid w:val="00512C9E"/>
    <w:rsid w:val="00512CD1"/>
    <w:rsid w:val="00513267"/>
    <w:rsid w:val="005145CF"/>
    <w:rsid w:val="0051481B"/>
    <w:rsid w:val="00514892"/>
    <w:rsid w:val="00514B14"/>
    <w:rsid w:val="00514C8F"/>
    <w:rsid w:val="00514D42"/>
    <w:rsid w:val="00515455"/>
    <w:rsid w:val="00516047"/>
    <w:rsid w:val="005163AD"/>
    <w:rsid w:val="005170E5"/>
    <w:rsid w:val="00517B27"/>
    <w:rsid w:val="00517F2B"/>
    <w:rsid w:val="00517F87"/>
    <w:rsid w:val="00520082"/>
    <w:rsid w:val="005200FB"/>
    <w:rsid w:val="00520563"/>
    <w:rsid w:val="005216DE"/>
    <w:rsid w:val="00521760"/>
    <w:rsid w:val="0052261A"/>
    <w:rsid w:val="00522BD9"/>
    <w:rsid w:val="00523562"/>
    <w:rsid w:val="00523807"/>
    <w:rsid w:val="005238CF"/>
    <w:rsid w:val="00523934"/>
    <w:rsid w:val="00523A11"/>
    <w:rsid w:val="00523D76"/>
    <w:rsid w:val="005249C6"/>
    <w:rsid w:val="00524C15"/>
    <w:rsid w:val="0052505B"/>
    <w:rsid w:val="00525469"/>
    <w:rsid w:val="005254DE"/>
    <w:rsid w:val="00525C9D"/>
    <w:rsid w:val="005261E8"/>
    <w:rsid w:val="00526332"/>
    <w:rsid w:val="00526943"/>
    <w:rsid w:val="00526B30"/>
    <w:rsid w:val="005271DC"/>
    <w:rsid w:val="00527276"/>
    <w:rsid w:val="005274D4"/>
    <w:rsid w:val="00527562"/>
    <w:rsid w:val="00527709"/>
    <w:rsid w:val="005300DB"/>
    <w:rsid w:val="0053025C"/>
    <w:rsid w:val="005307F0"/>
    <w:rsid w:val="00530D0D"/>
    <w:rsid w:val="00530FBF"/>
    <w:rsid w:val="00531788"/>
    <w:rsid w:val="005318A4"/>
    <w:rsid w:val="00531AA9"/>
    <w:rsid w:val="00531BCB"/>
    <w:rsid w:val="00531C08"/>
    <w:rsid w:val="00531E1E"/>
    <w:rsid w:val="0053285E"/>
    <w:rsid w:val="005329CB"/>
    <w:rsid w:val="00532CDA"/>
    <w:rsid w:val="00533487"/>
    <w:rsid w:val="00533860"/>
    <w:rsid w:val="00534625"/>
    <w:rsid w:val="0053514F"/>
    <w:rsid w:val="005351CF"/>
    <w:rsid w:val="0053520E"/>
    <w:rsid w:val="00535826"/>
    <w:rsid w:val="00535888"/>
    <w:rsid w:val="0053635E"/>
    <w:rsid w:val="00536B73"/>
    <w:rsid w:val="005371FB"/>
    <w:rsid w:val="005372E9"/>
    <w:rsid w:val="005376BD"/>
    <w:rsid w:val="005376BF"/>
    <w:rsid w:val="005378B8"/>
    <w:rsid w:val="005379C7"/>
    <w:rsid w:val="00537EEE"/>
    <w:rsid w:val="00537FB9"/>
    <w:rsid w:val="00537FFD"/>
    <w:rsid w:val="00540F7F"/>
    <w:rsid w:val="00540FF9"/>
    <w:rsid w:val="0054114F"/>
    <w:rsid w:val="0054139C"/>
    <w:rsid w:val="0054192B"/>
    <w:rsid w:val="00541BA3"/>
    <w:rsid w:val="00541E3F"/>
    <w:rsid w:val="00541E65"/>
    <w:rsid w:val="00542077"/>
    <w:rsid w:val="005422D6"/>
    <w:rsid w:val="00542CBD"/>
    <w:rsid w:val="00543085"/>
    <w:rsid w:val="00543CA2"/>
    <w:rsid w:val="00543DA9"/>
    <w:rsid w:val="00545232"/>
    <w:rsid w:val="00545421"/>
    <w:rsid w:val="0054613D"/>
    <w:rsid w:val="0054619F"/>
    <w:rsid w:val="00546299"/>
    <w:rsid w:val="005465F1"/>
    <w:rsid w:val="0054699D"/>
    <w:rsid w:val="00546D76"/>
    <w:rsid w:val="00546F68"/>
    <w:rsid w:val="00547676"/>
    <w:rsid w:val="00547809"/>
    <w:rsid w:val="00547AC0"/>
    <w:rsid w:val="005500F7"/>
    <w:rsid w:val="005501D3"/>
    <w:rsid w:val="005502EC"/>
    <w:rsid w:val="005506CD"/>
    <w:rsid w:val="005508A5"/>
    <w:rsid w:val="00550E3C"/>
    <w:rsid w:val="00550E72"/>
    <w:rsid w:val="0055150D"/>
    <w:rsid w:val="00551F33"/>
    <w:rsid w:val="00551F5E"/>
    <w:rsid w:val="005525AC"/>
    <w:rsid w:val="00552935"/>
    <w:rsid w:val="00552A4A"/>
    <w:rsid w:val="00552A87"/>
    <w:rsid w:val="00552D94"/>
    <w:rsid w:val="00552EB7"/>
    <w:rsid w:val="00552FFE"/>
    <w:rsid w:val="00553378"/>
    <w:rsid w:val="005537F3"/>
    <w:rsid w:val="0055387E"/>
    <w:rsid w:val="005538C4"/>
    <w:rsid w:val="0055396F"/>
    <w:rsid w:val="00553CD9"/>
    <w:rsid w:val="005542F5"/>
    <w:rsid w:val="00554707"/>
    <w:rsid w:val="00554746"/>
    <w:rsid w:val="00554CFE"/>
    <w:rsid w:val="005557B2"/>
    <w:rsid w:val="00555C29"/>
    <w:rsid w:val="00556198"/>
    <w:rsid w:val="005563BA"/>
    <w:rsid w:val="00556502"/>
    <w:rsid w:val="005565E1"/>
    <w:rsid w:val="00556AC0"/>
    <w:rsid w:val="00557190"/>
    <w:rsid w:val="00557426"/>
    <w:rsid w:val="00557484"/>
    <w:rsid w:val="005578C2"/>
    <w:rsid w:val="00560022"/>
    <w:rsid w:val="00560DF9"/>
    <w:rsid w:val="005611E8"/>
    <w:rsid w:val="0056129D"/>
    <w:rsid w:val="0056171E"/>
    <w:rsid w:val="00561969"/>
    <w:rsid w:val="00561FD2"/>
    <w:rsid w:val="00562003"/>
    <w:rsid w:val="00562264"/>
    <w:rsid w:val="005622D8"/>
    <w:rsid w:val="005623FA"/>
    <w:rsid w:val="00562648"/>
    <w:rsid w:val="00562664"/>
    <w:rsid w:val="005626A5"/>
    <w:rsid w:val="00562A15"/>
    <w:rsid w:val="00562C8F"/>
    <w:rsid w:val="005641CF"/>
    <w:rsid w:val="00564282"/>
    <w:rsid w:val="0056475E"/>
    <w:rsid w:val="00564941"/>
    <w:rsid w:val="00564B60"/>
    <w:rsid w:val="00565652"/>
    <w:rsid w:val="00565679"/>
    <w:rsid w:val="00565AF6"/>
    <w:rsid w:val="0056645A"/>
    <w:rsid w:val="005665D0"/>
    <w:rsid w:val="00566881"/>
    <w:rsid w:val="005676BE"/>
    <w:rsid w:val="00567D57"/>
    <w:rsid w:val="0057009E"/>
    <w:rsid w:val="005701B0"/>
    <w:rsid w:val="005701B4"/>
    <w:rsid w:val="005702CC"/>
    <w:rsid w:val="005708F5"/>
    <w:rsid w:val="0057136D"/>
    <w:rsid w:val="00571427"/>
    <w:rsid w:val="005718C2"/>
    <w:rsid w:val="00571F6D"/>
    <w:rsid w:val="005721ED"/>
    <w:rsid w:val="00572992"/>
    <w:rsid w:val="00572C61"/>
    <w:rsid w:val="00573178"/>
    <w:rsid w:val="0057371B"/>
    <w:rsid w:val="00573A4C"/>
    <w:rsid w:val="00573B4F"/>
    <w:rsid w:val="00573E73"/>
    <w:rsid w:val="00573F71"/>
    <w:rsid w:val="005742B7"/>
    <w:rsid w:val="005749BF"/>
    <w:rsid w:val="00574BFC"/>
    <w:rsid w:val="00574C2A"/>
    <w:rsid w:val="005753B3"/>
    <w:rsid w:val="00575CC9"/>
    <w:rsid w:val="00575CE2"/>
    <w:rsid w:val="0057600A"/>
    <w:rsid w:val="005766CB"/>
    <w:rsid w:val="005768AF"/>
    <w:rsid w:val="005769B1"/>
    <w:rsid w:val="00576A8B"/>
    <w:rsid w:val="00576F28"/>
    <w:rsid w:val="005770FE"/>
    <w:rsid w:val="005774EF"/>
    <w:rsid w:val="005776EB"/>
    <w:rsid w:val="00577835"/>
    <w:rsid w:val="00577E62"/>
    <w:rsid w:val="00580014"/>
    <w:rsid w:val="00580188"/>
    <w:rsid w:val="005816A7"/>
    <w:rsid w:val="005818F5"/>
    <w:rsid w:val="00582190"/>
    <w:rsid w:val="00582390"/>
    <w:rsid w:val="00582974"/>
    <w:rsid w:val="005829F5"/>
    <w:rsid w:val="00582AF6"/>
    <w:rsid w:val="00582BB1"/>
    <w:rsid w:val="00582EA8"/>
    <w:rsid w:val="0058332E"/>
    <w:rsid w:val="00583622"/>
    <w:rsid w:val="00584022"/>
    <w:rsid w:val="005841A4"/>
    <w:rsid w:val="00584302"/>
    <w:rsid w:val="00584692"/>
    <w:rsid w:val="00585096"/>
    <w:rsid w:val="00585C4A"/>
    <w:rsid w:val="00585D3D"/>
    <w:rsid w:val="00585E5E"/>
    <w:rsid w:val="005860C7"/>
    <w:rsid w:val="00586AA7"/>
    <w:rsid w:val="00586CED"/>
    <w:rsid w:val="00587312"/>
    <w:rsid w:val="00587D3A"/>
    <w:rsid w:val="00587D69"/>
    <w:rsid w:val="00587DD4"/>
    <w:rsid w:val="0059006E"/>
    <w:rsid w:val="00590A80"/>
    <w:rsid w:val="00590D48"/>
    <w:rsid w:val="0059103F"/>
    <w:rsid w:val="0059138B"/>
    <w:rsid w:val="00591518"/>
    <w:rsid w:val="00591A35"/>
    <w:rsid w:val="00591CA0"/>
    <w:rsid w:val="0059301B"/>
    <w:rsid w:val="005933F9"/>
    <w:rsid w:val="00593505"/>
    <w:rsid w:val="00593B47"/>
    <w:rsid w:val="00593DBC"/>
    <w:rsid w:val="00594526"/>
    <w:rsid w:val="0059463E"/>
    <w:rsid w:val="00594642"/>
    <w:rsid w:val="00594B49"/>
    <w:rsid w:val="00595943"/>
    <w:rsid w:val="005959B5"/>
    <w:rsid w:val="00596184"/>
    <w:rsid w:val="00596B29"/>
    <w:rsid w:val="00596C9A"/>
    <w:rsid w:val="00596E53"/>
    <w:rsid w:val="00596F1F"/>
    <w:rsid w:val="005975FC"/>
    <w:rsid w:val="005976C7"/>
    <w:rsid w:val="00597EE7"/>
    <w:rsid w:val="005A01B3"/>
    <w:rsid w:val="005A0975"/>
    <w:rsid w:val="005A1DEA"/>
    <w:rsid w:val="005A21F0"/>
    <w:rsid w:val="005A2304"/>
    <w:rsid w:val="005A2957"/>
    <w:rsid w:val="005A449F"/>
    <w:rsid w:val="005A4693"/>
    <w:rsid w:val="005A4701"/>
    <w:rsid w:val="005A5671"/>
    <w:rsid w:val="005A5C07"/>
    <w:rsid w:val="005A63C9"/>
    <w:rsid w:val="005A66DD"/>
    <w:rsid w:val="005A68F8"/>
    <w:rsid w:val="005A6C41"/>
    <w:rsid w:val="005A6D30"/>
    <w:rsid w:val="005A6E13"/>
    <w:rsid w:val="005A74D2"/>
    <w:rsid w:val="005A7544"/>
    <w:rsid w:val="005A78BA"/>
    <w:rsid w:val="005A78FA"/>
    <w:rsid w:val="005A7D58"/>
    <w:rsid w:val="005B0805"/>
    <w:rsid w:val="005B0F3B"/>
    <w:rsid w:val="005B1BBC"/>
    <w:rsid w:val="005B1DEE"/>
    <w:rsid w:val="005B2368"/>
    <w:rsid w:val="005B2443"/>
    <w:rsid w:val="005B2517"/>
    <w:rsid w:val="005B2AF6"/>
    <w:rsid w:val="005B2BC4"/>
    <w:rsid w:val="005B2E50"/>
    <w:rsid w:val="005B3397"/>
    <w:rsid w:val="005B4106"/>
    <w:rsid w:val="005B44C2"/>
    <w:rsid w:val="005B4A90"/>
    <w:rsid w:val="005B4B6B"/>
    <w:rsid w:val="005B4F99"/>
    <w:rsid w:val="005B51C8"/>
    <w:rsid w:val="005B5724"/>
    <w:rsid w:val="005B5A43"/>
    <w:rsid w:val="005B6983"/>
    <w:rsid w:val="005B76D7"/>
    <w:rsid w:val="005C016A"/>
    <w:rsid w:val="005C0293"/>
    <w:rsid w:val="005C05D9"/>
    <w:rsid w:val="005C062F"/>
    <w:rsid w:val="005C19B9"/>
    <w:rsid w:val="005C1CD4"/>
    <w:rsid w:val="005C1D14"/>
    <w:rsid w:val="005C1FFF"/>
    <w:rsid w:val="005C2366"/>
    <w:rsid w:val="005C238C"/>
    <w:rsid w:val="005C243B"/>
    <w:rsid w:val="005C259D"/>
    <w:rsid w:val="005C2676"/>
    <w:rsid w:val="005C32A5"/>
    <w:rsid w:val="005C34EE"/>
    <w:rsid w:val="005C3613"/>
    <w:rsid w:val="005C38D6"/>
    <w:rsid w:val="005C3E37"/>
    <w:rsid w:val="005C4012"/>
    <w:rsid w:val="005C4ADC"/>
    <w:rsid w:val="005C4D93"/>
    <w:rsid w:val="005C4E12"/>
    <w:rsid w:val="005C513E"/>
    <w:rsid w:val="005C519E"/>
    <w:rsid w:val="005C57BA"/>
    <w:rsid w:val="005C57F8"/>
    <w:rsid w:val="005C58C6"/>
    <w:rsid w:val="005C5B2D"/>
    <w:rsid w:val="005C5EE3"/>
    <w:rsid w:val="005C5F2C"/>
    <w:rsid w:val="005C6600"/>
    <w:rsid w:val="005C6C4B"/>
    <w:rsid w:val="005C708D"/>
    <w:rsid w:val="005C71AA"/>
    <w:rsid w:val="005C71D1"/>
    <w:rsid w:val="005C7607"/>
    <w:rsid w:val="005C76AE"/>
    <w:rsid w:val="005C782D"/>
    <w:rsid w:val="005C7B0E"/>
    <w:rsid w:val="005C7E8B"/>
    <w:rsid w:val="005D03CC"/>
    <w:rsid w:val="005D0461"/>
    <w:rsid w:val="005D08E6"/>
    <w:rsid w:val="005D0A61"/>
    <w:rsid w:val="005D12B2"/>
    <w:rsid w:val="005D1529"/>
    <w:rsid w:val="005D1543"/>
    <w:rsid w:val="005D1995"/>
    <w:rsid w:val="005D2B2F"/>
    <w:rsid w:val="005D3069"/>
    <w:rsid w:val="005D4279"/>
    <w:rsid w:val="005D4369"/>
    <w:rsid w:val="005D5353"/>
    <w:rsid w:val="005D5898"/>
    <w:rsid w:val="005D62AC"/>
    <w:rsid w:val="005D63C6"/>
    <w:rsid w:val="005D66B8"/>
    <w:rsid w:val="005D694A"/>
    <w:rsid w:val="005D6CA4"/>
    <w:rsid w:val="005D764E"/>
    <w:rsid w:val="005D7FF1"/>
    <w:rsid w:val="005E1591"/>
    <w:rsid w:val="005E1723"/>
    <w:rsid w:val="005E282C"/>
    <w:rsid w:val="005E2F1E"/>
    <w:rsid w:val="005E2F82"/>
    <w:rsid w:val="005E30E8"/>
    <w:rsid w:val="005E343A"/>
    <w:rsid w:val="005E37ED"/>
    <w:rsid w:val="005E381A"/>
    <w:rsid w:val="005E3BA2"/>
    <w:rsid w:val="005E3EDB"/>
    <w:rsid w:val="005E3F93"/>
    <w:rsid w:val="005E413E"/>
    <w:rsid w:val="005E44B5"/>
    <w:rsid w:val="005E44DA"/>
    <w:rsid w:val="005E5FF6"/>
    <w:rsid w:val="005E68B5"/>
    <w:rsid w:val="005E6A33"/>
    <w:rsid w:val="005E6ACC"/>
    <w:rsid w:val="005E6D7B"/>
    <w:rsid w:val="005E70B7"/>
    <w:rsid w:val="005E7487"/>
    <w:rsid w:val="005E74E9"/>
    <w:rsid w:val="005E79B0"/>
    <w:rsid w:val="005E7B44"/>
    <w:rsid w:val="005E7EBA"/>
    <w:rsid w:val="005E7F19"/>
    <w:rsid w:val="005F17E1"/>
    <w:rsid w:val="005F18A9"/>
    <w:rsid w:val="005F1E3B"/>
    <w:rsid w:val="005F1E4E"/>
    <w:rsid w:val="005F1E96"/>
    <w:rsid w:val="005F1EF2"/>
    <w:rsid w:val="005F24A4"/>
    <w:rsid w:val="005F2B5A"/>
    <w:rsid w:val="005F33AB"/>
    <w:rsid w:val="005F3462"/>
    <w:rsid w:val="005F3520"/>
    <w:rsid w:val="005F35D7"/>
    <w:rsid w:val="005F384D"/>
    <w:rsid w:val="005F3A8E"/>
    <w:rsid w:val="005F3FFC"/>
    <w:rsid w:val="005F40DF"/>
    <w:rsid w:val="005F42E0"/>
    <w:rsid w:val="005F45EC"/>
    <w:rsid w:val="005F47B7"/>
    <w:rsid w:val="005F493C"/>
    <w:rsid w:val="005F4A06"/>
    <w:rsid w:val="005F502F"/>
    <w:rsid w:val="005F5190"/>
    <w:rsid w:val="005F5209"/>
    <w:rsid w:val="005F58D4"/>
    <w:rsid w:val="005F62C0"/>
    <w:rsid w:val="005F6CD1"/>
    <w:rsid w:val="005F6F07"/>
    <w:rsid w:val="005F6FA3"/>
    <w:rsid w:val="005F7397"/>
    <w:rsid w:val="005F7A32"/>
    <w:rsid w:val="005F7AA1"/>
    <w:rsid w:val="005F7C06"/>
    <w:rsid w:val="005F7CDF"/>
    <w:rsid w:val="005F7DC6"/>
    <w:rsid w:val="00600F80"/>
    <w:rsid w:val="00601418"/>
    <w:rsid w:val="0060145E"/>
    <w:rsid w:val="006016AB"/>
    <w:rsid w:val="006017A1"/>
    <w:rsid w:val="00602216"/>
    <w:rsid w:val="00602684"/>
    <w:rsid w:val="006031B7"/>
    <w:rsid w:val="006031E2"/>
    <w:rsid w:val="00603C51"/>
    <w:rsid w:val="00603D31"/>
    <w:rsid w:val="006044F4"/>
    <w:rsid w:val="00604DDE"/>
    <w:rsid w:val="00605039"/>
    <w:rsid w:val="00605137"/>
    <w:rsid w:val="0060526C"/>
    <w:rsid w:val="00605995"/>
    <w:rsid w:val="00605B93"/>
    <w:rsid w:val="00605CF9"/>
    <w:rsid w:val="00605D1A"/>
    <w:rsid w:val="006060AE"/>
    <w:rsid w:val="00606494"/>
    <w:rsid w:val="006069A8"/>
    <w:rsid w:val="00606A30"/>
    <w:rsid w:val="006075BD"/>
    <w:rsid w:val="00607ABF"/>
    <w:rsid w:val="00607FDB"/>
    <w:rsid w:val="00607FF2"/>
    <w:rsid w:val="006111E2"/>
    <w:rsid w:val="00611398"/>
    <w:rsid w:val="00611500"/>
    <w:rsid w:val="006116D1"/>
    <w:rsid w:val="0061179A"/>
    <w:rsid w:val="006122C6"/>
    <w:rsid w:val="00612982"/>
    <w:rsid w:val="00612B90"/>
    <w:rsid w:val="00613A20"/>
    <w:rsid w:val="00613B89"/>
    <w:rsid w:val="0061476F"/>
    <w:rsid w:val="00614F3A"/>
    <w:rsid w:val="006154E8"/>
    <w:rsid w:val="00615619"/>
    <w:rsid w:val="0061574C"/>
    <w:rsid w:val="006160CA"/>
    <w:rsid w:val="006166E4"/>
    <w:rsid w:val="006168CF"/>
    <w:rsid w:val="00616E71"/>
    <w:rsid w:val="00617488"/>
    <w:rsid w:val="00617A5B"/>
    <w:rsid w:val="00617F67"/>
    <w:rsid w:val="00620B55"/>
    <w:rsid w:val="00620D2D"/>
    <w:rsid w:val="00620E19"/>
    <w:rsid w:val="00621D98"/>
    <w:rsid w:val="006221BF"/>
    <w:rsid w:val="006231AC"/>
    <w:rsid w:val="00624642"/>
    <w:rsid w:val="0062465A"/>
    <w:rsid w:val="006251B8"/>
    <w:rsid w:val="00625409"/>
    <w:rsid w:val="006255D6"/>
    <w:rsid w:val="00625C47"/>
    <w:rsid w:val="0062606B"/>
    <w:rsid w:val="00626490"/>
    <w:rsid w:val="00626A58"/>
    <w:rsid w:val="0062708F"/>
    <w:rsid w:val="0062747E"/>
    <w:rsid w:val="00627A6D"/>
    <w:rsid w:val="00627C54"/>
    <w:rsid w:val="00627FD4"/>
    <w:rsid w:val="0063031A"/>
    <w:rsid w:val="00630806"/>
    <w:rsid w:val="00630F2F"/>
    <w:rsid w:val="0063143E"/>
    <w:rsid w:val="0063188F"/>
    <w:rsid w:val="00631B23"/>
    <w:rsid w:val="00631E6A"/>
    <w:rsid w:val="006320BE"/>
    <w:rsid w:val="00632450"/>
    <w:rsid w:val="00632EBF"/>
    <w:rsid w:val="00632F22"/>
    <w:rsid w:val="006332F3"/>
    <w:rsid w:val="0063424A"/>
    <w:rsid w:val="006344C7"/>
    <w:rsid w:val="00634531"/>
    <w:rsid w:val="0063494E"/>
    <w:rsid w:val="00634E0F"/>
    <w:rsid w:val="006351F6"/>
    <w:rsid w:val="0063535D"/>
    <w:rsid w:val="00635F89"/>
    <w:rsid w:val="00636295"/>
    <w:rsid w:val="0063673E"/>
    <w:rsid w:val="0063697C"/>
    <w:rsid w:val="00636C45"/>
    <w:rsid w:val="00636D30"/>
    <w:rsid w:val="00636DF8"/>
    <w:rsid w:val="006373E7"/>
    <w:rsid w:val="006378BD"/>
    <w:rsid w:val="00637E4D"/>
    <w:rsid w:val="006401D9"/>
    <w:rsid w:val="0064053E"/>
    <w:rsid w:val="00640AA4"/>
    <w:rsid w:val="00641B2C"/>
    <w:rsid w:val="0064241C"/>
    <w:rsid w:val="0064259E"/>
    <w:rsid w:val="00642803"/>
    <w:rsid w:val="00642CD3"/>
    <w:rsid w:val="00642D57"/>
    <w:rsid w:val="0064314C"/>
    <w:rsid w:val="006432E7"/>
    <w:rsid w:val="00643DA4"/>
    <w:rsid w:val="00644065"/>
    <w:rsid w:val="00644451"/>
    <w:rsid w:val="00644726"/>
    <w:rsid w:val="00644DD7"/>
    <w:rsid w:val="006450A4"/>
    <w:rsid w:val="006454DD"/>
    <w:rsid w:val="00645510"/>
    <w:rsid w:val="00645553"/>
    <w:rsid w:val="00645DB3"/>
    <w:rsid w:val="00646299"/>
    <w:rsid w:val="00647183"/>
    <w:rsid w:val="0064718E"/>
    <w:rsid w:val="00647B28"/>
    <w:rsid w:val="00647DE5"/>
    <w:rsid w:val="00647EA4"/>
    <w:rsid w:val="006511D0"/>
    <w:rsid w:val="00651475"/>
    <w:rsid w:val="006519FD"/>
    <w:rsid w:val="00651F50"/>
    <w:rsid w:val="006532FD"/>
    <w:rsid w:val="0065340E"/>
    <w:rsid w:val="006538C3"/>
    <w:rsid w:val="006539EC"/>
    <w:rsid w:val="00653EFA"/>
    <w:rsid w:val="006544E7"/>
    <w:rsid w:val="006549FF"/>
    <w:rsid w:val="00654CC0"/>
    <w:rsid w:val="006550FB"/>
    <w:rsid w:val="00655236"/>
    <w:rsid w:val="0065547F"/>
    <w:rsid w:val="00656350"/>
    <w:rsid w:val="006563D3"/>
    <w:rsid w:val="006567FE"/>
    <w:rsid w:val="0065735F"/>
    <w:rsid w:val="0065752B"/>
    <w:rsid w:val="006575AD"/>
    <w:rsid w:val="00657CF9"/>
    <w:rsid w:val="006600BB"/>
    <w:rsid w:val="0066021D"/>
    <w:rsid w:val="00660955"/>
    <w:rsid w:val="00660BC3"/>
    <w:rsid w:val="00660EB6"/>
    <w:rsid w:val="00661125"/>
    <w:rsid w:val="00661648"/>
    <w:rsid w:val="006619FD"/>
    <w:rsid w:val="00661DD8"/>
    <w:rsid w:val="00661F0B"/>
    <w:rsid w:val="0066208F"/>
    <w:rsid w:val="006622BC"/>
    <w:rsid w:val="0066294A"/>
    <w:rsid w:val="00662E8B"/>
    <w:rsid w:val="00662EBC"/>
    <w:rsid w:val="00663082"/>
    <w:rsid w:val="0066311E"/>
    <w:rsid w:val="00663178"/>
    <w:rsid w:val="00663237"/>
    <w:rsid w:val="00663428"/>
    <w:rsid w:val="006636DC"/>
    <w:rsid w:val="0066395D"/>
    <w:rsid w:val="00663B56"/>
    <w:rsid w:val="00663BC4"/>
    <w:rsid w:val="00663E64"/>
    <w:rsid w:val="00664206"/>
    <w:rsid w:val="0066421E"/>
    <w:rsid w:val="00664275"/>
    <w:rsid w:val="00664C2A"/>
    <w:rsid w:val="00664CDE"/>
    <w:rsid w:val="00664F5C"/>
    <w:rsid w:val="006651EC"/>
    <w:rsid w:val="0066520E"/>
    <w:rsid w:val="00665271"/>
    <w:rsid w:val="00665677"/>
    <w:rsid w:val="00665A73"/>
    <w:rsid w:val="00665B47"/>
    <w:rsid w:val="00665E4B"/>
    <w:rsid w:val="00666485"/>
    <w:rsid w:val="00666CCB"/>
    <w:rsid w:val="00666EFE"/>
    <w:rsid w:val="0066707B"/>
    <w:rsid w:val="00667300"/>
    <w:rsid w:val="006679CA"/>
    <w:rsid w:val="00667FDC"/>
    <w:rsid w:val="006704C1"/>
    <w:rsid w:val="00670835"/>
    <w:rsid w:val="00670995"/>
    <w:rsid w:val="00670D73"/>
    <w:rsid w:val="00670FFA"/>
    <w:rsid w:val="0067123C"/>
    <w:rsid w:val="006712F4"/>
    <w:rsid w:val="00671EAE"/>
    <w:rsid w:val="00672335"/>
    <w:rsid w:val="00672903"/>
    <w:rsid w:val="00672E22"/>
    <w:rsid w:val="00672E7C"/>
    <w:rsid w:val="00672F6D"/>
    <w:rsid w:val="00673138"/>
    <w:rsid w:val="00673199"/>
    <w:rsid w:val="00673817"/>
    <w:rsid w:val="00673962"/>
    <w:rsid w:val="00673B8B"/>
    <w:rsid w:val="00673E36"/>
    <w:rsid w:val="006745FC"/>
    <w:rsid w:val="00674641"/>
    <w:rsid w:val="0067495C"/>
    <w:rsid w:val="00674D19"/>
    <w:rsid w:val="00674E49"/>
    <w:rsid w:val="006755A7"/>
    <w:rsid w:val="006756AF"/>
    <w:rsid w:val="006757E3"/>
    <w:rsid w:val="0067591F"/>
    <w:rsid w:val="00675C87"/>
    <w:rsid w:val="00675FDE"/>
    <w:rsid w:val="006760DE"/>
    <w:rsid w:val="0067695B"/>
    <w:rsid w:val="00680071"/>
    <w:rsid w:val="006802DE"/>
    <w:rsid w:val="006803F6"/>
    <w:rsid w:val="00680440"/>
    <w:rsid w:val="00680457"/>
    <w:rsid w:val="006806B8"/>
    <w:rsid w:val="00681818"/>
    <w:rsid w:val="006819BF"/>
    <w:rsid w:val="006839B0"/>
    <w:rsid w:val="00683C74"/>
    <w:rsid w:val="00683ECD"/>
    <w:rsid w:val="00683FA9"/>
    <w:rsid w:val="006841EE"/>
    <w:rsid w:val="006843FF"/>
    <w:rsid w:val="0068493F"/>
    <w:rsid w:val="00684E83"/>
    <w:rsid w:val="00685864"/>
    <w:rsid w:val="00686664"/>
    <w:rsid w:val="006868C8"/>
    <w:rsid w:val="00686A8F"/>
    <w:rsid w:val="00686B6D"/>
    <w:rsid w:val="00687135"/>
    <w:rsid w:val="0068777A"/>
    <w:rsid w:val="00687A88"/>
    <w:rsid w:val="00687BCF"/>
    <w:rsid w:val="00690A97"/>
    <w:rsid w:val="00690C1D"/>
    <w:rsid w:val="00690CF5"/>
    <w:rsid w:val="00691572"/>
    <w:rsid w:val="00691969"/>
    <w:rsid w:val="00691AD0"/>
    <w:rsid w:val="006922A1"/>
    <w:rsid w:val="006924D6"/>
    <w:rsid w:val="00692D38"/>
    <w:rsid w:val="006935E1"/>
    <w:rsid w:val="00694048"/>
    <w:rsid w:val="00694A21"/>
    <w:rsid w:val="00694A22"/>
    <w:rsid w:val="00694ABE"/>
    <w:rsid w:val="00694F7A"/>
    <w:rsid w:val="0069589B"/>
    <w:rsid w:val="00695D62"/>
    <w:rsid w:val="00695E50"/>
    <w:rsid w:val="00695F86"/>
    <w:rsid w:val="006968FB"/>
    <w:rsid w:val="006979F2"/>
    <w:rsid w:val="00697B2B"/>
    <w:rsid w:val="006A0067"/>
    <w:rsid w:val="006A0481"/>
    <w:rsid w:val="006A0D80"/>
    <w:rsid w:val="006A1B1F"/>
    <w:rsid w:val="006A21D2"/>
    <w:rsid w:val="006A2507"/>
    <w:rsid w:val="006A2720"/>
    <w:rsid w:val="006A2B34"/>
    <w:rsid w:val="006A2EE1"/>
    <w:rsid w:val="006A31BF"/>
    <w:rsid w:val="006A333D"/>
    <w:rsid w:val="006A34BF"/>
    <w:rsid w:val="006A3B26"/>
    <w:rsid w:val="006A4612"/>
    <w:rsid w:val="006A4A36"/>
    <w:rsid w:val="006A4CEF"/>
    <w:rsid w:val="006A523D"/>
    <w:rsid w:val="006A56E5"/>
    <w:rsid w:val="006A5895"/>
    <w:rsid w:val="006A5B92"/>
    <w:rsid w:val="006A5C69"/>
    <w:rsid w:val="006A5E0C"/>
    <w:rsid w:val="006A5F11"/>
    <w:rsid w:val="006A5F50"/>
    <w:rsid w:val="006A6342"/>
    <w:rsid w:val="006A6399"/>
    <w:rsid w:val="006A6587"/>
    <w:rsid w:val="006A65FD"/>
    <w:rsid w:val="006A6A08"/>
    <w:rsid w:val="006A6A92"/>
    <w:rsid w:val="006A711B"/>
    <w:rsid w:val="006A7908"/>
    <w:rsid w:val="006B0752"/>
    <w:rsid w:val="006B0768"/>
    <w:rsid w:val="006B0AC9"/>
    <w:rsid w:val="006B1723"/>
    <w:rsid w:val="006B1B56"/>
    <w:rsid w:val="006B1EC3"/>
    <w:rsid w:val="006B2874"/>
    <w:rsid w:val="006B28F2"/>
    <w:rsid w:val="006B2B8E"/>
    <w:rsid w:val="006B31AD"/>
    <w:rsid w:val="006B32E7"/>
    <w:rsid w:val="006B34BB"/>
    <w:rsid w:val="006B3CA9"/>
    <w:rsid w:val="006B3E88"/>
    <w:rsid w:val="006B3F7D"/>
    <w:rsid w:val="006B4B57"/>
    <w:rsid w:val="006B505A"/>
    <w:rsid w:val="006B5A45"/>
    <w:rsid w:val="006B5B56"/>
    <w:rsid w:val="006B5EF4"/>
    <w:rsid w:val="006B641D"/>
    <w:rsid w:val="006B6533"/>
    <w:rsid w:val="006B663E"/>
    <w:rsid w:val="006B6970"/>
    <w:rsid w:val="006B69D1"/>
    <w:rsid w:val="006B6BC9"/>
    <w:rsid w:val="006B70D5"/>
    <w:rsid w:val="006B7757"/>
    <w:rsid w:val="006B7F67"/>
    <w:rsid w:val="006C028F"/>
    <w:rsid w:val="006C067D"/>
    <w:rsid w:val="006C06A5"/>
    <w:rsid w:val="006C06E7"/>
    <w:rsid w:val="006C08CA"/>
    <w:rsid w:val="006C08ED"/>
    <w:rsid w:val="006C0CE8"/>
    <w:rsid w:val="006C1310"/>
    <w:rsid w:val="006C1470"/>
    <w:rsid w:val="006C1569"/>
    <w:rsid w:val="006C159F"/>
    <w:rsid w:val="006C1BF2"/>
    <w:rsid w:val="006C1D0F"/>
    <w:rsid w:val="006C1D5E"/>
    <w:rsid w:val="006C23CF"/>
    <w:rsid w:val="006C23DD"/>
    <w:rsid w:val="006C266F"/>
    <w:rsid w:val="006C2A06"/>
    <w:rsid w:val="006C2BBF"/>
    <w:rsid w:val="006C2F83"/>
    <w:rsid w:val="006C38C7"/>
    <w:rsid w:val="006C3E8E"/>
    <w:rsid w:val="006C41CD"/>
    <w:rsid w:val="006C4205"/>
    <w:rsid w:val="006C5447"/>
    <w:rsid w:val="006C5F3C"/>
    <w:rsid w:val="006C6302"/>
    <w:rsid w:val="006C63EC"/>
    <w:rsid w:val="006C69EF"/>
    <w:rsid w:val="006C6F76"/>
    <w:rsid w:val="006C71D5"/>
    <w:rsid w:val="006D0662"/>
    <w:rsid w:val="006D06DA"/>
    <w:rsid w:val="006D071C"/>
    <w:rsid w:val="006D1328"/>
    <w:rsid w:val="006D1442"/>
    <w:rsid w:val="006D20EF"/>
    <w:rsid w:val="006D2178"/>
    <w:rsid w:val="006D21C7"/>
    <w:rsid w:val="006D2737"/>
    <w:rsid w:val="006D2E22"/>
    <w:rsid w:val="006D31ED"/>
    <w:rsid w:val="006D3CFD"/>
    <w:rsid w:val="006D423F"/>
    <w:rsid w:val="006D4556"/>
    <w:rsid w:val="006D47A8"/>
    <w:rsid w:val="006D4824"/>
    <w:rsid w:val="006D4878"/>
    <w:rsid w:val="006D49D7"/>
    <w:rsid w:val="006D4A2B"/>
    <w:rsid w:val="006D519A"/>
    <w:rsid w:val="006D5606"/>
    <w:rsid w:val="006D608E"/>
    <w:rsid w:val="006D64A8"/>
    <w:rsid w:val="006D6727"/>
    <w:rsid w:val="006D679F"/>
    <w:rsid w:val="006D68BE"/>
    <w:rsid w:val="006D6935"/>
    <w:rsid w:val="006D69E4"/>
    <w:rsid w:val="006D706D"/>
    <w:rsid w:val="006D7DE4"/>
    <w:rsid w:val="006E05B4"/>
    <w:rsid w:val="006E06C7"/>
    <w:rsid w:val="006E0827"/>
    <w:rsid w:val="006E0CFD"/>
    <w:rsid w:val="006E0F44"/>
    <w:rsid w:val="006E1049"/>
    <w:rsid w:val="006E118F"/>
    <w:rsid w:val="006E1618"/>
    <w:rsid w:val="006E2328"/>
    <w:rsid w:val="006E24EF"/>
    <w:rsid w:val="006E2694"/>
    <w:rsid w:val="006E29A3"/>
    <w:rsid w:val="006E2A28"/>
    <w:rsid w:val="006E2B80"/>
    <w:rsid w:val="006E2E01"/>
    <w:rsid w:val="006E2E80"/>
    <w:rsid w:val="006E35E7"/>
    <w:rsid w:val="006E39F1"/>
    <w:rsid w:val="006E40E8"/>
    <w:rsid w:val="006E40F6"/>
    <w:rsid w:val="006E4C46"/>
    <w:rsid w:val="006E507D"/>
    <w:rsid w:val="006E527E"/>
    <w:rsid w:val="006E5479"/>
    <w:rsid w:val="006E58BC"/>
    <w:rsid w:val="006E5C35"/>
    <w:rsid w:val="006E6008"/>
    <w:rsid w:val="006E6499"/>
    <w:rsid w:val="006E683A"/>
    <w:rsid w:val="006E68BF"/>
    <w:rsid w:val="006E6FD7"/>
    <w:rsid w:val="006E71D3"/>
    <w:rsid w:val="006E7553"/>
    <w:rsid w:val="006E75D2"/>
    <w:rsid w:val="006E7D5E"/>
    <w:rsid w:val="006F0168"/>
    <w:rsid w:val="006F023D"/>
    <w:rsid w:val="006F025A"/>
    <w:rsid w:val="006F0342"/>
    <w:rsid w:val="006F0503"/>
    <w:rsid w:val="006F0799"/>
    <w:rsid w:val="006F0997"/>
    <w:rsid w:val="006F121A"/>
    <w:rsid w:val="006F13AF"/>
    <w:rsid w:val="006F1562"/>
    <w:rsid w:val="006F1759"/>
    <w:rsid w:val="006F1974"/>
    <w:rsid w:val="006F199B"/>
    <w:rsid w:val="006F1BB5"/>
    <w:rsid w:val="006F1F85"/>
    <w:rsid w:val="006F1FAB"/>
    <w:rsid w:val="006F242D"/>
    <w:rsid w:val="006F27E7"/>
    <w:rsid w:val="006F289C"/>
    <w:rsid w:val="006F2CAC"/>
    <w:rsid w:val="006F33B6"/>
    <w:rsid w:val="006F3898"/>
    <w:rsid w:val="006F3E35"/>
    <w:rsid w:val="006F40C7"/>
    <w:rsid w:val="006F4A01"/>
    <w:rsid w:val="006F4A4A"/>
    <w:rsid w:val="006F51CB"/>
    <w:rsid w:val="006F5926"/>
    <w:rsid w:val="006F5AB5"/>
    <w:rsid w:val="006F602F"/>
    <w:rsid w:val="006F66BA"/>
    <w:rsid w:val="006F6B61"/>
    <w:rsid w:val="006F6E46"/>
    <w:rsid w:val="006F6E4D"/>
    <w:rsid w:val="006F6FA2"/>
    <w:rsid w:val="006F78D0"/>
    <w:rsid w:val="006F79B8"/>
    <w:rsid w:val="006F7B57"/>
    <w:rsid w:val="006F7C2F"/>
    <w:rsid w:val="00700667"/>
    <w:rsid w:val="0070095B"/>
    <w:rsid w:val="00700C82"/>
    <w:rsid w:val="00700F5F"/>
    <w:rsid w:val="00701508"/>
    <w:rsid w:val="007019E0"/>
    <w:rsid w:val="00701C92"/>
    <w:rsid w:val="00701CF9"/>
    <w:rsid w:val="00702119"/>
    <w:rsid w:val="007021F3"/>
    <w:rsid w:val="00702853"/>
    <w:rsid w:val="00702F07"/>
    <w:rsid w:val="00702F3D"/>
    <w:rsid w:val="0070393C"/>
    <w:rsid w:val="007039F5"/>
    <w:rsid w:val="00703E68"/>
    <w:rsid w:val="00703F9A"/>
    <w:rsid w:val="0070422B"/>
    <w:rsid w:val="00704943"/>
    <w:rsid w:val="00704C53"/>
    <w:rsid w:val="00705434"/>
    <w:rsid w:val="007055E9"/>
    <w:rsid w:val="0070590F"/>
    <w:rsid w:val="00705FFE"/>
    <w:rsid w:val="007068FC"/>
    <w:rsid w:val="00706EBC"/>
    <w:rsid w:val="00707154"/>
    <w:rsid w:val="00707219"/>
    <w:rsid w:val="00707373"/>
    <w:rsid w:val="00707567"/>
    <w:rsid w:val="00707961"/>
    <w:rsid w:val="00707AC9"/>
    <w:rsid w:val="00711513"/>
    <w:rsid w:val="007119E7"/>
    <w:rsid w:val="007122FD"/>
    <w:rsid w:val="0071264F"/>
    <w:rsid w:val="007126B7"/>
    <w:rsid w:val="007127EF"/>
    <w:rsid w:val="00712916"/>
    <w:rsid w:val="00713002"/>
    <w:rsid w:val="007135BE"/>
    <w:rsid w:val="00713D63"/>
    <w:rsid w:val="007143B7"/>
    <w:rsid w:val="00714798"/>
    <w:rsid w:val="00714E20"/>
    <w:rsid w:val="00715D50"/>
    <w:rsid w:val="00715E1B"/>
    <w:rsid w:val="007163DD"/>
    <w:rsid w:val="00716AF0"/>
    <w:rsid w:val="007170F9"/>
    <w:rsid w:val="0071778A"/>
    <w:rsid w:val="00717A55"/>
    <w:rsid w:val="00717D9C"/>
    <w:rsid w:val="0072114D"/>
    <w:rsid w:val="0072141E"/>
    <w:rsid w:val="007214C8"/>
    <w:rsid w:val="007216C6"/>
    <w:rsid w:val="00721C36"/>
    <w:rsid w:val="00721FF6"/>
    <w:rsid w:val="0072223B"/>
    <w:rsid w:val="00722407"/>
    <w:rsid w:val="0072289D"/>
    <w:rsid w:val="00722933"/>
    <w:rsid w:val="007229DE"/>
    <w:rsid w:val="00722ACA"/>
    <w:rsid w:val="007232E4"/>
    <w:rsid w:val="0072331F"/>
    <w:rsid w:val="007235D3"/>
    <w:rsid w:val="00723ACD"/>
    <w:rsid w:val="00723D10"/>
    <w:rsid w:val="007242EB"/>
    <w:rsid w:val="00724773"/>
    <w:rsid w:val="00724916"/>
    <w:rsid w:val="007249F6"/>
    <w:rsid w:val="007253F4"/>
    <w:rsid w:val="00725510"/>
    <w:rsid w:val="00725777"/>
    <w:rsid w:val="007257EE"/>
    <w:rsid w:val="00725825"/>
    <w:rsid w:val="00725E14"/>
    <w:rsid w:val="00725F33"/>
    <w:rsid w:val="00726A50"/>
    <w:rsid w:val="00726F5A"/>
    <w:rsid w:val="007273ED"/>
    <w:rsid w:val="007279AE"/>
    <w:rsid w:val="007303F5"/>
    <w:rsid w:val="00730BFA"/>
    <w:rsid w:val="00730D4C"/>
    <w:rsid w:val="00730D4F"/>
    <w:rsid w:val="007313FA"/>
    <w:rsid w:val="00731F32"/>
    <w:rsid w:val="007320B7"/>
    <w:rsid w:val="007321DB"/>
    <w:rsid w:val="007322BB"/>
    <w:rsid w:val="00732350"/>
    <w:rsid w:val="007326DC"/>
    <w:rsid w:val="007328AA"/>
    <w:rsid w:val="00732ABD"/>
    <w:rsid w:val="00732B90"/>
    <w:rsid w:val="00732F3C"/>
    <w:rsid w:val="00733007"/>
    <w:rsid w:val="00733115"/>
    <w:rsid w:val="00733161"/>
    <w:rsid w:val="007335C2"/>
    <w:rsid w:val="00733970"/>
    <w:rsid w:val="00733A7C"/>
    <w:rsid w:val="00733C30"/>
    <w:rsid w:val="00733DA2"/>
    <w:rsid w:val="00733FC6"/>
    <w:rsid w:val="0073464D"/>
    <w:rsid w:val="00734856"/>
    <w:rsid w:val="007348E1"/>
    <w:rsid w:val="00734FB0"/>
    <w:rsid w:val="00735295"/>
    <w:rsid w:val="007358B3"/>
    <w:rsid w:val="00735D00"/>
    <w:rsid w:val="00735F87"/>
    <w:rsid w:val="007363B8"/>
    <w:rsid w:val="00736849"/>
    <w:rsid w:val="00736BD1"/>
    <w:rsid w:val="00736C35"/>
    <w:rsid w:val="0073728C"/>
    <w:rsid w:val="0073739B"/>
    <w:rsid w:val="00737542"/>
    <w:rsid w:val="007375F6"/>
    <w:rsid w:val="007400B5"/>
    <w:rsid w:val="0074083F"/>
    <w:rsid w:val="00740DD3"/>
    <w:rsid w:val="00740E0D"/>
    <w:rsid w:val="0074193E"/>
    <w:rsid w:val="00741D2D"/>
    <w:rsid w:val="00741DBB"/>
    <w:rsid w:val="007427EA"/>
    <w:rsid w:val="00742CB7"/>
    <w:rsid w:val="00742FB7"/>
    <w:rsid w:val="007435BF"/>
    <w:rsid w:val="00743E25"/>
    <w:rsid w:val="00743EFB"/>
    <w:rsid w:val="00744949"/>
    <w:rsid w:val="00744B96"/>
    <w:rsid w:val="00744BF6"/>
    <w:rsid w:val="00744CC6"/>
    <w:rsid w:val="00744E76"/>
    <w:rsid w:val="0074509E"/>
    <w:rsid w:val="00745AD9"/>
    <w:rsid w:val="00746AAD"/>
    <w:rsid w:val="00746E24"/>
    <w:rsid w:val="007473D9"/>
    <w:rsid w:val="007473EE"/>
    <w:rsid w:val="00747912"/>
    <w:rsid w:val="00747BD0"/>
    <w:rsid w:val="00747FBC"/>
    <w:rsid w:val="007502E7"/>
    <w:rsid w:val="00750446"/>
    <w:rsid w:val="0075045D"/>
    <w:rsid w:val="007512AE"/>
    <w:rsid w:val="00751397"/>
    <w:rsid w:val="00751B61"/>
    <w:rsid w:val="00751EED"/>
    <w:rsid w:val="00751FFF"/>
    <w:rsid w:val="0075204E"/>
    <w:rsid w:val="00752109"/>
    <w:rsid w:val="00752C1F"/>
    <w:rsid w:val="00753AA7"/>
    <w:rsid w:val="00753E27"/>
    <w:rsid w:val="007540E5"/>
    <w:rsid w:val="00754479"/>
    <w:rsid w:val="00754687"/>
    <w:rsid w:val="00754E0F"/>
    <w:rsid w:val="0075523D"/>
    <w:rsid w:val="00755486"/>
    <w:rsid w:val="00755B64"/>
    <w:rsid w:val="00755F7A"/>
    <w:rsid w:val="007566C9"/>
    <w:rsid w:val="00756A17"/>
    <w:rsid w:val="00756EB4"/>
    <w:rsid w:val="00757FEF"/>
    <w:rsid w:val="00760172"/>
    <w:rsid w:val="007604E7"/>
    <w:rsid w:val="007604E9"/>
    <w:rsid w:val="00760959"/>
    <w:rsid w:val="007610A6"/>
    <w:rsid w:val="007612CA"/>
    <w:rsid w:val="007613F7"/>
    <w:rsid w:val="007615B6"/>
    <w:rsid w:val="007615FD"/>
    <w:rsid w:val="00761810"/>
    <w:rsid w:val="00762363"/>
    <w:rsid w:val="00762813"/>
    <w:rsid w:val="0076287C"/>
    <w:rsid w:val="00762C76"/>
    <w:rsid w:val="00762FC6"/>
    <w:rsid w:val="00763148"/>
    <w:rsid w:val="00763863"/>
    <w:rsid w:val="00763E52"/>
    <w:rsid w:val="00763EF4"/>
    <w:rsid w:val="0076415B"/>
    <w:rsid w:val="007655AF"/>
    <w:rsid w:val="007656FA"/>
    <w:rsid w:val="00766AD1"/>
    <w:rsid w:val="00767156"/>
    <w:rsid w:val="00767290"/>
    <w:rsid w:val="00767394"/>
    <w:rsid w:val="007673A3"/>
    <w:rsid w:val="0076754B"/>
    <w:rsid w:val="00767733"/>
    <w:rsid w:val="007708A5"/>
    <w:rsid w:val="0077090D"/>
    <w:rsid w:val="007719B2"/>
    <w:rsid w:val="00771D8E"/>
    <w:rsid w:val="00771E52"/>
    <w:rsid w:val="0077204E"/>
    <w:rsid w:val="0077211D"/>
    <w:rsid w:val="00772183"/>
    <w:rsid w:val="007722E9"/>
    <w:rsid w:val="00772E10"/>
    <w:rsid w:val="00772EEC"/>
    <w:rsid w:val="00773076"/>
    <w:rsid w:val="0077354E"/>
    <w:rsid w:val="0077360B"/>
    <w:rsid w:val="00774327"/>
    <w:rsid w:val="0077439B"/>
    <w:rsid w:val="00774BCC"/>
    <w:rsid w:val="00774C1B"/>
    <w:rsid w:val="0077515C"/>
    <w:rsid w:val="0077538E"/>
    <w:rsid w:val="00775A05"/>
    <w:rsid w:val="00775B45"/>
    <w:rsid w:val="00775DBB"/>
    <w:rsid w:val="00775FE4"/>
    <w:rsid w:val="00776122"/>
    <w:rsid w:val="00776334"/>
    <w:rsid w:val="00776617"/>
    <w:rsid w:val="0077678C"/>
    <w:rsid w:val="00776813"/>
    <w:rsid w:val="00776F00"/>
    <w:rsid w:val="0077772D"/>
    <w:rsid w:val="00777737"/>
    <w:rsid w:val="00777BB6"/>
    <w:rsid w:val="00777EF3"/>
    <w:rsid w:val="0078034F"/>
    <w:rsid w:val="007808A7"/>
    <w:rsid w:val="00780A1D"/>
    <w:rsid w:val="00780FA4"/>
    <w:rsid w:val="00781676"/>
    <w:rsid w:val="00782090"/>
    <w:rsid w:val="007826A7"/>
    <w:rsid w:val="00782D07"/>
    <w:rsid w:val="007831B3"/>
    <w:rsid w:val="00783406"/>
    <w:rsid w:val="00783995"/>
    <w:rsid w:val="00783A95"/>
    <w:rsid w:val="007859CE"/>
    <w:rsid w:val="00785AB8"/>
    <w:rsid w:val="0078628E"/>
    <w:rsid w:val="007866E2"/>
    <w:rsid w:val="0078675B"/>
    <w:rsid w:val="00786D34"/>
    <w:rsid w:val="00787311"/>
    <w:rsid w:val="00787D14"/>
    <w:rsid w:val="00787F34"/>
    <w:rsid w:val="0079082C"/>
    <w:rsid w:val="00790D6E"/>
    <w:rsid w:val="007910E1"/>
    <w:rsid w:val="00791429"/>
    <w:rsid w:val="00791610"/>
    <w:rsid w:val="00791987"/>
    <w:rsid w:val="00791F98"/>
    <w:rsid w:val="007921F7"/>
    <w:rsid w:val="007928E2"/>
    <w:rsid w:val="00793004"/>
    <w:rsid w:val="00793A71"/>
    <w:rsid w:val="00793AFD"/>
    <w:rsid w:val="00793DAB"/>
    <w:rsid w:val="00793E9F"/>
    <w:rsid w:val="00793F74"/>
    <w:rsid w:val="0079402D"/>
    <w:rsid w:val="0079455E"/>
    <w:rsid w:val="00794B2E"/>
    <w:rsid w:val="00794C27"/>
    <w:rsid w:val="00794F46"/>
    <w:rsid w:val="00794F7F"/>
    <w:rsid w:val="007953DC"/>
    <w:rsid w:val="00795855"/>
    <w:rsid w:val="00796635"/>
    <w:rsid w:val="007967F6"/>
    <w:rsid w:val="00796A2C"/>
    <w:rsid w:val="00796A4E"/>
    <w:rsid w:val="00797606"/>
    <w:rsid w:val="00797705"/>
    <w:rsid w:val="00797738"/>
    <w:rsid w:val="00797B6E"/>
    <w:rsid w:val="007A02E3"/>
    <w:rsid w:val="007A0765"/>
    <w:rsid w:val="007A08C9"/>
    <w:rsid w:val="007A121B"/>
    <w:rsid w:val="007A138E"/>
    <w:rsid w:val="007A1FDD"/>
    <w:rsid w:val="007A2098"/>
    <w:rsid w:val="007A26E7"/>
    <w:rsid w:val="007A2742"/>
    <w:rsid w:val="007A2F64"/>
    <w:rsid w:val="007A383F"/>
    <w:rsid w:val="007A3976"/>
    <w:rsid w:val="007A3F68"/>
    <w:rsid w:val="007A425F"/>
    <w:rsid w:val="007A43B8"/>
    <w:rsid w:val="007A45B1"/>
    <w:rsid w:val="007A4A71"/>
    <w:rsid w:val="007A4B19"/>
    <w:rsid w:val="007A54BA"/>
    <w:rsid w:val="007A574E"/>
    <w:rsid w:val="007A5FAB"/>
    <w:rsid w:val="007A61CC"/>
    <w:rsid w:val="007A6313"/>
    <w:rsid w:val="007A6517"/>
    <w:rsid w:val="007A6735"/>
    <w:rsid w:val="007A7148"/>
    <w:rsid w:val="007A7CC2"/>
    <w:rsid w:val="007A7E7C"/>
    <w:rsid w:val="007B0152"/>
    <w:rsid w:val="007B0325"/>
    <w:rsid w:val="007B03B6"/>
    <w:rsid w:val="007B09DB"/>
    <w:rsid w:val="007B0B17"/>
    <w:rsid w:val="007B0F82"/>
    <w:rsid w:val="007B1042"/>
    <w:rsid w:val="007B11E2"/>
    <w:rsid w:val="007B1A6E"/>
    <w:rsid w:val="007B1ACD"/>
    <w:rsid w:val="007B1D24"/>
    <w:rsid w:val="007B2134"/>
    <w:rsid w:val="007B2333"/>
    <w:rsid w:val="007B24E0"/>
    <w:rsid w:val="007B2F1C"/>
    <w:rsid w:val="007B360B"/>
    <w:rsid w:val="007B386C"/>
    <w:rsid w:val="007B3F9A"/>
    <w:rsid w:val="007B4238"/>
    <w:rsid w:val="007B428E"/>
    <w:rsid w:val="007B4587"/>
    <w:rsid w:val="007B45AF"/>
    <w:rsid w:val="007B50C1"/>
    <w:rsid w:val="007B5932"/>
    <w:rsid w:val="007B5C33"/>
    <w:rsid w:val="007B71F0"/>
    <w:rsid w:val="007B75F4"/>
    <w:rsid w:val="007B7C04"/>
    <w:rsid w:val="007C0741"/>
    <w:rsid w:val="007C0AE2"/>
    <w:rsid w:val="007C1078"/>
    <w:rsid w:val="007C1DBF"/>
    <w:rsid w:val="007C2273"/>
    <w:rsid w:val="007C2C18"/>
    <w:rsid w:val="007C2E8E"/>
    <w:rsid w:val="007C36D8"/>
    <w:rsid w:val="007C3882"/>
    <w:rsid w:val="007C4045"/>
    <w:rsid w:val="007C40C6"/>
    <w:rsid w:val="007C41A2"/>
    <w:rsid w:val="007C53DC"/>
    <w:rsid w:val="007C569F"/>
    <w:rsid w:val="007C5CB3"/>
    <w:rsid w:val="007C5CDC"/>
    <w:rsid w:val="007C69F7"/>
    <w:rsid w:val="007C6BCD"/>
    <w:rsid w:val="007C6EB8"/>
    <w:rsid w:val="007C75DD"/>
    <w:rsid w:val="007C7750"/>
    <w:rsid w:val="007C794F"/>
    <w:rsid w:val="007C7A7C"/>
    <w:rsid w:val="007C7C9C"/>
    <w:rsid w:val="007D01EC"/>
    <w:rsid w:val="007D07C2"/>
    <w:rsid w:val="007D14D9"/>
    <w:rsid w:val="007D161E"/>
    <w:rsid w:val="007D16E1"/>
    <w:rsid w:val="007D175C"/>
    <w:rsid w:val="007D17FC"/>
    <w:rsid w:val="007D1DB7"/>
    <w:rsid w:val="007D1F07"/>
    <w:rsid w:val="007D272E"/>
    <w:rsid w:val="007D2A17"/>
    <w:rsid w:val="007D2E1E"/>
    <w:rsid w:val="007D3412"/>
    <w:rsid w:val="007D383E"/>
    <w:rsid w:val="007D3B1F"/>
    <w:rsid w:val="007D3FF0"/>
    <w:rsid w:val="007D5961"/>
    <w:rsid w:val="007D5F74"/>
    <w:rsid w:val="007D65D9"/>
    <w:rsid w:val="007D67A7"/>
    <w:rsid w:val="007D6AC5"/>
    <w:rsid w:val="007D6CC8"/>
    <w:rsid w:val="007D735D"/>
    <w:rsid w:val="007D736F"/>
    <w:rsid w:val="007D73F5"/>
    <w:rsid w:val="007D7668"/>
    <w:rsid w:val="007D7E6B"/>
    <w:rsid w:val="007E02B2"/>
    <w:rsid w:val="007E07AE"/>
    <w:rsid w:val="007E0814"/>
    <w:rsid w:val="007E083F"/>
    <w:rsid w:val="007E085D"/>
    <w:rsid w:val="007E08F1"/>
    <w:rsid w:val="007E0BAF"/>
    <w:rsid w:val="007E0CD5"/>
    <w:rsid w:val="007E0ED4"/>
    <w:rsid w:val="007E1087"/>
    <w:rsid w:val="007E123D"/>
    <w:rsid w:val="007E154F"/>
    <w:rsid w:val="007E1B74"/>
    <w:rsid w:val="007E207B"/>
    <w:rsid w:val="007E2A9C"/>
    <w:rsid w:val="007E2B42"/>
    <w:rsid w:val="007E2DB5"/>
    <w:rsid w:val="007E3411"/>
    <w:rsid w:val="007E3803"/>
    <w:rsid w:val="007E39AD"/>
    <w:rsid w:val="007E3D6A"/>
    <w:rsid w:val="007E3FF8"/>
    <w:rsid w:val="007E4496"/>
    <w:rsid w:val="007E51CD"/>
    <w:rsid w:val="007E538C"/>
    <w:rsid w:val="007E55DE"/>
    <w:rsid w:val="007E5F05"/>
    <w:rsid w:val="007E67F4"/>
    <w:rsid w:val="007E69E2"/>
    <w:rsid w:val="007E70A0"/>
    <w:rsid w:val="007E70E1"/>
    <w:rsid w:val="007E7745"/>
    <w:rsid w:val="007E798B"/>
    <w:rsid w:val="007F0086"/>
    <w:rsid w:val="007F067A"/>
    <w:rsid w:val="007F081A"/>
    <w:rsid w:val="007F087E"/>
    <w:rsid w:val="007F0886"/>
    <w:rsid w:val="007F09D0"/>
    <w:rsid w:val="007F0A6C"/>
    <w:rsid w:val="007F0D72"/>
    <w:rsid w:val="007F0DEB"/>
    <w:rsid w:val="007F206F"/>
    <w:rsid w:val="007F29DF"/>
    <w:rsid w:val="007F3B96"/>
    <w:rsid w:val="007F45AA"/>
    <w:rsid w:val="007F48EC"/>
    <w:rsid w:val="007F4C3D"/>
    <w:rsid w:val="007F4CDD"/>
    <w:rsid w:val="007F4F15"/>
    <w:rsid w:val="007F5BDE"/>
    <w:rsid w:val="007F5D11"/>
    <w:rsid w:val="007F61CF"/>
    <w:rsid w:val="007F6219"/>
    <w:rsid w:val="007F6542"/>
    <w:rsid w:val="007F67AD"/>
    <w:rsid w:val="007F6BAA"/>
    <w:rsid w:val="007F739E"/>
    <w:rsid w:val="007F76C9"/>
    <w:rsid w:val="0080035A"/>
    <w:rsid w:val="00800C33"/>
    <w:rsid w:val="008018B2"/>
    <w:rsid w:val="008022DE"/>
    <w:rsid w:val="0080231F"/>
    <w:rsid w:val="008023B9"/>
    <w:rsid w:val="00802634"/>
    <w:rsid w:val="00802642"/>
    <w:rsid w:val="00802983"/>
    <w:rsid w:val="00802D60"/>
    <w:rsid w:val="00802E18"/>
    <w:rsid w:val="00802E36"/>
    <w:rsid w:val="00802EA1"/>
    <w:rsid w:val="00803BEA"/>
    <w:rsid w:val="00803CCC"/>
    <w:rsid w:val="00803DC1"/>
    <w:rsid w:val="00803E38"/>
    <w:rsid w:val="00803EDB"/>
    <w:rsid w:val="008041A7"/>
    <w:rsid w:val="0080430E"/>
    <w:rsid w:val="00804967"/>
    <w:rsid w:val="00804CEF"/>
    <w:rsid w:val="00804D4F"/>
    <w:rsid w:val="00805156"/>
    <w:rsid w:val="00805C97"/>
    <w:rsid w:val="00805DDA"/>
    <w:rsid w:val="008066D4"/>
    <w:rsid w:val="00806AB9"/>
    <w:rsid w:val="00807CA3"/>
    <w:rsid w:val="00810522"/>
    <w:rsid w:val="008106DE"/>
    <w:rsid w:val="00810955"/>
    <w:rsid w:val="00810E1E"/>
    <w:rsid w:val="008112A2"/>
    <w:rsid w:val="008113B3"/>
    <w:rsid w:val="00811E40"/>
    <w:rsid w:val="00811FF0"/>
    <w:rsid w:val="00812A36"/>
    <w:rsid w:val="00812EC6"/>
    <w:rsid w:val="00812EE4"/>
    <w:rsid w:val="00813143"/>
    <w:rsid w:val="00813242"/>
    <w:rsid w:val="008134A2"/>
    <w:rsid w:val="008136E5"/>
    <w:rsid w:val="00813703"/>
    <w:rsid w:val="00813BA8"/>
    <w:rsid w:val="00813F9C"/>
    <w:rsid w:val="00813FB2"/>
    <w:rsid w:val="00814894"/>
    <w:rsid w:val="00814C0E"/>
    <w:rsid w:val="00814DD9"/>
    <w:rsid w:val="00815268"/>
    <w:rsid w:val="00815476"/>
    <w:rsid w:val="008155B2"/>
    <w:rsid w:val="00815777"/>
    <w:rsid w:val="00815A86"/>
    <w:rsid w:val="00815B21"/>
    <w:rsid w:val="00815B4E"/>
    <w:rsid w:val="00816169"/>
    <w:rsid w:val="0081624B"/>
    <w:rsid w:val="00816385"/>
    <w:rsid w:val="00816757"/>
    <w:rsid w:val="00816786"/>
    <w:rsid w:val="008171AF"/>
    <w:rsid w:val="0081792B"/>
    <w:rsid w:val="00817A77"/>
    <w:rsid w:val="00820182"/>
    <w:rsid w:val="008204F5"/>
    <w:rsid w:val="008209ED"/>
    <w:rsid w:val="00820DF3"/>
    <w:rsid w:val="00821308"/>
    <w:rsid w:val="0082145E"/>
    <w:rsid w:val="00821724"/>
    <w:rsid w:val="008218A6"/>
    <w:rsid w:val="00821A0E"/>
    <w:rsid w:val="00821D73"/>
    <w:rsid w:val="00821E5C"/>
    <w:rsid w:val="00821F24"/>
    <w:rsid w:val="008224D8"/>
    <w:rsid w:val="008228E9"/>
    <w:rsid w:val="008228EB"/>
    <w:rsid w:val="00822B45"/>
    <w:rsid w:val="00822C3F"/>
    <w:rsid w:val="00822D0E"/>
    <w:rsid w:val="00822E53"/>
    <w:rsid w:val="00823442"/>
    <w:rsid w:val="00824492"/>
    <w:rsid w:val="00824885"/>
    <w:rsid w:val="00824A04"/>
    <w:rsid w:val="00824A63"/>
    <w:rsid w:val="00824D43"/>
    <w:rsid w:val="008250B9"/>
    <w:rsid w:val="008259F1"/>
    <w:rsid w:val="00825BF5"/>
    <w:rsid w:val="008260C9"/>
    <w:rsid w:val="00826862"/>
    <w:rsid w:val="008268D0"/>
    <w:rsid w:val="008272EA"/>
    <w:rsid w:val="0082731C"/>
    <w:rsid w:val="00830647"/>
    <w:rsid w:val="00830986"/>
    <w:rsid w:val="00831B23"/>
    <w:rsid w:val="00831C4F"/>
    <w:rsid w:val="00831DA9"/>
    <w:rsid w:val="008320E5"/>
    <w:rsid w:val="008327BF"/>
    <w:rsid w:val="008329C0"/>
    <w:rsid w:val="00832D5B"/>
    <w:rsid w:val="00832FB1"/>
    <w:rsid w:val="00833386"/>
    <w:rsid w:val="00833641"/>
    <w:rsid w:val="008337B7"/>
    <w:rsid w:val="00833AD6"/>
    <w:rsid w:val="008343CC"/>
    <w:rsid w:val="008348D7"/>
    <w:rsid w:val="00834A21"/>
    <w:rsid w:val="00834A40"/>
    <w:rsid w:val="00834B24"/>
    <w:rsid w:val="00835682"/>
    <w:rsid w:val="00836C83"/>
    <w:rsid w:val="00836E0A"/>
    <w:rsid w:val="00836E0B"/>
    <w:rsid w:val="008374AF"/>
    <w:rsid w:val="008375F9"/>
    <w:rsid w:val="00837ED9"/>
    <w:rsid w:val="00840359"/>
    <w:rsid w:val="0084036C"/>
    <w:rsid w:val="008410AC"/>
    <w:rsid w:val="00842933"/>
    <w:rsid w:val="008438C1"/>
    <w:rsid w:val="0084406B"/>
    <w:rsid w:val="00844363"/>
    <w:rsid w:val="008444ED"/>
    <w:rsid w:val="0084499A"/>
    <w:rsid w:val="00844D79"/>
    <w:rsid w:val="008452EF"/>
    <w:rsid w:val="008456AC"/>
    <w:rsid w:val="00845951"/>
    <w:rsid w:val="00846026"/>
    <w:rsid w:val="00846A2A"/>
    <w:rsid w:val="00846DE2"/>
    <w:rsid w:val="00847C69"/>
    <w:rsid w:val="008509A9"/>
    <w:rsid w:val="00850AC4"/>
    <w:rsid w:val="00851767"/>
    <w:rsid w:val="008517FA"/>
    <w:rsid w:val="00851842"/>
    <w:rsid w:val="00851C4F"/>
    <w:rsid w:val="00851D5D"/>
    <w:rsid w:val="008520EB"/>
    <w:rsid w:val="008529ED"/>
    <w:rsid w:val="00853B78"/>
    <w:rsid w:val="00853C0C"/>
    <w:rsid w:val="00853CF5"/>
    <w:rsid w:val="008544D5"/>
    <w:rsid w:val="00854590"/>
    <w:rsid w:val="008547B5"/>
    <w:rsid w:val="00854BAA"/>
    <w:rsid w:val="00854C85"/>
    <w:rsid w:val="00854E7B"/>
    <w:rsid w:val="00855173"/>
    <w:rsid w:val="0085529D"/>
    <w:rsid w:val="00856B25"/>
    <w:rsid w:val="00856C9E"/>
    <w:rsid w:val="00856FE5"/>
    <w:rsid w:val="00857164"/>
    <w:rsid w:val="00857533"/>
    <w:rsid w:val="00857A72"/>
    <w:rsid w:val="00857B11"/>
    <w:rsid w:val="00857C45"/>
    <w:rsid w:val="00857C66"/>
    <w:rsid w:val="00857D66"/>
    <w:rsid w:val="00860222"/>
    <w:rsid w:val="00860604"/>
    <w:rsid w:val="00860D47"/>
    <w:rsid w:val="00860EEB"/>
    <w:rsid w:val="00861392"/>
    <w:rsid w:val="00861762"/>
    <w:rsid w:val="00862389"/>
    <w:rsid w:val="0086250B"/>
    <w:rsid w:val="00862F3E"/>
    <w:rsid w:val="008631D7"/>
    <w:rsid w:val="00863E52"/>
    <w:rsid w:val="00864696"/>
    <w:rsid w:val="008648A6"/>
    <w:rsid w:val="008655B6"/>
    <w:rsid w:val="008657EA"/>
    <w:rsid w:val="00865D3D"/>
    <w:rsid w:val="00866D2C"/>
    <w:rsid w:val="00867377"/>
    <w:rsid w:val="008676A3"/>
    <w:rsid w:val="00867A47"/>
    <w:rsid w:val="0087008C"/>
    <w:rsid w:val="008704EC"/>
    <w:rsid w:val="008709A2"/>
    <w:rsid w:val="00870C5F"/>
    <w:rsid w:val="00870D85"/>
    <w:rsid w:val="00870ED7"/>
    <w:rsid w:val="00871604"/>
    <w:rsid w:val="008717C4"/>
    <w:rsid w:val="00872530"/>
    <w:rsid w:val="00873096"/>
    <w:rsid w:val="00873222"/>
    <w:rsid w:val="00873697"/>
    <w:rsid w:val="0087371F"/>
    <w:rsid w:val="0087377B"/>
    <w:rsid w:val="00873921"/>
    <w:rsid w:val="00873B4D"/>
    <w:rsid w:val="00874066"/>
    <w:rsid w:val="008741D2"/>
    <w:rsid w:val="008742AD"/>
    <w:rsid w:val="00874816"/>
    <w:rsid w:val="00874DDF"/>
    <w:rsid w:val="008753E5"/>
    <w:rsid w:val="0087545F"/>
    <w:rsid w:val="00875463"/>
    <w:rsid w:val="00875515"/>
    <w:rsid w:val="00875E11"/>
    <w:rsid w:val="008765CD"/>
    <w:rsid w:val="0087673A"/>
    <w:rsid w:val="00876B15"/>
    <w:rsid w:val="00876B68"/>
    <w:rsid w:val="00876BE7"/>
    <w:rsid w:val="008778E6"/>
    <w:rsid w:val="00877988"/>
    <w:rsid w:val="0087799F"/>
    <w:rsid w:val="00877C7D"/>
    <w:rsid w:val="00877D08"/>
    <w:rsid w:val="00877FA4"/>
    <w:rsid w:val="008801C5"/>
    <w:rsid w:val="008803CB"/>
    <w:rsid w:val="0088046D"/>
    <w:rsid w:val="008809CF"/>
    <w:rsid w:val="00880DD8"/>
    <w:rsid w:val="00880E2D"/>
    <w:rsid w:val="00880EFC"/>
    <w:rsid w:val="00881381"/>
    <w:rsid w:val="00881890"/>
    <w:rsid w:val="0088227F"/>
    <w:rsid w:val="008823B1"/>
    <w:rsid w:val="0088275E"/>
    <w:rsid w:val="00882B4F"/>
    <w:rsid w:val="00882DD4"/>
    <w:rsid w:val="00883007"/>
    <w:rsid w:val="00883594"/>
    <w:rsid w:val="00883614"/>
    <w:rsid w:val="00884417"/>
    <w:rsid w:val="008844AF"/>
    <w:rsid w:val="00884FF9"/>
    <w:rsid w:val="008854DD"/>
    <w:rsid w:val="00885583"/>
    <w:rsid w:val="0088582F"/>
    <w:rsid w:val="00885CB1"/>
    <w:rsid w:val="00885E6C"/>
    <w:rsid w:val="00886274"/>
    <w:rsid w:val="0088656D"/>
    <w:rsid w:val="00886A04"/>
    <w:rsid w:val="00886B52"/>
    <w:rsid w:val="0088702B"/>
    <w:rsid w:val="008870BF"/>
    <w:rsid w:val="00887ED5"/>
    <w:rsid w:val="00887F0B"/>
    <w:rsid w:val="008901C5"/>
    <w:rsid w:val="00890BE7"/>
    <w:rsid w:val="00891197"/>
    <w:rsid w:val="00891840"/>
    <w:rsid w:val="008918D7"/>
    <w:rsid w:val="00892059"/>
    <w:rsid w:val="00892A6B"/>
    <w:rsid w:val="00893132"/>
    <w:rsid w:val="00893FEC"/>
    <w:rsid w:val="0089469E"/>
    <w:rsid w:val="008946F1"/>
    <w:rsid w:val="00894D7C"/>
    <w:rsid w:val="00894FB6"/>
    <w:rsid w:val="00895279"/>
    <w:rsid w:val="008953C2"/>
    <w:rsid w:val="00895458"/>
    <w:rsid w:val="00895707"/>
    <w:rsid w:val="00895836"/>
    <w:rsid w:val="00896D80"/>
    <w:rsid w:val="00897060"/>
    <w:rsid w:val="00897938"/>
    <w:rsid w:val="00897D6E"/>
    <w:rsid w:val="008A0973"/>
    <w:rsid w:val="008A0B34"/>
    <w:rsid w:val="008A0E16"/>
    <w:rsid w:val="008A252D"/>
    <w:rsid w:val="008A2C7D"/>
    <w:rsid w:val="008A2E5A"/>
    <w:rsid w:val="008A2E6C"/>
    <w:rsid w:val="008A317A"/>
    <w:rsid w:val="008A31C5"/>
    <w:rsid w:val="008A398B"/>
    <w:rsid w:val="008A4931"/>
    <w:rsid w:val="008A5380"/>
    <w:rsid w:val="008A53AB"/>
    <w:rsid w:val="008A53E8"/>
    <w:rsid w:val="008A5421"/>
    <w:rsid w:val="008A5594"/>
    <w:rsid w:val="008A5F23"/>
    <w:rsid w:val="008A5FC7"/>
    <w:rsid w:val="008A6B76"/>
    <w:rsid w:val="008A6E2A"/>
    <w:rsid w:val="008A7B98"/>
    <w:rsid w:val="008B00F9"/>
    <w:rsid w:val="008B0742"/>
    <w:rsid w:val="008B09E0"/>
    <w:rsid w:val="008B09FA"/>
    <w:rsid w:val="008B0AD0"/>
    <w:rsid w:val="008B0FB9"/>
    <w:rsid w:val="008B0FC8"/>
    <w:rsid w:val="008B1266"/>
    <w:rsid w:val="008B1BC9"/>
    <w:rsid w:val="008B1D8A"/>
    <w:rsid w:val="008B2362"/>
    <w:rsid w:val="008B24AF"/>
    <w:rsid w:val="008B2540"/>
    <w:rsid w:val="008B2C83"/>
    <w:rsid w:val="008B2C98"/>
    <w:rsid w:val="008B2FB0"/>
    <w:rsid w:val="008B3681"/>
    <w:rsid w:val="008B36EE"/>
    <w:rsid w:val="008B49E9"/>
    <w:rsid w:val="008B4D1F"/>
    <w:rsid w:val="008B561F"/>
    <w:rsid w:val="008B61AD"/>
    <w:rsid w:val="008B6533"/>
    <w:rsid w:val="008B6641"/>
    <w:rsid w:val="008B69B5"/>
    <w:rsid w:val="008B717E"/>
    <w:rsid w:val="008B7971"/>
    <w:rsid w:val="008B7D9E"/>
    <w:rsid w:val="008C0BF2"/>
    <w:rsid w:val="008C0CBA"/>
    <w:rsid w:val="008C0D3B"/>
    <w:rsid w:val="008C166E"/>
    <w:rsid w:val="008C1A3F"/>
    <w:rsid w:val="008C25D6"/>
    <w:rsid w:val="008C2DEA"/>
    <w:rsid w:val="008C334C"/>
    <w:rsid w:val="008C33F0"/>
    <w:rsid w:val="008C359B"/>
    <w:rsid w:val="008C366E"/>
    <w:rsid w:val="008C3923"/>
    <w:rsid w:val="008C3CE3"/>
    <w:rsid w:val="008C4185"/>
    <w:rsid w:val="008C456D"/>
    <w:rsid w:val="008C490E"/>
    <w:rsid w:val="008C4C35"/>
    <w:rsid w:val="008C4FB7"/>
    <w:rsid w:val="008C52C2"/>
    <w:rsid w:val="008C5308"/>
    <w:rsid w:val="008C55FF"/>
    <w:rsid w:val="008C5A93"/>
    <w:rsid w:val="008C5B65"/>
    <w:rsid w:val="008C5C1B"/>
    <w:rsid w:val="008C6052"/>
    <w:rsid w:val="008C6C76"/>
    <w:rsid w:val="008C70F7"/>
    <w:rsid w:val="008C70F8"/>
    <w:rsid w:val="008C7B89"/>
    <w:rsid w:val="008C7E44"/>
    <w:rsid w:val="008C7EF0"/>
    <w:rsid w:val="008D0045"/>
    <w:rsid w:val="008D01E0"/>
    <w:rsid w:val="008D0245"/>
    <w:rsid w:val="008D07E5"/>
    <w:rsid w:val="008D0906"/>
    <w:rsid w:val="008D0C1A"/>
    <w:rsid w:val="008D1159"/>
    <w:rsid w:val="008D2AEC"/>
    <w:rsid w:val="008D2C51"/>
    <w:rsid w:val="008D3396"/>
    <w:rsid w:val="008D3490"/>
    <w:rsid w:val="008D3787"/>
    <w:rsid w:val="008D37C8"/>
    <w:rsid w:val="008D39B2"/>
    <w:rsid w:val="008D3D58"/>
    <w:rsid w:val="008D44DB"/>
    <w:rsid w:val="008D4703"/>
    <w:rsid w:val="008D47D3"/>
    <w:rsid w:val="008D4CA3"/>
    <w:rsid w:val="008D4F2C"/>
    <w:rsid w:val="008D5518"/>
    <w:rsid w:val="008D5583"/>
    <w:rsid w:val="008D5D35"/>
    <w:rsid w:val="008D5EB2"/>
    <w:rsid w:val="008D6239"/>
    <w:rsid w:val="008D62EE"/>
    <w:rsid w:val="008D6938"/>
    <w:rsid w:val="008D6E72"/>
    <w:rsid w:val="008D78FA"/>
    <w:rsid w:val="008E0002"/>
    <w:rsid w:val="008E0546"/>
    <w:rsid w:val="008E06A9"/>
    <w:rsid w:val="008E0A51"/>
    <w:rsid w:val="008E0B75"/>
    <w:rsid w:val="008E0CE6"/>
    <w:rsid w:val="008E0E6C"/>
    <w:rsid w:val="008E0EC2"/>
    <w:rsid w:val="008E12D6"/>
    <w:rsid w:val="008E1BE3"/>
    <w:rsid w:val="008E2967"/>
    <w:rsid w:val="008E2A67"/>
    <w:rsid w:val="008E2BD6"/>
    <w:rsid w:val="008E2ED2"/>
    <w:rsid w:val="008E2F56"/>
    <w:rsid w:val="008E3A26"/>
    <w:rsid w:val="008E442E"/>
    <w:rsid w:val="008E45C3"/>
    <w:rsid w:val="008E4644"/>
    <w:rsid w:val="008E5086"/>
    <w:rsid w:val="008E5234"/>
    <w:rsid w:val="008E572B"/>
    <w:rsid w:val="008E5C97"/>
    <w:rsid w:val="008E5CB0"/>
    <w:rsid w:val="008E5E47"/>
    <w:rsid w:val="008E5E64"/>
    <w:rsid w:val="008E6324"/>
    <w:rsid w:val="008E662C"/>
    <w:rsid w:val="008E6944"/>
    <w:rsid w:val="008E6AA2"/>
    <w:rsid w:val="008E6C5E"/>
    <w:rsid w:val="008E6FC1"/>
    <w:rsid w:val="008E72A8"/>
    <w:rsid w:val="008E7616"/>
    <w:rsid w:val="008E7CA0"/>
    <w:rsid w:val="008E7F73"/>
    <w:rsid w:val="008F0215"/>
    <w:rsid w:val="008F0BFB"/>
    <w:rsid w:val="008F0FD5"/>
    <w:rsid w:val="008F19DC"/>
    <w:rsid w:val="008F1EC1"/>
    <w:rsid w:val="008F2A36"/>
    <w:rsid w:val="008F2BE7"/>
    <w:rsid w:val="008F2C6A"/>
    <w:rsid w:val="008F2F67"/>
    <w:rsid w:val="008F316A"/>
    <w:rsid w:val="008F3867"/>
    <w:rsid w:val="008F406D"/>
    <w:rsid w:val="008F41BB"/>
    <w:rsid w:val="008F43B4"/>
    <w:rsid w:val="008F4752"/>
    <w:rsid w:val="008F4855"/>
    <w:rsid w:val="008F49B8"/>
    <w:rsid w:val="008F4C22"/>
    <w:rsid w:val="008F4F00"/>
    <w:rsid w:val="008F4FEA"/>
    <w:rsid w:val="008F5522"/>
    <w:rsid w:val="008F58DD"/>
    <w:rsid w:val="008F6BA3"/>
    <w:rsid w:val="008F7F10"/>
    <w:rsid w:val="009004F6"/>
    <w:rsid w:val="0090161B"/>
    <w:rsid w:val="00901D1D"/>
    <w:rsid w:val="0090241C"/>
    <w:rsid w:val="00903EA6"/>
    <w:rsid w:val="009043AE"/>
    <w:rsid w:val="00904C02"/>
    <w:rsid w:val="00904D95"/>
    <w:rsid w:val="00904F43"/>
    <w:rsid w:val="00905CAA"/>
    <w:rsid w:val="00905F5A"/>
    <w:rsid w:val="009060BD"/>
    <w:rsid w:val="00906F81"/>
    <w:rsid w:val="009078AD"/>
    <w:rsid w:val="00910099"/>
    <w:rsid w:val="0091042F"/>
    <w:rsid w:val="0091046A"/>
    <w:rsid w:val="009107E1"/>
    <w:rsid w:val="00911A47"/>
    <w:rsid w:val="00912597"/>
    <w:rsid w:val="0091266E"/>
    <w:rsid w:val="009131A2"/>
    <w:rsid w:val="009132C1"/>
    <w:rsid w:val="009134FA"/>
    <w:rsid w:val="009138FA"/>
    <w:rsid w:val="00913D77"/>
    <w:rsid w:val="00913F61"/>
    <w:rsid w:val="00914216"/>
    <w:rsid w:val="009143DE"/>
    <w:rsid w:val="00914620"/>
    <w:rsid w:val="009153BC"/>
    <w:rsid w:val="0091575A"/>
    <w:rsid w:val="00915925"/>
    <w:rsid w:val="00915B97"/>
    <w:rsid w:val="00915D6A"/>
    <w:rsid w:val="00915E25"/>
    <w:rsid w:val="00915ED5"/>
    <w:rsid w:val="00915F36"/>
    <w:rsid w:val="009162EE"/>
    <w:rsid w:val="009164EC"/>
    <w:rsid w:val="009169E3"/>
    <w:rsid w:val="00916A3B"/>
    <w:rsid w:val="00916E48"/>
    <w:rsid w:val="00916E93"/>
    <w:rsid w:val="0091710F"/>
    <w:rsid w:val="009176B9"/>
    <w:rsid w:val="00917AB5"/>
    <w:rsid w:val="00917EFB"/>
    <w:rsid w:val="009200B7"/>
    <w:rsid w:val="0092016F"/>
    <w:rsid w:val="00920CD1"/>
    <w:rsid w:val="00920DF5"/>
    <w:rsid w:val="009214CA"/>
    <w:rsid w:val="00921608"/>
    <w:rsid w:val="00921947"/>
    <w:rsid w:val="00921FFF"/>
    <w:rsid w:val="00922937"/>
    <w:rsid w:val="00922A45"/>
    <w:rsid w:val="00922D27"/>
    <w:rsid w:val="0092307A"/>
    <w:rsid w:val="009238C3"/>
    <w:rsid w:val="00923961"/>
    <w:rsid w:val="00923E76"/>
    <w:rsid w:val="009240A1"/>
    <w:rsid w:val="00924110"/>
    <w:rsid w:val="00924C04"/>
    <w:rsid w:val="00924C9C"/>
    <w:rsid w:val="00925247"/>
    <w:rsid w:val="0092560C"/>
    <w:rsid w:val="00925B12"/>
    <w:rsid w:val="0092647D"/>
    <w:rsid w:val="009272A5"/>
    <w:rsid w:val="009302BF"/>
    <w:rsid w:val="009305BC"/>
    <w:rsid w:val="0093072E"/>
    <w:rsid w:val="00930820"/>
    <w:rsid w:val="00930C36"/>
    <w:rsid w:val="00930D80"/>
    <w:rsid w:val="0093182F"/>
    <w:rsid w:val="0093198D"/>
    <w:rsid w:val="00931C4D"/>
    <w:rsid w:val="00931E0D"/>
    <w:rsid w:val="00932433"/>
    <w:rsid w:val="00932853"/>
    <w:rsid w:val="00933488"/>
    <w:rsid w:val="009334D3"/>
    <w:rsid w:val="00933CA2"/>
    <w:rsid w:val="00933D01"/>
    <w:rsid w:val="00933EBB"/>
    <w:rsid w:val="0093407A"/>
    <w:rsid w:val="00934095"/>
    <w:rsid w:val="0093459A"/>
    <w:rsid w:val="00934725"/>
    <w:rsid w:val="00934CBA"/>
    <w:rsid w:val="00934EE6"/>
    <w:rsid w:val="00935122"/>
    <w:rsid w:val="009351EE"/>
    <w:rsid w:val="009354B0"/>
    <w:rsid w:val="009359E8"/>
    <w:rsid w:val="00935FC4"/>
    <w:rsid w:val="00936228"/>
    <w:rsid w:val="0093662B"/>
    <w:rsid w:val="00936800"/>
    <w:rsid w:val="00937097"/>
    <w:rsid w:val="009373FB"/>
    <w:rsid w:val="0094002B"/>
    <w:rsid w:val="0094023F"/>
    <w:rsid w:val="00940342"/>
    <w:rsid w:val="00940ED2"/>
    <w:rsid w:val="00940F83"/>
    <w:rsid w:val="00941019"/>
    <w:rsid w:val="00941186"/>
    <w:rsid w:val="009414B3"/>
    <w:rsid w:val="00941FCE"/>
    <w:rsid w:val="00942BA7"/>
    <w:rsid w:val="009430F0"/>
    <w:rsid w:val="00943154"/>
    <w:rsid w:val="00943376"/>
    <w:rsid w:val="00943404"/>
    <w:rsid w:val="009434F6"/>
    <w:rsid w:val="00943C4A"/>
    <w:rsid w:val="00943DFF"/>
    <w:rsid w:val="009441DD"/>
    <w:rsid w:val="009441EB"/>
    <w:rsid w:val="00944488"/>
    <w:rsid w:val="00944BB7"/>
    <w:rsid w:val="00945384"/>
    <w:rsid w:val="009455D6"/>
    <w:rsid w:val="009457D7"/>
    <w:rsid w:val="009464F8"/>
    <w:rsid w:val="009465D0"/>
    <w:rsid w:val="00946750"/>
    <w:rsid w:val="009468BB"/>
    <w:rsid w:val="00947576"/>
    <w:rsid w:val="009478F6"/>
    <w:rsid w:val="009479B1"/>
    <w:rsid w:val="00947C6F"/>
    <w:rsid w:val="00950010"/>
    <w:rsid w:val="00950201"/>
    <w:rsid w:val="009502CB"/>
    <w:rsid w:val="009509DB"/>
    <w:rsid w:val="00950CF0"/>
    <w:rsid w:val="0095102A"/>
    <w:rsid w:val="009516B4"/>
    <w:rsid w:val="0095242D"/>
    <w:rsid w:val="009525E7"/>
    <w:rsid w:val="00952A52"/>
    <w:rsid w:val="00953487"/>
    <w:rsid w:val="00953AF1"/>
    <w:rsid w:val="00953D93"/>
    <w:rsid w:val="00953E5A"/>
    <w:rsid w:val="009547A7"/>
    <w:rsid w:val="00954999"/>
    <w:rsid w:val="00954DA3"/>
    <w:rsid w:val="00955602"/>
    <w:rsid w:val="00955B61"/>
    <w:rsid w:val="00955CE8"/>
    <w:rsid w:val="00956A5C"/>
    <w:rsid w:val="00956A7E"/>
    <w:rsid w:val="00956CA9"/>
    <w:rsid w:val="00957304"/>
    <w:rsid w:val="009573D3"/>
    <w:rsid w:val="00957785"/>
    <w:rsid w:val="009605E3"/>
    <w:rsid w:val="00960880"/>
    <w:rsid w:val="0096098F"/>
    <w:rsid w:val="009609B7"/>
    <w:rsid w:val="00960E01"/>
    <w:rsid w:val="00961419"/>
    <w:rsid w:val="00961951"/>
    <w:rsid w:val="00961B10"/>
    <w:rsid w:val="00961B64"/>
    <w:rsid w:val="00961F22"/>
    <w:rsid w:val="009622BD"/>
    <w:rsid w:val="009629B5"/>
    <w:rsid w:val="00963732"/>
    <w:rsid w:val="009646D6"/>
    <w:rsid w:val="00964B16"/>
    <w:rsid w:val="0096586E"/>
    <w:rsid w:val="00965899"/>
    <w:rsid w:val="00965AB5"/>
    <w:rsid w:val="00965CDC"/>
    <w:rsid w:val="00965DA2"/>
    <w:rsid w:val="00965F5E"/>
    <w:rsid w:val="00966248"/>
    <w:rsid w:val="00966289"/>
    <w:rsid w:val="0096680F"/>
    <w:rsid w:val="00966B28"/>
    <w:rsid w:val="00966E7C"/>
    <w:rsid w:val="00967312"/>
    <w:rsid w:val="00967A37"/>
    <w:rsid w:val="00967D4B"/>
    <w:rsid w:val="00967DFF"/>
    <w:rsid w:val="0097002F"/>
    <w:rsid w:val="009700E1"/>
    <w:rsid w:val="009712E5"/>
    <w:rsid w:val="0097137E"/>
    <w:rsid w:val="009716B7"/>
    <w:rsid w:val="0097173D"/>
    <w:rsid w:val="00971770"/>
    <w:rsid w:val="0097189D"/>
    <w:rsid w:val="00971B58"/>
    <w:rsid w:val="00971B7D"/>
    <w:rsid w:val="00971BE6"/>
    <w:rsid w:val="00973166"/>
    <w:rsid w:val="00973EC5"/>
    <w:rsid w:val="0097424E"/>
    <w:rsid w:val="0097493B"/>
    <w:rsid w:val="00975291"/>
    <w:rsid w:val="009754EE"/>
    <w:rsid w:val="00975789"/>
    <w:rsid w:val="0097583A"/>
    <w:rsid w:val="00975DEC"/>
    <w:rsid w:val="00976703"/>
    <w:rsid w:val="00976752"/>
    <w:rsid w:val="00976C44"/>
    <w:rsid w:val="00977282"/>
    <w:rsid w:val="009776D5"/>
    <w:rsid w:val="00977ED7"/>
    <w:rsid w:val="009802AA"/>
    <w:rsid w:val="00980959"/>
    <w:rsid w:val="00980CD8"/>
    <w:rsid w:val="00980E28"/>
    <w:rsid w:val="0098106C"/>
    <w:rsid w:val="00981449"/>
    <w:rsid w:val="00981DFF"/>
    <w:rsid w:val="009822A8"/>
    <w:rsid w:val="00982C29"/>
    <w:rsid w:val="00983AA8"/>
    <w:rsid w:val="009840F5"/>
    <w:rsid w:val="00984251"/>
    <w:rsid w:val="0098435B"/>
    <w:rsid w:val="009846B4"/>
    <w:rsid w:val="00984DD4"/>
    <w:rsid w:val="00985437"/>
    <w:rsid w:val="009857D2"/>
    <w:rsid w:val="00985816"/>
    <w:rsid w:val="00985D28"/>
    <w:rsid w:val="00986549"/>
    <w:rsid w:val="00986C22"/>
    <w:rsid w:val="00987DB5"/>
    <w:rsid w:val="00987E4B"/>
    <w:rsid w:val="00987EDB"/>
    <w:rsid w:val="00990318"/>
    <w:rsid w:val="009903F0"/>
    <w:rsid w:val="009903FB"/>
    <w:rsid w:val="0099060D"/>
    <w:rsid w:val="00990A91"/>
    <w:rsid w:val="00990B75"/>
    <w:rsid w:val="00990FC8"/>
    <w:rsid w:val="0099116E"/>
    <w:rsid w:val="009911DA"/>
    <w:rsid w:val="0099121E"/>
    <w:rsid w:val="00991D51"/>
    <w:rsid w:val="0099268E"/>
    <w:rsid w:val="0099289D"/>
    <w:rsid w:val="00992A6F"/>
    <w:rsid w:val="00992D30"/>
    <w:rsid w:val="00993C92"/>
    <w:rsid w:val="009944D9"/>
    <w:rsid w:val="00994519"/>
    <w:rsid w:val="00994774"/>
    <w:rsid w:val="00994CF1"/>
    <w:rsid w:val="00994DB1"/>
    <w:rsid w:val="009950BC"/>
    <w:rsid w:val="0099517D"/>
    <w:rsid w:val="00995182"/>
    <w:rsid w:val="0099539C"/>
    <w:rsid w:val="0099580E"/>
    <w:rsid w:val="009959E2"/>
    <w:rsid w:val="00995D67"/>
    <w:rsid w:val="00995D6D"/>
    <w:rsid w:val="00995F9C"/>
    <w:rsid w:val="00996026"/>
    <w:rsid w:val="00996166"/>
    <w:rsid w:val="0099618F"/>
    <w:rsid w:val="00996403"/>
    <w:rsid w:val="0099651E"/>
    <w:rsid w:val="0099657B"/>
    <w:rsid w:val="00996693"/>
    <w:rsid w:val="00996833"/>
    <w:rsid w:val="00996841"/>
    <w:rsid w:val="00996BB7"/>
    <w:rsid w:val="009970AD"/>
    <w:rsid w:val="0099711C"/>
    <w:rsid w:val="009A0608"/>
    <w:rsid w:val="009A098C"/>
    <w:rsid w:val="009A1AAA"/>
    <w:rsid w:val="009A1FAC"/>
    <w:rsid w:val="009A2007"/>
    <w:rsid w:val="009A2409"/>
    <w:rsid w:val="009A2521"/>
    <w:rsid w:val="009A255C"/>
    <w:rsid w:val="009A2900"/>
    <w:rsid w:val="009A2BF0"/>
    <w:rsid w:val="009A2E6D"/>
    <w:rsid w:val="009A30EC"/>
    <w:rsid w:val="009A3540"/>
    <w:rsid w:val="009A3B2D"/>
    <w:rsid w:val="009A3B75"/>
    <w:rsid w:val="009A3B79"/>
    <w:rsid w:val="009A3CA4"/>
    <w:rsid w:val="009A3D16"/>
    <w:rsid w:val="009A44CC"/>
    <w:rsid w:val="009A46E0"/>
    <w:rsid w:val="009A5E79"/>
    <w:rsid w:val="009A60AD"/>
    <w:rsid w:val="009A6162"/>
    <w:rsid w:val="009A6D12"/>
    <w:rsid w:val="009A77A3"/>
    <w:rsid w:val="009A7801"/>
    <w:rsid w:val="009A7859"/>
    <w:rsid w:val="009A79CD"/>
    <w:rsid w:val="009A7F42"/>
    <w:rsid w:val="009B07C6"/>
    <w:rsid w:val="009B08FA"/>
    <w:rsid w:val="009B0A25"/>
    <w:rsid w:val="009B189B"/>
    <w:rsid w:val="009B29D1"/>
    <w:rsid w:val="009B328E"/>
    <w:rsid w:val="009B3636"/>
    <w:rsid w:val="009B3757"/>
    <w:rsid w:val="009B3858"/>
    <w:rsid w:val="009B3F20"/>
    <w:rsid w:val="009B4068"/>
    <w:rsid w:val="009B445D"/>
    <w:rsid w:val="009B4AD0"/>
    <w:rsid w:val="009B58DF"/>
    <w:rsid w:val="009B5A59"/>
    <w:rsid w:val="009B6108"/>
    <w:rsid w:val="009B640F"/>
    <w:rsid w:val="009B6C50"/>
    <w:rsid w:val="009B6F5A"/>
    <w:rsid w:val="009B7206"/>
    <w:rsid w:val="009B7747"/>
    <w:rsid w:val="009B7C49"/>
    <w:rsid w:val="009B7DA9"/>
    <w:rsid w:val="009C064B"/>
    <w:rsid w:val="009C06A6"/>
    <w:rsid w:val="009C0C84"/>
    <w:rsid w:val="009C0FB2"/>
    <w:rsid w:val="009C1669"/>
    <w:rsid w:val="009C16C7"/>
    <w:rsid w:val="009C1AEE"/>
    <w:rsid w:val="009C1FFA"/>
    <w:rsid w:val="009C2B96"/>
    <w:rsid w:val="009C2F64"/>
    <w:rsid w:val="009C37AE"/>
    <w:rsid w:val="009C3A7F"/>
    <w:rsid w:val="009C3B19"/>
    <w:rsid w:val="009C3D28"/>
    <w:rsid w:val="009C3FE1"/>
    <w:rsid w:val="009C4744"/>
    <w:rsid w:val="009C497D"/>
    <w:rsid w:val="009C500D"/>
    <w:rsid w:val="009C52B9"/>
    <w:rsid w:val="009C543E"/>
    <w:rsid w:val="009C550F"/>
    <w:rsid w:val="009C554A"/>
    <w:rsid w:val="009C5AE2"/>
    <w:rsid w:val="009C5B17"/>
    <w:rsid w:val="009C5BC4"/>
    <w:rsid w:val="009C5EC7"/>
    <w:rsid w:val="009C63F2"/>
    <w:rsid w:val="009C6514"/>
    <w:rsid w:val="009C6529"/>
    <w:rsid w:val="009C67FD"/>
    <w:rsid w:val="009C68ED"/>
    <w:rsid w:val="009C70DD"/>
    <w:rsid w:val="009C7A3E"/>
    <w:rsid w:val="009C7EE3"/>
    <w:rsid w:val="009D0484"/>
    <w:rsid w:val="009D0558"/>
    <w:rsid w:val="009D0C20"/>
    <w:rsid w:val="009D0E23"/>
    <w:rsid w:val="009D1051"/>
    <w:rsid w:val="009D13EB"/>
    <w:rsid w:val="009D1F73"/>
    <w:rsid w:val="009D2010"/>
    <w:rsid w:val="009D263E"/>
    <w:rsid w:val="009D2704"/>
    <w:rsid w:val="009D2771"/>
    <w:rsid w:val="009D2958"/>
    <w:rsid w:val="009D2F4A"/>
    <w:rsid w:val="009D311A"/>
    <w:rsid w:val="009D33B9"/>
    <w:rsid w:val="009D3890"/>
    <w:rsid w:val="009D3A5F"/>
    <w:rsid w:val="009D3FFE"/>
    <w:rsid w:val="009D4C90"/>
    <w:rsid w:val="009D4D90"/>
    <w:rsid w:val="009D5806"/>
    <w:rsid w:val="009D58BB"/>
    <w:rsid w:val="009D5DA3"/>
    <w:rsid w:val="009D5EF1"/>
    <w:rsid w:val="009D675C"/>
    <w:rsid w:val="009D6F73"/>
    <w:rsid w:val="009D7AB5"/>
    <w:rsid w:val="009D7F15"/>
    <w:rsid w:val="009D7F66"/>
    <w:rsid w:val="009E027A"/>
    <w:rsid w:val="009E03DA"/>
    <w:rsid w:val="009E03DB"/>
    <w:rsid w:val="009E0466"/>
    <w:rsid w:val="009E0A1D"/>
    <w:rsid w:val="009E110E"/>
    <w:rsid w:val="009E1493"/>
    <w:rsid w:val="009E16D2"/>
    <w:rsid w:val="009E2769"/>
    <w:rsid w:val="009E34A5"/>
    <w:rsid w:val="009E3713"/>
    <w:rsid w:val="009E37AB"/>
    <w:rsid w:val="009E3A81"/>
    <w:rsid w:val="009E3AC1"/>
    <w:rsid w:val="009E3BD0"/>
    <w:rsid w:val="009E3C89"/>
    <w:rsid w:val="009E4303"/>
    <w:rsid w:val="009E4D37"/>
    <w:rsid w:val="009E4D76"/>
    <w:rsid w:val="009E5285"/>
    <w:rsid w:val="009E548A"/>
    <w:rsid w:val="009E555F"/>
    <w:rsid w:val="009E55F1"/>
    <w:rsid w:val="009E5AB4"/>
    <w:rsid w:val="009E5AFB"/>
    <w:rsid w:val="009E5BB6"/>
    <w:rsid w:val="009E5D01"/>
    <w:rsid w:val="009E6100"/>
    <w:rsid w:val="009E6165"/>
    <w:rsid w:val="009E6339"/>
    <w:rsid w:val="009E68EB"/>
    <w:rsid w:val="009E6AFF"/>
    <w:rsid w:val="009E6C2E"/>
    <w:rsid w:val="009E74CC"/>
    <w:rsid w:val="009E7FB9"/>
    <w:rsid w:val="009F054A"/>
    <w:rsid w:val="009F056B"/>
    <w:rsid w:val="009F09B3"/>
    <w:rsid w:val="009F0C4D"/>
    <w:rsid w:val="009F14DB"/>
    <w:rsid w:val="009F1942"/>
    <w:rsid w:val="009F1968"/>
    <w:rsid w:val="009F1CF1"/>
    <w:rsid w:val="009F2196"/>
    <w:rsid w:val="009F21F0"/>
    <w:rsid w:val="009F25D6"/>
    <w:rsid w:val="009F29AA"/>
    <w:rsid w:val="009F29E9"/>
    <w:rsid w:val="009F2BA3"/>
    <w:rsid w:val="009F30DC"/>
    <w:rsid w:val="009F3568"/>
    <w:rsid w:val="009F3BA2"/>
    <w:rsid w:val="009F3DAD"/>
    <w:rsid w:val="009F3F3E"/>
    <w:rsid w:val="009F4271"/>
    <w:rsid w:val="009F4833"/>
    <w:rsid w:val="009F4837"/>
    <w:rsid w:val="009F4B55"/>
    <w:rsid w:val="009F502E"/>
    <w:rsid w:val="009F5180"/>
    <w:rsid w:val="009F5366"/>
    <w:rsid w:val="009F5B3A"/>
    <w:rsid w:val="009F5CD7"/>
    <w:rsid w:val="009F5E6E"/>
    <w:rsid w:val="009F61C2"/>
    <w:rsid w:val="009F6EC5"/>
    <w:rsid w:val="009F7075"/>
    <w:rsid w:val="009F70FF"/>
    <w:rsid w:val="009F7664"/>
    <w:rsid w:val="009F7BA1"/>
    <w:rsid w:val="009F7C65"/>
    <w:rsid w:val="00A00002"/>
    <w:rsid w:val="00A00083"/>
    <w:rsid w:val="00A003DC"/>
    <w:rsid w:val="00A00991"/>
    <w:rsid w:val="00A00D93"/>
    <w:rsid w:val="00A00D99"/>
    <w:rsid w:val="00A01863"/>
    <w:rsid w:val="00A018E6"/>
    <w:rsid w:val="00A01B8C"/>
    <w:rsid w:val="00A02335"/>
    <w:rsid w:val="00A024AB"/>
    <w:rsid w:val="00A024DE"/>
    <w:rsid w:val="00A02C72"/>
    <w:rsid w:val="00A03179"/>
    <w:rsid w:val="00A0317F"/>
    <w:rsid w:val="00A031B9"/>
    <w:rsid w:val="00A03297"/>
    <w:rsid w:val="00A033D7"/>
    <w:rsid w:val="00A0363C"/>
    <w:rsid w:val="00A03B01"/>
    <w:rsid w:val="00A0490F"/>
    <w:rsid w:val="00A04BF7"/>
    <w:rsid w:val="00A04E09"/>
    <w:rsid w:val="00A05006"/>
    <w:rsid w:val="00A05551"/>
    <w:rsid w:val="00A05666"/>
    <w:rsid w:val="00A056B7"/>
    <w:rsid w:val="00A05C1A"/>
    <w:rsid w:val="00A05DCE"/>
    <w:rsid w:val="00A05E19"/>
    <w:rsid w:val="00A069A9"/>
    <w:rsid w:val="00A06CE1"/>
    <w:rsid w:val="00A0751C"/>
    <w:rsid w:val="00A075AD"/>
    <w:rsid w:val="00A07DBB"/>
    <w:rsid w:val="00A10041"/>
    <w:rsid w:val="00A1004B"/>
    <w:rsid w:val="00A10561"/>
    <w:rsid w:val="00A107BE"/>
    <w:rsid w:val="00A10B63"/>
    <w:rsid w:val="00A10D21"/>
    <w:rsid w:val="00A10E0B"/>
    <w:rsid w:val="00A11530"/>
    <w:rsid w:val="00A11BD3"/>
    <w:rsid w:val="00A120F2"/>
    <w:rsid w:val="00A12352"/>
    <w:rsid w:val="00A1301E"/>
    <w:rsid w:val="00A135D1"/>
    <w:rsid w:val="00A137FF"/>
    <w:rsid w:val="00A1383A"/>
    <w:rsid w:val="00A13880"/>
    <w:rsid w:val="00A1393E"/>
    <w:rsid w:val="00A139F9"/>
    <w:rsid w:val="00A13A56"/>
    <w:rsid w:val="00A13A5C"/>
    <w:rsid w:val="00A13C5D"/>
    <w:rsid w:val="00A13F9B"/>
    <w:rsid w:val="00A1407D"/>
    <w:rsid w:val="00A1426F"/>
    <w:rsid w:val="00A1468A"/>
    <w:rsid w:val="00A14963"/>
    <w:rsid w:val="00A14A42"/>
    <w:rsid w:val="00A14A6D"/>
    <w:rsid w:val="00A14F0C"/>
    <w:rsid w:val="00A15190"/>
    <w:rsid w:val="00A1538D"/>
    <w:rsid w:val="00A15726"/>
    <w:rsid w:val="00A15AED"/>
    <w:rsid w:val="00A15FF7"/>
    <w:rsid w:val="00A16C91"/>
    <w:rsid w:val="00A17A60"/>
    <w:rsid w:val="00A17A68"/>
    <w:rsid w:val="00A201B5"/>
    <w:rsid w:val="00A2091A"/>
    <w:rsid w:val="00A20B56"/>
    <w:rsid w:val="00A20BD3"/>
    <w:rsid w:val="00A21224"/>
    <w:rsid w:val="00A215E0"/>
    <w:rsid w:val="00A21DC0"/>
    <w:rsid w:val="00A22175"/>
    <w:rsid w:val="00A22546"/>
    <w:rsid w:val="00A225CC"/>
    <w:rsid w:val="00A22A01"/>
    <w:rsid w:val="00A22DA9"/>
    <w:rsid w:val="00A230E2"/>
    <w:rsid w:val="00A233CD"/>
    <w:rsid w:val="00A237EC"/>
    <w:rsid w:val="00A23F8D"/>
    <w:rsid w:val="00A244D7"/>
    <w:rsid w:val="00A24535"/>
    <w:rsid w:val="00A24558"/>
    <w:rsid w:val="00A246BD"/>
    <w:rsid w:val="00A2470D"/>
    <w:rsid w:val="00A24832"/>
    <w:rsid w:val="00A2485F"/>
    <w:rsid w:val="00A2517F"/>
    <w:rsid w:val="00A253F8"/>
    <w:rsid w:val="00A25695"/>
    <w:rsid w:val="00A256AE"/>
    <w:rsid w:val="00A256E0"/>
    <w:rsid w:val="00A25861"/>
    <w:rsid w:val="00A25D62"/>
    <w:rsid w:val="00A25DCF"/>
    <w:rsid w:val="00A26809"/>
    <w:rsid w:val="00A268AF"/>
    <w:rsid w:val="00A268C9"/>
    <w:rsid w:val="00A26A34"/>
    <w:rsid w:val="00A26AAC"/>
    <w:rsid w:val="00A27322"/>
    <w:rsid w:val="00A27493"/>
    <w:rsid w:val="00A276EF"/>
    <w:rsid w:val="00A27BA7"/>
    <w:rsid w:val="00A30079"/>
    <w:rsid w:val="00A30470"/>
    <w:rsid w:val="00A312D5"/>
    <w:rsid w:val="00A31351"/>
    <w:rsid w:val="00A31366"/>
    <w:rsid w:val="00A3189D"/>
    <w:rsid w:val="00A3197B"/>
    <w:rsid w:val="00A31C8E"/>
    <w:rsid w:val="00A31E94"/>
    <w:rsid w:val="00A320EA"/>
    <w:rsid w:val="00A32122"/>
    <w:rsid w:val="00A329DB"/>
    <w:rsid w:val="00A3308F"/>
    <w:rsid w:val="00A33738"/>
    <w:rsid w:val="00A339ED"/>
    <w:rsid w:val="00A34056"/>
    <w:rsid w:val="00A343AE"/>
    <w:rsid w:val="00A344ED"/>
    <w:rsid w:val="00A347C2"/>
    <w:rsid w:val="00A34A0E"/>
    <w:rsid w:val="00A34A99"/>
    <w:rsid w:val="00A34AA4"/>
    <w:rsid w:val="00A34E6E"/>
    <w:rsid w:val="00A3531E"/>
    <w:rsid w:val="00A356CF"/>
    <w:rsid w:val="00A3590E"/>
    <w:rsid w:val="00A359C8"/>
    <w:rsid w:val="00A35EC0"/>
    <w:rsid w:val="00A35F26"/>
    <w:rsid w:val="00A3688A"/>
    <w:rsid w:val="00A368FA"/>
    <w:rsid w:val="00A373DE"/>
    <w:rsid w:val="00A37A3B"/>
    <w:rsid w:val="00A406E6"/>
    <w:rsid w:val="00A40A43"/>
    <w:rsid w:val="00A40D87"/>
    <w:rsid w:val="00A40E9A"/>
    <w:rsid w:val="00A40F64"/>
    <w:rsid w:val="00A40FA8"/>
    <w:rsid w:val="00A4129F"/>
    <w:rsid w:val="00A41A60"/>
    <w:rsid w:val="00A4275C"/>
    <w:rsid w:val="00A42B57"/>
    <w:rsid w:val="00A43645"/>
    <w:rsid w:val="00A438A5"/>
    <w:rsid w:val="00A43BF2"/>
    <w:rsid w:val="00A43FAA"/>
    <w:rsid w:val="00A444F3"/>
    <w:rsid w:val="00A44686"/>
    <w:rsid w:val="00A44F7F"/>
    <w:rsid w:val="00A452C1"/>
    <w:rsid w:val="00A457A7"/>
    <w:rsid w:val="00A45819"/>
    <w:rsid w:val="00A45AE1"/>
    <w:rsid w:val="00A45C44"/>
    <w:rsid w:val="00A460F6"/>
    <w:rsid w:val="00A464D7"/>
    <w:rsid w:val="00A467E3"/>
    <w:rsid w:val="00A47183"/>
    <w:rsid w:val="00A4728A"/>
    <w:rsid w:val="00A475E3"/>
    <w:rsid w:val="00A47D9A"/>
    <w:rsid w:val="00A503EA"/>
    <w:rsid w:val="00A50608"/>
    <w:rsid w:val="00A50D9F"/>
    <w:rsid w:val="00A50E1C"/>
    <w:rsid w:val="00A5273B"/>
    <w:rsid w:val="00A52BBF"/>
    <w:rsid w:val="00A52F7C"/>
    <w:rsid w:val="00A53177"/>
    <w:rsid w:val="00A534AA"/>
    <w:rsid w:val="00A536B7"/>
    <w:rsid w:val="00A53832"/>
    <w:rsid w:val="00A53DB8"/>
    <w:rsid w:val="00A541CA"/>
    <w:rsid w:val="00A541CC"/>
    <w:rsid w:val="00A5433B"/>
    <w:rsid w:val="00A54456"/>
    <w:rsid w:val="00A54626"/>
    <w:rsid w:val="00A54A0D"/>
    <w:rsid w:val="00A54A55"/>
    <w:rsid w:val="00A54B1B"/>
    <w:rsid w:val="00A54C51"/>
    <w:rsid w:val="00A54DFB"/>
    <w:rsid w:val="00A54E53"/>
    <w:rsid w:val="00A552C3"/>
    <w:rsid w:val="00A556F5"/>
    <w:rsid w:val="00A55845"/>
    <w:rsid w:val="00A561E7"/>
    <w:rsid w:val="00A56363"/>
    <w:rsid w:val="00A566BA"/>
    <w:rsid w:val="00A567CE"/>
    <w:rsid w:val="00A56C1A"/>
    <w:rsid w:val="00A57C38"/>
    <w:rsid w:val="00A57E45"/>
    <w:rsid w:val="00A600EC"/>
    <w:rsid w:val="00A6011A"/>
    <w:rsid w:val="00A60B12"/>
    <w:rsid w:val="00A60DD2"/>
    <w:rsid w:val="00A61CE7"/>
    <w:rsid w:val="00A61FA6"/>
    <w:rsid w:val="00A6209F"/>
    <w:rsid w:val="00A6280A"/>
    <w:rsid w:val="00A628A4"/>
    <w:rsid w:val="00A62C1B"/>
    <w:rsid w:val="00A63013"/>
    <w:rsid w:val="00A63017"/>
    <w:rsid w:val="00A63A14"/>
    <w:rsid w:val="00A63BCA"/>
    <w:rsid w:val="00A64743"/>
    <w:rsid w:val="00A64973"/>
    <w:rsid w:val="00A64F00"/>
    <w:rsid w:val="00A65D0F"/>
    <w:rsid w:val="00A66205"/>
    <w:rsid w:val="00A6642B"/>
    <w:rsid w:val="00A66B27"/>
    <w:rsid w:val="00A6752C"/>
    <w:rsid w:val="00A67CF4"/>
    <w:rsid w:val="00A70792"/>
    <w:rsid w:val="00A7098F"/>
    <w:rsid w:val="00A70AE1"/>
    <w:rsid w:val="00A712F9"/>
    <w:rsid w:val="00A715CB"/>
    <w:rsid w:val="00A7177D"/>
    <w:rsid w:val="00A72052"/>
    <w:rsid w:val="00A7281F"/>
    <w:rsid w:val="00A728B1"/>
    <w:rsid w:val="00A7294C"/>
    <w:rsid w:val="00A729BD"/>
    <w:rsid w:val="00A72B56"/>
    <w:rsid w:val="00A72E31"/>
    <w:rsid w:val="00A73215"/>
    <w:rsid w:val="00A734DD"/>
    <w:rsid w:val="00A739A9"/>
    <w:rsid w:val="00A740F7"/>
    <w:rsid w:val="00A74E96"/>
    <w:rsid w:val="00A75208"/>
    <w:rsid w:val="00A754ED"/>
    <w:rsid w:val="00A755F2"/>
    <w:rsid w:val="00A759D3"/>
    <w:rsid w:val="00A75AEE"/>
    <w:rsid w:val="00A75F71"/>
    <w:rsid w:val="00A75FFD"/>
    <w:rsid w:val="00A770B8"/>
    <w:rsid w:val="00A770C2"/>
    <w:rsid w:val="00A77424"/>
    <w:rsid w:val="00A776A1"/>
    <w:rsid w:val="00A77793"/>
    <w:rsid w:val="00A7790D"/>
    <w:rsid w:val="00A77EB3"/>
    <w:rsid w:val="00A8009A"/>
    <w:rsid w:val="00A80505"/>
    <w:rsid w:val="00A80907"/>
    <w:rsid w:val="00A80D3F"/>
    <w:rsid w:val="00A8102D"/>
    <w:rsid w:val="00A8105A"/>
    <w:rsid w:val="00A81235"/>
    <w:rsid w:val="00A821BA"/>
    <w:rsid w:val="00A8254F"/>
    <w:rsid w:val="00A82727"/>
    <w:rsid w:val="00A82758"/>
    <w:rsid w:val="00A82A69"/>
    <w:rsid w:val="00A82C21"/>
    <w:rsid w:val="00A82CB9"/>
    <w:rsid w:val="00A82CDD"/>
    <w:rsid w:val="00A82E19"/>
    <w:rsid w:val="00A83488"/>
    <w:rsid w:val="00A834AF"/>
    <w:rsid w:val="00A83761"/>
    <w:rsid w:val="00A840C7"/>
    <w:rsid w:val="00A84232"/>
    <w:rsid w:val="00A848DE"/>
    <w:rsid w:val="00A84C0B"/>
    <w:rsid w:val="00A84F49"/>
    <w:rsid w:val="00A85444"/>
    <w:rsid w:val="00A85473"/>
    <w:rsid w:val="00A85517"/>
    <w:rsid w:val="00A8557E"/>
    <w:rsid w:val="00A85621"/>
    <w:rsid w:val="00A85A33"/>
    <w:rsid w:val="00A863E9"/>
    <w:rsid w:val="00A8658F"/>
    <w:rsid w:val="00A8750C"/>
    <w:rsid w:val="00A87738"/>
    <w:rsid w:val="00A87AF0"/>
    <w:rsid w:val="00A87D00"/>
    <w:rsid w:val="00A87E85"/>
    <w:rsid w:val="00A900B5"/>
    <w:rsid w:val="00A90355"/>
    <w:rsid w:val="00A90F74"/>
    <w:rsid w:val="00A91092"/>
    <w:rsid w:val="00A91824"/>
    <w:rsid w:val="00A920AC"/>
    <w:rsid w:val="00A92107"/>
    <w:rsid w:val="00A928CE"/>
    <w:rsid w:val="00A928DA"/>
    <w:rsid w:val="00A9321C"/>
    <w:rsid w:val="00A93297"/>
    <w:rsid w:val="00A941CA"/>
    <w:rsid w:val="00A94200"/>
    <w:rsid w:val="00A94B15"/>
    <w:rsid w:val="00A94F2C"/>
    <w:rsid w:val="00A951CF"/>
    <w:rsid w:val="00A9552D"/>
    <w:rsid w:val="00A96055"/>
    <w:rsid w:val="00A96120"/>
    <w:rsid w:val="00A96727"/>
    <w:rsid w:val="00A979A5"/>
    <w:rsid w:val="00A979BE"/>
    <w:rsid w:val="00A979C0"/>
    <w:rsid w:val="00A97E03"/>
    <w:rsid w:val="00AA0064"/>
    <w:rsid w:val="00AA07EA"/>
    <w:rsid w:val="00AA08E9"/>
    <w:rsid w:val="00AA0B32"/>
    <w:rsid w:val="00AA10F2"/>
    <w:rsid w:val="00AA16FB"/>
    <w:rsid w:val="00AA182E"/>
    <w:rsid w:val="00AA22D2"/>
    <w:rsid w:val="00AA2B3D"/>
    <w:rsid w:val="00AA2DC9"/>
    <w:rsid w:val="00AA30AB"/>
    <w:rsid w:val="00AA36BB"/>
    <w:rsid w:val="00AA3923"/>
    <w:rsid w:val="00AA4093"/>
    <w:rsid w:val="00AA44E2"/>
    <w:rsid w:val="00AA4711"/>
    <w:rsid w:val="00AA4DF0"/>
    <w:rsid w:val="00AA4F5F"/>
    <w:rsid w:val="00AA5112"/>
    <w:rsid w:val="00AA5539"/>
    <w:rsid w:val="00AA5832"/>
    <w:rsid w:val="00AA5947"/>
    <w:rsid w:val="00AA5C96"/>
    <w:rsid w:val="00AA5D42"/>
    <w:rsid w:val="00AA6064"/>
    <w:rsid w:val="00AA6FF4"/>
    <w:rsid w:val="00AA73E4"/>
    <w:rsid w:val="00AA758E"/>
    <w:rsid w:val="00AA7826"/>
    <w:rsid w:val="00AB06CB"/>
    <w:rsid w:val="00AB0D23"/>
    <w:rsid w:val="00AB0DCC"/>
    <w:rsid w:val="00AB141E"/>
    <w:rsid w:val="00AB1535"/>
    <w:rsid w:val="00AB180E"/>
    <w:rsid w:val="00AB1A15"/>
    <w:rsid w:val="00AB1C52"/>
    <w:rsid w:val="00AB25AD"/>
    <w:rsid w:val="00AB292C"/>
    <w:rsid w:val="00AB2D16"/>
    <w:rsid w:val="00AB34EC"/>
    <w:rsid w:val="00AB384D"/>
    <w:rsid w:val="00AB397B"/>
    <w:rsid w:val="00AB4BDF"/>
    <w:rsid w:val="00AB4D31"/>
    <w:rsid w:val="00AB59D2"/>
    <w:rsid w:val="00AB5B71"/>
    <w:rsid w:val="00AB5E11"/>
    <w:rsid w:val="00AB5F7F"/>
    <w:rsid w:val="00AB62B8"/>
    <w:rsid w:val="00AB7474"/>
    <w:rsid w:val="00AB7B63"/>
    <w:rsid w:val="00AC0016"/>
    <w:rsid w:val="00AC07C9"/>
    <w:rsid w:val="00AC0FF6"/>
    <w:rsid w:val="00AC109B"/>
    <w:rsid w:val="00AC1866"/>
    <w:rsid w:val="00AC1F51"/>
    <w:rsid w:val="00AC2023"/>
    <w:rsid w:val="00AC2D0A"/>
    <w:rsid w:val="00AC3063"/>
    <w:rsid w:val="00AC3C79"/>
    <w:rsid w:val="00AC4312"/>
    <w:rsid w:val="00AC444D"/>
    <w:rsid w:val="00AC461A"/>
    <w:rsid w:val="00AC4B08"/>
    <w:rsid w:val="00AC4D59"/>
    <w:rsid w:val="00AC4DCD"/>
    <w:rsid w:val="00AC4EC7"/>
    <w:rsid w:val="00AC5288"/>
    <w:rsid w:val="00AC5389"/>
    <w:rsid w:val="00AC5C2D"/>
    <w:rsid w:val="00AC6498"/>
    <w:rsid w:val="00AC6B83"/>
    <w:rsid w:val="00AC6C73"/>
    <w:rsid w:val="00AC6DF3"/>
    <w:rsid w:val="00AC72FB"/>
    <w:rsid w:val="00AC73A4"/>
    <w:rsid w:val="00AC73B2"/>
    <w:rsid w:val="00AC75A5"/>
    <w:rsid w:val="00AD05E3"/>
    <w:rsid w:val="00AD0B7A"/>
    <w:rsid w:val="00AD0E7F"/>
    <w:rsid w:val="00AD1D53"/>
    <w:rsid w:val="00AD29BE"/>
    <w:rsid w:val="00AD29EC"/>
    <w:rsid w:val="00AD3484"/>
    <w:rsid w:val="00AD5717"/>
    <w:rsid w:val="00AD59E1"/>
    <w:rsid w:val="00AD5BD1"/>
    <w:rsid w:val="00AD5F43"/>
    <w:rsid w:val="00AD628F"/>
    <w:rsid w:val="00AD62CD"/>
    <w:rsid w:val="00AD62E9"/>
    <w:rsid w:val="00AD695E"/>
    <w:rsid w:val="00AD73D0"/>
    <w:rsid w:val="00AD7588"/>
    <w:rsid w:val="00AD7766"/>
    <w:rsid w:val="00AD77BB"/>
    <w:rsid w:val="00AD7D3C"/>
    <w:rsid w:val="00AE070B"/>
    <w:rsid w:val="00AE15A0"/>
    <w:rsid w:val="00AE18D3"/>
    <w:rsid w:val="00AE1D05"/>
    <w:rsid w:val="00AE2833"/>
    <w:rsid w:val="00AE2ACC"/>
    <w:rsid w:val="00AE2AF8"/>
    <w:rsid w:val="00AE2B84"/>
    <w:rsid w:val="00AE2C2B"/>
    <w:rsid w:val="00AE2E5E"/>
    <w:rsid w:val="00AE2FD7"/>
    <w:rsid w:val="00AE3157"/>
    <w:rsid w:val="00AE3518"/>
    <w:rsid w:val="00AE3DCC"/>
    <w:rsid w:val="00AE3F7A"/>
    <w:rsid w:val="00AE4356"/>
    <w:rsid w:val="00AE45A7"/>
    <w:rsid w:val="00AE4672"/>
    <w:rsid w:val="00AE4DDF"/>
    <w:rsid w:val="00AE4E63"/>
    <w:rsid w:val="00AE50EA"/>
    <w:rsid w:val="00AE5237"/>
    <w:rsid w:val="00AE5C00"/>
    <w:rsid w:val="00AE5C70"/>
    <w:rsid w:val="00AE6057"/>
    <w:rsid w:val="00AE6378"/>
    <w:rsid w:val="00AE650D"/>
    <w:rsid w:val="00AE662E"/>
    <w:rsid w:val="00AE67D6"/>
    <w:rsid w:val="00AE7506"/>
    <w:rsid w:val="00AE7C37"/>
    <w:rsid w:val="00AF0605"/>
    <w:rsid w:val="00AF08AB"/>
    <w:rsid w:val="00AF090A"/>
    <w:rsid w:val="00AF0C70"/>
    <w:rsid w:val="00AF0E5B"/>
    <w:rsid w:val="00AF11D4"/>
    <w:rsid w:val="00AF13BC"/>
    <w:rsid w:val="00AF18A8"/>
    <w:rsid w:val="00AF194C"/>
    <w:rsid w:val="00AF1AFE"/>
    <w:rsid w:val="00AF1B5A"/>
    <w:rsid w:val="00AF1C96"/>
    <w:rsid w:val="00AF1F23"/>
    <w:rsid w:val="00AF2B90"/>
    <w:rsid w:val="00AF2C7F"/>
    <w:rsid w:val="00AF3AA7"/>
    <w:rsid w:val="00AF3B5A"/>
    <w:rsid w:val="00AF401C"/>
    <w:rsid w:val="00AF46DE"/>
    <w:rsid w:val="00AF4A8E"/>
    <w:rsid w:val="00AF54DE"/>
    <w:rsid w:val="00AF569C"/>
    <w:rsid w:val="00AF584B"/>
    <w:rsid w:val="00AF5A49"/>
    <w:rsid w:val="00AF5AF0"/>
    <w:rsid w:val="00AF5B07"/>
    <w:rsid w:val="00AF615B"/>
    <w:rsid w:val="00AF6456"/>
    <w:rsid w:val="00AF7425"/>
    <w:rsid w:val="00AF7658"/>
    <w:rsid w:val="00B0075A"/>
    <w:rsid w:val="00B00CB5"/>
    <w:rsid w:val="00B00D7E"/>
    <w:rsid w:val="00B00E0A"/>
    <w:rsid w:val="00B0100B"/>
    <w:rsid w:val="00B01D96"/>
    <w:rsid w:val="00B01EED"/>
    <w:rsid w:val="00B01FA1"/>
    <w:rsid w:val="00B0290D"/>
    <w:rsid w:val="00B03536"/>
    <w:rsid w:val="00B0378F"/>
    <w:rsid w:val="00B03F4A"/>
    <w:rsid w:val="00B044E5"/>
    <w:rsid w:val="00B04748"/>
    <w:rsid w:val="00B04B4B"/>
    <w:rsid w:val="00B05FB0"/>
    <w:rsid w:val="00B06343"/>
    <w:rsid w:val="00B06B97"/>
    <w:rsid w:val="00B06BF7"/>
    <w:rsid w:val="00B06DF1"/>
    <w:rsid w:val="00B07B1D"/>
    <w:rsid w:val="00B102B3"/>
    <w:rsid w:val="00B10631"/>
    <w:rsid w:val="00B10812"/>
    <w:rsid w:val="00B10CB6"/>
    <w:rsid w:val="00B10D7E"/>
    <w:rsid w:val="00B114BB"/>
    <w:rsid w:val="00B1166C"/>
    <w:rsid w:val="00B117E6"/>
    <w:rsid w:val="00B1191D"/>
    <w:rsid w:val="00B121AD"/>
    <w:rsid w:val="00B12C18"/>
    <w:rsid w:val="00B12CC1"/>
    <w:rsid w:val="00B12D89"/>
    <w:rsid w:val="00B1397D"/>
    <w:rsid w:val="00B13C3E"/>
    <w:rsid w:val="00B13DC5"/>
    <w:rsid w:val="00B13DEF"/>
    <w:rsid w:val="00B14144"/>
    <w:rsid w:val="00B14306"/>
    <w:rsid w:val="00B1440F"/>
    <w:rsid w:val="00B14A3E"/>
    <w:rsid w:val="00B14B32"/>
    <w:rsid w:val="00B14C49"/>
    <w:rsid w:val="00B15249"/>
    <w:rsid w:val="00B1586E"/>
    <w:rsid w:val="00B158C8"/>
    <w:rsid w:val="00B15EC1"/>
    <w:rsid w:val="00B16637"/>
    <w:rsid w:val="00B16B14"/>
    <w:rsid w:val="00B17463"/>
    <w:rsid w:val="00B1753B"/>
    <w:rsid w:val="00B17DAA"/>
    <w:rsid w:val="00B20148"/>
    <w:rsid w:val="00B2051A"/>
    <w:rsid w:val="00B2110D"/>
    <w:rsid w:val="00B21283"/>
    <w:rsid w:val="00B21299"/>
    <w:rsid w:val="00B21731"/>
    <w:rsid w:val="00B217CE"/>
    <w:rsid w:val="00B219DA"/>
    <w:rsid w:val="00B21B7C"/>
    <w:rsid w:val="00B22274"/>
    <w:rsid w:val="00B228A8"/>
    <w:rsid w:val="00B22E0F"/>
    <w:rsid w:val="00B2372C"/>
    <w:rsid w:val="00B238B0"/>
    <w:rsid w:val="00B23A13"/>
    <w:rsid w:val="00B23CB1"/>
    <w:rsid w:val="00B244C7"/>
    <w:rsid w:val="00B24720"/>
    <w:rsid w:val="00B24769"/>
    <w:rsid w:val="00B251B7"/>
    <w:rsid w:val="00B2562A"/>
    <w:rsid w:val="00B25B7F"/>
    <w:rsid w:val="00B25E69"/>
    <w:rsid w:val="00B25F44"/>
    <w:rsid w:val="00B2627C"/>
    <w:rsid w:val="00B267C8"/>
    <w:rsid w:val="00B26A55"/>
    <w:rsid w:val="00B2745F"/>
    <w:rsid w:val="00B2752A"/>
    <w:rsid w:val="00B278AF"/>
    <w:rsid w:val="00B3066D"/>
    <w:rsid w:val="00B310BD"/>
    <w:rsid w:val="00B31C16"/>
    <w:rsid w:val="00B31E94"/>
    <w:rsid w:val="00B31F28"/>
    <w:rsid w:val="00B3225E"/>
    <w:rsid w:val="00B326A1"/>
    <w:rsid w:val="00B33227"/>
    <w:rsid w:val="00B335BA"/>
    <w:rsid w:val="00B3372B"/>
    <w:rsid w:val="00B3390C"/>
    <w:rsid w:val="00B34683"/>
    <w:rsid w:val="00B34E3F"/>
    <w:rsid w:val="00B35027"/>
    <w:rsid w:val="00B35258"/>
    <w:rsid w:val="00B35267"/>
    <w:rsid w:val="00B35305"/>
    <w:rsid w:val="00B354E5"/>
    <w:rsid w:val="00B35548"/>
    <w:rsid w:val="00B358AE"/>
    <w:rsid w:val="00B35941"/>
    <w:rsid w:val="00B36B4C"/>
    <w:rsid w:val="00B37326"/>
    <w:rsid w:val="00B37386"/>
    <w:rsid w:val="00B376FA"/>
    <w:rsid w:val="00B37C82"/>
    <w:rsid w:val="00B37CA3"/>
    <w:rsid w:val="00B402AF"/>
    <w:rsid w:val="00B40474"/>
    <w:rsid w:val="00B414AE"/>
    <w:rsid w:val="00B439C5"/>
    <w:rsid w:val="00B45080"/>
    <w:rsid w:val="00B455BC"/>
    <w:rsid w:val="00B455CB"/>
    <w:rsid w:val="00B45DA8"/>
    <w:rsid w:val="00B4616A"/>
    <w:rsid w:val="00B4642A"/>
    <w:rsid w:val="00B4691B"/>
    <w:rsid w:val="00B46B0C"/>
    <w:rsid w:val="00B46E54"/>
    <w:rsid w:val="00B46FBF"/>
    <w:rsid w:val="00B47605"/>
    <w:rsid w:val="00B4760C"/>
    <w:rsid w:val="00B479E0"/>
    <w:rsid w:val="00B47AFF"/>
    <w:rsid w:val="00B47CB0"/>
    <w:rsid w:val="00B47D77"/>
    <w:rsid w:val="00B50026"/>
    <w:rsid w:val="00B50583"/>
    <w:rsid w:val="00B50714"/>
    <w:rsid w:val="00B50926"/>
    <w:rsid w:val="00B50B4D"/>
    <w:rsid w:val="00B5138B"/>
    <w:rsid w:val="00B51827"/>
    <w:rsid w:val="00B51941"/>
    <w:rsid w:val="00B51A94"/>
    <w:rsid w:val="00B52469"/>
    <w:rsid w:val="00B5263C"/>
    <w:rsid w:val="00B5286A"/>
    <w:rsid w:val="00B533D9"/>
    <w:rsid w:val="00B53855"/>
    <w:rsid w:val="00B53BE0"/>
    <w:rsid w:val="00B53E37"/>
    <w:rsid w:val="00B53F6D"/>
    <w:rsid w:val="00B547C4"/>
    <w:rsid w:val="00B54970"/>
    <w:rsid w:val="00B55280"/>
    <w:rsid w:val="00B557B0"/>
    <w:rsid w:val="00B55938"/>
    <w:rsid w:val="00B55A71"/>
    <w:rsid w:val="00B56BB7"/>
    <w:rsid w:val="00B56BC8"/>
    <w:rsid w:val="00B56F4C"/>
    <w:rsid w:val="00B57510"/>
    <w:rsid w:val="00B576C0"/>
    <w:rsid w:val="00B576E6"/>
    <w:rsid w:val="00B57CB2"/>
    <w:rsid w:val="00B60229"/>
    <w:rsid w:val="00B6032A"/>
    <w:rsid w:val="00B6076C"/>
    <w:rsid w:val="00B60BFE"/>
    <w:rsid w:val="00B60FFC"/>
    <w:rsid w:val="00B61283"/>
    <w:rsid w:val="00B61875"/>
    <w:rsid w:val="00B621E8"/>
    <w:rsid w:val="00B623C4"/>
    <w:rsid w:val="00B637D7"/>
    <w:rsid w:val="00B64187"/>
    <w:rsid w:val="00B644F5"/>
    <w:rsid w:val="00B64638"/>
    <w:rsid w:val="00B64A5C"/>
    <w:rsid w:val="00B64BA9"/>
    <w:rsid w:val="00B64D05"/>
    <w:rsid w:val="00B64D9E"/>
    <w:rsid w:val="00B64E2C"/>
    <w:rsid w:val="00B64EC0"/>
    <w:rsid w:val="00B65102"/>
    <w:rsid w:val="00B65258"/>
    <w:rsid w:val="00B6535A"/>
    <w:rsid w:val="00B6544D"/>
    <w:rsid w:val="00B65452"/>
    <w:rsid w:val="00B661A3"/>
    <w:rsid w:val="00B670D8"/>
    <w:rsid w:val="00B671DD"/>
    <w:rsid w:val="00B67828"/>
    <w:rsid w:val="00B7035A"/>
    <w:rsid w:val="00B70650"/>
    <w:rsid w:val="00B70776"/>
    <w:rsid w:val="00B70BB6"/>
    <w:rsid w:val="00B71D22"/>
    <w:rsid w:val="00B723A4"/>
    <w:rsid w:val="00B72FD8"/>
    <w:rsid w:val="00B7397C"/>
    <w:rsid w:val="00B7451E"/>
    <w:rsid w:val="00B74981"/>
    <w:rsid w:val="00B74A1C"/>
    <w:rsid w:val="00B74F64"/>
    <w:rsid w:val="00B74FF3"/>
    <w:rsid w:val="00B751A7"/>
    <w:rsid w:val="00B75368"/>
    <w:rsid w:val="00B75FBB"/>
    <w:rsid w:val="00B76178"/>
    <w:rsid w:val="00B76799"/>
    <w:rsid w:val="00B76881"/>
    <w:rsid w:val="00B76921"/>
    <w:rsid w:val="00B76E96"/>
    <w:rsid w:val="00B772CB"/>
    <w:rsid w:val="00B778C7"/>
    <w:rsid w:val="00B77A51"/>
    <w:rsid w:val="00B77EF7"/>
    <w:rsid w:val="00B80721"/>
    <w:rsid w:val="00B80741"/>
    <w:rsid w:val="00B808F4"/>
    <w:rsid w:val="00B8099D"/>
    <w:rsid w:val="00B80BB2"/>
    <w:rsid w:val="00B80CCE"/>
    <w:rsid w:val="00B80DCB"/>
    <w:rsid w:val="00B81253"/>
    <w:rsid w:val="00B8155D"/>
    <w:rsid w:val="00B81645"/>
    <w:rsid w:val="00B81893"/>
    <w:rsid w:val="00B81C93"/>
    <w:rsid w:val="00B81CDD"/>
    <w:rsid w:val="00B826DE"/>
    <w:rsid w:val="00B8282F"/>
    <w:rsid w:val="00B82A75"/>
    <w:rsid w:val="00B82BC9"/>
    <w:rsid w:val="00B82FDA"/>
    <w:rsid w:val="00B831EC"/>
    <w:rsid w:val="00B8417A"/>
    <w:rsid w:val="00B8439F"/>
    <w:rsid w:val="00B84C05"/>
    <w:rsid w:val="00B85C49"/>
    <w:rsid w:val="00B8673D"/>
    <w:rsid w:val="00B86C0A"/>
    <w:rsid w:val="00B871CD"/>
    <w:rsid w:val="00B878E4"/>
    <w:rsid w:val="00B87B62"/>
    <w:rsid w:val="00B87E85"/>
    <w:rsid w:val="00B904F7"/>
    <w:rsid w:val="00B90955"/>
    <w:rsid w:val="00B9188D"/>
    <w:rsid w:val="00B9192F"/>
    <w:rsid w:val="00B922C0"/>
    <w:rsid w:val="00B92802"/>
    <w:rsid w:val="00B928BA"/>
    <w:rsid w:val="00B92AE3"/>
    <w:rsid w:val="00B9300F"/>
    <w:rsid w:val="00B93153"/>
    <w:rsid w:val="00B9360B"/>
    <w:rsid w:val="00B9389D"/>
    <w:rsid w:val="00B938CA"/>
    <w:rsid w:val="00B93DC0"/>
    <w:rsid w:val="00B94032"/>
    <w:rsid w:val="00B9489C"/>
    <w:rsid w:val="00B950FA"/>
    <w:rsid w:val="00B95F57"/>
    <w:rsid w:val="00B96484"/>
    <w:rsid w:val="00B967D6"/>
    <w:rsid w:val="00B968BF"/>
    <w:rsid w:val="00B9695A"/>
    <w:rsid w:val="00B96E6E"/>
    <w:rsid w:val="00B96FE9"/>
    <w:rsid w:val="00B971E7"/>
    <w:rsid w:val="00B973A1"/>
    <w:rsid w:val="00B975C8"/>
    <w:rsid w:val="00B979D9"/>
    <w:rsid w:val="00B97E15"/>
    <w:rsid w:val="00BA0367"/>
    <w:rsid w:val="00BA1617"/>
    <w:rsid w:val="00BA1915"/>
    <w:rsid w:val="00BA24B4"/>
    <w:rsid w:val="00BA2562"/>
    <w:rsid w:val="00BA2626"/>
    <w:rsid w:val="00BA332E"/>
    <w:rsid w:val="00BA3391"/>
    <w:rsid w:val="00BA4F6D"/>
    <w:rsid w:val="00BA528F"/>
    <w:rsid w:val="00BA52A7"/>
    <w:rsid w:val="00BA53FF"/>
    <w:rsid w:val="00BA5471"/>
    <w:rsid w:val="00BA68D1"/>
    <w:rsid w:val="00BA6CBB"/>
    <w:rsid w:val="00BB0444"/>
    <w:rsid w:val="00BB04CD"/>
    <w:rsid w:val="00BB0DDA"/>
    <w:rsid w:val="00BB1263"/>
    <w:rsid w:val="00BB1AAC"/>
    <w:rsid w:val="00BB1ABE"/>
    <w:rsid w:val="00BB224B"/>
    <w:rsid w:val="00BB238E"/>
    <w:rsid w:val="00BB2874"/>
    <w:rsid w:val="00BB290B"/>
    <w:rsid w:val="00BB2C97"/>
    <w:rsid w:val="00BB2EF8"/>
    <w:rsid w:val="00BB31C1"/>
    <w:rsid w:val="00BB3297"/>
    <w:rsid w:val="00BB369F"/>
    <w:rsid w:val="00BB3710"/>
    <w:rsid w:val="00BB37ED"/>
    <w:rsid w:val="00BB3D80"/>
    <w:rsid w:val="00BB427D"/>
    <w:rsid w:val="00BB4668"/>
    <w:rsid w:val="00BB49F4"/>
    <w:rsid w:val="00BB4C4D"/>
    <w:rsid w:val="00BB4C9A"/>
    <w:rsid w:val="00BB50B6"/>
    <w:rsid w:val="00BB5328"/>
    <w:rsid w:val="00BB55B0"/>
    <w:rsid w:val="00BB5929"/>
    <w:rsid w:val="00BB59CC"/>
    <w:rsid w:val="00BB5C79"/>
    <w:rsid w:val="00BB5DDE"/>
    <w:rsid w:val="00BB638F"/>
    <w:rsid w:val="00BB6E09"/>
    <w:rsid w:val="00BB741D"/>
    <w:rsid w:val="00BB7C4E"/>
    <w:rsid w:val="00BC0774"/>
    <w:rsid w:val="00BC087C"/>
    <w:rsid w:val="00BC146C"/>
    <w:rsid w:val="00BC156B"/>
    <w:rsid w:val="00BC1F80"/>
    <w:rsid w:val="00BC271E"/>
    <w:rsid w:val="00BC2CD8"/>
    <w:rsid w:val="00BC3679"/>
    <w:rsid w:val="00BC381F"/>
    <w:rsid w:val="00BC3A4A"/>
    <w:rsid w:val="00BC431C"/>
    <w:rsid w:val="00BC4DB7"/>
    <w:rsid w:val="00BC4DBF"/>
    <w:rsid w:val="00BC5020"/>
    <w:rsid w:val="00BC552E"/>
    <w:rsid w:val="00BC566A"/>
    <w:rsid w:val="00BC5FA1"/>
    <w:rsid w:val="00BC6147"/>
    <w:rsid w:val="00BC68E2"/>
    <w:rsid w:val="00BC6D8F"/>
    <w:rsid w:val="00BC6EBD"/>
    <w:rsid w:val="00BC7C07"/>
    <w:rsid w:val="00BD0D08"/>
    <w:rsid w:val="00BD0FFB"/>
    <w:rsid w:val="00BD1352"/>
    <w:rsid w:val="00BD16C8"/>
    <w:rsid w:val="00BD1743"/>
    <w:rsid w:val="00BD1931"/>
    <w:rsid w:val="00BD1C0F"/>
    <w:rsid w:val="00BD1E95"/>
    <w:rsid w:val="00BD2C4B"/>
    <w:rsid w:val="00BD2E76"/>
    <w:rsid w:val="00BD388C"/>
    <w:rsid w:val="00BD38DD"/>
    <w:rsid w:val="00BD4305"/>
    <w:rsid w:val="00BD4578"/>
    <w:rsid w:val="00BD47DE"/>
    <w:rsid w:val="00BD4AA9"/>
    <w:rsid w:val="00BD4F61"/>
    <w:rsid w:val="00BD5136"/>
    <w:rsid w:val="00BD5271"/>
    <w:rsid w:val="00BD5459"/>
    <w:rsid w:val="00BD57EF"/>
    <w:rsid w:val="00BD5F2D"/>
    <w:rsid w:val="00BD6BD5"/>
    <w:rsid w:val="00BD7190"/>
    <w:rsid w:val="00BD735A"/>
    <w:rsid w:val="00BD76FC"/>
    <w:rsid w:val="00BD7AE1"/>
    <w:rsid w:val="00BD7BE4"/>
    <w:rsid w:val="00BE01BA"/>
    <w:rsid w:val="00BE043F"/>
    <w:rsid w:val="00BE07BA"/>
    <w:rsid w:val="00BE0B3F"/>
    <w:rsid w:val="00BE0BF2"/>
    <w:rsid w:val="00BE0F09"/>
    <w:rsid w:val="00BE1638"/>
    <w:rsid w:val="00BE194E"/>
    <w:rsid w:val="00BE1ADC"/>
    <w:rsid w:val="00BE1BCA"/>
    <w:rsid w:val="00BE2A6F"/>
    <w:rsid w:val="00BE2B51"/>
    <w:rsid w:val="00BE2FB1"/>
    <w:rsid w:val="00BE39EF"/>
    <w:rsid w:val="00BE3D08"/>
    <w:rsid w:val="00BE41C3"/>
    <w:rsid w:val="00BE42E5"/>
    <w:rsid w:val="00BE46C0"/>
    <w:rsid w:val="00BE4D42"/>
    <w:rsid w:val="00BE550E"/>
    <w:rsid w:val="00BE6EB9"/>
    <w:rsid w:val="00BE731F"/>
    <w:rsid w:val="00BE786B"/>
    <w:rsid w:val="00BE7936"/>
    <w:rsid w:val="00BE7938"/>
    <w:rsid w:val="00BE7BDA"/>
    <w:rsid w:val="00BF0714"/>
    <w:rsid w:val="00BF0EE1"/>
    <w:rsid w:val="00BF1073"/>
    <w:rsid w:val="00BF110C"/>
    <w:rsid w:val="00BF120A"/>
    <w:rsid w:val="00BF13B2"/>
    <w:rsid w:val="00BF159A"/>
    <w:rsid w:val="00BF1711"/>
    <w:rsid w:val="00BF1CF6"/>
    <w:rsid w:val="00BF1F19"/>
    <w:rsid w:val="00BF1F7D"/>
    <w:rsid w:val="00BF2112"/>
    <w:rsid w:val="00BF2708"/>
    <w:rsid w:val="00BF2E39"/>
    <w:rsid w:val="00BF2F79"/>
    <w:rsid w:val="00BF38B0"/>
    <w:rsid w:val="00BF495C"/>
    <w:rsid w:val="00BF502D"/>
    <w:rsid w:val="00BF6437"/>
    <w:rsid w:val="00BF6955"/>
    <w:rsid w:val="00BF6FAA"/>
    <w:rsid w:val="00BF7613"/>
    <w:rsid w:val="00BF7ADE"/>
    <w:rsid w:val="00BF7AE6"/>
    <w:rsid w:val="00C00324"/>
    <w:rsid w:val="00C00379"/>
    <w:rsid w:val="00C00707"/>
    <w:rsid w:val="00C009D0"/>
    <w:rsid w:val="00C00B7A"/>
    <w:rsid w:val="00C00DF1"/>
    <w:rsid w:val="00C02131"/>
    <w:rsid w:val="00C03321"/>
    <w:rsid w:val="00C03395"/>
    <w:rsid w:val="00C03B9C"/>
    <w:rsid w:val="00C04970"/>
    <w:rsid w:val="00C05620"/>
    <w:rsid w:val="00C0573A"/>
    <w:rsid w:val="00C05B30"/>
    <w:rsid w:val="00C0600D"/>
    <w:rsid w:val="00C062DF"/>
    <w:rsid w:val="00C06ECE"/>
    <w:rsid w:val="00C0733E"/>
    <w:rsid w:val="00C074CE"/>
    <w:rsid w:val="00C07847"/>
    <w:rsid w:val="00C102A0"/>
    <w:rsid w:val="00C10507"/>
    <w:rsid w:val="00C10854"/>
    <w:rsid w:val="00C11D85"/>
    <w:rsid w:val="00C120E4"/>
    <w:rsid w:val="00C123CD"/>
    <w:rsid w:val="00C12412"/>
    <w:rsid w:val="00C12463"/>
    <w:rsid w:val="00C1300E"/>
    <w:rsid w:val="00C136D9"/>
    <w:rsid w:val="00C14189"/>
    <w:rsid w:val="00C14471"/>
    <w:rsid w:val="00C14510"/>
    <w:rsid w:val="00C14556"/>
    <w:rsid w:val="00C14618"/>
    <w:rsid w:val="00C14A5A"/>
    <w:rsid w:val="00C14F46"/>
    <w:rsid w:val="00C14F90"/>
    <w:rsid w:val="00C1534C"/>
    <w:rsid w:val="00C157DE"/>
    <w:rsid w:val="00C16ADC"/>
    <w:rsid w:val="00C16BD5"/>
    <w:rsid w:val="00C16CC9"/>
    <w:rsid w:val="00C17339"/>
    <w:rsid w:val="00C17F5F"/>
    <w:rsid w:val="00C20275"/>
    <w:rsid w:val="00C2054D"/>
    <w:rsid w:val="00C20821"/>
    <w:rsid w:val="00C209B9"/>
    <w:rsid w:val="00C20BDD"/>
    <w:rsid w:val="00C20F30"/>
    <w:rsid w:val="00C21563"/>
    <w:rsid w:val="00C215A7"/>
    <w:rsid w:val="00C221F2"/>
    <w:rsid w:val="00C22633"/>
    <w:rsid w:val="00C23015"/>
    <w:rsid w:val="00C23637"/>
    <w:rsid w:val="00C237ED"/>
    <w:rsid w:val="00C2389E"/>
    <w:rsid w:val="00C2419C"/>
    <w:rsid w:val="00C24311"/>
    <w:rsid w:val="00C24775"/>
    <w:rsid w:val="00C248EB"/>
    <w:rsid w:val="00C24DC9"/>
    <w:rsid w:val="00C252F8"/>
    <w:rsid w:val="00C25C8A"/>
    <w:rsid w:val="00C25E09"/>
    <w:rsid w:val="00C26993"/>
    <w:rsid w:val="00C27279"/>
    <w:rsid w:val="00C2761C"/>
    <w:rsid w:val="00C27A09"/>
    <w:rsid w:val="00C30BBC"/>
    <w:rsid w:val="00C30CB0"/>
    <w:rsid w:val="00C310B6"/>
    <w:rsid w:val="00C319B2"/>
    <w:rsid w:val="00C31F87"/>
    <w:rsid w:val="00C31FF5"/>
    <w:rsid w:val="00C327F7"/>
    <w:rsid w:val="00C328D1"/>
    <w:rsid w:val="00C331D4"/>
    <w:rsid w:val="00C33351"/>
    <w:rsid w:val="00C338B0"/>
    <w:rsid w:val="00C340BA"/>
    <w:rsid w:val="00C344EE"/>
    <w:rsid w:val="00C34C8B"/>
    <w:rsid w:val="00C34D78"/>
    <w:rsid w:val="00C351C3"/>
    <w:rsid w:val="00C361C3"/>
    <w:rsid w:val="00C36E0C"/>
    <w:rsid w:val="00C373F8"/>
    <w:rsid w:val="00C37837"/>
    <w:rsid w:val="00C37BD1"/>
    <w:rsid w:val="00C40925"/>
    <w:rsid w:val="00C40932"/>
    <w:rsid w:val="00C40AC1"/>
    <w:rsid w:val="00C40D4D"/>
    <w:rsid w:val="00C412CF"/>
    <w:rsid w:val="00C41785"/>
    <w:rsid w:val="00C41903"/>
    <w:rsid w:val="00C41BE3"/>
    <w:rsid w:val="00C422EC"/>
    <w:rsid w:val="00C430B1"/>
    <w:rsid w:val="00C439EB"/>
    <w:rsid w:val="00C43CD5"/>
    <w:rsid w:val="00C43D37"/>
    <w:rsid w:val="00C440D6"/>
    <w:rsid w:val="00C44522"/>
    <w:rsid w:val="00C44800"/>
    <w:rsid w:val="00C44CA0"/>
    <w:rsid w:val="00C44F89"/>
    <w:rsid w:val="00C45302"/>
    <w:rsid w:val="00C45AA4"/>
    <w:rsid w:val="00C45C89"/>
    <w:rsid w:val="00C45E09"/>
    <w:rsid w:val="00C4643F"/>
    <w:rsid w:val="00C46A06"/>
    <w:rsid w:val="00C46E86"/>
    <w:rsid w:val="00C4713E"/>
    <w:rsid w:val="00C47931"/>
    <w:rsid w:val="00C47CF6"/>
    <w:rsid w:val="00C5019C"/>
    <w:rsid w:val="00C50377"/>
    <w:rsid w:val="00C5085C"/>
    <w:rsid w:val="00C50E15"/>
    <w:rsid w:val="00C51188"/>
    <w:rsid w:val="00C514A3"/>
    <w:rsid w:val="00C5153D"/>
    <w:rsid w:val="00C518F0"/>
    <w:rsid w:val="00C51DC7"/>
    <w:rsid w:val="00C51F23"/>
    <w:rsid w:val="00C520E7"/>
    <w:rsid w:val="00C52C1B"/>
    <w:rsid w:val="00C531C1"/>
    <w:rsid w:val="00C535B7"/>
    <w:rsid w:val="00C53970"/>
    <w:rsid w:val="00C53F8D"/>
    <w:rsid w:val="00C544E3"/>
    <w:rsid w:val="00C5452C"/>
    <w:rsid w:val="00C5484D"/>
    <w:rsid w:val="00C54B77"/>
    <w:rsid w:val="00C54B7E"/>
    <w:rsid w:val="00C55043"/>
    <w:rsid w:val="00C5506F"/>
    <w:rsid w:val="00C55523"/>
    <w:rsid w:val="00C55982"/>
    <w:rsid w:val="00C55B78"/>
    <w:rsid w:val="00C56ECD"/>
    <w:rsid w:val="00C57883"/>
    <w:rsid w:val="00C57FB4"/>
    <w:rsid w:val="00C60093"/>
    <w:rsid w:val="00C60744"/>
    <w:rsid w:val="00C60930"/>
    <w:rsid w:val="00C60A70"/>
    <w:rsid w:val="00C60A9C"/>
    <w:rsid w:val="00C60F77"/>
    <w:rsid w:val="00C61037"/>
    <w:rsid w:val="00C61EB5"/>
    <w:rsid w:val="00C62220"/>
    <w:rsid w:val="00C62BD6"/>
    <w:rsid w:val="00C62DD2"/>
    <w:rsid w:val="00C6414F"/>
    <w:rsid w:val="00C6425E"/>
    <w:rsid w:val="00C64431"/>
    <w:rsid w:val="00C6485F"/>
    <w:rsid w:val="00C64F8B"/>
    <w:rsid w:val="00C654A9"/>
    <w:rsid w:val="00C6557F"/>
    <w:rsid w:val="00C65DB3"/>
    <w:rsid w:val="00C6659B"/>
    <w:rsid w:val="00C669CB"/>
    <w:rsid w:val="00C67563"/>
    <w:rsid w:val="00C67ADE"/>
    <w:rsid w:val="00C67B35"/>
    <w:rsid w:val="00C67B83"/>
    <w:rsid w:val="00C67D61"/>
    <w:rsid w:val="00C70170"/>
    <w:rsid w:val="00C70291"/>
    <w:rsid w:val="00C7078D"/>
    <w:rsid w:val="00C70AF5"/>
    <w:rsid w:val="00C710BB"/>
    <w:rsid w:val="00C710CC"/>
    <w:rsid w:val="00C7124A"/>
    <w:rsid w:val="00C7150B"/>
    <w:rsid w:val="00C71ED2"/>
    <w:rsid w:val="00C72109"/>
    <w:rsid w:val="00C7269F"/>
    <w:rsid w:val="00C728DE"/>
    <w:rsid w:val="00C72F56"/>
    <w:rsid w:val="00C73369"/>
    <w:rsid w:val="00C74001"/>
    <w:rsid w:val="00C7411A"/>
    <w:rsid w:val="00C7464F"/>
    <w:rsid w:val="00C7474A"/>
    <w:rsid w:val="00C747DA"/>
    <w:rsid w:val="00C74AFD"/>
    <w:rsid w:val="00C75B54"/>
    <w:rsid w:val="00C76183"/>
    <w:rsid w:val="00C763C9"/>
    <w:rsid w:val="00C76CF6"/>
    <w:rsid w:val="00C7732C"/>
    <w:rsid w:val="00C77E6D"/>
    <w:rsid w:val="00C80286"/>
    <w:rsid w:val="00C807CF"/>
    <w:rsid w:val="00C809C3"/>
    <w:rsid w:val="00C80B0B"/>
    <w:rsid w:val="00C811C8"/>
    <w:rsid w:val="00C81202"/>
    <w:rsid w:val="00C81DF2"/>
    <w:rsid w:val="00C81F77"/>
    <w:rsid w:val="00C82015"/>
    <w:rsid w:val="00C8260A"/>
    <w:rsid w:val="00C82719"/>
    <w:rsid w:val="00C82B26"/>
    <w:rsid w:val="00C831FE"/>
    <w:rsid w:val="00C83C63"/>
    <w:rsid w:val="00C83ED4"/>
    <w:rsid w:val="00C83EED"/>
    <w:rsid w:val="00C84471"/>
    <w:rsid w:val="00C847D7"/>
    <w:rsid w:val="00C84B38"/>
    <w:rsid w:val="00C84D6B"/>
    <w:rsid w:val="00C84F9A"/>
    <w:rsid w:val="00C85054"/>
    <w:rsid w:val="00C85133"/>
    <w:rsid w:val="00C85571"/>
    <w:rsid w:val="00C8561D"/>
    <w:rsid w:val="00C858F1"/>
    <w:rsid w:val="00C85922"/>
    <w:rsid w:val="00C859E1"/>
    <w:rsid w:val="00C85A1C"/>
    <w:rsid w:val="00C85ADC"/>
    <w:rsid w:val="00C85B6A"/>
    <w:rsid w:val="00C85DA8"/>
    <w:rsid w:val="00C86130"/>
    <w:rsid w:val="00C86C55"/>
    <w:rsid w:val="00C86C95"/>
    <w:rsid w:val="00C8708E"/>
    <w:rsid w:val="00C873E9"/>
    <w:rsid w:val="00C877C4"/>
    <w:rsid w:val="00C90412"/>
    <w:rsid w:val="00C90595"/>
    <w:rsid w:val="00C90959"/>
    <w:rsid w:val="00C90A7C"/>
    <w:rsid w:val="00C91243"/>
    <w:rsid w:val="00C913CE"/>
    <w:rsid w:val="00C91AE6"/>
    <w:rsid w:val="00C92577"/>
    <w:rsid w:val="00C9292D"/>
    <w:rsid w:val="00C92CB2"/>
    <w:rsid w:val="00C935CC"/>
    <w:rsid w:val="00C936E6"/>
    <w:rsid w:val="00C9398A"/>
    <w:rsid w:val="00C93DB1"/>
    <w:rsid w:val="00C93DB4"/>
    <w:rsid w:val="00C93E4F"/>
    <w:rsid w:val="00C94236"/>
    <w:rsid w:val="00C9424C"/>
    <w:rsid w:val="00C94A8B"/>
    <w:rsid w:val="00C94C9A"/>
    <w:rsid w:val="00C951AD"/>
    <w:rsid w:val="00C952ED"/>
    <w:rsid w:val="00C95304"/>
    <w:rsid w:val="00C955E0"/>
    <w:rsid w:val="00C95A41"/>
    <w:rsid w:val="00C960E4"/>
    <w:rsid w:val="00C96130"/>
    <w:rsid w:val="00C96206"/>
    <w:rsid w:val="00C962C0"/>
    <w:rsid w:val="00C963CE"/>
    <w:rsid w:val="00C96B9C"/>
    <w:rsid w:val="00C96C96"/>
    <w:rsid w:val="00C97341"/>
    <w:rsid w:val="00C97565"/>
    <w:rsid w:val="00C975E0"/>
    <w:rsid w:val="00C9794E"/>
    <w:rsid w:val="00CA0051"/>
    <w:rsid w:val="00CA14D1"/>
    <w:rsid w:val="00CA1544"/>
    <w:rsid w:val="00CA1715"/>
    <w:rsid w:val="00CA1750"/>
    <w:rsid w:val="00CA1989"/>
    <w:rsid w:val="00CA35C5"/>
    <w:rsid w:val="00CA3A63"/>
    <w:rsid w:val="00CA3BB1"/>
    <w:rsid w:val="00CA3E14"/>
    <w:rsid w:val="00CA3F45"/>
    <w:rsid w:val="00CA40FE"/>
    <w:rsid w:val="00CA4281"/>
    <w:rsid w:val="00CA43A3"/>
    <w:rsid w:val="00CA4BC1"/>
    <w:rsid w:val="00CA537E"/>
    <w:rsid w:val="00CA5739"/>
    <w:rsid w:val="00CA5925"/>
    <w:rsid w:val="00CA608F"/>
    <w:rsid w:val="00CA6FE0"/>
    <w:rsid w:val="00CA74DA"/>
    <w:rsid w:val="00CA781C"/>
    <w:rsid w:val="00CB0288"/>
    <w:rsid w:val="00CB04D3"/>
    <w:rsid w:val="00CB084E"/>
    <w:rsid w:val="00CB08A4"/>
    <w:rsid w:val="00CB118F"/>
    <w:rsid w:val="00CB14CA"/>
    <w:rsid w:val="00CB17C8"/>
    <w:rsid w:val="00CB1AC0"/>
    <w:rsid w:val="00CB1B36"/>
    <w:rsid w:val="00CB21FF"/>
    <w:rsid w:val="00CB2544"/>
    <w:rsid w:val="00CB274C"/>
    <w:rsid w:val="00CB2931"/>
    <w:rsid w:val="00CB321C"/>
    <w:rsid w:val="00CB33BB"/>
    <w:rsid w:val="00CB3468"/>
    <w:rsid w:val="00CB34D6"/>
    <w:rsid w:val="00CB3581"/>
    <w:rsid w:val="00CB36D4"/>
    <w:rsid w:val="00CB3864"/>
    <w:rsid w:val="00CB3CFD"/>
    <w:rsid w:val="00CB44B7"/>
    <w:rsid w:val="00CB5039"/>
    <w:rsid w:val="00CB5648"/>
    <w:rsid w:val="00CB59CB"/>
    <w:rsid w:val="00CB60F5"/>
    <w:rsid w:val="00CB61B5"/>
    <w:rsid w:val="00CB67BE"/>
    <w:rsid w:val="00CB691B"/>
    <w:rsid w:val="00CB69B0"/>
    <w:rsid w:val="00CC093F"/>
    <w:rsid w:val="00CC09C3"/>
    <w:rsid w:val="00CC0C4A"/>
    <w:rsid w:val="00CC1073"/>
    <w:rsid w:val="00CC1131"/>
    <w:rsid w:val="00CC15AB"/>
    <w:rsid w:val="00CC1BF7"/>
    <w:rsid w:val="00CC1F3E"/>
    <w:rsid w:val="00CC2688"/>
    <w:rsid w:val="00CC29B1"/>
    <w:rsid w:val="00CC3CD5"/>
    <w:rsid w:val="00CC4023"/>
    <w:rsid w:val="00CC407F"/>
    <w:rsid w:val="00CC40A1"/>
    <w:rsid w:val="00CC4540"/>
    <w:rsid w:val="00CC4B9A"/>
    <w:rsid w:val="00CC4D97"/>
    <w:rsid w:val="00CC52BC"/>
    <w:rsid w:val="00CC559D"/>
    <w:rsid w:val="00CC5C10"/>
    <w:rsid w:val="00CC5C1F"/>
    <w:rsid w:val="00CC5D18"/>
    <w:rsid w:val="00CC6349"/>
    <w:rsid w:val="00CC667F"/>
    <w:rsid w:val="00CC66A4"/>
    <w:rsid w:val="00CC6CAF"/>
    <w:rsid w:val="00CC6CDB"/>
    <w:rsid w:val="00CC6D69"/>
    <w:rsid w:val="00CC6F8E"/>
    <w:rsid w:val="00CC6FCE"/>
    <w:rsid w:val="00CC731F"/>
    <w:rsid w:val="00CD052B"/>
    <w:rsid w:val="00CD0D72"/>
    <w:rsid w:val="00CD0E12"/>
    <w:rsid w:val="00CD127F"/>
    <w:rsid w:val="00CD16C1"/>
    <w:rsid w:val="00CD1F61"/>
    <w:rsid w:val="00CD33AD"/>
    <w:rsid w:val="00CD3703"/>
    <w:rsid w:val="00CD44B7"/>
    <w:rsid w:val="00CD4568"/>
    <w:rsid w:val="00CD4660"/>
    <w:rsid w:val="00CD4C43"/>
    <w:rsid w:val="00CD4D1D"/>
    <w:rsid w:val="00CD511C"/>
    <w:rsid w:val="00CD5437"/>
    <w:rsid w:val="00CD5608"/>
    <w:rsid w:val="00CD5F80"/>
    <w:rsid w:val="00CD6585"/>
    <w:rsid w:val="00CD66F9"/>
    <w:rsid w:val="00CD6C66"/>
    <w:rsid w:val="00CD6E4A"/>
    <w:rsid w:val="00CD718A"/>
    <w:rsid w:val="00CD71E9"/>
    <w:rsid w:val="00CD73D1"/>
    <w:rsid w:val="00CD74F9"/>
    <w:rsid w:val="00CD7AB0"/>
    <w:rsid w:val="00CE0551"/>
    <w:rsid w:val="00CE06C4"/>
    <w:rsid w:val="00CE077C"/>
    <w:rsid w:val="00CE135A"/>
    <w:rsid w:val="00CE1B99"/>
    <w:rsid w:val="00CE1C8B"/>
    <w:rsid w:val="00CE1DBD"/>
    <w:rsid w:val="00CE1E67"/>
    <w:rsid w:val="00CE2072"/>
    <w:rsid w:val="00CE2267"/>
    <w:rsid w:val="00CE2CD0"/>
    <w:rsid w:val="00CE2EFE"/>
    <w:rsid w:val="00CE3961"/>
    <w:rsid w:val="00CE3E3F"/>
    <w:rsid w:val="00CE3FEE"/>
    <w:rsid w:val="00CE41CD"/>
    <w:rsid w:val="00CE45CE"/>
    <w:rsid w:val="00CE4838"/>
    <w:rsid w:val="00CE4888"/>
    <w:rsid w:val="00CE4D61"/>
    <w:rsid w:val="00CE5528"/>
    <w:rsid w:val="00CE5938"/>
    <w:rsid w:val="00CE5992"/>
    <w:rsid w:val="00CE5C8D"/>
    <w:rsid w:val="00CE5DA6"/>
    <w:rsid w:val="00CE6099"/>
    <w:rsid w:val="00CE6385"/>
    <w:rsid w:val="00CE63C8"/>
    <w:rsid w:val="00CE653F"/>
    <w:rsid w:val="00CE6887"/>
    <w:rsid w:val="00CE6964"/>
    <w:rsid w:val="00CE6A1A"/>
    <w:rsid w:val="00CE6A2D"/>
    <w:rsid w:val="00CE7593"/>
    <w:rsid w:val="00CE796D"/>
    <w:rsid w:val="00CE7D16"/>
    <w:rsid w:val="00CE7DED"/>
    <w:rsid w:val="00CF0009"/>
    <w:rsid w:val="00CF0047"/>
    <w:rsid w:val="00CF00B3"/>
    <w:rsid w:val="00CF02BA"/>
    <w:rsid w:val="00CF1399"/>
    <w:rsid w:val="00CF14CA"/>
    <w:rsid w:val="00CF193E"/>
    <w:rsid w:val="00CF1B1C"/>
    <w:rsid w:val="00CF1D28"/>
    <w:rsid w:val="00CF20FE"/>
    <w:rsid w:val="00CF21BB"/>
    <w:rsid w:val="00CF2F25"/>
    <w:rsid w:val="00CF31F1"/>
    <w:rsid w:val="00CF324A"/>
    <w:rsid w:val="00CF37E9"/>
    <w:rsid w:val="00CF38D8"/>
    <w:rsid w:val="00CF391F"/>
    <w:rsid w:val="00CF3D7F"/>
    <w:rsid w:val="00CF4733"/>
    <w:rsid w:val="00CF49E7"/>
    <w:rsid w:val="00CF4FE9"/>
    <w:rsid w:val="00CF5316"/>
    <w:rsid w:val="00CF532D"/>
    <w:rsid w:val="00CF54CF"/>
    <w:rsid w:val="00CF55FE"/>
    <w:rsid w:val="00CF6A55"/>
    <w:rsid w:val="00CF6A8E"/>
    <w:rsid w:val="00CF6B2F"/>
    <w:rsid w:val="00CF7DE3"/>
    <w:rsid w:val="00D0090A"/>
    <w:rsid w:val="00D00CF6"/>
    <w:rsid w:val="00D0140C"/>
    <w:rsid w:val="00D015AF"/>
    <w:rsid w:val="00D017BC"/>
    <w:rsid w:val="00D019AC"/>
    <w:rsid w:val="00D02002"/>
    <w:rsid w:val="00D024BB"/>
    <w:rsid w:val="00D02936"/>
    <w:rsid w:val="00D02A04"/>
    <w:rsid w:val="00D02A50"/>
    <w:rsid w:val="00D02B72"/>
    <w:rsid w:val="00D031CA"/>
    <w:rsid w:val="00D03877"/>
    <w:rsid w:val="00D038AD"/>
    <w:rsid w:val="00D03BD5"/>
    <w:rsid w:val="00D03C1D"/>
    <w:rsid w:val="00D03DCA"/>
    <w:rsid w:val="00D03F75"/>
    <w:rsid w:val="00D0428D"/>
    <w:rsid w:val="00D042D4"/>
    <w:rsid w:val="00D044B2"/>
    <w:rsid w:val="00D046DD"/>
    <w:rsid w:val="00D04BB2"/>
    <w:rsid w:val="00D05198"/>
    <w:rsid w:val="00D05525"/>
    <w:rsid w:val="00D0643A"/>
    <w:rsid w:val="00D06DE8"/>
    <w:rsid w:val="00D1004B"/>
    <w:rsid w:val="00D1019D"/>
    <w:rsid w:val="00D10206"/>
    <w:rsid w:val="00D103F6"/>
    <w:rsid w:val="00D10671"/>
    <w:rsid w:val="00D10B0A"/>
    <w:rsid w:val="00D1102B"/>
    <w:rsid w:val="00D112CF"/>
    <w:rsid w:val="00D115DB"/>
    <w:rsid w:val="00D1170E"/>
    <w:rsid w:val="00D1199B"/>
    <w:rsid w:val="00D11CE9"/>
    <w:rsid w:val="00D11F57"/>
    <w:rsid w:val="00D11F62"/>
    <w:rsid w:val="00D123AD"/>
    <w:rsid w:val="00D126BE"/>
    <w:rsid w:val="00D12910"/>
    <w:rsid w:val="00D12C5E"/>
    <w:rsid w:val="00D12CC8"/>
    <w:rsid w:val="00D13056"/>
    <w:rsid w:val="00D13208"/>
    <w:rsid w:val="00D13D12"/>
    <w:rsid w:val="00D13E31"/>
    <w:rsid w:val="00D1413D"/>
    <w:rsid w:val="00D14392"/>
    <w:rsid w:val="00D14BC7"/>
    <w:rsid w:val="00D14DDB"/>
    <w:rsid w:val="00D14E4B"/>
    <w:rsid w:val="00D15E6B"/>
    <w:rsid w:val="00D16C73"/>
    <w:rsid w:val="00D171F3"/>
    <w:rsid w:val="00D179DF"/>
    <w:rsid w:val="00D17A43"/>
    <w:rsid w:val="00D200E9"/>
    <w:rsid w:val="00D204F3"/>
    <w:rsid w:val="00D20740"/>
    <w:rsid w:val="00D20ACE"/>
    <w:rsid w:val="00D21169"/>
    <w:rsid w:val="00D2156B"/>
    <w:rsid w:val="00D21AB9"/>
    <w:rsid w:val="00D22072"/>
    <w:rsid w:val="00D22181"/>
    <w:rsid w:val="00D224F2"/>
    <w:rsid w:val="00D22816"/>
    <w:rsid w:val="00D229C8"/>
    <w:rsid w:val="00D22C0A"/>
    <w:rsid w:val="00D232EE"/>
    <w:rsid w:val="00D23C47"/>
    <w:rsid w:val="00D23DC9"/>
    <w:rsid w:val="00D24031"/>
    <w:rsid w:val="00D24230"/>
    <w:rsid w:val="00D24282"/>
    <w:rsid w:val="00D24A62"/>
    <w:rsid w:val="00D25252"/>
    <w:rsid w:val="00D25300"/>
    <w:rsid w:val="00D261BC"/>
    <w:rsid w:val="00D26412"/>
    <w:rsid w:val="00D2647D"/>
    <w:rsid w:val="00D26946"/>
    <w:rsid w:val="00D26BD6"/>
    <w:rsid w:val="00D27374"/>
    <w:rsid w:val="00D27402"/>
    <w:rsid w:val="00D2752E"/>
    <w:rsid w:val="00D2761E"/>
    <w:rsid w:val="00D27C17"/>
    <w:rsid w:val="00D30062"/>
    <w:rsid w:val="00D3061E"/>
    <w:rsid w:val="00D31250"/>
    <w:rsid w:val="00D31414"/>
    <w:rsid w:val="00D314D3"/>
    <w:rsid w:val="00D3197F"/>
    <w:rsid w:val="00D31A3A"/>
    <w:rsid w:val="00D3201C"/>
    <w:rsid w:val="00D322DE"/>
    <w:rsid w:val="00D32677"/>
    <w:rsid w:val="00D329D2"/>
    <w:rsid w:val="00D32AC6"/>
    <w:rsid w:val="00D32B32"/>
    <w:rsid w:val="00D32D39"/>
    <w:rsid w:val="00D32DFE"/>
    <w:rsid w:val="00D32F26"/>
    <w:rsid w:val="00D336F6"/>
    <w:rsid w:val="00D33BCD"/>
    <w:rsid w:val="00D34A49"/>
    <w:rsid w:val="00D34CA0"/>
    <w:rsid w:val="00D35078"/>
    <w:rsid w:val="00D351D4"/>
    <w:rsid w:val="00D35A1D"/>
    <w:rsid w:val="00D35D79"/>
    <w:rsid w:val="00D3611C"/>
    <w:rsid w:val="00D362AE"/>
    <w:rsid w:val="00D363AD"/>
    <w:rsid w:val="00D366C3"/>
    <w:rsid w:val="00D36BE0"/>
    <w:rsid w:val="00D36F18"/>
    <w:rsid w:val="00D37474"/>
    <w:rsid w:val="00D3774A"/>
    <w:rsid w:val="00D37D7F"/>
    <w:rsid w:val="00D40991"/>
    <w:rsid w:val="00D40A8B"/>
    <w:rsid w:val="00D40B67"/>
    <w:rsid w:val="00D40DA6"/>
    <w:rsid w:val="00D41115"/>
    <w:rsid w:val="00D41394"/>
    <w:rsid w:val="00D41516"/>
    <w:rsid w:val="00D4157D"/>
    <w:rsid w:val="00D41D4A"/>
    <w:rsid w:val="00D41EB3"/>
    <w:rsid w:val="00D423BC"/>
    <w:rsid w:val="00D4262E"/>
    <w:rsid w:val="00D428AC"/>
    <w:rsid w:val="00D42B3C"/>
    <w:rsid w:val="00D42B8A"/>
    <w:rsid w:val="00D4324D"/>
    <w:rsid w:val="00D43512"/>
    <w:rsid w:val="00D437C7"/>
    <w:rsid w:val="00D43812"/>
    <w:rsid w:val="00D43814"/>
    <w:rsid w:val="00D4427F"/>
    <w:rsid w:val="00D447B7"/>
    <w:rsid w:val="00D44B22"/>
    <w:rsid w:val="00D44C0E"/>
    <w:rsid w:val="00D44C16"/>
    <w:rsid w:val="00D44D71"/>
    <w:rsid w:val="00D45380"/>
    <w:rsid w:val="00D4627A"/>
    <w:rsid w:val="00D463D5"/>
    <w:rsid w:val="00D46CAE"/>
    <w:rsid w:val="00D47E7A"/>
    <w:rsid w:val="00D5013D"/>
    <w:rsid w:val="00D5019B"/>
    <w:rsid w:val="00D502F0"/>
    <w:rsid w:val="00D50300"/>
    <w:rsid w:val="00D503A1"/>
    <w:rsid w:val="00D509F0"/>
    <w:rsid w:val="00D50A48"/>
    <w:rsid w:val="00D510B3"/>
    <w:rsid w:val="00D51266"/>
    <w:rsid w:val="00D51C9E"/>
    <w:rsid w:val="00D521C5"/>
    <w:rsid w:val="00D521D7"/>
    <w:rsid w:val="00D52944"/>
    <w:rsid w:val="00D530B7"/>
    <w:rsid w:val="00D53139"/>
    <w:rsid w:val="00D5408A"/>
    <w:rsid w:val="00D544A4"/>
    <w:rsid w:val="00D5462B"/>
    <w:rsid w:val="00D54671"/>
    <w:rsid w:val="00D54C54"/>
    <w:rsid w:val="00D551B4"/>
    <w:rsid w:val="00D55939"/>
    <w:rsid w:val="00D55F06"/>
    <w:rsid w:val="00D564D0"/>
    <w:rsid w:val="00D566A0"/>
    <w:rsid w:val="00D56DEF"/>
    <w:rsid w:val="00D56F76"/>
    <w:rsid w:val="00D574FD"/>
    <w:rsid w:val="00D57686"/>
    <w:rsid w:val="00D57B7B"/>
    <w:rsid w:val="00D57E89"/>
    <w:rsid w:val="00D57F2D"/>
    <w:rsid w:val="00D601D7"/>
    <w:rsid w:val="00D6046B"/>
    <w:rsid w:val="00D605EB"/>
    <w:rsid w:val="00D60A0D"/>
    <w:rsid w:val="00D60CCE"/>
    <w:rsid w:val="00D60D8B"/>
    <w:rsid w:val="00D60F19"/>
    <w:rsid w:val="00D60F5A"/>
    <w:rsid w:val="00D6100F"/>
    <w:rsid w:val="00D61513"/>
    <w:rsid w:val="00D6183C"/>
    <w:rsid w:val="00D6251C"/>
    <w:rsid w:val="00D62FF2"/>
    <w:rsid w:val="00D63CC5"/>
    <w:rsid w:val="00D63D76"/>
    <w:rsid w:val="00D64194"/>
    <w:rsid w:val="00D647A8"/>
    <w:rsid w:val="00D65628"/>
    <w:rsid w:val="00D65C4D"/>
    <w:rsid w:val="00D65F01"/>
    <w:rsid w:val="00D65F0B"/>
    <w:rsid w:val="00D6726C"/>
    <w:rsid w:val="00D67290"/>
    <w:rsid w:val="00D676EF"/>
    <w:rsid w:val="00D67FCE"/>
    <w:rsid w:val="00D701C0"/>
    <w:rsid w:val="00D7027E"/>
    <w:rsid w:val="00D708CA"/>
    <w:rsid w:val="00D70EF6"/>
    <w:rsid w:val="00D7102E"/>
    <w:rsid w:val="00D71604"/>
    <w:rsid w:val="00D71BDA"/>
    <w:rsid w:val="00D71C08"/>
    <w:rsid w:val="00D7264F"/>
    <w:rsid w:val="00D72CDF"/>
    <w:rsid w:val="00D734D6"/>
    <w:rsid w:val="00D734F9"/>
    <w:rsid w:val="00D73D53"/>
    <w:rsid w:val="00D73D7E"/>
    <w:rsid w:val="00D740DE"/>
    <w:rsid w:val="00D743C9"/>
    <w:rsid w:val="00D74470"/>
    <w:rsid w:val="00D7450B"/>
    <w:rsid w:val="00D74D2F"/>
    <w:rsid w:val="00D7546F"/>
    <w:rsid w:val="00D758DA"/>
    <w:rsid w:val="00D75ABF"/>
    <w:rsid w:val="00D75C58"/>
    <w:rsid w:val="00D75F4B"/>
    <w:rsid w:val="00D76799"/>
    <w:rsid w:val="00D76B55"/>
    <w:rsid w:val="00D76C24"/>
    <w:rsid w:val="00D7726C"/>
    <w:rsid w:val="00D77650"/>
    <w:rsid w:val="00D80008"/>
    <w:rsid w:val="00D8034B"/>
    <w:rsid w:val="00D80390"/>
    <w:rsid w:val="00D80467"/>
    <w:rsid w:val="00D805B8"/>
    <w:rsid w:val="00D80A7C"/>
    <w:rsid w:val="00D80CED"/>
    <w:rsid w:val="00D80D8F"/>
    <w:rsid w:val="00D810BE"/>
    <w:rsid w:val="00D8198F"/>
    <w:rsid w:val="00D820AB"/>
    <w:rsid w:val="00D8235B"/>
    <w:rsid w:val="00D8294B"/>
    <w:rsid w:val="00D82D5B"/>
    <w:rsid w:val="00D82EA3"/>
    <w:rsid w:val="00D839E1"/>
    <w:rsid w:val="00D83BCB"/>
    <w:rsid w:val="00D84499"/>
    <w:rsid w:val="00D84D90"/>
    <w:rsid w:val="00D84DBE"/>
    <w:rsid w:val="00D85292"/>
    <w:rsid w:val="00D8577A"/>
    <w:rsid w:val="00D85CF3"/>
    <w:rsid w:val="00D85D6A"/>
    <w:rsid w:val="00D86042"/>
    <w:rsid w:val="00D86597"/>
    <w:rsid w:val="00D865C7"/>
    <w:rsid w:val="00D86809"/>
    <w:rsid w:val="00D870E3"/>
    <w:rsid w:val="00D87345"/>
    <w:rsid w:val="00D87449"/>
    <w:rsid w:val="00D9060E"/>
    <w:rsid w:val="00D907CE"/>
    <w:rsid w:val="00D90944"/>
    <w:rsid w:val="00D910FC"/>
    <w:rsid w:val="00D9136C"/>
    <w:rsid w:val="00D921CF"/>
    <w:rsid w:val="00D925E5"/>
    <w:rsid w:val="00D926B3"/>
    <w:rsid w:val="00D9318D"/>
    <w:rsid w:val="00D936C8"/>
    <w:rsid w:val="00D938B0"/>
    <w:rsid w:val="00D93903"/>
    <w:rsid w:val="00D93A7F"/>
    <w:rsid w:val="00D940A3"/>
    <w:rsid w:val="00D940E9"/>
    <w:rsid w:val="00D9415B"/>
    <w:rsid w:val="00D9473B"/>
    <w:rsid w:val="00D94C70"/>
    <w:rsid w:val="00D95164"/>
    <w:rsid w:val="00D953CE"/>
    <w:rsid w:val="00D955E2"/>
    <w:rsid w:val="00D95AD7"/>
    <w:rsid w:val="00D96016"/>
    <w:rsid w:val="00D96031"/>
    <w:rsid w:val="00D96277"/>
    <w:rsid w:val="00D966F2"/>
    <w:rsid w:val="00D96E6A"/>
    <w:rsid w:val="00D97507"/>
    <w:rsid w:val="00D97D89"/>
    <w:rsid w:val="00D97FA4"/>
    <w:rsid w:val="00DA0249"/>
    <w:rsid w:val="00DA0334"/>
    <w:rsid w:val="00DA0455"/>
    <w:rsid w:val="00DA15D1"/>
    <w:rsid w:val="00DA17F0"/>
    <w:rsid w:val="00DA1EAD"/>
    <w:rsid w:val="00DA1F38"/>
    <w:rsid w:val="00DA20BD"/>
    <w:rsid w:val="00DA26A2"/>
    <w:rsid w:val="00DA2871"/>
    <w:rsid w:val="00DA28AB"/>
    <w:rsid w:val="00DA2963"/>
    <w:rsid w:val="00DA322F"/>
    <w:rsid w:val="00DA3555"/>
    <w:rsid w:val="00DA39A3"/>
    <w:rsid w:val="00DA3D33"/>
    <w:rsid w:val="00DA3E4C"/>
    <w:rsid w:val="00DA3F49"/>
    <w:rsid w:val="00DA4047"/>
    <w:rsid w:val="00DA4188"/>
    <w:rsid w:val="00DA4328"/>
    <w:rsid w:val="00DA4643"/>
    <w:rsid w:val="00DA4893"/>
    <w:rsid w:val="00DA5569"/>
    <w:rsid w:val="00DA5A5B"/>
    <w:rsid w:val="00DA5F86"/>
    <w:rsid w:val="00DA61DC"/>
    <w:rsid w:val="00DA6479"/>
    <w:rsid w:val="00DA6AB8"/>
    <w:rsid w:val="00DA6B1F"/>
    <w:rsid w:val="00DA6F5D"/>
    <w:rsid w:val="00DA70DF"/>
    <w:rsid w:val="00DA72C5"/>
    <w:rsid w:val="00DA7608"/>
    <w:rsid w:val="00DA7701"/>
    <w:rsid w:val="00DA7772"/>
    <w:rsid w:val="00DA7803"/>
    <w:rsid w:val="00DA7DCE"/>
    <w:rsid w:val="00DB0175"/>
    <w:rsid w:val="00DB03DD"/>
    <w:rsid w:val="00DB053B"/>
    <w:rsid w:val="00DB0F8A"/>
    <w:rsid w:val="00DB0FC2"/>
    <w:rsid w:val="00DB1051"/>
    <w:rsid w:val="00DB1551"/>
    <w:rsid w:val="00DB1697"/>
    <w:rsid w:val="00DB1DF0"/>
    <w:rsid w:val="00DB1F39"/>
    <w:rsid w:val="00DB1F7A"/>
    <w:rsid w:val="00DB2403"/>
    <w:rsid w:val="00DB2735"/>
    <w:rsid w:val="00DB296A"/>
    <w:rsid w:val="00DB29BA"/>
    <w:rsid w:val="00DB31B8"/>
    <w:rsid w:val="00DB3205"/>
    <w:rsid w:val="00DB3855"/>
    <w:rsid w:val="00DB3A6A"/>
    <w:rsid w:val="00DB3C93"/>
    <w:rsid w:val="00DB42AC"/>
    <w:rsid w:val="00DB43C7"/>
    <w:rsid w:val="00DB4B48"/>
    <w:rsid w:val="00DB4B85"/>
    <w:rsid w:val="00DB54CE"/>
    <w:rsid w:val="00DB58BA"/>
    <w:rsid w:val="00DB60D1"/>
    <w:rsid w:val="00DB6C1B"/>
    <w:rsid w:val="00DB7147"/>
    <w:rsid w:val="00DB728B"/>
    <w:rsid w:val="00DC0658"/>
    <w:rsid w:val="00DC0660"/>
    <w:rsid w:val="00DC0895"/>
    <w:rsid w:val="00DC11E4"/>
    <w:rsid w:val="00DC1DF2"/>
    <w:rsid w:val="00DC2053"/>
    <w:rsid w:val="00DC207B"/>
    <w:rsid w:val="00DC2086"/>
    <w:rsid w:val="00DC2164"/>
    <w:rsid w:val="00DC2E22"/>
    <w:rsid w:val="00DC2F91"/>
    <w:rsid w:val="00DC3690"/>
    <w:rsid w:val="00DC36BD"/>
    <w:rsid w:val="00DC3AEA"/>
    <w:rsid w:val="00DC41FC"/>
    <w:rsid w:val="00DC479A"/>
    <w:rsid w:val="00DC5489"/>
    <w:rsid w:val="00DC550F"/>
    <w:rsid w:val="00DC6369"/>
    <w:rsid w:val="00DC64BE"/>
    <w:rsid w:val="00DC69EA"/>
    <w:rsid w:val="00DC6F07"/>
    <w:rsid w:val="00DC74BC"/>
    <w:rsid w:val="00DC76AB"/>
    <w:rsid w:val="00DC7A6A"/>
    <w:rsid w:val="00DC7BFE"/>
    <w:rsid w:val="00DC7C41"/>
    <w:rsid w:val="00DC7D3A"/>
    <w:rsid w:val="00DC7D46"/>
    <w:rsid w:val="00DD0566"/>
    <w:rsid w:val="00DD07D7"/>
    <w:rsid w:val="00DD13CC"/>
    <w:rsid w:val="00DD1545"/>
    <w:rsid w:val="00DD1AF9"/>
    <w:rsid w:val="00DD1EE1"/>
    <w:rsid w:val="00DD2070"/>
    <w:rsid w:val="00DD2150"/>
    <w:rsid w:val="00DD2353"/>
    <w:rsid w:val="00DD27BD"/>
    <w:rsid w:val="00DD2A02"/>
    <w:rsid w:val="00DD2CD9"/>
    <w:rsid w:val="00DD3E9E"/>
    <w:rsid w:val="00DD4168"/>
    <w:rsid w:val="00DD4211"/>
    <w:rsid w:val="00DD43B4"/>
    <w:rsid w:val="00DD4B8B"/>
    <w:rsid w:val="00DD4FB0"/>
    <w:rsid w:val="00DD504D"/>
    <w:rsid w:val="00DD5260"/>
    <w:rsid w:val="00DD5412"/>
    <w:rsid w:val="00DD5B9B"/>
    <w:rsid w:val="00DD5BCA"/>
    <w:rsid w:val="00DD615D"/>
    <w:rsid w:val="00DD6B63"/>
    <w:rsid w:val="00DD7C8C"/>
    <w:rsid w:val="00DE0CBC"/>
    <w:rsid w:val="00DE18F1"/>
    <w:rsid w:val="00DE19F8"/>
    <w:rsid w:val="00DE1DEE"/>
    <w:rsid w:val="00DE269B"/>
    <w:rsid w:val="00DE2821"/>
    <w:rsid w:val="00DE2822"/>
    <w:rsid w:val="00DE2A42"/>
    <w:rsid w:val="00DE2BFE"/>
    <w:rsid w:val="00DE3671"/>
    <w:rsid w:val="00DE3A37"/>
    <w:rsid w:val="00DE3CFB"/>
    <w:rsid w:val="00DE3DD2"/>
    <w:rsid w:val="00DE3FB7"/>
    <w:rsid w:val="00DE40D8"/>
    <w:rsid w:val="00DE4112"/>
    <w:rsid w:val="00DE4884"/>
    <w:rsid w:val="00DE4F6D"/>
    <w:rsid w:val="00DE546F"/>
    <w:rsid w:val="00DE6008"/>
    <w:rsid w:val="00DE6025"/>
    <w:rsid w:val="00DE6476"/>
    <w:rsid w:val="00DE677E"/>
    <w:rsid w:val="00DE6D78"/>
    <w:rsid w:val="00DE6EEF"/>
    <w:rsid w:val="00DE6F5D"/>
    <w:rsid w:val="00DE6F71"/>
    <w:rsid w:val="00DE716B"/>
    <w:rsid w:val="00DE73BD"/>
    <w:rsid w:val="00DE79D6"/>
    <w:rsid w:val="00DE7D56"/>
    <w:rsid w:val="00DE7DEF"/>
    <w:rsid w:val="00DE7F43"/>
    <w:rsid w:val="00DF0FEC"/>
    <w:rsid w:val="00DF10FE"/>
    <w:rsid w:val="00DF150F"/>
    <w:rsid w:val="00DF2B73"/>
    <w:rsid w:val="00DF2D46"/>
    <w:rsid w:val="00DF2F0F"/>
    <w:rsid w:val="00DF3182"/>
    <w:rsid w:val="00DF3350"/>
    <w:rsid w:val="00DF33D7"/>
    <w:rsid w:val="00DF4157"/>
    <w:rsid w:val="00DF44D8"/>
    <w:rsid w:val="00DF4508"/>
    <w:rsid w:val="00DF4974"/>
    <w:rsid w:val="00DF4C75"/>
    <w:rsid w:val="00DF5549"/>
    <w:rsid w:val="00DF5B80"/>
    <w:rsid w:val="00DF60B4"/>
    <w:rsid w:val="00DF6315"/>
    <w:rsid w:val="00DF6789"/>
    <w:rsid w:val="00DF6BA9"/>
    <w:rsid w:val="00DF7088"/>
    <w:rsid w:val="00DF714D"/>
    <w:rsid w:val="00DF785B"/>
    <w:rsid w:val="00DF7865"/>
    <w:rsid w:val="00DF788B"/>
    <w:rsid w:val="00DF7C25"/>
    <w:rsid w:val="00DF7C98"/>
    <w:rsid w:val="00DF7E41"/>
    <w:rsid w:val="00E00BFF"/>
    <w:rsid w:val="00E00D3B"/>
    <w:rsid w:val="00E0103B"/>
    <w:rsid w:val="00E01101"/>
    <w:rsid w:val="00E0140D"/>
    <w:rsid w:val="00E0169B"/>
    <w:rsid w:val="00E0169F"/>
    <w:rsid w:val="00E016B7"/>
    <w:rsid w:val="00E01DA6"/>
    <w:rsid w:val="00E01DC3"/>
    <w:rsid w:val="00E020D4"/>
    <w:rsid w:val="00E02709"/>
    <w:rsid w:val="00E02B9F"/>
    <w:rsid w:val="00E030B9"/>
    <w:rsid w:val="00E03587"/>
    <w:rsid w:val="00E038CB"/>
    <w:rsid w:val="00E03D60"/>
    <w:rsid w:val="00E04085"/>
    <w:rsid w:val="00E0448D"/>
    <w:rsid w:val="00E0460A"/>
    <w:rsid w:val="00E04655"/>
    <w:rsid w:val="00E04771"/>
    <w:rsid w:val="00E047BD"/>
    <w:rsid w:val="00E04C3F"/>
    <w:rsid w:val="00E05704"/>
    <w:rsid w:val="00E05895"/>
    <w:rsid w:val="00E05E2C"/>
    <w:rsid w:val="00E05F33"/>
    <w:rsid w:val="00E06355"/>
    <w:rsid w:val="00E0742E"/>
    <w:rsid w:val="00E07984"/>
    <w:rsid w:val="00E07CA9"/>
    <w:rsid w:val="00E07F6C"/>
    <w:rsid w:val="00E10236"/>
    <w:rsid w:val="00E1065A"/>
    <w:rsid w:val="00E10715"/>
    <w:rsid w:val="00E1074B"/>
    <w:rsid w:val="00E1097F"/>
    <w:rsid w:val="00E10E6B"/>
    <w:rsid w:val="00E10ED1"/>
    <w:rsid w:val="00E11466"/>
    <w:rsid w:val="00E119E8"/>
    <w:rsid w:val="00E11DD4"/>
    <w:rsid w:val="00E11FF0"/>
    <w:rsid w:val="00E122F5"/>
    <w:rsid w:val="00E1248E"/>
    <w:rsid w:val="00E124CF"/>
    <w:rsid w:val="00E12B66"/>
    <w:rsid w:val="00E13287"/>
    <w:rsid w:val="00E132A6"/>
    <w:rsid w:val="00E13982"/>
    <w:rsid w:val="00E14249"/>
    <w:rsid w:val="00E14316"/>
    <w:rsid w:val="00E1441B"/>
    <w:rsid w:val="00E1448A"/>
    <w:rsid w:val="00E14F2E"/>
    <w:rsid w:val="00E15222"/>
    <w:rsid w:val="00E1546C"/>
    <w:rsid w:val="00E15919"/>
    <w:rsid w:val="00E1599C"/>
    <w:rsid w:val="00E16133"/>
    <w:rsid w:val="00E16872"/>
    <w:rsid w:val="00E16A0F"/>
    <w:rsid w:val="00E17366"/>
    <w:rsid w:val="00E1746D"/>
    <w:rsid w:val="00E17561"/>
    <w:rsid w:val="00E17577"/>
    <w:rsid w:val="00E17A35"/>
    <w:rsid w:val="00E17E58"/>
    <w:rsid w:val="00E201C8"/>
    <w:rsid w:val="00E210E4"/>
    <w:rsid w:val="00E212E2"/>
    <w:rsid w:val="00E21314"/>
    <w:rsid w:val="00E21405"/>
    <w:rsid w:val="00E215B5"/>
    <w:rsid w:val="00E218B8"/>
    <w:rsid w:val="00E21929"/>
    <w:rsid w:val="00E21FB9"/>
    <w:rsid w:val="00E2215A"/>
    <w:rsid w:val="00E223F9"/>
    <w:rsid w:val="00E22C18"/>
    <w:rsid w:val="00E230EC"/>
    <w:rsid w:val="00E234BF"/>
    <w:rsid w:val="00E234FD"/>
    <w:rsid w:val="00E23811"/>
    <w:rsid w:val="00E23C49"/>
    <w:rsid w:val="00E23C51"/>
    <w:rsid w:val="00E245C4"/>
    <w:rsid w:val="00E249EB"/>
    <w:rsid w:val="00E2516F"/>
    <w:rsid w:val="00E2522C"/>
    <w:rsid w:val="00E254AB"/>
    <w:rsid w:val="00E269D1"/>
    <w:rsid w:val="00E26AC0"/>
    <w:rsid w:val="00E27151"/>
    <w:rsid w:val="00E2742E"/>
    <w:rsid w:val="00E276B7"/>
    <w:rsid w:val="00E27B0A"/>
    <w:rsid w:val="00E27FF5"/>
    <w:rsid w:val="00E30537"/>
    <w:rsid w:val="00E306A0"/>
    <w:rsid w:val="00E308E2"/>
    <w:rsid w:val="00E31229"/>
    <w:rsid w:val="00E31401"/>
    <w:rsid w:val="00E316E7"/>
    <w:rsid w:val="00E31B26"/>
    <w:rsid w:val="00E31D2E"/>
    <w:rsid w:val="00E31F6D"/>
    <w:rsid w:val="00E32227"/>
    <w:rsid w:val="00E3241F"/>
    <w:rsid w:val="00E32822"/>
    <w:rsid w:val="00E32936"/>
    <w:rsid w:val="00E329BC"/>
    <w:rsid w:val="00E33160"/>
    <w:rsid w:val="00E331C2"/>
    <w:rsid w:val="00E33278"/>
    <w:rsid w:val="00E33F4D"/>
    <w:rsid w:val="00E342A5"/>
    <w:rsid w:val="00E349CE"/>
    <w:rsid w:val="00E358C9"/>
    <w:rsid w:val="00E35990"/>
    <w:rsid w:val="00E35CAF"/>
    <w:rsid w:val="00E35FB4"/>
    <w:rsid w:val="00E36252"/>
    <w:rsid w:val="00E363CB"/>
    <w:rsid w:val="00E365F4"/>
    <w:rsid w:val="00E36C28"/>
    <w:rsid w:val="00E36E84"/>
    <w:rsid w:val="00E36E8C"/>
    <w:rsid w:val="00E371B4"/>
    <w:rsid w:val="00E3720E"/>
    <w:rsid w:val="00E37E12"/>
    <w:rsid w:val="00E4012C"/>
    <w:rsid w:val="00E401E2"/>
    <w:rsid w:val="00E4067E"/>
    <w:rsid w:val="00E409E4"/>
    <w:rsid w:val="00E410B7"/>
    <w:rsid w:val="00E41334"/>
    <w:rsid w:val="00E41435"/>
    <w:rsid w:val="00E41987"/>
    <w:rsid w:val="00E419FE"/>
    <w:rsid w:val="00E41A33"/>
    <w:rsid w:val="00E41AB6"/>
    <w:rsid w:val="00E41BC6"/>
    <w:rsid w:val="00E4208E"/>
    <w:rsid w:val="00E42593"/>
    <w:rsid w:val="00E428BB"/>
    <w:rsid w:val="00E428CF"/>
    <w:rsid w:val="00E42956"/>
    <w:rsid w:val="00E430DE"/>
    <w:rsid w:val="00E43764"/>
    <w:rsid w:val="00E438EC"/>
    <w:rsid w:val="00E43978"/>
    <w:rsid w:val="00E43AD4"/>
    <w:rsid w:val="00E442D0"/>
    <w:rsid w:val="00E44A1D"/>
    <w:rsid w:val="00E4624D"/>
    <w:rsid w:val="00E47823"/>
    <w:rsid w:val="00E47A69"/>
    <w:rsid w:val="00E47DBE"/>
    <w:rsid w:val="00E507BE"/>
    <w:rsid w:val="00E50976"/>
    <w:rsid w:val="00E5133A"/>
    <w:rsid w:val="00E5142A"/>
    <w:rsid w:val="00E5161B"/>
    <w:rsid w:val="00E5172A"/>
    <w:rsid w:val="00E5186E"/>
    <w:rsid w:val="00E519FD"/>
    <w:rsid w:val="00E5275D"/>
    <w:rsid w:val="00E52773"/>
    <w:rsid w:val="00E53AC8"/>
    <w:rsid w:val="00E53B7F"/>
    <w:rsid w:val="00E53EED"/>
    <w:rsid w:val="00E5432F"/>
    <w:rsid w:val="00E544B1"/>
    <w:rsid w:val="00E54502"/>
    <w:rsid w:val="00E54E1A"/>
    <w:rsid w:val="00E55A7B"/>
    <w:rsid w:val="00E56C77"/>
    <w:rsid w:val="00E56CF1"/>
    <w:rsid w:val="00E571A2"/>
    <w:rsid w:val="00E571E7"/>
    <w:rsid w:val="00E57465"/>
    <w:rsid w:val="00E575A1"/>
    <w:rsid w:val="00E5762F"/>
    <w:rsid w:val="00E57CA7"/>
    <w:rsid w:val="00E57D43"/>
    <w:rsid w:val="00E57D64"/>
    <w:rsid w:val="00E57E4A"/>
    <w:rsid w:val="00E57FDA"/>
    <w:rsid w:val="00E60220"/>
    <w:rsid w:val="00E61749"/>
    <w:rsid w:val="00E619B7"/>
    <w:rsid w:val="00E61F24"/>
    <w:rsid w:val="00E62659"/>
    <w:rsid w:val="00E62BD8"/>
    <w:rsid w:val="00E62FF4"/>
    <w:rsid w:val="00E6301F"/>
    <w:rsid w:val="00E63598"/>
    <w:rsid w:val="00E63B79"/>
    <w:rsid w:val="00E63F82"/>
    <w:rsid w:val="00E64082"/>
    <w:rsid w:val="00E64097"/>
    <w:rsid w:val="00E641AE"/>
    <w:rsid w:val="00E64554"/>
    <w:rsid w:val="00E6470B"/>
    <w:rsid w:val="00E649B5"/>
    <w:rsid w:val="00E64D93"/>
    <w:rsid w:val="00E651BC"/>
    <w:rsid w:val="00E651CC"/>
    <w:rsid w:val="00E65671"/>
    <w:rsid w:val="00E659CA"/>
    <w:rsid w:val="00E65E90"/>
    <w:rsid w:val="00E66A23"/>
    <w:rsid w:val="00E66CFF"/>
    <w:rsid w:val="00E66F42"/>
    <w:rsid w:val="00E6714E"/>
    <w:rsid w:val="00E6715B"/>
    <w:rsid w:val="00E67E69"/>
    <w:rsid w:val="00E7028C"/>
    <w:rsid w:val="00E70599"/>
    <w:rsid w:val="00E70B47"/>
    <w:rsid w:val="00E70F24"/>
    <w:rsid w:val="00E71594"/>
    <w:rsid w:val="00E71A27"/>
    <w:rsid w:val="00E71BD0"/>
    <w:rsid w:val="00E7238D"/>
    <w:rsid w:val="00E724F6"/>
    <w:rsid w:val="00E72C6D"/>
    <w:rsid w:val="00E7326E"/>
    <w:rsid w:val="00E73555"/>
    <w:rsid w:val="00E73589"/>
    <w:rsid w:val="00E73637"/>
    <w:rsid w:val="00E73697"/>
    <w:rsid w:val="00E73785"/>
    <w:rsid w:val="00E73ED2"/>
    <w:rsid w:val="00E73F69"/>
    <w:rsid w:val="00E7423A"/>
    <w:rsid w:val="00E751D6"/>
    <w:rsid w:val="00E75C3E"/>
    <w:rsid w:val="00E768AE"/>
    <w:rsid w:val="00E76C75"/>
    <w:rsid w:val="00E76CAF"/>
    <w:rsid w:val="00E77029"/>
    <w:rsid w:val="00E771A3"/>
    <w:rsid w:val="00E77551"/>
    <w:rsid w:val="00E77880"/>
    <w:rsid w:val="00E77EC4"/>
    <w:rsid w:val="00E77F33"/>
    <w:rsid w:val="00E77F64"/>
    <w:rsid w:val="00E806CD"/>
    <w:rsid w:val="00E807A6"/>
    <w:rsid w:val="00E80869"/>
    <w:rsid w:val="00E808EB"/>
    <w:rsid w:val="00E80A54"/>
    <w:rsid w:val="00E80C21"/>
    <w:rsid w:val="00E80D21"/>
    <w:rsid w:val="00E81142"/>
    <w:rsid w:val="00E81683"/>
    <w:rsid w:val="00E81DC8"/>
    <w:rsid w:val="00E81F17"/>
    <w:rsid w:val="00E81FD6"/>
    <w:rsid w:val="00E82665"/>
    <w:rsid w:val="00E8266E"/>
    <w:rsid w:val="00E8287C"/>
    <w:rsid w:val="00E8291B"/>
    <w:rsid w:val="00E82C2D"/>
    <w:rsid w:val="00E83196"/>
    <w:rsid w:val="00E83665"/>
    <w:rsid w:val="00E83E94"/>
    <w:rsid w:val="00E847F4"/>
    <w:rsid w:val="00E84C85"/>
    <w:rsid w:val="00E84D70"/>
    <w:rsid w:val="00E84DE5"/>
    <w:rsid w:val="00E84EB4"/>
    <w:rsid w:val="00E85187"/>
    <w:rsid w:val="00E851A3"/>
    <w:rsid w:val="00E857A2"/>
    <w:rsid w:val="00E85853"/>
    <w:rsid w:val="00E85B85"/>
    <w:rsid w:val="00E85FDA"/>
    <w:rsid w:val="00E86249"/>
    <w:rsid w:val="00E86BE5"/>
    <w:rsid w:val="00E86DE1"/>
    <w:rsid w:val="00E86F87"/>
    <w:rsid w:val="00E871A0"/>
    <w:rsid w:val="00E87494"/>
    <w:rsid w:val="00E8759A"/>
    <w:rsid w:val="00E87C01"/>
    <w:rsid w:val="00E87D37"/>
    <w:rsid w:val="00E87D58"/>
    <w:rsid w:val="00E90570"/>
    <w:rsid w:val="00E908B3"/>
    <w:rsid w:val="00E910DF"/>
    <w:rsid w:val="00E91395"/>
    <w:rsid w:val="00E914F5"/>
    <w:rsid w:val="00E91572"/>
    <w:rsid w:val="00E91775"/>
    <w:rsid w:val="00E91895"/>
    <w:rsid w:val="00E91899"/>
    <w:rsid w:val="00E918FA"/>
    <w:rsid w:val="00E91927"/>
    <w:rsid w:val="00E91BD2"/>
    <w:rsid w:val="00E9200F"/>
    <w:rsid w:val="00E92784"/>
    <w:rsid w:val="00E92B49"/>
    <w:rsid w:val="00E92EC9"/>
    <w:rsid w:val="00E93312"/>
    <w:rsid w:val="00E93383"/>
    <w:rsid w:val="00E93CD8"/>
    <w:rsid w:val="00E93D89"/>
    <w:rsid w:val="00E9424C"/>
    <w:rsid w:val="00E94B26"/>
    <w:rsid w:val="00E94DA6"/>
    <w:rsid w:val="00E94EBF"/>
    <w:rsid w:val="00E95131"/>
    <w:rsid w:val="00E9610A"/>
    <w:rsid w:val="00E96258"/>
    <w:rsid w:val="00E96FED"/>
    <w:rsid w:val="00E9702F"/>
    <w:rsid w:val="00E974C8"/>
    <w:rsid w:val="00E97534"/>
    <w:rsid w:val="00E9773F"/>
    <w:rsid w:val="00E97EFB"/>
    <w:rsid w:val="00EA005B"/>
    <w:rsid w:val="00EA056E"/>
    <w:rsid w:val="00EA15E1"/>
    <w:rsid w:val="00EA177A"/>
    <w:rsid w:val="00EA179F"/>
    <w:rsid w:val="00EA1A80"/>
    <w:rsid w:val="00EA1B94"/>
    <w:rsid w:val="00EA1EC9"/>
    <w:rsid w:val="00EA2285"/>
    <w:rsid w:val="00EA22CC"/>
    <w:rsid w:val="00EA25E3"/>
    <w:rsid w:val="00EA2629"/>
    <w:rsid w:val="00EA264E"/>
    <w:rsid w:val="00EA2E1D"/>
    <w:rsid w:val="00EA3710"/>
    <w:rsid w:val="00EA381C"/>
    <w:rsid w:val="00EA3835"/>
    <w:rsid w:val="00EA43C5"/>
    <w:rsid w:val="00EA43F7"/>
    <w:rsid w:val="00EA4C28"/>
    <w:rsid w:val="00EA4C73"/>
    <w:rsid w:val="00EA4D3C"/>
    <w:rsid w:val="00EA4DAB"/>
    <w:rsid w:val="00EA5321"/>
    <w:rsid w:val="00EA6841"/>
    <w:rsid w:val="00EA6DBD"/>
    <w:rsid w:val="00EA76E6"/>
    <w:rsid w:val="00EA79FD"/>
    <w:rsid w:val="00EB004E"/>
    <w:rsid w:val="00EB0939"/>
    <w:rsid w:val="00EB0B21"/>
    <w:rsid w:val="00EB0BDC"/>
    <w:rsid w:val="00EB121D"/>
    <w:rsid w:val="00EB149E"/>
    <w:rsid w:val="00EB15FC"/>
    <w:rsid w:val="00EB1957"/>
    <w:rsid w:val="00EB1DBD"/>
    <w:rsid w:val="00EB23CE"/>
    <w:rsid w:val="00EB2534"/>
    <w:rsid w:val="00EB2822"/>
    <w:rsid w:val="00EB345A"/>
    <w:rsid w:val="00EB38D5"/>
    <w:rsid w:val="00EB4034"/>
    <w:rsid w:val="00EB416E"/>
    <w:rsid w:val="00EB426C"/>
    <w:rsid w:val="00EB49B8"/>
    <w:rsid w:val="00EB4A4A"/>
    <w:rsid w:val="00EB4BC9"/>
    <w:rsid w:val="00EB5230"/>
    <w:rsid w:val="00EB55F6"/>
    <w:rsid w:val="00EB59C2"/>
    <w:rsid w:val="00EB5D28"/>
    <w:rsid w:val="00EB7031"/>
    <w:rsid w:val="00EB7D2C"/>
    <w:rsid w:val="00EB7DF5"/>
    <w:rsid w:val="00EC087F"/>
    <w:rsid w:val="00EC0916"/>
    <w:rsid w:val="00EC0BF5"/>
    <w:rsid w:val="00EC11A7"/>
    <w:rsid w:val="00EC1354"/>
    <w:rsid w:val="00EC17BF"/>
    <w:rsid w:val="00EC1ACF"/>
    <w:rsid w:val="00EC1B5E"/>
    <w:rsid w:val="00EC1D40"/>
    <w:rsid w:val="00EC1D81"/>
    <w:rsid w:val="00EC22EC"/>
    <w:rsid w:val="00EC2680"/>
    <w:rsid w:val="00EC26E4"/>
    <w:rsid w:val="00EC2C59"/>
    <w:rsid w:val="00EC30B6"/>
    <w:rsid w:val="00EC327A"/>
    <w:rsid w:val="00EC32AC"/>
    <w:rsid w:val="00EC34DF"/>
    <w:rsid w:val="00EC3657"/>
    <w:rsid w:val="00EC3DCE"/>
    <w:rsid w:val="00EC41FE"/>
    <w:rsid w:val="00EC47E5"/>
    <w:rsid w:val="00EC4812"/>
    <w:rsid w:val="00EC502B"/>
    <w:rsid w:val="00EC5C35"/>
    <w:rsid w:val="00EC5EC3"/>
    <w:rsid w:val="00EC633A"/>
    <w:rsid w:val="00EC6553"/>
    <w:rsid w:val="00EC6681"/>
    <w:rsid w:val="00EC678C"/>
    <w:rsid w:val="00EC6938"/>
    <w:rsid w:val="00EC6B55"/>
    <w:rsid w:val="00EC6BF0"/>
    <w:rsid w:val="00EC7226"/>
    <w:rsid w:val="00EC7324"/>
    <w:rsid w:val="00EC74AB"/>
    <w:rsid w:val="00EC7646"/>
    <w:rsid w:val="00EC76FC"/>
    <w:rsid w:val="00EC7B35"/>
    <w:rsid w:val="00EC7C9A"/>
    <w:rsid w:val="00EC7CC0"/>
    <w:rsid w:val="00ED000A"/>
    <w:rsid w:val="00ED096A"/>
    <w:rsid w:val="00ED2055"/>
    <w:rsid w:val="00ED2815"/>
    <w:rsid w:val="00ED2F3D"/>
    <w:rsid w:val="00ED3065"/>
    <w:rsid w:val="00ED31C8"/>
    <w:rsid w:val="00ED3202"/>
    <w:rsid w:val="00ED39AB"/>
    <w:rsid w:val="00ED3EA3"/>
    <w:rsid w:val="00ED3EDB"/>
    <w:rsid w:val="00ED3FE5"/>
    <w:rsid w:val="00ED433A"/>
    <w:rsid w:val="00ED482E"/>
    <w:rsid w:val="00ED4A3E"/>
    <w:rsid w:val="00ED4C9D"/>
    <w:rsid w:val="00ED5056"/>
    <w:rsid w:val="00ED512A"/>
    <w:rsid w:val="00ED523F"/>
    <w:rsid w:val="00ED530F"/>
    <w:rsid w:val="00ED5A39"/>
    <w:rsid w:val="00ED5F45"/>
    <w:rsid w:val="00ED6BF9"/>
    <w:rsid w:val="00ED70EB"/>
    <w:rsid w:val="00ED73F0"/>
    <w:rsid w:val="00ED7C49"/>
    <w:rsid w:val="00ED7F08"/>
    <w:rsid w:val="00EE0200"/>
    <w:rsid w:val="00EE02BB"/>
    <w:rsid w:val="00EE094F"/>
    <w:rsid w:val="00EE0A13"/>
    <w:rsid w:val="00EE0FB0"/>
    <w:rsid w:val="00EE10CD"/>
    <w:rsid w:val="00EE14AE"/>
    <w:rsid w:val="00EE2042"/>
    <w:rsid w:val="00EE2123"/>
    <w:rsid w:val="00EE2207"/>
    <w:rsid w:val="00EE2305"/>
    <w:rsid w:val="00EE2981"/>
    <w:rsid w:val="00EE2CD1"/>
    <w:rsid w:val="00EE2DD6"/>
    <w:rsid w:val="00EE2FC6"/>
    <w:rsid w:val="00EE3054"/>
    <w:rsid w:val="00EE307F"/>
    <w:rsid w:val="00EE3761"/>
    <w:rsid w:val="00EE37FE"/>
    <w:rsid w:val="00EE3B63"/>
    <w:rsid w:val="00EE3B7E"/>
    <w:rsid w:val="00EE4195"/>
    <w:rsid w:val="00EE45E7"/>
    <w:rsid w:val="00EE542A"/>
    <w:rsid w:val="00EE5515"/>
    <w:rsid w:val="00EE5A3E"/>
    <w:rsid w:val="00EE6475"/>
    <w:rsid w:val="00EE6A4C"/>
    <w:rsid w:val="00EE6B2A"/>
    <w:rsid w:val="00EE72D2"/>
    <w:rsid w:val="00EE7D34"/>
    <w:rsid w:val="00EE7DAA"/>
    <w:rsid w:val="00EE7E9A"/>
    <w:rsid w:val="00EF024D"/>
    <w:rsid w:val="00EF0559"/>
    <w:rsid w:val="00EF09B0"/>
    <w:rsid w:val="00EF0CF7"/>
    <w:rsid w:val="00EF1811"/>
    <w:rsid w:val="00EF27E2"/>
    <w:rsid w:val="00EF2A97"/>
    <w:rsid w:val="00EF324A"/>
    <w:rsid w:val="00EF339B"/>
    <w:rsid w:val="00EF39DF"/>
    <w:rsid w:val="00EF3C9B"/>
    <w:rsid w:val="00EF3DF6"/>
    <w:rsid w:val="00EF4228"/>
    <w:rsid w:val="00EF445A"/>
    <w:rsid w:val="00EF4D6A"/>
    <w:rsid w:val="00EF4FF5"/>
    <w:rsid w:val="00EF53BF"/>
    <w:rsid w:val="00EF548F"/>
    <w:rsid w:val="00EF5647"/>
    <w:rsid w:val="00EF5C9C"/>
    <w:rsid w:val="00EF5E8B"/>
    <w:rsid w:val="00EF614A"/>
    <w:rsid w:val="00EF64D4"/>
    <w:rsid w:val="00EF6BEE"/>
    <w:rsid w:val="00EF6E28"/>
    <w:rsid w:val="00EF71A0"/>
    <w:rsid w:val="00EF745C"/>
    <w:rsid w:val="00F000E2"/>
    <w:rsid w:val="00F00124"/>
    <w:rsid w:val="00F0032B"/>
    <w:rsid w:val="00F0041C"/>
    <w:rsid w:val="00F00452"/>
    <w:rsid w:val="00F00C95"/>
    <w:rsid w:val="00F011C9"/>
    <w:rsid w:val="00F021A8"/>
    <w:rsid w:val="00F0248D"/>
    <w:rsid w:val="00F03415"/>
    <w:rsid w:val="00F04383"/>
    <w:rsid w:val="00F04883"/>
    <w:rsid w:val="00F04CD6"/>
    <w:rsid w:val="00F04F87"/>
    <w:rsid w:val="00F05C26"/>
    <w:rsid w:val="00F05DCE"/>
    <w:rsid w:val="00F0670A"/>
    <w:rsid w:val="00F068A3"/>
    <w:rsid w:val="00F06D4E"/>
    <w:rsid w:val="00F076E5"/>
    <w:rsid w:val="00F100BC"/>
    <w:rsid w:val="00F10126"/>
    <w:rsid w:val="00F10273"/>
    <w:rsid w:val="00F1086F"/>
    <w:rsid w:val="00F10887"/>
    <w:rsid w:val="00F10A4C"/>
    <w:rsid w:val="00F10E1E"/>
    <w:rsid w:val="00F116AF"/>
    <w:rsid w:val="00F119C5"/>
    <w:rsid w:val="00F138C7"/>
    <w:rsid w:val="00F13C8B"/>
    <w:rsid w:val="00F13F16"/>
    <w:rsid w:val="00F140DD"/>
    <w:rsid w:val="00F141F4"/>
    <w:rsid w:val="00F14698"/>
    <w:rsid w:val="00F1498E"/>
    <w:rsid w:val="00F14997"/>
    <w:rsid w:val="00F14CEB"/>
    <w:rsid w:val="00F15068"/>
    <w:rsid w:val="00F1516B"/>
    <w:rsid w:val="00F153F7"/>
    <w:rsid w:val="00F15DB0"/>
    <w:rsid w:val="00F1715D"/>
    <w:rsid w:val="00F17555"/>
    <w:rsid w:val="00F1779E"/>
    <w:rsid w:val="00F2079F"/>
    <w:rsid w:val="00F20964"/>
    <w:rsid w:val="00F20D1D"/>
    <w:rsid w:val="00F21000"/>
    <w:rsid w:val="00F21476"/>
    <w:rsid w:val="00F2187F"/>
    <w:rsid w:val="00F21E5D"/>
    <w:rsid w:val="00F220D7"/>
    <w:rsid w:val="00F22264"/>
    <w:rsid w:val="00F223E7"/>
    <w:rsid w:val="00F2242E"/>
    <w:rsid w:val="00F22659"/>
    <w:rsid w:val="00F2297F"/>
    <w:rsid w:val="00F22A6B"/>
    <w:rsid w:val="00F22B1E"/>
    <w:rsid w:val="00F22DE0"/>
    <w:rsid w:val="00F2328B"/>
    <w:rsid w:val="00F23430"/>
    <w:rsid w:val="00F236D2"/>
    <w:rsid w:val="00F2382F"/>
    <w:rsid w:val="00F23A6A"/>
    <w:rsid w:val="00F23BAE"/>
    <w:rsid w:val="00F243FA"/>
    <w:rsid w:val="00F2443B"/>
    <w:rsid w:val="00F245AF"/>
    <w:rsid w:val="00F246E4"/>
    <w:rsid w:val="00F25504"/>
    <w:rsid w:val="00F25695"/>
    <w:rsid w:val="00F25BA3"/>
    <w:rsid w:val="00F25D8C"/>
    <w:rsid w:val="00F2635A"/>
    <w:rsid w:val="00F267E1"/>
    <w:rsid w:val="00F26CC5"/>
    <w:rsid w:val="00F274DC"/>
    <w:rsid w:val="00F275A0"/>
    <w:rsid w:val="00F3012D"/>
    <w:rsid w:val="00F3027D"/>
    <w:rsid w:val="00F30519"/>
    <w:rsid w:val="00F30550"/>
    <w:rsid w:val="00F306E1"/>
    <w:rsid w:val="00F30740"/>
    <w:rsid w:val="00F30830"/>
    <w:rsid w:val="00F30E10"/>
    <w:rsid w:val="00F3131D"/>
    <w:rsid w:val="00F31833"/>
    <w:rsid w:val="00F31C02"/>
    <w:rsid w:val="00F31C20"/>
    <w:rsid w:val="00F31E96"/>
    <w:rsid w:val="00F327E4"/>
    <w:rsid w:val="00F32D06"/>
    <w:rsid w:val="00F33425"/>
    <w:rsid w:val="00F336CC"/>
    <w:rsid w:val="00F33710"/>
    <w:rsid w:val="00F33755"/>
    <w:rsid w:val="00F33BAE"/>
    <w:rsid w:val="00F33E98"/>
    <w:rsid w:val="00F33F57"/>
    <w:rsid w:val="00F34D7C"/>
    <w:rsid w:val="00F351F4"/>
    <w:rsid w:val="00F3528C"/>
    <w:rsid w:val="00F35461"/>
    <w:rsid w:val="00F3550A"/>
    <w:rsid w:val="00F35607"/>
    <w:rsid w:val="00F368B8"/>
    <w:rsid w:val="00F36E33"/>
    <w:rsid w:val="00F377B9"/>
    <w:rsid w:val="00F4077A"/>
    <w:rsid w:val="00F409D9"/>
    <w:rsid w:val="00F40B07"/>
    <w:rsid w:val="00F40CA8"/>
    <w:rsid w:val="00F4117A"/>
    <w:rsid w:val="00F41344"/>
    <w:rsid w:val="00F41FD1"/>
    <w:rsid w:val="00F41FE3"/>
    <w:rsid w:val="00F4251D"/>
    <w:rsid w:val="00F43475"/>
    <w:rsid w:val="00F437FF"/>
    <w:rsid w:val="00F43CF3"/>
    <w:rsid w:val="00F43D69"/>
    <w:rsid w:val="00F43F08"/>
    <w:rsid w:val="00F443DC"/>
    <w:rsid w:val="00F443E5"/>
    <w:rsid w:val="00F44463"/>
    <w:rsid w:val="00F44D90"/>
    <w:rsid w:val="00F44DD7"/>
    <w:rsid w:val="00F44ED8"/>
    <w:rsid w:val="00F44F21"/>
    <w:rsid w:val="00F4515E"/>
    <w:rsid w:val="00F452F3"/>
    <w:rsid w:val="00F457FB"/>
    <w:rsid w:val="00F465A2"/>
    <w:rsid w:val="00F470CD"/>
    <w:rsid w:val="00F47443"/>
    <w:rsid w:val="00F47887"/>
    <w:rsid w:val="00F4789A"/>
    <w:rsid w:val="00F479CE"/>
    <w:rsid w:val="00F47D17"/>
    <w:rsid w:val="00F5013D"/>
    <w:rsid w:val="00F50683"/>
    <w:rsid w:val="00F50F2A"/>
    <w:rsid w:val="00F50F7C"/>
    <w:rsid w:val="00F51456"/>
    <w:rsid w:val="00F51599"/>
    <w:rsid w:val="00F51A54"/>
    <w:rsid w:val="00F5242E"/>
    <w:rsid w:val="00F526EA"/>
    <w:rsid w:val="00F529C3"/>
    <w:rsid w:val="00F52DD9"/>
    <w:rsid w:val="00F531C3"/>
    <w:rsid w:val="00F53806"/>
    <w:rsid w:val="00F53884"/>
    <w:rsid w:val="00F538D2"/>
    <w:rsid w:val="00F538E4"/>
    <w:rsid w:val="00F53974"/>
    <w:rsid w:val="00F53CC1"/>
    <w:rsid w:val="00F541B2"/>
    <w:rsid w:val="00F541F4"/>
    <w:rsid w:val="00F54427"/>
    <w:rsid w:val="00F54449"/>
    <w:rsid w:val="00F5468E"/>
    <w:rsid w:val="00F547EB"/>
    <w:rsid w:val="00F54894"/>
    <w:rsid w:val="00F554F1"/>
    <w:rsid w:val="00F5564C"/>
    <w:rsid w:val="00F556B8"/>
    <w:rsid w:val="00F55943"/>
    <w:rsid w:val="00F55963"/>
    <w:rsid w:val="00F559AA"/>
    <w:rsid w:val="00F55A62"/>
    <w:rsid w:val="00F55FF0"/>
    <w:rsid w:val="00F5675B"/>
    <w:rsid w:val="00F57124"/>
    <w:rsid w:val="00F575C1"/>
    <w:rsid w:val="00F57AAE"/>
    <w:rsid w:val="00F57B18"/>
    <w:rsid w:val="00F57C6D"/>
    <w:rsid w:val="00F604A6"/>
    <w:rsid w:val="00F605C0"/>
    <w:rsid w:val="00F605CA"/>
    <w:rsid w:val="00F6067C"/>
    <w:rsid w:val="00F6091E"/>
    <w:rsid w:val="00F609EB"/>
    <w:rsid w:val="00F6131F"/>
    <w:rsid w:val="00F61E47"/>
    <w:rsid w:val="00F62401"/>
    <w:rsid w:val="00F62ACA"/>
    <w:rsid w:val="00F634B9"/>
    <w:rsid w:val="00F63674"/>
    <w:rsid w:val="00F63710"/>
    <w:rsid w:val="00F63ADF"/>
    <w:rsid w:val="00F63E99"/>
    <w:rsid w:val="00F64AEA"/>
    <w:rsid w:val="00F64B28"/>
    <w:rsid w:val="00F65355"/>
    <w:rsid w:val="00F65617"/>
    <w:rsid w:val="00F659D3"/>
    <w:rsid w:val="00F65D13"/>
    <w:rsid w:val="00F6673B"/>
    <w:rsid w:val="00F66A21"/>
    <w:rsid w:val="00F66F0D"/>
    <w:rsid w:val="00F670E3"/>
    <w:rsid w:val="00F6721C"/>
    <w:rsid w:val="00F709B6"/>
    <w:rsid w:val="00F70C9A"/>
    <w:rsid w:val="00F70E19"/>
    <w:rsid w:val="00F70E1D"/>
    <w:rsid w:val="00F70E7E"/>
    <w:rsid w:val="00F7137B"/>
    <w:rsid w:val="00F71590"/>
    <w:rsid w:val="00F72137"/>
    <w:rsid w:val="00F72456"/>
    <w:rsid w:val="00F72974"/>
    <w:rsid w:val="00F72A29"/>
    <w:rsid w:val="00F73279"/>
    <w:rsid w:val="00F7340A"/>
    <w:rsid w:val="00F73622"/>
    <w:rsid w:val="00F73BAE"/>
    <w:rsid w:val="00F73CA6"/>
    <w:rsid w:val="00F74440"/>
    <w:rsid w:val="00F7489E"/>
    <w:rsid w:val="00F74D2A"/>
    <w:rsid w:val="00F753DF"/>
    <w:rsid w:val="00F75A33"/>
    <w:rsid w:val="00F75A75"/>
    <w:rsid w:val="00F75AFD"/>
    <w:rsid w:val="00F7618D"/>
    <w:rsid w:val="00F7670C"/>
    <w:rsid w:val="00F769F7"/>
    <w:rsid w:val="00F77014"/>
    <w:rsid w:val="00F7767E"/>
    <w:rsid w:val="00F77E97"/>
    <w:rsid w:val="00F8024C"/>
    <w:rsid w:val="00F80451"/>
    <w:rsid w:val="00F81984"/>
    <w:rsid w:val="00F81FC3"/>
    <w:rsid w:val="00F8218E"/>
    <w:rsid w:val="00F82346"/>
    <w:rsid w:val="00F82368"/>
    <w:rsid w:val="00F824DC"/>
    <w:rsid w:val="00F82B6A"/>
    <w:rsid w:val="00F83276"/>
    <w:rsid w:val="00F835EF"/>
    <w:rsid w:val="00F837F0"/>
    <w:rsid w:val="00F83833"/>
    <w:rsid w:val="00F83881"/>
    <w:rsid w:val="00F84254"/>
    <w:rsid w:val="00F843F7"/>
    <w:rsid w:val="00F848C6"/>
    <w:rsid w:val="00F85097"/>
    <w:rsid w:val="00F850E1"/>
    <w:rsid w:val="00F8541C"/>
    <w:rsid w:val="00F867A7"/>
    <w:rsid w:val="00F86B3D"/>
    <w:rsid w:val="00F86BDD"/>
    <w:rsid w:val="00F86CE7"/>
    <w:rsid w:val="00F870BE"/>
    <w:rsid w:val="00F871FE"/>
    <w:rsid w:val="00F872D0"/>
    <w:rsid w:val="00F87368"/>
    <w:rsid w:val="00F87371"/>
    <w:rsid w:val="00F87682"/>
    <w:rsid w:val="00F87AC0"/>
    <w:rsid w:val="00F87E46"/>
    <w:rsid w:val="00F87F92"/>
    <w:rsid w:val="00F90F54"/>
    <w:rsid w:val="00F913E8"/>
    <w:rsid w:val="00F9195B"/>
    <w:rsid w:val="00F919FA"/>
    <w:rsid w:val="00F91C58"/>
    <w:rsid w:val="00F91DF8"/>
    <w:rsid w:val="00F92110"/>
    <w:rsid w:val="00F92118"/>
    <w:rsid w:val="00F9227A"/>
    <w:rsid w:val="00F9245B"/>
    <w:rsid w:val="00F925F2"/>
    <w:rsid w:val="00F92E99"/>
    <w:rsid w:val="00F9358D"/>
    <w:rsid w:val="00F94C85"/>
    <w:rsid w:val="00F94FF5"/>
    <w:rsid w:val="00F9505C"/>
    <w:rsid w:val="00F95473"/>
    <w:rsid w:val="00F956E1"/>
    <w:rsid w:val="00F95749"/>
    <w:rsid w:val="00F95A6B"/>
    <w:rsid w:val="00F95CB8"/>
    <w:rsid w:val="00F96297"/>
    <w:rsid w:val="00F969E5"/>
    <w:rsid w:val="00F96F91"/>
    <w:rsid w:val="00F9756D"/>
    <w:rsid w:val="00FA00D6"/>
    <w:rsid w:val="00FA0623"/>
    <w:rsid w:val="00FA072A"/>
    <w:rsid w:val="00FA07B6"/>
    <w:rsid w:val="00FA1060"/>
    <w:rsid w:val="00FA11B0"/>
    <w:rsid w:val="00FA13BB"/>
    <w:rsid w:val="00FA19E5"/>
    <w:rsid w:val="00FA1A7E"/>
    <w:rsid w:val="00FA1C26"/>
    <w:rsid w:val="00FA1DA9"/>
    <w:rsid w:val="00FA1DFA"/>
    <w:rsid w:val="00FA1E64"/>
    <w:rsid w:val="00FA1F4A"/>
    <w:rsid w:val="00FA2308"/>
    <w:rsid w:val="00FA2455"/>
    <w:rsid w:val="00FA2648"/>
    <w:rsid w:val="00FA28C8"/>
    <w:rsid w:val="00FA30FD"/>
    <w:rsid w:val="00FA359A"/>
    <w:rsid w:val="00FA3D5C"/>
    <w:rsid w:val="00FA3DF4"/>
    <w:rsid w:val="00FA4E50"/>
    <w:rsid w:val="00FA509C"/>
    <w:rsid w:val="00FA52DE"/>
    <w:rsid w:val="00FA55F8"/>
    <w:rsid w:val="00FA5B56"/>
    <w:rsid w:val="00FA5F85"/>
    <w:rsid w:val="00FA6684"/>
    <w:rsid w:val="00FA6DE1"/>
    <w:rsid w:val="00FA7538"/>
    <w:rsid w:val="00FA7FC7"/>
    <w:rsid w:val="00FB053D"/>
    <w:rsid w:val="00FB1670"/>
    <w:rsid w:val="00FB2237"/>
    <w:rsid w:val="00FB24D8"/>
    <w:rsid w:val="00FB24DB"/>
    <w:rsid w:val="00FB263E"/>
    <w:rsid w:val="00FB3132"/>
    <w:rsid w:val="00FB31C5"/>
    <w:rsid w:val="00FB3208"/>
    <w:rsid w:val="00FB332F"/>
    <w:rsid w:val="00FB3A36"/>
    <w:rsid w:val="00FB4042"/>
    <w:rsid w:val="00FB4B67"/>
    <w:rsid w:val="00FB51AC"/>
    <w:rsid w:val="00FB51D3"/>
    <w:rsid w:val="00FB56BD"/>
    <w:rsid w:val="00FB56E5"/>
    <w:rsid w:val="00FB5B99"/>
    <w:rsid w:val="00FB71D9"/>
    <w:rsid w:val="00FB73CD"/>
    <w:rsid w:val="00FB74B7"/>
    <w:rsid w:val="00FC00E9"/>
    <w:rsid w:val="00FC036F"/>
    <w:rsid w:val="00FC1142"/>
    <w:rsid w:val="00FC2C9C"/>
    <w:rsid w:val="00FC2DBB"/>
    <w:rsid w:val="00FC363D"/>
    <w:rsid w:val="00FC38B2"/>
    <w:rsid w:val="00FC3C08"/>
    <w:rsid w:val="00FC3D6E"/>
    <w:rsid w:val="00FC3ED0"/>
    <w:rsid w:val="00FC3EF5"/>
    <w:rsid w:val="00FC40EB"/>
    <w:rsid w:val="00FC4264"/>
    <w:rsid w:val="00FC4AC8"/>
    <w:rsid w:val="00FC5301"/>
    <w:rsid w:val="00FC5596"/>
    <w:rsid w:val="00FC567E"/>
    <w:rsid w:val="00FC57D0"/>
    <w:rsid w:val="00FC5E7F"/>
    <w:rsid w:val="00FC6151"/>
    <w:rsid w:val="00FC6584"/>
    <w:rsid w:val="00FC6A67"/>
    <w:rsid w:val="00FC6C44"/>
    <w:rsid w:val="00FC797F"/>
    <w:rsid w:val="00FC7A2A"/>
    <w:rsid w:val="00FC7B45"/>
    <w:rsid w:val="00FC7EB8"/>
    <w:rsid w:val="00FD0021"/>
    <w:rsid w:val="00FD02F0"/>
    <w:rsid w:val="00FD06D6"/>
    <w:rsid w:val="00FD12CB"/>
    <w:rsid w:val="00FD1A44"/>
    <w:rsid w:val="00FD1BA5"/>
    <w:rsid w:val="00FD1C70"/>
    <w:rsid w:val="00FD2210"/>
    <w:rsid w:val="00FD2344"/>
    <w:rsid w:val="00FD234F"/>
    <w:rsid w:val="00FD25B2"/>
    <w:rsid w:val="00FD2723"/>
    <w:rsid w:val="00FD2C07"/>
    <w:rsid w:val="00FD2F25"/>
    <w:rsid w:val="00FD2F5A"/>
    <w:rsid w:val="00FD33D4"/>
    <w:rsid w:val="00FD34A8"/>
    <w:rsid w:val="00FD3610"/>
    <w:rsid w:val="00FD3852"/>
    <w:rsid w:val="00FD3CAC"/>
    <w:rsid w:val="00FD4040"/>
    <w:rsid w:val="00FD42FF"/>
    <w:rsid w:val="00FD4845"/>
    <w:rsid w:val="00FD4EE3"/>
    <w:rsid w:val="00FD5A8D"/>
    <w:rsid w:val="00FD60C5"/>
    <w:rsid w:val="00FD6BDC"/>
    <w:rsid w:val="00FD7148"/>
    <w:rsid w:val="00FD72DC"/>
    <w:rsid w:val="00FD7516"/>
    <w:rsid w:val="00FD7A88"/>
    <w:rsid w:val="00FD7D9A"/>
    <w:rsid w:val="00FD7DB4"/>
    <w:rsid w:val="00FD7F22"/>
    <w:rsid w:val="00FE0400"/>
    <w:rsid w:val="00FE05FC"/>
    <w:rsid w:val="00FE0BA2"/>
    <w:rsid w:val="00FE1001"/>
    <w:rsid w:val="00FE10C3"/>
    <w:rsid w:val="00FE1424"/>
    <w:rsid w:val="00FE1557"/>
    <w:rsid w:val="00FE18E6"/>
    <w:rsid w:val="00FE1B69"/>
    <w:rsid w:val="00FE1BE1"/>
    <w:rsid w:val="00FE1E20"/>
    <w:rsid w:val="00FE1E75"/>
    <w:rsid w:val="00FE230C"/>
    <w:rsid w:val="00FE2341"/>
    <w:rsid w:val="00FE2560"/>
    <w:rsid w:val="00FE2969"/>
    <w:rsid w:val="00FE3315"/>
    <w:rsid w:val="00FE3985"/>
    <w:rsid w:val="00FE4DF1"/>
    <w:rsid w:val="00FE531B"/>
    <w:rsid w:val="00FE5716"/>
    <w:rsid w:val="00FE5B63"/>
    <w:rsid w:val="00FE5E6D"/>
    <w:rsid w:val="00FE5EFC"/>
    <w:rsid w:val="00FE6745"/>
    <w:rsid w:val="00FE68B8"/>
    <w:rsid w:val="00FE762F"/>
    <w:rsid w:val="00FE7D66"/>
    <w:rsid w:val="00FE7E26"/>
    <w:rsid w:val="00FF07EE"/>
    <w:rsid w:val="00FF0D13"/>
    <w:rsid w:val="00FF0DFA"/>
    <w:rsid w:val="00FF0FE5"/>
    <w:rsid w:val="00FF1CB9"/>
    <w:rsid w:val="00FF2145"/>
    <w:rsid w:val="00FF2584"/>
    <w:rsid w:val="00FF33B1"/>
    <w:rsid w:val="00FF3F5B"/>
    <w:rsid w:val="00FF40EA"/>
    <w:rsid w:val="00FF419A"/>
    <w:rsid w:val="00FF43D7"/>
    <w:rsid w:val="00FF49D7"/>
    <w:rsid w:val="00FF5C46"/>
    <w:rsid w:val="00FF5CB9"/>
    <w:rsid w:val="00FF5FB7"/>
    <w:rsid w:val="00FF6AC9"/>
    <w:rsid w:val="00FF6AEC"/>
    <w:rsid w:val="00FF6C96"/>
    <w:rsid w:val="00FF6C9B"/>
    <w:rsid w:val="00FF6D12"/>
    <w:rsid w:val="00FF797D"/>
    <w:rsid w:val="00FF7DD5"/>
    <w:rsid w:val="00FF7F7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E8D7A14A-2B57-44B1-A653-04CE2F88E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iPriority="39"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iPriority="99" w:unhideWhenUsed="1"/>
    <w:lsdException w:name="List Bullet 3" w:semiHidden="1" w:unhideWhenUsed="1"/>
    <w:lsdException w:name="List Bullet 4" w:semiHidden="1" w:uiPriority="99" w:unhideWhenUsed="1"/>
    <w:lsdException w:name="List Bullet 5" w:semiHidden="1" w:unhideWhenUsed="1"/>
    <w:lsdException w:name="List Number 2" w:semiHidden="1" w:uiPriority="99"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E87D37"/>
    <w:pPr>
      <w:widowControl w:val="0"/>
    </w:pPr>
    <w:rPr>
      <w:rFonts w:ascii="Arial" w:hAnsi="Arial"/>
      <w:sz w:val="22"/>
      <w:szCs w:val="22"/>
      <w:lang w:val="ru-RU" w:eastAsia="ru-RU"/>
    </w:rPr>
  </w:style>
  <w:style w:type="paragraph" w:styleId="1">
    <w:name w:val="heading 1"/>
    <w:basedOn w:val="a1"/>
    <w:next w:val="a1"/>
    <w:link w:val="10"/>
    <w:qFormat/>
    <w:rsid w:val="003B259E"/>
    <w:pPr>
      <w:keepNext/>
      <w:numPr>
        <w:numId w:val="10"/>
      </w:numPr>
      <w:ind w:left="567" w:hanging="567"/>
      <w:outlineLvl w:val="0"/>
    </w:pPr>
    <w:rPr>
      <w:b/>
      <w:bCs/>
      <w:kern w:val="32"/>
      <w:szCs w:val="32"/>
    </w:rPr>
  </w:style>
  <w:style w:type="paragraph" w:styleId="20">
    <w:name w:val="heading 2"/>
    <w:basedOn w:val="BodySingle"/>
    <w:next w:val="a1"/>
    <w:link w:val="21"/>
    <w:uiPriority w:val="9"/>
    <w:qFormat/>
    <w:rsid w:val="00245864"/>
    <w:pPr>
      <w:widowControl w:val="0"/>
      <w:spacing w:line="240" w:lineRule="auto"/>
      <w:ind w:left="567" w:hanging="567"/>
      <w:outlineLvl w:val="1"/>
    </w:pPr>
    <w:rPr>
      <w:b/>
      <w:sz w:val="22"/>
      <w:lang w:val="en-US"/>
    </w:rPr>
  </w:style>
  <w:style w:type="paragraph" w:styleId="3">
    <w:name w:val="heading 3"/>
    <w:basedOn w:val="a1"/>
    <w:next w:val="a1"/>
    <w:link w:val="30"/>
    <w:uiPriority w:val="9"/>
    <w:qFormat/>
    <w:rsid w:val="002E5686"/>
    <w:pPr>
      <w:ind w:left="567" w:hanging="567"/>
      <w:outlineLvl w:val="2"/>
    </w:pPr>
    <w:rPr>
      <w:b/>
      <w:i/>
    </w:rPr>
  </w:style>
  <w:style w:type="paragraph" w:styleId="40">
    <w:name w:val="heading 4"/>
    <w:basedOn w:val="a1"/>
    <w:next w:val="a1"/>
    <w:link w:val="41"/>
    <w:uiPriority w:val="9"/>
    <w:qFormat/>
    <w:rsid w:val="00711513"/>
    <w:pPr>
      <w:keepNext/>
      <w:widowControl/>
      <w:tabs>
        <w:tab w:val="num" w:pos="864"/>
        <w:tab w:val="left" w:pos="1134"/>
      </w:tabs>
      <w:spacing w:line="240" w:lineRule="atLeast"/>
      <w:ind w:left="864" w:hanging="864"/>
      <w:outlineLvl w:val="3"/>
    </w:pPr>
    <w:rPr>
      <w:rFonts w:ascii="Calibri" w:hAnsi="Calibri"/>
      <w:b/>
      <w:bCs/>
      <w:sz w:val="28"/>
      <w:szCs w:val="28"/>
    </w:rPr>
  </w:style>
  <w:style w:type="paragraph" w:styleId="5">
    <w:name w:val="heading 5"/>
    <w:basedOn w:val="a1"/>
    <w:next w:val="a1"/>
    <w:link w:val="50"/>
    <w:uiPriority w:val="9"/>
    <w:qFormat/>
    <w:rsid w:val="00711513"/>
    <w:pPr>
      <w:keepNext/>
      <w:widowControl/>
      <w:tabs>
        <w:tab w:val="num" w:pos="1008"/>
      </w:tabs>
      <w:ind w:left="1008" w:hanging="1008"/>
      <w:jc w:val="center"/>
      <w:outlineLvl w:val="4"/>
    </w:pPr>
    <w:rPr>
      <w:rFonts w:ascii="Calibri" w:hAnsi="Calibri"/>
      <w:b/>
      <w:bCs/>
      <w:i/>
      <w:iCs/>
      <w:sz w:val="26"/>
      <w:szCs w:val="26"/>
    </w:rPr>
  </w:style>
  <w:style w:type="paragraph" w:styleId="6">
    <w:name w:val="heading 6"/>
    <w:basedOn w:val="a1"/>
    <w:next w:val="a1"/>
    <w:link w:val="60"/>
    <w:uiPriority w:val="9"/>
    <w:qFormat/>
    <w:rsid w:val="00711513"/>
    <w:pPr>
      <w:keepNext/>
      <w:widowControl/>
      <w:tabs>
        <w:tab w:val="left" w:pos="1134"/>
        <w:tab w:val="left" w:pos="5529"/>
      </w:tabs>
      <w:ind w:right="675"/>
      <w:jc w:val="center"/>
      <w:outlineLvl w:val="5"/>
    </w:pPr>
    <w:rPr>
      <w:rFonts w:ascii="Calibri" w:hAnsi="Calibri"/>
      <w:b/>
      <w:bCs/>
    </w:rPr>
  </w:style>
  <w:style w:type="paragraph" w:styleId="7">
    <w:name w:val="heading 7"/>
    <w:basedOn w:val="a1"/>
    <w:next w:val="a1"/>
    <w:link w:val="70"/>
    <w:uiPriority w:val="9"/>
    <w:qFormat/>
    <w:rsid w:val="00711513"/>
    <w:pPr>
      <w:widowControl/>
      <w:tabs>
        <w:tab w:val="left" w:pos="1134"/>
        <w:tab w:val="num" w:pos="1296"/>
      </w:tabs>
      <w:spacing w:before="240" w:after="60" w:line="280" w:lineRule="atLeast"/>
      <w:ind w:left="1296" w:hanging="1296"/>
      <w:outlineLvl w:val="6"/>
    </w:pPr>
    <w:rPr>
      <w:rFonts w:ascii="Calibri" w:hAnsi="Calibri"/>
      <w:sz w:val="24"/>
      <w:szCs w:val="24"/>
    </w:rPr>
  </w:style>
  <w:style w:type="paragraph" w:styleId="8">
    <w:name w:val="heading 8"/>
    <w:basedOn w:val="a1"/>
    <w:next w:val="a1"/>
    <w:link w:val="80"/>
    <w:uiPriority w:val="9"/>
    <w:qFormat/>
    <w:rsid w:val="00711513"/>
    <w:pPr>
      <w:widowControl/>
      <w:tabs>
        <w:tab w:val="left" w:pos="1134"/>
        <w:tab w:val="num" w:pos="1440"/>
      </w:tabs>
      <w:spacing w:before="240" w:after="60" w:line="280" w:lineRule="atLeast"/>
      <w:ind w:left="1440" w:hanging="1440"/>
      <w:outlineLvl w:val="7"/>
    </w:pPr>
    <w:rPr>
      <w:rFonts w:ascii="Calibri" w:hAnsi="Calibri"/>
      <w:i/>
      <w:iCs/>
      <w:sz w:val="24"/>
      <w:szCs w:val="24"/>
    </w:rPr>
  </w:style>
  <w:style w:type="paragraph" w:styleId="9">
    <w:name w:val="heading 9"/>
    <w:aliases w:val="Continued"/>
    <w:basedOn w:val="a1"/>
    <w:next w:val="a1"/>
    <w:link w:val="90"/>
    <w:uiPriority w:val="9"/>
    <w:qFormat/>
    <w:rsid w:val="00C710BB"/>
    <w:pPr>
      <w:spacing w:before="4" w:after="4"/>
      <w:ind w:left="567" w:hanging="567"/>
      <w:outlineLvl w:val="8"/>
    </w:pPr>
    <w:rPr>
      <w:rFonts w:cs="Arial"/>
      <w:b/>
      <w:szCs w:val="20"/>
      <w:lang w:val="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Strong"/>
    <w:uiPriority w:val="22"/>
    <w:qFormat/>
    <w:rsid w:val="00711513"/>
    <w:rPr>
      <w:b/>
      <w:bCs/>
    </w:rPr>
  </w:style>
  <w:style w:type="character" w:customStyle="1" w:styleId="21">
    <w:name w:val="Заголовок 2 Знак"/>
    <w:link w:val="20"/>
    <w:uiPriority w:val="9"/>
    <w:rsid w:val="00245864"/>
    <w:rPr>
      <w:rFonts w:ascii="Arial" w:hAnsi="Arial"/>
      <w:b/>
      <w:sz w:val="22"/>
    </w:rPr>
  </w:style>
  <w:style w:type="character" w:customStyle="1" w:styleId="30">
    <w:name w:val="Заголовок 3 Знак"/>
    <w:link w:val="3"/>
    <w:uiPriority w:val="9"/>
    <w:rsid w:val="002E5686"/>
    <w:rPr>
      <w:rFonts w:ascii="Arial" w:hAnsi="Arial"/>
      <w:b/>
      <w:i/>
      <w:sz w:val="22"/>
      <w:szCs w:val="22"/>
      <w:lang w:val="ru-RU" w:eastAsia="ru-RU"/>
    </w:rPr>
  </w:style>
  <w:style w:type="character" w:customStyle="1" w:styleId="41">
    <w:name w:val="Заголовок 4 Знак"/>
    <w:link w:val="40"/>
    <w:uiPriority w:val="9"/>
    <w:semiHidden/>
    <w:rsid w:val="00711513"/>
    <w:rPr>
      <w:rFonts w:ascii="Calibri" w:eastAsia="Times New Roman" w:hAnsi="Calibri" w:cs="Times New Roman"/>
      <w:b/>
      <w:bCs/>
      <w:sz w:val="28"/>
      <w:szCs w:val="28"/>
    </w:rPr>
  </w:style>
  <w:style w:type="character" w:customStyle="1" w:styleId="50">
    <w:name w:val="Заголовок 5 Знак"/>
    <w:link w:val="5"/>
    <w:uiPriority w:val="9"/>
    <w:semiHidden/>
    <w:rsid w:val="00711513"/>
    <w:rPr>
      <w:rFonts w:ascii="Calibri" w:eastAsia="Times New Roman" w:hAnsi="Calibri" w:cs="Times New Roman"/>
      <w:b/>
      <w:bCs/>
      <w:i/>
      <w:iCs/>
      <w:sz w:val="26"/>
      <w:szCs w:val="26"/>
    </w:rPr>
  </w:style>
  <w:style w:type="character" w:customStyle="1" w:styleId="60">
    <w:name w:val="Заголовок 6 Знак"/>
    <w:link w:val="6"/>
    <w:uiPriority w:val="9"/>
    <w:semiHidden/>
    <w:rsid w:val="00711513"/>
    <w:rPr>
      <w:rFonts w:ascii="Calibri" w:eastAsia="Times New Roman" w:hAnsi="Calibri" w:cs="Times New Roman"/>
      <w:b/>
      <w:bCs/>
      <w:sz w:val="22"/>
      <w:szCs w:val="22"/>
    </w:rPr>
  </w:style>
  <w:style w:type="character" w:customStyle="1" w:styleId="70">
    <w:name w:val="Заголовок 7 Знак"/>
    <w:link w:val="7"/>
    <w:uiPriority w:val="9"/>
    <w:semiHidden/>
    <w:rsid w:val="00711513"/>
    <w:rPr>
      <w:rFonts w:ascii="Calibri" w:eastAsia="Times New Roman" w:hAnsi="Calibri" w:cs="Times New Roman"/>
      <w:sz w:val="24"/>
      <w:szCs w:val="24"/>
    </w:rPr>
  </w:style>
  <w:style w:type="character" w:customStyle="1" w:styleId="80">
    <w:name w:val="Заголовок 8 Знак"/>
    <w:link w:val="8"/>
    <w:uiPriority w:val="9"/>
    <w:semiHidden/>
    <w:rsid w:val="00711513"/>
    <w:rPr>
      <w:rFonts w:ascii="Calibri" w:eastAsia="Times New Roman" w:hAnsi="Calibri" w:cs="Times New Roman"/>
      <w:i/>
      <w:iCs/>
      <w:sz w:val="24"/>
      <w:szCs w:val="24"/>
    </w:rPr>
  </w:style>
  <w:style w:type="character" w:customStyle="1" w:styleId="90">
    <w:name w:val="Заголовок 9 Знак"/>
    <w:aliases w:val="Continued Знак"/>
    <w:link w:val="9"/>
    <w:uiPriority w:val="9"/>
    <w:rsid w:val="00C710BB"/>
    <w:rPr>
      <w:rFonts w:ascii="Arial" w:hAnsi="Arial" w:cs="Arial"/>
      <w:b/>
      <w:sz w:val="22"/>
      <w:lang w:eastAsia="ru-RU"/>
    </w:rPr>
  </w:style>
  <w:style w:type="paragraph" w:customStyle="1" w:styleId="SingleSpacing">
    <w:name w:val="Single Spacing"/>
    <w:aliases w:val="ss,Single spacing,s,single spacing"/>
    <w:basedOn w:val="a1"/>
    <w:rsid w:val="00711513"/>
    <w:pPr>
      <w:widowControl/>
      <w:overflowPunct w:val="0"/>
      <w:autoSpaceDE w:val="0"/>
      <w:autoSpaceDN w:val="0"/>
      <w:adjustRightInd w:val="0"/>
      <w:spacing w:line="280" w:lineRule="atLeast"/>
      <w:jc w:val="both"/>
      <w:textAlignment w:val="baseline"/>
    </w:pPr>
    <w:rPr>
      <w:rFonts w:ascii="Times" w:hAnsi="Times" w:cs="Times"/>
      <w:sz w:val="24"/>
      <w:szCs w:val="24"/>
      <w:lang w:val="en-US" w:eastAsia="en-US"/>
    </w:rPr>
  </w:style>
  <w:style w:type="paragraph" w:styleId="a6">
    <w:name w:val="header"/>
    <w:basedOn w:val="a1"/>
    <w:link w:val="a7"/>
    <w:uiPriority w:val="99"/>
    <w:rsid w:val="00711513"/>
    <w:pPr>
      <w:widowControl/>
      <w:tabs>
        <w:tab w:val="center" w:pos="4677"/>
        <w:tab w:val="right" w:pos="9355"/>
      </w:tabs>
    </w:pPr>
    <w:rPr>
      <w:sz w:val="24"/>
      <w:szCs w:val="24"/>
    </w:rPr>
  </w:style>
  <w:style w:type="paragraph" w:styleId="a8">
    <w:name w:val="List Paragraph"/>
    <w:basedOn w:val="a1"/>
    <w:uiPriority w:val="34"/>
    <w:qFormat/>
    <w:rsid w:val="00711513"/>
    <w:pPr>
      <w:ind w:left="720"/>
      <w:contextualSpacing/>
    </w:pPr>
  </w:style>
  <w:style w:type="paragraph" w:customStyle="1" w:styleId="heading">
    <w:name w:val="heading"/>
    <w:basedOn w:val="a1"/>
    <w:link w:val="headingChar"/>
    <w:rsid w:val="00711513"/>
    <w:pPr>
      <w:widowControl/>
      <w:overflowPunct w:val="0"/>
      <w:autoSpaceDE w:val="0"/>
      <w:autoSpaceDN w:val="0"/>
      <w:adjustRightInd w:val="0"/>
      <w:spacing w:line="320" w:lineRule="atLeast"/>
      <w:jc w:val="center"/>
      <w:textAlignment w:val="baseline"/>
    </w:pPr>
    <w:rPr>
      <w:rFonts w:ascii="Times" w:hAnsi="Times" w:cs="Times"/>
      <w:sz w:val="28"/>
      <w:szCs w:val="28"/>
      <w:lang w:val="en-US" w:eastAsia="en-US"/>
    </w:rPr>
  </w:style>
  <w:style w:type="paragraph" w:styleId="22">
    <w:name w:val="Body Text 2"/>
    <w:basedOn w:val="a1"/>
    <w:link w:val="23"/>
    <w:rsid w:val="00711513"/>
    <w:pPr>
      <w:widowControl/>
    </w:pPr>
    <w:rPr>
      <w:sz w:val="18"/>
      <w:szCs w:val="18"/>
      <w:lang w:eastAsia="en-US"/>
    </w:rPr>
  </w:style>
  <w:style w:type="paragraph" w:styleId="a9">
    <w:name w:val="Revision"/>
    <w:hidden/>
    <w:uiPriority w:val="99"/>
    <w:semiHidden/>
    <w:rsid w:val="00711513"/>
    <w:rPr>
      <w:sz w:val="22"/>
      <w:szCs w:val="22"/>
      <w:lang w:val="ru-RU" w:eastAsia="ru-RU"/>
    </w:rPr>
  </w:style>
  <w:style w:type="paragraph" w:customStyle="1" w:styleId="aa">
    <w:name w:val="Íîðìàëüíûé"/>
    <w:rsid w:val="00711513"/>
    <w:rPr>
      <w:rFonts w:ascii="Swiss Light 10pt" w:hAnsi="Swiss Light 10pt" w:cs="Swiss Light 10pt"/>
      <w:lang w:val="en-GB"/>
    </w:rPr>
  </w:style>
  <w:style w:type="paragraph" w:styleId="ab">
    <w:name w:val="Body Text Indent"/>
    <w:basedOn w:val="a1"/>
    <w:link w:val="ac"/>
    <w:uiPriority w:val="99"/>
    <w:rsid w:val="00711513"/>
    <w:pPr>
      <w:widowControl/>
      <w:ind w:right="-5"/>
      <w:jc w:val="both"/>
    </w:pPr>
  </w:style>
  <w:style w:type="character" w:customStyle="1" w:styleId="ac">
    <w:name w:val="Основной текст с отступом Знак"/>
    <w:link w:val="ab"/>
    <w:uiPriority w:val="99"/>
    <w:semiHidden/>
    <w:rsid w:val="00711513"/>
    <w:rPr>
      <w:sz w:val="22"/>
      <w:szCs w:val="22"/>
    </w:rPr>
  </w:style>
  <w:style w:type="paragraph" w:styleId="ad">
    <w:name w:val="Body Text"/>
    <w:aliases w:val="bt,Основной текст Знак,Знак"/>
    <w:basedOn w:val="a1"/>
    <w:link w:val="11"/>
    <w:uiPriority w:val="99"/>
    <w:rsid w:val="00711513"/>
    <w:pPr>
      <w:spacing w:after="120"/>
    </w:pPr>
  </w:style>
  <w:style w:type="character" w:customStyle="1" w:styleId="11">
    <w:name w:val="Основной текст Знак1"/>
    <w:aliases w:val="bt Знак,Основной текст Знак Знак,Знак Знак"/>
    <w:link w:val="ad"/>
    <w:uiPriority w:val="99"/>
    <w:semiHidden/>
    <w:rsid w:val="00711513"/>
    <w:rPr>
      <w:sz w:val="22"/>
      <w:szCs w:val="22"/>
    </w:rPr>
  </w:style>
  <w:style w:type="paragraph" w:styleId="ae">
    <w:name w:val="footer"/>
    <w:basedOn w:val="a1"/>
    <w:link w:val="af"/>
    <w:uiPriority w:val="99"/>
    <w:rsid w:val="00711513"/>
    <w:pPr>
      <w:widowControl/>
      <w:tabs>
        <w:tab w:val="left" w:pos="1134"/>
        <w:tab w:val="center" w:pos="4536"/>
        <w:tab w:val="right" w:pos="9072"/>
      </w:tabs>
      <w:spacing w:line="280" w:lineRule="atLeast"/>
    </w:pPr>
  </w:style>
  <w:style w:type="character" w:customStyle="1" w:styleId="af">
    <w:name w:val="Нижний колонтитул Знак"/>
    <w:link w:val="ae"/>
    <w:uiPriority w:val="99"/>
    <w:rsid w:val="00711513"/>
    <w:rPr>
      <w:sz w:val="22"/>
      <w:szCs w:val="22"/>
    </w:rPr>
  </w:style>
  <w:style w:type="character" w:styleId="af0">
    <w:name w:val="page number"/>
    <w:uiPriority w:val="99"/>
    <w:rsid w:val="00711513"/>
    <w:rPr>
      <w:rFonts w:cs="Times New Roman"/>
    </w:rPr>
  </w:style>
  <w:style w:type="paragraph" w:customStyle="1" w:styleId="xl25">
    <w:name w:val="xl25"/>
    <w:basedOn w:val="a1"/>
    <w:rsid w:val="00711513"/>
    <w:pPr>
      <w:widowControl/>
      <w:spacing w:before="100" w:beforeAutospacing="1" w:after="100" w:afterAutospacing="1"/>
      <w:jc w:val="center"/>
      <w:textAlignment w:val="center"/>
    </w:pPr>
    <w:rPr>
      <w:rFonts w:eastAsia="Arial Unicode MS" w:cs="Arial"/>
      <w:b/>
      <w:bCs/>
      <w:sz w:val="18"/>
      <w:szCs w:val="18"/>
      <w:lang w:val="en-US" w:eastAsia="en-US"/>
    </w:rPr>
  </w:style>
  <w:style w:type="paragraph" w:styleId="af1">
    <w:name w:val="Block Text"/>
    <w:basedOn w:val="a1"/>
    <w:uiPriority w:val="99"/>
    <w:rsid w:val="00711513"/>
    <w:pPr>
      <w:widowControl/>
      <w:ind w:left="540" w:right="-43"/>
      <w:jc w:val="both"/>
    </w:pPr>
    <w:rPr>
      <w:sz w:val="24"/>
      <w:szCs w:val="24"/>
      <w:lang w:val="en-US" w:eastAsia="en-US"/>
    </w:rPr>
  </w:style>
  <w:style w:type="paragraph" w:styleId="24">
    <w:name w:val="Body Text Indent 2"/>
    <w:basedOn w:val="a1"/>
    <w:link w:val="25"/>
    <w:uiPriority w:val="99"/>
    <w:rsid w:val="00711513"/>
    <w:pPr>
      <w:spacing w:after="120" w:line="480" w:lineRule="auto"/>
      <w:ind w:left="283"/>
    </w:pPr>
  </w:style>
  <w:style w:type="character" w:customStyle="1" w:styleId="25">
    <w:name w:val="Основной текст с отступом 2 Знак"/>
    <w:link w:val="24"/>
    <w:uiPriority w:val="99"/>
    <w:rsid w:val="00711513"/>
    <w:rPr>
      <w:sz w:val="22"/>
      <w:szCs w:val="22"/>
    </w:rPr>
  </w:style>
  <w:style w:type="table" w:styleId="af2">
    <w:name w:val="Table Grid"/>
    <w:basedOn w:val="a3"/>
    <w:rsid w:val="007115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C-paragrahinNotes">
    <w:name w:val="ABC - paragrah in Notes"/>
    <w:rsid w:val="00711513"/>
    <w:pPr>
      <w:spacing w:after="240"/>
      <w:jc w:val="both"/>
    </w:pPr>
    <w:rPr>
      <w:lang w:val="en-GB"/>
    </w:rPr>
  </w:style>
  <w:style w:type="paragraph" w:customStyle="1" w:styleId="AANumbering">
    <w:name w:val="AA Numbering"/>
    <w:basedOn w:val="a1"/>
    <w:rsid w:val="00711513"/>
    <w:pPr>
      <w:widowControl/>
      <w:numPr>
        <w:numId w:val="1"/>
      </w:numPr>
      <w:tabs>
        <w:tab w:val="left" w:pos="1134"/>
      </w:tabs>
      <w:spacing w:line="280" w:lineRule="atLeast"/>
    </w:pPr>
    <w:rPr>
      <w:lang w:val="en-US" w:eastAsia="en-US"/>
    </w:rPr>
  </w:style>
  <w:style w:type="paragraph" w:customStyle="1" w:styleId="AAheadingwocontents">
    <w:name w:val="AA heading wo contents"/>
    <w:basedOn w:val="a1"/>
    <w:rsid w:val="00711513"/>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spacing w:line="280" w:lineRule="atLeast"/>
    </w:pPr>
    <w:rPr>
      <w:b/>
      <w:bCs/>
      <w:lang w:val="en-US" w:eastAsia="en-US"/>
    </w:rPr>
  </w:style>
  <w:style w:type="paragraph" w:customStyle="1" w:styleId="ABCFootnote">
    <w:name w:val="ABC Footnote"/>
    <w:basedOn w:val="af3"/>
    <w:rsid w:val="00711513"/>
    <w:pPr>
      <w:widowControl/>
    </w:pPr>
    <w:rPr>
      <w:sz w:val="18"/>
      <w:lang w:val="en-GB" w:eastAsia="en-US"/>
    </w:rPr>
  </w:style>
  <w:style w:type="paragraph" w:styleId="af3">
    <w:name w:val="footnote text"/>
    <w:basedOn w:val="a1"/>
    <w:link w:val="af4"/>
    <w:uiPriority w:val="99"/>
    <w:semiHidden/>
    <w:rsid w:val="00711513"/>
    <w:rPr>
      <w:sz w:val="20"/>
      <w:szCs w:val="20"/>
    </w:rPr>
  </w:style>
  <w:style w:type="character" w:customStyle="1" w:styleId="af4">
    <w:name w:val="Текст сноски Знак"/>
    <w:basedOn w:val="a2"/>
    <w:link w:val="af3"/>
    <w:uiPriority w:val="99"/>
    <w:semiHidden/>
    <w:rsid w:val="00711513"/>
  </w:style>
  <w:style w:type="paragraph" w:customStyle="1" w:styleId="ABC-Aftertable">
    <w:name w:val="ABC - After table"/>
    <w:next w:val="ABC-paragrahinNotes"/>
    <w:rsid w:val="00711513"/>
    <w:rPr>
      <w:noProof/>
    </w:rPr>
  </w:style>
  <w:style w:type="paragraph" w:styleId="2">
    <w:name w:val="List Bullet 2"/>
    <w:basedOn w:val="a1"/>
    <w:uiPriority w:val="99"/>
    <w:rsid w:val="00711513"/>
    <w:pPr>
      <w:widowControl/>
      <w:numPr>
        <w:numId w:val="2"/>
      </w:numPr>
      <w:tabs>
        <w:tab w:val="clear" w:pos="643"/>
        <w:tab w:val="left" w:pos="567"/>
        <w:tab w:val="left" w:pos="1134"/>
      </w:tabs>
      <w:spacing w:line="280" w:lineRule="atLeast"/>
      <w:ind w:left="851" w:hanging="284"/>
    </w:pPr>
    <w:rPr>
      <w:lang w:val="en-US" w:eastAsia="en-US"/>
    </w:rPr>
  </w:style>
  <w:style w:type="character" w:styleId="af5">
    <w:name w:val="footnote reference"/>
    <w:uiPriority w:val="99"/>
    <w:semiHidden/>
    <w:rsid w:val="00711513"/>
    <w:rPr>
      <w:rFonts w:cs="Times New Roman"/>
      <w:vertAlign w:val="superscript"/>
    </w:rPr>
  </w:style>
  <w:style w:type="paragraph" w:customStyle="1" w:styleId="TableFigure">
    <w:name w:val="Table Figure"/>
    <w:basedOn w:val="a1"/>
    <w:next w:val="a1"/>
    <w:rsid w:val="00711513"/>
    <w:pPr>
      <w:widowControl/>
      <w:spacing w:line="290" w:lineRule="atLeast"/>
    </w:pPr>
    <w:rPr>
      <w:b/>
      <w:bCs/>
      <w:sz w:val="16"/>
      <w:szCs w:val="20"/>
      <w:lang w:val="en-GB" w:eastAsia="en-US"/>
    </w:rPr>
  </w:style>
  <w:style w:type="paragraph" w:customStyle="1" w:styleId="TableFigure2">
    <w:name w:val="Table Figure 2"/>
    <w:basedOn w:val="TableFigure"/>
    <w:next w:val="a1"/>
    <w:rsid w:val="00711513"/>
    <w:rPr>
      <w:b w:val="0"/>
    </w:rPr>
  </w:style>
  <w:style w:type="paragraph" w:customStyle="1" w:styleId="ABLOCKPARA">
    <w:name w:val="A BLOCK PARA"/>
    <w:basedOn w:val="a1"/>
    <w:rsid w:val="00711513"/>
    <w:pPr>
      <w:widowControl/>
    </w:pPr>
    <w:rPr>
      <w:rFonts w:ascii="Book Antiqua" w:hAnsi="Book Antiqua" w:cs="Book Antiqua"/>
      <w:lang w:val="en-US" w:eastAsia="en-US"/>
    </w:rPr>
  </w:style>
  <w:style w:type="paragraph" w:customStyle="1" w:styleId="xl102">
    <w:name w:val="xl102"/>
    <w:basedOn w:val="a1"/>
    <w:rsid w:val="00711513"/>
    <w:pPr>
      <w:widowControl/>
      <w:spacing w:before="100" w:beforeAutospacing="1" w:after="100" w:afterAutospacing="1"/>
      <w:jc w:val="right"/>
      <w:textAlignment w:val="center"/>
    </w:pPr>
    <w:rPr>
      <w:rFonts w:eastAsia="Arial Unicode MS" w:cs="Arial"/>
      <w:sz w:val="20"/>
      <w:szCs w:val="20"/>
      <w:lang w:val="en-US" w:eastAsia="en-US"/>
    </w:rPr>
  </w:style>
  <w:style w:type="paragraph" w:customStyle="1" w:styleId="Reportbullets">
    <w:name w:val="Report bullets"/>
    <w:rsid w:val="00711513"/>
    <w:pPr>
      <w:tabs>
        <w:tab w:val="left" w:pos="567"/>
      </w:tabs>
      <w:spacing w:after="240"/>
      <w:ind w:left="567" w:hanging="567"/>
      <w:jc w:val="both"/>
    </w:pPr>
    <w:rPr>
      <w:lang w:val="en-GB"/>
    </w:rPr>
  </w:style>
  <w:style w:type="paragraph" w:styleId="81">
    <w:name w:val="toc 8"/>
    <w:basedOn w:val="a1"/>
    <w:next w:val="a1"/>
    <w:autoRedefine/>
    <w:uiPriority w:val="39"/>
    <w:semiHidden/>
    <w:rsid w:val="00711513"/>
    <w:pPr>
      <w:widowControl/>
      <w:jc w:val="both"/>
    </w:pPr>
    <w:rPr>
      <w:sz w:val="18"/>
      <w:szCs w:val="20"/>
      <w:lang w:val="en-GB" w:eastAsia="en-US"/>
    </w:rPr>
  </w:style>
  <w:style w:type="paragraph" w:customStyle="1" w:styleId="TableListNumber">
    <w:name w:val="Table List Number"/>
    <w:basedOn w:val="TableText"/>
    <w:rsid w:val="00711513"/>
    <w:pPr>
      <w:widowControl/>
      <w:tabs>
        <w:tab w:val="left" w:pos="298"/>
      </w:tabs>
      <w:spacing w:line="290" w:lineRule="atLeast"/>
      <w:ind w:left="298" w:hanging="298"/>
    </w:pPr>
    <w:rPr>
      <w:color w:val="auto"/>
      <w:sz w:val="20"/>
      <w:szCs w:val="20"/>
      <w:lang w:val="en-GB"/>
    </w:rPr>
  </w:style>
  <w:style w:type="paragraph" w:customStyle="1" w:styleId="TableText">
    <w:name w:val="Table Text"/>
    <w:rsid w:val="00711513"/>
    <w:pPr>
      <w:widowControl w:val="0"/>
    </w:pPr>
    <w:rPr>
      <w:color w:val="000000"/>
      <w:sz w:val="24"/>
      <w:szCs w:val="24"/>
      <w:lang w:val="en-AU"/>
    </w:rPr>
  </w:style>
  <w:style w:type="paragraph" w:styleId="31">
    <w:name w:val="Body Text Indent 3"/>
    <w:basedOn w:val="a1"/>
    <w:link w:val="32"/>
    <w:uiPriority w:val="99"/>
    <w:rsid w:val="00711513"/>
    <w:pPr>
      <w:spacing w:after="120"/>
      <w:ind w:left="283"/>
    </w:pPr>
    <w:rPr>
      <w:sz w:val="16"/>
      <w:szCs w:val="16"/>
    </w:rPr>
  </w:style>
  <w:style w:type="character" w:customStyle="1" w:styleId="32">
    <w:name w:val="Основной текст с отступом 3 Знак"/>
    <w:link w:val="31"/>
    <w:uiPriority w:val="99"/>
    <w:semiHidden/>
    <w:rsid w:val="00711513"/>
    <w:rPr>
      <w:sz w:val="16"/>
      <w:szCs w:val="16"/>
    </w:rPr>
  </w:style>
  <w:style w:type="paragraph" w:styleId="af6">
    <w:name w:val="caption"/>
    <w:basedOn w:val="a1"/>
    <w:next w:val="a1"/>
    <w:uiPriority w:val="35"/>
    <w:qFormat/>
    <w:rsid w:val="00711513"/>
    <w:pPr>
      <w:widowControl/>
      <w:tabs>
        <w:tab w:val="left" w:pos="1134"/>
      </w:tabs>
      <w:spacing w:line="280" w:lineRule="atLeast"/>
    </w:pPr>
    <w:rPr>
      <w:b/>
      <w:szCs w:val="20"/>
      <w:lang w:val="en-US" w:eastAsia="en-US"/>
    </w:rPr>
  </w:style>
  <w:style w:type="character" w:customStyle="1" w:styleId="903bolditalic">
    <w:name w:val="903bolditalic"/>
    <w:rsid w:val="00711513"/>
    <w:rPr>
      <w:rFonts w:cs="Times New Roman"/>
    </w:rPr>
  </w:style>
  <w:style w:type="paragraph" w:styleId="af7">
    <w:name w:val="Document Map"/>
    <w:basedOn w:val="a1"/>
    <w:link w:val="af8"/>
    <w:uiPriority w:val="99"/>
    <w:semiHidden/>
    <w:rsid w:val="00711513"/>
    <w:pPr>
      <w:shd w:val="clear" w:color="auto" w:fill="000080"/>
    </w:pPr>
    <w:rPr>
      <w:rFonts w:ascii="Tahoma" w:hAnsi="Tahoma"/>
      <w:sz w:val="16"/>
      <w:szCs w:val="16"/>
    </w:rPr>
  </w:style>
  <w:style w:type="character" w:customStyle="1" w:styleId="af8">
    <w:name w:val="Схема документа Знак"/>
    <w:link w:val="af7"/>
    <w:uiPriority w:val="99"/>
    <w:semiHidden/>
    <w:rsid w:val="00711513"/>
    <w:rPr>
      <w:rFonts w:ascii="Tahoma" w:hAnsi="Tahoma" w:cs="Tahoma"/>
      <w:sz w:val="16"/>
      <w:szCs w:val="16"/>
    </w:rPr>
  </w:style>
  <w:style w:type="paragraph" w:customStyle="1" w:styleId="ConsNormal">
    <w:name w:val="ConsNormal"/>
    <w:rsid w:val="00711513"/>
    <w:pPr>
      <w:widowControl w:val="0"/>
      <w:ind w:firstLine="720"/>
    </w:pPr>
    <w:rPr>
      <w:rFonts w:ascii="Arial" w:hAnsi="Arial"/>
      <w:lang w:val="ru-RU" w:eastAsia="ru-RU"/>
    </w:rPr>
  </w:style>
  <w:style w:type="paragraph" w:customStyle="1" w:styleId="010Subheading1">
    <w:name w:val="010 Subheading 1"/>
    <w:basedOn w:val="a1"/>
    <w:rsid w:val="00711513"/>
    <w:pPr>
      <w:widowControl/>
      <w:numPr>
        <w:numId w:val="3"/>
      </w:numPr>
      <w:overflowPunct w:val="0"/>
      <w:autoSpaceDE w:val="0"/>
      <w:autoSpaceDN w:val="0"/>
      <w:adjustRightInd w:val="0"/>
      <w:spacing w:after="40" w:line="220" w:lineRule="exact"/>
      <w:jc w:val="both"/>
      <w:textAlignment w:val="baseline"/>
    </w:pPr>
    <w:rPr>
      <w:rFonts w:ascii="Garamond" w:hAnsi="Garamond"/>
      <w:sz w:val="20"/>
      <w:szCs w:val="20"/>
      <w:lang w:val="en-GB" w:eastAsia="en-US"/>
    </w:rPr>
  </w:style>
  <w:style w:type="paragraph" w:customStyle="1" w:styleId="numberedindent1">
    <w:name w:val="numbered indent 1"/>
    <w:aliases w:val="ni1,h1,Hanging 1 Indent"/>
    <w:basedOn w:val="a1"/>
    <w:rsid w:val="00711513"/>
    <w:pPr>
      <w:widowControl/>
      <w:numPr>
        <w:numId w:val="4"/>
      </w:numPr>
      <w:overflowPunct w:val="0"/>
      <w:autoSpaceDE w:val="0"/>
      <w:autoSpaceDN w:val="0"/>
      <w:adjustRightInd w:val="0"/>
      <w:spacing w:line="280" w:lineRule="atLeast"/>
      <w:jc w:val="both"/>
      <w:textAlignment w:val="baseline"/>
    </w:pPr>
    <w:rPr>
      <w:sz w:val="24"/>
      <w:szCs w:val="20"/>
      <w:lang w:val="en-GB" w:eastAsia="en-US"/>
    </w:rPr>
  </w:style>
  <w:style w:type="paragraph" w:customStyle="1" w:styleId="ABC-r-paragraphinNotes">
    <w:name w:val="ABC-r - paragraph in Notes"/>
    <w:rsid w:val="00711513"/>
    <w:pPr>
      <w:spacing w:after="240"/>
      <w:jc w:val="both"/>
    </w:pPr>
    <w:rPr>
      <w:lang w:val="ru-RU"/>
    </w:rPr>
  </w:style>
  <w:style w:type="paragraph" w:styleId="4">
    <w:name w:val="List Bullet 4"/>
    <w:basedOn w:val="a1"/>
    <w:uiPriority w:val="99"/>
    <w:rsid w:val="00711513"/>
    <w:pPr>
      <w:numPr>
        <w:numId w:val="5"/>
      </w:numPr>
    </w:pPr>
  </w:style>
  <w:style w:type="character" w:styleId="af9">
    <w:name w:val="annotation reference"/>
    <w:uiPriority w:val="99"/>
    <w:semiHidden/>
    <w:rsid w:val="00711513"/>
    <w:rPr>
      <w:rFonts w:cs="Times New Roman"/>
      <w:sz w:val="16"/>
      <w:szCs w:val="16"/>
    </w:rPr>
  </w:style>
  <w:style w:type="paragraph" w:styleId="afa">
    <w:name w:val="annotation text"/>
    <w:basedOn w:val="a1"/>
    <w:link w:val="afb"/>
    <w:uiPriority w:val="99"/>
    <w:semiHidden/>
    <w:rsid w:val="00711513"/>
    <w:rPr>
      <w:sz w:val="20"/>
      <w:szCs w:val="20"/>
    </w:rPr>
  </w:style>
  <w:style w:type="character" w:customStyle="1" w:styleId="a7">
    <w:name w:val="Верхний колонтитул Знак"/>
    <w:link w:val="a6"/>
    <w:uiPriority w:val="99"/>
    <w:locked/>
    <w:rsid w:val="00711513"/>
    <w:rPr>
      <w:rFonts w:cs="Times New Roman"/>
      <w:sz w:val="24"/>
      <w:szCs w:val="24"/>
    </w:rPr>
  </w:style>
  <w:style w:type="paragraph" w:styleId="afc">
    <w:name w:val="annotation subject"/>
    <w:basedOn w:val="afa"/>
    <w:next w:val="afa"/>
    <w:link w:val="afd"/>
    <w:uiPriority w:val="99"/>
    <w:semiHidden/>
    <w:rsid w:val="00711513"/>
    <w:rPr>
      <w:b/>
      <w:bCs/>
      <w:sz w:val="24"/>
      <w:szCs w:val="24"/>
    </w:rPr>
  </w:style>
  <w:style w:type="character" w:customStyle="1" w:styleId="afd">
    <w:name w:val="Тема примечания Знак"/>
    <w:link w:val="afc"/>
    <w:uiPriority w:val="99"/>
    <w:semiHidden/>
    <w:rsid w:val="00711513"/>
    <w:rPr>
      <w:rFonts w:cs="Times New Roman"/>
      <w:b/>
      <w:bCs/>
      <w:sz w:val="24"/>
      <w:szCs w:val="24"/>
    </w:rPr>
  </w:style>
  <w:style w:type="paragraph" w:styleId="afe">
    <w:name w:val="Balloon Text"/>
    <w:basedOn w:val="a1"/>
    <w:link w:val="aff"/>
    <w:uiPriority w:val="99"/>
    <w:semiHidden/>
    <w:rsid w:val="00711513"/>
    <w:rPr>
      <w:rFonts w:ascii="Tahoma" w:hAnsi="Tahoma"/>
      <w:sz w:val="16"/>
      <w:szCs w:val="16"/>
    </w:rPr>
  </w:style>
  <w:style w:type="character" w:customStyle="1" w:styleId="aff">
    <w:name w:val="Текст выноски Знак"/>
    <w:link w:val="afe"/>
    <w:uiPriority w:val="99"/>
    <w:semiHidden/>
    <w:rsid w:val="00711513"/>
    <w:rPr>
      <w:rFonts w:ascii="Tahoma" w:hAnsi="Tahoma" w:cs="Tahoma"/>
      <w:sz w:val="16"/>
      <w:szCs w:val="16"/>
    </w:rPr>
  </w:style>
  <w:style w:type="paragraph" w:styleId="a">
    <w:name w:val="List Bullet"/>
    <w:basedOn w:val="a1"/>
    <w:uiPriority w:val="99"/>
    <w:rsid w:val="00711513"/>
    <w:pPr>
      <w:numPr>
        <w:numId w:val="6"/>
      </w:numPr>
    </w:pPr>
  </w:style>
  <w:style w:type="paragraph" w:customStyle="1" w:styleId="ReportHeading1">
    <w:name w:val="ReportHeading1"/>
    <w:basedOn w:val="a1"/>
    <w:rsid w:val="00711513"/>
    <w:pPr>
      <w:framePr w:w="6521" w:h="1055" w:hSpace="142" w:wrap="auto" w:vAnchor="page" w:hAnchor="page" w:x="1441" w:y="4452"/>
      <w:widowControl/>
      <w:spacing w:line="300" w:lineRule="atLeast"/>
    </w:pPr>
    <w:rPr>
      <w:rFonts w:cs="Arial"/>
      <w:b/>
      <w:bCs/>
      <w:sz w:val="24"/>
      <w:szCs w:val="24"/>
      <w:lang w:val="en-US" w:eastAsia="en-US"/>
    </w:rPr>
  </w:style>
  <w:style w:type="paragraph" w:styleId="33">
    <w:name w:val="Body Text 3"/>
    <w:basedOn w:val="a1"/>
    <w:link w:val="34"/>
    <w:uiPriority w:val="99"/>
    <w:rsid w:val="00711513"/>
    <w:pPr>
      <w:spacing w:after="120"/>
    </w:pPr>
    <w:rPr>
      <w:sz w:val="16"/>
      <w:szCs w:val="16"/>
    </w:rPr>
  </w:style>
  <w:style w:type="character" w:customStyle="1" w:styleId="34">
    <w:name w:val="Основной текст 3 Знак"/>
    <w:link w:val="33"/>
    <w:uiPriority w:val="99"/>
    <w:semiHidden/>
    <w:rsid w:val="00711513"/>
    <w:rPr>
      <w:sz w:val="16"/>
      <w:szCs w:val="16"/>
    </w:rPr>
  </w:style>
  <w:style w:type="paragraph" w:styleId="26">
    <w:name w:val="List 2"/>
    <w:basedOn w:val="a1"/>
    <w:uiPriority w:val="99"/>
    <w:rsid w:val="00711513"/>
    <w:pPr>
      <w:widowControl/>
      <w:ind w:left="720" w:hanging="360"/>
    </w:pPr>
    <w:rPr>
      <w:sz w:val="24"/>
      <w:szCs w:val="24"/>
      <w:lang w:val="en-US" w:eastAsia="en-US"/>
    </w:rPr>
  </w:style>
  <w:style w:type="paragraph" w:styleId="27">
    <w:name w:val="List Number 2"/>
    <w:basedOn w:val="a1"/>
    <w:uiPriority w:val="99"/>
    <w:rsid w:val="00711513"/>
    <w:pPr>
      <w:widowControl/>
      <w:tabs>
        <w:tab w:val="left" w:pos="567"/>
        <w:tab w:val="left" w:pos="1134"/>
      </w:tabs>
      <w:spacing w:line="280" w:lineRule="atLeast"/>
      <w:ind w:left="851" w:hanging="284"/>
    </w:pPr>
    <w:rPr>
      <w:lang w:val="en-US" w:eastAsia="en-US"/>
    </w:rPr>
  </w:style>
  <w:style w:type="paragraph" w:customStyle="1" w:styleId="Name">
    <w:name w:val="Name"/>
    <w:rsid w:val="00711513"/>
    <w:pPr>
      <w:tabs>
        <w:tab w:val="left" w:pos="-845"/>
        <w:tab w:val="left" w:pos="-737"/>
        <w:tab w:val="left" w:pos="0"/>
        <w:tab w:val="left" w:pos="595"/>
        <w:tab w:val="left" w:pos="1190"/>
        <w:tab w:val="left" w:pos="1786"/>
        <w:tab w:val="left" w:pos="2381"/>
        <w:tab w:val="left" w:pos="2976"/>
        <w:tab w:val="left" w:pos="3571"/>
        <w:tab w:val="left" w:pos="4166"/>
        <w:tab w:val="left" w:pos="4762"/>
        <w:tab w:val="left" w:pos="5357"/>
        <w:tab w:val="left" w:pos="5952"/>
        <w:tab w:val="left" w:pos="6547"/>
        <w:tab w:val="left" w:pos="7142"/>
        <w:tab w:val="left" w:pos="7738"/>
        <w:tab w:val="left" w:pos="8333"/>
      </w:tabs>
      <w:suppressAutoHyphens/>
      <w:jc w:val="both"/>
    </w:pPr>
    <w:rPr>
      <w:b/>
      <w:smallCaps/>
      <w:spacing w:val="-2"/>
      <w:sz w:val="22"/>
      <w:lang w:val="en-GB"/>
    </w:rPr>
  </w:style>
  <w:style w:type="paragraph" w:customStyle="1" w:styleId="BodySingle">
    <w:name w:val="Body Single"/>
    <w:basedOn w:val="ad"/>
    <w:rsid w:val="00711513"/>
    <w:pPr>
      <w:widowControl/>
      <w:spacing w:after="0" w:line="290" w:lineRule="atLeast"/>
    </w:pPr>
    <w:rPr>
      <w:sz w:val="24"/>
      <w:szCs w:val="20"/>
      <w:lang w:val="en-GB" w:eastAsia="en-US"/>
    </w:rPr>
  </w:style>
  <w:style w:type="paragraph" w:customStyle="1" w:styleId="titlepage">
    <w:name w:val="title page"/>
    <w:basedOn w:val="a1"/>
    <w:next w:val="a1"/>
    <w:rsid w:val="00711513"/>
    <w:pPr>
      <w:widowControl/>
      <w:overflowPunct w:val="0"/>
      <w:autoSpaceDE w:val="0"/>
      <w:autoSpaceDN w:val="0"/>
      <w:adjustRightInd w:val="0"/>
      <w:spacing w:line="320" w:lineRule="atLeast"/>
      <w:jc w:val="center"/>
      <w:textAlignment w:val="baseline"/>
    </w:pPr>
    <w:rPr>
      <w:rFonts w:ascii="Times" w:hAnsi="Times"/>
      <w:sz w:val="28"/>
      <w:szCs w:val="20"/>
      <w:lang w:val="en-US" w:eastAsia="en-US"/>
    </w:rPr>
  </w:style>
  <w:style w:type="paragraph" w:customStyle="1" w:styleId="12">
    <w:name w:val="Обычный1"/>
    <w:basedOn w:val="a1"/>
    <w:next w:val="a1"/>
    <w:rsid w:val="00711513"/>
    <w:pPr>
      <w:widowControl/>
      <w:autoSpaceDE w:val="0"/>
      <w:autoSpaceDN w:val="0"/>
      <w:adjustRightInd w:val="0"/>
    </w:pPr>
    <w:rPr>
      <w:rFonts w:ascii="PBGLKH+TimesNewRoman" w:hAnsi="PBGLKH+TimesNewRoman"/>
      <w:sz w:val="24"/>
      <w:szCs w:val="24"/>
      <w:lang w:val="en-US" w:eastAsia="en-US"/>
    </w:rPr>
  </w:style>
  <w:style w:type="paragraph" w:customStyle="1" w:styleId="13">
    <w:name w:val="Основной текст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Level1">
    <w:name w:val="Level 1"/>
    <w:basedOn w:val="a1"/>
    <w:next w:val="a1"/>
    <w:rsid w:val="00711513"/>
    <w:pPr>
      <w:widowControl/>
      <w:autoSpaceDE w:val="0"/>
      <w:autoSpaceDN w:val="0"/>
      <w:adjustRightInd w:val="0"/>
      <w:spacing w:after="288"/>
    </w:pPr>
    <w:rPr>
      <w:rFonts w:ascii="PBGLKH+TimesNewRoman" w:hAnsi="PBGLKH+TimesNewRoman"/>
      <w:sz w:val="24"/>
      <w:szCs w:val="24"/>
      <w:lang w:val="en-US" w:eastAsia="en-US"/>
    </w:rPr>
  </w:style>
  <w:style w:type="paragraph" w:customStyle="1" w:styleId="Default">
    <w:name w:val="Default"/>
    <w:rsid w:val="00711513"/>
    <w:pPr>
      <w:autoSpaceDE w:val="0"/>
      <w:autoSpaceDN w:val="0"/>
      <w:adjustRightInd w:val="0"/>
    </w:pPr>
    <w:rPr>
      <w:rFonts w:ascii="PBGLMI+TimesNewRoman,Bold" w:hAnsi="PBGLMI+TimesNewRoman,Bold" w:cs="PBGLMI+TimesNewRoman,Bold"/>
      <w:color w:val="000000"/>
      <w:sz w:val="24"/>
      <w:szCs w:val="24"/>
    </w:rPr>
  </w:style>
  <w:style w:type="paragraph" w:customStyle="1" w:styleId="310">
    <w:name w:val="Основной текст 31"/>
    <w:basedOn w:val="Default"/>
    <w:next w:val="Default"/>
    <w:rsid w:val="00711513"/>
    <w:rPr>
      <w:rFonts w:cs="Times New Roman"/>
      <w:color w:val="auto"/>
    </w:rPr>
  </w:style>
  <w:style w:type="paragraph" w:customStyle="1" w:styleId="ABC-BulletsinNotes">
    <w:name w:val="ABC - Bullets in Notes"/>
    <w:rsid w:val="00711513"/>
    <w:pPr>
      <w:tabs>
        <w:tab w:val="left" w:pos="851"/>
        <w:tab w:val="num" w:pos="1467"/>
      </w:tabs>
      <w:spacing w:after="240"/>
      <w:ind w:left="1467" w:hanging="567"/>
      <w:jc w:val="both"/>
    </w:pPr>
    <w:rPr>
      <w:lang w:val="en-GB"/>
    </w:rPr>
  </w:style>
  <w:style w:type="paragraph" w:customStyle="1" w:styleId="norm">
    <w:name w:val="norm"/>
    <w:basedOn w:val="a1"/>
    <w:rsid w:val="00711513"/>
    <w:pPr>
      <w:widowControl/>
      <w:ind w:right="-43"/>
      <w:jc w:val="both"/>
    </w:pPr>
    <w:rPr>
      <w:rFonts w:ascii="Book Antiqua" w:hAnsi="Book Antiqua" w:cs="Book Antiqua"/>
      <w:lang w:val="en-US" w:eastAsia="en-US"/>
    </w:rPr>
  </w:style>
  <w:style w:type="table" w:styleId="aff0">
    <w:name w:val="Table Professional"/>
    <w:basedOn w:val="a3"/>
    <w:uiPriority w:val="99"/>
    <w:rsid w:val="00711513"/>
    <w:pPr>
      <w:widowControl w:val="0"/>
      <w:spacing w:before="40"/>
      <w:ind w:left="200"/>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paragraph" w:customStyle="1" w:styleId="pnumbered">
    <w:name w:val="pnumbered"/>
    <w:basedOn w:val="a1"/>
    <w:rsid w:val="00711513"/>
    <w:pPr>
      <w:widowControl/>
      <w:spacing w:before="100" w:beforeAutospacing="1" w:after="100" w:afterAutospacing="1"/>
    </w:pPr>
    <w:rPr>
      <w:sz w:val="24"/>
      <w:szCs w:val="24"/>
      <w:lang w:val="en-US" w:eastAsia="en-US"/>
    </w:rPr>
  </w:style>
  <w:style w:type="character" w:styleId="aff1">
    <w:name w:val="Emphasis"/>
    <w:uiPriority w:val="20"/>
    <w:qFormat/>
    <w:rsid w:val="00711513"/>
    <w:rPr>
      <w:rFonts w:cs="Times New Roman"/>
      <w:i/>
      <w:iCs/>
    </w:rPr>
  </w:style>
  <w:style w:type="paragraph" w:customStyle="1" w:styleId="ps-000-normal-indent-1">
    <w:name w:val="ps-000-normal-indent-1"/>
    <w:basedOn w:val="a1"/>
    <w:rsid w:val="00711513"/>
    <w:pPr>
      <w:widowControl/>
      <w:spacing w:before="100" w:beforeAutospacing="1" w:after="100" w:afterAutospacing="1"/>
    </w:pPr>
    <w:rPr>
      <w:sz w:val="24"/>
      <w:szCs w:val="24"/>
      <w:lang w:val="en-US" w:eastAsia="en-US"/>
    </w:rPr>
  </w:style>
  <w:style w:type="character" w:customStyle="1" w:styleId="cs-919-italic-underline">
    <w:name w:val="cs-919-italic-underline"/>
    <w:rsid w:val="00711513"/>
    <w:rPr>
      <w:rFonts w:cs="Times New Roman"/>
    </w:rPr>
  </w:style>
  <w:style w:type="character" w:customStyle="1" w:styleId="cs-903-bold-italic">
    <w:name w:val="cs-903-bold-italic"/>
    <w:rsid w:val="00711513"/>
    <w:rPr>
      <w:rFonts w:cs="Times New Roman"/>
    </w:rPr>
  </w:style>
  <w:style w:type="paragraph" w:customStyle="1" w:styleId="ps-021-bullet-a">
    <w:name w:val="ps-021-bullet-a"/>
    <w:basedOn w:val="a1"/>
    <w:rsid w:val="00711513"/>
    <w:pPr>
      <w:widowControl/>
      <w:spacing w:before="100" w:beforeAutospacing="1" w:after="100" w:afterAutospacing="1"/>
    </w:pPr>
    <w:rPr>
      <w:sz w:val="24"/>
      <w:szCs w:val="24"/>
      <w:lang w:val="en-US" w:eastAsia="en-US"/>
    </w:rPr>
  </w:style>
  <w:style w:type="paragraph" w:customStyle="1" w:styleId="ps-022-bullet-i">
    <w:name w:val="ps-022-bullet-i"/>
    <w:basedOn w:val="a1"/>
    <w:rsid w:val="00711513"/>
    <w:pPr>
      <w:widowControl/>
      <w:spacing w:before="100" w:beforeAutospacing="1" w:after="100" w:afterAutospacing="1"/>
    </w:pPr>
    <w:rPr>
      <w:sz w:val="24"/>
      <w:szCs w:val="24"/>
      <w:lang w:val="en-US" w:eastAsia="en-US"/>
    </w:rPr>
  </w:style>
  <w:style w:type="paragraph" w:customStyle="1" w:styleId="ps-022-bullet-ii">
    <w:name w:val="ps-022-bullet-ii"/>
    <w:basedOn w:val="a1"/>
    <w:rsid w:val="00711513"/>
    <w:pPr>
      <w:widowControl/>
      <w:spacing w:before="100" w:beforeAutospacing="1" w:after="100" w:afterAutospacing="1"/>
    </w:pPr>
    <w:rPr>
      <w:sz w:val="24"/>
      <w:szCs w:val="24"/>
      <w:lang w:val="en-US" w:eastAsia="en-US"/>
    </w:rPr>
  </w:style>
  <w:style w:type="paragraph" w:customStyle="1" w:styleId="Char1CharCharCharCharCharCharCharCharCharChar">
    <w:name w:val="Char1 Char Char Char Char Char Char Char Char Знак Знак Char Char Знак Знак"/>
    <w:basedOn w:val="a1"/>
    <w:rsid w:val="00711513"/>
    <w:pPr>
      <w:widowControl/>
      <w:spacing w:after="160" w:line="240" w:lineRule="exact"/>
    </w:pPr>
    <w:rPr>
      <w:rFonts w:ascii="Verdana" w:hAnsi="Verdana"/>
      <w:sz w:val="20"/>
      <w:szCs w:val="20"/>
      <w:lang w:val="en-US" w:eastAsia="en-US"/>
    </w:rPr>
  </w:style>
  <w:style w:type="paragraph" w:customStyle="1" w:styleId="Bulletindent">
    <w:name w:val="Bullet indent"/>
    <w:basedOn w:val="a1"/>
    <w:rsid w:val="00711513"/>
    <w:pPr>
      <w:numPr>
        <w:numId w:val="7"/>
      </w:numPr>
      <w:overflowPunct w:val="0"/>
      <w:autoSpaceDE w:val="0"/>
      <w:autoSpaceDN w:val="0"/>
      <w:adjustRightInd w:val="0"/>
      <w:spacing w:line="280" w:lineRule="exact"/>
      <w:jc w:val="both"/>
      <w:textAlignment w:val="baseline"/>
    </w:pPr>
    <w:rPr>
      <w:szCs w:val="20"/>
      <w:lang w:val="en-US" w:eastAsia="en-US"/>
    </w:rPr>
  </w:style>
  <w:style w:type="character" w:customStyle="1" w:styleId="tabletxteygChar">
    <w:name w:val="tabletxt eyg Char"/>
    <w:link w:val="tabletxteyg"/>
    <w:locked/>
    <w:rsid w:val="00711513"/>
    <w:rPr>
      <w:rFonts w:ascii="EY Gothic Comp BookPS" w:hAnsi="EY Gothic Comp BookPS" w:cs="Times New Roman"/>
      <w:color w:val="000000"/>
      <w:lang w:val="en-GB" w:eastAsia="en-US" w:bidi="ar-SA"/>
    </w:rPr>
  </w:style>
  <w:style w:type="paragraph" w:customStyle="1" w:styleId="tabletxteyg">
    <w:name w:val="tabletxt eyg"/>
    <w:basedOn w:val="a1"/>
    <w:link w:val="tabletxteygChar"/>
    <w:rsid w:val="00711513"/>
    <w:pPr>
      <w:widowControl/>
      <w:tabs>
        <w:tab w:val="right" w:leader="dot" w:pos="9739"/>
      </w:tabs>
      <w:overflowPunct w:val="0"/>
      <w:autoSpaceDE w:val="0"/>
      <w:autoSpaceDN w:val="0"/>
      <w:adjustRightInd w:val="0"/>
      <w:spacing w:before="20" w:after="40" w:line="240" w:lineRule="exact"/>
      <w:textAlignment w:val="baseline"/>
    </w:pPr>
    <w:rPr>
      <w:rFonts w:ascii="EY Gothic Comp BookPS" w:hAnsi="EY Gothic Comp BookPS"/>
      <w:color w:val="000000"/>
      <w:sz w:val="20"/>
      <w:szCs w:val="20"/>
      <w:lang w:val="en-GB" w:eastAsia="en-US"/>
    </w:rPr>
  </w:style>
  <w:style w:type="character" w:customStyle="1" w:styleId="headingChar">
    <w:name w:val="heading Char"/>
    <w:link w:val="heading"/>
    <w:locked/>
    <w:rsid w:val="00711513"/>
    <w:rPr>
      <w:rFonts w:ascii="Times" w:hAnsi="Times" w:cs="Times"/>
      <w:sz w:val="28"/>
      <w:szCs w:val="28"/>
      <w:lang w:val="en-US" w:eastAsia="en-US" w:bidi="ar-SA"/>
    </w:rPr>
  </w:style>
  <w:style w:type="paragraph" w:customStyle="1" w:styleId="BodyTextNatasha">
    <w:name w:val="Body Text Natasha"/>
    <w:basedOn w:val="ad"/>
    <w:rsid w:val="00711513"/>
    <w:pPr>
      <w:widowControl/>
      <w:spacing w:before="120"/>
      <w:jc w:val="both"/>
    </w:pPr>
    <w:rPr>
      <w:sz w:val="20"/>
      <w:szCs w:val="20"/>
      <w:lang w:val="en-US" w:eastAsia="en-US"/>
    </w:rPr>
  </w:style>
  <w:style w:type="paragraph" w:customStyle="1" w:styleId="Notesitalicheading">
    <w:name w:val="Notes italic heading"/>
    <w:basedOn w:val="Notesbodytext"/>
    <w:link w:val="NotesitalicheadingChar"/>
    <w:rsid w:val="00711513"/>
    <w:pPr>
      <w:spacing w:after="0"/>
    </w:pPr>
    <w:rPr>
      <w:b/>
      <w:i/>
    </w:rPr>
  </w:style>
  <w:style w:type="paragraph" w:customStyle="1" w:styleId="Notesbodytext">
    <w:name w:val="Notes body text"/>
    <w:basedOn w:val="ad"/>
    <w:link w:val="NotesbodytextChar"/>
    <w:rsid w:val="00711513"/>
    <w:pPr>
      <w:widowControl/>
      <w:overflowPunct w:val="0"/>
      <w:autoSpaceDE w:val="0"/>
      <w:autoSpaceDN w:val="0"/>
      <w:adjustRightInd w:val="0"/>
      <w:spacing w:line="240" w:lineRule="exact"/>
      <w:textAlignment w:val="baseline"/>
    </w:pPr>
    <w:rPr>
      <w:rFonts w:ascii="EYInterstate Light" w:hAnsi="EYInterstate Light" w:cs="Arial"/>
      <w:color w:val="000000"/>
      <w:sz w:val="18"/>
      <w:szCs w:val="20"/>
      <w:lang w:val="en-GB" w:eastAsia="en-US"/>
    </w:rPr>
  </w:style>
  <w:style w:type="character" w:customStyle="1" w:styleId="NotesbodytextChar">
    <w:name w:val="Notes body text Char"/>
    <w:link w:val="Notesbodytext"/>
    <w:locked/>
    <w:rsid w:val="00711513"/>
    <w:rPr>
      <w:rFonts w:ascii="EYInterstate Light" w:hAnsi="EYInterstate Light" w:cs="Arial"/>
      <w:color w:val="000000"/>
      <w:sz w:val="18"/>
      <w:lang w:val="en-GB" w:eastAsia="en-US" w:bidi="ar-SA"/>
    </w:rPr>
  </w:style>
  <w:style w:type="character" w:customStyle="1" w:styleId="NotesitalicheadingChar">
    <w:name w:val="Notes italic heading Char"/>
    <w:link w:val="Notesitalicheading"/>
    <w:locked/>
    <w:rsid w:val="00711513"/>
    <w:rPr>
      <w:rFonts w:ascii="EYInterstate Light" w:hAnsi="EYInterstate Light" w:cs="Arial"/>
      <w:b/>
      <w:i/>
      <w:color w:val="000000"/>
      <w:sz w:val="18"/>
      <w:lang w:val="en-GB" w:eastAsia="en-US" w:bidi="ar-SA"/>
    </w:rPr>
  </w:style>
  <w:style w:type="paragraph" w:customStyle="1" w:styleId="Notesbulletpoint">
    <w:name w:val="Notes bullet point"/>
    <w:link w:val="NotesbulletpointChar"/>
    <w:rsid w:val="00711513"/>
    <w:pPr>
      <w:tabs>
        <w:tab w:val="num" w:pos="461"/>
      </w:tabs>
      <w:spacing w:after="120"/>
      <w:ind w:left="459"/>
    </w:pPr>
    <w:rPr>
      <w:rFonts w:ascii="EYInterstate Light" w:hAnsi="EYInterstate Light"/>
      <w:sz w:val="18"/>
      <w:lang w:val="en-GB"/>
    </w:rPr>
  </w:style>
  <w:style w:type="character" w:customStyle="1" w:styleId="NotesbulletpointChar">
    <w:name w:val="Notes bullet point Char"/>
    <w:link w:val="Notesbulletpoint"/>
    <w:locked/>
    <w:rsid w:val="00711513"/>
    <w:rPr>
      <w:rFonts w:ascii="EYInterstate Light" w:hAnsi="EYInterstate Light"/>
      <w:sz w:val="18"/>
      <w:lang w:val="en-GB" w:eastAsia="en-US" w:bidi="ar-SA"/>
    </w:rPr>
  </w:style>
  <w:style w:type="paragraph" w:customStyle="1" w:styleId="14">
    <w:name w:val="Рецензия1"/>
    <w:hidden/>
    <w:uiPriority w:val="99"/>
    <w:semiHidden/>
    <w:rsid w:val="00711513"/>
    <w:rPr>
      <w:sz w:val="22"/>
      <w:szCs w:val="22"/>
      <w:lang w:val="ru-RU" w:eastAsia="ru-RU"/>
    </w:rPr>
  </w:style>
  <w:style w:type="character" w:customStyle="1" w:styleId="23">
    <w:name w:val="Основной текст 2 Знак"/>
    <w:link w:val="22"/>
    <w:locked/>
    <w:rsid w:val="00711513"/>
    <w:rPr>
      <w:rFonts w:ascii="Arial" w:hAnsi="Arial" w:cs="Arial"/>
      <w:sz w:val="18"/>
      <w:szCs w:val="18"/>
      <w:lang w:eastAsia="en-US"/>
    </w:rPr>
  </w:style>
  <w:style w:type="paragraph" w:customStyle="1" w:styleId="110">
    <w:name w:val="Рецензия11"/>
    <w:hidden/>
    <w:uiPriority w:val="99"/>
    <w:semiHidden/>
    <w:rsid w:val="00711513"/>
    <w:rPr>
      <w:sz w:val="22"/>
      <w:szCs w:val="22"/>
      <w:lang w:val="ru-RU" w:eastAsia="ru-RU"/>
    </w:rPr>
  </w:style>
  <w:style w:type="character" w:customStyle="1" w:styleId="afb">
    <w:name w:val="Текст примечания Знак"/>
    <w:link w:val="afa"/>
    <w:uiPriority w:val="99"/>
    <w:semiHidden/>
    <w:locked/>
    <w:rsid w:val="00711513"/>
    <w:rPr>
      <w:rFonts w:cs="Times New Roman"/>
      <w:lang w:val="ru-RU" w:eastAsia="ru-RU"/>
    </w:rPr>
  </w:style>
  <w:style w:type="character" w:customStyle="1" w:styleId="10">
    <w:name w:val="Заголовок 1 Знак"/>
    <w:link w:val="1"/>
    <w:locked/>
    <w:rsid w:val="003B259E"/>
    <w:rPr>
      <w:rFonts w:ascii="Arial" w:hAnsi="Arial"/>
      <w:b/>
      <w:bCs/>
      <w:kern w:val="32"/>
      <w:sz w:val="22"/>
      <w:szCs w:val="32"/>
      <w:lang w:val="ru-RU" w:eastAsia="ru-RU"/>
    </w:rPr>
  </w:style>
  <w:style w:type="paragraph" w:customStyle="1" w:styleId="acaae1">
    <w:name w:val="?acaae1"/>
    <w:rsid w:val="00711513"/>
    <w:pPr>
      <w:keepNext/>
      <w:keepLines/>
      <w:spacing w:after="240"/>
      <w:jc w:val="both"/>
    </w:pPr>
    <w:rPr>
      <w:b/>
      <w:bCs/>
      <w:snapToGrid w:val="0"/>
      <w:sz w:val="22"/>
      <w:szCs w:val="22"/>
      <w:lang w:val="ru-RU" w:eastAsia="ru-RU"/>
    </w:rPr>
  </w:style>
  <w:style w:type="paragraph" w:customStyle="1" w:styleId="000Normal">
    <w:name w:val="000 Normal"/>
    <w:basedOn w:val="a1"/>
    <w:link w:val="000NormalChar"/>
    <w:rsid w:val="002E137D"/>
    <w:pPr>
      <w:widowControl/>
      <w:overflowPunct w:val="0"/>
      <w:autoSpaceDE w:val="0"/>
      <w:autoSpaceDN w:val="0"/>
      <w:adjustRightInd w:val="0"/>
      <w:spacing w:before="60" w:after="40" w:line="220" w:lineRule="exact"/>
      <w:jc w:val="both"/>
      <w:textAlignment w:val="baseline"/>
    </w:pPr>
    <w:rPr>
      <w:rFonts w:ascii="Garamond" w:hAnsi="Garamond"/>
      <w:sz w:val="20"/>
      <w:szCs w:val="20"/>
      <w:lang w:val="en-GB" w:eastAsia="en-US"/>
    </w:rPr>
  </w:style>
  <w:style w:type="character" w:customStyle="1" w:styleId="000NormalChar">
    <w:name w:val="000 Normal Char"/>
    <w:link w:val="000Normal"/>
    <w:rsid w:val="002E137D"/>
    <w:rPr>
      <w:rFonts w:ascii="Garamond" w:hAnsi="Garamond"/>
      <w:lang w:val="en-GB" w:eastAsia="en-US"/>
    </w:rPr>
  </w:style>
  <w:style w:type="paragraph" w:customStyle="1" w:styleId="SingleParaAlt">
    <w:name w:val="Single Para Alt"/>
    <w:aliases w:val="spa"/>
    <w:basedOn w:val="a1"/>
    <w:rsid w:val="002E137D"/>
    <w:pPr>
      <w:widowControl/>
      <w:autoSpaceDE w:val="0"/>
      <w:autoSpaceDN w:val="0"/>
      <w:adjustRightInd w:val="0"/>
      <w:spacing w:before="200" w:after="200"/>
      <w:ind w:firstLine="720"/>
      <w:jc w:val="both"/>
    </w:pPr>
    <w:rPr>
      <w:rFonts w:eastAsia="SimSun"/>
      <w:sz w:val="20"/>
      <w:szCs w:val="18"/>
      <w:lang w:val="en-US" w:eastAsia="zh-CN" w:bidi="he-IL"/>
    </w:rPr>
  </w:style>
  <w:style w:type="paragraph" w:customStyle="1" w:styleId="Aff2">
    <w:name w:val="Свободная форма A"/>
    <w:rsid w:val="00F5675B"/>
    <w:rPr>
      <w:rFonts w:eastAsia="ヒラギノ角ゴ Pro W3"/>
      <w:color w:val="000000"/>
      <w:lang w:eastAsia="ru-RU"/>
    </w:rPr>
  </w:style>
  <w:style w:type="paragraph" w:customStyle="1" w:styleId="BodyText21">
    <w:name w:val="Body Text 21"/>
    <w:rsid w:val="0057136D"/>
    <w:rPr>
      <w:rFonts w:ascii="Arial" w:eastAsia="ヒラギノ角ゴ Pro W3" w:hAnsi="Arial"/>
      <w:color w:val="000000"/>
      <w:sz w:val="18"/>
      <w:lang w:eastAsia="ru-RU"/>
    </w:rPr>
  </w:style>
  <w:style w:type="paragraph" w:customStyle="1" w:styleId="1colforentypo">
    <w:name w:val="1col for entypo"/>
    <w:uiPriority w:val="99"/>
    <w:rsid w:val="00C54B7E"/>
    <w:pPr>
      <w:widowControl w:val="0"/>
      <w:tabs>
        <w:tab w:val="left" w:pos="8220"/>
      </w:tabs>
      <w:autoSpaceDE w:val="0"/>
      <w:autoSpaceDN w:val="0"/>
      <w:adjustRightInd w:val="0"/>
    </w:pPr>
    <w:rPr>
      <w:rFonts w:ascii="Tahoma" w:hAnsi="Tahoma" w:cs="Tahoma"/>
      <w:b/>
      <w:bCs/>
      <w:color w:val="000000"/>
      <w:sz w:val="24"/>
      <w:szCs w:val="24"/>
    </w:rPr>
  </w:style>
  <w:style w:type="paragraph" w:customStyle="1" w:styleId="Headingline2">
    <w:name w:val="Heading line 2"/>
    <w:uiPriority w:val="99"/>
    <w:rsid w:val="00C54B7E"/>
    <w:pPr>
      <w:widowControl w:val="0"/>
      <w:autoSpaceDE w:val="0"/>
      <w:autoSpaceDN w:val="0"/>
      <w:adjustRightInd w:val="0"/>
    </w:pPr>
    <w:rPr>
      <w:rFonts w:ascii="Tahoma" w:hAnsi="Tahoma" w:cs="Tahoma"/>
      <w:color w:val="000000"/>
      <w:sz w:val="28"/>
      <w:szCs w:val="28"/>
    </w:rPr>
  </w:style>
  <w:style w:type="paragraph" w:customStyle="1" w:styleId="Headingline1">
    <w:name w:val="Heading line 1"/>
    <w:uiPriority w:val="99"/>
    <w:rsid w:val="00C54B7E"/>
    <w:pPr>
      <w:widowControl w:val="0"/>
      <w:autoSpaceDE w:val="0"/>
      <w:autoSpaceDN w:val="0"/>
      <w:adjustRightInd w:val="0"/>
    </w:pPr>
    <w:rPr>
      <w:rFonts w:ascii="Tahoma" w:hAnsi="Tahoma" w:cs="Tahoma"/>
      <w:b/>
      <w:bCs/>
      <w:color w:val="000000"/>
      <w:sz w:val="28"/>
      <w:szCs w:val="28"/>
      <w:lang w:val="el-GR" w:eastAsia="el-GR"/>
    </w:rPr>
  </w:style>
  <w:style w:type="paragraph" w:customStyle="1" w:styleId="a0">
    <w:name w:val="Свободная форма"/>
    <w:autoRedefine/>
    <w:rsid w:val="007E7745"/>
    <w:pPr>
      <w:numPr>
        <w:numId w:val="9"/>
      </w:numPr>
      <w:ind w:left="567" w:right="-57" w:hanging="567"/>
    </w:pPr>
    <w:rPr>
      <w:rFonts w:ascii="Arial" w:eastAsia="ヒラギノ角ゴ Pro W3" w:hAnsi="Arial" w:cs="Arial"/>
      <w:color w:val="000000"/>
      <w:sz w:val="22"/>
      <w:szCs w:val="22"/>
    </w:rPr>
  </w:style>
  <w:style w:type="paragraph" w:customStyle="1" w:styleId="Pa14">
    <w:name w:val="Pa14"/>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7">
    <w:name w:val="Pa17"/>
    <w:basedOn w:val="Default"/>
    <w:next w:val="Default"/>
    <w:uiPriority w:val="99"/>
    <w:rsid w:val="00643DA4"/>
    <w:pPr>
      <w:spacing w:line="181" w:lineRule="atLeast"/>
    </w:pPr>
    <w:rPr>
      <w:rFonts w:ascii="EYInterstate Light" w:hAnsi="EYInterstate Light" w:cs="Times New Roman"/>
      <w:color w:val="auto"/>
      <w:lang w:val="ru-RU" w:eastAsia="ru-RU"/>
    </w:rPr>
  </w:style>
  <w:style w:type="paragraph" w:customStyle="1" w:styleId="Pa18">
    <w:name w:val="Pa18"/>
    <w:basedOn w:val="Default"/>
    <w:next w:val="Default"/>
    <w:uiPriority w:val="99"/>
    <w:rsid w:val="00643DA4"/>
    <w:pPr>
      <w:spacing w:line="181" w:lineRule="atLeast"/>
    </w:pPr>
    <w:rPr>
      <w:rFonts w:ascii="EYInterstate Light" w:hAnsi="EYInterstate Light" w:cs="Times New Roman"/>
      <w:color w:val="auto"/>
      <w:lang w:val="ru-RU" w:eastAsia="ru-RU"/>
    </w:rPr>
  </w:style>
  <w:style w:type="character" w:customStyle="1" w:styleId="A10">
    <w:name w:val="A10"/>
    <w:uiPriority w:val="99"/>
    <w:rsid w:val="00643DA4"/>
    <w:rPr>
      <w:rFonts w:ascii="EYInterstate" w:hAnsi="EYInterstate" w:cs="EYInterstate"/>
      <w:color w:val="000000"/>
      <w:sz w:val="18"/>
      <w:szCs w:val="18"/>
    </w:rPr>
  </w:style>
  <w:style w:type="paragraph" w:customStyle="1" w:styleId="Pa22">
    <w:name w:val="Pa22"/>
    <w:basedOn w:val="Default"/>
    <w:next w:val="Default"/>
    <w:uiPriority w:val="99"/>
    <w:rsid w:val="00C221F2"/>
    <w:pPr>
      <w:spacing w:line="161" w:lineRule="atLeast"/>
    </w:pPr>
    <w:rPr>
      <w:rFonts w:ascii="EYInterstate" w:hAnsi="EYInterstate" w:cs="Times New Roman"/>
      <w:color w:val="auto"/>
      <w:lang w:val="ru-RU" w:eastAsia="ru-RU"/>
    </w:rPr>
  </w:style>
  <w:style w:type="character" w:customStyle="1" w:styleId="A11">
    <w:name w:val="A1"/>
    <w:uiPriority w:val="99"/>
    <w:rsid w:val="00C221F2"/>
    <w:rPr>
      <w:rFonts w:cs="EYInterstate Light"/>
      <w:i/>
      <w:iCs/>
      <w:color w:val="000000"/>
      <w:sz w:val="16"/>
      <w:szCs w:val="16"/>
    </w:rPr>
  </w:style>
  <w:style w:type="paragraph" w:customStyle="1" w:styleId="Pa23">
    <w:name w:val="Pa23"/>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5">
    <w:name w:val="Pa25"/>
    <w:basedOn w:val="Default"/>
    <w:next w:val="Default"/>
    <w:uiPriority w:val="99"/>
    <w:rsid w:val="00C221F2"/>
    <w:pPr>
      <w:spacing w:line="161" w:lineRule="atLeast"/>
    </w:pPr>
    <w:rPr>
      <w:rFonts w:ascii="EYInterstate" w:hAnsi="EYInterstate" w:cs="Times New Roman"/>
      <w:color w:val="auto"/>
      <w:lang w:val="ru-RU" w:eastAsia="ru-RU"/>
    </w:rPr>
  </w:style>
  <w:style w:type="paragraph" w:customStyle="1" w:styleId="Pa21">
    <w:name w:val="Pa21"/>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19">
    <w:name w:val="Pa19"/>
    <w:basedOn w:val="Default"/>
    <w:next w:val="Default"/>
    <w:uiPriority w:val="99"/>
    <w:rsid w:val="00BD5271"/>
    <w:pPr>
      <w:spacing w:line="181" w:lineRule="atLeast"/>
    </w:pPr>
    <w:rPr>
      <w:rFonts w:ascii="EYInterstate Light" w:hAnsi="EYInterstate Light" w:cs="Times New Roman"/>
      <w:color w:val="auto"/>
      <w:lang w:val="ru-RU" w:eastAsia="ru-RU"/>
    </w:rPr>
  </w:style>
  <w:style w:type="paragraph" w:customStyle="1" w:styleId="Pa24">
    <w:name w:val="Pa24"/>
    <w:basedOn w:val="Default"/>
    <w:next w:val="Default"/>
    <w:uiPriority w:val="99"/>
    <w:rsid w:val="0002734D"/>
    <w:pPr>
      <w:spacing w:line="161" w:lineRule="atLeast"/>
    </w:pPr>
    <w:rPr>
      <w:rFonts w:ascii="EYInterstate Light" w:hAnsi="EYInterstate Light" w:cs="Times New Roman"/>
      <w:color w:val="auto"/>
      <w:lang w:val="ru-RU" w:eastAsia="ru-RU"/>
    </w:rPr>
  </w:style>
  <w:style w:type="character" w:customStyle="1" w:styleId="ep">
    <w:name w:val="ep"/>
    <w:basedOn w:val="a2"/>
    <w:rsid w:val="00C50377"/>
  </w:style>
  <w:style w:type="paragraph" w:customStyle="1" w:styleId="3columns">
    <w:name w:val="3columns"/>
    <w:uiPriority w:val="99"/>
    <w:rsid w:val="00E81FD6"/>
    <w:pPr>
      <w:widowControl w:val="0"/>
      <w:tabs>
        <w:tab w:val="left" w:pos="566"/>
        <w:tab w:val="left" w:pos="5385"/>
        <w:tab w:val="left" w:pos="6803"/>
        <w:tab w:val="left" w:pos="8220"/>
      </w:tabs>
      <w:autoSpaceDE w:val="0"/>
      <w:autoSpaceDN w:val="0"/>
      <w:adjustRightInd w:val="0"/>
    </w:pPr>
    <w:rPr>
      <w:rFonts w:ascii="Tahoma" w:hAnsi="Tahoma" w:cs="Tahoma"/>
      <w:color w:val="000000"/>
      <w:sz w:val="24"/>
      <w:szCs w:val="24"/>
      <w:lang w:val="el-GR" w:eastAsia="el-GR"/>
    </w:rPr>
  </w:style>
  <w:style w:type="paragraph" w:customStyle="1" w:styleId="Style27">
    <w:name w:val="Style27"/>
    <w:basedOn w:val="a1"/>
    <w:rsid w:val="00E020D4"/>
    <w:pPr>
      <w:autoSpaceDE w:val="0"/>
      <w:autoSpaceDN w:val="0"/>
      <w:adjustRightInd w:val="0"/>
    </w:pPr>
    <w:rPr>
      <w:rFonts w:eastAsia="Batang"/>
      <w:sz w:val="24"/>
      <w:szCs w:val="24"/>
      <w:lang w:val="el-GR" w:eastAsia="el-GR"/>
    </w:rPr>
  </w:style>
  <w:style w:type="table" w:customStyle="1" w:styleId="TableStyle0">
    <w:name w:val="TableStyle0"/>
    <w:rsid w:val="00645510"/>
    <w:rPr>
      <w:rFonts w:ascii="Arial" w:hAnsi="Arial"/>
      <w:sz w:val="16"/>
      <w:szCs w:val="22"/>
      <w:lang w:val="ru-RU" w:eastAsia="ru-RU"/>
    </w:rPr>
    <w:tblPr>
      <w:tblCellMar>
        <w:top w:w="0" w:type="dxa"/>
        <w:left w:w="0" w:type="dxa"/>
        <w:bottom w:w="0" w:type="dxa"/>
        <w:right w:w="0" w:type="dxa"/>
      </w:tblCellMar>
    </w:tblPr>
  </w:style>
  <w:style w:type="paragraph" w:customStyle="1" w:styleId="1CStyle5">
    <w:name w:val="1CStyle5"/>
    <w:rsid w:val="00645510"/>
    <w:pPr>
      <w:spacing w:after="200" w:line="276" w:lineRule="auto"/>
      <w:jc w:val="center"/>
    </w:pPr>
    <w:rPr>
      <w:rFonts w:ascii="Arial" w:hAnsi="Arial"/>
      <w:sz w:val="18"/>
      <w:szCs w:val="22"/>
      <w:lang w:val="ru-RU" w:eastAsia="ru-RU"/>
    </w:rPr>
  </w:style>
  <w:style w:type="paragraph" w:customStyle="1" w:styleId="1CStyle32">
    <w:name w:val="1CStyle32"/>
    <w:rsid w:val="00645510"/>
    <w:pPr>
      <w:spacing w:after="200" w:line="276" w:lineRule="auto"/>
      <w:jc w:val="center"/>
    </w:pPr>
    <w:rPr>
      <w:rFonts w:ascii="Arial" w:hAnsi="Arial"/>
      <w:sz w:val="18"/>
      <w:szCs w:val="22"/>
      <w:lang w:val="ru-RU" w:eastAsia="ru-RU"/>
    </w:rPr>
  </w:style>
  <w:style w:type="paragraph" w:customStyle="1" w:styleId="1CStyle3">
    <w:name w:val="1CStyle3"/>
    <w:rsid w:val="00645510"/>
    <w:pPr>
      <w:spacing w:after="200" w:line="276" w:lineRule="auto"/>
      <w:jc w:val="center"/>
    </w:pPr>
    <w:rPr>
      <w:rFonts w:ascii="Arial" w:hAnsi="Arial"/>
      <w:sz w:val="18"/>
      <w:szCs w:val="22"/>
      <w:lang w:val="ru-RU" w:eastAsia="ru-RU"/>
    </w:rPr>
  </w:style>
  <w:style w:type="paragraph" w:customStyle="1" w:styleId="1CStyle33">
    <w:name w:val="1CStyle33"/>
    <w:rsid w:val="00645510"/>
    <w:pPr>
      <w:spacing w:after="200" w:line="276" w:lineRule="auto"/>
      <w:jc w:val="center"/>
    </w:pPr>
    <w:rPr>
      <w:rFonts w:ascii="Arial" w:hAnsi="Arial"/>
      <w:sz w:val="18"/>
      <w:szCs w:val="22"/>
      <w:lang w:val="ru-RU" w:eastAsia="ru-RU"/>
    </w:rPr>
  </w:style>
  <w:style w:type="paragraph" w:customStyle="1" w:styleId="1CStyle28">
    <w:name w:val="1CStyle28"/>
    <w:rsid w:val="00645510"/>
    <w:pPr>
      <w:spacing w:after="200" w:line="276" w:lineRule="auto"/>
      <w:jc w:val="right"/>
    </w:pPr>
    <w:rPr>
      <w:rFonts w:ascii="Arial" w:hAnsi="Arial"/>
      <w:sz w:val="18"/>
      <w:szCs w:val="22"/>
      <w:lang w:val="ru-RU" w:eastAsia="ru-RU"/>
    </w:rPr>
  </w:style>
  <w:style w:type="paragraph" w:customStyle="1" w:styleId="1CStyle6">
    <w:name w:val="1CStyle6"/>
    <w:rsid w:val="00645510"/>
    <w:pPr>
      <w:spacing w:after="200" w:line="276" w:lineRule="auto"/>
      <w:jc w:val="right"/>
    </w:pPr>
    <w:rPr>
      <w:rFonts w:ascii="Arial" w:hAnsi="Arial"/>
      <w:sz w:val="18"/>
      <w:szCs w:val="22"/>
      <w:lang w:val="ru-RU" w:eastAsia="ru-RU"/>
    </w:rPr>
  </w:style>
  <w:style w:type="paragraph" w:customStyle="1" w:styleId="1CStyle19">
    <w:name w:val="1CStyle19"/>
    <w:rsid w:val="00645510"/>
    <w:pPr>
      <w:spacing w:after="200" w:line="276" w:lineRule="auto"/>
      <w:jc w:val="right"/>
    </w:pPr>
    <w:rPr>
      <w:rFonts w:ascii="Arial" w:hAnsi="Arial"/>
      <w:sz w:val="18"/>
      <w:szCs w:val="22"/>
      <w:lang w:val="ru-RU" w:eastAsia="ru-RU"/>
    </w:rPr>
  </w:style>
  <w:style w:type="paragraph" w:customStyle="1" w:styleId="1CStyle25">
    <w:name w:val="1CStyle25"/>
    <w:rsid w:val="00645510"/>
    <w:pPr>
      <w:spacing w:after="200" w:line="276" w:lineRule="auto"/>
      <w:jc w:val="right"/>
    </w:pPr>
    <w:rPr>
      <w:rFonts w:ascii="Arial" w:hAnsi="Arial"/>
      <w:sz w:val="18"/>
      <w:szCs w:val="22"/>
      <w:lang w:val="ru-RU" w:eastAsia="ru-RU"/>
    </w:rPr>
  </w:style>
  <w:style w:type="paragraph" w:customStyle="1" w:styleId="1CStyle4">
    <w:name w:val="1CStyle4"/>
    <w:rsid w:val="00645510"/>
    <w:pPr>
      <w:spacing w:after="200" w:line="276" w:lineRule="auto"/>
      <w:jc w:val="right"/>
    </w:pPr>
    <w:rPr>
      <w:rFonts w:ascii="Arial" w:hAnsi="Arial"/>
      <w:sz w:val="18"/>
      <w:szCs w:val="22"/>
      <w:lang w:val="ru-RU" w:eastAsia="ru-RU"/>
    </w:rPr>
  </w:style>
  <w:style w:type="paragraph" w:customStyle="1" w:styleId="1CStyle0">
    <w:name w:val="1CStyle0"/>
    <w:rsid w:val="00645510"/>
    <w:pPr>
      <w:spacing w:after="200" w:line="276" w:lineRule="auto"/>
      <w:jc w:val="center"/>
    </w:pPr>
    <w:rPr>
      <w:rFonts w:ascii="Arial" w:hAnsi="Arial"/>
      <w:b/>
      <w:sz w:val="18"/>
      <w:szCs w:val="22"/>
      <w:lang w:val="ru-RU" w:eastAsia="ru-RU"/>
    </w:rPr>
  </w:style>
  <w:style w:type="paragraph" w:customStyle="1" w:styleId="1CStyle1">
    <w:name w:val="1CStyle1"/>
    <w:rsid w:val="00645510"/>
    <w:pPr>
      <w:spacing w:after="200" w:line="276" w:lineRule="auto"/>
      <w:jc w:val="center"/>
    </w:pPr>
    <w:rPr>
      <w:rFonts w:ascii="Arial" w:hAnsi="Arial"/>
      <w:b/>
      <w:sz w:val="18"/>
      <w:szCs w:val="22"/>
      <w:lang w:val="ru-RU" w:eastAsia="ru-RU"/>
    </w:rPr>
  </w:style>
  <w:style w:type="paragraph" w:customStyle="1" w:styleId="1CStyle20">
    <w:name w:val="1CStyle20"/>
    <w:rsid w:val="00645510"/>
    <w:pPr>
      <w:spacing w:after="200" w:line="276" w:lineRule="auto"/>
      <w:jc w:val="center"/>
    </w:pPr>
    <w:rPr>
      <w:rFonts w:ascii="Arial" w:hAnsi="Arial"/>
      <w:sz w:val="18"/>
      <w:szCs w:val="22"/>
      <w:lang w:val="ru-RU" w:eastAsia="ru-RU"/>
    </w:rPr>
  </w:style>
  <w:style w:type="paragraph" w:customStyle="1" w:styleId="1CStyle10">
    <w:name w:val="1CStyle10"/>
    <w:rsid w:val="00645510"/>
    <w:pPr>
      <w:spacing w:after="200" w:line="276" w:lineRule="auto"/>
      <w:jc w:val="center"/>
    </w:pPr>
    <w:rPr>
      <w:rFonts w:ascii="Arial" w:hAnsi="Arial"/>
      <w:color w:val="000000"/>
      <w:sz w:val="18"/>
      <w:szCs w:val="22"/>
      <w:lang w:val="ru-RU" w:eastAsia="ru-RU"/>
    </w:rPr>
  </w:style>
  <w:style w:type="paragraph" w:customStyle="1" w:styleId="1CStyle22">
    <w:name w:val="1CStyle22"/>
    <w:rsid w:val="00645510"/>
    <w:pPr>
      <w:spacing w:after="200" w:line="276" w:lineRule="auto"/>
      <w:jc w:val="center"/>
    </w:pPr>
    <w:rPr>
      <w:rFonts w:ascii="Arial" w:hAnsi="Arial"/>
      <w:color w:val="000000"/>
      <w:sz w:val="18"/>
      <w:szCs w:val="22"/>
      <w:lang w:val="ru-RU" w:eastAsia="ru-RU"/>
    </w:rPr>
  </w:style>
  <w:style w:type="paragraph" w:customStyle="1" w:styleId="1CStyle12">
    <w:name w:val="1CStyle12"/>
    <w:rsid w:val="00645510"/>
    <w:pPr>
      <w:spacing w:after="200" w:line="276" w:lineRule="auto"/>
      <w:jc w:val="center"/>
    </w:pPr>
    <w:rPr>
      <w:rFonts w:ascii="Arial" w:hAnsi="Arial"/>
      <w:color w:val="000000"/>
      <w:sz w:val="18"/>
      <w:szCs w:val="22"/>
      <w:lang w:val="ru-RU" w:eastAsia="ru-RU"/>
    </w:rPr>
  </w:style>
  <w:style w:type="paragraph" w:customStyle="1" w:styleId="1CStyle8">
    <w:name w:val="1CStyle8"/>
    <w:rsid w:val="00645510"/>
    <w:pPr>
      <w:wordWrap w:val="0"/>
      <w:spacing w:after="200" w:line="276" w:lineRule="auto"/>
      <w:jc w:val="center"/>
    </w:pPr>
    <w:rPr>
      <w:rFonts w:ascii="Arial" w:hAnsi="Arial"/>
      <w:color w:val="000000"/>
      <w:sz w:val="18"/>
      <w:szCs w:val="22"/>
      <w:lang w:val="ru-RU" w:eastAsia="ru-RU"/>
    </w:rPr>
  </w:style>
  <w:style w:type="paragraph" w:customStyle="1" w:styleId="1CStyle11">
    <w:name w:val="1CStyle11"/>
    <w:rsid w:val="00645510"/>
    <w:pPr>
      <w:spacing w:after="200" w:line="276" w:lineRule="auto"/>
      <w:jc w:val="center"/>
    </w:pPr>
    <w:rPr>
      <w:rFonts w:ascii="Arial" w:hAnsi="Arial"/>
      <w:color w:val="000000"/>
      <w:sz w:val="18"/>
      <w:szCs w:val="22"/>
      <w:lang w:val="ru-RU" w:eastAsia="ru-RU"/>
    </w:rPr>
  </w:style>
  <w:style w:type="paragraph" w:customStyle="1" w:styleId="1CStyle17">
    <w:name w:val="1CStyle17"/>
    <w:rsid w:val="00645510"/>
    <w:pPr>
      <w:wordWrap w:val="0"/>
      <w:spacing w:after="200" w:line="276" w:lineRule="auto"/>
      <w:jc w:val="center"/>
    </w:pPr>
    <w:rPr>
      <w:rFonts w:ascii="Arial" w:hAnsi="Arial"/>
      <w:b/>
      <w:color w:val="000000"/>
      <w:sz w:val="18"/>
      <w:szCs w:val="22"/>
      <w:lang w:val="ru-RU" w:eastAsia="ru-RU"/>
    </w:rPr>
  </w:style>
  <w:style w:type="paragraph" w:customStyle="1" w:styleId="1CStyle15">
    <w:name w:val="1CStyle15"/>
    <w:rsid w:val="00645510"/>
    <w:pPr>
      <w:wordWrap w:val="0"/>
      <w:spacing w:after="200" w:line="276" w:lineRule="auto"/>
      <w:jc w:val="center"/>
    </w:pPr>
    <w:rPr>
      <w:rFonts w:ascii="Arial" w:hAnsi="Arial"/>
      <w:color w:val="000000"/>
      <w:sz w:val="18"/>
      <w:szCs w:val="22"/>
      <w:lang w:val="ru-RU" w:eastAsia="ru-RU"/>
    </w:rPr>
  </w:style>
  <w:style w:type="paragraph" w:customStyle="1" w:styleId="1CStyle13">
    <w:name w:val="1CStyle13"/>
    <w:rsid w:val="00645510"/>
    <w:pPr>
      <w:spacing w:after="200" w:line="276" w:lineRule="auto"/>
      <w:jc w:val="center"/>
    </w:pPr>
    <w:rPr>
      <w:rFonts w:ascii="Arial" w:hAnsi="Arial"/>
      <w:color w:val="000000"/>
      <w:sz w:val="18"/>
      <w:szCs w:val="22"/>
      <w:lang w:val="ru-RU" w:eastAsia="ru-RU"/>
    </w:rPr>
  </w:style>
  <w:style w:type="paragraph" w:customStyle="1" w:styleId="1CStyle-1">
    <w:name w:val="1CStyle-1"/>
    <w:rsid w:val="00645510"/>
    <w:pPr>
      <w:spacing w:after="200" w:line="276" w:lineRule="auto"/>
      <w:jc w:val="center"/>
    </w:pPr>
    <w:rPr>
      <w:rFonts w:ascii="Arial" w:hAnsi="Arial"/>
      <w:sz w:val="18"/>
      <w:szCs w:val="22"/>
      <w:lang w:val="ru-RU" w:eastAsia="ru-RU"/>
    </w:rPr>
  </w:style>
  <w:style w:type="paragraph" w:customStyle="1" w:styleId="1CStyle2">
    <w:name w:val="1CStyle2"/>
    <w:rsid w:val="00645510"/>
    <w:pPr>
      <w:spacing w:after="200" w:line="276" w:lineRule="auto"/>
      <w:jc w:val="center"/>
    </w:pPr>
    <w:rPr>
      <w:rFonts w:ascii="Arial" w:hAnsi="Arial"/>
      <w:b/>
      <w:sz w:val="18"/>
      <w:szCs w:val="22"/>
      <w:lang w:val="ru-RU" w:eastAsia="ru-RU"/>
    </w:rPr>
  </w:style>
  <w:style w:type="paragraph" w:customStyle="1" w:styleId="1CStyle7">
    <w:name w:val="1CStyle7"/>
    <w:rsid w:val="00645510"/>
    <w:pPr>
      <w:spacing w:after="200" w:line="276" w:lineRule="auto"/>
      <w:jc w:val="center"/>
    </w:pPr>
    <w:rPr>
      <w:rFonts w:ascii="Arial" w:hAnsi="Arial"/>
      <w:color w:val="000000"/>
      <w:sz w:val="18"/>
      <w:szCs w:val="22"/>
      <w:lang w:val="ru-RU" w:eastAsia="ru-RU"/>
    </w:rPr>
  </w:style>
  <w:style w:type="paragraph" w:customStyle="1" w:styleId="1CStyle16">
    <w:name w:val="1CStyle16"/>
    <w:rsid w:val="00645510"/>
    <w:pPr>
      <w:spacing w:after="200" w:line="276" w:lineRule="auto"/>
      <w:jc w:val="center"/>
    </w:pPr>
    <w:rPr>
      <w:rFonts w:ascii="Arial" w:hAnsi="Arial"/>
      <w:b/>
      <w:color w:val="000000"/>
      <w:sz w:val="18"/>
      <w:szCs w:val="22"/>
      <w:lang w:val="ru-RU" w:eastAsia="ru-RU"/>
    </w:rPr>
  </w:style>
  <w:style w:type="paragraph" w:customStyle="1" w:styleId="1CStyle29">
    <w:name w:val="1CStyle29"/>
    <w:rsid w:val="00645510"/>
    <w:pPr>
      <w:spacing w:after="200" w:line="276" w:lineRule="auto"/>
      <w:jc w:val="right"/>
    </w:pPr>
    <w:rPr>
      <w:rFonts w:ascii="Arial" w:hAnsi="Arial"/>
      <w:sz w:val="18"/>
      <w:szCs w:val="22"/>
      <w:lang w:val="ru-RU" w:eastAsia="ru-RU"/>
    </w:rPr>
  </w:style>
  <w:style w:type="paragraph" w:customStyle="1" w:styleId="1CStyle9">
    <w:name w:val="1CStyle9"/>
    <w:rsid w:val="00645510"/>
    <w:pPr>
      <w:spacing w:after="200" w:line="276" w:lineRule="auto"/>
      <w:jc w:val="right"/>
    </w:pPr>
    <w:rPr>
      <w:rFonts w:ascii="Arial" w:hAnsi="Arial"/>
      <w:sz w:val="18"/>
      <w:szCs w:val="22"/>
      <w:lang w:val="ru-RU" w:eastAsia="ru-RU"/>
    </w:rPr>
  </w:style>
  <w:style w:type="paragraph" w:customStyle="1" w:styleId="1CStyle21">
    <w:name w:val="1CStyle21"/>
    <w:rsid w:val="00645510"/>
    <w:pPr>
      <w:spacing w:after="200" w:line="276" w:lineRule="auto"/>
      <w:jc w:val="right"/>
    </w:pPr>
    <w:rPr>
      <w:rFonts w:ascii="Arial" w:hAnsi="Arial"/>
      <w:sz w:val="18"/>
      <w:szCs w:val="22"/>
      <w:lang w:val="ru-RU" w:eastAsia="ru-RU"/>
    </w:rPr>
  </w:style>
  <w:style w:type="paragraph" w:customStyle="1" w:styleId="1CStyle14">
    <w:name w:val="1CStyle14"/>
    <w:rsid w:val="00645510"/>
    <w:pPr>
      <w:spacing w:after="200" w:line="276" w:lineRule="auto"/>
      <w:jc w:val="right"/>
    </w:pPr>
    <w:rPr>
      <w:rFonts w:ascii="Arial" w:hAnsi="Arial"/>
      <w:sz w:val="18"/>
      <w:szCs w:val="22"/>
      <w:lang w:val="ru-RU" w:eastAsia="ru-RU"/>
    </w:rPr>
  </w:style>
  <w:style w:type="paragraph" w:customStyle="1" w:styleId="1CStyle27">
    <w:name w:val="1CStyle27"/>
    <w:rsid w:val="00645510"/>
    <w:pPr>
      <w:spacing w:after="200" w:line="276" w:lineRule="auto"/>
      <w:jc w:val="right"/>
    </w:pPr>
    <w:rPr>
      <w:rFonts w:ascii="Arial" w:hAnsi="Arial"/>
      <w:b/>
      <w:sz w:val="18"/>
      <w:szCs w:val="22"/>
      <w:lang w:val="ru-RU" w:eastAsia="ru-RU"/>
    </w:rPr>
  </w:style>
  <w:style w:type="paragraph" w:customStyle="1" w:styleId="1CStyle26">
    <w:name w:val="1CStyle26"/>
    <w:rsid w:val="00645510"/>
    <w:pPr>
      <w:spacing w:after="200" w:line="276" w:lineRule="auto"/>
      <w:jc w:val="right"/>
    </w:pPr>
    <w:rPr>
      <w:rFonts w:ascii="Arial" w:hAnsi="Arial"/>
      <w:sz w:val="18"/>
      <w:szCs w:val="22"/>
      <w:lang w:val="ru-RU" w:eastAsia="ru-RU"/>
    </w:rPr>
  </w:style>
  <w:style w:type="paragraph" w:customStyle="1" w:styleId="1CStyle30">
    <w:name w:val="1CStyle30"/>
    <w:rsid w:val="00645510"/>
    <w:pPr>
      <w:spacing w:after="200" w:line="276" w:lineRule="auto"/>
      <w:jc w:val="right"/>
    </w:pPr>
    <w:rPr>
      <w:rFonts w:ascii="Arial" w:hAnsi="Arial"/>
      <w:b/>
      <w:sz w:val="18"/>
      <w:szCs w:val="22"/>
      <w:lang w:val="ru-RU" w:eastAsia="ru-RU"/>
    </w:rPr>
  </w:style>
  <w:style w:type="paragraph" w:customStyle="1" w:styleId="1CStyle31">
    <w:name w:val="1CStyle31"/>
    <w:rsid w:val="00645510"/>
    <w:pPr>
      <w:spacing w:after="200" w:line="276" w:lineRule="auto"/>
      <w:jc w:val="right"/>
    </w:pPr>
    <w:rPr>
      <w:rFonts w:ascii="Arial" w:hAnsi="Arial"/>
      <w:b/>
      <w:sz w:val="18"/>
      <w:szCs w:val="22"/>
      <w:lang w:val="ru-RU" w:eastAsia="ru-RU"/>
    </w:rPr>
  </w:style>
  <w:style w:type="paragraph" w:customStyle="1" w:styleId="1CStyle18">
    <w:name w:val="1CStyle18"/>
    <w:rsid w:val="00645510"/>
    <w:pPr>
      <w:spacing w:after="200" w:line="276" w:lineRule="auto"/>
      <w:jc w:val="right"/>
    </w:pPr>
    <w:rPr>
      <w:rFonts w:ascii="Arial" w:hAnsi="Arial"/>
      <w:b/>
      <w:sz w:val="18"/>
      <w:szCs w:val="22"/>
      <w:lang w:val="ru-RU" w:eastAsia="ru-RU"/>
    </w:rPr>
  </w:style>
  <w:style w:type="paragraph" w:customStyle="1" w:styleId="1CStyle23">
    <w:name w:val="1CStyle23"/>
    <w:rsid w:val="00645510"/>
    <w:pPr>
      <w:spacing w:after="200" w:line="276" w:lineRule="auto"/>
      <w:jc w:val="right"/>
    </w:pPr>
    <w:rPr>
      <w:rFonts w:ascii="Arial" w:hAnsi="Arial"/>
      <w:b/>
      <w:sz w:val="18"/>
      <w:szCs w:val="22"/>
      <w:lang w:val="ru-RU" w:eastAsia="ru-RU"/>
    </w:rPr>
  </w:style>
  <w:style w:type="paragraph" w:customStyle="1" w:styleId="1CStyle24">
    <w:name w:val="1CStyle24"/>
    <w:rsid w:val="00645510"/>
    <w:pPr>
      <w:spacing w:after="200" w:line="276" w:lineRule="auto"/>
      <w:jc w:val="right"/>
    </w:pPr>
    <w:rPr>
      <w:rFonts w:ascii="Arial" w:hAnsi="Arial"/>
      <w:b/>
      <w:sz w:val="18"/>
      <w:szCs w:val="22"/>
      <w:lang w:val="ru-RU" w:eastAsia="ru-RU"/>
    </w:rPr>
  </w:style>
  <w:style w:type="character" w:customStyle="1" w:styleId="apple-style-span">
    <w:name w:val="apple-style-span"/>
    <w:rsid w:val="00A82E19"/>
  </w:style>
  <w:style w:type="paragraph" w:customStyle="1" w:styleId="BodyTxt1">
    <w:name w:val="Body Txt1"/>
    <w:uiPriority w:val="99"/>
    <w:rsid w:val="0063031A"/>
    <w:pPr>
      <w:widowControl w:val="0"/>
      <w:autoSpaceDE w:val="0"/>
      <w:autoSpaceDN w:val="0"/>
      <w:adjustRightInd w:val="0"/>
      <w:jc w:val="both"/>
    </w:pPr>
    <w:rPr>
      <w:rFonts w:ascii="Tahoma" w:hAnsi="Tahoma" w:cs="Tahoma"/>
      <w:color w:val="000000"/>
      <w:sz w:val="18"/>
      <w:szCs w:val="18"/>
      <w:lang w:val="el-GR" w:eastAsia="el-GR"/>
    </w:rPr>
  </w:style>
  <w:style w:type="paragraph" w:styleId="aff3">
    <w:name w:val="Subtitle"/>
    <w:basedOn w:val="a1"/>
    <w:next w:val="a1"/>
    <w:link w:val="aff4"/>
    <w:qFormat/>
    <w:rsid w:val="00480A00"/>
    <w:pPr>
      <w:spacing w:after="60"/>
      <w:jc w:val="center"/>
      <w:outlineLvl w:val="1"/>
    </w:pPr>
    <w:rPr>
      <w:rFonts w:ascii="Cambria" w:hAnsi="Cambria"/>
      <w:sz w:val="24"/>
      <w:szCs w:val="24"/>
    </w:rPr>
  </w:style>
  <w:style w:type="character" w:customStyle="1" w:styleId="aff4">
    <w:name w:val="Подзаголовок Знак"/>
    <w:link w:val="aff3"/>
    <w:rsid w:val="00480A00"/>
    <w:rPr>
      <w:rFonts w:ascii="Cambria" w:eastAsia="Times New Roman" w:hAnsi="Cambria" w:cs="Times New Roman"/>
      <w:sz w:val="24"/>
      <w:szCs w:val="24"/>
    </w:rPr>
  </w:style>
  <w:style w:type="paragraph" w:customStyle="1" w:styleId="p11">
    <w:name w:val="p11"/>
    <w:basedOn w:val="a1"/>
    <w:rsid w:val="00D955E2"/>
    <w:pPr>
      <w:widowControl/>
      <w:ind w:left="240"/>
    </w:pPr>
    <w:rPr>
      <w:sz w:val="24"/>
      <w:szCs w:val="24"/>
    </w:rPr>
  </w:style>
  <w:style w:type="paragraph" w:styleId="aff5">
    <w:name w:val="endnote text"/>
    <w:basedOn w:val="a1"/>
    <w:link w:val="aff6"/>
    <w:rsid w:val="00634531"/>
    <w:rPr>
      <w:sz w:val="20"/>
      <w:szCs w:val="20"/>
    </w:rPr>
  </w:style>
  <w:style w:type="character" w:customStyle="1" w:styleId="aff6">
    <w:name w:val="Текст концевой сноски Знак"/>
    <w:basedOn w:val="a2"/>
    <w:link w:val="aff5"/>
    <w:rsid w:val="00634531"/>
    <w:rPr>
      <w:lang w:val="ru-RU" w:eastAsia="ru-RU"/>
    </w:rPr>
  </w:style>
  <w:style w:type="character" w:styleId="aff7">
    <w:name w:val="endnote reference"/>
    <w:basedOn w:val="a2"/>
    <w:rsid w:val="00634531"/>
    <w:rPr>
      <w:vertAlign w:val="superscript"/>
    </w:rPr>
  </w:style>
  <w:style w:type="paragraph" w:customStyle="1" w:styleId="DraftLineWC">
    <w:name w:val="DraftLineW&amp;C"/>
    <w:basedOn w:val="a1"/>
    <w:uiPriority w:val="99"/>
    <w:semiHidden/>
    <w:rsid w:val="0099116E"/>
    <w:pPr>
      <w:framePr w:w="5328" w:hSpace="187" w:vSpace="187" w:wrap="around" w:vAnchor="page" w:hAnchor="page" w:x="5761" w:y="721"/>
      <w:widowControl/>
      <w:jc w:val="right"/>
    </w:pPr>
    <w:rPr>
      <w:sz w:val="20"/>
      <w:szCs w:val="24"/>
      <w:lang w:val="en-US" w:eastAsia="en-US"/>
    </w:rPr>
  </w:style>
  <w:style w:type="character" w:styleId="aff8">
    <w:name w:val="Hyperlink"/>
    <w:basedOn w:val="a2"/>
    <w:rsid w:val="002278C7"/>
    <w:rPr>
      <w:color w:val="0000FF" w:themeColor="hyperlink"/>
      <w:u w:val="single"/>
    </w:rPr>
  </w:style>
  <w:style w:type="paragraph" w:customStyle="1" w:styleId="Pa61">
    <w:name w:val="Pa6+1"/>
    <w:basedOn w:val="Default"/>
    <w:next w:val="Default"/>
    <w:uiPriority w:val="99"/>
    <w:rsid w:val="000B7A81"/>
    <w:pPr>
      <w:spacing w:line="161" w:lineRule="atLeast"/>
    </w:pPr>
    <w:rPr>
      <w:rFonts w:ascii="PF BeauSans Pro Light" w:hAnsi="PF BeauSans Pro Light" w:cs="Times New Roman"/>
      <w:color w:val="auto"/>
      <w:lang w:val="ru-RU"/>
    </w:rPr>
  </w:style>
  <w:style w:type="paragraph" w:styleId="aff9">
    <w:name w:val="Plain Text"/>
    <w:basedOn w:val="a1"/>
    <w:link w:val="affa"/>
    <w:uiPriority w:val="99"/>
    <w:unhideWhenUsed/>
    <w:rsid w:val="006D679F"/>
    <w:pPr>
      <w:widowControl/>
    </w:pPr>
    <w:rPr>
      <w:rFonts w:ascii="Calibri" w:eastAsiaTheme="minorHAnsi" w:hAnsi="Calibri" w:cstheme="minorBidi"/>
      <w:szCs w:val="21"/>
      <w:lang w:eastAsia="en-US"/>
    </w:rPr>
  </w:style>
  <w:style w:type="character" w:customStyle="1" w:styleId="affa">
    <w:name w:val="Текст Знак"/>
    <w:basedOn w:val="a2"/>
    <w:link w:val="aff9"/>
    <w:uiPriority w:val="99"/>
    <w:rsid w:val="006D679F"/>
    <w:rPr>
      <w:rFonts w:ascii="Calibri" w:eastAsiaTheme="minorHAnsi" w:hAnsi="Calibri" w:cstheme="minorBidi"/>
      <w:sz w:val="22"/>
      <w:szCs w:val="21"/>
      <w:lang w:val="ru-RU"/>
    </w:rPr>
  </w:style>
  <w:style w:type="paragraph" w:customStyle="1" w:styleId="Normal2">
    <w:name w:val="Normal_2"/>
    <w:basedOn w:val="SingleSpacing"/>
    <w:qFormat/>
    <w:rsid w:val="006F4A01"/>
    <w:pPr>
      <w:widowControl w:val="0"/>
      <w:overflowPunct/>
      <w:autoSpaceDE/>
      <w:autoSpaceDN/>
      <w:adjustRightInd/>
      <w:spacing w:line="240" w:lineRule="auto"/>
      <w:textAlignment w:val="auto"/>
    </w:pPr>
    <w:rPr>
      <w:rFonts w:ascii="Arial" w:hAnsi="Arial" w:cs="Arial"/>
      <w:sz w:val="22"/>
      <w:szCs w:val="22"/>
    </w:rPr>
  </w:style>
  <w:style w:type="paragraph" w:styleId="affb">
    <w:name w:val="Normal (Web)"/>
    <w:basedOn w:val="a1"/>
    <w:uiPriority w:val="99"/>
    <w:unhideWhenUsed/>
    <w:rsid w:val="00BE2B51"/>
    <w:pPr>
      <w:widowControl/>
      <w:spacing w:before="100" w:beforeAutospacing="1" w:after="100" w:afterAutospacing="1"/>
    </w:pPr>
    <w:rPr>
      <w:sz w:val="24"/>
      <w:szCs w:val="24"/>
    </w:rPr>
  </w:style>
  <w:style w:type="paragraph" w:styleId="affc">
    <w:name w:val="No Spacing"/>
    <w:uiPriority w:val="1"/>
    <w:qFormat/>
    <w:rsid w:val="003C2B7D"/>
    <w:pPr>
      <w:widowControl w:val="0"/>
    </w:pPr>
    <w:rPr>
      <w:rFonts w:ascii="Arial" w:hAnsi="Arial"/>
      <w:sz w:val="22"/>
      <w:szCs w:val="22"/>
      <w:lang w:val="ru-RU" w:eastAsia="ru-RU"/>
    </w:rPr>
  </w:style>
  <w:style w:type="paragraph" w:customStyle="1" w:styleId="SinglePara">
    <w:name w:val="Single Para"/>
    <w:aliases w:val="sp"/>
    <w:basedOn w:val="a1"/>
    <w:link w:val="SingleParaChar"/>
    <w:qFormat/>
    <w:rsid w:val="004035CD"/>
    <w:pPr>
      <w:widowControl/>
      <w:spacing w:before="200" w:after="200"/>
      <w:ind w:firstLine="360"/>
    </w:pPr>
    <w:rPr>
      <w:rFonts w:ascii="Times New Roman" w:hAnsi="Times New Roman"/>
      <w:sz w:val="20"/>
      <w:szCs w:val="24"/>
      <w:lang w:val="en-US" w:eastAsia="zh-CN" w:bidi="he-IL"/>
    </w:rPr>
  </w:style>
  <w:style w:type="character" w:customStyle="1" w:styleId="SingleParaChar">
    <w:name w:val="Single Para Char"/>
    <w:aliases w:val="sp Char"/>
    <w:link w:val="SinglePara"/>
    <w:rsid w:val="004035CD"/>
    <w:rPr>
      <w:szCs w:val="24"/>
      <w:lang w:eastAsia="zh-CN" w:bidi="he-IL"/>
    </w:rPr>
  </w:style>
  <w:style w:type="paragraph" w:customStyle="1" w:styleId="SimpleLists1">
    <w:name w:val="SimpleLists1"/>
    <w:basedOn w:val="a1"/>
    <w:rsid w:val="004035CD"/>
    <w:pPr>
      <w:keepNext/>
      <w:keepLines/>
      <w:widowControl/>
      <w:numPr>
        <w:numId w:val="11"/>
      </w:numPr>
      <w:spacing w:before="200" w:after="200"/>
      <w:jc w:val="center"/>
      <w:outlineLvl w:val="0"/>
    </w:pPr>
    <w:rPr>
      <w:rFonts w:ascii="Times New Roman" w:hAnsi="Times New Roman"/>
      <w:b/>
      <w:bCs/>
      <w:caps/>
      <w:sz w:val="20"/>
      <w:szCs w:val="24"/>
      <w:lang w:val="en-US" w:eastAsia="zh-CN"/>
    </w:rPr>
  </w:style>
  <w:style w:type="paragraph" w:customStyle="1" w:styleId="SimpleLists2">
    <w:name w:val="SimpleLists2"/>
    <w:basedOn w:val="a1"/>
    <w:rsid w:val="004035CD"/>
    <w:pPr>
      <w:keepNext/>
      <w:keepLines/>
      <w:widowControl/>
      <w:numPr>
        <w:ilvl w:val="1"/>
        <w:numId w:val="11"/>
      </w:numPr>
      <w:spacing w:before="200"/>
      <w:outlineLvl w:val="1"/>
    </w:pPr>
    <w:rPr>
      <w:rFonts w:ascii="Times New Roman" w:hAnsi="Times New Roman"/>
      <w:b/>
      <w:bCs/>
      <w:color w:val="000000"/>
      <w:sz w:val="20"/>
      <w:szCs w:val="24"/>
      <w:lang w:val="en-US" w:eastAsia="zh-CN"/>
    </w:rPr>
  </w:style>
  <w:style w:type="paragraph" w:customStyle="1" w:styleId="SimpleLists3">
    <w:name w:val="SimpleLists3"/>
    <w:basedOn w:val="a1"/>
    <w:rsid w:val="004035CD"/>
    <w:pPr>
      <w:keepNext/>
      <w:keepLines/>
      <w:widowControl/>
      <w:numPr>
        <w:ilvl w:val="2"/>
        <w:numId w:val="11"/>
      </w:numPr>
      <w:spacing w:before="200"/>
      <w:outlineLvl w:val="2"/>
    </w:pPr>
    <w:rPr>
      <w:rFonts w:ascii="Times New Roman" w:hAnsi="Times New Roman"/>
      <w:b/>
      <w:iCs/>
      <w:color w:val="000000"/>
      <w:sz w:val="20"/>
      <w:szCs w:val="24"/>
      <w:lang w:val="en-US" w:eastAsia="zh-CN"/>
    </w:rPr>
  </w:style>
  <w:style w:type="paragraph" w:customStyle="1" w:styleId="SimpleLists4">
    <w:name w:val="SimpleLists4"/>
    <w:basedOn w:val="a1"/>
    <w:rsid w:val="004035CD"/>
    <w:pPr>
      <w:keepNext/>
      <w:keepLines/>
      <w:widowControl/>
      <w:numPr>
        <w:ilvl w:val="3"/>
        <w:numId w:val="11"/>
      </w:numPr>
      <w:spacing w:before="200"/>
      <w:outlineLvl w:val="3"/>
    </w:pPr>
    <w:rPr>
      <w:rFonts w:ascii="Times New Roman" w:hAnsi="Times New Roman"/>
      <w:b/>
      <w:bCs/>
      <w:iCs/>
      <w:color w:val="000000"/>
      <w:sz w:val="20"/>
      <w:szCs w:val="24"/>
      <w:lang w:val="en-US" w:eastAsia="zh-CN"/>
    </w:rPr>
  </w:style>
  <w:style w:type="paragraph" w:customStyle="1" w:styleId="SimpleLists5">
    <w:name w:val="SimpleLists5"/>
    <w:basedOn w:val="a1"/>
    <w:link w:val="SimpleLists5Char"/>
    <w:rsid w:val="004035CD"/>
    <w:pPr>
      <w:keepNext/>
      <w:keepLines/>
      <w:widowControl/>
      <w:numPr>
        <w:ilvl w:val="4"/>
        <w:numId w:val="11"/>
      </w:numPr>
      <w:spacing w:before="200"/>
      <w:outlineLvl w:val="4"/>
    </w:pPr>
    <w:rPr>
      <w:rFonts w:ascii="Times New Roman" w:hAnsi="Times New Roman"/>
      <w:b/>
      <w:i/>
      <w:color w:val="000000"/>
      <w:sz w:val="20"/>
      <w:szCs w:val="24"/>
      <w:lang w:val="en-US" w:eastAsia="zh-CN"/>
    </w:rPr>
  </w:style>
  <w:style w:type="character" w:customStyle="1" w:styleId="SimpleLists5Char">
    <w:name w:val="SimpleLists5 Char"/>
    <w:link w:val="SimpleLists5"/>
    <w:rsid w:val="004035CD"/>
    <w:rPr>
      <w:b/>
      <w:i/>
      <w:color w:val="000000"/>
      <w:szCs w:val="24"/>
      <w:lang w:eastAsia="zh-CN"/>
    </w:rPr>
  </w:style>
  <w:style w:type="paragraph" w:customStyle="1" w:styleId="SimpleLists6">
    <w:name w:val="SimpleLists6"/>
    <w:basedOn w:val="a1"/>
    <w:rsid w:val="004035CD"/>
    <w:pPr>
      <w:keepNext/>
      <w:keepLines/>
      <w:widowControl/>
      <w:numPr>
        <w:ilvl w:val="5"/>
        <w:numId w:val="11"/>
      </w:numPr>
      <w:spacing w:before="200"/>
      <w:outlineLvl w:val="5"/>
    </w:pPr>
    <w:rPr>
      <w:rFonts w:ascii="Times New Roman" w:hAnsi="Times New Roman"/>
      <w:i/>
      <w:color w:val="000000"/>
      <w:sz w:val="20"/>
      <w:szCs w:val="24"/>
      <w:lang w:val="en-US" w:eastAsia="zh-CN"/>
    </w:rPr>
  </w:style>
  <w:style w:type="paragraph" w:customStyle="1" w:styleId="SimpleLists7">
    <w:name w:val="SimpleLists7"/>
    <w:basedOn w:val="a1"/>
    <w:rsid w:val="004035CD"/>
    <w:pPr>
      <w:keepNext/>
      <w:keepLines/>
      <w:widowControl/>
      <w:numPr>
        <w:ilvl w:val="6"/>
        <w:numId w:val="11"/>
      </w:numPr>
      <w:spacing w:before="200"/>
      <w:outlineLvl w:val="6"/>
    </w:pPr>
    <w:rPr>
      <w:rFonts w:ascii="Times New Roman" w:hAnsi="Times New Roman"/>
      <w:i/>
      <w:color w:val="000000"/>
      <w:sz w:val="20"/>
      <w:szCs w:val="24"/>
      <w:lang w:val="en-US" w:eastAsia="zh-CN"/>
    </w:rPr>
  </w:style>
  <w:style w:type="paragraph" w:customStyle="1" w:styleId="SimpleLists8">
    <w:name w:val="SimpleLists8"/>
    <w:basedOn w:val="a1"/>
    <w:rsid w:val="004035CD"/>
    <w:pPr>
      <w:widowControl/>
      <w:numPr>
        <w:ilvl w:val="7"/>
        <w:numId w:val="11"/>
      </w:numPr>
      <w:spacing w:before="200"/>
      <w:outlineLvl w:val="7"/>
    </w:pPr>
    <w:rPr>
      <w:rFonts w:ascii="Times New Roman" w:hAnsi="Times New Roman"/>
      <w:color w:val="000000"/>
      <w:sz w:val="20"/>
      <w:szCs w:val="24"/>
      <w:lang w:val="en-US" w:eastAsia="zh-CN"/>
    </w:rPr>
  </w:style>
  <w:style w:type="paragraph" w:customStyle="1" w:styleId="SimpleLists9">
    <w:name w:val="SimpleLists9"/>
    <w:basedOn w:val="a1"/>
    <w:rsid w:val="004035CD"/>
    <w:pPr>
      <w:keepNext/>
      <w:keepLines/>
      <w:widowControl/>
      <w:numPr>
        <w:ilvl w:val="8"/>
        <w:numId w:val="11"/>
      </w:numPr>
      <w:spacing w:before="200"/>
      <w:outlineLvl w:val="8"/>
    </w:pPr>
    <w:rPr>
      <w:rFonts w:ascii="Times New Roman" w:hAnsi="Times New Roman"/>
      <w:i/>
      <w:color w:val="000000"/>
      <w:sz w:val="20"/>
      <w:szCs w:val="24"/>
      <w:lang w:val="en-US" w:eastAsia="zh-CN"/>
    </w:rPr>
  </w:style>
  <w:style w:type="numbering" w:customStyle="1" w:styleId="SimpleListsList">
    <w:name w:val="SimpleListsList"/>
    <w:basedOn w:val="a4"/>
    <w:rsid w:val="004035CD"/>
    <w:pPr>
      <w:numPr>
        <w:numId w:val="11"/>
      </w:numPr>
    </w:pPr>
  </w:style>
  <w:style w:type="paragraph" w:customStyle="1" w:styleId="EYBusinessaddress">
    <w:name w:val="EY Business address"/>
    <w:basedOn w:val="a1"/>
    <w:link w:val="EYBusinessaddressChar"/>
    <w:rsid w:val="00822B45"/>
    <w:pPr>
      <w:widowControl/>
      <w:suppressAutoHyphens/>
      <w:spacing w:line="170" w:lineRule="exact"/>
    </w:pPr>
    <w:rPr>
      <w:color w:val="808080"/>
      <w:kern w:val="12"/>
      <w:sz w:val="15"/>
      <w:szCs w:val="24"/>
      <w:lang w:val="en-US" w:eastAsia="en-US"/>
    </w:rPr>
  </w:style>
  <w:style w:type="paragraph" w:customStyle="1" w:styleId="EYFooterinfo">
    <w:name w:val="EY Footer info"/>
    <w:basedOn w:val="a1"/>
    <w:rsid w:val="00822B45"/>
    <w:pPr>
      <w:widowControl/>
      <w:suppressAutoHyphens/>
      <w:spacing w:line="130" w:lineRule="exact"/>
    </w:pPr>
    <w:rPr>
      <w:color w:val="808080"/>
      <w:kern w:val="12"/>
      <w:sz w:val="11"/>
      <w:szCs w:val="24"/>
      <w:lang w:val="en-US" w:eastAsia="en-US"/>
    </w:rPr>
  </w:style>
  <w:style w:type="paragraph" w:customStyle="1" w:styleId="Legalentityname">
    <w:name w:val="Legal entity name"/>
    <w:basedOn w:val="EYBusinessaddress"/>
    <w:link w:val="LegalentitynameChar"/>
    <w:qFormat/>
    <w:rsid w:val="00822B45"/>
    <w:pPr>
      <w:spacing w:line="170" w:lineRule="atLeast"/>
    </w:pPr>
    <w:rPr>
      <w:rFonts w:cs="Arial"/>
      <w:b/>
    </w:rPr>
  </w:style>
  <w:style w:type="character" w:customStyle="1" w:styleId="EYBusinessaddressChar">
    <w:name w:val="EY Business address Char"/>
    <w:basedOn w:val="a2"/>
    <w:link w:val="EYBusinessaddress"/>
    <w:rsid w:val="00822B45"/>
    <w:rPr>
      <w:rFonts w:ascii="Arial" w:hAnsi="Arial"/>
      <w:color w:val="808080"/>
      <w:kern w:val="12"/>
      <w:sz w:val="15"/>
      <w:szCs w:val="24"/>
    </w:rPr>
  </w:style>
  <w:style w:type="character" w:customStyle="1" w:styleId="LegalentitynameChar">
    <w:name w:val="Legal entity name Char"/>
    <w:basedOn w:val="EYBusinessaddressChar"/>
    <w:link w:val="Legalentityname"/>
    <w:rsid w:val="00822B45"/>
    <w:rPr>
      <w:rFonts w:ascii="Arial" w:hAnsi="Arial" w:cs="Arial"/>
      <w:b/>
      <w:color w:val="808080"/>
      <w:kern w:val="12"/>
      <w:sz w:val="15"/>
      <w:szCs w:val="24"/>
    </w:rPr>
  </w:style>
  <w:style w:type="paragraph" w:customStyle="1" w:styleId="address">
    <w:name w:val="address"/>
    <w:basedOn w:val="EYBusinessaddress"/>
    <w:link w:val="addressChar"/>
    <w:qFormat/>
    <w:rsid w:val="00822B45"/>
    <w:rPr>
      <w:lang w:val="ru-RU"/>
    </w:rPr>
  </w:style>
  <w:style w:type="character" w:customStyle="1" w:styleId="addressChar">
    <w:name w:val="address Char"/>
    <w:basedOn w:val="EYBusinessaddressChar"/>
    <w:link w:val="address"/>
    <w:rsid w:val="00822B45"/>
    <w:rPr>
      <w:rFonts w:ascii="Arial" w:hAnsi="Arial"/>
      <w:color w:val="808080"/>
      <w:kern w:val="12"/>
      <w:sz w:val="15"/>
      <w:szCs w:val="24"/>
      <w:lang w:val="ru-RU"/>
    </w:rPr>
  </w:style>
  <w:style w:type="character" w:customStyle="1" w:styleId="apple-converted-space">
    <w:name w:val="apple-converted-space"/>
    <w:basedOn w:val="a2"/>
    <w:rsid w:val="00EC2C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80256">
      <w:bodyDiv w:val="1"/>
      <w:marLeft w:val="0"/>
      <w:marRight w:val="0"/>
      <w:marTop w:val="0"/>
      <w:marBottom w:val="0"/>
      <w:divBdr>
        <w:top w:val="none" w:sz="0" w:space="0" w:color="auto"/>
        <w:left w:val="none" w:sz="0" w:space="0" w:color="auto"/>
        <w:bottom w:val="none" w:sz="0" w:space="0" w:color="auto"/>
        <w:right w:val="none" w:sz="0" w:space="0" w:color="auto"/>
      </w:divBdr>
    </w:div>
    <w:div w:id="18700102">
      <w:bodyDiv w:val="1"/>
      <w:marLeft w:val="0"/>
      <w:marRight w:val="0"/>
      <w:marTop w:val="0"/>
      <w:marBottom w:val="0"/>
      <w:divBdr>
        <w:top w:val="none" w:sz="0" w:space="0" w:color="auto"/>
        <w:left w:val="none" w:sz="0" w:space="0" w:color="auto"/>
        <w:bottom w:val="none" w:sz="0" w:space="0" w:color="auto"/>
        <w:right w:val="none" w:sz="0" w:space="0" w:color="auto"/>
      </w:divBdr>
    </w:div>
    <w:div w:id="19163566">
      <w:bodyDiv w:val="1"/>
      <w:marLeft w:val="0"/>
      <w:marRight w:val="0"/>
      <w:marTop w:val="0"/>
      <w:marBottom w:val="0"/>
      <w:divBdr>
        <w:top w:val="none" w:sz="0" w:space="0" w:color="auto"/>
        <w:left w:val="none" w:sz="0" w:space="0" w:color="auto"/>
        <w:bottom w:val="none" w:sz="0" w:space="0" w:color="auto"/>
        <w:right w:val="none" w:sz="0" w:space="0" w:color="auto"/>
      </w:divBdr>
    </w:div>
    <w:div w:id="23950027">
      <w:bodyDiv w:val="1"/>
      <w:marLeft w:val="0"/>
      <w:marRight w:val="0"/>
      <w:marTop w:val="0"/>
      <w:marBottom w:val="0"/>
      <w:divBdr>
        <w:top w:val="none" w:sz="0" w:space="0" w:color="auto"/>
        <w:left w:val="none" w:sz="0" w:space="0" w:color="auto"/>
        <w:bottom w:val="none" w:sz="0" w:space="0" w:color="auto"/>
        <w:right w:val="none" w:sz="0" w:space="0" w:color="auto"/>
      </w:divBdr>
    </w:div>
    <w:div w:id="25523042">
      <w:bodyDiv w:val="1"/>
      <w:marLeft w:val="0"/>
      <w:marRight w:val="0"/>
      <w:marTop w:val="0"/>
      <w:marBottom w:val="0"/>
      <w:divBdr>
        <w:top w:val="none" w:sz="0" w:space="0" w:color="auto"/>
        <w:left w:val="none" w:sz="0" w:space="0" w:color="auto"/>
        <w:bottom w:val="none" w:sz="0" w:space="0" w:color="auto"/>
        <w:right w:val="none" w:sz="0" w:space="0" w:color="auto"/>
      </w:divBdr>
    </w:div>
    <w:div w:id="32926576">
      <w:bodyDiv w:val="1"/>
      <w:marLeft w:val="0"/>
      <w:marRight w:val="0"/>
      <w:marTop w:val="0"/>
      <w:marBottom w:val="0"/>
      <w:divBdr>
        <w:top w:val="none" w:sz="0" w:space="0" w:color="auto"/>
        <w:left w:val="none" w:sz="0" w:space="0" w:color="auto"/>
        <w:bottom w:val="none" w:sz="0" w:space="0" w:color="auto"/>
        <w:right w:val="none" w:sz="0" w:space="0" w:color="auto"/>
      </w:divBdr>
    </w:div>
    <w:div w:id="33316605">
      <w:bodyDiv w:val="1"/>
      <w:marLeft w:val="0"/>
      <w:marRight w:val="0"/>
      <w:marTop w:val="0"/>
      <w:marBottom w:val="0"/>
      <w:divBdr>
        <w:top w:val="none" w:sz="0" w:space="0" w:color="auto"/>
        <w:left w:val="none" w:sz="0" w:space="0" w:color="auto"/>
        <w:bottom w:val="none" w:sz="0" w:space="0" w:color="auto"/>
        <w:right w:val="none" w:sz="0" w:space="0" w:color="auto"/>
      </w:divBdr>
    </w:div>
    <w:div w:id="36399700">
      <w:bodyDiv w:val="1"/>
      <w:marLeft w:val="0"/>
      <w:marRight w:val="0"/>
      <w:marTop w:val="0"/>
      <w:marBottom w:val="0"/>
      <w:divBdr>
        <w:top w:val="none" w:sz="0" w:space="0" w:color="auto"/>
        <w:left w:val="none" w:sz="0" w:space="0" w:color="auto"/>
        <w:bottom w:val="none" w:sz="0" w:space="0" w:color="auto"/>
        <w:right w:val="none" w:sz="0" w:space="0" w:color="auto"/>
      </w:divBdr>
    </w:div>
    <w:div w:id="45498159">
      <w:bodyDiv w:val="1"/>
      <w:marLeft w:val="0"/>
      <w:marRight w:val="0"/>
      <w:marTop w:val="0"/>
      <w:marBottom w:val="0"/>
      <w:divBdr>
        <w:top w:val="none" w:sz="0" w:space="0" w:color="auto"/>
        <w:left w:val="none" w:sz="0" w:space="0" w:color="auto"/>
        <w:bottom w:val="none" w:sz="0" w:space="0" w:color="auto"/>
        <w:right w:val="none" w:sz="0" w:space="0" w:color="auto"/>
      </w:divBdr>
    </w:div>
    <w:div w:id="46269452">
      <w:bodyDiv w:val="1"/>
      <w:marLeft w:val="0"/>
      <w:marRight w:val="0"/>
      <w:marTop w:val="0"/>
      <w:marBottom w:val="0"/>
      <w:divBdr>
        <w:top w:val="none" w:sz="0" w:space="0" w:color="auto"/>
        <w:left w:val="none" w:sz="0" w:space="0" w:color="auto"/>
        <w:bottom w:val="none" w:sz="0" w:space="0" w:color="auto"/>
        <w:right w:val="none" w:sz="0" w:space="0" w:color="auto"/>
      </w:divBdr>
    </w:div>
    <w:div w:id="48892647">
      <w:bodyDiv w:val="1"/>
      <w:marLeft w:val="0"/>
      <w:marRight w:val="0"/>
      <w:marTop w:val="0"/>
      <w:marBottom w:val="0"/>
      <w:divBdr>
        <w:top w:val="none" w:sz="0" w:space="0" w:color="auto"/>
        <w:left w:val="none" w:sz="0" w:space="0" w:color="auto"/>
        <w:bottom w:val="none" w:sz="0" w:space="0" w:color="auto"/>
        <w:right w:val="none" w:sz="0" w:space="0" w:color="auto"/>
      </w:divBdr>
    </w:div>
    <w:div w:id="56897788">
      <w:bodyDiv w:val="1"/>
      <w:marLeft w:val="0"/>
      <w:marRight w:val="0"/>
      <w:marTop w:val="0"/>
      <w:marBottom w:val="0"/>
      <w:divBdr>
        <w:top w:val="none" w:sz="0" w:space="0" w:color="auto"/>
        <w:left w:val="none" w:sz="0" w:space="0" w:color="auto"/>
        <w:bottom w:val="none" w:sz="0" w:space="0" w:color="auto"/>
        <w:right w:val="none" w:sz="0" w:space="0" w:color="auto"/>
      </w:divBdr>
    </w:div>
    <w:div w:id="57678053">
      <w:bodyDiv w:val="1"/>
      <w:marLeft w:val="0"/>
      <w:marRight w:val="0"/>
      <w:marTop w:val="0"/>
      <w:marBottom w:val="0"/>
      <w:divBdr>
        <w:top w:val="none" w:sz="0" w:space="0" w:color="auto"/>
        <w:left w:val="none" w:sz="0" w:space="0" w:color="auto"/>
        <w:bottom w:val="none" w:sz="0" w:space="0" w:color="auto"/>
        <w:right w:val="none" w:sz="0" w:space="0" w:color="auto"/>
      </w:divBdr>
    </w:div>
    <w:div w:id="58597484">
      <w:bodyDiv w:val="1"/>
      <w:marLeft w:val="0"/>
      <w:marRight w:val="0"/>
      <w:marTop w:val="0"/>
      <w:marBottom w:val="0"/>
      <w:divBdr>
        <w:top w:val="none" w:sz="0" w:space="0" w:color="auto"/>
        <w:left w:val="none" w:sz="0" w:space="0" w:color="auto"/>
        <w:bottom w:val="none" w:sz="0" w:space="0" w:color="auto"/>
        <w:right w:val="none" w:sz="0" w:space="0" w:color="auto"/>
      </w:divBdr>
    </w:div>
    <w:div w:id="61490042">
      <w:bodyDiv w:val="1"/>
      <w:marLeft w:val="0"/>
      <w:marRight w:val="0"/>
      <w:marTop w:val="0"/>
      <w:marBottom w:val="0"/>
      <w:divBdr>
        <w:top w:val="none" w:sz="0" w:space="0" w:color="auto"/>
        <w:left w:val="none" w:sz="0" w:space="0" w:color="auto"/>
        <w:bottom w:val="none" w:sz="0" w:space="0" w:color="auto"/>
        <w:right w:val="none" w:sz="0" w:space="0" w:color="auto"/>
      </w:divBdr>
    </w:div>
    <w:div w:id="77601748">
      <w:bodyDiv w:val="1"/>
      <w:marLeft w:val="0"/>
      <w:marRight w:val="0"/>
      <w:marTop w:val="0"/>
      <w:marBottom w:val="0"/>
      <w:divBdr>
        <w:top w:val="none" w:sz="0" w:space="0" w:color="auto"/>
        <w:left w:val="none" w:sz="0" w:space="0" w:color="auto"/>
        <w:bottom w:val="none" w:sz="0" w:space="0" w:color="auto"/>
        <w:right w:val="none" w:sz="0" w:space="0" w:color="auto"/>
      </w:divBdr>
    </w:div>
    <w:div w:id="78840314">
      <w:bodyDiv w:val="1"/>
      <w:marLeft w:val="0"/>
      <w:marRight w:val="0"/>
      <w:marTop w:val="0"/>
      <w:marBottom w:val="0"/>
      <w:divBdr>
        <w:top w:val="none" w:sz="0" w:space="0" w:color="auto"/>
        <w:left w:val="none" w:sz="0" w:space="0" w:color="auto"/>
        <w:bottom w:val="none" w:sz="0" w:space="0" w:color="auto"/>
        <w:right w:val="none" w:sz="0" w:space="0" w:color="auto"/>
      </w:divBdr>
    </w:div>
    <w:div w:id="83886084">
      <w:bodyDiv w:val="1"/>
      <w:marLeft w:val="0"/>
      <w:marRight w:val="0"/>
      <w:marTop w:val="0"/>
      <w:marBottom w:val="0"/>
      <w:divBdr>
        <w:top w:val="none" w:sz="0" w:space="0" w:color="auto"/>
        <w:left w:val="none" w:sz="0" w:space="0" w:color="auto"/>
        <w:bottom w:val="none" w:sz="0" w:space="0" w:color="auto"/>
        <w:right w:val="none" w:sz="0" w:space="0" w:color="auto"/>
      </w:divBdr>
    </w:div>
    <w:div w:id="89089832">
      <w:bodyDiv w:val="1"/>
      <w:marLeft w:val="0"/>
      <w:marRight w:val="0"/>
      <w:marTop w:val="0"/>
      <w:marBottom w:val="0"/>
      <w:divBdr>
        <w:top w:val="none" w:sz="0" w:space="0" w:color="auto"/>
        <w:left w:val="none" w:sz="0" w:space="0" w:color="auto"/>
        <w:bottom w:val="none" w:sz="0" w:space="0" w:color="auto"/>
        <w:right w:val="none" w:sz="0" w:space="0" w:color="auto"/>
      </w:divBdr>
    </w:div>
    <w:div w:id="99105884">
      <w:bodyDiv w:val="1"/>
      <w:marLeft w:val="0"/>
      <w:marRight w:val="0"/>
      <w:marTop w:val="0"/>
      <w:marBottom w:val="0"/>
      <w:divBdr>
        <w:top w:val="none" w:sz="0" w:space="0" w:color="auto"/>
        <w:left w:val="none" w:sz="0" w:space="0" w:color="auto"/>
        <w:bottom w:val="none" w:sz="0" w:space="0" w:color="auto"/>
        <w:right w:val="none" w:sz="0" w:space="0" w:color="auto"/>
      </w:divBdr>
    </w:div>
    <w:div w:id="101195014">
      <w:bodyDiv w:val="1"/>
      <w:marLeft w:val="0"/>
      <w:marRight w:val="0"/>
      <w:marTop w:val="0"/>
      <w:marBottom w:val="0"/>
      <w:divBdr>
        <w:top w:val="none" w:sz="0" w:space="0" w:color="auto"/>
        <w:left w:val="none" w:sz="0" w:space="0" w:color="auto"/>
        <w:bottom w:val="none" w:sz="0" w:space="0" w:color="auto"/>
        <w:right w:val="none" w:sz="0" w:space="0" w:color="auto"/>
      </w:divBdr>
    </w:div>
    <w:div w:id="112142673">
      <w:bodyDiv w:val="1"/>
      <w:marLeft w:val="0"/>
      <w:marRight w:val="0"/>
      <w:marTop w:val="0"/>
      <w:marBottom w:val="0"/>
      <w:divBdr>
        <w:top w:val="none" w:sz="0" w:space="0" w:color="auto"/>
        <w:left w:val="none" w:sz="0" w:space="0" w:color="auto"/>
        <w:bottom w:val="none" w:sz="0" w:space="0" w:color="auto"/>
        <w:right w:val="none" w:sz="0" w:space="0" w:color="auto"/>
      </w:divBdr>
    </w:div>
    <w:div w:id="112554019">
      <w:bodyDiv w:val="1"/>
      <w:marLeft w:val="0"/>
      <w:marRight w:val="0"/>
      <w:marTop w:val="0"/>
      <w:marBottom w:val="0"/>
      <w:divBdr>
        <w:top w:val="none" w:sz="0" w:space="0" w:color="auto"/>
        <w:left w:val="none" w:sz="0" w:space="0" w:color="auto"/>
        <w:bottom w:val="none" w:sz="0" w:space="0" w:color="auto"/>
        <w:right w:val="none" w:sz="0" w:space="0" w:color="auto"/>
      </w:divBdr>
    </w:div>
    <w:div w:id="113525741">
      <w:bodyDiv w:val="1"/>
      <w:marLeft w:val="0"/>
      <w:marRight w:val="0"/>
      <w:marTop w:val="0"/>
      <w:marBottom w:val="0"/>
      <w:divBdr>
        <w:top w:val="none" w:sz="0" w:space="0" w:color="auto"/>
        <w:left w:val="none" w:sz="0" w:space="0" w:color="auto"/>
        <w:bottom w:val="none" w:sz="0" w:space="0" w:color="auto"/>
        <w:right w:val="none" w:sz="0" w:space="0" w:color="auto"/>
      </w:divBdr>
    </w:div>
    <w:div w:id="116803556">
      <w:bodyDiv w:val="1"/>
      <w:marLeft w:val="0"/>
      <w:marRight w:val="0"/>
      <w:marTop w:val="0"/>
      <w:marBottom w:val="0"/>
      <w:divBdr>
        <w:top w:val="none" w:sz="0" w:space="0" w:color="auto"/>
        <w:left w:val="none" w:sz="0" w:space="0" w:color="auto"/>
        <w:bottom w:val="none" w:sz="0" w:space="0" w:color="auto"/>
        <w:right w:val="none" w:sz="0" w:space="0" w:color="auto"/>
      </w:divBdr>
    </w:div>
    <w:div w:id="117336818">
      <w:bodyDiv w:val="1"/>
      <w:marLeft w:val="0"/>
      <w:marRight w:val="0"/>
      <w:marTop w:val="0"/>
      <w:marBottom w:val="0"/>
      <w:divBdr>
        <w:top w:val="none" w:sz="0" w:space="0" w:color="auto"/>
        <w:left w:val="none" w:sz="0" w:space="0" w:color="auto"/>
        <w:bottom w:val="none" w:sz="0" w:space="0" w:color="auto"/>
        <w:right w:val="none" w:sz="0" w:space="0" w:color="auto"/>
      </w:divBdr>
    </w:div>
    <w:div w:id="159925465">
      <w:bodyDiv w:val="1"/>
      <w:marLeft w:val="0"/>
      <w:marRight w:val="0"/>
      <w:marTop w:val="0"/>
      <w:marBottom w:val="0"/>
      <w:divBdr>
        <w:top w:val="none" w:sz="0" w:space="0" w:color="auto"/>
        <w:left w:val="none" w:sz="0" w:space="0" w:color="auto"/>
        <w:bottom w:val="none" w:sz="0" w:space="0" w:color="auto"/>
        <w:right w:val="none" w:sz="0" w:space="0" w:color="auto"/>
      </w:divBdr>
    </w:div>
    <w:div w:id="167716794">
      <w:bodyDiv w:val="1"/>
      <w:marLeft w:val="0"/>
      <w:marRight w:val="0"/>
      <w:marTop w:val="0"/>
      <w:marBottom w:val="0"/>
      <w:divBdr>
        <w:top w:val="none" w:sz="0" w:space="0" w:color="auto"/>
        <w:left w:val="none" w:sz="0" w:space="0" w:color="auto"/>
        <w:bottom w:val="none" w:sz="0" w:space="0" w:color="auto"/>
        <w:right w:val="none" w:sz="0" w:space="0" w:color="auto"/>
      </w:divBdr>
    </w:div>
    <w:div w:id="177887600">
      <w:bodyDiv w:val="1"/>
      <w:marLeft w:val="0"/>
      <w:marRight w:val="0"/>
      <w:marTop w:val="0"/>
      <w:marBottom w:val="0"/>
      <w:divBdr>
        <w:top w:val="none" w:sz="0" w:space="0" w:color="auto"/>
        <w:left w:val="none" w:sz="0" w:space="0" w:color="auto"/>
        <w:bottom w:val="none" w:sz="0" w:space="0" w:color="auto"/>
        <w:right w:val="none" w:sz="0" w:space="0" w:color="auto"/>
      </w:divBdr>
    </w:div>
    <w:div w:id="182017897">
      <w:bodyDiv w:val="1"/>
      <w:marLeft w:val="0"/>
      <w:marRight w:val="0"/>
      <w:marTop w:val="0"/>
      <w:marBottom w:val="0"/>
      <w:divBdr>
        <w:top w:val="none" w:sz="0" w:space="0" w:color="auto"/>
        <w:left w:val="none" w:sz="0" w:space="0" w:color="auto"/>
        <w:bottom w:val="none" w:sz="0" w:space="0" w:color="auto"/>
        <w:right w:val="none" w:sz="0" w:space="0" w:color="auto"/>
      </w:divBdr>
    </w:div>
    <w:div w:id="182524634">
      <w:bodyDiv w:val="1"/>
      <w:marLeft w:val="0"/>
      <w:marRight w:val="0"/>
      <w:marTop w:val="0"/>
      <w:marBottom w:val="0"/>
      <w:divBdr>
        <w:top w:val="none" w:sz="0" w:space="0" w:color="auto"/>
        <w:left w:val="none" w:sz="0" w:space="0" w:color="auto"/>
        <w:bottom w:val="none" w:sz="0" w:space="0" w:color="auto"/>
        <w:right w:val="none" w:sz="0" w:space="0" w:color="auto"/>
      </w:divBdr>
    </w:div>
    <w:div w:id="184363616">
      <w:bodyDiv w:val="1"/>
      <w:marLeft w:val="0"/>
      <w:marRight w:val="0"/>
      <w:marTop w:val="0"/>
      <w:marBottom w:val="0"/>
      <w:divBdr>
        <w:top w:val="none" w:sz="0" w:space="0" w:color="auto"/>
        <w:left w:val="none" w:sz="0" w:space="0" w:color="auto"/>
        <w:bottom w:val="none" w:sz="0" w:space="0" w:color="auto"/>
        <w:right w:val="none" w:sz="0" w:space="0" w:color="auto"/>
      </w:divBdr>
    </w:div>
    <w:div w:id="203257769">
      <w:bodyDiv w:val="1"/>
      <w:marLeft w:val="0"/>
      <w:marRight w:val="0"/>
      <w:marTop w:val="0"/>
      <w:marBottom w:val="0"/>
      <w:divBdr>
        <w:top w:val="none" w:sz="0" w:space="0" w:color="auto"/>
        <w:left w:val="none" w:sz="0" w:space="0" w:color="auto"/>
        <w:bottom w:val="none" w:sz="0" w:space="0" w:color="auto"/>
        <w:right w:val="none" w:sz="0" w:space="0" w:color="auto"/>
      </w:divBdr>
    </w:div>
    <w:div w:id="203756438">
      <w:bodyDiv w:val="1"/>
      <w:marLeft w:val="0"/>
      <w:marRight w:val="0"/>
      <w:marTop w:val="0"/>
      <w:marBottom w:val="0"/>
      <w:divBdr>
        <w:top w:val="none" w:sz="0" w:space="0" w:color="auto"/>
        <w:left w:val="none" w:sz="0" w:space="0" w:color="auto"/>
        <w:bottom w:val="none" w:sz="0" w:space="0" w:color="auto"/>
        <w:right w:val="none" w:sz="0" w:space="0" w:color="auto"/>
      </w:divBdr>
    </w:div>
    <w:div w:id="210388596">
      <w:bodyDiv w:val="1"/>
      <w:marLeft w:val="0"/>
      <w:marRight w:val="0"/>
      <w:marTop w:val="0"/>
      <w:marBottom w:val="0"/>
      <w:divBdr>
        <w:top w:val="none" w:sz="0" w:space="0" w:color="auto"/>
        <w:left w:val="none" w:sz="0" w:space="0" w:color="auto"/>
        <w:bottom w:val="none" w:sz="0" w:space="0" w:color="auto"/>
        <w:right w:val="none" w:sz="0" w:space="0" w:color="auto"/>
      </w:divBdr>
    </w:div>
    <w:div w:id="218784112">
      <w:bodyDiv w:val="1"/>
      <w:marLeft w:val="0"/>
      <w:marRight w:val="0"/>
      <w:marTop w:val="0"/>
      <w:marBottom w:val="0"/>
      <w:divBdr>
        <w:top w:val="none" w:sz="0" w:space="0" w:color="auto"/>
        <w:left w:val="none" w:sz="0" w:space="0" w:color="auto"/>
        <w:bottom w:val="none" w:sz="0" w:space="0" w:color="auto"/>
        <w:right w:val="none" w:sz="0" w:space="0" w:color="auto"/>
      </w:divBdr>
    </w:div>
    <w:div w:id="238296974">
      <w:bodyDiv w:val="1"/>
      <w:marLeft w:val="0"/>
      <w:marRight w:val="0"/>
      <w:marTop w:val="0"/>
      <w:marBottom w:val="0"/>
      <w:divBdr>
        <w:top w:val="none" w:sz="0" w:space="0" w:color="auto"/>
        <w:left w:val="none" w:sz="0" w:space="0" w:color="auto"/>
        <w:bottom w:val="none" w:sz="0" w:space="0" w:color="auto"/>
        <w:right w:val="none" w:sz="0" w:space="0" w:color="auto"/>
      </w:divBdr>
    </w:div>
    <w:div w:id="238757714">
      <w:bodyDiv w:val="1"/>
      <w:marLeft w:val="0"/>
      <w:marRight w:val="0"/>
      <w:marTop w:val="0"/>
      <w:marBottom w:val="0"/>
      <w:divBdr>
        <w:top w:val="none" w:sz="0" w:space="0" w:color="auto"/>
        <w:left w:val="none" w:sz="0" w:space="0" w:color="auto"/>
        <w:bottom w:val="none" w:sz="0" w:space="0" w:color="auto"/>
        <w:right w:val="none" w:sz="0" w:space="0" w:color="auto"/>
      </w:divBdr>
    </w:div>
    <w:div w:id="247688784">
      <w:bodyDiv w:val="1"/>
      <w:marLeft w:val="0"/>
      <w:marRight w:val="0"/>
      <w:marTop w:val="0"/>
      <w:marBottom w:val="0"/>
      <w:divBdr>
        <w:top w:val="none" w:sz="0" w:space="0" w:color="auto"/>
        <w:left w:val="none" w:sz="0" w:space="0" w:color="auto"/>
        <w:bottom w:val="none" w:sz="0" w:space="0" w:color="auto"/>
        <w:right w:val="none" w:sz="0" w:space="0" w:color="auto"/>
      </w:divBdr>
    </w:div>
    <w:div w:id="256449667">
      <w:bodyDiv w:val="1"/>
      <w:marLeft w:val="0"/>
      <w:marRight w:val="0"/>
      <w:marTop w:val="0"/>
      <w:marBottom w:val="0"/>
      <w:divBdr>
        <w:top w:val="none" w:sz="0" w:space="0" w:color="auto"/>
        <w:left w:val="none" w:sz="0" w:space="0" w:color="auto"/>
        <w:bottom w:val="none" w:sz="0" w:space="0" w:color="auto"/>
        <w:right w:val="none" w:sz="0" w:space="0" w:color="auto"/>
      </w:divBdr>
    </w:div>
    <w:div w:id="257644906">
      <w:bodyDiv w:val="1"/>
      <w:marLeft w:val="0"/>
      <w:marRight w:val="0"/>
      <w:marTop w:val="0"/>
      <w:marBottom w:val="0"/>
      <w:divBdr>
        <w:top w:val="none" w:sz="0" w:space="0" w:color="auto"/>
        <w:left w:val="none" w:sz="0" w:space="0" w:color="auto"/>
        <w:bottom w:val="none" w:sz="0" w:space="0" w:color="auto"/>
        <w:right w:val="none" w:sz="0" w:space="0" w:color="auto"/>
      </w:divBdr>
    </w:div>
    <w:div w:id="261962264">
      <w:bodyDiv w:val="1"/>
      <w:marLeft w:val="0"/>
      <w:marRight w:val="0"/>
      <w:marTop w:val="0"/>
      <w:marBottom w:val="0"/>
      <w:divBdr>
        <w:top w:val="none" w:sz="0" w:space="0" w:color="auto"/>
        <w:left w:val="none" w:sz="0" w:space="0" w:color="auto"/>
        <w:bottom w:val="none" w:sz="0" w:space="0" w:color="auto"/>
        <w:right w:val="none" w:sz="0" w:space="0" w:color="auto"/>
      </w:divBdr>
    </w:div>
    <w:div w:id="262224881">
      <w:bodyDiv w:val="1"/>
      <w:marLeft w:val="0"/>
      <w:marRight w:val="0"/>
      <w:marTop w:val="0"/>
      <w:marBottom w:val="0"/>
      <w:divBdr>
        <w:top w:val="none" w:sz="0" w:space="0" w:color="auto"/>
        <w:left w:val="none" w:sz="0" w:space="0" w:color="auto"/>
        <w:bottom w:val="none" w:sz="0" w:space="0" w:color="auto"/>
        <w:right w:val="none" w:sz="0" w:space="0" w:color="auto"/>
      </w:divBdr>
    </w:div>
    <w:div w:id="267347267">
      <w:bodyDiv w:val="1"/>
      <w:marLeft w:val="0"/>
      <w:marRight w:val="0"/>
      <w:marTop w:val="0"/>
      <w:marBottom w:val="0"/>
      <w:divBdr>
        <w:top w:val="none" w:sz="0" w:space="0" w:color="auto"/>
        <w:left w:val="none" w:sz="0" w:space="0" w:color="auto"/>
        <w:bottom w:val="none" w:sz="0" w:space="0" w:color="auto"/>
        <w:right w:val="none" w:sz="0" w:space="0" w:color="auto"/>
      </w:divBdr>
    </w:div>
    <w:div w:id="271087381">
      <w:bodyDiv w:val="1"/>
      <w:marLeft w:val="0"/>
      <w:marRight w:val="0"/>
      <w:marTop w:val="0"/>
      <w:marBottom w:val="0"/>
      <w:divBdr>
        <w:top w:val="none" w:sz="0" w:space="0" w:color="auto"/>
        <w:left w:val="none" w:sz="0" w:space="0" w:color="auto"/>
        <w:bottom w:val="none" w:sz="0" w:space="0" w:color="auto"/>
        <w:right w:val="none" w:sz="0" w:space="0" w:color="auto"/>
      </w:divBdr>
    </w:div>
    <w:div w:id="274870387">
      <w:bodyDiv w:val="1"/>
      <w:marLeft w:val="0"/>
      <w:marRight w:val="0"/>
      <w:marTop w:val="0"/>
      <w:marBottom w:val="0"/>
      <w:divBdr>
        <w:top w:val="none" w:sz="0" w:space="0" w:color="auto"/>
        <w:left w:val="none" w:sz="0" w:space="0" w:color="auto"/>
        <w:bottom w:val="none" w:sz="0" w:space="0" w:color="auto"/>
        <w:right w:val="none" w:sz="0" w:space="0" w:color="auto"/>
      </w:divBdr>
    </w:div>
    <w:div w:id="282736524">
      <w:bodyDiv w:val="1"/>
      <w:marLeft w:val="0"/>
      <w:marRight w:val="0"/>
      <w:marTop w:val="0"/>
      <w:marBottom w:val="0"/>
      <w:divBdr>
        <w:top w:val="none" w:sz="0" w:space="0" w:color="auto"/>
        <w:left w:val="none" w:sz="0" w:space="0" w:color="auto"/>
        <w:bottom w:val="none" w:sz="0" w:space="0" w:color="auto"/>
        <w:right w:val="none" w:sz="0" w:space="0" w:color="auto"/>
      </w:divBdr>
    </w:div>
    <w:div w:id="287126676">
      <w:bodyDiv w:val="1"/>
      <w:marLeft w:val="0"/>
      <w:marRight w:val="0"/>
      <w:marTop w:val="0"/>
      <w:marBottom w:val="0"/>
      <w:divBdr>
        <w:top w:val="none" w:sz="0" w:space="0" w:color="auto"/>
        <w:left w:val="none" w:sz="0" w:space="0" w:color="auto"/>
        <w:bottom w:val="none" w:sz="0" w:space="0" w:color="auto"/>
        <w:right w:val="none" w:sz="0" w:space="0" w:color="auto"/>
      </w:divBdr>
    </w:div>
    <w:div w:id="290215305">
      <w:bodyDiv w:val="1"/>
      <w:marLeft w:val="0"/>
      <w:marRight w:val="0"/>
      <w:marTop w:val="0"/>
      <w:marBottom w:val="0"/>
      <w:divBdr>
        <w:top w:val="none" w:sz="0" w:space="0" w:color="auto"/>
        <w:left w:val="none" w:sz="0" w:space="0" w:color="auto"/>
        <w:bottom w:val="none" w:sz="0" w:space="0" w:color="auto"/>
        <w:right w:val="none" w:sz="0" w:space="0" w:color="auto"/>
      </w:divBdr>
    </w:div>
    <w:div w:id="300884842">
      <w:bodyDiv w:val="1"/>
      <w:marLeft w:val="0"/>
      <w:marRight w:val="0"/>
      <w:marTop w:val="0"/>
      <w:marBottom w:val="0"/>
      <w:divBdr>
        <w:top w:val="none" w:sz="0" w:space="0" w:color="auto"/>
        <w:left w:val="none" w:sz="0" w:space="0" w:color="auto"/>
        <w:bottom w:val="none" w:sz="0" w:space="0" w:color="auto"/>
        <w:right w:val="none" w:sz="0" w:space="0" w:color="auto"/>
      </w:divBdr>
    </w:div>
    <w:div w:id="305211008">
      <w:bodyDiv w:val="1"/>
      <w:marLeft w:val="0"/>
      <w:marRight w:val="0"/>
      <w:marTop w:val="0"/>
      <w:marBottom w:val="0"/>
      <w:divBdr>
        <w:top w:val="none" w:sz="0" w:space="0" w:color="auto"/>
        <w:left w:val="none" w:sz="0" w:space="0" w:color="auto"/>
        <w:bottom w:val="none" w:sz="0" w:space="0" w:color="auto"/>
        <w:right w:val="none" w:sz="0" w:space="0" w:color="auto"/>
      </w:divBdr>
    </w:div>
    <w:div w:id="310063202">
      <w:bodyDiv w:val="1"/>
      <w:marLeft w:val="0"/>
      <w:marRight w:val="0"/>
      <w:marTop w:val="0"/>
      <w:marBottom w:val="0"/>
      <w:divBdr>
        <w:top w:val="none" w:sz="0" w:space="0" w:color="auto"/>
        <w:left w:val="none" w:sz="0" w:space="0" w:color="auto"/>
        <w:bottom w:val="none" w:sz="0" w:space="0" w:color="auto"/>
        <w:right w:val="none" w:sz="0" w:space="0" w:color="auto"/>
      </w:divBdr>
    </w:div>
    <w:div w:id="310601086">
      <w:bodyDiv w:val="1"/>
      <w:marLeft w:val="0"/>
      <w:marRight w:val="0"/>
      <w:marTop w:val="0"/>
      <w:marBottom w:val="0"/>
      <w:divBdr>
        <w:top w:val="none" w:sz="0" w:space="0" w:color="auto"/>
        <w:left w:val="none" w:sz="0" w:space="0" w:color="auto"/>
        <w:bottom w:val="none" w:sz="0" w:space="0" w:color="auto"/>
        <w:right w:val="none" w:sz="0" w:space="0" w:color="auto"/>
      </w:divBdr>
    </w:div>
    <w:div w:id="315646243">
      <w:bodyDiv w:val="1"/>
      <w:marLeft w:val="0"/>
      <w:marRight w:val="0"/>
      <w:marTop w:val="0"/>
      <w:marBottom w:val="0"/>
      <w:divBdr>
        <w:top w:val="none" w:sz="0" w:space="0" w:color="auto"/>
        <w:left w:val="none" w:sz="0" w:space="0" w:color="auto"/>
        <w:bottom w:val="none" w:sz="0" w:space="0" w:color="auto"/>
        <w:right w:val="none" w:sz="0" w:space="0" w:color="auto"/>
      </w:divBdr>
    </w:div>
    <w:div w:id="316032684">
      <w:bodyDiv w:val="1"/>
      <w:marLeft w:val="0"/>
      <w:marRight w:val="0"/>
      <w:marTop w:val="0"/>
      <w:marBottom w:val="0"/>
      <w:divBdr>
        <w:top w:val="none" w:sz="0" w:space="0" w:color="auto"/>
        <w:left w:val="none" w:sz="0" w:space="0" w:color="auto"/>
        <w:bottom w:val="none" w:sz="0" w:space="0" w:color="auto"/>
        <w:right w:val="none" w:sz="0" w:space="0" w:color="auto"/>
      </w:divBdr>
    </w:div>
    <w:div w:id="316153231">
      <w:bodyDiv w:val="1"/>
      <w:marLeft w:val="0"/>
      <w:marRight w:val="0"/>
      <w:marTop w:val="0"/>
      <w:marBottom w:val="0"/>
      <w:divBdr>
        <w:top w:val="none" w:sz="0" w:space="0" w:color="auto"/>
        <w:left w:val="none" w:sz="0" w:space="0" w:color="auto"/>
        <w:bottom w:val="none" w:sz="0" w:space="0" w:color="auto"/>
        <w:right w:val="none" w:sz="0" w:space="0" w:color="auto"/>
      </w:divBdr>
    </w:div>
    <w:div w:id="323048375">
      <w:bodyDiv w:val="1"/>
      <w:marLeft w:val="0"/>
      <w:marRight w:val="0"/>
      <w:marTop w:val="0"/>
      <w:marBottom w:val="0"/>
      <w:divBdr>
        <w:top w:val="none" w:sz="0" w:space="0" w:color="auto"/>
        <w:left w:val="none" w:sz="0" w:space="0" w:color="auto"/>
        <w:bottom w:val="none" w:sz="0" w:space="0" w:color="auto"/>
        <w:right w:val="none" w:sz="0" w:space="0" w:color="auto"/>
      </w:divBdr>
    </w:div>
    <w:div w:id="339280470">
      <w:bodyDiv w:val="1"/>
      <w:marLeft w:val="0"/>
      <w:marRight w:val="0"/>
      <w:marTop w:val="0"/>
      <w:marBottom w:val="0"/>
      <w:divBdr>
        <w:top w:val="none" w:sz="0" w:space="0" w:color="auto"/>
        <w:left w:val="none" w:sz="0" w:space="0" w:color="auto"/>
        <w:bottom w:val="none" w:sz="0" w:space="0" w:color="auto"/>
        <w:right w:val="none" w:sz="0" w:space="0" w:color="auto"/>
      </w:divBdr>
    </w:div>
    <w:div w:id="348410795">
      <w:bodyDiv w:val="1"/>
      <w:marLeft w:val="0"/>
      <w:marRight w:val="0"/>
      <w:marTop w:val="0"/>
      <w:marBottom w:val="0"/>
      <w:divBdr>
        <w:top w:val="none" w:sz="0" w:space="0" w:color="auto"/>
        <w:left w:val="none" w:sz="0" w:space="0" w:color="auto"/>
        <w:bottom w:val="none" w:sz="0" w:space="0" w:color="auto"/>
        <w:right w:val="none" w:sz="0" w:space="0" w:color="auto"/>
      </w:divBdr>
    </w:div>
    <w:div w:id="350617964">
      <w:bodyDiv w:val="1"/>
      <w:marLeft w:val="0"/>
      <w:marRight w:val="0"/>
      <w:marTop w:val="0"/>
      <w:marBottom w:val="0"/>
      <w:divBdr>
        <w:top w:val="none" w:sz="0" w:space="0" w:color="auto"/>
        <w:left w:val="none" w:sz="0" w:space="0" w:color="auto"/>
        <w:bottom w:val="none" w:sz="0" w:space="0" w:color="auto"/>
        <w:right w:val="none" w:sz="0" w:space="0" w:color="auto"/>
      </w:divBdr>
    </w:div>
    <w:div w:id="351805697">
      <w:bodyDiv w:val="1"/>
      <w:marLeft w:val="0"/>
      <w:marRight w:val="0"/>
      <w:marTop w:val="0"/>
      <w:marBottom w:val="0"/>
      <w:divBdr>
        <w:top w:val="none" w:sz="0" w:space="0" w:color="auto"/>
        <w:left w:val="none" w:sz="0" w:space="0" w:color="auto"/>
        <w:bottom w:val="none" w:sz="0" w:space="0" w:color="auto"/>
        <w:right w:val="none" w:sz="0" w:space="0" w:color="auto"/>
      </w:divBdr>
    </w:div>
    <w:div w:id="355735991">
      <w:bodyDiv w:val="1"/>
      <w:marLeft w:val="0"/>
      <w:marRight w:val="0"/>
      <w:marTop w:val="0"/>
      <w:marBottom w:val="0"/>
      <w:divBdr>
        <w:top w:val="none" w:sz="0" w:space="0" w:color="auto"/>
        <w:left w:val="none" w:sz="0" w:space="0" w:color="auto"/>
        <w:bottom w:val="none" w:sz="0" w:space="0" w:color="auto"/>
        <w:right w:val="none" w:sz="0" w:space="0" w:color="auto"/>
      </w:divBdr>
    </w:div>
    <w:div w:id="361170776">
      <w:bodyDiv w:val="1"/>
      <w:marLeft w:val="0"/>
      <w:marRight w:val="0"/>
      <w:marTop w:val="0"/>
      <w:marBottom w:val="0"/>
      <w:divBdr>
        <w:top w:val="none" w:sz="0" w:space="0" w:color="auto"/>
        <w:left w:val="none" w:sz="0" w:space="0" w:color="auto"/>
        <w:bottom w:val="none" w:sz="0" w:space="0" w:color="auto"/>
        <w:right w:val="none" w:sz="0" w:space="0" w:color="auto"/>
      </w:divBdr>
    </w:div>
    <w:div w:id="364796232">
      <w:bodyDiv w:val="1"/>
      <w:marLeft w:val="0"/>
      <w:marRight w:val="0"/>
      <w:marTop w:val="0"/>
      <w:marBottom w:val="0"/>
      <w:divBdr>
        <w:top w:val="none" w:sz="0" w:space="0" w:color="auto"/>
        <w:left w:val="none" w:sz="0" w:space="0" w:color="auto"/>
        <w:bottom w:val="none" w:sz="0" w:space="0" w:color="auto"/>
        <w:right w:val="none" w:sz="0" w:space="0" w:color="auto"/>
      </w:divBdr>
    </w:div>
    <w:div w:id="366108953">
      <w:bodyDiv w:val="1"/>
      <w:marLeft w:val="0"/>
      <w:marRight w:val="0"/>
      <w:marTop w:val="0"/>
      <w:marBottom w:val="0"/>
      <w:divBdr>
        <w:top w:val="none" w:sz="0" w:space="0" w:color="auto"/>
        <w:left w:val="none" w:sz="0" w:space="0" w:color="auto"/>
        <w:bottom w:val="none" w:sz="0" w:space="0" w:color="auto"/>
        <w:right w:val="none" w:sz="0" w:space="0" w:color="auto"/>
      </w:divBdr>
    </w:div>
    <w:div w:id="374088609">
      <w:bodyDiv w:val="1"/>
      <w:marLeft w:val="0"/>
      <w:marRight w:val="0"/>
      <w:marTop w:val="0"/>
      <w:marBottom w:val="0"/>
      <w:divBdr>
        <w:top w:val="none" w:sz="0" w:space="0" w:color="auto"/>
        <w:left w:val="none" w:sz="0" w:space="0" w:color="auto"/>
        <w:bottom w:val="none" w:sz="0" w:space="0" w:color="auto"/>
        <w:right w:val="none" w:sz="0" w:space="0" w:color="auto"/>
      </w:divBdr>
    </w:div>
    <w:div w:id="387846025">
      <w:bodyDiv w:val="1"/>
      <w:marLeft w:val="0"/>
      <w:marRight w:val="0"/>
      <w:marTop w:val="0"/>
      <w:marBottom w:val="0"/>
      <w:divBdr>
        <w:top w:val="none" w:sz="0" w:space="0" w:color="auto"/>
        <w:left w:val="none" w:sz="0" w:space="0" w:color="auto"/>
        <w:bottom w:val="none" w:sz="0" w:space="0" w:color="auto"/>
        <w:right w:val="none" w:sz="0" w:space="0" w:color="auto"/>
      </w:divBdr>
    </w:div>
    <w:div w:id="387996447">
      <w:bodyDiv w:val="1"/>
      <w:marLeft w:val="0"/>
      <w:marRight w:val="0"/>
      <w:marTop w:val="0"/>
      <w:marBottom w:val="0"/>
      <w:divBdr>
        <w:top w:val="none" w:sz="0" w:space="0" w:color="auto"/>
        <w:left w:val="none" w:sz="0" w:space="0" w:color="auto"/>
        <w:bottom w:val="none" w:sz="0" w:space="0" w:color="auto"/>
        <w:right w:val="none" w:sz="0" w:space="0" w:color="auto"/>
      </w:divBdr>
    </w:div>
    <w:div w:id="391001892">
      <w:bodyDiv w:val="1"/>
      <w:marLeft w:val="0"/>
      <w:marRight w:val="0"/>
      <w:marTop w:val="0"/>
      <w:marBottom w:val="0"/>
      <w:divBdr>
        <w:top w:val="none" w:sz="0" w:space="0" w:color="auto"/>
        <w:left w:val="none" w:sz="0" w:space="0" w:color="auto"/>
        <w:bottom w:val="none" w:sz="0" w:space="0" w:color="auto"/>
        <w:right w:val="none" w:sz="0" w:space="0" w:color="auto"/>
      </w:divBdr>
    </w:div>
    <w:div w:id="398022119">
      <w:bodyDiv w:val="1"/>
      <w:marLeft w:val="0"/>
      <w:marRight w:val="0"/>
      <w:marTop w:val="0"/>
      <w:marBottom w:val="0"/>
      <w:divBdr>
        <w:top w:val="none" w:sz="0" w:space="0" w:color="auto"/>
        <w:left w:val="none" w:sz="0" w:space="0" w:color="auto"/>
        <w:bottom w:val="none" w:sz="0" w:space="0" w:color="auto"/>
        <w:right w:val="none" w:sz="0" w:space="0" w:color="auto"/>
      </w:divBdr>
    </w:div>
    <w:div w:id="400179552">
      <w:bodyDiv w:val="1"/>
      <w:marLeft w:val="0"/>
      <w:marRight w:val="0"/>
      <w:marTop w:val="0"/>
      <w:marBottom w:val="0"/>
      <w:divBdr>
        <w:top w:val="none" w:sz="0" w:space="0" w:color="auto"/>
        <w:left w:val="none" w:sz="0" w:space="0" w:color="auto"/>
        <w:bottom w:val="none" w:sz="0" w:space="0" w:color="auto"/>
        <w:right w:val="none" w:sz="0" w:space="0" w:color="auto"/>
      </w:divBdr>
    </w:div>
    <w:div w:id="431360634">
      <w:bodyDiv w:val="1"/>
      <w:marLeft w:val="0"/>
      <w:marRight w:val="0"/>
      <w:marTop w:val="0"/>
      <w:marBottom w:val="0"/>
      <w:divBdr>
        <w:top w:val="none" w:sz="0" w:space="0" w:color="auto"/>
        <w:left w:val="none" w:sz="0" w:space="0" w:color="auto"/>
        <w:bottom w:val="none" w:sz="0" w:space="0" w:color="auto"/>
        <w:right w:val="none" w:sz="0" w:space="0" w:color="auto"/>
      </w:divBdr>
    </w:div>
    <w:div w:id="432436687">
      <w:bodyDiv w:val="1"/>
      <w:marLeft w:val="0"/>
      <w:marRight w:val="0"/>
      <w:marTop w:val="0"/>
      <w:marBottom w:val="0"/>
      <w:divBdr>
        <w:top w:val="none" w:sz="0" w:space="0" w:color="auto"/>
        <w:left w:val="none" w:sz="0" w:space="0" w:color="auto"/>
        <w:bottom w:val="none" w:sz="0" w:space="0" w:color="auto"/>
        <w:right w:val="none" w:sz="0" w:space="0" w:color="auto"/>
      </w:divBdr>
    </w:div>
    <w:div w:id="436414144">
      <w:bodyDiv w:val="1"/>
      <w:marLeft w:val="0"/>
      <w:marRight w:val="0"/>
      <w:marTop w:val="0"/>
      <w:marBottom w:val="0"/>
      <w:divBdr>
        <w:top w:val="none" w:sz="0" w:space="0" w:color="auto"/>
        <w:left w:val="none" w:sz="0" w:space="0" w:color="auto"/>
        <w:bottom w:val="none" w:sz="0" w:space="0" w:color="auto"/>
        <w:right w:val="none" w:sz="0" w:space="0" w:color="auto"/>
      </w:divBdr>
    </w:div>
    <w:div w:id="436946277">
      <w:bodyDiv w:val="1"/>
      <w:marLeft w:val="0"/>
      <w:marRight w:val="0"/>
      <w:marTop w:val="0"/>
      <w:marBottom w:val="0"/>
      <w:divBdr>
        <w:top w:val="none" w:sz="0" w:space="0" w:color="auto"/>
        <w:left w:val="none" w:sz="0" w:space="0" w:color="auto"/>
        <w:bottom w:val="none" w:sz="0" w:space="0" w:color="auto"/>
        <w:right w:val="none" w:sz="0" w:space="0" w:color="auto"/>
      </w:divBdr>
    </w:div>
    <w:div w:id="446313978">
      <w:bodyDiv w:val="1"/>
      <w:marLeft w:val="0"/>
      <w:marRight w:val="0"/>
      <w:marTop w:val="0"/>
      <w:marBottom w:val="0"/>
      <w:divBdr>
        <w:top w:val="none" w:sz="0" w:space="0" w:color="auto"/>
        <w:left w:val="none" w:sz="0" w:space="0" w:color="auto"/>
        <w:bottom w:val="none" w:sz="0" w:space="0" w:color="auto"/>
        <w:right w:val="none" w:sz="0" w:space="0" w:color="auto"/>
      </w:divBdr>
    </w:div>
    <w:div w:id="446587583">
      <w:bodyDiv w:val="1"/>
      <w:marLeft w:val="0"/>
      <w:marRight w:val="0"/>
      <w:marTop w:val="0"/>
      <w:marBottom w:val="0"/>
      <w:divBdr>
        <w:top w:val="none" w:sz="0" w:space="0" w:color="auto"/>
        <w:left w:val="none" w:sz="0" w:space="0" w:color="auto"/>
        <w:bottom w:val="none" w:sz="0" w:space="0" w:color="auto"/>
        <w:right w:val="none" w:sz="0" w:space="0" w:color="auto"/>
      </w:divBdr>
    </w:div>
    <w:div w:id="451170908">
      <w:bodyDiv w:val="1"/>
      <w:marLeft w:val="0"/>
      <w:marRight w:val="0"/>
      <w:marTop w:val="0"/>
      <w:marBottom w:val="0"/>
      <w:divBdr>
        <w:top w:val="none" w:sz="0" w:space="0" w:color="auto"/>
        <w:left w:val="none" w:sz="0" w:space="0" w:color="auto"/>
        <w:bottom w:val="none" w:sz="0" w:space="0" w:color="auto"/>
        <w:right w:val="none" w:sz="0" w:space="0" w:color="auto"/>
      </w:divBdr>
    </w:div>
    <w:div w:id="453259473">
      <w:bodyDiv w:val="1"/>
      <w:marLeft w:val="0"/>
      <w:marRight w:val="0"/>
      <w:marTop w:val="0"/>
      <w:marBottom w:val="0"/>
      <w:divBdr>
        <w:top w:val="none" w:sz="0" w:space="0" w:color="auto"/>
        <w:left w:val="none" w:sz="0" w:space="0" w:color="auto"/>
        <w:bottom w:val="none" w:sz="0" w:space="0" w:color="auto"/>
        <w:right w:val="none" w:sz="0" w:space="0" w:color="auto"/>
      </w:divBdr>
    </w:div>
    <w:div w:id="460850488">
      <w:bodyDiv w:val="1"/>
      <w:marLeft w:val="0"/>
      <w:marRight w:val="0"/>
      <w:marTop w:val="0"/>
      <w:marBottom w:val="0"/>
      <w:divBdr>
        <w:top w:val="none" w:sz="0" w:space="0" w:color="auto"/>
        <w:left w:val="none" w:sz="0" w:space="0" w:color="auto"/>
        <w:bottom w:val="none" w:sz="0" w:space="0" w:color="auto"/>
        <w:right w:val="none" w:sz="0" w:space="0" w:color="auto"/>
      </w:divBdr>
    </w:div>
    <w:div w:id="474879660">
      <w:bodyDiv w:val="1"/>
      <w:marLeft w:val="0"/>
      <w:marRight w:val="0"/>
      <w:marTop w:val="0"/>
      <w:marBottom w:val="0"/>
      <w:divBdr>
        <w:top w:val="none" w:sz="0" w:space="0" w:color="auto"/>
        <w:left w:val="none" w:sz="0" w:space="0" w:color="auto"/>
        <w:bottom w:val="none" w:sz="0" w:space="0" w:color="auto"/>
        <w:right w:val="none" w:sz="0" w:space="0" w:color="auto"/>
      </w:divBdr>
    </w:div>
    <w:div w:id="474953598">
      <w:bodyDiv w:val="1"/>
      <w:marLeft w:val="0"/>
      <w:marRight w:val="0"/>
      <w:marTop w:val="0"/>
      <w:marBottom w:val="0"/>
      <w:divBdr>
        <w:top w:val="none" w:sz="0" w:space="0" w:color="auto"/>
        <w:left w:val="none" w:sz="0" w:space="0" w:color="auto"/>
        <w:bottom w:val="none" w:sz="0" w:space="0" w:color="auto"/>
        <w:right w:val="none" w:sz="0" w:space="0" w:color="auto"/>
      </w:divBdr>
    </w:div>
    <w:div w:id="482047047">
      <w:bodyDiv w:val="1"/>
      <w:marLeft w:val="0"/>
      <w:marRight w:val="0"/>
      <w:marTop w:val="0"/>
      <w:marBottom w:val="0"/>
      <w:divBdr>
        <w:top w:val="none" w:sz="0" w:space="0" w:color="auto"/>
        <w:left w:val="none" w:sz="0" w:space="0" w:color="auto"/>
        <w:bottom w:val="none" w:sz="0" w:space="0" w:color="auto"/>
        <w:right w:val="none" w:sz="0" w:space="0" w:color="auto"/>
      </w:divBdr>
    </w:div>
    <w:div w:id="503787128">
      <w:bodyDiv w:val="1"/>
      <w:marLeft w:val="0"/>
      <w:marRight w:val="0"/>
      <w:marTop w:val="0"/>
      <w:marBottom w:val="0"/>
      <w:divBdr>
        <w:top w:val="none" w:sz="0" w:space="0" w:color="auto"/>
        <w:left w:val="none" w:sz="0" w:space="0" w:color="auto"/>
        <w:bottom w:val="none" w:sz="0" w:space="0" w:color="auto"/>
        <w:right w:val="none" w:sz="0" w:space="0" w:color="auto"/>
      </w:divBdr>
    </w:div>
    <w:div w:id="505899969">
      <w:bodyDiv w:val="1"/>
      <w:marLeft w:val="0"/>
      <w:marRight w:val="0"/>
      <w:marTop w:val="0"/>
      <w:marBottom w:val="0"/>
      <w:divBdr>
        <w:top w:val="none" w:sz="0" w:space="0" w:color="auto"/>
        <w:left w:val="none" w:sz="0" w:space="0" w:color="auto"/>
        <w:bottom w:val="none" w:sz="0" w:space="0" w:color="auto"/>
        <w:right w:val="none" w:sz="0" w:space="0" w:color="auto"/>
      </w:divBdr>
    </w:div>
    <w:div w:id="514268119">
      <w:bodyDiv w:val="1"/>
      <w:marLeft w:val="0"/>
      <w:marRight w:val="0"/>
      <w:marTop w:val="0"/>
      <w:marBottom w:val="0"/>
      <w:divBdr>
        <w:top w:val="none" w:sz="0" w:space="0" w:color="auto"/>
        <w:left w:val="none" w:sz="0" w:space="0" w:color="auto"/>
        <w:bottom w:val="none" w:sz="0" w:space="0" w:color="auto"/>
        <w:right w:val="none" w:sz="0" w:space="0" w:color="auto"/>
      </w:divBdr>
    </w:div>
    <w:div w:id="515342324">
      <w:bodyDiv w:val="1"/>
      <w:marLeft w:val="0"/>
      <w:marRight w:val="0"/>
      <w:marTop w:val="0"/>
      <w:marBottom w:val="0"/>
      <w:divBdr>
        <w:top w:val="none" w:sz="0" w:space="0" w:color="auto"/>
        <w:left w:val="none" w:sz="0" w:space="0" w:color="auto"/>
        <w:bottom w:val="none" w:sz="0" w:space="0" w:color="auto"/>
        <w:right w:val="none" w:sz="0" w:space="0" w:color="auto"/>
      </w:divBdr>
    </w:div>
    <w:div w:id="521239240">
      <w:bodyDiv w:val="1"/>
      <w:marLeft w:val="0"/>
      <w:marRight w:val="0"/>
      <w:marTop w:val="0"/>
      <w:marBottom w:val="0"/>
      <w:divBdr>
        <w:top w:val="none" w:sz="0" w:space="0" w:color="auto"/>
        <w:left w:val="none" w:sz="0" w:space="0" w:color="auto"/>
        <w:bottom w:val="none" w:sz="0" w:space="0" w:color="auto"/>
        <w:right w:val="none" w:sz="0" w:space="0" w:color="auto"/>
      </w:divBdr>
    </w:div>
    <w:div w:id="533225778">
      <w:bodyDiv w:val="1"/>
      <w:marLeft w:val="0"/>
      <w:marRight w:val="0"/>
      <w:marTop w:val="0"/>
      <w:marBottom w:val="0"/>
      <w:divBdr>
        <w:top w:val="none" w:sz="0" w:space="0" w:color="auto"/>
        <w:left w:val="none" w:sz="0" w:space="0" w:color="auto"/>
        <w:bottom w:val="none" w:sz="0" w:space="0" w:color="auto"/>
        <w:right w:val="none" w:sz="0" w:space="0" w:color="auto"/>
      </w:divBdr>
    </w:div>
    <w:div w:id="536745253">
      <w:bodyDiv w:val="1"/>
      <w:marLeft w:val="0"/>
      <w:marRight w:val="0"/>
      <w:marTop w:val="0"/>
      <w:marBottom w:val="0"/>
      <w:divBdr>
        <w:top w:val="none" w:sz="0" w:space="0" w:color="auto"/>
        <w:left w:val="none" w:sz="0" w:space="0" w:color="auto"/>
        <w:bottom w:val="none" w:sz="0" w:space="0" w:color="auto"/>
        <w:right w:val="none" w:sz="0" w:space="0" w:color="auto"/>
      </w:divBdr>
    </w:div>
    <w:div w:id="556354501">
      <w:bodyDiv w:val="1"/>
      <w:marLeft w:val="0"/>
      <w:marRight w:val="0"/>
      <w:marTop w:val="0"/>
      <w:marBottom w:val="0"/>
      <w:divBdr>
        <w:top w:val="none" w:sz="0" w:space="0" w:color="auto"/>
        <w:left w:val="none" w:sz="0" w:space="0" w:color="auto"/>
        <w:bottom w:val="none" w:sz="0" w:space="0" w:color="auto"/>
        <w:right w:val="none" w:sz="0" w:space="0" w:color="auto"/>
      </w:divBdr>
    </w:div>
    <w:div w:id="558630965">
      <w:bodyDiv w:val="1"/>
      <w:marLeft w:val="0"/>
      <w:marRight w:val="0"/>
      <w:marTop w:val="0"/>
      <w:marBottom w:val="0"/>
      <w:divBdr>
        <w:top w:val="none" w:sz="0" w:space="0" w:color="auto"/>
        <w:left w:val="none" w:sz="0" w:space="0" w:color="auto"/>
        <w:bottom w:val="none" w:sz="0" w:space="0" w:color="auto"/>
        <w:right w:val="none" w:sz="0" w:space="0" w:color="auto"/>
      </w:divBdr>
    </w:div>
    <w:div w:id="563025104">
      <w:bodyDiv w:val="1"/>
      <w:marLeft w:val="0"/>
      <w:marRight w:val="0"/>
      <w:marTop w:val="0"/>
      <w:marBottom w:val="0"/>
      <w:divBdr>
        <w:top w:val="none" w:sz="0" w:space="0" w:color="auto"/>
        <w:left w:val="none" w:sz="0" w:space="0" w:color="auto"/>
        <w:bottom w:val="none" w:sz="0" w:space="0" w:color="auto"/>
        <w:right w:val="none" w:sz="0" w:space="0" w:color="auto"/>
      </w:divBdr>
    </w:div>
    <w:div w:id="570578245">
      <w:bodyDiv w:val="1"/>
      <w:marLeft w:val="0"/>
      <w:marRight w:val="0"/>
      <w:marTop w:val="0"/>
      <w:marBottom w:val="0"/>
      <w:divBdr>
        <w:top w:val="none" w:sz="0" w:space="0" w:color="auto"/>
        <w:left w:val="none" w:sz="0" w:space="0" w:color="auto"/>
        <w:bottom w:val="none" w:sz="0" w:space="0" w:color="auto"/>
        <w:right w:val="none" w:sz="0" w:space="0" w:color="auto"/>
      </w:divBdr>
    </w:div>
    <w:div w:id="570892623">
      <w:bodyDiv w:val="1"/>
      <w:marLeft w:val="0"/>
      <w:marRight w:val="0"/>
      <w:marTop w:val="0"/>
      <w:marBottom w:val="0"/>
      <w:divBdr>
        <w:top w:val="none" w:sz="0" w:space="0" w:color="auto"/>
        <w:left w:val="none" w:sz="0" w:space="0" w:color="auto"/>
        <w:bottom w:val="none" w:sz="0" w:space="0" w:color="auto"/>
        <w:right w:val="none" w:sz="0" w:space="0" w:color="auto"/>
      </w:divBdr>
    </w:div>
    <w:div w:id="574121511">
      <w:bodyDiv w:val="1"/>
      <w:marLeft w:val="0"/>
      <w:marRight w:val="0"/>
      <w:marTop w:val="0"/>
      <w:marBottom w:val="0"/>
      <w:divBdr>
        <w:top w:val="none" w:sz="0" w:space="0" w:color="auto"/>
        <w:left w:val="none" w:sz="0" w:space="0" w:color="auto"/>
        <w:bottom w:val="none" w:sz="0" w:space="0" w:color="auto"/>
        <w:right w:val="none" w:sz="0" w:space="0" w:color="auto"/>
      </w:divBdr>
    </w:div>
    <w:div w:id="579946490">
      <w:bodyDiv w:val="1"/>
      <w:marLeft w:val="0"/>
      <w:marRight w:val="0"/>
      <w:marTop w:val="0"/>
      <w:marBottom w:val="0"/>
      <w:divBdr>
        <w:top w:val="none" w:sz="0" w:space="0" w:color="auto"/>
        <w:left w:val="none" w:sz="0" w:space="0" w:color="auto"/>
        <w:bottom w:val="none" w:sz="0" w:space="0" w:color="auto"/>
        <w:right w:val="none" w:sz="0" w:space="0" w:color="auto"/>
      </w:divBdr>
    </w:div>
    <w:div w:id="579993705">
      <w:marLeft w:val="0"/>
      <w:marRight w:val="0"/>
      <w:marTop w:val="0"/>
      <w:marBottom w:val="0"/>
      <w:divBdr>
        <w:top w:val="none" w:sz="0" w:space="0" w:color="auto"/>
        <w:left w:val="none" w:sz="0" w:space="0" w:color="auto"/>
        <w:bottom w:val="none" w:sz="0" w:space="0" w:color="auto"/>
        <w:right w:val="none" w:sz="0" w:space="0" w:color="auto"/>
      </w:divBdr>
    </w:div>
    <w:div w:id="579993706">
      <w:marLeft w:val="0"/>
      <w:marRight w:val="0"/>
      <w:marTop w:val="0"/>
      <w:marBottom w:val="0"/>
      <w:divBdr>
        <w:top w:val="none" w:sz="0" w:space="0" w:color="auto"/>
        <w:left w:val="none" w:sz="0" w:space="0" w:color="auto"/>
        <w:bottom w:val="none" w:sz="0" w:space="0" w:color="auto"/>
        <w:right w:val="none" w:sz="0" w:space="0" w:color="auto"/>
      </w:divBdr>
    </w:div>
    <w:div w:id="579993707">
      <w:marLeft w:val="0"/>
      <w:marRight w:val="0"/>
      <w:marTop w:val="0"/>
      <w:marBottom w:val="0"/>
      <w:divBdr>
        <w:top w:val="none" w:sz="0" w:space="0" w:color="auto"/>
        <w:left w:val="none" w:sz="0" w:space="0" w:color="auto"/>
        <w:bottom w:val="none" w:sz="0" w:space="0" w:color="auto"/>
        <w:right w:val="none" w:sz="0" w:space="0" w:color="auto"/>
      </w:divBdr>
    </w:div>
    <w:div w:id="579993708">
      <w:marLeft w:val="0"/>
      <w:marRight w:val="0"/>
      <w:marTop w:val="0"/>
      <w:marBottom w:val="0"/>
      <w:divBdr>
        <w:top w:val="none" w:sz="0" w:space="0" w:color="auto"/>
        <w:left w:val="none" w:sz="0" w:space="0" w:color="auto"/>
        <w:bottom w:val="none" w:sz="0" w:space="0" w:color="auto"/>
        <w:right w:val="none" w:sz="0" w:space="0" w:color="auto"/>
      </w:divBdr>
    </w:div>
    <w:div w:id="579993709">
      <w:marLeft w:val="0"/>
      <w:marRight w:val="0"/>
      <w:marTop w:val="0"/>
      <w:marBottom w:val="0"/>
      <w:divBdr>
        <w:top w:val="none" w:sz="0" w:space="0" w:color="auto"/>
        <w:left w:val="none" w:sz="0" w:space="0" w:color="auto"/>
        <w:bottom w:val="none" w:sz="0" w:space="0" w:color="auto"/>
        <w:right w:val="none" w:sz="0" w:space="0" w:color="auto"/>
      </w:divBdr>
    </w:div>
    <w:div w:id="579993710">
      <w:marLeft w:val="0"/>
      <w:marRight w:val="0"/>
      <w:marTop w:val="0"/>
      <w:marBottom w:val="0"/>
      <w:divBdr>
        <w:top w:val="none" w:sz="0" w:space="0" w:color="auto"/>
        <w:left w:val="none" w:sz="0" w:space="0" w:color="auto"/>
        <w:bottom w:val="none" w:sz="0" w:space="0" w:color="auto"/>
        <w:right w:val="none" w:sz="0" w:space="0" w:color="auto"/>
      </w:divBdr>
    </w:div>
    <w:div w:id="579993712">
      <w:marLeft w:val="0"/>
      <w:marRight w:val="0"/>
      <w:marTop w:val="0"/>
      <w:marBottom w:val="0"/>
      <w:divBdr>
        <w:top w:val="none" w:sz="0" w:space="0" w:color="auto"/>
        <w:left w:val="none" w:sz="0" w:space="0" w:color="auto"/>
        <w:bottom w:val="none" w:sz="0" w:space="0" w:color="auto"/>
        <w:right w:val="none" w:sz="0" w:space="0" w:color="auto"/>
      </w:divBdr>
    </w:div>
    <w:div w:id="579993713">
      <w:marLeft w:val="0"/>
      <w:marRight w:val="0"/>
      <w:marTop w:val="0"/>
      <w:marBottom w:val="0"/>
      <w:divBdr>
        <w:top w:val="none" w:sz="0" w:space="0" w:color="auto"/>
        <w:left w:val="none" w:sz="0" w:space="0" w:color="auto"/>
        <w:bottom w:val="none" w:sz="0" w:space="0" w:color="auto"/>
        <w:right w:val="none" w:sz="0" w:space="0" w:color="auto"/>
      </w:divBdr>
    </w:div>
    <w:div w:id="579993714">
      <w:marLeft w:val="0"/>
      <w:marRight w:val="0"/>
      <w:marTop w:val="0"/>
      <w:marBottom w:val="0"/>
      <w:divBdr>
        <w:top w:val="none" w:sz="0" w:space="0" w:color="auto"/>
        <w:left w:val="none" w:sz="0" w:space="0" w:color="auto"/>
        <w:bottom w:val="none" w:sz="0" w:space="0" w:color="auto"/>
        <w:right w:val="none" w:sz="0" w:space="0" w:color="auto"/>
      </w:divBdr>
    </w:div>
    <w:div w:id="579993715">
      <w:marLeft w:val="0"/>
      <w:marRight w:val="0"/>
      <w:marTop w:val="0"/>
      <w:marBottom w:val="0"/>
      <w:divBdr>
        <w:top w:val="none" w:sz="0" w:space="0" w:color="auto"/>
        <w:left w:val="none" w:sz="0" w:space="0" w:color="auto"/>
        <w:bottom w:val="none" w:sz="0" w:space="0" w:color="auto"/>
        <w:right w:val="none" w:sz="0" w:space="0" w:color="auto"/>
      </w:divBdr>
    </w:div>
    <w:div w:id="579993716">
      <w:marLeft w:val="0"/>
      <w:marRight w:val="0"/>
      <w:marTop w:val="0"/>
      <w:marBottom w:val="0"/>
      <w:divBdr>
        <w:top w:val="none" w:sz="0" w:space="0" w:color="auto"/>
        <w:left w:val="none" w:sz="0" w:space="0" w:color="auto"/>
        <w:bottom w:val="none" w:sz="0" w:space="0" w:color="auto"/>
        <w:right w:val="none" w:sz="0" w:space="0" w:color="auto"/>
      </w:divBdr>
    </w:div>
    <w:div w:id="579993717">
      <w:marLeft w:val="0"/>
      <w:marRight w:val="0"/>
      <w:marTop w:val="0"/>
      <w:marBottom w:val="0"/>
      <w:divBdr>
        <w:top w:val="none" w:sz="0" w:space="0" w:color="auto"/>
        <w:left w:val="none" w:sz="0" w:space="0" w:color="auto"/>
        <w:bottom w:val="none" w:sz="0" w:space="0" w:color="auto"/>
        <w:right w:val="none" w:sz="0" w:space="0" w:color="auto"/>
      </w:divBdr>
    </w:div>
    <w:div w:id="579993718">
      <w:marLeft w:val="0"/>
      <w:marRight w:val="0"/>
      <w:marTop w:val="0"/>
      <w:marBottom w:val="0"/>
      <w:divBdr>
        <w:top w:val="none" w:sz="0" w:space="0" w:color="auto"/>
        <w:left w:val="none" w:sz="0" w:space="0" w:color="auto"/>
        <w:bottom w:val="none" w:sz="0" w:space="0" w:color="auto"/>
        <w:right w:val="none" w:sz="0" w:space="0" w:color="auto"/>
      </w:divBdr>
    </w:div>
    <w:div w:id="579993719">
      <w:marLeft w:val="0"/>
      <w:marRight w:val="0"/>
      <w:marTop w:val="0"/>
      <w:marBottom w:val="0"/>
      <w:divBdr>
        <w:top w:val="none" w:sz="0" w:space="0" w:color="auto"/>
        <w:left w:val="none" w:sz="0" w:space="0" w:color="auto"/>
        <w:bottom w:val="none" w:sz="0" w:space="0" w:color="auto"/>
        <w:right w:val="none" w:sz="0" w:space="0" w:color="auto"/>
      </w:divBdr>
    </w:div>
    <w:div w:id="579993721">
      <w:marLeft w:val="0"/>
      <w:marRight w:val="0"/>
      <w:marTop w:val="0"/>
      <w:marBottom w:val="0"/>
      <w:divBdr>
        <w:top w:val="none" w:sz="0" w:space="0" w:color="auto"/>
        <w:left w:val="none" w:sz="0" w:space="0" w:color="auto"/>
        <w:bottom w:val="none" w:sz="0" w:space="0" w:color="auto"/>
        <w:right w:val="none" w:sz="0" w:space="0" w:color="auto"/>
      </w:divBdr>
    </w:div>
    <w:div w:id="579993722">
      <w:marLeft w:val="0"/>
      <w:marRight w:val="0"/>
      <w:marTop w:val="0"/>
      <w:marBottom w:val="0"/>
      <w:divBdr>
        <w:top w:val="none" w:sz="0" w:space="0" w:color="auto"/>
        <w:left w:val="none" w:sz="0" w:space="0" w:color="auto"/>
        <w:bottom w:val="none" w:sz="0" w:space="0" w:color="auto"/>
        <w:right w:val="none" w:sz="0" w:space="0" w:color="auto"/>
      </w:divBdr>
    </w:div>
    <w:div w:id="579993723">
      <w:marLeft w:val="0"/>
      <w:marRight w:val="0"/>
      <w:marTop w:val="0"/>
      <w:marBottom w:val="0"/>
      <w:divBdr>
        <w:top w:val="none" w:sz="0" w:space="0" w:color="auto"/>
        <w:left w:val="none" w:sz="0" w:space="0" w:color="auto"/>
        <w:bottom w:val="none" w:sz="0" w:space="0" w:color="auto"/>
        <w:right w:val="none" w:sz="0" w:space="0" w:color="auto"/>
      </w:divBdr>
    </w:div>
    <w:div w:id="579993724">
      <w:marLeft w:val="0"/>
      <w:marRight w:val="0"/>
      <w:marTop w:val="0"/>
      <w:marBottom w:val="0"/>
      <w:divBdr>
        <w:top w:val="none" w:sz="0" w:space="0" w:color="auto"/>
        <w:left w:val="none" w:sz="0" w:space="0" w:color="auto"/>
        <w:bottom w:val="none" w:sz="0" w:space="0" w:color="auto"/>
        <w:right w:val="none" w:sz="0" w:space="0" w:color="auto"/>
      </w:divBdr>
    </w:div>
    <w:div w:id="579993725">
      <w:marLeft w:val="0"/>
      <w:marRight w:val="0"/>
      <w:marTop w:val="0"/>
      <w:marBottom w:val="0"/>
      <w:divBdr>
        <w:top w:val="none" w:sz="0" w:space="0" w:color="auto"/>
        <w:left w:val="none" w:sz="0" w:space="0" w:color="auto"/>
        <w:bottom w:val="none" w:sz="0" w:space="0" w:color="auto"/>
        <w:right w:val="none" w:sz="0" w:space="0" w:color="auto"/>
      </w:divBdr>
    </w:div>
    <w:div w:id="579993726">
      <w:marLeft w:val="0"/>
      <w:marRight w:val="0"/>
      <w:marTop w:val="0"/>
      <w:marBottom w:val="0"/>
      <w:divBdr>
        <w:top w:val="none" w:sz="0" w:space="0" w:color="auto"/>
        <w:left w:val="none" w:sz="0" w:space="0" w:color="auto"/>
        <w:bottom w:val="none" w:sz="0" w:space="0" w:color="auto"/>
        <w:right w:val="none" w:sz="0" w:space="0" w:color="auto"/>
      </w:divBdr>
    </w:div>
    <w:div w:id="579993727">
      <w:marLeft w:val="0"/>
      <w:marRight w:val="0"/>
      <w:marTop w:val="0"/>
      <w:marBottom w:val="0"/>
      <w:divBdr>
        <w:top w:val="none" w:sz="0" w:space="0" w:color="auto"/>
        <w:left w:val="none" w:sz="0" w:space="0" w:color="auto"/>
        <w:bottom w:val="none" w:sz="0" w:space="0" w:color="auto"/>
        <w:right w:val="none" w:sz="0" w:space="0" w:color="auto"/>
      </w:divBdr>
    </w:div>
    <w:div w:id="579993729">
      <w:marLeft w:val="0"/>
      <w:marRight w:val="0"/>
      <w:marTop w:val="0"/>
      <w:marBottom w:val="0"/>
      <w:divBdr>
        <w:top w:val="none" w:sz="0" w:space="0" w:color="auto"/>
        <w:left w:val="none" w:sz="0" w:space="0" w:color="auto"/>
        <w:bottom w:val="none" w:sz="0" w:space="0" w:color="auto"/>
        <w:right w:val="none" w:sz="0" w:space="0" w:color="auto"/>
      </w:divBdr>
    </w:div>
    <w:div w:id="579993730">
      <w:marLeft w:val="0"/>
      <w:marRight w:val="0"/>
      <w:marTop w:val="0"/>
      <w:marBottom w:val="0"/>
      <w:divBdr>
        <w:top w:val="none" w:sz="0" w:space="0" w:color="auto"/>
        <w:left w:val="none" w:sz="0" w:space="0" w:color="auto"/>
        <w:bottom w:val="none" w:sz="0" w:space="0" w:color="auto"/>
        <w:right w:val="none" w:sz="0" w:space="0" w:color="auto"/>
      </w:divBdr>
    </w:div>
    <w:div w:id="579993731">
      <w:marLeft w:val="0"/>
      <w:marRight w:val="0"/>
      <w:marTop w:val="0"/>
      <w:marBottom w:val="0"/>
      <w:divBdr>
        <w:top w:val="none" w:sz="0" w:space="0" w:color="auto"/>
        <w:left w:val="none" w:sz="0" w:space="0" w:color="auto"/>
        <w:bottom w:val="none" w:sz="0" w:space="0" w:color="auto"/>
        <w:right w:val="none" w:sz="0" w:space="0" w:color="auto"/>
      </w:divBdr>
    </w:div>
    <w:div w:id="579993732">
      <w:marLeft w:val="0"/>
      <w:marRight w:val="0"/>
      <w:marTop w:val="0"/>
      <w:marBottom w:val="0"/>
      <w:divBdr>
        <w:top w:val="none" w:sz="0" w:space="0" w:color="auto"/>
        <w:left w:val="none" w:sz="0" w:space="0" w:color="auto"/>
        <w:bottom w:val="none" w:sz="0" w:space="0" w:color="auto"/>
        <w:right w:val="none" w:sz="0" w:space="0" w:color="auto"/>
      </w:divBdr>
    </w:div>
    <w:div w:id="579993733">
      <w:marLeft w:val="0"/>
      <w:marRight w:val="0"/>
      <w:marTop w:val="0"/>
      <w:marBottom w:val="0"/>
      <w:divBdr>
        <w:top w:val="none" w:sz="0" w:space="0" w:color="auto"/>
        <w:left w:val="none" w:sz="0" w:space="0" w:color="auto"/>
        <w:bottom w:val="none" w:sz="0" w:space="0" w:color="auto"/>
        <w:right w:val="none" w:sz="0" w:space="0" w:color="auto"/>
      </w:divBdr>
    </w:div>
    <w:div w:id="579993734">
      <w:marLeft w:val="0"/>
      <w:marRight w:val="0"/>
      <w:marTop w:val="0"/>
      <w:marBottom w:val="0"/>
      <w:divBdr>
        <w:top w:val="none" w:sz="0" w:space="0" w:color="auto"/>
        <w:left w:val="none" w:sz="0" w:space="0" w:color="auto"/>
        <w:bottom w:val="none" w:sz="0" w:space="0" w:color="auto"/>
        <w:right w:val="none" w:sz="0" w:space="0" w:color="auto"/>
      </w:divBdr>
    </w:div>
    <w:div w:id="579993735">
      <w:marLeft w:val="0"/>
      <w:marRight w:val="0"/>
      <w:marTop w:val="0"/>
      <w:marBottom w:val="0"/>
      <w:divBdr>
        <w:top w:val="none" w:sz="0" w:space="0" w:color="auto"/>
        <w:left w:val="none" w:sz="0" w:space="0" w:color="auto"/>
        <w:bottom w:val="none" w:sz="0" w:space="0" w:color="auto"/>
        <w:right w:val="none" w:sz="0" w:space="0" w:color="auto"/>
      </w:divBdr>
    </w:div>
    <w:div w:id="579993736">
      <w:marLeft w:val="0"/>
      <w:marRight w:val="0"/>
      <w:marTop w:val="0"/>
      <w:marBottom w:val="0"/>
      <w:divBdr>
        <w:top w:val="none" w:sz="0" w:space="0" w:color="auto"/>
        <w:left w:val="none" w:sz="0" w:space="0" w:color="auto"/>
        <w:bottom w:val="none" w:sz="0" w:space="0" w:color="auto"/>
        <w:right w:val="none" w:sz="0" w:space="0" w:color="auto"/>
      </w:divBdr>
    </w:div>
    <w:div w:id="579993737">
      <w:marLeft w:val="0"/>
      <w:marRight w:val="0"/>
      <w:marTop w:val="0"/>
      <w:marBottom w:val="0"/>
      <w:divBdr>
        <w:top w:val="none" w:sz="0" w:space="0" w:color="auto"/>
        <w:left w:val="none" w:sz="0" w:space="0" w:color="auto"/>
        <w:bottom w:val="none" w:sz="0" w:space="0" w:color="auto"/>
        <w:right w:val="none" w:sz="0" w:space="0" w:color="auto"/>
      </w:divBdr>
    </w:div>
    <w:div w:id="579993738">
      <w:marLeft w:val="0"/>
      <w:marRight w:val="0"/>
      <w:marTop w:val="0"/>
      <w:marBottom w:val="0"/>
      <w:divBdr>
        <w:top w:val="none" w:sz="0" w:space="0" w:color="auto"/>
        <w:left w:val="none" w:sz="0" w:space="0" w:color="auto"/>
        <w:bottom w:val="none" w:sz="0" w:space="0" w:color="auto"/>
        <w:right w:val="none" w:sz="0" w:space="0" w:color="auto"/>
      </w:divBdr>
    </w:div>
    <w:div w:id="579993739">
      <w:marLeft w:val="0"/>
      <w:marRight w:val="0"/>
      <w:marTop w:val="0"/>
      <w:marBottom w:val="0"/>
      <w:divBdr>
        <w:top w:val="none" w:sz="0" w:space="0" w:color="auto"/>
        <w:left w:val="none" w:sz="0" w:space="0" w:color="auto"/>
        <w:bottom w:val="none" w:sz="0" w:space="0" w:color="auto"/>
        <w:right w:val="none" w:sz="0" w:space="0" w:color="auto"/>
      </w:divBdr>
    </w:div>
    <w:div w:id="579993740">
      <w:marLeft w:val="0"/>
      <w:marRight w:val="0"/>
      <w:marTop w:val="0"/>
      <w:marBottom w:val="0"/>
      <w:divBdr>
        <w:top w:val="none" w:sz="0" w:space="0" w:color="auto"/>
        <w:left w:val="none" w:sz="0" w:space="0" w:color="auto"/>
        <w:bottom w:val="none" w:sz="0" w:space="0" w:color="auto"/>
        <w:right w:val="none" w:sz="0" w:space="0" w:color="auto"/>
      </w:divBdr>
    </w:div>
    <w:div w:id="579993741">
      <w:marLeft w:val="0"/>
      <w:marRight w:val="0"/>
      <w:marTop w:val="0"/>
      <w:marBottom w:val="0"/>
      <w:divBdr>
        <w:top w:val="none" w:sz="0" w:space="0" w:color="auto"/>
        <w:left w:val="none" w:sz="0" w:space="0" w:color="auto"/>
        <w:bottom w:val="none" w:sz="0" w:space="0" w:color="auto"/>
        <w:right w:val="none" w:sz="0" w:space="0" w:color="auto"/>
      </w:divBdr>
    </w:div>
    <w:div w:id="579993742">
      <w:marLeft w:val="0"/>
      <w:marRight w:val="0"/>
      <w:marTop w:val="0"/>
      <w:marBottom w:val="0"/>
      <w:divBdr>
        <w:top w:val="none" w:sz="0" w:space="0" w:color="auto"/>
        <w:left w:val="none" w:sz="0" w:space="0" w:color="auto"/>
        <w:bottom w:val="none" w:sz="0" w:space="0" w:color="auto"/>
        <w:right w:val="none" w:sz="0" w:space="0" w:color="auto"/>
      </w:divBdr>
    </w:div>
    <w:div w:id="579993743">
      <w:marLeft w:val="0"/>
      <w:marRight w:val="0"/>
      <w:marTop w:val="0"/>
      <w:marBottom w:val="0"/>
      <w:divBdr>
        <w:top w:val="none" w:sz="0" w:space="0" w:color="auto"/>
        <w:left w:val="none" w:sz="0" w:space="0" w:color="auto"/>
        <w:bottom w:val="none" w:sz="0" w:space="0" w:color="auto"/>
        <w:right w:val="none" w:sz="0" w:space="0" w:color="auto"/>
      </w:divBdr>
    </w:div>
    <w:div w:id="579993744">
      <w:marLeft w:val="0"/>
      <w:marRight w:val="0"/>
      <w:marTop w:val="0"/>
      <w:marBottom w:val="0"/>
      <w:divBdr>
        <w:top w:val="none" w:sz="0" w:space="0" w:color="auto"/>
        <w:left w:val="none" w:sz="0" w:space="0" w:color="auto"/>
        <w:bottom w:val="none" w:sz="0" w:space="0" w:color="auto"/>
        <w:right w:val="none" w:sz="0" w:space="0" w:color="auto"/>
      </w:divBdr>
    </w:div>
    <w:div w:id="579993745">
      <w:marLeft w:val="0"/>
      <w:marRight w:val="0"/>
      <w:marTop w:val="0"/>
      <w:marBottom w:val="0"/>
      <w:divBdr>
        <w:top w:val="none" w:sz="0" w:space="0" w:color="auto"/>
        <w:left w:val="none" w:sz="0" w:space="0" w:color="auto"/>
        <w:bottom w:val="none" w:sz="0" w:space="0" w:color="auto"/>
        <w:right w:val="none" w:sz="0" w:space="0" w:color="auto"/>
      </w:divBdr>
    </w:div>
    <w:div w:id="579993746">
      <w:marLeft w:val="0"/>
      <w:marRight w:val="0"/>
      <w:marTop w:val="0"/>
      <w:marBottom w:val="0"/>
      <w:divBdr>
        <w:top w:val="none" w:sz="0" w:space="0" w:color="auto"/>
        <w:left w:val="none" w:sz="0" w:space="0" w:color="auto"/>
        <w:bottom w:val="none" w:sz="0" w:space="0" w:color="auto"/>
        <w:right w:val="none" w:sz="0" w:space="0" w:color="auto"/>
      </w:divBdr>
    </w:div>
    <w:div w:id="579993747">
      <w:marLeft w:val="0"/>
      <w:marRight w:val="0"/>
      <w:marTop w:val="0"/>
      <w:marBottom w:val="0"/>
      <w:divBdr>
        <w:top w:val="none" w:sz="0" w:space="0" w:color="auto"/>
        <w:left w:val="none" w:sz="0" w:space="0" w:color="auto"/>
        <w:bottom w:val="none" w:sz="0" w:space="0" w:color="auto"/>
        <w:right w:val="none" w:sz="0" w:space="0" w:color="auto"/>
      </w:divBdr>
    </w:div>
    <w:div w:id="579993748">
      <w:marLeft w:val="0"/>
      <w:marRight w:val="0"/>
      <w:marTop w:val="0"/>
      <w:marBottom w:val="0"/>
      <w:divBdr>
        <w:top w:val="none" w:sz="0" w:space="0" w:color="auto"/>
        <w:left w:val="none" w:sz="0" w:space="0" w:color="auto"/>
        <w:bottom w:val="none" w:sz="0" w:space="0" w:color="auto"/>
        <w:right w:val="none" w:sz="0" w:space="0" w:color="auto"/>
      </w:divBdr>
    </w:div>
    <w:div w:id="579993750">
      <w:marLeft w:val="0"/>
      <w:marRight w:val="0"/>
      <w:marTop w:val="0"/>
      <w:marBottom w:val="0"/>
      <w:divBdr>
        <w:top w:val="none" w:sz="0" w:space="0" w:color="auto"/>
        <w:left w:val="none" w:sz="0" w:space="0" w:color="auto"/>
        <w:bottom w:val="none" w:sz="0" w:space="0" w:color="auto"/>
        <w:right w:val="none" w:sz="0" w:space="0" w:color="auto"/>
      </w:divBdr>
    </w:div>
    <w:div w:id="579993751">
      <w:marLeft w:val="0"/>
      <w:marRight w:val="0"/>
      <w:marTop w:val="0"/>
      <w:marBottom w:val="0"/>
      <w:divBdr>
        <w:top w:val="none" w:sz="0" w:space="0" w:color="auto"/>
        <w:left w:val="none" w:sz="0" w:space="0" w:color="auto"/>
        <w:bottom w:val="none" w:sz="0" w:space="0" w:color="auto"/>
        <w:right w:val="none" w:sz="0" w:space="0" w:color="auto"/>
      </w:divBdr>
    </w:div>
    <w:div w:id="579993752">
      <w:marLeft w:val="0"/>
      <w:marRight w:val="0"/>
      <w:marTop w:val="0"/>
      <w:marBottom w:val="0"/>
      <w:divBdr>
        <w:top w:val="none" w:sz="0" w:space="0" w:color="auto"/>
        <w:left w:val="none" w:sz="0" w:space="0" w:color="auto"/>
        <w:bottom w:val="none" w:sz="0" w:space="0" w:color="auto"/>
        <w:right w:val="none" w:sz="0" w:space="0" w:color="auto"/>
      </w:divBdr>
    </w:div>
    <w:div w:id="579993753">
      <w:marLeft w:val="0"/>
      <w:marRight w:val="0"/>
      <w:marTop w:val="0"/>
      <w:marBottom w:val="0"/>
      <w:divBdr>
        <w:top w:val="none" w:sz="0" w:space="0" w:color="auto"/>
        <w:left w:val="none" w:sz="0" w:space="0" w:color="auto"/>
        <w:bottom w:val="none" w:sz="0" w:space="0" w:color="auto"/>
        <w:right w:val="none" w:sz="0" w:space="0" w:color="auto"/>
      </w:divBdr>
    </w:div>
    <w:div w:id="579993754">
      <w:marLeft w:val="0"/>
      <w:marRight w:val="0"/>
      <w:marTop w:val="0"/>
      <w:marBottom w:val="0"/>
      <w:divBdr>
        <w:top w:val="none" w:sz="0" w:space="0" w:color="auto"/>
        <w:left w:val="none" w:sz="0" w:space="0" w:color="auto"/>
        <w:bottom w:val="none" w:sz="0" w:space="0" w:color="auto"/>
        <w:right w:val="none" w:sz="0" w:space="0" w:color="auto"/>
      </w:divBdr>
    </w:div>
    <w:div w:id="579993755">
      <w:marLeft w:val="0"/>
      <w:marRight w:val="0"/>
      <w:marTop w:val="0"/>
      <w:marBottom w:val="0"/>
      <w:divBdr>
        <w:top w:val="none" w:sz="0" w:space="0" w:color="auto"/>
        <w:left w:val="none" w:sz="0" w:space="0" w:color="auto"/>
        <w:bottom w:val="none" w:sz="0" w:space="0" w:color="auto"/>
        <w:right w:val="none" w:sz="0" w:space="0" w:color="auto"/>
      </w:divBdr>
    </w:div>
    <w:div w:id="579993756">
      <w:marLeft w:val="0"/>
      <w:marRight w:val="0"/>
      <w:marTop w:val="0"/>
      <w:marBottom w:val="0"/>
      <w:divBdr>
        <w:top w:val="none" w:sz="0" w:space="0" w:color="auto"/>
        <w:left w:val="none" w:sz="0" w:space="0" w:color="auto"/>
        <w:bottom w:val="none" w:sz="0" w:space="0" w:color="auto"/>
        <w:right w:val="none" w:sz="0" w:space="0" w:color="auto"/>
      </w:divBdr>
    </w:div>
    <w:div w:id="579993757">
      <w:marLeft w:val="0"/>
      <w:marRight w:val="0"/>
      <w:marTop w:val="0"/>
      <w:marBottom w:val="0"/>
      <w:divBdr>
        <w:top w:val="none" w:sz="0" w:space="0" w:color="auto"/>
        <w:left w:val="none" w:sz="0" w:space="0" w:color="auto"/>
        <w:bottom w:val="none" w:sz="0" w:space="0" w:color="auto"/>
        <w:right w:val="none" w:sz="0" w:space="0" w:color="auto"/>
      </w:divBdr>
    </w:div>
    <w:div w:id="579993758">
      <w:marLeft w:val="0"/>
      <w:marRight w:val="0"/>
      <w:marTop w:val="0"/>
      <w:marBottom w:val="0"/>
      <w:divBdr>
        <w:top w:val="none" w:sz="0" w:space="0" w:color="auto"/>
        <w:left w:val="none" w:sz="0" w:space="0" w:color="auto"/>
        <w:bottom w:val="none" w:sz="0" w:space="0" w:color="auto"/>
        <w:right w:val="none" w:sz="0" w:space="0" w:color="auto"/>
      </w:divBdr>
    </w:div>
    <w:div w:id="579993759">
      <w:marLeft w:val="0"/>
      <w:marRight w:val="0"/>
      <w:marTop w:val="0"/>
      <w:marBottom w:val="0"/>
      <w:divBdr>
        <w:top w:val="none" w:sz="0" w:space="0" w:color="auto"/>
        <w:left w:val="none" w:sz="0" w:space="0" w:color="auto"/>
        <w:bottom w:val="none" w:sz="0" w:space="0" w:color="auto"/>
        <w:right w:val="none" w:sz="0" w:space="0" w:color="auto"/>
      </w:divBdr>
    </w:div>
    <w:div w:id="579993760">
      <w:marLeft w:val="0"/>
      <w:marRight w:val="0"/>
      <w:marTop w:val="0"/>
      <w:marBottom w:val="0"/>
      <w:divBdr>
        <w:top w:val="none" w:sz="0" w:space="0" w:color="auto"/>
        <w:left w:val="none" w:sz="0" w:space="0" w:color="auto"/>
        <w:bottom w:val="none" w:sz="0" w:space="0" w:color="auto"/>
        <w:right w:val="none" w:sz="0" w:space="0" w:color="auto"/>
      </w:divBdr>
    </w:div>
    <w:div w:id="579993761">
      <w:marLeft w:val="0"/>
      <w:marRight w:val="0"/>
      <w:marTop w:val="0"/>
      <w:marBottom w:val="0"/>
      <w:divBdr>
        <w:top w:val="none" w:sz="0" w:space="0" w:color="auto"/>
        <w:left w:val="none" w:sz="0" w:space="0" w:color="auto"/>
        <w:bottom w:val="none" w:sz="0" w:space="0" w:color="auto"/>
        <w:right w:val="none" w:sz="0" w:space="0" w:color="auto"/>
      </w:divBdr>
    </w:div>
    <w:div w:id="579993762">
      <w:marLeft w:val="0"/>
      <w:marRight w:val="0"/>
      <w:marTop w:val="0"/>
      <w:marBottom w:val="0"/>
      <w:divBdr>
        <w:top w:val="none" w:sz="0" w:space="0" w:color="auto"/>
        <w:left w:val="none" w:sz="0" w:space="0" w:color="auto"/>
        <w:bottom w:val="none" w:sz="0" w:space="0" w:color="auto"/>
        <w:right w:val="none" w:sz="0" w:space="0" w:color="auto"/>
      </w:divBdr>
    </w:div>
    <w:div w:id="579993764">
      <w:marLeft w:val="0"/>
      <w:marRight w:val="0"/>
      <w:marTop w:val="0"/>
      <w:marBottom w:val="0"/>
      <w:divBdr>
        <w:top w:val="none" w:sz="0" w:space="0" w:color="auto"/>
        <w:left w:val="none" w:sz="0" w:space="0" w:color="auto"/>
        <w:bottom w:val="none" w:sz="0" w:space="0" w:color="auto"/>
        <w:right w:val="none" w:sz="0" w:space="0" w:color="auto"/>
      </w:divBdr>
    </w:div>
    <w:div w:id="579993765">
      <w:marLeft w:val="0"/>
      <w:marRight w:val="0"/>
      <w:marTop w:val="0"/>
      <w:marBottom w:val="0"/>
      <w:divBdr>
        <w:top w:val="none" w:sz="0" w:space="0" w:color="auto"/>
        <w:left w:val="none" w:sz="0" w:space="0" w:color="auto"/>
        <w:bottom w:val="none" w:sz="0" w:space="0" w:color="auto"/>
        <w:right w:val="none" w:sz="0" w:space="0" w:color="auto"/>
      </w:divBdr>
    </w:div>
    <w:div w:id="579993767">
      <w:marLeft w:val="0"/>
      <w:marRight w:val="0"/>
      <w:marTop w:val="0"/>
      <w:marBottom w:val="0"/>
      <w:divBdr>
        <w:top w:val="none" w:sz="0" w:space="0" w:color="auto"/>
        <w:left w:val="none" w:sz="0" w:space="0" w:color="auto"/>
        <w:bottom w:val="none" w:sz="0" w:space="0" w:color="auto"/>
        <w:right w:val="none" w:sz="0" w:space="0" w:color="auto"/>
      </w:divBdr>
    </w:div>
    <w:div w:id="579993768">
      <w:marLeft w:val="0"/>
      <w:marRight w:val="0"/>
      <w:marTop w:val="0"/>
      <w:marBottom w:val="0"/>
      <w:divBdr>
        <w:top w:val="none" w:sz="0" w:space="0" w:color="auto"/>
        <w:left w:val="none" w:sz="0" w:space="0" w:color="auto"/>
        <w:bottom w:val="none" w:sz="0" w:space="0" w:color="auto"/>
        <w:right w:val="none" w:sz="0" w:space="0" w:color="auto"/>
      </w:divBdr>
    </w:div>
    <w:div w:id="579993769">
      <w:marLeft w:val="0"/>
      <w:marRight w:val="0"/>
      <w:marTop w:val="0"/>
      <w:marBottom w:val="0"/>
      <w:divBdr>
        <w:top w:val="none" w:sz="0" w:space="0" w:color="auto"/>
        <w:left w:val="none" w:sz="0" w:space="0" w:color="auto"/>
        <w:bottom w:val="none" w:sz="0" w:space="0" w:color="auto"/>
        <w:right w:val="none" w:sz="0" w:space="0" w:color="auto"/>
      </w:divBdr>
      <w:divsChild>
        <w:div w:id="579993982">
          <w:marLeft w:val="0"/>
          <w:marRight w:val="0"/>
          <w:marTop w:val="0"/>
          <w:marBottom w:val="0"/>
          <w:divBdr>
            <w:top w:val="none" w:sz="0" w:space="0" w:color="auto"/>
            <w:left w:val="none" w:sz="0" w:space="0" w:color="auto"/>
            <w:bottom w:val="none" w:sz="0" w:space="0" w:color="auto"/>
            <w:right w:val="none" w:sz="0" w:space="0" w:color="auto"/>
          </w:divBdr>
          <w:divsChild>
            <w:div w:id="579993975">
              <w:marLeft w:val="720"/>
              <w:marRight w:val="0"/>
              <w:marTop w:val="100"/>
              <w:marBottom w:val="100"/>
              <w:divBdr>
                <w:top w:val="none" w:sz="0" w:space="0" w:color="auto"/>
                <w:left w:val="none" w:sz="0" w:space="0" w:color="auto"/>
                <w:bottom w:val="none" w:sz="0" w:space="0" w:color="auto"/>
                <w:right w:val="none" w:sz="0" w:space="0" w:color="auto"/>
              </w:divBdr>
              <w:divsChild>
                <w:div w:id="57999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993770">
      <w:marLeft w:val="0"/>
      <w:marRight w:val="0"/>
      <w:marTop w:val="0"/>
      <w:marBottom w:val="0"/>
      <w:divBdr>
        <w:top w:val="none" w:sz="0" w:space="0" w:color="auto"/>
        <w:left w:val="none" w:sz="0" w:space="0" w:color="auto"/>
        <w:bottom w:val="none" w:sz="0" w:space="0" w:color="auto"/>
        <w:right w:val="none" w:sz="0" w:space="0" w:color="auto"/>
      </w:divBdr>
    </w:div>
    <w:div w:id="579993771">
      <w:marLeft w:val="0"/>
      <w:marRight w:val="0"/>
      <w:marTop w:val="0"/>
      <w:marBottom w:val="0"/>
      <w:divBdr>
        <w:top w:val="none" w:sz="0" w:space="0" w:color="auto"/>
        <w:left w:val="none" w:sz="0" w:space="0" w:color="auto"/>
        <w:bottom w:val="none" w:sz="0" w:space="0" w:color="auto"/>
        <w:right w:val="none" w:sz="0" w:space="0" w:color="auto"/>
      </w:divBdr>
    </w:div>
    <w:div w:id="579993773">
      <w:marLeft w:val="0"/>
      <w:marRight w:val="0"/>
      <w:marTop w:val="0"/>
      <w:marBottom w:val="0"/>
      <w:divBdr>
        <w:top w:val="none" w:sz="0" w:space="0" w:color="auto"/>
        <w:left w:val="none" w:sz="0" w:space="0" w:color="auto"/>
        <w:bottom w:val="none" w:sz="0" w:space="0" w:color="auto"/>
        <w:right w:val="none" w:sz="0" w:space="0" w:color="auto"/>
      </w:divBdr>
    </w:div>
    <w:div w:id="579993774">
      <w:marLeft w:val="0"/>
      <w:marRight w:val="0"/>
      <w:marTop w:val="0"/>
      <w:marBottom w:val="0"/>
      <w:divBdr>
        <w:top w:val="none" w:sz="0" w:space="0" w:color="auto"/>
        <w:left w:val="none" w:sz="0" w:space="0" w:color="auto"/>
        <w:bottom w:val="none" w:sz="0" w:space="0" w:color="auto"/>
        <w:right w:val="none" w:sz="0" w:space="0" w:color="auto"/>
      </w:divBdr>
    </w:div>
    <w:div w:id="579993775">
      <w:marLeft w:val="0"/>
      <w:marRight w:val="0"/>
      <w:marTop w:val="0"/>
      <w:marBottom w:val="0"/>
      <w:divBdr>
        <w:top w:val="none" w:sz="0" w:space="0" w:color="auto"/>
        <w:left w:val="none" w:sz="0" w:space="0" w:color="auto"/>
        <w:bottom w:val="none" w:sz="0" w:space="0" w:color="auto"/>
        <w:right w:val="none" w:sz="0" w:space="0" w:color="auto"/>
      </w:divBdr>
    </w:div>
    <w:div w:id="579993776">
      <w:marLeft w:val="0"/>
      <w:marRight w:val="0"/>
      <w:marTop w:val="0"/>
      <w:marBottom w:val="0"/>
      <w:divBdr>
        <w:top w:val="none" w:sz="0" w:space="0" w:color="auto"/>
        <w:left w:val="none" w:sz="0" w:space="0" w:color="auto"/>
        <w:bottom w:val="none" w:sz="0" w:space="0" w:color="auto"/>
        <w:right w:val="none" w:sz="0" w:space="0" w:color="auto"/>
      </w:divBdr>
    </w:div>
    <w:div w:id="579993778">
      <w:marLeft w:val="0"/>
      <w:marRight w:val="0"/>
      <w:marTop w:val="0"/>
      <w:marBottom w:val="0"/>
      <w:divBdr>
        <w:top w:val="none" w:sz="0" w:space="0" w:color="auto"/>
        <w:left w:val="none" w:sz="0" w:space="0" w:color="auto"/>
        <w:bottom w:val="none" w:sz="0" w:space="0" w:color="auto"/>
        <w:right w:val="none" w:sz="0" w:space="0" w:color="auto"/>
      </w:divBdr>
    </w:div>
    <w:div w:id="579993779">
      <w:marLeft w:val="0"/>
      <w:marRight w:val="0"/>
      <w:marTop w:val="0"/>
      <w:marBottom w:val="0"/>
      <w:divBdr>
        <w:top w:val="none" w:sz="0" w:space="0" w:color="auto"/>
        <w:left w:val="none" w:sz="0" w:space="0" w:color="auto"/>
        <w:bottom w:val="none" w:sz="0" w:space="0" w:color="auto"/>
        <w:right w:val="none" w:sz="0" w:space="0" w:color="auto"/>
      </w:divBdr>
    </w:div>
    <w:div w:id="579993780">
      <w:marLeft w:val="0"/>
      <w:marRight w:val="0"/>
      <w:marTop w:val="0"/>
      <w:marBottom w:val="0"/>
      <w:divBdr>
        <w:top w:val="none" w:sz="0" w:space="0" w:color="auto"/>
        <w:left w:val="none" w:sz="0" w:space="0" w:color="auto"/>
        <w:bottom w:val="none" w:sz="0" w:space="0" w:color="auto"/>
        <w:right w:val="none" w:sz="0" w:space="0" w:color="auto"/>
      </w:divBdr>
    </w:div>
    <w:div w:id="579993781">
      <w:marLeft w:val="0"/>
      <w:marRight w:val="0"/>
      <w:marTop w:val="0"/>
      <w:marBottom w:val="0"/>
      <w:divBdr>
        <w:top w:val="none" w:sz="0" w:space="0" w:color="auto"/>
        <w:left w:val="none" w:sz="0" w:space="0" w:color="auto"/>
        <w:bottom w:val="none" w:sz="0" w:space="0" w:color="auto"/>
        <w:right w:val="none" w:sz="0" w:space="0" w:color="auto"/>
      </w:divBdr>
    </w:div>
    <w:div w:id="579993782">
      <w:marLeft w:val="0"/>
      <w:marRight w:val="0"/>
      <w:marTop w:val="0"/>
      <w:marBottom w:val="0"/>
      <w:divBdr>
        <w:top w:val="none" w:sz="0" w:space="0" w:color="auto"/>
        <w:left w:val="none" w:sz="0" w:space="0" w:color="auto"/>
        <w:bottom w:val="none" w:sz="0" w:space="0" w:color="auto"/>
        <w:right w:val="none" w:sz="0" w:space="0" w:color="auto"/>
      </w:divBdr>
    </w:div>
    <w:div w:id="579993783">
      <w:marLeft w:val="0"/>
      <w:marRight w:val="0"/>
      <w:marTop w:val="0"/>
      <w:marBottom w:val="0"/>
      <w:divBdr>
        <w:top w:val="none" w:sz="0" w:space="0" w:color="auto"/>
        <w:left w:val="none" w:sz="0" w:space="0" w:color="auto"/>
        <w:bottom w:val="none" w:sz="0" w:space="0" w:color="auto"/>
        <w:right w:val="none" w:sz="0" w:space="0" w:color="auto"/>
      </w:divBdr>
      <w:divsChild>
        <w:div w:id="579993728">
          <w:marLeft w:val="0"/>
          <w:marRight w:val="0"/>
          <w:marTop w:val="0"/>
          <w:marBottom w:val="0"/>
          <w:divBdr>
            <w:top w:val="none" w:sz="0" w:space="0" w:color="auto"/>
            <w:left w:val="none" w:sz="0" w:space="0" w:color="auto"/>
            <w:bottom w:val="none" w:sz="0" w:space="0" w:color="auto"/>
            <w:right w:val="none" w:sz="0" w:space="0" w:color="auto"/>
          </w:divBdr>
          <w:divsChild>
            <w:div w:id="579993877">
              <w:marLeft w:val="0"/>
              <w:marRight w:val="0"/>
              <w:marTop w:val="0"/>
              <w:marBottom w:val="0"/>
              <w:divBdr>
                <w:top w:val="none" w:sz="0" w:space="0" w:color="auto"/>
                <w:left w:val="none" w:sz="0" w:space="0" w:color="auto"/>
                <w:bottom w:val="none" w:sz="0" w:space="0" w:color="auto"/>
                <w:right w:val="none" w:sz="0" w:space="0" w:color="auto"/>
              </w:divBdr>
              <w:divsChild>
                <w:div w:id="579993899">
                  <w:marLeft w:val="0"/>
                  <w:marRight w:val="0"/>
                  <w:marTop w:val="0"/>
                  <w:marBottom w:val="0"/>
                  <w:divBdr>
                    <w:top w:val="none" w:sz="0" w:space="0" w:color="auto"/>
                    <w:left w:val="none" w:sz="0" w:space="0" w:color="auto"/>
                    <w:bottom w:val="none" w:sz="0" w:space="0" w:color="auto"/>
                    <w:right w:val="none" w:sz="0" w:space="0" w:color="auto"/>
                  </w:divBdr>
                  <w:divsChild>
                    <w:div w:id="57999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784">
      <w:marLeft w:val="0"/>
      <w:marRight w:val="0"/>
      <w:marTop w:val="0"/>
      <w:marBottom w:val="0"/>
      <w:divBdr>
        <w:top w:val="none" w:sz="0" w:space="0" w:color="auto"/>
        <w:left w:val="none" w:sz="0" w:space="0" w:color="auto"/>
        <w:bottom w:val="none" w:sz="0" w:space="0" w:color="auto"/>
        <w:right w:val="none" w:sz="0" w:space="0" w:color="auto"/>
      </w:divBdr>
    </w:div>
    <w:div w:id="579993785">
      <w:marLeft w:val="0"/>
      <w:marRight w:val="0"/>
      <w:marTop w:val="0"/>
      <w:marBottom w:val="0"/>
      <w:divBdr>
        <w:top w:val="none" w:sz="0" w:space="0" w:color="auto"/>
        <w:left w:val="none" w:sz="0" w:space="0" w:color="auto"/>
        <w:bottom w:val="none" w:sz="0" w:space="0" w:color="auto"/>
        <w:right w:val="none" w:sz="0" w:space="0" w:color="auto"/>
      </w:divBdr>
    </w:div>
    <w:div w:id="579993786">
      <w:marLeft w:val="0"/>
      <w:marRight w:val="0"/>
      <w:marTop w:val="0"/>
      <w:marBottom w:val="0"/>
      <w:divBdr>
        <w:top w:val="none" w:sz="0" w:space="0" w:color="auto"/>
        <w:left w:val="none" w:sz="0" w:space="0" w:color="auto"/>
        <w:bottom w:val="none" w:sz="0" w:space="0" w:color="auto"/>
        <w:right w:val="none" w:sz="0" w:space="0" w:color="auto"/>
      </w:divBdr>
    </w:div>
    <w:div w:id="579993787">
      <w:marLeft w:val="0"/>
      <w:marRight w:val="0"/>
      <w:marTop w:val="0"/>
      <w:marBottom w:val="0"/>
      <w:divBdr>
        <w:top w:val="none" w:sz="0" w:space="0" w:color="auto"/>
        <w:left w:val="none" w:sz="0" w:space="0" w:color="auto"/>
        <w:bottom w:val="none" w:sz="0" w:space="0" w:color="auto"/>
        <w:right w:val="none" w:sz="0" w:space="0" w:color="auto"/>
      </w:divBdr>
    </w:div>
    <w:div w:id="579993788">
      <w:marLeft w:val="0"/>
      <w:marRight w:val="0"/>
      <w:marTop w:val="0"/>
      <w:marBottom w:val="0"/>
      <w:divBdr>
        <w:top w:val="none" w:sz="0" w:space="0" w:color="auto"/>
        <w:left w:val="none" w:sz="0" w:space="0" w:color="auto"/>
        <w:bottom w:val="none" w:sz="0" w:space="0" w:color="auto"/>
        <w:right w:val="none" w:sz="0" w:space="0" w:color="auto"/>
      </w:divBdr>
    </w:div>
    <w:div w:id="579993789">
      <w:marLeft w:val="0"/>
      <w:marRight w:val="0"/>
      <w:marTop w:val="0"/>
      <w:marBottom w:val="0"/>
      <w:divBdr>
        <w:top w:val="none" w:sz="0" w:space="0" w:color="auto"/>
        <w:left w:val="none" w:sz="0" w:space="0" w:color="auto"/>
        <w:bottom w:val="none" w:sz="0" w:space="0" w:color="auto"/>
        <w:right w:val="none" w:sz="0" w:space="0" w:color="auto"/>
      </w:divBdr>
    </w:div>
    <w:div w:id="579993790">
      <w:marLeft w:val="0"/>
      <w:marRight w:val="0"/>
      <w:marTop w:val="0"/>
      <w:marBottom w:val="0"/>
      <w:divBdr>
        <w:top w:val="none" w:sz="0" w:space="0" w:color="auto"/>
        <w:left w:val="none" w:sz="0" w:space="0" w:color="auto"/>
        <w:bottom w:val="none" w:sz="0" w:space="0" w:color="auto"/>
        <w:right w:val="none" w:sz="0" w:space="0" w:color="auto"/>
      </w:divBdr>
    </w:div>
    <w:div w:id="579993791">
      <w:marLeft w:val="0"/>
      <w:marRight w:val="0"/>
      <w:marTop w:val="0"/>
      <w:marBottom w:val="0"/>
      <w:divBdr>
        <w:top w:val="none" w:sz="0" w:space="0" w:color="auto"/>
        <w:left w:val="none" w:sz="0" w:space="0" w:color="auto"/>
        <w:bottom w:val="none" w:sz="0" w:space="0" w:color="auto"/>
        <w:right w:val="none" w:sz="0" w:space="0" w:color="auto"/>
      </w:divBdr>
    </w:div>
    <w:div w:id="579993792">
      <w:marLeft w:val="0"/>
      <w:marRight w:val="0"/>
      <w:marTop w:val="0"/>
      <w:marBottom w:val="0"/>
      <w:divBdr>
        <w:top w:val="none" w:sz="0" w:space="0" w:color="auto"/>
        <w:left w:val="none" w:sz="0" w:space="0" w:color="auto"/>
        <w:bottom w:val="none" w:sz="0" w:space="0" w:color="auto"/>
        <w:right w:val="none" w:sz="0" w:space="0" w:color="auto"/>
      </w:divBdr>
    </w:div>
    <w:div w:id="579993793">
      <w:marLeft w:val="0"/>
      <w:marRight w:val="0"/>
      <w:marTop w:val="0"/>
      <w:marBottom w:val="0"/>
      <w:divBdr>
        <w:top w:val="none" w:sz="0" w:space="0" w:color="auto"/>
        <w:left w:val="none" w:sz="0" w:space="0" w:color="auto"/>
        <w:bottom w:val="none" w:sz="0" w:space="0" w:color="auto"/>
        <w:right w:val="none" w:sz="0" w:space="0" w:color="auto"/>
      </w:divBdr>
    </w:div>
    <w:div w:id="579993794">
      <w:marLeft w:val="0"/>
      <w:marRight w:val="0"/>
      <w:marTop w:val="0"/>
      <w:marBottom w:val="0"/>
      <w:divBdr>
        <w:top w:val="none" w:sz="0" w:space="0" w:color="auto"/>
        <w:left w:val="none" w:sz="0" w:space="0" w:color="auto"/>
        <w:bottom w:val="none" w:sz="0" w:space="0" w:color="auto"/>
        <w:right w:val="none" w:sz="0" w:space="0" w:color="auto"/>
      </w:divBdr>
    </w:div>
    <w:div w:id="579993796">
      <w:marLeft w:val="0"/>
      <w:marRight w:val="0"/>
      <w:marTop w:val="0"/>
      <w:marBottom w:val="0"/>
      <w:divBdr>
        <w:top w:val="none" w:sz="0" w:space="0" w:color="auto"/>
        <w:left w:val="none" w:sz="0" w:space="0" w:color="auto"/>
        <w:bottom w:val="none" w:sz="0" w:space="0" w:color="auto"/>
        <w:right w:val="none" w:sz="0" w:space="0" w:color="auto"/>
      </w:divBdr>
    </w:div>
    <w:div w:id="579993797">
      <w:marLeft w:val="0"/>
      <w:marRight w:val="0"/>
      <w:marTop w:val="0"/>
      <w:marBottom w:val="0"/>
      <w:divBdr>
        <w:top w:val="none" w:sz="0" w:space="0" w:color="auto"/>
        <w:left w:val="none" w:sz="0" w:space="0" w:color="auto"/>
        <w:bottom w:val="none" w:sz="0" w:space="0" w:color="auto"/>
        <w:right w:val="none" w:sz="0" w:space="0" w:color="auto"/>
      </w:divBdr>
    </w:div>
    <w:div w:id="579993798">
      <w:marLeft w:val="0"/>
      <w:marRight w:val="0"/>
      <w:marTop w:val="0"/>
      <w:marBottom w:val="0"/>
      <w:divBdr>
        <w:top w:val="none" w:sz="0" w:space="0" w:color="auto"/>
        <w:left w:val="none" w:sz="0" w:space="0" w:color="auto"/>
        <w:bottom w:val="none" w:sz="0" w:space="0" w:color="auto"/>
        <w:right w:val="none" w:sz="0" w:space="0" w:color="auto"/>
      </w:divBdr>
    </w:div>
    <w:div w:id="579993799">
      <w:marLeft w:val="0"/>
      <w:marRight w:val="0"/>
      <w:marTop w:val="0"/>
      <w:marBottom w:val="0"/>
      <w:divBdr>
        <w:top w:val="none" w:sz="0" w:space="0" w:color="auto"/>
        <w:left w:val="none" w:sz="0" w:space="0" w:color="auto"/>
        <w:bottom w:val="none" w:sz="0" w:space="0" w:color="auto"/>
        <w:right w:val="none" w:sz="0" w:space="0" w:color="auto"/>
      </w:divBdr>
    </w:div>
    <w:div w:id="579993800">
      <w:marLeft w:val="0"/>
      <w:marRight w:val="0"/>
      <w:marTop w:val="0"/>
      <w:marBottom w:val="0"/>
      <w:divBdr>
        <w:top w:val="none" w:sz="0" w:space="0" w:color="auto"/>
        <w:left w:val="none" w:sz="0" w:space="0" w:color="auto"/>
        <w:bottom w:val="none" w:sz="0" w:space="0" w:color="auto"/>
        <w:right w:val="none" w:sz="0" w:space="0" w:color="auto"/>
      </w:divBdr>
    </w:div>
    <w:div w:id="579993801">
      <w:marLeft w:val="0"/>
      <w:marRight w:val="0"/>
      <w:marTop w:val="0"/>
      <w:marBottom w:val="0"/>
      <w:divBdr>
        <w:top w:val="none" w:sz="0" w:space="0" w:color="auto"/>
        <w:left w:val="none" w:sz="0" w:space="0" w:color="auto"/>
        <w:bottom w:val="none" w:sz="0" w:space="0" w:color="auto"/>
        <w:right w:val="none" w:sz="0" w:space="0" w:color="auto"/>
      </w:divBdr>
    </w:div>
    <w:div w:id="579993802">
      <w:marLeft w:val="0"/>
      <w:marRight w:val="0"/>
      <w:marTop w:val="0"/>
      <w:marBottom w:val="0"/>
      <w:divBdr>
        <w:top w:val="none" w:sz="0" w:space="0" w:color="auto"/>
        <w:left w:val="none" w:sz="0" w:space="0" w:color="auto"/>
        <w:bottom w:val="none" w:sz="0" w:space="0" w:color="auto"/>
        <w:right w:val="none" w:sz="0" w:space="0" w:color="auto"/>
      </w:divBdr>
    </w:div>
    <w:div w:id="579993803">
      <w:marLeft w:val="0"/>
      <w:marRight w:val="0"/>
      <w:marTop w:val="0"/>
      <w:marBottom w:val="0"/>
      <w:divBdr>
        <w:top w:val="none" w:sz="0" w:space="0" w:color="auto"/>
        <w:left w:val="none" w:sz="0" w:space="0" w:color="auto"/>
        <w:bottom w:val="none" w:sz="0" w:space="0" w:color="auto"/>
        <w:right w:val="none" w:sz="0" w:space="0" w:color="auto"/>
      </w:divBdr>
    </w:div>
    <w:div w:id="579993804">
      <w:marLeft w:val="0"/>
      <w:marRight w:val="0"/>
      <w:marTop w:val="0"/>
      <w:marBottom w:val="0"/>
      <w:divBdr>
        <w:top w:val="none" w:sz="0" w:space="0" w:color="auto"/>
        <w:left w:val="none" w:sz="0" w:space="0" w:color="auto"/>
        <w:bottom w:val="none" w:sz="0" w:space="0" w:color="auto"/>
        <w:right w:val="none" w:sz="0" w:space="0" w:color="auto"/>
      </w:divBdr>
    </w:div>
    <w:div w:id="579993805">
      <w:marLeft w:val="0"/>
      <w:marRight w:val="0"/>
      <w:marTop w:val="0"/>
      <w:marBottom w:val="0"/>
      <w:divBdr>
        <w:top w:val="none" w:sz="0" w:space="0" w:color="auto"/>
        <w:left w:val="none" w:sz="0" w:space="0" w:color="auto"/>
        <w:bottom w:val="none" w:sz="0" w:space="0" w:color="auto"/>
        <w:right w:val="none" w:sz="0" w:space="0" w:color="auto"/>
      </w:divBdr>
    </w:div>
    <w:div w:id="579993806">
      <w:marLeft w:val="0"/>
      <w:marRight w:val="0"/>
      <w:marTop w:val="0"/>
      <w:marBottom w:val="0"/>
      <w:divBdr>
        <w:top w:val="none" w:sz="0" w:space="0" w:color="auto"/>
        <w:left w:val="none" w:sz="0" w:space="0" w:color="auto"/>
        <w:bottom w:val="none" w:sz="0" w:space="0" w:color="auto"/>
        <w:right w:val="none" w:sz="0" w:space="0" w:color="auto"/>
      </w:divBdr>
    </w:div>
    <w:div w:id="579993807">
      <w:marLeft w:val="0"/>
      <w:marRight w:val="0"/>
      <w:marTop w:val="0"/>
      <w:marBottom w:val="0"/>
      <w:divBdr>
        <w:top w:val="none" w:sz="0" w:space="0" w:color="auto"/>
        <w:left w:val="none" w:sz="0" w:space="0" w:color="auto"/>
        <w:bottom w:val="none" w:sz="0" w:space="0" w:color="auto"/>
        <w:right w:val="none" w:sz="0" w:space="0" w:color="auto"/>
      </w:divBdr>
    </w:div>
    <w:div w:id="579993808">
      <w:marLeft w:val="0"/>
      <w:marRight w:val="0"/>
      <w:marTop w:val="0"/>
      <w:marBottom w:val="0"/>
      <w:divBdr>
        <w:top w:val="none" w:sz="0" w:space="0" w:color="auto"/>
        <w:left w:val="none" w:sz="0" w:space="0" w:color="auto"/>
        <w:bottom w:val="none" w:sz="0" w:space="0" w:color="auto"/>
        <w:right w:val="none" w:sz="0" w:space="0" w:color="auto"/>
      </w:divBdr>
    </w:div>
    <w:div w:id="579993809">
      <w:marLeft w:val="0"/>
      <w:marRight w:val="0"/>
      <w:marTop w:val="0"/>
      <w:marBottom w:val="0"/>
      <w:divBdr>
        <w:top w:val="none" w:sz="0" w:space="0" w:color="auto"/>
        <w:left w:val="none" w:sz="0" w:space="0" w:color="auto"/>
        <w:bottom w:val="none" w:sz="0" w:space="0" w:color="auto"/>
        <w:right w:val="none" w:sz="0" w:space="0" w:color="auto"/>
      </w:divBdr>
    </w:div>
    <w:div w:id="579993810">
      <w:marLeft w:val="0"/>
      <w:marRight w:val="0"/>
      <w:marTop w:val="0"/>
      <w:marBottom w:val="0"/>
      <w:divBdr>
        <w:top w:val="none" w:sz="0" w:space="0" w:color="auto"/>
        <w:left w:val="none" w:sz="0" w:space="0" w:color="auto"/>
        <w:bottom w:val="none" w:sz="0" w:space="0" w:color="auto"/>
        <w:right w:val="none" w:sz="0" w:space="0" w:color="auto"/>
      </w:divBdr>
    </w:div>
    <w:div w:id="579993811">
      <w:marLeft w:val="0"/>
      <w:marRight w:val="0"/>
      <w:marTop w:val="0"/>
      <w:marBottom w:val="0"/>
      <w:divBdr>
        <w:top w:val="none" w:sz="0" w:space="0" w:color="auto"/>
        <w:left w:val="none" w:sz="0" w:space="0" w:color="auto"/>
        <w:bottom w:val="none" w:sz="0" w:space="0" w:color="auto"/>
        <w:right w:val="none" w:sz="0" w:space="0" w:color="auto"/>
      </w:divBdr>
    </w:div>
    <w:div w:id="579993812">
      <w:marLeft w:val="0"/>
      <w:marRight w:val="0"/>
      <w:marTop w:val="0"/>
      <w:marBottom w:val="0"/>
      <w:divBdr>
        <w:top w:val="none" w:sz="0" w:space="0" w:color="auto"/>
        <w:left w:val="none" w:sz="0" w:space="0" w:color="auto"/>
        <w:bottom w:val="none" w:sz="0" w:space="0" w:color="auto"/>
        <w:right w:val="none" w:sz="0" w:space="0" w:color="auto"/>
      </w:divBdr>
    </w:div>
    <w:div w:id="579993813">
      <w:marLeft w:val="0"/>
      <w:marRight w:val="0"/>
      <w:marTop w:val="0"/>
      <w:marBottom w:val="0"/>
      <w:divBdr>
        <w:top w:val="none" w:sz="0" w:space="0" w:color="auto"/>
        <w:left w:val="none" w:sz="0" w:space="0" w:color="auto"/>
        <w:bottom w:val="none" w:sz="0" w:space="0" w:color="auto"/>
        <w:right w:val="none" w:sz="0" w:space="0" w:color="auto"/>
      </w:divBdr>
    </w:div>
    <w:div w:id="579993814">
      <w:marLeft w:val="0"/>
      <w:marRight w:val="0"/>
      <w:marTop w:val="0"/>
      <w:marBottom w:val="0"/>
      <w:divBdr>
        <w:top w:val="none" w:sz="0" w:space="0" w:color="auto"/>
        <w:left w:val="none" w:sz="0" w:space="0" w:color="auto"/>
        <w:bottom w:val="none" w:sz="0" w:space="0" w:color="auto"/>
        <w:right w:val="none" w:sz="0" w:space="0" w:color="auto"/>
      </w:divBdr>
    </w:div>
    <w:div w:id="579993815">
      <w:marLeft w:val="0"/>
      <w:marRight w:val="0"/>
      <w:marTop w:val="0"/>
      <w:marBottom w:val="0"/>
      <w:divBdr>
        <w:top w:val="none" w:sz="0" w:space="0" w:color="auto"/>
        <w:left w:val="none" w:sz="0" w:space="0" w:color="auto"/>
        <w:bottom w:val="none" w:sz="0" w:space="0" w:color="auto"/>
        <w:right w:val="none" w:sz="0" w:space="0" w:color="auto"/>
      </w:divBdr>
    </w:div>
    <w:div w:id="579993816">
      <w:marLeft w:val="0"/>
      <w:marRight w:val="0"/>
      <w:marTop w:val="0"/>
      <w:marBottom w:val="0"/>
      <w:divBdr>
        <w:top w:val="none" w:sz="0" w:space="0" w:color="auto"/>
        <w:left w:val="none" w:sz="0" w:space="0" w:color="auto"/>
        <w:bottom w:val="none" w:sz="0" w:space="0" w:color="auto"/>
        <w:right w:val="none" w:sz="0" w:space="0" w:color="auto"/>
      </w:divBdr>
    </w:div>
    <w:div w:id="579993817">
      <w:marLeft w:val="0"/>
      <w:marRight w:val="0"/>
      <w:marTop w:val="0"/>
      <w:marBottom w:val="0"/>
      <w:divBdr>
        <w:top w:val="none" w:sz="0" w:space="0" w:color="auto"/>
        <w:left w:val="none" w:sz="0" w:space="0" w:color="auto"/>
        <w:bottom w:val="none" w:sz="0" w:space="0" w:color="auto"/>
        <w:right w:val="none" w:sz="0" w:space="0" w:color="auto"/>
      </w:divBdr>
    </w:div>
    <w:div w:id="579993818">
      <w:marLeft w:val="0"/>
      <w:marRight w:val="0"/>
      <w:marTop w:val="0"/>
      <w:marBottom w:val="0"/>
      <w:divBdr>
        <w:top w:val="none" w:sz="0" w:space="0" w:color="auto"/>
        <w:left w:val="none" w:sz="0" w:space="0" w:color="auto"/>
        <w:bottom w:val="none" w:sz="0" w:space="0" w:color="auto"/>
        <w:right w:val="none" w:sz="0" w:space="0" w:color="auto"/>
      </w:divBdr>
    </w:div>
    <w:div w:id="579993819">
      <w:marLeft w:val="0"/>
      <w:marRight w:val="0"/>
      <w:marTop w:val="0"/>
      <w:marBottom w:val="0"/>
      <w:divBdr>
        <w:top w:val="none" w:sz="0" w:space="0" w:color="auto"/>
        <w:left w:val="none" w:sz="0" w:space="0" w:color="auto"/>
        <w:bottom w:val="none" w:sz="0" w:space="0" w:color="auto"/>
        <w:right w:val="none" w:sz="0" w:space="0" w:color="auto"/>
      </w:divBdr>
    </w:div>
    <w:div w:id="579993820">
      <w:marLeft w:val="0"/>
      <w:marRight w:val="0"/>
      <w:marTop w:val="0"/>
      <w:marBottom w:val="0"/>
      <w:divBdr>
        <w:top w:val="none" w:sz="0" w:space="0" w:color="auto"/>
        <w:left w:val="none" w:sz="0" w:space="0" w:color="auto"/>
        <w:bottom w:val="none" w:sz="0" w:space="0" w:color="auto"/>
        <w:right w:val="none" w:sz="0" w:space="0" w:color="auto"/>
      </w:divBdr>
    </w:div>
    <w:div w:id="579993821">
      <w:marLeft w:val="0"/>
      <w:marRight w:val="0"/>
      <w:marTop w:val="0"/>
      <w:marBottom w:val="0"/>
      <w:divBdr>
        <w:top w:val="none" w:sz="0" w:space="0" w:color="auto"/>
        <w:left w:val="none" w:sz="0" w:space="0" w:color="auto"/>
        <w:bottom w:val="none" w:sz="0" w:space="0" w:color="auto"/>
        <w:right w:val="none" w:sz="0" w:space="0" w:color="auto"/>
      </w:divBdr>
    </w:div>
    <w:div w:id="579993822">
      <w:marLeft w:val="0"/>
      <w:marRight w:val="0"/>
      <w:marTop w:val="0"/>
      <w:marBottom w:val="0"/>
      <w:divBdr>
        <w:top w:val="none" w:sz="0" w:space="0" w:color="auto"/>
        <w:left w:val="none" w:sz="0" w:space="0" w:color="auto"/>
        <w:bottom w:val="none" w:sz="0" w:space="0" w:color="auto"/>
        <w:right w:val="none" w:sz="0" w:space="0" w:color="auto"/>
      </w:divBdr>
    </w:div>
    <w:div w:id="579993823">
      <w:marLeft w:val="0"/>
      <w:marRight w:val="0"/>
      <w:marTop w:val="0"/>
      <w:marBottom w:val="0"/>
      <w:divBdr>
        <w:top w:val="none" w:sz="0" w:space="0" w:color="auto"/>
        <w:left w:val="none" w:sz="0" w:space="0" w:color="auto"/>
        <w:bottom w:val="none" w:sz="0" w:space="0" w:color="auto"/>
        <w:right w:val="none" w:sz="0" w:space="0" w:color="auto"/>
      </w:divBdr>
    </w:div>
    <w:div w:id="579993824">
      <w:marLeft w:val="0"/>
      <w:marRight w:val="0"/>
      <w:marTop w:val="0"/>
      <w:marBottom w:val="0"/>
      <w:divBdr>
        <w:top w:val="none" w:sz="0" w:space="0" w:color="auto"/>
        <w:left w:val="none" w:sz="0" w:space="0" w:color="auto"/>
        <w:bottom w:val="none" w:sz="0" w:space="0" w:color="auto"/>
        <w:right w:val="none" w:sz="0" w:space="0" w:color="auto"/>
      </w:divBdr>
    </w:div>
    <w:div w:id="579993825">
      <w:marLeft w:val="0"/>
      <w:marRight w:val="0"/>
      <w:marTop w:val="0"/>
      <w:marBottom w:val="0"/>
      <w:divBdr>
        <w:top w:val="none" w:sz="0" w:space="0" w:color="auto"/>
        <w:left w:val="none" w:sz="0" w:space="0" w:color="auto"/>
        <w:bottom w:val="none" w:sz="0" w:space="0" w:color="auto"/>
        <w:right w:val="none" w:sz="0" w:space="0" w:color="auto"/>
      </w:divBdr>
    </w:div>
    <w:div w:id="579993826">
      <w:marLeft w:val="0"/>
      <w:marRight w:val="0"/>
      <w:marTop w:val="0"/>
      <w:marBottom w:val="0"/>
      <w:divBdr>
        <w:top w:val="none" w:sz="0" w:space="0" w:color="auto"/>
        <w:left w:val="none" w:sz="0" w:space="0" w:color="auto"/>
        <w:bottom w:val="none" w:sz="0" w:space="0" w:color="auto"/>
        <w:right w:val="none" w:sz="0" w:space="0" w:color="auto"/>
      </w:divBdr>
    </w:div>
    <w:div w:id="579993827">
      <w:marLeft w:val="0"/>
      <w:marRight w:val="0"/>
      <w:marTop w:val="0"/>
      <w:marBottom w:val="0"/>
      <w:divBdr>
        <w:top w:val="none" w:sz="0" w:space="0" w:color="auto"/>
        <w:left w:val="none" w:sz="0" w:space="0" w:color="auto"/>
        <w:bottom w:val="none" w:sz="0" w:space="0" w:color="auto"/>
        <w:right w:val="none" w:sz="0" w:space="0" w:color="auto"/>
      </w:divBdr>
    </w:div>
    <w:div w:id="579993829">
      <w:marLeft w:val="0"/>
      <w:marRight w:val="0"/>
      <w:marTop w:val="0"/>
      <w:marBottom w:val="0"/>
      <w:divBdr>
        <w:top w:val="none" w:sz="0" w:space="0" w:color="auto"/>
        <w:left w:val="none" w:sz="0" w:space="0" w:color="auto"/>
        <w:bottom w:val="none" w:sz="0" w:space="0" w:color="auto"/>
        <w:right w:val="none" w:sz="0" w:space="0" w:color="auto"/>
      </w:divBdr>
    </w:div>
    <w:div w:id="579993830">
      <w:marLeft w:val="0"/>
      <w:marRight w:val="0"/>
      <w:marTop w:val="0"/>
      <w:marBottom w:val="0"/>
      <w:divBdr>
        <w:top w:val="none" w:sz="0" w:space="0" w:color="auto"/>
        <w:left w:val="none" w:sz="0" w:space="0" w:color="auto"/>
        <w:bottom w:val="none" w:sz="0" w:space="0" w:color="auto"/>
        <w:right w:val="none" w:sz="0" w:space="0" w:color="auto"/>
      </w:divBdr>
    </w:div>
    <w:div w:id="579993831">
      <w:marLeft w:val="0"/>
      <w:marRight w:val="0"/>
      <w:marTop w:val="0"/>
      <w:marBottom w:val="0"/>
      <w:divBdr>
        <w:top w:val="none" w:sz="0" w:space="0" w:color="auto"/>
        <w:left w:val="none" w:sz="0" w:space="0" w:color="auto"/>
        <w:bottom w:val="none" w:sz="0" w:space="0" w:color="auto"/>
        <w:right w:val="none" w:sz="0" w:space="0" w:color="auto"/>
      </w:divBdr>
    </w:div>
    <w:div w:id="579993833">
      <w:marLeft w:val="0"/>
      <w:marRight w:val="0"/>
      <w:marTop w:val="0"/>
      <w:marBottom w:val="0"/>
      <w:divBdr>
        <w:top w:val="none" w:sz="0" w:space="0" w:color="auto"/>
        <w:left w:val="none" w:sz="0" w:space="0" w:color="auto"/>
        <w:bottom w:val="none" w:sz="0" w:space="0" w:color="auto"/>
        <w:right w:val="none" w:sz="0" w:space="0" w:color="auto"/>
      </w:divBdr>
    </w:div>
    <w:div w:id="579993834">
      <w:marLeft w:val="0"/>
      <w:marRight w:val="0"/>
      <w:marTop w:val="0"/>
      <w:marBottom w:val="0"/>
      <w:divBdr>
        <w:top w:val="none" w:sz="0" w:space="0" w:color="auto"/>
        <w:left w:val="none" w:sz="0" w:space="0" w:color="auto"/>
        <w:bottom w:val="none" w:sz="0" w:space="0" w:color="auto"/>
        <w:right w:val="none" w:sz="0" w:space="0" w:color="auto"/>
      </w:divBdr>
    </w:div>
    <w:div w:id="579993835">
      <w:marLeft w:val="0"/>
      <w:marRight w:val="0"/>
      <w:marTop w:val="0"/>
      <w:marBottom w:val="0"/>
      <w:divBdr>
        <w:top w:val="none" w:sz="0" w:space="0" w:color="auto"/>
        <w:left w:val="none" w:sz="0" w:space="0" w:color="auto"/>
        <w:bottom w:val="none" w:sz="0" w:space="0" w:color="auto"/>
        <w:right w:val="none" w:sz="0" w:space="0" w:color="auto"/>
      </w:divBdr>
    </w:div>
    <w:div w:id="579993836">
      <w:marLeft w:val="0"/>
      <w:marRight w:val="0"/>
      <w:marTop w:val="0"/>
      <w:marBottom w:val="0"/>
      <w:divBdr>
        <w:top w:val="none" w:sz="0" w:space="0" w:color="auto"/>
        <w:left w:val="none" w:sz="0" w:space="0" w:color="auto"/>
        <w:bottom w:val="none" w:sz="0" w:space="0" w:color="auto"/>
        <w:right w:val="none" w:sz="0" w:space="0" w:color="auto"/>
      </w:divBdr>
    </w:div>
    <w:div w:id="579993837">
      <w:marLeft w:val="0"/>
      <w:marRight w:val="0"/>
      <w:marTop w:val="0"/>
      <w:marBottom w:val="0"/>
      <w:divBdr>
        <w:top w:val="none" w:sz="0" w:space="0" w:color="auto"/>
        <w:left w:val="none" w:sz="0" w:space="0" w:color="auto"/>
        <w:bottom w:val="none" w:sz="0" w:space="0" w:color="auto"/>
        <w:right w:val="none" w:sz="0" w:space="0" w:color="auto"/>
      </w:divBdr>
    </w:div>
    <w:div w:id="579993838">
      <w:marLeft w:val="0"/>
      <w:marRight w:val="0"/>
      <w:marTop w:val="0"/>
      <w:marBottom w:val="0"/>
      <w:divBdr>
        <w:top w:val="none" w:sz="0" w:space="0" w:color="auto"/>
        <w:left w:val="none" w:sz="0" w:space="0" w:color="auto"/>
        <w:bottom w:val="none" w:sz="0" w:space="0" w:color="auto"/>
        <w:right w:val="none" w:sz="0" w:space="0" w:color="auto"/>
      </w:divBdr>
    </w:div>
    <w:div w:id="579993839">
      <w:marLeft w:val="0"/>
      <w:marRight w:val="0"/>
      <w:marTop w:val="0"/>
      <w:marBottom w:val="0"/>
      <w:divBdr>
        <w:top w:val="none" w:sz="0" w:space="0" w:color="auto"/>
        <w:left w:val="none" w:sz="0" w:space="0" w:color="auto"/>
        <w:bottom w:val="none" w:sz="0" w:space="0" w:color="auto"/>
        <w:right w:val="none" w:sz="0" w:space="0" w:color="auto"/>
      </w:divBdr>
    </w:div>
    <w:div w:id="579993840">
      <w:marLeft w:val="0"/>
      <w:marRight w:val="0"/>
      <w:marTop w:val="0"/>
      <w:marBottom w:val="0"/>
      <w:divBdr>
        <w:top w:val="none" w:sz="0" w:space="0" w:color="auto"/>
        <w:left w:val="none" w:sz="0" w:space="0" w:color="auto"/>
        <w:bottom w:val="none" w:sz="0" w:space="0" w:color="auto"/>
        <w:right w:val="none" w:sz="0" w:space="0" w:color="auto"/>
      </w:divBdr>
    </w:div>
    <w:div w:id="579993841">
      <w:marLeft w:val="0"/>
      <w:marRight w:val="0"/>
      <w:marTop w:val="0"/>
      <w:marBottom w:val="0"/>
      <w:divBdr>
        <w:top w:val="none" w:sz="0" w:space="0" w:color="auto"/>
        <w:left w:val="none" w:sz="0" w:space="0" w:color="auto"/>
        <w:bottom w:val="none" w:sz="0" w:space="0" w:color="auto"/>
        <w:right w:val="none" w:sz="0" w:space="0" w:color="auto"/>
      </w:divBdr>
    </w:div>
    <w:div w:id="579993842">
      <w:marLeft w:val="0"/>
      <w:marRight w:val="0"/>
      <w:marTop w:val="0"/>
      <w:marBottom w:val="0"/>
      <w:divBdr>
        <w:top w:val="none" w:sz="0" w:space="0" w:color="auto"/>
        <w:left w:val="none" w:sz="0" w:space="0" w:color="auto"/>
        <w:bottom w:val="none" w:sz="0" w:space="0" w:color="auto"/>
        <w:right w:val="none" w:sz="0" w:space="0" w:color="auto"/>
      </w:divBdr>
    </w:div>
    <w:div w:id="579993843">
      <w:marLeft w:val="0"/>
      <w:marRight w:val="0"/>
      <w:marTop w:val="0"/>
      <w:marBottom w:val="0"/>
      <w:divBdr>
        <w:top w:val="none" w:sz="0" w:space="0" w:color="auto"/>
        <w:left w:val="none" w:sz="0" w:space="0" w:color="auto"/>
        <w:bottom w:val="none" w:sz="0" w:space="0" w:color="auto"/>
        <w:right w:val="none" w:sz="0" w:space="0" w:color="auto"/>
      </w:divBdr>
    </w:div>
    <w:div w:id="579993845">
      <w:marLeft w:val="0"/>
      <w:marRight w:val="0"/>
      <w:marTop w:val="0"/>
      <w:marBottom w:val="0"/>
      <w:divBdr>
        <w:top w:val="none" w:sz="0" w:space="0" w:color="auto"/>
        <w:left w:val="none" w:sz="0" w:space="0" w:color="auto"/>
        <w:bottom w:val="none" w:sz="0" w:space="0" w:color="auto"/>
        <w:right w:val="none" w:sz="0" w:space="0" w:color="auto"/>
      </w:divBdr>
    </w:div>
    <w:div w:id="579993846">
      <w:marLeft w:val="0"/>
      <w:marRight w:val="0"/>
      <w:marTop w:val="0"/>
      <w:marBottom w:val="0"/>
      <w:divBdr>
        <w:top w:val="none" w:sz="0" w:space="0" w:color="auto"/>
        <w:left w:val="none" w:sz="0" w:space="0" w:color="auto"/>
        <w:bottom w:val="none" w:sz="0" w:space="0" w:color="auto"/>
        <w:right w:val="none" w:sz="0" w:space="0" w:color="auto"/>
      </w:divBdr>
    </w:div>
    <w:div w:id="579993847">
      <w:marLeft w:val="0"/>
      <w:marRight w:val="0"/>
      <w:marTop w:val="0"/>
      <w:marBottom w:val="0"/>
      <w:divBdr>
        <w:top w:val="none" w:sz="0" w:space="0" w:color="auto"/>
        <w:left w:val="none" w:sz="0" w:space="0" w:color="auto"/>
        <w:bottom w:val="none" w:sz="0" w:space="0" w:color="auto"/>
        <w:right w:val="none" w:sz="0" w:space="0" w:color="auto"/>
      </w:divBdr>
    </w:div>
    <w:div w:id="579993848">
      <w:marLeft w:val="0"/>
      <w:marRight w:val="0"/>
      <w:marTop w:val="0"/>
      <w:marBottom w:val="0"/>
      <w:divBdr>
        <w:top w:val="none" w:sz="0" w:space="0" w:color="auto"/>
        <w:left w:val="none" w:sz="0" w:space="0" w:color="auto"/>
        <w:bottom w:val="none" w:sz="0" w:space="0" w:color="auto"/>
        <w:right w:val="none" w:sz="0" w:space="0" w:color="auto"/>
      </w:divBdr>
    </w:div>
    <w:div w:id="579993849">
      <w:marLeft w:val="0"/>
      <w:marRight w:val="0"/>
      <w:marTop w:val="0"/>
      <w:marBottom w:val="0"/>
      <w:divBdr>
        <w:top w:val="none" w:sz="0" w:space="0" w:color="auto"/>
        <w:left w:val="none" w:sz="0" w:space="0" w:color="auto"/>
        <w:bottom w:val="none" w:sz="0" w:space="0" w:color="auto"/>
        <w:right w:val="none" w:sz="0" w:space="0" w:color="auto"/>
      </w:divBdr>
    </w:div>
    <w:div w:id="579993850">
      <w:marLeft w:val="0"/>
      <w:marRight w:val="0"/>
      <w:marTop w:val="0"/>
      <w:marBottom w:val="0"/>
      <w:divBdr>
        <w:top w:val="none" w:sz="0" w:space="0" w:color="auto"/>
        <w:left w:val="none" w:sz="0" w:space="0" w:color="auto"/>
        <w:bottom w:val="none" w:sz="0" w:space="0" w:color="auto"/>
        <w:right w:val="none" w:sz="0" w:space="0" w:color="auto"/>
      </w:divBdr>
    </w:div>
    <w:div w:id="579993851">
      <w:marLeft w:val="0"/>
      <w:marRight w:val="0"/>
      <w:marTop w:val="0"/>
      <w:marBottom w:val="0"/>
      <w:divBdr>
        <w:top w:val="none" w:sz="0" w:space="0" w:color="auto"/>
        <w:left w:val="none" w:sz="0" w:space="0" w:color="auto"/>
        <w:bottom w:val="none" w:sz="0" w:space="0" w:color="auto"/>
        <w:right w:val="none" w:sz="0" w:space="0" w:color="auto"/>
      </w:divBdr>
    </w:div>
    <w:div w:id="579993852">
      <w:marLeft w:val="0"/>
      <w:marRight w:val="0"/>
      <w:marTop w:val="0"/>
      <w:marBottom w:val="0"/>
      <w:divBdr>
        <w:top w:val="none" w:sz="0" w:space="0" w:color="auto"/>
        <w:left w:val="none" w:sz="0" w:space="0" w:color="auto"/>
        <w:bottom w:val="none" w:sz="0" w:space="0" w:color="auto"/>
        <w:right w:val="none" w:sz="0" w:space="0" w:color="auto"/>
      </w:divBdr>
    </w:div>
    <w:div w:id="579993853">
      <w:marLeft w:val="0"/>
      <w:marRight w:val="0"/>
      <w:marTop w:val="0"/>
      <w:marBottom w:val="0"/>
      <w:divBdr>
        <w:top w:val="none" w:sz="0" w:space="0" w:color="auto"/>
        <w:left w:val="none" w:sz="0" w:space="0" w:color="auto"/>
        <w:bottom w:val="none" w:sz="0" w:space="0" w:color="auto"/>
        <w:right w:val="none" w:sz="0" w:space="0" w:color="auto"/>
      </w:divBdr>
    </w:div>
    <w:div w:id="579993854">
      <w:marLeft w:val="0"/>
      <w:marRight w:val="0"/>
      <w:marTop w:val="0"/>
      <w:marBottom w:val="0"/>
      <w:divBdr>
        <w:top w:val="none" w:sz="0" w:space="0" w:color="auto"/>
        <w:left w:val="none" w:sz="0" w:space="0" w:color="auto"/>
        <w:bottom w:val="none" w:sz="0" w:space="0" w:color="auto"/>
        <w:right w:val="none" w:sz="0" w:space="0" w:color="auto"/>
      </w:divBdr>
    </w:div>
    <w:div w:id="579993855">
      <w:marLeft w:val="0"/>
      <w:marRight w:val="0"/>
      <w:marTop w:val="0"/>
      <w:marBottom w:val="0"/>
      <w:divBdr>
        <w:top w:val="none" w:sz="0" w:space="0" w:color="auto"/>
        <w:left w:val="none" w:sz="0" w:space="0" w:color="auto"/>
        <w:bottom w:val="none" w:sz="0" w:space="0" w:color="auto"/>
        <w:right w:val="none" w:sz="0" w:space="0" w:color="auto"/>
      </w:divBdr>
    </w:div>
    <w:div w:id="579993856">
      <w:marLeft w:val="0"/>
      <w:marRight w:val="0"/>
      <w:marTop w:val="0"/>
      <w:marBottom w:val="0"/>
      <w:divBdr>
        <w:top w:val="none" w:sz="0" w:space="0" w:color="auto"/>
        <w:left w:val="none" w:sz="0" w:space="0" w:color="auto"/>
        <w:bottom w:val="none" w:sz="0" w:space="0" w:color="auto"/>
        <w:right w:val="none" w:sz="0" w:space="0" w:color="auto"/>
      </w:divBdr>
    </w:div>
    <w:div w:id="579993857">
      <w:marLeft w:val="0"/>
      <w:marRight w:val="0"/>
      <w:marTop w:val="0"/>
      <w:marBottom w:val="0"/>
      <w:divBdr>
        <w:top w:val="none" w:sz="0" w:space="0" w:color="auto"/>
        <w:left w:val="none" w:sz="0" w:space="0" w:color="auto"/>
        <w:bottom w:val="none" w:sz="0" w:space="0" w:color="auto"/>
        <w:right w:val="none" w:sz="0" w:space="0" w:color="auto"/>
      </w:divBdr>
    </w:div>
    <w:div w:id="579993858">
      <w:marLeft w:val="0"/>
      <w:marRight w:val="0"/>
      <w:marTop w:val="0"/>
      <w:marBottom w:val="0"/>
      <w:divBdr>
        <w:top w:val="none" w:sz="0" w:space="0" w:color="auto"/>
        <w:left w:val="none" w:sz="0" w:space="0" w:color="auto"/>
        <w:bottom w:val="none" w:sz="0" w:space="0" w:color="auto"/>
        <w:right w:val="none" w:sz="0" w:space="0" w:color="auto"/>
      </w:divBdr>
    </w:div>
    <w:div w:id="579993859">
      <w:marLeft w:val="0"/>
      <w:marRight w:val="0"/>
      <w:marTop w:val="0"/>
      <w:marBottom w:val="0"/>
      <w:divBdr>
        <w:top w:val="none" w:sz="0" w:space="0" w:color="auto"/>
        <w:left w:val="none" w:sz="0" w:space="0" w:color="auto"/>
        <w:bottom w:val="none" w:sz="0" w:space="0" w:color="auto"/>
        <w:right w:val="none" w:sz="0" w:space="0" w:color="auto"/>
      </w:divBdr>
    </w:div>
    <w:div w:id="579993860">
      <w:marLeft w:val="0"/>
      <w:marRight w:val="0"/>
      <w:marTop w:val="0"/>
      <w:marBottom w:val="0"/>
      <w:divBdr>
        <w:top w:val="none" w:sz="0" w:space="0" w:color="auto"/>
        <w:left w:val="none" w:sz="0" w:space="0" w:color="auto"/>
        <w:bottom w:val="none" w:sz="0" w:space="0" w:color="auto"/>
        <w:right w:val="none" w:sz="0" w:space="0" w:color="auto"/>
      </w:divBdr>
    </w:div>
    <w:div w:id="579993861">
      <w:marLeft w:val="0"/>
      <w:marRight w:val="0"/>
      <w:marTop w:val="0"/>
      <w:marBottom w:val="0"/>
      <w:divBdr>
        <w:top w:val="none" w:sz="0" w:space="0" w:color="auto"/>
        <w:left w:val="none" w:sz="0" w:space="0" w:color="auto"/>
        <w:bottom w:val="none" w:sz="0" w:space="0" w:color="auto"/>
        <w:right w:val="none" w:sz="0" w:space="0" w:color="auto"/>
      </w:divBdr>
    </w:div>
    <w:div w:id="579993862">
      <w:marLeft w:val="0"/>
      <w:marRight w:val="0"/>
      <w:marTop w:val="0"/>
      <w:marBottom w:val="0"/>
      <w:divBdr>
        <w:top w:val="none" w:sz="0" w:space="0" w:color="auto"/>
        <w:left w:val="none" w:sz="0" w:space="0" w:color="auto"/>
        <w:bottom w:val="none" w:sz="0" w:space="0" w:color="auto"/>
        <w:right w:val="none" w:sz="0" w:space="0" w:color="auto"/>
      </w:divBdr>
    </w:div>
    <w:div w:id="579993863">
      <w:marLeft w:val="0"/>
      <w:marRight w:val="0"/>
      <w:marTop w:val="0"/>
      <w:marBottom w:val="0"/>
      <w:divBdr>
        <w:top w:val="none" w:sz="0" w:space="0" w:color="auto"/>
        <w:left w:val="none" w:sz="0" w:space="0" w:color="auto"/>
        <w:bottom w:val="none" w:sz="0" w:space="0" w:color="auto"/>
        <w:right w:val="none" w:sz="0" w:space="0" w:color="auto"/>
      </w:divBdr>
    </w:div>
    <w:div w:id="579993864">
      <w:marLeft w:val="0"/>
      <w:marRight w:val="0"/>
      <w:marTop w:val="0"/>
      <w:marBottom w:val="0"/>
      <w:divBdr>
        <w:top w:val="none" w:sz="0" w:space="0" w:color="auto"/>
        <w:left w:val="none" w:sz="0" w:space="0" w:color="auto"/>
        <w:bottom w:val="none" w:sz="0" w:space="0" w:color="auto"/>
        <w:right w:val="none" w:sz="0" w:space="0" w:color="auto"/>
      </w:divBdr>
    </w:div>
    <w:div w:id="579993865">
      <w:marLeft w:val="0"/>
      <w:marRight w:val="0"/>
      <w:marTop w:val="0"/>
      <w:marBottom w:val="0"/>
      <w:divBdr>
        <w:top w:val="none" w:sz="0" w:space="0" w:color="auto"/>
        <w:left w:val="none" w:sz="0" w:space="0" w:color="auto"/>
        <w:bottom w:val="none" w:sz="0" w:space="0" w:color="auto"/>
        <w:right w:val="none" w:sz="0" w:space="0" w:color="auto"/>
      </w:divBdr>
    </w:div>
    <w:div w:id="579993866">
      <w:marLeft w:val="0"/>
      <w:marRight w:val="0"/>
      <w:marTop w:val="0"/>
      <w:marBottom w:val="0"/>
      <w:divBdr>
        <w:top w:val="none" w:sz="0" w:space="0" w:color="auto"/>
        <w:left w:val="none" w:sz="0" w:space="0" w:color="auto"/>
        <w:bottom w:val="none" w:sz="0" w:space="0" w:color="auto"/>
        <w:right w:val="none" w:sz="0" w:space="0" w:color="auto"/>
      </w:divBdr>
    </w:div>
    <w:div w:id="579993867">
      <w:marLeft w:val="0"/>
      <w:marRight w:val="0"/>
      <w:marTop w:val="0"/>
      <w:marBottom w:val="0"/>
      <w:divBdr>
        <w:top w:val="none" w:sz="0" w:space="0" w:color="auto"/>
        <w:left w:val="none" w:sz="0" w:space="0" w:color="auto"/>
        <w:bottom w:val="none" w:sz="0" w:space="0" w:color="auto"/>
        <w:right w:val="none" w:sz="0" w:space="0" w:color="auto"/>
      </w:divBdr>
    </w:div>
    <w:div w:id="579993868">
      <w:marLeft w:val="0"/>
      <w:marRight w:val="0"/>
      <w:marTop w:val="0"/>
      <w:marBottom w:val="0"/>
      <w:divBdr>
        <w:top w:val="none" w:sz="0" w:space="0" w:color="auto"/>
        <w:left w:val="none" w:sz="0" w:space="0" w:color="auto"/>
        <w:bottom w:val="none" w:sz="0" w:space="0" w:color="auto"/>
        <w:right w:val="none" w:sz="0" w:space="0" w:color="auto"/>
      </w:divBdr>
    </w:div>
    <w:div w:id="579993869">
      <w:marLeft w:val="0"/>
      <w:marRight w:val="0"/>
      <w:marTop w:val="0"/>
      <w:marBottom w:val="0"/>
      <w:divBdr>
        <w:top w:val="none" w:sz="0" w:space="0" w:color="auto"/>
        <w:left w:val="none" w:sz="0" w:space="0" w:color="auto"/>
        <w:bottom w:val="none" w:sz="0" w:space="0" w:color="auto"/>
        <w:right w:val="none" w:sz="0" w:space="0" w:color="auto"/>
      </w:divBdr>
    </w:div>
    <w:div w:id="579993870">
      <w:marLeft w:val="0"/>
      <w:marRight w:val="0"/>
      <w:marTop w:val="0"/>
      <w:marBottom w:val="0"/>
      <w:divBdr>
        <w:top w:val="none" w:sz="0" w:space="0" w:color="auto"/>
        <w:left w:val="none" w:sz="0" w:space="0" w:color="auto"/>
        <w:bottom w:val="none" w:sz="0" w:space="0" w:color="auto"/>
        <w:right w:val="none" w:sz="0" w:space="0" w:color="auto"/>
      </w:divBdr>
    </w:div>
    <w:div w:id="579993871">
      <w:marLeft w:val="0"/>
      <w:marRight w:val="0"/>
      <w:marTop w:val="0"/>
      <w:marBottom w:val="0"/>
      <w:divBdr>
        <w:top w:val="none" w:sz="0" w:space="0" w:color="auto"/>
        <w:left w:val="none" w:sz="0" w:space="0" w:color="auto"/>
        <w:bottom w:val="none" w:sz="0" w:space="0" w:color="auto"/>
        <w:right w:val="none" w:sz="0" w:space="0" w:color="auto"/>
      </w:divBdr>
    </w:div>
    <w:div w:id="579993872">
      <w:marLeft w:val="0"/>
      <w:marRight w:val="0"/>
      <w:marTop w:val="0"/>
      <w:marBottom w:val="0"/>
      <w:divBdr>
        <w:top w:val="none" w:sz="0" w:space="0" w:color="auto"/>
        <w:left w:val="none" w:sz="0" w:space="0" w:color="auto"/>
        <w:bottom w:val="none" w:sz="0" w:space="0" w:color="auto"/>
        <w:right w:val="none" w:sz="0" w:space="0" w:color="auto"/>
      </w:divBdr>
    </w:div>
    <w:div w:id="579993873">
      <w:marLeft w:val="0"/>
      <w:marRight w:val="0"/>
      <w:marTop w:val="0"/>
      <w:marBottom w:val="0"/>
      <w:divBdr>
        <w:top w:val="none" w:sz="0" w:space="0" w:color="auto"/>
        <w:left w:val="none" w:sz="0" w:space="0" w:color="auto"/>
        <w:bottom w:val="none" w:sz="0" w:space="0" w:color="auto"/>
        <w:right w:val="none" w:sz="0" w:space="0" w:color="auto"/>
      </w:divBdr>
    </w:div>
    <w:div w:id="579993874">
      <w:marLeft w:val="0"/>
      <w:marRight w:val="0"/>
      <w:marTop w:val="0"/>
      <w:marBottom w:val="0"/>
      <w:divBdr>
        <w:top w:val="none" w:sz="0" w:space="0" w:color="auto"/>
        <w:left w:val="none" w:sz="0" w:space="0" w:color="auto"/>
        <w:bottom w:val="none" w:sz="0" w:space="0" w:color="auto"/>
        <w:right w:val="none" w:sz="0" w:space="0" w:color="auto"/>
      </w:divBdr>
    </w:div>
    <w:div w:id="579993875">
      <w:marLeft w:val="0"/>
      <w:marRight w:val="0"/>
      <w:marTop w:val="0"/>
      <w:marBottom w:val="0"/>
      <w:divBdr>
        <w:top w:val="none" w:sz="0" w:space="0" w:color="auto"/>
        <w:left w:val="none" w:sz="0" w:space="0" w:color="auto"/>
        <w:bottom w:val="none" w:sz="0" w:space="0" w:color="auto"/>
        <w:right w:val="none" w:sz="0" w:space="0" w:color="auto"/>
      </w:divBdr>
    </w:div>
    <w:div w:id="579993876">
      <w:marLeft w:val="0"/>
      <w:marRight w:val="0"/>
      <w:marTop w:val="0"/>
      <w:marBottom w:val="0"/>
      <w:divBdr>
        <w:top w:val="none" w:sz="0" w:space="0" w:color="auto"/>
        <w:left w:val="none" w:sz="0" w:space="0" w:color="auto"/>
        <w:bottom w:val="none" w:sz="0" w:space="0" w:color="auto"/>
        <w:right w:val="none" w:sz="0" w:space="0" w:color="auto"/>
      </w:divBdr>
    </w:div>
    <w:div w:id="579993878">
      <w:marLeft w:val="0"/>
      <w:marRight w:val="0"/>
      <w:marTop w:val="0"/>
      <w:marBottom w:val="0"/>
      <w:divBdr>
        <w:top w:val="none" w:sz="0" w:space="0" w:color="auto"/>
        <w:left w:val="none" w:sz="0" w:space="0" w:color="auto"/>
        <w:bottom w:val="none" w:sz="0" w:space="0" w:color="auto"/>
        <w:right w:val="none" w:sz="0" w:space="0" w:color="auto"/>
      </w:divBdr>
    </w:div>
    <w:div w:id="579993879">
      <w:marLeft w:val="0"/>
      <w:marRight w:val="0"/>
      <w:marTop w:val="0"/>
      <w:marBottom w:val="0"/>
      <w:divBdr>
        <w:top w:val="none" w:sz="0" w:space="0" w:color="auto"/>
        <w:left w:val="none" w:sz="0" w:space="0" w:color="auto"/>
        <w:bottom w:val="none" w:sz="0" w:space="0" w:color="auto"/>
        <w:right w:val="none" w:sz="0" w:space="0" w:color="auto"/>
      </w:divBdr>
      <w:divsChild>
        <w:div w:id="579993988">
          <w:marLeft w:val="0"/>
          <w:marRight w:val="0"/>
          <w:marTop w:val="0"/>
          <w:marBottom w:val="0"/>
          <w:divBdr>
            <w:top w:val="none" w:sz="0" w:space="0" w:color="auto"/>
            <w:left w:val="none" w:sz="0" w:space="0" w:color="auto"/>
            <w:bottom w:val="none" w:sz="0" w:space="0" w:color="auto"/>
            <w:right w:val="none" w:sz="0" w:space="0" w:color="auto"/>
          </w:divBdr>
          <w:divsChild>
            <w:div w:id="579993777">
              <w:marLeft w:val="0"/>
              <w:marRight w:val="0"/>
              <w:marTop w:val="0"/>
              <w:marBottom w:val="0"/>
              <w:divBdr>
                <w:top w:val="none" w:sz="0" w:space="0" w:color="auto"/>
                <w:left w:val="none" w:sz="0" w:space="0" w:color="auto"/>
                <w:bottom w:val="none" w:sz="0" w:space="0" w:color="auto"/>
                <w:right w:val="none" w:sz="0" w:space="0" w:color="auto"/>
              </w:divBdr>
              <w:divsChild>
                <w:div w:id="579993950">
                  <w:marLeft w:val="0"/>
                  <w:marRight w:val="0"/>
                  <w:marTop w:val="0"/>
                  <w:marBottom w:val="0"/>
                  <w:divBdr>
                    <w:top w:val="none" w:sz="0" w:space="0" w:color="auto"/>
                    <w:left w:val="none" w:sz="0" w:space="0" w:color="auto"/>
                    <w:bottom w:val="none" w:sz="0" w:space="0" w:color="auto"/>
                    <w:right w:val="none" w:sz="0" w:space="0" w:color="auto"/>
                  </w:divBdr>
                  <w:divsChild>
                    <w:div w:id="579993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881">
      <w:marLeft w:val="0"/>
      <w:marRight w:val="0"/>
      <w:marTop w:val="0"/>
      <w:marBottom w:val="0"/>
      <w:divBdr>
        <w:top w:val="none" w:sz="0" w:space="0" w:color="auto"/>
        <w:left w:val="none" w:sz="0" w:space="0" w:color="auto"/>
        <w:bottom w:val="none" w:sz="0" w:space="0" w:color="auto"/>
        <w:right w:val="none" w:sz="0" w:space="0" w:color="auto"/>
      </w:divBdr>
    </w:div>
    <w:div w:id="579993882">
      <w:marLeft w:val="0"/>
      <w:marRight w:val="0"/>
      <w:marTop w:val="0"/>
      <w:marBottom w:val="0"/>
      <w:divBdr>
        <w:top w:val="none" w:sz="0" w:space="0" w:color="auto"/>
        <w:left w:val="none" w:sz="0" w:space="0" w:color="auto"/>
        <w:bottom w:val="none" w:sz="0" w:space="0" w:color="auto"/>
        <w:right w:val="none" w:sz="0" w:space="0" w:color="auto"/>
      </w:divBdr>
    </w:div>
    <w:div w:id="579993883">
      <w:marLeft w:val="0"/>
      <w:marRight w:val="0"/>
      <w:marTop w:val="0"/>
      <w:marBottom w:val="0"/>
      <w:divBdr>
        <w:top w:val="none" w:sz="0" w:space="0" w:color="auto"/>
        <w:left w:val="none" w:sz="0" w:space="0" w:color="auto"/>
        <w:bottom w:val="none" w:sz="0" w:space="0" w:color="auto"/>
        <w:right w:val="none" w:sz="0" w:space="0" w:color="auto"/>
      </w:divBdr>
    </w:div>
    <w:div w:id="579993884">
      <w:marLeft w:val="0"/>
      <w:marRight w:val="0"/>
      <w:marTop w:val="0"/>
      <w:marBottom w:val="0"/>
      <w:divBdr>
        <w:top w:val="none" w:sz="0" w:space="0" w:color="auto"/>
        <w:left w:val="none" w:sz="0" w:space="0" w:color="auto"/>
        <w:bottom w:val="none" w:sz="0" w:space="0" w:color="auto"/>
        <w:right w:val="none" w:sz="0" w:space="0" w:color="auto"/>
      </w:divBdr>
    </w:div>
    <w:div w:id="579993885">
      <w:marLeft w:val="0"/>
      <w:marRight w:val="0"/>
      <w:marTop w:val="0"/>
      <w:marBottom w:val="0"/>
      <w:divBdr>
        <w:top w:val="none" w:sz="0" w:space="0" w:color="auto"/>
        <w:left w:val="none" w:sz="0" w:space="0" w:color="auto"/>
        <w:bottom w:val="none" w:sz="0" w:space="0" w:color="auto"/>
        <w:right w:val="none" w:sz="0" w:space="0" w:color="auto"/>
      </w:divBdr>
    </w:div>
    <w:div w:id="579993886">
      <w:marLeft w:val="0"/>
      <w:marRight w:val="0"/>
      <w:marTop w:val="0"/>
      <w:marBottom w:val="0"/>
      <w:divBdr>
        <w:top w:val="none" w:sz="0" w:space="0" w:color="auto"/>
        <w:left w:val="none" w:sz="0" w:space="0" w:color="auto"/>
        <w:bottom w:val="none" w:sz="0" w:space="0" w:color="auto"/>
        <w:right w:val="none" w:sz="0" w:space="0" w:color="auto"/>
      </w:divBdr>
    </w:div>
    <w:div w:id="579993887">
      <w:marLeft w:val="0"/>
      <w:marRight w:val="0"/>
      <w:marTop w:val="0"/>
      <w:marBottom w:val="0"/>
      <w:divBdr>
        <w:top w:val="none" w:sz="0" w:space="0" w:color="auto"/>
        <w:left w:val="none" w:sz="0" w:space="0" w:color="auto"/>
        <w:bottom w:val="none" w:sz="0" w:space="0" w:color="auto"/>
        <w:right w:val="none" w:sz="0" w:space="0" w:color="auto"/>
      </w:divBdr>
    </w:div>
    <w:div w:id="579993888">
      <w:marLeft w:val="0"/>
      <w:marRight w:val="0"/>
      <w:marTop w:val="0"/>
      <w:marBottom w:val="0"/>
      <w:divBdr>
        <w:top w:val="none" w:sz="0" w:space="0" w:color="auto"/>
        <w:left w:val="none" w:sz="0" w:space="0" w:color="auto"/>
        <w:bottom w:val="none" w:sz="0" w:space="0" w:color="auto"/>
        <w:right w:val="none" w:sz="0" w:space="0" w:color="auto"/>
      </w:divBdr>
    </w:div>
    <w:div w:id="579993889">
      <w:marLeft w:val="0"/>
      <w:marRight w:val="0"/>
      <w:marTop w:val="0"/>
      <w:marBottom w:val="0"/>
      <w:divBdr>
        <w:top w:val="none" w:sz="0" w:space="0" w:color="auto"/>
        <w:left w:val="none" w:sz="0" w:space="0" w:color="auto"/>
        <w:bottom w:val="none" w:sz="0" w:space="0" w:color="auto"/>
        <w:right w:val="none" w:sz="0" w:space="0" w:color="auto"/>
      </w:divBdr>
    </w:div>
    <w:div w:id="579993890">
      <w:marLeft w:val="0"/>
      <w:marRight w:val="0"/>
      <w:marTop w:val="0"/>
      <w:marBottom w:val="0"/>
      <w:divBdr>
        <w:top w:val="none" w:sz="0" w:space="0" w:color="auto"/>
        <w:left w:val="none" w:sz="0" w:space="0" w:color="auto"/>
        <w:bottom w:val="none" w:sz="0" w:space="0" w:color="auto"/>
        <w:right w:val="none" w:sz="0" w:space="0" w:color="auto"/>
      </w:divBdr>
    </w:div>
    <w:div w:id="579993891">
      <w:marLeft w:val="0"/>
      <w:marRight w:val="0"/>
      <w:marTop w:val="0"/>
      <w:marBottom w:val="0"/>
      <w:divBdr>
        <w:top w:val="none" w:sz="0" w:space="0" w:color="auto"/>
        <w:left w:val="none" w:sz="0" w:space="0" w:color="auto"/>
        <w:bottom w:val="none" w:sz="0" w:space="0" w:color="auto"/>
        <w:right w:val="none" w:sz="0" w:space="0" w:color="auto"/>
      </w:divBdr>
    </w:div>
    <w:div w:id="579993892">
      <w:marLeft w:val="0"/>
      <w:marRight w:val="0"/>
      <w:marTop w:val="0"/>
      <w:marBottom w:val="0"/>
      <w:divBdr>
        <w:top w:val="none" w:sz="0" w:space="0" w:color="auto"/>
        <w:left w:val="none" w:sz="0" w:space="0" w:color="auto"/>
        <w:bottom w:val="none" w:sz="0" w:space="0" w:color="auto"/>
        <w:right w:val="none" w:sz="0" w:space="0" w:color="auto"/>
      </w:divBdr>
    </w:div>
    <w:div w:id="579993893">
      <w:marLeft w:val="0"/>
      <w:marRight w:val="0"/>
      <w:marTop w:val="0"/>
      <w:marBottom w:val="0"/>
      <w:divBdr>
        <w:top w:val="none" w:sz="0" w:space="0" w:color="auto"/>
        <w:left w:val="none" w:sz="0" w:space="0" w:color="auto"/>
        <w:bottom w:val="none" w:sz="0" w:space="0" w:color="auto"/>
        <w:right w:val="none" w:sz="0" w:space="0" w:color="auto"/>
      </w:divBdr>
    </w:div>
    <w:div w:id="579993894">
      <w:marLeft w:val="0"/>
      <w:marRight w:val="0"/>
      <w:marTop w:val="0"/>
      <w:marBottom w:val="0"/>
      <w:divBdr>
        <w:top w:val="none" w:sz="0" w:space="0" w:color="auto"/>
        <w:left w:val="none" w:sz="0" w:space="0" w:color="auto"/>
        <w:bottom w:val="none" w:sz="0" w:space="0" w:color="auto"/>
        <w:right w:val="none" w:sz="0" w:space="0" w:color="auto"/>
      </w:divBdr>
    </w:div>
    <w:div w:id="579993895">
      <w:marLeft w:val="0"/>
      <w:marRight w:val="0"/>
      <w:marTop w:val="0"/>
      <w:marBottom w:val="0"/>
      <w:divBdr>
        <w:top w:val="none" w:sz="0" w:space="0" w:color="auto"/>
        <w:left w:val="none" w:sz="0" w:space="0" w:color="auto"/>
        <w:bottom w:val="none" w:sz="0" w:space="0" w:color="auto"/>
        <w:right w:val="none" w:sz="0" w:space="0" w:color="auto"/>
      </w:divBdr>
    </w:div>
    <w:div w:id="579993896">
      <w:marLeft w:val="0"/>
      <w:marRight w:val="0"/>
      <w:marTop w:val="0"/>
      <w:marBottom w:val="0"/>
      <w:divBdr>
        <w:top w:val="none" w:sz="0" w:space="0" w:color="auto"/>
        <w:left w:val="none" w:sz="0" w:space="0" w:color="auto"/>
        <w:bottom w:val="none" w:sz="0" w:space="0" w:color="auto"/>
        <w:right w:val="none" w:sz="0" w:space="0" w:color="auto"/>
      </w:divBdr>
    </w:div>
    <w:div w:id="579993897">
      <w:marLeft w:val="0"/>
      <w:marRight w:val="0"/>
      <w:marTop w:val="0"/>
      <w:marBottom w:val="0"/>
      <w:divBdr>
        <w:top w:val="none" w:sz="0" w:space="0" w:color="auto"/>
        <w:left w:val="none" w:sz="0" w:space="0" w:color="auto"/>
        <w:bottom w:val="none" w:sz="0" w:space="0" w:color="auto"/>
        <w:right w:val="none" w:sz="0" w:space="0" w:color="auto"/>
      </w:divBdr>
    </w:div>
    <w:div w:id="579993898">
      <w:marLeft w:val="0"/>
      <w:marRight w:val="0"/>
      <w:marTop w:val="0"/>
      <w:marBottom w:val="0"/>
      <w:divBdr>
        <w:top w:val="none" w:sz="0" w:space="0" w:color="auto"/>
        <w:left w:val="none" w:sz="0" w:space="0" w:color="auto"/>
        <w:bottom w:val="none" w:sz="0" w:space="0" w:color="auto"/>
        <w:right w:val="none" w:sz="0" w:space="0" w:color="auto"/>
      </w:divBdr>
    </w:div>
    <w:div w:id="579993900">
      <w:marLeft w:val="0"/>
      <w:marRight w:val="0"/>
      <w:marTop w:val="0"/>
      <w:marBottom w:val="0"/>
      <w:divBdr>
        <w:top w:val="none" w:sz="0" w:space="0" w:color="auto"/>
        <w:left w:val="none" w:sz="0" w:space="0" w:color="auto"/>
        <w:bottom w:val="none" w:sz="0" w:space="0" w:color="auto"/>
        <w:right w:val="none" w:sz="0" w:space="0" w:color="auto"/>
      </w:divBdr>
    </w:div>
    <w:div w:id="579993901">
      <w:marLeft w:val="0"/>
      <w:marRight w:val="0"/>
      <w:marTop w:val="0"/>
      <w:marBottom w:val="0"/>
      <w:divBdr>
        <w:top w:val="none" w:sz="0" w:space="0" w:color="auto"/>
        <w:left w:val="none" w:sz="0" w:space="0" w:color="auto"/>
        <w:bottom w:val="none" w:sz="0" w:space="0" w:color="auto"/>
        <w:right w:val="none" w:sz="0" w:space="0" w:color="auto"/>
      </w:divBdr>
    </w:div>
    <w:div w:id="579993902">
      <w:marLeft w:val="0"/>
      <w:marRight w:val="0"/>
      <w:marTop w:val="0"/>
      <w:marBottom w:val="0"/>
      <w:divBdr>
        <w:top w:val="none" w:sz="0" w:space="0" w:color="auto"/>
        <w:left w:val="none" w:sz="0" w:space="0" w:color="auto"/>
        <w:bottom w:val="none" w:sz="0" w:space="0" w:color="auto"/>
        <w:right w:val="none" w:sz="0" w:space="0" w:color="auto"/>
      </w:divBdr>
    </w:div>
    <w:div w:id="579993904">
      <w:marLeft w:val="0"/>
      <w:marRight w:val="0"/>
      <w:marTop w:val="0"/>
      <w:marBottom w:val="0"/>
      <w:divBdr>
        <w:top w:val="none" w:sz="0" w:space="0" w:color="auto"/>
        <w:left w:val="none" w:sz="0" w:space="0" w:color="auto"/>
        <w:bottom w:val="none" w:sz="0" w:space="0" w:color="auto"/>
        <w:right w:val="none" w:sz="0" w:space="0" w:color="auto"/>
      </w:divBdr>
    </w:div>
    <w:div w:id="579993905">
      <w:marLeft w:val="0"/>
      <w:marRight w:val="0"/>
      <w:marTop w:val="0"/>
      <w:marBottom w:val="0"/>
      <w:divBdr>
        <w:top w:val="none" w:sz="0" w:space="0" w:color="auto"/>
        <w:left w:val="none" w:sz="0" w:space="0" w:color="auto"/>
        <w:bottom w:val="none" w:sz="0" w:space="0" w:color="auto"/>
        <w:right w:val="none" w:sz="0" w:space="0" w:color="auto"/>
      </w:divBdr>
    </w:div>
    <w:div w:id="579993906">
      <w:marLeft w:val="0"/>
      <w:marRight w:val="0"/>
      <w:marTop w:val="0"/>
      <w:marBottom w:val="0"/>
      <w:divBdr>
        <w:top w:val="none" w:sz="0" w:space="0" w:color="auto"/>
        <w:left w:val="none" w:sz="0" w:space="0" w:color="auto"/>
        <w:bottom w:val="none" w:sz="0" w:space="0" w:color="auto"/>
        <w:right w:val="none" w:sz="0" w:space="0" w:color="auto"/>
      </w:divBdr>
    </w:div>
    <w:div w:id="579993907">
      <w:marLeft w:val="0"/>
      <w:marRight w:val="0"/>
      <w:marTop w:val="0"/>
      <w:marBottom w:val="0"/>
      <w:divBdr>
        <w:top w:val="none" w:sz="0" w:space="0" w:color="auto"/>
        <w:left w:val="none" w:sz="0" w:space="0" w:color="auto"/>
        <w:bottom w:val="none" w:sz="0" w:space="0" w:color="auto"/>
        <w:right w:val="none" w:sz="0" w:space="0" w:color="auto"/>
      </w:divBdr>
    </w:div>
    <w:div w:id="579993908">
      <w:marLeft w:val="0"/>
      <w:marRight w:val="0"/>
      <w:marTop w:val="0"/>
      <w:marBottom w:val="0"/>
      <w:divBdr>
        <w:top w:val="none" w:sz="0" w:space="0" w:color="auto"/>
        <w:left w:val="none" w:sz="0" w:space="0" w:color="auto"/>
        <w:bottom w:val="none" w:sz="0" w:space="0" w:color="auto"/>
        <w:right w:val="none" w:sz="0" w:space="0" w:color="auto"/>
      </w:divBdr>
    </w:div>
    <w:div w:id="579993909">
      <w:marLeft w:val="0"/>
      <w:marRight w:val="0"/>
      <w:marTop w:val="0"/>
      <w:marBottom w:val="0"/>
      <w:divBdr>
        <w:top w:val="none" w:sz="0" w:space="0" w:color="auto"/>
        <w:left w:val="none" w:sz="0" w:space="0" w:color="auto"/>
        <w:bottom w:val="none" w:sz="0" w:space="0" w:color="auto"/>
        <w:right w:val="none" w:sz="0" w:space="0" w:color="auto"/>
      </w:divBdr>
    </w:div>
    <w:div w:id="579993910">
      <w:marLeft w:val="0"/>
      <w:marRight w:val="0"/>
      <w:marTop w:val="0"/>
      <w:marBottom w:val="0"/>
      <w:divBdr>
        <w:top w:val="none" w:sz="0" w:space="0" w:color="auto"/>
        <w:left w:val="none" w:sz="0" w:space="0" w:color="auto"/>
        <w:bottom w:val="none" w:sz="0" w:space="0" w:color="auto"/>
        <w:right w:val="none" w:sz="0" w:space="0" w:color="auto"/>
      </w:divBdr>
    </w:div>
    <w:div w:id="579993911">
      <w:marLeft w:val="0"/>
      <w:marRight w:val="0"/>
      <w:marTop w:val="0"/>
      <w:marBottom w:val="0"/>
      <w:divBdr>
        <w:top w:val="none" w:sz="0" w:space="0" w:color="auto"/>
        <w:left w:val="none" w:sz="0" w:space="0" w:color="auto"/>
        <w:bottom w:val="none" w:sz="0" w:space="0" w:color="auto"/>
        <w:right w:val="none" w:sz="0" w:space="0" w:color="auto"/>
      </w:divBdr>
    </w:div>
    <w:div w:id="579993912">
      <w:marLeft w:val="0"/>
      <w:marRight w:val="0"/>
      <w:marTop w:val="0"/>
      <w:marBottom w:val="0"/>
      <w:divBdr>
        <w:top w:val="none" w:sz="0" w:space="0" w:color="auto"/>
        <w:left w:val="none" w:sz="0" w:space="0" w:color="auto"/>
        <w:bottom w:val="none" w:sz="0" w:space="0" w:color="auto"/>
        <w:right w:val="none" w:sz="0" w:space="0" w:color="auto"/>
      </w:divBdr>
    </w:div>
    <w:div w:id="579993913">
      <w:marLeft w:val="0"/>
      <w:marRight w:val="0"/>
      <w:marTop w:val="0"/>
      <w:marBottom w:val="0"/>
      <w:divBdr>
        <w:top w:val="none" w:sz="0" w:space="0" w:color="auto"/>
        <w:left w:val="none" w:sz="0" w:space="0" w:color="auto"/>
        <w:bottom w:val="none" w:sz="0" w:space="0" w:color="auto"/>
        <w:right w:val="none" w:sz="0" w:space="0" w:color="auto"/>
      </w:divBdr>
    </w:div>
    <w:div w:id="579993914">
      <w:marLeft w:val="0"/>
      <w:marRight w:val="0"/>
      <w:marTop w:val="0"/>
      <w:marBottom w:val="0"/>
      <w:divBdr>
        <w:top w:val="none" w:sz="0" w:space="0" w:color="auto"/>
        <w:left w:val="none" w:sz="0" w:space="0" w:color="auto"/>
        <w:bottom w:val="none" w:sz="0" w:space="0" w:color="auto"/>
        <w:right w:val="none" w:sz="0" w:space="0" w:color="auto"/>
      </w:divBdr>
    </w:div>
    <w:div w:id="579993915">
      <w:marLeft w:val="0"/>
      <w:marRight w:val="0"/>
      <w:marTop w:val="0"/>
      <w:marBottom w:val="0"/>
      <w:divBdr>
        <w:top w:val="none" w:sz="0" w:space="0" w:color="auto"/>
        <w:left w:val="none" w:sz="0" w:space="0" w:color="auto"/>
        <w:bottom w:val="none" w:sz="0" w:space="0" w:color="auto"/>
        <w:right w:val="none" w:sz="0" w:space="0" w:color="auto"/>
      </w:divBdr>
    </w:div>
    <w:div w:id="579993916">
      <w:marLeft w:val="0"/>
      <w:marRight w:val="0"/>
      <w:marTop w:val="0"/>
      <w:marBottom w:val="0"/>
      <w:divBdr>
        <w:top w:val="none" w:sz="0" w:space="0" w:color="auto"/>
        <w:left w:val="none" w:sz="0" w:space="0" w:color="auto"/>
        <w:bottom w:val="none" w:sz="0" w:space="0" w:color="auto"/>
        <w:right w:val="none" w:sz="0" w:space="0" w:color="auto"/>
      </w:divBdr>
    </w:div>
    <w:div w:id="579993917">
      <w:marLeft w:val="0"/>
      <w:marRight w:val="0"/>
      <w:marTop w:val="0"/>
      <w:marBottom w:val="0"/>
      <w:divBdr>
        <w:top w:val="none" w:sz="0" w:space="0" w:color="auto"/>
        <w:left w:val="none" w:sz="0" w:space="0" w:color="auto"/>
        <w:bottom w:val="none" w:sz="0" w:space="0" w:color="auto"/>
        <w:right w:val="none" w:sz="0" w:space="0" w:color="auto"/>
      </w:divBdr>
    </w:div>
    <w:div w:id="579993918">
      <w:marLeft w:val="0"/>
      <w:marRight w:val="0"/>
      <w:marTop w:val="0"/>
      <w:marBottom w:val="0"/>
      <w:divBdr>
        <w:top w:val="none" w:sz="0" w:space="0" w:color="auto"/>
        <w:left w:val="none" w:sz="0" w:space="0" w:color="auto"/>
        <w:bottom w:val="none" w:sz="0" w:space="0" w:color="auto"/>
        <w:right w:val="none" w:sz="0" w:space="0" w:color="auto"/>
      </w:divBdr>
    </w:div>
    <w:div w:id="579993919">
      <w:marLeft w:val="0"/>
      <w:marRight w:val="0"/>
      <w:marTop w:val="0"/>
      <w:marBottom w:val="0"/>
      <w:divBdr>
        <w:top w:val="none" w:sz="0" w:space="0" w:color="auto"/>
        <w:left w:val="none" w:sz="0" w:space="0" w:color="auto"/>
        <w:bottom w:val="none" w:sz="0" w:space="0" w:color="auto"/>
        <w:right w:val="none" w:sz="0" w:space="0" w:color="auto"/>
      </w:divBdr>
    </w:div>
    <w:div w:id="579993920">
      <w:marLeft w:val="0"/>
      <w:marRight w:val="0"/>
      <w:marTop w:val="0"/>
      <w:marBottom w:val="0"/>
      <w:divBdr>
        <w:top w:val="none" w:sz="0" w:space="0" w:color="auto"/>
        <w:left w:val="none" w:sz="0" w:space="0" w:color="auto"/>
        <w:bottom w:val="none" w:sz="0" w:space="0" w:color="auto"/>
        <w:right w:val="none" w:sz="0" w:space="0" w:color="auto"/>
      </w:divBdr>
    </w:div>
    <w:div w:id="579993921">
      <w:marLeft w:val="0"/>
      <w:marRight w:val="0"/>
      <w:marTop w:val="0"/>
      <w:marBottom w:val="0"/>
      <w:divBdr>
        <w:top w:val="none" w:sz="0" w:space="0" w:color="auto"/>
        <w:left w:val="none" w:sz="0" w:space="0" w:color="auto"/>
        <w:bottom w:val="none" w:sz="0" w:space="0" w:color="auto"/>
        <w:right w:val="none" w:sz="0" w:space="0" w:color="auto"/>
      </w:divBdr>
    </w:div>
    <w:div w:id="579993922">
      <w:marLeft w:val="0"/>
      <w:marRight w:val="0"/>
      <w:marTop w:val="0"/>
      <w:marBottom w:val="0"/>
      <w:divBdr>
        <w:top w:val="none" w:sz="0" w:space="0" w:color="auto"/>
        <w:left w:val="none" w:sz="0" w:space="0" w:color="auto"/>
        <w:bottom w:val="none" w:sz="0" w:space="0" w:color="auto"/>
        <w:right w:val="none" w:sz="0" w:space="0" w:color="auto"/>
      </w:divBdr>
    </w:div>
    <w:div w:id="579993923">
      <w:marLeft w:val="0"/>
      <w:marRight w:val="0"/>
      <w:marTop w:val="0"/>
      <w:marBottom w:val="0"/>
      <w:divBdr>
        <w:top w:val="none" w:sz="0" w:space="0" w:color="auto"/>
        <w:left w:val="none" w:sz="0" w:space="0" w:color="auto"/>
        <w:bottom w:val="none" w:sz="0" w:space="0" w:color="auto"/>
        <w:right w:val="none" w:sz="0" w:space="0" w:color="auto"/>
      </w:divBdr>
    </w:div>
    <w:div w:id="579993924">
      <w:marLeft w:val="0"/>
      <w:marRight w:val="0"/>
      <w:marTop w:val="0"/>
      <w:marBottom w:val="0"/>
      <w:divBdr>
        <w:top w:val="none" w:sz="0" w:space="0" w:color="auto"/>
        <w:left w:val="none" w:sz="0" w:space="0" w:color="auto"/>
        <w:bottom w:val="none" w:sz="0" w:space="0" w:color="auto"/>
        <w:right w:val="none" w:sz="0" w:space="0" w:color="auto"/>
      </w:divBdr>
    </w:div>
    <w:div w:id="579993925">
      <w:marLeft w:val="0"/>
      <w:marRight w:val="0"/>
      <w:marTop w:val="0"/>
      <w:marBottom w:val="0"/>
      <w:divBdr>
        <w:top w:val="none" w:sz="0" w:space="0" w:color="auto"/>
        <w:left w:val="none" w:sz="0" w:space="0" w:color="auto"/>
        <w:bottom w:val="none" w:sz="0" w:space="0" w:color="auto"/>
        <w:right w:val="none" w:sz="0" w:space="0" w:color="auto"/>
      </w:divBdr>
      <w:divsChild>
        <w:div w:id="579993828">
          <w:marLeft w:val="0"/>
          <w:marRight w:val="0"/>
          <w:marTop w:val="0"/>
          <w:marBottom w:val="0"/>
          <w:divBdr>
            <w:top w:val="none" w:sz="0" w:space="0" w:color="auto"/>
            <w:left w:val="none" w:sz="0" w:space="0" w:color="auto"/>
            <w:bottom w:val="none" w:sz="0" w:space="0" w:color="auto"/>
            <w:right w:val="none" w:sz="0" w:space="0" w:color="auto"/>
          </w:divBdr>
          <w:divsChild>
            <w:div w:id="579993711">
              <w:marLeft w:val="0"/>
              <w:marRight w:val="0"/>
              <w:marTop w:val="0"/>
              <w:marBottom w:val="0"/>
              <w:divBdr>
                <w:top w:val="none" w:sz="0" w:space="0" w:color="auto"/>
                <w:left w:val="none" w:sz="0" w:space="0" w:color="auto"/>
                <w:bottom w:val="none" w:sz="0" w:space="0" w:color="auto"/>
                <w:right w:val="none" w:sz="0" w:space="0" w:color="auto"/>
              </w:divBdr>
            </w:div>
            <w:div w:id="579993766">
              <w:marLeft w:val="0"/>
              <w:marRight w:val="0"/>
              <w:marTop w:val="0"/>
              <w:marBottom w:val="0"/>
              <w:divBdr>
                <w:top w:val="none" w:sz="0" w:space="0" w:color="auto"/>
                <w:left w:val="none" w:sz="0" w:space="0" w:color="auto"/>
                <w:bottom w:val="none" w:sz="0" w:space="0" w:color="auto"/>
                <w:right w:val="none" w:sz="0" w:space="0" w:color="auto"/>
              </w:divBdr>
            </w:div>
            <w:div w:id="57999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26">
      <w:marLeft w:val="0"/>
      <w:marRight w:val="0"/>
      <w:marTop w:val="0"/>
      <w:marBottom w:val="0"/>
      <w:divBdr>
        <w:top w:val="none" w:sz="0" w:space="0" w:color="auto"/>
        <w:left w:val="none" w:sz="0" w:space="0" w:color="auto"/>
        <w:bottom w:val="none" w:sz="0" w:space="0" w:color="auto"/>
        <w:right w:val="none" w:sz="0" w:space="0" w:color="auto"/>
      </w:divBdr>
    </w:div>
    <w:div w:id="579993927">
      <w:marLeft w:val="0"/>
      <w:marRight w:val="0"/>
      <w:marTop w:val="0"/>
      <w:marBottom w:val="0"/>
      <w:divBdr>
        <w:top w:val="none" w:sz="0" w:space="0" w:color="auto"/>
        <w:left w:val="none" w:sz="0" w:space="0" w:color="auto"/>
        <w:bottom w:val="none" w:sz="0" w:space="0" w:color="auto"/>
        <w:right w:val="none" w:sz="0" w:space="0" w:color="auto"/>
      </w:divBdr>
    </w:div>
    <w:div w:id="579993928">
      <w:marLeft w:val="0"/>
      <w:marRight w:val="0"/>
      <w:marTop w:val="0"/>
      <w:marBottom w:val="0"/>
      <w:divBdr>
        <w:top w:val="none" w:sz="0" w:space="0" w:color="auto"/>
        <w:left w:val="none" w:sz="0" w:space="0" w:color="auto"/>
        <w:bottom w:val="none" w:sz="0" w:space="0" w:color="auto"/>
        <w:right w:val="none" w:sz="0" w:space="0" w:color="auto"/>
      </w:divBdr>
    </w:div>
    <w:div w:id="579993929">
      <w:marLeft w:val="0"/>
      <w:marRight w:val="0"/>
      <w:marTop w:val="0"/>
      <w:marBottom w:val="0"/>
      <w:divBdr>
        <w:top w:val="none" w:sz="0" w:space="0" w:color="auto"/>
        <w:left w:val="none" w:sz="0" w:space="0" w:color="auto"/>
        <w:bottom w:val="none" w:sz="0" w:space="0" w:color="auto"/>
        <w:right w:val="none" w:sz="0" w:space="0" w:color="auto"/>
      </w:divBdr>
    </w:div>
    <w:div w:id="579993930">
      <w:marLeft w:val="0"/>
      <w:marRight w:val="0"/>
      <w:marTop w:val="0"/>
      <w:marBottom w:val="0"/>
      <w:divBdr>
        <w:top w:val="none" w:sz="0" w:space="0" w:color="auto"/>
        <w:left w:val="none" w:sz="0" w:space="0" w:color="auto"/>
        <w:bottom w:val="none" w:sz="0" w:space="0" w:color="auto"/>
        <w:right w:val="none" w:sz="0" w:space="0" w:color="auto"/>
      </w:divBdr>
    </w:div>
    <w:div w:id="579993931">
      <w:marLeft w:val="0"/>
      <w:marRight w:val="0"/>
      <w:marTop w:val="0"/>
      <w:marBottom w:val="0"/>
      <w:divBdr>
        <w:top w:val="none" w:sz="0" w:space="0" w:color="auto"/>
        <w:left w:val="none" w:sz="0" w:space="0" w:color="auto"/>
        <w:bottom w:val="none" w:sz="0" w:space="0" w:color="auto"/>
        <w:right w:val="none" w:sz="0" w:space="0" w:color="auto"/>
      </w:divBdr>
    </w:div>
    <w:div w:id="579993932">
      <w:marLeft w:val="0"/>
      <w:marRight w:val="0"/>
      <w:marTop w:val="0"/>
      <w:marBottom w:val="0"/>
      <w:divBdr>
        <w:top w:val="none" w:sz="0" w:space="0" w:color="auto"/>
        <w:left w:val="none" w:sz="0" w:space="0" w:color="auto"/>
        <w:bottom w:val="none" w:sz="0" w:space="0" w:color="auto"/>
        <w:right w:val="none" w:sz="0" w:space="0" w:color="auto"/>
      </w:divBdr>
    </w:div>
    <w:div w:id="579993933">
      <w:marLeft w:val="0"/>
      <w:marRight w:val="0"/>
      <w:marTop w:val="0"/>
      <w:marBottom w:val="0"/>
      <w:divBdr>
        <w:top w:val="none" w:sz="0" w:space="0" w:color="auto"/>
        <w:left w:val="none" w:sz="0" w:space="0" w:color="auto"/>
        <w:bottom w:val="none" w:sz="0" w:space="0" w:color="auto"/>
        <w:right w:val="none" w:sz="0" w:space="0" w:color="auto"/>
      </w:divBdr>
    </w:div>
    <w:div w:id="579993934">
      <w:marLeft w:val="0"/>
      <w:marRight w:val="0"/>
      <w:marTop w:val="0"/>
      <w:marBottom w:val="0"/>
      <w:divBdr>
        <w:top w:val="none" w:sz="0" w:space="0" w:color="auto"/>
        <w:left w:val="none" w:sz="0" w:space="0" w:color="auto"/>
        <w:bottom w:val="none" w:sz="0" w:space="0" w:color="auto"/>
        <w:right w:val="none" w:sz="0" w:space="0" w:color="auto"/>
      </w:divBdr>
    </w:div>
    <w:div w:id="579993935">
      <w:marLeft w:val="0"/>
      <w:marRight w:val="0"/>
      <w:marTop w:val="0"/>
      <w:marBottom w:val="0"/>
      <w:divBdr>
        <w:top w:val="none" w:sz="0" w:space="0" w:color="auto"/>
        <w:left w:val="none" w:sz="0" w:space="0" w:color="auto"/>
        <w:bottom w:val="none" w:sz="0" w:space="0" w:color="auto"/>
        <w:right w:val="none" w:sz="0" w:space="0" w:color="auto"/>
      </w:divBdr>
    </w:div>
    <w:div w:id="579993936">
      <w:marLeft w:val="0"/>
      <w:marRight w:val="0"/>
      <w:marTop w:val="0"/>
      <w:marBottom w:val="0"/>
      <w:divBdr>
        <w:top w:val="none" w:sz="0" w:space="0" w:color="auto"/>
        <w:left w:val="none" w:sz="0" w:space="0" w:color="auto"/>
        <w:bottom w:val="none" w:sz="0" w:space="0" w:color="auto"/>
        <w:right w:val="none" w:sz="0" w:space="0" w:color="auto"/>
      </w:divBdr>
    </w:div>
    <w:div w:id="579993937">
      <w:marLeft w:val="0"/>
      <w:marRight w:val="0"/>
      <w:marTop w:val="0"/>
      <w:marBottom w:val="0"/>
      <w:divBdr>
        <w:top w:val="none" w:sz="0" w:space="0" w:color="auto"/>
        <w:left w:val="none" w:sz="0" w:space="0" w:color="auto"/>
        <w:bottom w:val="none" w:sz="0" w:space="0" w:color="auto"/>
        <w:right w:val="none" w:sz="0" w:space="0" w:color="auto"/>
      </w:divBdr>
    </w:div>
    <w:div w:id="579993938">
      <w:marLeft w:val="0"/>
      <w:marRight w:val="0"/>
      <w:marTop w:val="0"/>
      <w:marBottom w:val="0"/>
      <w:divBdr>
        <w:top w:val="none" w:sz="0" w:space="0" w:color="auto"/>
        <w:left w:val="none" w:sz="0" w:space="0" w:color="auto"/>
        <w:bottom w:val="none" w:sz="0" w:space="0" w:color="auto"/>
        <w:right w:val="none" w:sz="0" w:space="0" w:color="auto"/>
      </w:divBdr>
    </w:div>
    <w:div w:id="579993939">
      <w:marLeft w:val="0"/>
      <w:marRight w:val="0"/>
      <w:marTop w:val="0"/>
      <w:marBottom w:val="0"/>
      <w:divBdr>
        <w:top w:val="none" w:sz="0" w:space="0" w:color="auto"/>
        <w:left w:val="none" w:sz="0" w:space="0" w:color="auto"/>
        <w:bottom w:val="none" w:sz="0" w:space="0" w:color="auto"/>
        <w:right w:val="none" w:sz="0" w:space="0" w:color="auto"/>
      </w:divBdr>
      <w:divsChild>
        <w:div w:id="579993720">
          <w:marLeft w:val="0"/>
          <w:marRight w:val="0"/>
          <w:marTop w:val="0"/>
          <w:marBottom w:val="0"/>
          <w:divBdr>
            <w:top w:val="none" w:sz="0" w:space="0" w:color="auto"/>
            <w:left w:val="none" w:sz="0" w:space="0" w:color="auto"/>
            <w:bottom w:val="none" w:sz="0" w:space="0" w:color="auto"/>
            <w:right w:val="none" w:sz="0" w:space="0" w:color="auto"/>
          </w:divBdr>
          <w:divsChild>
            <w:div w:id="579993763">
              <w:marLeft w:val="0"/>
              <w:marRight w:val="0"/>
              <w:marTop w:val="0"/>
              <w:marBottom w:val="0"/>
              <w:divBdr>
                <w:top w:val="none" w:sz="0" w:space="0" w:color="auto"/>
                <w:left w:val="none" w:sz="0" w:space="0" w:color="auto"/>
                <w:bottom w:val="none" w:sz="0" w:space="0" w:color="auto"/>
                <w:right w:val="none" w:sz="0" w:space="0" w:color="auto"/>
              </w:divBdr>
              <w:divsChild>
                <w:div w:id="579993844">
                  <w:marLeft w:val="0"/>
                  <w:marRight w:val="0"/>
                  <w:marTop w:val="0"/>
                  <w:marBottom w:val="0"/>
                  <w:divBdr>
                    <w:top w:val="none" w:sz="0" w:space="0" w:color="auto"/>
                    <w:left w:val="none" w:sz="0" w:space="0" w:color="auto"/>
                    <w:bottom w:val="none" w:sz="0" w:space="0" w:color="auto"/>
                    <w:right w:val="none" w:sz="0" w:space="0" w:color="auto"/>
                  </w:divBdr>
                  <w:divsChild>
                    <w:div w:id="57999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9993940">
      <w:marLeft w:val="0"/>
      <w:marRight w:val="0"/>
      <w:marTop w:val="0"/>
      <w:marBottom w:val="0"/>
      <w:divBdr>
        <w:top w:val="none" w:sz="0" w:space="0" w:color="auto"/>
        <w:left w:val="none" w:sz="0" w:space="0" w:color="auto"/>
        <w:bottom w:val="none" w:sz="0" w:space="0" w:color="auto"/>
        <w:right w:val="none" w:sz="0" w:space="0" w:color="auto"/>
      </w:divBdr>
    </w:div>
    <w:div w:id="579993941">
      <w:marLeft w:val="0"/>
      <w:marRight w:val="0"/>
      <w:marTop w:val="0"/>
      <w:marBottom w:val="0"/>
      <w:divBdr>
        <w:top w:val="none" w:sz="0" w:space="0" w:color="auto"/>
        <w:left w:val="none" w:sz="0" w:space="0" w:color="auto"/>
        <w:bottom w:val="none" w:sz="0" w:space="0" w:color="auto"/>
        <w:right w:val="none" w:sz="0" w:space="0" w:color="auto"/>
      </w:divBdr>
    </w:div>
    <w:div w:id="579993942">
      <w:marLeft w:val="0"/>
      <w:marRight w:val="0"/>
      <w:marTop w:val="0"/>
      <w:marBottom w:val="0"/>
      <w:divBdr>
        <w:top w:val="none" w:sz="0" w:space="0" w:color="auto"/>
        <w:left w:val="none" w:sz="0" w:space="0" w:color="auto"/>
        <w:bottom w:val="none" w:sz="0" w:space="0" w:color="auto"/>
        <w:right w:val="none" w:sz="0" w:space="0" w:color="auto"/>
      </w:divBdr>
    </w:div>
    <w:div w:id="579993943">
      <w:marLeft w:val="0"/>
      <w:marRight w:val="0"/>
      <w:marTop w:val="0"/>
      <w:marBottom w:val="0"/>
      <w:divBdr>
        <w:top w:val="none" w:sz="0" w:space="0" w:color="auto"/>
        <w:left w:val="none" w:sz="0" w:space="0" w:color="auto"/>
        <w:bottom w:val="none" w:sz="0" w:space="0" w:color="auto"/>
        <w:right w:val="none" w:sz="0" w:space="0" w:color="auto"/>
      </w:divBdr>
    </w:div>
    <w:div w:id="579993944">
      <w:marLeft w:val="0"/>
      <w:marRight w:val="0"/>
      <w:marTop w:val="0"/>
      <w:marBottom w:val="0"/>
      <w:divBdr>
        <w:top w:val="none" w:sz="0" w:space="0" w:color="auto"/>
        <w:left w:val="none" w:sz="0" w:space="0" w:color="auto"/>
        <w:bottom w:val="none" w:sz="0" w:space="0" w:color="auto"/>
        <w:right w:val="none" w:sz="0" w:space="0" w:color="auto"/>
      </w:divBdr>
    </w:div>
    <w:div w:id="579993945">
      <w:marLeft w:val="0"/>
      <w:marRight w:val="0"/>
      <w:marTop w:val="0"/>
      <w:marBottom w:val="0"/>
      <w:divBdr>
        <w:top w:val="none" w:sz="0" w:space="0" w:color="auto"/>
        <w:left w:val="none" w:sz="0" w:space="0" w:color="auto"/>
        <w:bottom w:val="none" w:sz="0" w:space="0" w:color="auto"/>
        <w:right w:val="none" w:sz="0" w:space="0" w:color="auto"/>
      </w:divBdr>
    </w:div>
    <w:div w:id="579993946">
      <w:marLeft w:val="0"/>
      <w:marRight w:val="0"/>
      <w:marTop w:val="0"/>
      <w:marBottom w:val="0"/>
      <w:divBdr>
        <w:top w:val="none" w:sz="0" w:space="0" w:color="auto"/>
        <w:left w:val="none" w:sz="0" w:space="0" w:color="auto"/>
        <w:bottom w:val="none" w:sz="0" w:space="0" w:color="auto"/>
        <w:right w:val="none" w:sz="0" w:space="0" w:color="auto"/>
      </w:divBdr>
      <w:divsChild>
        <w:div w:id="579993772">
          <w:marLeft w:val="0"/>
          <w:marRight w:val="0"/>
          <w:marTop w:val="0"/>
          <w:marBottom w:val="0"/>
          <w:divBdr>
            <w:top w:val="none" w:sz="0" w:space="0" w:color="auto"/>
            <w:left w:val="none" w:sz="0" w:space="0" w:color="auto"/>
            <w:bottom w:val="none" w:sz="0" w:space="0" w:color="auto"/>
            <w:right w:val="none" w:sz="0" w:space="0" w:color="auto"/>
          </w:divBdr>
          <w:divsChild>
            <w:div w:id="57999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3947">
      <w:marLeft w:val="0"/>
      <w:marRight w:val="0"/>
      <w:marTop w:val="0"/>
      <w:marBottom w:val="0"/>
      <w:divBdr>
        <w:top w:val="none" w:sz="0" w:space="0" w:color="auto"/>
        <w:left w:val="none" w:sz="0" w:space="0" w:color="auto"/>
        <w:bottom w:val="none" w:sz="0" w:space="0" w:color="auto"/>
        <w:right w:val="none" w:sz="0" w:space="0" w:color="auto"/>
      </w:divBdr>
    </w:div>
    <w:div w:id="579993948">
      <w:marLeft w:val="0"/>
      <w:marRight w:val="0"/>
      <w:marTop w:val="0"/>
      <w:marBottom w:val="0"/>
      <w:divBdr>
        <w:top w:val="none" w:sz="0" w:space="0" w:color="auto"/>
        <w:left w:val="none" w:sz="0" w:space="0" w:color="auto"/>
        <w:bottom w:val="none" w:sz="0" w:space="0" w:color="auto"/>
        <w:right w:val="none" w:sz="0" w:space="0" w:color="auto"/>
      </w:divBdr>
    </w:div>
    <w:div w:id="579993949">
      <w:marLeft w:val="0"/>
      <w:marRight w:val="0"/>
      <w:marTop w:val="0"/>
      <w:marBottom w:val="0"/>
      <w:divBdr>
        <w:top w:val="none" w:sz="0" w:space="0" w:color="auto"/>
        <w:left w:val="none" w:sz="0" w:space="0" w:color="auto"/>
        <w:bottom w:val="none" w:sz="0" w:space="0" w:color="auto"/>
        <w:right w:val="none" w:sz="0" w:space="0" w:color="auto"/>
      </w:divBdr>
    </w:div>
    <w:div w:id="579993951">
      <w:marLeft w:val="0"/>
      <w:marRight w:val="0"/>
      <w:marTop w:val="0"/>
      <w:marBottom w:val="0"/>
      <w:divBdr>
        <w:top w:val="none" w:sz="0" w:space="0" w:color="auto"/>
        <w:left w:val="none" w:sz="0" w:space="0" w:color="auto"/>
        <w:bottom w:val="none" w:sz="0" w:space="0" w:color="auto"/>
        <w:right w:val="none" w:sz="0" w:space="0" w:color="auto"/>
      </w:divBdr>
    </w:div>
    <w:div w:id="579993952">
      <w:marLeft w:val="0"/>
      <w:marRight w:val="0"/>
      <w:marTop w:val="0"/>
      <w:marBottom w:val="0"/>
      <w:divBdr>
        <w:top w:val="none" w:sz="0" w:space="0" w:color="auto"/>
        <w:left w:val="none" w:sz="0" w:space="0" w:color="auto"/>
        <w:bottom w:val="none" w:sz="0" w:space="0" w:color="auto"/>
        <w:right w:val="none" w:sz="0" w:space="0" w:color="auto"/>
      </w:divBdr>
    </w:div>
    <w:div w:id="579993953">
      <w:marLeft w:val="0"/>
      <w:marRight w:val="0"/>
      <w:marTop w:val="0"/>
      <w:marBottom w:val="0"/>
      <w:divBdr>
        <w:top w:val="none" w:sz="0" w:space="0" w:color="auto"/>
        <w:left w:val="none" w:sz="0" w:space="0" w:color="auto"/>
        <w:bottom w:val="none" w:sz="0" w:space="0" w:color="auto"/>
        <w:right w:val="none" w:sz="0" w:space="0" w:color="auto"/>
      </w:divBdr>
    </w:div>
    <w:div w:id="579993954">
      <w:marLeft w:val="0"/>
      <w:marRight w:val="0"/>
      <w:marTop w:val="0"/>
      <w:marBottom w:val="0"/>
      <w:divBdr>
        <w:top w:val="none" w:sz="0" w:space="0" w:color="auto"/>
        <w:left w:val="none" w:sz="0" w:space="0" w:color="auto"/>
        <w:bottom w:val="none" w:sz="0" w:space="0" w:color="auto"/>
        <w:right w:val="none" w:sz="0" w:space="0" w:color="auto"/>
      </w:divBdr>
    </w:div>
    <w:div w:id="579993956">
      <w:marLeft w:val="0"/>
      <w:marRight w:val="0"/>
      <w:marTop w:val="0"/>
      <w:marBottom w:val="0"/>
      <w:divBdr>
        <w:top w:val="none" w:sz="0" w:space="0" w:color="auto"/>
        <w:left w:val="none" w:sz="0" w:space="0" w:color="auto"/>
        <w:bottom w:val="none" w:sz="0" w:space="0" w:color="auto"/>
        <w:right w:val="none" w:sz="0" w:space="0" w:color="auto"/>
      </w:divBdr>
    </w:div>
    <w:div w:id="579993957">
      <w:marLeft w:val="0"/>
      <w:marRight w:val="0"/>
      <w:marTop w:val="0"/>
      <w:marBottom w:val="0"/>
      <w:divBdr>
        <w:top w:val="none" w:sz="0" w:space="0" w:color="auto"/>
        <w:left w:val="none" w:sz="0" w:space="0" w:color="auto"/>
        <w:bottom w:val="none" w:sz="0" w:space="0" w:color="auto"/>
        <w:right w:val="none" w:sz="0" w:space="0" w:color="auto"/>
      </w:divBdr>
    </w:div>
    <w:div w:id="579993958">
      <w:marLeft w:val="0"/>
      <w:marRight w:val="0"/>
      <w:marTop w:val="0"/>
      <w:marBottom w:val="0"/>
      <w:divBdr>
        <w:top w:val="none" w:sz="0" w:space="0" w:color="auto"/>
        <w:left w:val="none" w:sz="0" w:space="0" w:color="auto"/>
        <w:bottom w:val="none" w:sz="0" w:space="0" w:color="auto"/>
        <w:right w:val="none" w:sz="0" w:space="0" w:color="auto"/>
      </w:divBdr>
    </w:div>
    <w:div w:id="579993959">
      <w:marLeft w:val="0"/>
      <w:marRight w:val="0"/>
      <w:marTop w:val="0"/>
      <w:marBottom w:val="0"/>
      <w:divBdr>
        <w:top w:val="none" w:sz="0" w:space="0" w:color="auto"/>
        <w:left w:val="none" w:sz="0" w:space="0" w:color="auto"/>
        <w:bottom w:val="none" w:sz="0" w:space="0" w:color="auto"/>
        <w:right w:val="none" w:sz="0" w:space="0" w:color="auto"/>
      </w:divBdr>
    </w:div>
    <w:div w:id="579993960">
      <w:marLeft w:val="0"/>
      <w:marRight w:val="0"/>
      <w:marTop w:val="0"/>
      <w:marBottom w:val="0"/>
      <w:divBdr>
        <w:top w:val="none" w:sz="0" w:space="0" w:color="auto"/>
        <w:left w:val="none" w:sz="0" w:space="0" w:color="auto"/>
        <w:bottom w:val="none" w:sz="0" w:space="0" w:color="auto"/>
        <w:right w:val="none" w:sz="0" w:space="0" w:color="auto"/>
      </w:divBdr>
    </w:div>
    <w:div w:id="579993961">
      <w:marLeft w:val="0"/>
      <w:marRight w:val="0"/>
      <w:marTop w:val="0"/>
      <w:marBottom w:val="0"/>
      <w:divBdr>
        <w:top w:val="none" w:sz="0" w:space="0" w:color="auto"/>
        <w:left w:val="none" w:sz="0" w:space="0" w:color="auto"/>
        <w:bottom w:val="none" w:sz="0" w:space="0" w:color="auto"/>
        <w:right w:val="none" w:sz="0" w:space="0" w:color="auto"/>
      </w:divBdr>
    </w:div>
    <w:div w:id="579993962">
      <w:marLeft w:val="0"/>
      <w:marRight w:val="0"/>
      <w:marTop w:val="0"/>
      <w:marBottom w:val="0"/>
      <w:divBdr>
        <w:top w:val="none" w:sz="0" w:space="0" w:color="auto"/>
        <w:left w:val="none" w:sz="0" w:space="0" w:color="auto"/>
        <w:bottom w:val="none" w:sz="0" w:space="0" w:color="auto"/>
        <w:right w:val="none" w:sz="0" w:space="0" w:color="auto"/>
      </w:divBdr>
    </w:div>
    <w:div w:id="579993963">
      <w:marLeft w:val="0"/>
      <w:marRight w:val="0"/>
      <w:marTop w:val="0"/>
      <w:marBottom w:val="0"/>
      <w:divBdr>
        <w:top w:val="none" w:sz="0" w:space="0" w:color="auto"/>
        <w:left w:val="none" w:sz="0" w:space="0" w:color="auto"/>
        <w:bottom w:val="none" w:sz="0" w:space="0" w:color="auto"/>
        <w:right w:val="none" w:sz="0" w:space="0" w:color="auto"/>
      </w:divBdr>
    </w:div>
    <w:div w:id="579993964">
      <w:marLeft w:val="0"/>
      <w:marRight w:val="0"/>
      <w:marTop w:val="0"/>
      <w:marBottom w:val="0"/>
      <w:divBdr>
        <w:top w:val="none" w:sz="0" w:space="0" w:color="auto"/>
        <w:left w:val="none" w:sz="0" w:space="0" w:color="auto"/>
        <w:bottom w:val="none" w:sz="0" w:space="0" w:color="auto"/>
        <w:right w:val="none" w:sz="0" w:space="0" w:color="auto"/>
      </w:divBdr>
    </w:div>
    <w:div w:id="579993965">
      <w:marLeft w:val="0"/>
      <w:marRight w:val="0"/>
      <w:marTop w:val="0"/>
      <w:marBottom w:val="0"/>
      <w:divBdr>
        <w:top w:val="none" w:sz="0" w:space="0" w:color="auto"/>
        <w:left w:val="none" w:sz="0" w:space="0" w:color="auto"/>
        <w:bottom w:val="none" w:sz="0" w:space="0" w:color="auto"/>
        <w:right w:val="none" w:sz="0" w:space="0" w:color="auto"/>
      </w:divBdr>
    </w:div>
    <w:div w:id="579993966">
      <w:marLeft w:val="0"/>
      <w:marRight w:val="0"/>
      <w:marTop w:val="0"/>
      <w:marBottom w:val="0"/>
      <w:divBdr>
        <w:top w:val="none" w:sz="0" w:space="0" w:color="auto"/>
        <w:left w:val="none" w:sz="0" w:space="0" w:color="auto"/>
        <w:bottom w:val="none" w:sz="0" w:space="0" w:color="auto"/>
        <w:right w:val="none" w:sz="0" w:space="0" w:color="auto"/>
      </w:divBdr>
    </w:div>
    <w:div w:id="579993967">
      <w:marLeft w:val="0"/>
      <w:marRight w:val="0"/>
      <w:marTop w:val="0"/>
      <w:marBottom w:val="0"/>
      <w:divBdr>
        <w:top w:val="none" w:sz="0" w:space="0" w:color="auto"/>
        <w:left w:val="none" w:sz="0" w:space="0" w:color="auto"/>
        <w:bottom w:val="none" w:sz="0" w:space="0" w:color="auto"/>
        <w:right w:val="none" w:sz="0" w:space="0" w:color="auto"/>
      </w:divBdr>
    </w:div>
    <w:div w:id="579993968">
      <w:marLeft w:val="0"/>
      <w:marRight w:val="0"/>
      <w:marTop w:val="0"/>
      <w:marBottom w:val="0"/>
      <w:divBdr>
        <w:top w:val="none" w:sz="0" w:space="0" w:color="auto"/>
        <w:left w:val="none" w:sz="0" w:space="0" w:color="auto"/>
        <w:bottom w:val="none" w:sz="0" w:space="0" w:color="auto"/>
        <w:right w:val="none" w:sz="0" w:space="0" w:color="auto"/>
      </w:divBdr>
    </w:div>
    <w:div w:id="579993969">
      <w:marLeft w:val="0"/>
      <w:marRight w:val="0"/>
      <w:marTop w:val="0"/>
      <w:marBottom w:val="0"/>
      <w:divBdr>
        <w:top w:val="none" w:sz="0" w:space="0" w:color="auto"/>
        <w:left w:val="none" w:sz="0" w:space="0" w:color="auto"/>
        <w:bottom w:val="none" w:sz="0" w:space="0" w:color="auto"/>
        <w:right w:val="none" w:sz="0" w:space="0" w:color="auto"/>
      </w:divBdr>
    </w:div>
    <w:div w:id="579993970">
      <w:marLeft w:val="0"/>
      <w:marRight w:val="0"/>
      <w:marTop w:val="0"/>
      <w:marBottom w:val="0"/>
      <w:divBdr>
        <w:top w:val="none" w:sz="0" w:space="0" w:color="auto"/>
        <w:left w:val="none" w:sz="0" w:space="0" w:color="auto"/>
        <w:bottom w:val="none" w:sz="0" w:space="0" w:color="auto"/>
        <w:right w:val="none" w:sz="0" w:space="0" w:color="auto"/>
      </w:divBdr>
    </w:div>
    <w:div w:id="579993971">
      <w:marLeft w:val="0"/>
      <w:marRight w:val="0"/>
      <w:marTop w:val="0"/>
      <w:marBottom w:val="0"/>
      <w:divBdr>
        <w:top w:val="none" w:sz="0" w:space="0" w:color="auto"/>
        <w:left w:val="none" w:sz="0" w:space="0" w:color="auto"/>
        <w:bottom w:val="none" w:sz="0" w:space="0" w:color="auto"/>
        <w:right w:val="none" w:sz="0" w:space="0" w:color="auto"/>
      </w:divBdr>
    </w:div>
    <w:div w:id="579993972">
      <w:marLeft w:val="0"/>
      <w:marRight w:val="0"/>
      <w:marTop w:val="0"/>
      <w:marBottom w:val="0"/>
      <w:divBdr>
        <w:top w:val="none" w:sz="0" w:space="0" w:color="auto"/>
        <w:left w:val="none" w:sz="0" w:space="0" w:color="auto"/>
        <w:bottom w:val="none" w:sz="0" w:space="0" w:color="auto"/>
        <w:right w:val="none" w:sz="0" w:space="0" w:color="auto"/>
      </w:divBdr>
    </w:div>
    <w:div w:id="579993973">
      <w:marLeft w:val="0"/>
      <w:marRight w:val="0"/>
      <w:marTop w:val="0"/>
      <w:marBottom w:val="0"/>
      <w:divBdr>
        <w:top w:val="none" w:sz="0" w:space="0" w:color="auto"/>
        <w:left w:val="none" w:sz="0" w:space="0" w:color="auto"/>
        <w:bottom w:val="none" w:sz="0" w:space="0" w:color="auto"/>
        <w:right w:val="none" w:sz="0" w:space="0" w:color="auto"/>
      </w:divBdr>
    </w:div>
    <w:div w:id="579993974">
      <w:marLeft w:val="0"/>
      <w:marRight w:val="0"/>
      <w:marTop w:val="0"/>
      <w:marBottom w:val="0"/>
      <w:divBdr>
        <w:top w:val="none" w:sz="0" w:space="0" w:color="auto"/>
        <w:left w:val="none" w:sz="0" w:space="0" w:color="auto"/>
        <w:bottom w:val="none" w:sz="0" w:space="0" w:color="auto"/>
        <w:right w:val="none" w:sz="0" w:space="0" w:color="auto"/>
      </w:divBdr>
    </w:div>
    <w:div w:id="579993976">
      <w:marLeft w:val="0"/>
      <w:marRight w:val="0"/>
      <w:marTop w:val="0"/>
      <w:marBottom w:val="0"/>
      <w:divBdr>
        <w:top w:val="none" w:sz="0" w:space="0" w:color="auto"/>
        <w:left w:val="none" w:sz="0" w:space="0" w:color="auto"/>
        <w:bottom w:val="none" w:sz="0" w:space="0" w:color="auto"/>
        <w:right w:val="none" w:sz="0" w:space="0" w:color="auto"/>
      </w:divBdr>
    </w:div>
    <w:div w:id="579993977">
      <w:marLeft w:val="0"/>
      <w:marRight w:val="0"/>
      <w:marTop w:val="0"/>
      <w:marBottom w:val="0"/>
      <w:divBdr>
        <w:top w:val="none" w:sz="0" w:space="0" w:color="auto"/>
        <w:left w:val="none" w:sz="0" w:space="0" w:color="auto"/>
        <w:bottom w:val="none" w:sz="0" w:space="0" w:color="auto"/>
        <w:right w:val="none" w:sz="0" w:space="0" w:color="auto"/>
      </w:divBdr>
    </w:div>
    <w:div w:id="579993978">
      <w:marLeft w:val="0"/>
      <w:marRight w:val="0"/>
      <w:marTop w:val="0"/>
      <w:marBottom w:val="0"/>
      <w:divBdr>
        <w:top w:val="none" w:sz="0" w:space="0" w:color="auto"/>
        <w:left w:val="none" w:sz="0" w:space="0" w:color="auto"/>
        <w:bottom w:val="none" w:sz="0" w:space="0" w:color="auto"/>
        <w:right w:val="none" w:sz="0" w:space="0" w:color="auto"/>
      </w:divBdr>
    </w:div>
    <w:div w:id="579993979">
      <w:marLeft w:val="0"/>
      <w:marRight w:val="0"/>
      <w:marTop w:val="0"/>
      <w:marBottom w:val="0"/>
      <w:divBdr>
        <w:top w:val="none" w:sz="0" w:space="0" w:color="auto"/>
        <w:left w:val="none" w:sz="0" w:space="0" w:color="auto"/>
        <w:bottom w:val="none" w:sz="0" w:space="0" w:color="auto"/>
        <w:right w:val="none" w:sz="0" w:space="0" w:color="auto"/>
      </w:divBdr>
    </w:div>
    <w:div w:id="579993980">
      <w:marLeft w:val="0"/>
      <w:marRight w:val="0"/>
      <w:marTop w:val="0"/>
      <w:marBottom w:val="0"/>
      <w:divBdr>
        <w:top w:val="none" w:sz="0" w:space="0" w:color="auto"/>
        <w:left w:val="none" w:sz="0" w:space="0" w:color="auto"/>
        <w:bottom w:val="none" w:sz="0" w:space="0" w:color="auto"/>
        <w:right w:val="none" w:sz="0" w:space="0" w:color="auto"/>
      </w:divBdr>
    </w:div>
    <w:div w:id="579993981">
      <w:marLeft w:val="0"/>
      <w:marRight w:val="0"/>
      <w:marTop w:val="0"/>
      <w:marBottom w:val="0"/>
      <w:divBdr>
        <w:top w:val="none" w:sz="0" w:space="0" w:color="auto"/>
        <w:left w:val="none" w:sz="0" w:space="0" w:color="auto"/>
        <w:bottom w:val="none" w:sz="0" w:space="0" w:color="auto"/>
        <w:right w:val="none" w:sz="0" w:space="0" w:color="auto"/>
      </w:divBdr>
    </w:div>
    <w:div w:id="579993983">
      <w:marLeft w:val="0"/>
      <w:marRight w:val="0"/>
      <w:marTop w:val="0"/>
      <w:marBottom w:val="0"/>
      <w:divBdr>
        <w:top w:val="none" w:sz="0" w:space="0" w:color="auto"/>
        <w:left w:val="none" w:sz="0" w:space="0" w:color="auto"/>
        <w:bottom w:val="none" w:sz="0" w:space="0" w:color="auto"/>
        <w:right w:val="none" w:sz="0" w:space="0" w:color="auto"/>
      </w:divBdr>
    </w:div>
    <w:div w:id="579993984">
      <w:marLeft w:val="0"/>
      <w:marRight w:val="0"/>
      <w:marTop w:val="0"/>
      <w:marBottom w:val="0"/>
      <w:divBdr>
        <w:top w:val="none" w:sz="0" w:space="0" w:color="auto"/>
        <w:left w:val="none" w:sz="0" w:space="0" w:color="auto"/>
        <w:bottom w:val="none" w:sz="0" w:space="0" w:color="auto"/>
        <w:right w:val="none" w:sz="0" w:space="0" w:color="auto"/>
      </w:divBdr>
    </w:div>
    <w:div w:id="579993985">
      <w:marLeft w:val="0"/>
      <w:marRight w:val="0"/>
      <w:marTop w:val="0"/>
      <w:marBottom w:val="0"/>
      <w:divBdr>
        <w:top w:val="none" w:sz="0" w:space="0" w:color="auto"/>
        <w:left w:val="none" w:sz="0" w:space="0" w:color="auto"/>
        <w:bottom w:val="none" w:sz="0" w:space="0" w:color="auto"/>
        <w:right w:val="none" w:sz="0" w:space="0" w:color="auto"/>
      </w:divBdr>
    </w:div>
    <w:div w:id="579993987">
      <w:marLeft w:val="0"/>
      <w:marRight w:val="0"/>
      <w:marTop w:val="0"/>
      <w:marBottom w:val="0"/>
      <w:divBdr>
        <w:top w:val="none" w:sz="0" w:space="0" w:color="auto"/>
        <w:left w:val="none" w:sz="0" w:space="0" w:color="auto"/>
        <w:bottom w:val="none" w:sz="0" w:space="0" w:color="auto"/>
        <w:right w:val="none" w:sz="0" w:space="0" w:color="auto"/>
      </w:divBdr>
    </w:div>
    <w:div w:id="579993989">
      <w:marLeft w:val="0"/>
      <w:marRight w:val="0"/>
      <w:marTop w:val="0"/>
      <w:marBottom w:val="0"/>
      <w:divBdr>
        <w:top w:val="none" w:sz="0" w:space="0" w:color="auto"/>
        <w:left w:val="none" w:sz="0" w:space="0" w:color="auto"/>
        <w:bottom w:val="none" w:sz="0" w:space="0" w:color="auto"/>
        <w:right w:val="none" w:sz="0" w:space="0" w:color="auto"/>
      </w:divBdr>
      <w:divsChild>
        <w:div w:id="579993704">
          <w:marLeft w:val="0"/>
          <w:marRight w:val="0"/>
          <w:marTop w:val="0"/>
          <w:marBottom w:val="0"/>
          <w:divBdr>
            <w:top w:val="none" w:sz="0" w:space="0" w:color="auto"/>
            <w:left w:val="none" w:sz="0" w:space="0" w:color="auto"/>
            <w:bottom w:val="none" w:sz="0" w:space="0" w:color="auto"/>
            <w:right w:val="none" w:sz="0" w:space="0" w:color="auto"/>
          </w:divBdr>
        </w:div>
      </w:divsChild>
    </w:div>
    <w:div w:id="579993990">
      <w:marLeft w:val="0"/>
      <w:marRight w:val="0"/>
      <w:marTop w:val="0"/>
      <w:marBottom w:val="0"/>
      <w:divBdr>
        <w:top w:val="none" w:sz="0" w:space="0" w:color="auto"/>
        <w:left w:val="none" w:sz="0" w:space="0" w:color="auto"/>
        <w:bottom w:val="none" w:sz="0" w:space="0" w:color="auto"/>
        <w:right w:val="none" w:sz="0" w:space="0" w:color="auto"/>
      </w:divBdr>
    </w:div>
    <w:div w:id="579993991">
      <w:marLeft w:val="0"/>
      <w:marRight w:val="0"/>
      <w:marTop w:val="0"/>
      <w:marBottom w:val="0"/>
      <w:divBdr>
        <w:top w:val="none" w:sz="0" w:space="0" w:color="auto"/>
        <w:left w:val="none" w:sz="0" w:space="0" w:color="auto"/>
        <w:bottom w:val="none" w:sz="0" w:space="0" w:color="auto"/>
        <w:right w:val="none" w:sz="0" w:space="0" w:color="auto"/>
      </w:divBdr>
    </w:div>
    <w:div w:id="579993992">
      <w:marLeft w:val="0"/>
      <w:marRight w:val="0"/>
      <w:marTop w:val="0"/>
      <w:marBottom w:val="0"/>
      <w:divBdr>
        <w:top w:val="none" w:sz="0" w:space="0" w:color="auto"/>
        <w:left w:val="none" w:sz="0" w:space="0" w:color="auto"/>
        <w:bottom w:val="none" w:sz="0" w:space="0" w:color="auto"/>
        <w:right w:val="none" w:sz="0" w:space="0" w:color="auto"/>
      </w:divBdr>
    </w:div>
    <w:div w:id="579993993">
      <w:marLeft w:val="0"/>
      <w:marRight w:val="0"/>
      <w:marTop w:val="0"/>
      <w:marBottom w:val="0"/>
      <w:divBdr>
        <w:top w:val="none" w:sz="0" w:space="0" w:color="auto"/>
        <w:left w:val="none" w:sz="0" w:space="0" w:color="auto"/>
        <w:bottom w:val="none" w:sz="0" w:space="0" w:color="auto"/>
        <w:right w:val="none" w:sz="0" w:space="0" w:color="auto"/>
      </w:divBdr>
    </w:div>
    <w:div w:id="579993994">
      <w:marLeft w:val="0"/>
      <w:marRight w:val="0"/>
      <w:marTop w:val="0"/>
      <w:marBottom w:val="0"/>
      <w:divBdr>
        <w:top w:val="none" w:sz="0" w:space="0" w:color="auto"/>
        <w:left w:val="none" w:sz="0" w:space="0" w:color="auto"/>
        <w:bottom w:val="none" w:sz="0" w:space="0" w:color="auto"/>
        <w:right w:val="none" w:sz="0" w:space="0" w:color="auto"/>
      </w:divBdr>
    </w:div>
    <w:div w:id="579993995">
      <w:marLeft w:val="0"/>
      <w:marRight w:val="0"/>
      <w:marTop w:val="0"/>
      <w:marBottom w:val="0"/>
      <w:divBdr>
        <w:top w:val="none" w:sz="0" w:space="0" w:color="auto"/>
        <w:left w:val="none" w:sz="0" w:space="0" w:color="auto"/>
        <w:bottom w:val="none" w:sz="0" w:space="0" w:color="auto"/>
        <w:right w:val="none" w:sz="0" w:space="0" w:color="auto"/>
      </w:divBdr>
    </w:div>
    <w:div w:id="579993996">
      <w:marLeft w:val="0"/>
      <w:marRight w:val="0"/>
      <w:marTop w:val="0"/>
      <w:marBottom w:val="0"/>
      <w:divBdr>
        <w:top w:val="none" w:sz="0" w:space="0" w:color="auto"/>
        <w:left w:val="none" w:sz="0" w:space="0" w:color="auto"/>
        <w:bottom w:val="none" w:sz="0" w:space="0" w:color="auto"/>
        <w:right w:val="none" w:sz="0" w:space="0" w:color="auto"/>
      </w:divBdr>
    </w:div>
    <w:div w:id="579993997">
      <w:marLeft w:val="0"/>
      <w:marRight w:val="0"/>
      <w:marTop w:val="0"/>
      <w:marBottom w:val="0"/>
      <w:divBdr>
        <w:top w:val="none" w:sz="0" w:space="0" w:color="auto"/>
        <w:left w:val="none" w:sz="0" w:space="0" w:color="auto"/>
        <w:bottom w:val="none" w:sz="0" w:space="0" w:color="auto"/>
        <w:right w:val="none" w:sz="0" w:space="0" w:color="auto"/>
      </w:divBdr>
    </w:div>
    <w:div w:id="579993998">
      <w:marLeft w:val="0"/>
      <w:marRight w:val="0"/>
      <w:marTop w:val="0"/>
      <w:marBottom w:val="0"/>
      <w:divBdr>
        <w:top w:val="none" w:sz="0" w:space="0" w:color="auto"/>
        <w:left w:val="none" w:sz="0" w:space="0" w:color="auto"/>
        <w:bottom w:val="none" w:sz="0" w:space="0" w:color="auto"/>
        <w:right w:val="none" w:sz="0" w:space="0" w:color="auto"/>
      </w:divBdr>
    </w:div>
    <w:div w:id="579993999">
      <w:marLeft w:val="0"/>
      <w:marRight w:val="0"/>
      <w:marTop w:val="0"/>
      <w:marBottom w:val="0"/>
      <w:divBdr>
        <w:top w:val="none" w:sz="0" w:space="0" w:color="auto"/>
        <w:left w:val="none" w:sz="0" w:space="0" w:color="auto"/>
        <w:bottom w:val="none" w:sz="0" w:space="0" w:color="auto"/>
        <w:right w:val="none" w:sz="0" w:space="0" w:color="auto"/>
      </w:divBdr>
    </w:div>
    <w:div w:id="579994000">
      <w:marLeft w:val="0"/>
      <w:marRight w:val="0"/>
      <w:marTop w:val="0"/>
      <w:marBottom w:val="0"/>
      <w:divBdr>
        <w:top w:val="none" w:sz="0" w:space="0" w:color="auto"/>
        <w:left w:val="none" w:sz="0" w:space="0" w:color="auto"/>
        <w:bottom w:val="none" w:sz="0" w:space="0" w:color="auto"/>
        <w:right w:val="none" w:sz="0" w:space="0" w:color="auto"/>
      </w:divBdr>
    </w:div>
    <w:div w:id="579994001">
      <w:marLeft w:val="0"/>
      <w:marRight w:val="0"/>
      <w:marTop w:val="0"/>
      <w:marBottom w:val="0"/>
      <w:divBdr>
        <w:top w:val="none" w:sz="0" w:space="0" w:color="auto"/>
        <w:left w:val="none" w:sz="0" w:space="0" w:color="auto"/>
        <w:bottom w:val="none" w:sz="0" w:space="0" w:color="auto"/>
        <w:right w:val="none" w:sz="0" w:space="0" w:color="auto"/>
      </w:divBdr>
    </w:div>
    <w:div w:id="579994002">
      <w:marLeft w:val="0"/>
      <w:marRight w:val="0"/>
      <w:marTop w:val="0"/>
      <w:marBottom w:val="0"/>
      <w:divBdr>
        <w:top w:val="none" w:sz="0" w:space="0" w:color="auto"/>
        <w:left w:val="none" w:sz="0" w:space="0" w:color="auto"/>
        <w:bottom w:val="none" w:sz="0" w:space="0" w:color="auto"/>
        <w:right w:val="none" w:sz="0" w:space="0" w:color="auto"/>
      </w:divBdr>
    </w:div>
    <w:div w:id="579994003">
      <w:marLeft w:val="0"/>
      <w:marRight w:val="0"/>
      <w:marTop w:val="0"/>
      <w:marBottom w:val="0"/>
      <w:divBdr>
        <w:top w:val="none" w:sz="0" w:space="0" w:color="auto"/>
        <w:left w:val="none" w:sz="0" w:space="0" w:color="auto"/>
        <w:bottom w:val="none" w:sz="0" w:space="0" w:color="auto"/>
        <w:right w:val="none" w:sz="0" w:space="0" w:color="auto"/>
      </w:divBdr>
    </w:div>
    <w:div w:id="579994004">
      <w:marLeft w:val="0"/>
      <w:marRight w:val="0"/>
      <w:marTop w:val="0"/>
      <w:marBottom w:val="0"/>
      <w:divBdr>
        <w:top w:val="none" w:sz="0" w:space="0" w:color="auto"/>
        <w:left w:val="none" w:sz="0" w:space="0" w:color="auto"/>
        <w:bottom w:val="none" w:sz="0" w:space="0" w:color="auto"/>
        <w:right w:val="none" w:sz="0" w:space="0" w:color="auto"/>
      </w:divBdr>
    </w:div>
    <w:div w:id="579994005">
      <w:marLeft w:val="0"/>
      <w:marRight w:val="0"/>
      <w:marTop w:val="0"/>
      <w:marBottom w:val="0"/>
      <w:divBdr>
        <w:top w:val="none" w:sz="0" w:space="0" w:color="auto"/>
        <w:left w:val="none" w:sz="0" w:space="0" w:color="auto"/>
        <w:bottom w:val="none" w:sz="0" w:space="0" w:color="auto"/>
        <w:right w:val="none" w:sz="0" w:space="0" w:color="auto"/>
      </w:divBdr>
    </w:div>
    <w:div w:id="579994006">
      <w:marLeft w:val="0"/>
      <w:marRight w:val="0"/>
      <w:marTop w:val="0"/>
      <w:marBottom w:val="0"/>
      <w:divBdr>
        <w:top w:val="none" w:sz="0" w:space="0" w:color="auto"/>
        <w:left w:val="none" w:sz="0" w:space="0" w:color="auto"/>
        <w:bottom w:val="none" w:sz="0" w:space="0" w:color="auto"/>
        <w:right w:val="none" w:sz="0" w:space="0" w:color="auto"/>
      </w:divBdr>
    </w:div>
    <w:div w:id="579994007">
      <w:marLeft w:val="0"/>
      <w:marRight w:val="0"/>
      <w:marTop w:val="0"/>
      <w:marBottom w:val="0"/>
      <w:divBdr>
        <w:top w:val="none" w:sz="0" w:space="0" w:color="auto"/>
        <w:left w:val="none" w:sz="0" w:space="0" w:color="auto"/>
        <w:bottom w:val="none" w:sz="0" w:space="0" w:color="auto"/>
        <w:right w:val="none" w:sz="0" w:space="0" w:color="auto"/>
      </w:divBdr>
    </w:div>
    <w:div w:id="579994008">
      <w:marLeft w:val="0"/>
      <w:marRight w:val="0"/>
      <w:marTop w:val="0"/>
      <w:marBottom w:val="0"/>
      <w:divBdr>
        <w:top w:val="none" w:sz="0" w:space="0" w:color="auto"/>
        <w:left w:val="none" w:sz="0" w:space="0" w:color="auto"/>
        <w:bottom w:val="none" w:sz="0" w:space="0" w:color="auto"/>
        <w:right w:val="none" w:sz="0" w:space="0" w:color="auto"/>
      </w:divBdr>
    </w:div>
    <w:div w:id="579994009">
      <w:marLeft w:val="0"/>
      <w:marRight w:val="0"/>
      <w:marTop w:val="0"/>
      <w:marBottom w:val="0"/>
      <w:divBdr>
        <w:top w:val="none" w:sz="0" w:space="0" w:color="auto"/>
        <w:left w:val="none" w:sz="0" w:space="0" w:color="auto"/>
        <w:bottom w:val="none" w:sz="0" w:space="0" w:color="auto"/>
        <w:right w:val="none" w:sz="0" w:space="0" w:color="auto"/>
      </w:divBdr>
    </w:div>
    <w:div w:id="579994010">
      <w:marLeft w:val="0"/>
      <w:marRight w:val="0"/>
      <w:marTop w:val="0"/>
      <w:marBottom w:val="0"/>
      <w:divBdr>
        <w:top w:val="none" w:sz="0" w:space="0" w:color="auto"/>
        <w:left w:val="none" w:sz="0" w:space="0" w:color="auto"/>
        <w:bottom w:val="none" w:sz="0" w:space="0" w:color="auto"/>
        <w:right w:val="none" w:sz="0" w:space="0" w:color="auto"/>
      </w:divBdr>
    </w:div>
    <w:div w:id="579994012">
      <w:marLeft w:val="0"/>
      <w:marRight w:val="0"/>
      <w:marTop w:val="0"/>
      <w:marBottom w:val="0"/>
      <w:divBdr>
        <w:top w:val="none" w:sz="0" w:space="0" w:color="auto"/>
        <w:left w:val="none" w:sz="0" w:space="0" w:color="auto"/>
        <w:bottom w:val="none" w:sz="0" w:space="0" w:color="auto"/>
        <w:right w:val="none" w:sz="0" w:space="0" w:color="auto"/>
      </w:divBdr>
    </w:div>
    <w:div w:id="579994013">
      <w:marLeft w:val="0"/>
      <w:marRight w:val="0"/>
      <w:marTop w:val="0"/>
      <w:marBottom w:val="0"/>
      <w:divBdr>
        <w:top w:val="none" w:sz="0" w:space="0" w:color="auto"/>
        <w:left w:val="none" w:sz="0" w:space="0" w:color="auto"/>
        <w:bottom w:val="none" w:sz="0" w:space="0" w:color="auto"/>
        <w:right w:val="none" w:sz="0" w:space="0" w:color="auto"/>
      </w:divBdr>
    </w:div>
    <w:div w:id="579994014">
      <w:marLeft w:val="0"/>
      <w:marRight w:val="0"/>
      <w:marTop w:val="0"/>
      <w:marBottom w:val="0"/>
      <w:divBdr>
        <w:top w:val="none" w:sz="0" w:space="0" w:color="auto"/>
        <w:left w:val="none" w:sz="0" w:space="0" w:color="auto"/>
        <w:bottom w:val="none" w:sz="0" w:space="0" w:color="auto"/>
        <w:right w:val="none" w:sz="0" w:space="0" w:color="auto"/>
      </w:divBdr>
    </w:div>
    <w:div w:id="579994015">
      <w:marLeft w:val="0"/>
      <w:marRight w:val="0"/>
      <w:marTop w:val="0"/>
      <w:marBottom w:val="0"/>
      <w:divBdr>
        <w:top w:val="none" w:sz="0" w:space="0" w:color="auto"/>
        <w:left w:val="none" w:sz="0" w:space="0" w:color="auto"/>
        <w:bottom w:val="none" w:sz="0" w:space="0" w:color="auto"/>
        <w:right w:val="none" w:sz="0" w:space="0" w:color="auto"/>
      </w:divBdr>
    </w:div>
    <w:div w:id="579994016">
      <w:marLeft w:val="0"/>
      <w:marRight w:val="0"/>
      <w:marTop w:val="0"/>
      <w:marBottom w:val="0"/>
      <w:divBdr>
        <w:top w:val="none" w:sz="0" w:space="0" w:color="auto"/>
        <w:left w:val="none" w:sz="0" w:space="0" w:color="auto"/>
        <w:bottom w:val="none" w:sz="0" w:space="0" w:color="auto"/>
        <w:right w:val="none" w:sz="0" w:space="0" w:color="auto"/>
      </w:divBdr>
    </w:div>
    <w:div w:id="579994017">
      <w:marLeft w:val="0"/>
      <w:marRight w:val="0"/>
      <w:marTop w:val="0"/>
      <w:marBottom w:val="0"/>
      <w:divBdr>
        <w:top w:val="none" w:sz="0" w:space="0" w:color="auto"/>
        <w:left w:val="none" w:sz="0" w:space="0" w:color="auto"/>
        <w:bottom w:val="none" w:sz="0" w:space="0" w:color="auto"/>
        <w:right w:val="none" w:sz="0" w:space="0" w:color="auto"/>
      </w:divBdr>
    </w:div>
    <w:div w:id="579994018">
      <w:marLeft w:val="0"/>
      <w:marRight w:val="0"/>
      <w:marTop w:val="0"/>
      <w:marBottom w:val="0"/>
      <w:divBdr>
        <w:top w:val="none" w:sz="0" w:space="0" w:color="auto"/>
        <w:left w:val="none" w:sz="0" w:space="0" w:color="auto"/>
        <w:bottom w:val="none" w:sz="0" w:space="0" w:color="auto"/>
        <w:right w:val="none" w:sz="0" w:space="0" w:color="auto"/>
      </w:divBdr>
    </w:div>
    <w:div w:id="579994019">
      <w:marLeft w:val="0"/>
      <w:marRight w:val="0"/>
      <w:marTop w:val="0"/>
      <w:marBottom w:val="0"/>
      <w:divBdr>
        <w:top w:val="none" w:sz="0" w:space="0" w:color="auto"/>
        <w:left w:val="none" w:sz="0" w:space="0" w:color="auto"/>
        <w:bottom w:val="none" w:sz="0" w:space="0" w:color="auto"/>
        <w:right w:val="none" w:sz="0" w:space="0" w:color="auto"/>
      </w:divBdr>
    </w:div>
    <w:div w:id="579994020">
      <w:marLeft w:val="0"/>
      <w:marRight w:val="0"/>
      <w:marTop w:val="0"/>
      <w:marBottom w:val="0"/>
      <w:divBdr>
        <w:top w:val="none" w:sz="0" w:space="0" w:color="auto"/>
        <w:left w:val="none" w:sz="0" w:space="0" w:color="auto"/>
        <w:bottom w:val="none" w:sz="0" w:space="0" w:color="auto"/>
        <w:right w:val="none" w:sz="0" w:space="0" w:color="auto"/>
      </w:divBdr>
    </w:div>
    <w:div w:id="579994021">
      <w:marLeft w:val="0"/>
      <w:marRight w:val="0"/>
      <w:marTop w:val="0"/>
      <w:marBottom w:val="0"/>
      <w:divBdr>
        <w:top w:val="none" w:sz="0" w:space="0" w:color="auto"/>
        <w:left w:val="none" w:sz="0" w:space="0" w:color="auto"/>
        <w:bottom w:val="none" w:sz="0" w:space="0" w:color="auto"/>
        <w:right w:val="none" w:sz="0" w:space="0" w:color="auto"/>
      </w:divBdr>
    </w:div>
    <w:div w:id="579994022">
      <w:marLeft w:val="0"/>
      <w:marRight w:val="0"/>
      <w:marTop w:val="0"/>
      <w:marBottom w:val="0"/>
      <w:divBdr>
        <w:top w:val="none" w:sz="0" w:space="0" w:color="auto"/>
        <w:left w:val="none" w:sz="0" w:space="0" w:color="auto"/>
        <w:bottom w:val="none" w:sz="0" w:space="0" w:color="auto"/>
        <w:right w:val="none" w:sz="0" w:space="0" w:color="auto"/>
      </w:divBdr>
    </w:div>
    <w:div w:id="579994023">
      <w:marLeft w:val="0"/>
      <w:marRight w:val="0"/>
      <w:marTop w:val="0"/>
      <w:marBottom w:val="0"/>
      <w:divBdr>
        <w:top w:val="none" w:sz="0" w:space="0" w:color="auto"/>
        <w:left w:val="none" w:sz="0" w:space="0" w:color="auto"/>
        <w:bottom w:val="none" w:sz="0" w:space="0" w:color="auto"/>
        <w:right w:val="none" w:sz="0" w:space="0" w:color="auto"/>
      </w:divBdr>
    </w:div>
    <w:div w:id="579994024">
      <w:marLeft w:val="0"/>
      <w:marRight w:val="0"/>
      <w:marTop w:val="0"/>
      <w:marBottom w:val="0"/>
      <w:divBdr>
        <w:top w:val="none" w:sz="0" w:space="0" w:color="auto"/>
        <w:left w:val="none" w:sz="0" w:space="0" w:color="auto"/>
        <w:bottom w:val="none" w:sz="0" w:space="0" w:color="auto"/>
        <w:right w:val="none" w:sz="0" w:space="0" w:color="auto"/>
      </w:divBdr>
    </w:div>
    <w:div w:id="579994025">
      <w:marLeft w:val="0"/>
      <w:marRight w:val="0"/>
      <w:marTop w:val="0"/>
      <w:marBottom w:val="0"/>
      <w:divBdr>
        <w:top w:val="none" w:sz="0" w:space="0" w:color="auto"/>
        <w:left w:val="none" w:sz="0" w:space="0" w:color="auto"/>
        <w:bottom w:val="none" w:sz="0" w:space="0" w:color="auto"/>
        <w:right w:val="none" w:sz="0" w:space="0" w:color="auto"/>
      </w:divBdr>
    </w:div>
    <w:div w:id="579994026">
      <w:marLeft w:val="0"/>
      <w:marRight w:val="0"/>
      <w:marTop w:val="0"/>
      <w:marBottom w:val="0"/>
      <w:divBdr>
        <w:top w:val="none" w:sz="0" w:space="0" w:color="auto"/>
        <w:left w:val="none" w:sz="0" w:space="0" w:color="auto"/>
        <w:bottom w:val="none" w:sz="0" w:space="0" w:color="auto"/>
        <w:right w:val="none" w:sz="0" w:space="0" w:color="auto"/>
      </w:divBdr>
    </w:div>
    <w:div w:id="579994027">
      <w:marLeft w:val="0"/>
      <w:marRight w:val="0"/>
      <w:marTop w:val="0"/>
      <w:marBottom w:val="0"/>
      <w:divBdr>
        <w:top w:val="none" w:sz="0" w:space="0" w:color="auto"/>
        <w:left w:val="none" w:sz="0" w:space="0" w:color="auto"/>
        <w:bottom w:val="none" w:sz="0" w:space="0" w:color="auto"/>
        <w:right w:val="none" w:sz="0" w:space="0" w:color="auto"/>
      </w:divBdr>
      <w:divsChild>
        <w:div w:id="579993986">
          <w:marLeft w:val="0"/>
          <w:marRight w:val="0"/>
          <w:marTop w:val="0"/>
          <w:marBottom w:val="0"/>
          <w:divBdr>
            <w:top w:val="none" w:sz="0" w:space="0" w:color="auto"/>
            <w:left w:val="none" w:sz="0" w:space="0" w:color="auto"/>
            <w:bottom w:val="none" w:sz="0" w:space="0" w:color="auto"/>
            <w:right w:val="none" w:sz="0" w:space="0" w:color="auto"/>
          </w:divBdr>
          <w:divsChild>
            <w:div w:id="579993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994028">
      <w:marLeft w:val="0"/>
      <w:marRight w:val="0"/>
      <w:marTop w:val="0"/>
      <w:marBottom w:val="0"/>
      <w:divBdr>
        <w:top w:val="none" w:sz="0" w:space="0" w:color="auto"/>
        <w:left w:val="none" w:sz="0" w:space="0" w:color="auto"/>
        <w:bottom w:val="none" w:sz="0" w:space="0" w:color="auto"/>
        <w:right w:val="none" w:sz="0" w:space="0" w:color="auto"/>
      </w:divBdr>
    </w:div>
    <w:div w:id="580144414">
      <w:bodyDiv w:val="1"/>
      <w:marLeft w:val="0"/>
      <w:marRight w:val="0"/>
      <w:marTop w:val="0"/>
      <w:marBottom w:val="0"/>
      <w:divBdr>
        <w:top w:val="none" w:sz="0" w:space="0" w:color="auto"/>
        <w:left w:val="none" w:sz="0" w:space="0" w:color="auto"/>
        <w:bottom w:val="none" w:sz="0" w:space="0" w:color="auto"/>
        <w:right w:val="none" w:sz="0" w:space="0" w:color="auto"/>
      </w:divBdr>
    </w:div>
    <w:div w:id="581837672">
      <w:bodyDiv w:val="1"/>
      <w:marLeft w:val="0"/>
      <w:marRight w:val="0"/>
      <w:marTop w:val="0"/>
      <w:marBottom w:val="0"/>
      <w:divBdr>
        <w:top w:val="none" w:sz="0" w:space="0" w:color="auto"/>
        <w:left w:val="none" w:sz="0" w:space="0" w:color="auto"/>
        <w:bottom w:val="none" w:sz="0" w:space="0" w:color="auto"/>
        <w:right w:val="none" w:sz="0" w:space="0" w:color="auto"/>
      </w:divBdr>
    </w:div>
    <w:div w:id="585892114">
      <w:bodyDiv w:val="1"/>
      <w:marLeft w:val="0"/>
      <w:marRight w:val="0"/>
      <w:marTop w:val="0"/>
      <w:marBottom w:val="0"/>
      <w:divBdr>
        <w:top w:val="none" w:sz="0" w:space="0" w:color="auto"/>
        <w:left w:val="none" w:sz="0" w:space="0" w:color="auto"/>
        <w:bottom w:val="none" w:sz="0" w:space="0" w:color="auto"/>
        <w:right w:val="none" w:sz="0" w:space="0" w:color="auto"/>
      </w:divBdr>
    </w:div>
    <w:div w:id="593974443">
      <w:bodyDiv w:val="1"/>
      <w:marLeft w:val="0"/>
      <w:marRight w:val="0"/>
      <w:marTop w:val="0"/>
      <w:marBottom w:val="0"/>
      <w:divBdr>
        <w:top w:val="none" w:sz="0" w:space="0" w:color="auto"/>
        <w:left w:val="none" w:sz="0" w:space="0" w:color="auto"/>
        <w:bottom w:val="none" w:sz="0" w:space="0" w:color="auto"/>
        <w:right w:val="none" w:sz="0" w:space="0" w:color="auto"/>
      </w:divBdr>
    </w:div>
    <w:div w:id="597252327">
      <w:bodyDiv w:val="1"/>
      <w:marLeft w:val="0"/>
      <w:marRight w:val="0"/>
      <w:marTop w:val="0"/>
      <w:marBottom w:val="0"/>
      <w:divBdr>
        <w:top w:val="none" w:sz="0" w:space="0" w:color="auto"/>
        <w:left w:val="none" w:sz="0" w:space="0" w:color="auto"/>
        <w:bottom w:val="none" w:sz="0" w:space="0" w:color="auto"/>
        <w:right w:val="none" w:sz="0" w:space="0" w:color="auto"/>
      </w:divBdr>
    </w:div>
    <w:div w:id="600602610">
      <w:bodyDiv w:val="1"/>
      <w:marLeft w:val="0"/>
      <w:marRight w:val="0"/>
      <w:marTop w:val="0"/>
      <w:marBottom w:val="0"/>
      <w:divBdr>
        <w:top w:val="none" w:sz="0" w:space="0" w:color="auto"/>
        <w:left w:val="none" w:sz="0" w:space="0" w:color="auto"/>
        <w:bottom w:val="none" w:sz="0" w:space="0" w:color="auto"/>
        <w:right w:val="none" w:sz="0" w:space="0" w:color="auto"/>
      </w:divBdr>
    </w:div>
    <w:div w:id="603733057">
      <w:bodyDiv w:val="1"/>
      <w:marLeft w:val="0"/>
      <w:marRight w:val="0"/>
      <w:marTop w:val="0"/>
      <w:marBottom w:val="0"/>
      <w:divBdr>
        <w:top w:val="none" w:sz="0" w:space="0" w:color="auto"/>
        <w:left w:val="none" w:sz="0" w:space="0" w:color="auto"/>
        <w:bottom w:val="none" w:sz="0" w:space="0" w:color="auto"/>
        <w:right w:val="none" w:sz="0" w:space="0" w:color="auto"/>
      </w:divBdr>
    </w:div>
    <w:div w:id="604576996">
      <w:bodyDiv w:val="1"/>
      <w:marLeft w:val="0"/>
      <w:marRight w:val="0"/>
      <w:marTop w:val="0"/>
      <w:marBottom w:val="0"/>
      <w:divBdr>
        <w:top w:val="none" w:sz="0" w:space="0" w:color="auto"/>
        <w:left w:val="none" w:sz="0" w:space="0" w:color="auto"/>
        <w:bottom w:val="none" w:sz="0" w:space="0" w:color="auto"/>
        <w:right w:val="none" w:sz="0" w:space="0" w:color="auto"/>
      </w:divBdr>
    </w:div>
    <w:div w:id="607205390">
      <w:bodyDiv w:val="1"/>
      <w:marLeft w:val="0"/>
      <w:marRight w:val="0"/>
      <w:marTop w:val="0"/>
      <w:marBottom w:val="0"/>
      <w:divBdr>
        <w:top w:val="none" w:sz="0" w:space="0" w:color="auto"/>
        <w:left w:val="none" w:sz="0" w:space="0" w:color="auto"/>
        <w:bottom w:val="none" w:sz="0" w:space="0" w:color="auto"/>
        <w:right w:val="none" w:sz="0" w:space="0" w:color="auto"/>
      </w:divBdr>
    </w:div>
    <w:div w:id="611518393">
      <w:bodyDiv w:val="1"/>
      <w:marLeft w:val="0"/>
      <w:marRight w:val="0"/>
      <w:marTop w:val="0"/>
      <w:marBottom w:val="0"/>
      <w:divBdr>
        <w:top w:val="none" w:sz="0" w:space="0" w:color="auto"/>
        <w:left w:val="none" w:sz="0" w:space="0" w:color="auto"/>
        <w:bottom w:val="none" w:sz="0" w:space="0" w:color="auto"/>
        <w:right w:val="none" w:sz="0" w:space="0" w:color="auto"/>
      </w:divBdr>
    </w:div>
    <w:div w:id="621889114">
      <w:bodyDiv w:val="1"/>
      <w:marLeft w:val="0"/>
      <w:marRight w:val="0"/>
      <w:marTop w:val="0"/>
      <w:marBottom w:val="0"/>
      <w:divBdr>
        <w:top w:val="none" w:sz="0" w:space="0" w:color="auto"/>
        <w:left w:val="none" w:sz="0" w:space="0" w:color="auto"/>
        <w:bottom w:val="none" w:sz="0" w:space="0" w:color="auto"/>
        <w:right w:val="none" w:sz="0" w:space="0" w:color="auto"/>
      </w:divBdr>
    </w:div>
    <w:div w:id="627321822">
      <w:bodyDiv w:val="1"/>
      <w:marLeft w:val="0"/>
      <w:marRight w:val="0"/>
      <w:marTop w:val="0"/>
      <w:marBottom w:val="0"/>
      <w:divBdr>
        <w:top w:val="none" w:sz="0" w:space="0" w:color="auto"/>
        <w:left w:val="none" w:sz="0" w:space="0" w:color="auto"/>
        <w:bottom w:val="none" w:sz="0" w:space="0" w:color="auto"/>
        <w:right w:val="none" w:sz="0" w:space="0" w:color="auto"/>
      </w:divBdr>
    </w:div>
    <w:div w:id="628053337">
      <w:bodyDiv w:val="1"/>
      <w:marLeft w:val="0"/>
      <w:marRight w:val="0"/>
      <w:marTop w:val="0"/>
      <w:marBottom w:val="0"/>
      <w:divBdr>
        <w:top w:val="none" w:sz="0" w:space="0" w:color="auto"/>
        <w:left w:val="none" w:sz="0" w:space="0" w:color="auto"/>
        <w:bottom w:val="none" w:sz="0" w:space="0" w:color="auto"/>
        <w:right w:val="none" w:sz="0" w:space="0" w:color="auto"/>
      </w:divBdr>
    </w:div>
    <w:div w:id="638002447">
      <w:bodyDiv w:val="1"/>
      <w:marLeft w:val="0"/>
      <w:marRight w:val="0"/>
      <w:marTop w:val="0"/>
      <w:marBottom w:val="0"/>
      <w:divBdr>
        <w:top w:val="none" w:sz="0" w:space="0" w:color="auto"/>
        <w:left w:val="none" w:sz="0" w:space="0" w:color="auto"/>
        <w:bottom w:val="none" w:sz="0" w:space="0" w:color="auto"/>
        <w:right w:val="none" w:sz="0" w:space="0" w:color="auto"/>
      </w:divBdr>
    </w:div>
    <w:div w:id="641738957">
      <w:bodyDiv w:val="1"/>
      <w:marLeft w:val="0"/>
      <w:marRight w:val="0"/>
      <w:marTop w:val="0"/>
      <w:marBottom w:val="0"/>
      <w:divBdr>
        <w:top w:val="none" w:sz="0" w:space="0" w:color="auto"/>
        <w:left w:val="none" w:sz="0" w:space="0" w:color="auto"/>
        <w:bottom w:val="none" w:sz="0" w:space="0" w:color="auto"/>
        <w:right w:val="none" w:sz="0" w:space="0" w:color="auto"/>
      </w:divBdr>
    </w:div>
    <w:div w:id="642082572">
      <w:bodyDiv w:val="1"/>
      <w:marLeft w:val="0"/>
      <w:marRight w:val="0"/>
      <w:marTop w:val="0"/>
      <w:marBottom w:val="0"/>
      <w:divBdr>
        <w:top w:val="none" w:sz="0" w:space="0" w:color="auto"/>
        <w:left w:val="none" w:sz="0" w:space="0" w:color="auto"/>
        <w:bottom w:val="none" w:sz="0" w:space="0" w:color="auto"/>
        <w:right w:val="none" w:sz="0" w:space="0" w:color="auto"/>
      </w:divBdr>
    </w:div>
    <w:div w:id="642582923">
      <w:bodyDiv w:val="1"/>
      <w:marLeft w:val="0"/>
      <w:marRight w:val="0"/>
      <w:marTop w:val="0"/>
      <w:marBottom w:val="0"/>
      <w:divBdr>
        <w:top w:val="none" w:sz="0" w:space="0" w:color="auto"/>
        <w:left w:val="none" w:sz="0" w:space="0" w:color="auto"/>
        <w:bottom w:val="none" w:sz="0" w:space="0" w:color="auto"/>
        <w:right w:val="none" w:sz="0" w:space="0" w:color="auto"/>
      </w:divBdr>
    </w:div>
    <w:div w:id="652760879">
      <w:bodyDiv w:val="1"/>
      <w:marLeft w:val="0"/>
      <w:marRight w:val="0"/>
      <w:marTop w:val="0"/>
      <w:marBottom w:val="0"/>
      <w:divBdr>
        <w:top w:val="none" w:sz="0" w:space="0" w:color="auto"/>
        <w:left w:val="none" w:sz="0" w:space="0" w:color="auto"/>
        <w:bottom w:val="none" w:sz="0" w:space="0" w:color="auto"/>
        <w:right w:val="none" w:sz="0" w:space="0" w:color="auto"/>
      </w:divBdr>
    </w:div>
    <w:div w:id="652804765">
      <w:bodyDiv w:val="1"/>
      <w:marLeft w:val="0"/>
      <w:marRight w:val="0"/>
      <w:marTop w:val="0"/>
      <w:marBottom w:val="0"/>
      <w:divBdr>
        <w:top w:val="none" w:sz="0" w:space="0" w:color="auto"/>
        <w:left w:val="none" w:sz="0" w:space="0" w:color="auto"/>
        <w:bottom w:val="none" w:sz="0" w:space="0" w:color="auto"/>
        <w:right w:val="none" w:sz="0" w:space="0" w:color="auto"/>
      </w:divBdr>
    </w:div>
    <w:div w:id="655768393">
      <w:bodyDiv w:val="1"/>
      <w:marLeft w:val="0"/>
      <w:marRight w:val="0"/>
      <w:marTop w:val="0"/>
      <w:marBottom w:val="0"/>
      <w:divBdr>
        <w:top w:val="none" w:sz="0" w:space="0" w:color="auto"/>
        <w:left w:val="none" w:sz="0" w:space="0" w:color="auto"/>
        <w:bottom w:val="none" w:sz="0" w:space="0" w:color="auto"/>
        <w:right w:val="none" w:sz="0" w:space="0" w:color="auto"/>
      </w:divBdr>
    </w:div>
    <w:div w:id="661851891">
      <w:bodyDiv w:val="1"/>
      <w:marLeft w:val="0"/>
      <w:marRight w:val="0"/>
      <w:marTop w:val="0"/>
      <w:marBottom w:val="0"/>
      <w:divBdr>
        <w:top w:val="none" w:sz="0" w:space="0" w:color="auto"/>
        <w:left w:val="none" w:sz="0" w:space="0" w:color="auto"/>
        <w:bottom w:val="none" w:sz="0" w:space="0" w:color="auto"/>
        <w:right w:val="none" w:sz="0" w:space="0" w:color="auto"/>
      </w:divBdr>
    </w:div>
    <w:div w:id="676731454">
      <w:bodyDiv w:val="1"/>
      <w:marLeft w:val="0"/>
      <w:marRight w:val="0"/>
      <w:marTop w:val="0"/>
      <w:marBottom w:val="0"/>
      <w:divBdr>
        <w:top w:val="none" w:sz="0" w:space="0" w:color="auto"/>
        <w:left w:val="none" w:sz="0" w:space="0" w:color="auto"/>
        <w:bottom w:val="none" w:sz="0" w:space="0" w:color="auto"/>
        <w:right w:val="none" w:sz="0" w:space="0" w:color="auto"/>
      </w:divBdr>
    </w:div>
    <w:div w:id="677997555">
      <w:bodyDiv w:val="1"/>
      <w:marLeft w:val="0"/>
      <w:marRight w:val="0"/>
      <w:marTop w:val="0"/>
      <w:marBottom w:val="0"/>
      <w:divBdr>
        <w:top w:val="none" w:sz="0" w:space="0" w:color="auto"/>
        <w:left w:val="none" w:sz="0" w:space="0" w:color="auto"/>
        <w:bottom w:val="none" w:sz="0" w:space="0" w:color="auto"/>
        <w:right w:val="none" w:sz="0" w:space="0" w:color="auto"/>
      </w:divBdr>
    </w:div>
    <w:div w:id="679697778">
      <w:bodyDiv w:val="1"/>
      <w:marLeft w:val="0"/>
      <w:marRight w:val="0"/>
      <w:marTop w:val="0"/>
      <w:marBottom w:val="0"/>
      <w:divBdr>
        <w:top w:val="none" w:sz="0" w:space="0" w:color="auto"/>
        <w:left w:val="none" w:sz="0" w:space="0" w:color="auto"/>
        <w:bottom w:val="none" w:sz="0" w:space="0" w:color="auto"/>
        <w:right w:val="none" w:sz="0" w:space="0" w:color="auto"/>
      </w:divBdr>
    </w:div>
    <w:div w:id="682904738">
      <w:bodyDiv w:val="1"/>
      <w:marLeft w:val="0"/>
      <w:marRight w:val="0"/>
      <w:marTop w:val="0"/>
      <w:marBottom w:val="0"/>
      <w:divBdr>
        <w:top w:val="none" w:sz="0" w:space="0" w:color="auto"/>
        <w:left w:val="none" w:sz="0" w:space="0" w:color="auto"/>
        <w:bottom w:val="none" w:sz="0" w:space="0" w:color="auto"/>
        <w:right w:val="none" w:sz="0" w:space="0" w:color="auto"/>
      </w:divBdr>
    </w:div>
    <w:div w:id="706101834">
      <w:bodyDiv w:val="1"/>
      <w:marLeft w:val="0"/>
      <w:marRight w:val="0"/>
      <w:marTop w:val="0"/>
      <w:marBottom w:val="0"/>
      <w:divBdr>
        <w:top w:val="none" w:sz="0" w:space="0" w:color="auto"/>
        <w:left w:val="none" w:sz="0" w:space="0" w:color="auto"/>
        <w:bottom w:val="none" w:sz="0" w:space="0" w:color="auto"/>
        <w:right w:val="none" w:sz="0" w:space="0" w:color="auto"/>
      </w:divBdr>
    </w:div>
    <w:div w:id="710808154">
      <w:bodyDiv w:val="1"/>
      <w:marLeft w:val="0"/>
      <w:marRight w:val="0"/>
      <w:marTop w:val="0"/>
      <w:marBottom w:val="0"/>
      <w:divBdr>
        <w:top w:val="none" w:sz="0" w:space="0" w:color="auto"/>
        <w:left w:val="none" w:sz="0" w:space="0" w:color="auto"/>
        <w:bottom w:val="none" w:sz="0" w:space="0" w:color="auto"/>
        <w:right w:val="none" w:sz="0" w:space="0" w:color="auto"/>
      </w:divBdr>
    </w:div>
    <w:div w:id="726420854">
      <w:bodyDiv w:val="1"/>
      <w:marLeft w:val="0"/>
      <w:marRight w:val="0"/>
      <w:marTop w:val="0"/>
      <w:marBottom w:val="0"/>
      <w:divBdr>
        <w:top w:val="none" w:sz="0" w:space="0" w:color="auto"/>
        <w:left w:val="none" w:sz="0" w:space="0" w:color="auto"/>
        <w:bottom w:val="none" w:sz="0" w:space="0" w:color="auto"/>
        <w:right w:val="none" w:sz="0" w:space="0" w:color="auto"/>
      </w:divBdr>
    </w:div>
    <w:div w:id="726488563">
      <w:bodyDiv w:val="1"/>
      <w:marLeft w:val="0"/>
      <w:marRight w:val="0"/>
      <w:marTop w:val="0"/>
      <w:marBottom w:val="0"/>
      <w:divBdr>
        <w:top w:val="none" w:sz="0" w:space="0" w:color="auto"/>
        <w:left w:val="none" w:sz="0" w:space="0" w:color="auto"/>
        <w:bottom w:val="none" w:sz="0" w:space="0" w:color="auto"/>
        <w:right w:val="none" w:sz="0" w:space="0" w:color="auto"/>
      </w:divBdr>
    </w:div>
    <w:div w:id="728767236">
      <w:bodyDiv w:val="1"/>
      <w:marLeft w:val="0"/>
      <w:marRight w:val="0"/>
      <w:marTop w:val="0"/>
      <w:marBottom w:val="0"/>
      <w:divBdr>
        <w:top w:val="none" w:sz="0" w:space="0" w:color="auto"/>
        <w:left w:val="none" w:sz="0" w:space="0" w:color="auto"/>
        <w:bottom w:val="none" w:sz="0" w:space="0" w:color="auto"/>
        <w:right w:val="none" w:sz="0" w:space="0" w:color="auto"/>
      </w:divBdr>
    </w:div>
    <w:div w:id="746610969">
      <w:bodyDiv w:val="1"/>
      <w:marLeft w:val="0"/>
      <w:marRight w:val="0"/>
      <w:marTop w:val="0"/>
      <w:marBottom w:val="0"/>
      <w:divBdr>
        <w:top w:val="none" w:sz="0" w:space="0" w:color="auto"/>
        <w:left w:val="none" w:sz="0" w:space="0" w:color="auto"/>
        <w:bottom w:val="none" w:sz="0" w:space="0" w:color="auto"/>
        <w:right w:val="none" w:sz="0" w:space="0" w:color="auto"/>
      </w:divBdr>
    </w:div>
    <w:div w:id="748505607">
      <w:bodyDiv w:val="1"/>
      <w:marLeft w:val="0"/>
      <w:marRight w:val="0"/>
      <w:marTop w:val="0"/>
      <w:marBottom w:val="0"/>
      <w:divBdr>
        <w:top w:val="none" w:sz="0" w:space="0" w:color="auto"/>
        <w:left w:val="none" w:sz="0" w:space="0" w:color="auto"/>
        <w:bottom w:val="none" w:sz="0" w:space="0" w:color="auto"/>
        <w:right w:val="none" w:sz="0" w:space="0" w:color="auto"/>
      </w:divBdr>
    </w:div>
    <w:div w:id="760874104">
      <w:bodyDiv w:val="1"/>
      <w:marLeft w:val="0"/>
      <w:marRight w:val="0"/>
      <w:marTop w:val="0"/>
      <w:marBottom w:val="0"/>
      <w:divBdr>
        <w:top w:val="none" w:sz="0" w:space="0" w:color="auto"/>
        <w:left w:val="none" w:sz="0" w:space="0" w:color="auto"/>
        <w:bottom w:val="none" w:sz="0" w:space="0" w:color="auto"/>
        <w:right w:val="none" w:sz="0" w:space="0" w:color="auto"/>
      </w:divBdr>
    </w:div>
    <w:div w:id="763889169">
      <w:bodyDiv w:val="1"/>
      <w:marLeft w:val="0"/>
      <w:marRight w:val="0"/>
      <w:marTop w:val="0"/>
      <w:marBottom w:val="0"/>
      <w:divBdr>
        <w:top w:val="none" w:sz="0" w:space="0" w:color="auto"/>
        <w:left w:val="none" w:sz="0" w:space="0" w:color="auto"/>
        <w:bottom w:val="none" w:sz="0" w:space="0" w:color="auto"/>
        <w:right w:val="none" w:sz="0" w:space="0" w:color="auto"/>
      </w:divBdr>
    </w:div>
    <w:div w:id="764617419">
      <w:bodyDiv w:val="1"/>
      <w:marLeft w:val="0"/>
      <w:marRight w:val="0"/>
      <w:marTop w:val="0"/>
      <w:marBottom w:val="0"/>
      <w:divBdr>
        <w:top w:val="none" w:sz="0" w:space="0" w:color="auto"/>
        <w:left w:val="none" w:sz="0" w:space="0" w:color="auto"/>
        <w:bottom w:val="none" w:sz="0" w:space="0" w:color="auto"/>
        <w:right w:val="none" w:sz="0" w:space="0" w:color="auto"/>
      </w:divBdr>
    </w:div>
    <w:div w:id="766922912">
      <w:bodyDiv w:val="1"/>
      <w:marLeft w:val="0"/>
      <w:marRight w:val="0"/>
      <w:marTop w:val="0"/>
      <w:marBottom w:val="0"/>
      <w:divBdr>
        <w:top w:val="none" w:sz="0" w:space="0" w:color="auto"/>
        <w:left w:val="none" w:sz="0" w:space="0" w:color="auto"/>
        <w:bottom w:val="none" w:sz="0" w:space="0" w:color="auto"/>
        <w:right w:val="none" w:sz="0" w:space="0" w:color="auto"/>
      </w:divBdr>
    </w:div>
    <w:div w:id="773598471">
      <w:bodyDiv w:val="1"/>
      <w:marLeft w:val="0"/>
      <w:marRight w:val="0"/>
      <w:marTop w:val="0"/>
      <w:marBottom w:val="0"/>
      <w:divBdr>
        <w:top w:val="none" w:sz="0" w:space="0" w:color="auto"/>
        <w:left w:val="none" w:sz="0" w:space="0" w:color="auto"/>
        <w:bottom w:val="none" w:sz="0" w:space="0" w:color="auto"/>
        <w:right w:val="none" w:sz="0" w:space="0" w:color="auto"/>
      </w:divBdr>
    </w:div>
    <w:div w:id="775716860">
      <w:bodyDiv w:val="1"/>
      <w:marLeft w:val="0"/>
      <w:marRight w:val="0"/>
      <w:marTop w:val="0"/>
      <w:marBottom w:val="0"/>
      <w:divBdr>
        <w:top w:val="none" w:sz="0" w:space="0" w:color="auto"/>
        <w:left w:val="none" w:sz="0" w:space="0" w:color="auto"/>
        <w:bottom w:val="none" w:sz="0" w:space="0" w:color="auto"/>
        <w:right w:val="none" w:sz="0" w:space="0" w:color="auto"/>
      </w:divBdr>
    </w:div>
    <w:div w:id="781925484">
      <w:bodyDiv w:val="1"/>
      <w:marLeft w:val="0"/>
      <w:marRight w:val="0"/>
      <w:marTop w:val="0"/>
      <w:marBottom w:val="0"/>
      <w:divBdr>
        <w:top w:val="none" w:sz="0" w:space="0" w:color="auto"/>
        <w:left w:val="none" w:sz="0" w:space="0" w:color="auto"/>
        <w:bottom w:val="none" w:sz="0" w:space="0" w:color="auto"/>
        <w:right w:val="none" w:sz="0" w:space="0" w:color="auto"/>
      </w:divBdr>
    </w:div>
    <w:div w:id="782723828">
      <w:bodyDiv w:val="1"/>
      <w:marLeft w:val="0"/>
      <w:marRight w:val="0"/>
      <w:marTop w:val="0"/>
      <w:marBottom w:val="0"/>
      <w:divBdr>
        <w:top w:val="none" w:sz="0" w:space="0" w:color="auto"/>
        <w:left w:val="none" w:sz="0" w:space="0" w:color="auto"/>
        <w:bottom w:val="none" w:sz="0" w:space="0" w:color="auto"/>
        <w:right w:val="none" w:sz="0" w:space="0" w:color="auto"/>
      </w:divBdr>
    </w:div>
    <w:div w:id="791021194">
      <w:bodyDiv w:val="1"/>
      <w:marLeft w:val="0"/>
      <w:marRight w:val="0"/>
      <w:marTop w:val="0"/>
      <w:marBottom w:val="0"/>
      <w:divBdr>
        <w:top w:val="none" w:sz="0" w:space="0" w:color="auto"/>
        <w:left w:val="none" w:sz="0" w:space="0" w:color="auto"/>
        <w:bottom w:val="none" w:sz="0" w:space="0" w:color="auto"/>
        <w:right w:val="none" w:sz="0" w:space="0" w:color="auto"/>
      </w:divBdr>
    </w:div>
    <w:div w:id="800146612">
      <w:bodyDiv w:val="1"/>
      <w:marLeft w:val="0"/>
      <w:marRight w:val="0"/>
      <w:marTop w:val="0"/>
      <w:marBottom w:val="0"/>
      <w:divBdr>
        <w:top w:val="none" w:sz="0" w:space="0" w:color="auto"/>
        <w:left w:val="none" w:sz="0" w:space="0" w:color="auto"/>
        <w:bottom w:val="none" w:sz="0" w:space="0" w:color="auto"/>
        <w:right w:val="none" w:sz="0" w:space="0" w:color="auto"/>
      </w:divBdr>
    </w:div>
    <w:div w:id="807936933">
      <w:bodyDiv w:val="1"/>
      <w:marLeft w:val="0"/>
      <w:marRight w:val="0"/>
      <w:marTop w:val="0"/>
      <w:marBottom w:val="0"/>
      <w:divBdr>
        <w:top w:val="none" w:sz="0" w:space="0" w:color="auto"/>
        <w:left w:val="none" w:sz="0" w:space="0" w:color="auto"/>
        <w:bottom w:val="none" w:sz="0" w:space="0" w:color="auto"/>
        <w:right w:val="none" w:sz="0" w:space="0" w:color="auto"/>
      </w:divBdr>
    </w:div>
    <w:div w:id="808546858">
      <w:bodyDiv w:val="1"/>
      <w:marLeft w:val="0"/>
      <w:marRight w:val="0"/>
      <w:marTop w:val="0"/>
      <w:marBottom w:val="0"/>
      <w:divBdr>
        <w:top w:val="none" w:sz="0" w:space="0" w:color="auto"/>
        <w:left w:val="none" w:sz="0" w:space="0" w:color="auto"/>
        <w:bottom w:val="none" w:sz="0" w:space="0" w:color="auto"/>
        <w:right w:val="none" w:sz="0" w:space="0" w:color="auto"/>
      </w:divBdr>
    </w:div>
    <w:div w:id="808590006">
      <w:bodyDiv w:val="1"/>
      <w:marLeft w:val="0"/>
      <w:marRight w:val="0"/>
      <w:marTop w:val="0"/>
      <w:marBottom w:val="0"/>
      <w:divBdr>
        <w:top w:val="none" w:sz="0" w:space="0" w:color="auto"/>
        <w:left w:val="none" w:sz="0" w:space="0" w:color="auto"/>
        <w:bottom w:val="none" w:sz="0" w:space="0" w:color="auto"/>
        <w:right w:val="none" w:sz="0" w:space="0" w:color="auto"/>
      </w:divBdr>
    </w:div>
    <w:div w:id="808746956">
      <w:bodyDiv w:val="1"/>
      <w:marLeft w:val="0"/>
      <w:marRight w:val="0"/>
      <w:marTop w:val="0"/>
      <w:marBottom w:val="0"/>
      <w:divBdr>
        <w:top w:val="none" w:sz="0" w:space="0" w:color="auto"/>
        <w:left w:val="none" w:sz="0" w:space="0" w:color="auto"/>
        <w:bottom w:val="none" w:sz="0" w:space="0" w:color="auto"/>
        <w:right w:val="none" w:sz="0" w:space="0" w:color="auto"/>
      </w:divBdr>
    </w:div>
    <w:div w:id="809247102">
      <w:bodyDiv w:val="1"/>
      <w:marLeft w:val="0"/>
      <w:marRight w:val="0"/>
      <w:marTop w:val="0"/>
      <w:marBottom w:val="0"/>
      <w:divBdr>
        <w:top w:val="none" w:sz="0" w:space="0" w:color="auto"/>
        <w:left w:val="none" w:sz="0" w:space="0" w:color="auto"/>
        <w:bottom w:val="none" w:sz="0" w:space="0" w:color="auto"/>
        <w:right w:val="none" w:sz="0" w:space="0" w:color="auto"/>
      </w:divBdr>
    </w:div>
    <w:div w:id="810488113">
      <w:bodyDiv w:val="1"/>
      <w:marLeft w:val="0"/>
      <w:marRight w:val="0"/>
      <w:marTop w:val="0"/>
      <w:marBottom w:val="0"/>
      <w:divBdr>
        <w:top w:val="none" w:sz="0" w:space="0" w:color="auto"/>
        <w:left w:val="none" w:sz="0" w:space="0" w:color="auto"/>
        <w:bottom w:val="none" w:sz="0" w:space="0" w:color="auto"/>
        <w:right w:val="none" w:sz="0" w:space="0" w:color="auto"/>
      </w:divBdr>
    </w:div>
    <w:div w:id="813135142">
      <w:bodyDiv w:val="1"/>
      <w:marLeft w:val="0"/>
      <w:marRight w:val="0"/>
      <w:marTop w:val="0"/>
      <w:marBottom w:val="0"/>
      <w:divBdr>
        <w:top w:val="none" w:sz="0" w:space="0" w:color="auto"/>
        <w:left w:val="none" w:sz="0" w:space="0" w:color="auto"/>
        <w:bottom w:val="none" w:sz="0" w:space="0" w:color="auto"/>
        <w:right w:val="none" w:sz="0" w:space="0" w:color="auto"/>
      </w:divBdr>
    </w:div>
    <w:div w:id="833297465">
      <w:bodyDiv w:val="1"/>
      <w:marLeft w:val="0"/>
      <w:marRight w:val="0"/>
      <w:marTop w:val="0"/>
      <w:marBottom w:val="0"/>
      <w:divBdr>
        <w:top w:val="none" w:sz="0" w:space="0" w:color="auto"/>
        <w:left w:val="none" w:sz="0" w:space="0" w:color="auto"/>
        <w:bottom w:val="none" w:sz="0" w:space="0" w:color="auto"/>
        <w:right w:val="none" w:sz="0" w:space="0" w:color="auto"/>
      </w:divBdr>
    </w:div>
    <w:div w:id="836653171">
      <w:bodyDiv w:val="1"/>
      <w:marLeft w:val="0"/>
      <w:marRight w:val="0"/>
      <w:marTop w:val="0"/>
      <w:marBottom w:val="0"/>
      <w:divBdr>
        <w:top w:val="none" w:sz="0" w:space="0" w:color="auto"/>
        <w:left w:val="none" w:sz="0" w:space="0" w:color="auto"/>
        <w:bottom w:val="none" w:sz="0" w:space="0" w:color="auto"/>
        <w:right w:val="none" w:sz="0" w:space="0" w:color="auto"/>
      </w:divBdr>
    </w:div>
    <w:div w:id="845703779">
      <w:bodyDiv w:val="1"/>
      <w:marLeft w:val="0"/>
      <w:marRight w:val="0"/>
      <w:marTop w:val="0"/>
      <w:marBottom w:val="0"/>
      <w:divBdr>
        <w:top w:val="none" w:sz="0" w:space="0" w:color="auto"/>
        <w:left w:val="none" w:sz="0" w:space="0" w:color="auto"/>
        <w:bottom w:val="none" w:sz="0" w:space="0" w:color="auto"/>
        <w:right w:val="none" w:sz="0" w:space="0" w:color="auto"/>
      </w:divBdr>
    </w:div>
    <w:div w:id="846019351">
      <w:bodyDiv w:val="1"/>
      <w:marLeft w:val="0"/>
      <w:marRight w:val="0"/>
      <w:marTop w:val="0"/>
      <w:marBottom w:val="0"/>
      <w:divBdr>
        <w:top w:val="none" w:sz="0" w:space="0" w:color="auto"/>
        <w:left w:val="none" w:sz="0" w:space="0" w:color="auto"/>
        <w:bottom w:val="none" w:sz="0" w:space="0" w:color="auto"/>
        <w:right w:val="none" w:sz="0" w:space="0" w:color="auto"/>
      </w:divBdr>
    </w:div>
    <w:div w:id="851383658">
      <w:bodyDiv w:val="1"/>
      <w:marLeft w:val="0"/>
      <w:marRight w:val="0"/>
      <w:marTop w:val="0"/>
      <w:marBottom w:val="0"/>
      <w:divBdr>
        <w:top w:val="none" w:sz="0" w:space="0" w:color="auto"/>
        <w:left w:val="none" w:sz="0" w:space="0" w:color="auto"/>
        <w:bottom w:val="none" w:sz="0" w:space="0" w:color="auto"/>
        <w:right w:val="none" w:sz="0" w:space="0" w:color="auto"/>
      </w:divBdr>
    </w:div>
    <w:div w:id="852308432">
      <w:bodyDiv w:val="1"/>
      <w:marLeft w:val="0"/>
      <w:marRight w:val="0"/>
      <w:marTop w:val="0"/>
      <w:marBottom w:val="0"/>
      <w:divBdr>
        <w:top w:val="none" w:sz="0" w:space="0" w:color="auto"/>
        <w:left w:val="none" w:sz="0" w:space="0" w:color="auto"/>
        <w:bottom w:val="none" w:sz="0" w:space="0" w:color="auto"/>
        <w:right w:val="none" w:sz="0" w:space="0" w:color="auto"/>
      </w:divBdr>
    </w:div>
    <w:div w:id="861434474">
      <w:bodyDiv w:val="1"/>
      <w:marLeft w:val="0"/>
      <w:marRight w:val="0"/>
      <w:marTop w:val="0"/>
      <w:marBottom w:val="0"/>
      <w:divBdr>
        <w:top w:val="none" w:sz="0" w:space="0" w:color="auto"/>
        <w:left w:val="none" w:sz="0" w:space="0" w:color="auto"/>
        <w:bottom w:val="none" w:sz="0" w:space="0" w:color="auto"/>
        <w:right w:val="none" w:sz="0" w:space="0" w:color="auto"/>
      </w:divBdr>
    </w:div>
    <w:div w:id="870919479">
      <w:bodyDiv w:val="1"/>
      <w:marLeft w:val="0"/>
      <w:marRight w:val="0"/>
      <w:marTop w:val="0"/>
      <w:marBottom w:val="0"/>
      <w:divBdr>
        <w:top w:val="none" w:sz="0" w:space="0" w:color="auto"/>
        <w:left w:val="none" w:sz="0" w:space="0" w:color="auto"/>
        <w:bottom w:val="none" w:sz="0" w:space="0" w:color="auto"/>
        <w:right w:val="none" w:sz="0" w:space="0" w:color="auto"/>
      </w:divBdr>
    </w:div>
    <w:div w:id="883756961">
      <w:bodyDiv w:val="1"/>
      <w:marLeft w:val="0"/>
      <w:marRight w:val="0"/>
      <w:marTop w:val="0"/>
      <w:marBottom w:val="0"/>
      <w:divBdr>
        <w:top w:val="none" w:sz="0" w:space="0" w:color="auto"/>
        <w:left w:val="none" w:sz="0" w:space="0" w:color="auto"/>
        <w:bottom w:val="none" w:sz="0" w:space="0" w:color="auto"/>
        <w:right w:val="none" w:sz="0" w:space="0" w:color="auto"/>
      </w:divBdr>
    </w:div>
    <w:div w:id="889534318">
      <w:bodyDiv w:val="1"/>
      <w:marLeft w:val="0"/>
      <w:marRight w:val="0"/>
      <w:marTop w:val="0"/>
      <w:marBottom w:val="0"/>
      <w:divBdr>
        <w:top w:val="none" w:sz="0" w:space="0" w:color="auto"/>
        <w:left w:val="none" w:sz="0" w:space="0" w:color="auto"/>
        <w:bottom w:val="none" w:sz="0" w:space="0" w:color="auto"/>
        <w:right w:val="none" w:sz="0" w:space="0" w:color="auto"/>
      </w:divBdr>
    </w:div>
    <w:div w:id="889656664">
      <w:bodyDiv w:val="1"/>
      <w:marLeft w:val="0"/>
      <w:marRight w:val="0"/>
      <w:marTop w:val="0"/>
      <w:marBottom w:val="0"/>
      <w:divBdr>
        <w:top w:val="none" w:sz="0" w:space="0" w:color="auto"/>
        <w:left w:val="none" w:sz="0" w:space="0" w:color="auto"/>
        <w:bottom w:val="none" w:sz="0" w:space="0" w:color="auto"/>
        <w:right w:val="none" w:sz="0" w:space="0" w:color="auto"/>
      </w:divBdr>
    </w:div>
    <w:div w:id="890262539">
      <w:bodyDiv w:val="1"/>
      <w:marLeft w:val="0"/>
      <w:marRight w:val="0"/>
      <w:marTop w:val="0"/>
      <w:marBottom w:val="0"/>
      <w:divBdr>
        <w:top w:val="none" w:sz="0" w:space="0" w:color="auto"/>
        <w:left w:val="none" w:sz="0" w:space="0" w:color="auto"/>
        <w:bottom w:val="none" w:sz="0" w:space="0" w:color="auto"/>
        <w:right w:val="none" w:sz="0" w:space="0" w:color="auto"/>
      </w:divBdr>
    </w:div>
    <w:div w:id="894774881">
      <w:bodyDiv w:val="1"/>
      <w:marLeft w:val="0"/>
      <w:marRight w:val="0"/>
      <w:marTop w:val="0"/>
      <w:marBottom w:val="0"/>
      <w:divBdr>
        <w:top w:val="none" w:sz="0" w:space="0" w:color="auto"/>
        <w:left w:val="none" w:sz="0" w:space="0" w:color="auto"/>
        <w:bottom w:val="none" w:sz="0" w:space="0" w:color="auto"/>
        <w:right w:val="none" w:sz="0" w:space="0" w:color="auto"/>
      </w:divBdr>
    </w:div>
    <w:div w:id="895123269">
      <w:bodyDiv w:val="1"/>
      <w:marLeft w:val="0"/>
      <w:marRight w:val="0"/>
      <w:marTop w:val="0"/>
      <w:marBottom w:val="0"/>
      <w:divBdr>
        <w:top w:val="none" w:sz="0" w:space="0" w:color="auto"/>
        <w:left w:val="none" w:sz="0" w:space="0" w:color="auto"/>
        <w:bottom w:val="none" w:sz="0" w:space="0" w:color="auto"/>
        <w:right w:val="none" w:sz="0" w:space="0" w:color="auto"/>
      </w:divBdr>
    </w:div>
    <w:div w:id="897670478">
      <w:bodyDiv w:val="1"/>
      <w:marLeft w:val="0"/>
      <w:marRight w:val="0"/>
      <w:marTop w:val="0"/>
      <w:marBottom w:val="0"/>
      <w:divBdr>
        <w:top w:val="none" w:sz="0" w:space="0" w:color="auto"/>
        <w:left w:val="none" w:sz="0" w:space="0" w:color="auto"/>
        <w:bottom w:val="none" w:sz="0" w:space="0" w:color="auto"/>
        <w:right w:val="none" w:sz="0" w:space="0" w:color="auto"/>
      </w:divBdr>
    </w:div>
    <w:div w:id="899294815">
      <w:bodyDiv w:val="1"/>
      <w:marLeft w:val="0"/>
      <w:marRight w:val="0"/>
      <w:marTop w:val="0"/>
      <w:marBottom w:val="0"/>
      <w:divBdr>
        <w:top w:val="none" w:sz="0" w:space="0" w:color="auto"/>
        <w:left w:val="none" w:sz="0" w:space="0" w:color="auto"/>
        <w:bottom w:val="none" w:sz="0" w:space="0" w:color="auto"/>
        <w:right w:val="none" w:sz="0" w:space="0" w:color="auto"/>
      </w:divBdr>
    </w:div>
    <w:div w:id="902566276">
      <w:bodyDiv w:val="1"/>
      <w:marLeft w:val="0"/>
      <w:marRight w:val="0"/>
      <w:marTop w:val="0"/>
      <w:marBottom w:val="0"/>
      <w:divBdr>
        <w:top w:val="none" w:sz="0" w:space="0" w:color="auto"/>
        <w:left w:val="none" w:sz="0" w:space="0" w:color="auto"/>
        <w:bottom w:val="none" w:sz="0" w:space="0" w:color="auto"/>
        <w:right w:val="none" w:sz="0" w:space="0" w:color="auto"/>
      </w:divBdr>
    </w:div>
    <w:div w:id="902569164">
      <w:bodyDiv w:val="1"/>
      <w:marLeft w:val="0"/>
      <w:marRight w:val="0"/>
      <w:marTop w:val="0"/>
      <w:marBottom w:val="0"/>
      <w:divBdr>
        <w:top w:val="none" w:sz="0" w:space="0" w:color="auto"/>
        <w:left w:val="none" w:sz="0" w:space="0" w:color="auto"/>
        <w:bottom w:val="none" w:sz="0" w:space="0" w:color="auto"/>
        <w:right w:val="none" w:sz="0" w:space="0" w:color="auto"/>
      </w:divBdr>
    </w:div>
    <w:div w:id="919214056">
      <w:bodyDiv w:val="1"/>
      <w:marLeft w:val="0"/>
      <w:marRight w:val="0"/>
      <w:marTop w:val="0"/>
      <w:marBottom w:val="0"/>
      <w:divBdr>
        <w:top w:val="none" w:sz="0" w:space="0" w:color="auto"/>
        <w:left w:val="none" w:sz="0" w:space="0" w:color="auto"/>
        <w:bottom w:val="none" w:sz="0" w:space="0" w:color="auto"/>
        <w:right w:val="none" w:sz="0" w:space="0" w:color="auto"/>
      </w:divBdr>
    </w:div>
    <w:div w:id="920406646">
      <w:bodyDiv w:val="1"/>
      <w:marLeft w:val="0"/>
      <w:marRight w:val="0"/>
      <w:marTop w:val="0"/>
      <w:marBottom w:val="0"/>
      <w:divBdr>
        <w:top w:val="none" w:sz="0" w:space="0" w:color="auto"/>
        <w:left w:val="none" w:sz="0" w:space="0" w:color="auto"/>
        <w:bottom w:val="none" w:sz="0" w:space="0" w:color="auto"/>
        <w:right w:val="none" w:sz="0" w:space="0" w:color="auto"/>
      </w:divBdr>
    </w:div>
    <w:div w:id="929124349">
      <w:bodyDiv w:val="1"/>
      <w:marLeft w:val="0"/>
      <w:marRight w:val="0"/>
      <w:marTop w:val="0"/>
      <w:marBottom w:val="0"/>
      <w:divBdr>
        <w:top w:val="none" w:sz="0" w:space="0" w:color="auto"/>
        <w:left w:val="none" w:sz="0" w:space="0" w:color="auto"/>
        <w:bottom w:val="none" w:sz="0" w:space="0" w:color="auto"/>
        <w:right w:val="none" w:sz="0" w:space="0" w:color="auto"/>
      </w:divBdr>
    </w:div>
    <w:div w:id="929436758">
      <w:bodyDiv w:val="1"/>
      <w:marLeft w:val="0"/>
      <w:marRight w:val="0"/>
      <w:marTop w:val="0"/>
      <w:marBottom w:val="0"/>
      <w:divBdr>
        <w:top w:val="none" w:sz="0" w:space="0" w:color="auto"/>
        <w:left w:val="none" w:sz="0" w:space="0" w:color="auto"/>
        <w:bottom w:val="none" w:sz="0" w:space="0" w:color="auto"/>
        <w:right w:val="none" w:sz="0" w:space="0" w:color="auto"/>
      </w:divBdr>
    </w:div>
    <w:div w:id="929850214">
      <w:bodyDiv w:val="1"/>
      <w:marLeft w:val="0"/>
      <w:marRight w:val="0"/>
      <w:marTop w:val="0"/>
      <w:marBottom w:val="0"/>
      <w:divBdr>
        <w:top w:val="none" w:sz="0" w:space="0" w:color="auto"/>
        <w:left w:val="none" w:sz="0" w:space="0" w:color="auto"/>
        <w:bottom w:val="none" w:sz="0" w:space="0" w:color="auto"/>
        <w:right w:val="none" w:sz="0" w:space="0" w:color="auto"/>
      </w:divBdr>
    </w:div>
    <w:div w:id="931359565">
      <w:bodyDiv w:val="1"/>
      <w:marLeft w:val="0"/>
      <w:marRight w:val="0"/>
      <w:marTop w:val="0"/>
      <w:marBottom w:val="0"/>
      <w:divBdr>
        <w:top w:val="none" w:sz="0" w:space="0" w:color="auto"/>
        <w:left w:val="none" w:sz="0" w:space="0" w:color="auto"/>
        <w:bottom w:val="none" w:sz="0" w:space="0" w:color="auto"/>
        <w:right w:val="none" w:sz="0" w:space="0" w:color="auto"/>
      </w:divBdr>
    </w:div>
    <w:div w:id="941298558">
      <w:bodyDiv w:val="1"/>
      <w:marLeft w:val="0"/>
      <w:marRight w:val="0"/>
      <w:marTop w:val="0"/>
      <w:marBottom w:val="0"/>
      <w:divBdr>
        <w:top w:val="none" w:sz="0" w:space="0" w:color="auto"/>
        <w:left w:val="none" w:sz="0" w:space="0" w:color="auto"/>
        <w:bottom w:val="none" w:sz="0" w:space="0" w:color="auto"/>
        <w:right w:val="none" w:sz="0" w:space="0" w:color="auto"/>
      </w:divBdr>
    </w:div>
    <w:div w:id="941844611">
      <w:bodyDiv w:val="1"/>
      <w:marLeft w:val="0"/>
      <w:marRight w:val="0"/>
      <w:marTop w:val="0"/>
      <w:marBottom w:val="0"/>
      <w:divBdr>
        <w:top w:val="none" w:sz="0" w:space="0" w:color="auto"/>
        <w:left w:val="none" w:sz="0" w:space="0" w:color="auto"/>
        <w:bottom w:val="none" w:sz="0" w:space="0" w:color="auto"/>
        <w:right w:val="none" w:sz="0" w:space="0" w:color="auto"/>
      </w:divBdr>
    </w:div>
    <w:div w:id="962929441">
      <w:bodyDiv w:val="1"/>
      <w:marLeft w:val="0"/>
      <w:marRight w:val="0"/>
      <w:marTop w:val="0"/>
      <w:marBottom w:val="0"/>
      <w:divBdr>
        <w:top w:val="none" w:sz="0" w:space="0" w:color="auto"/>
        <w:left w:val="none" w:sz="0" w:space="0" w:color="auto"/>
        <w:bottom w:val="none" w:sz="0" w:space="0" w:color="auto"/>
        <w:right w:val="none" w:sz="0" w:space="0" w:color="auto"/>
      </w:divBdr>
    </w:div>
    <w:div w:id="966547998">
      <w:bodyDiv w:val="1"/>
      <w:marLeft w:val="0"/>
      <w:marRight w:val="0"/>
      <w:marTop w:val="0"/>
      <w:marBottom w:val="0"/>
      <w:divBdr>
        <w:top w:val="none" w:sz="0" w:space="0" w:color="auto"/>
        <w:left w:val="none" w:sz="0" w:space="0" w:color="auto"/>
        <w:bottom w:val="none" w:sz="0" w:space="0" w:color="auto"/>
        <w:right w:val="none" w:sz="0" w:space="0" w:color="auto"/>
      </w:divBdr>
    </w:div>
    <w:div w:id="974801440">
      <w:bodyDiv w:val="1"/>
      <w:marLeft w:val="0"/>
      <w:marRight w:val="0"/>
      <w:marTop w:val="0"/>
      <w:marBottom w:val="0"/>
      <w:divBdr>
        <w:top w:val="none" w:sz="0" w:space="0" w:color="auto"/>
        <w:left w:val="none" w:sz="0" w:space="0" w:color="auto"/>
        <w:bottom w:val="none" w:sz="0" w:space="0" w:color="auto"/>
        <w:right w:val="none" w:sz="0" w:space="0" w:color="auto"/>
      </w:divBdr>
    </w:div>
    <w:div w:id="979771768">
      <w:bodyDiv w:val="1"/>
      <w:marLeft w:val="0"/>
      <w:marRight w:val="0"/>
      <w:marTop w:val="0"/>
      <w:marBottom w:val="0"/>
      <w:divBdr>
        <w:top w:val="none" w:sz="0" w:space="0" w:color="auto"/>
        <w:left w:val="none" w:sz="0" w:space="0" w:color="auto"/>
        <w:bottom w:val="none" w:sz="0" w:space="0" w:color="auto"/>
        <w:right w:val="none" w:sz="0" w:space="0" w:color="auto"/>
      </w:divBdr>
    </w:div>
    <w:div w:id="980765179">
      <w:bodyDiv w:val="1"/>
      <w:marLeft w:val="0"/>
      <w:marRight w:val="0"/>
      <w:marTop w:val="0"/>
      <w:marBottom w:val="0"/>
      <w:divBdr>
        <w:top w:val="none" w:sz="0" w:space="0" w:color="auto"/>
        <w:left w:val="none" w:sz="0" w:space="0" w:color="auto"/>
        <w:bottom w:val="none" w:sz="0" w:space="0" w:color="auto"/>
        <w:right w:val="none" w:sz="0" w:space="0" w:color="auto"/>
      </w:divBdr>
    </w:div>
    <w:div w:id="995110307">
      <w:bodyDiv w:val="1"/>
      <w:marLeft w:val="0"/>
      <w:marRight w:val="0"/>
      <w:marTop w:val="0"/>
      <w:marBottom w:val="0"/>
      <w:divBdr>
        <w:top w:val="none" w:sz="0" w:space="0" w:color="auto"/>
        <w:left w:val="none" w:sz="0" w:space="0" w:color="auto"/>
        <w:bottom w:val="none" w:sz="0" w:space="0" w:color="auto"/>
        <w:right w:val="none" w:sz="0" w:space="0" w:color="auto"/>
      </w:divBdr>
    </w:div>
    <w:div w:id="995180697">
      <w:bodyDiv w:val="1"/>
      <w:marLeft w:val="0"/>
      <w:marRight w:val="0"/>
      <w:marTop w:val="0"/>
      <w:marBottom w:val="0"/>
      <w:divBdr>
        <w:top w:val="none" w:sz="0" w:space="0" w:color="auto"/>
        <w:left w:val="none" w:sz="0" w:space="0" w:color="auto"/>
        <w:bottom w:val="none" w:sz="0" w:space="0" w:color="auto"/>
        <w:right w:val="none" w:sz="0" w:space="0" w:color="auto"/>
      </w:divBdr>
    </w:div>
    <w:div w:id="1000229793">
      <w:bodyDiv w:val="1"/>
      <w:marLeft w:val="0"/>
      <w:marRight w:val="0"/>
      <w:marTop w:val="0"/>
      <w:marBottom w:val="0"/>
      <w:divBdr>
        <w:top w:val="none" w:sz="0" w:space="0" w:color="auto"/>
        <w:left w:val="none" w:sz="0" w:space="0" w:color="auto"/>
        <w:bottom w:val="none" w:sz="0" w:space="0" w:color="auto"/>
        <w:right w:val="none" w:sz="0" w:space="0" w:color="auto"/>
      </w:divBdr>
    </w:div>
    <w:div w:id="1004043797">
      <w:bodyDiv w:val="1"/>
      <w:marLeft w:val="0"/>
      <w:marRight w:val="0"/>
      <w:marTop w:val="0"/>
      <w:marBottom w:val="0"/>
      <w:divBdr>
        <w:top w:val="none" w:sz="0" w:space="0" w:color="auto"/>
        <w:left w:val="none" w:sz="0" w:space="0" w:color="auto"/>
        <w:bottom w:val="none" w:sz="0" w:space="0" w:color="auto"/>
        <w:right w:val="none" w:sz="0" w:space="0" w:color="auto"/>
      </w:divBdr>
    </w:div>
    <w:div w:id="1005597973">
      <w:bodyDiv w:val="1"/>
      <w:marLeft w:val="0"/>
      <w:marRight w:val="0"/>
      <w:marTop w:val="0"/>
      <w:marBottom w:val="0"/>
      <w:divBdr>
        <w:top w:val="none" w:sz="0" w:space="0" w:color="auto"/>
        <w:left w:val="none" w:sz="0" w:space="0" w:color="auto"/>
        <w:bottom w:val="none" w:sz="0" w:space="0" w:color="auto"/>
        <w:right w:val="none" w:sz="0" w:space="0" w:color="auto"/>
      </w:divBdr>
    </w:div>
    <w:div w:id="1006253836">
      <w:bodyDiv w:val="1"/>
      <w:marLeft w:val="0"/>
      <w:marRight w:val="0"/>
      <w:marTop w:val="0"/>
      <w:marBottom w:val="0"/>
      <w:divBdr>
        <w:top w:val="none" w:sz="0" w:space="0" w:color="auto"/>
        <w:left w:val="none" w:sz="0" w:space="0" w:color="auto"/>
        <w:bottom w:val="none" w:sz="0" w:space="0" w:color="auto"/>
        <w:right w:val="none" w:sz="0" w:space="0" w:color="auto"/>
      </w:divBdr>
    </w:div>
    <w:div w:id="1016881169">
      <w:bodyDiv w:val="1"/>
      <w:marLeft w:val="0"/>
      <w:marRight w:val="0"/>
      <w:marTop w:val="0"/>
      <w:marBottom w:val="0"/>
      <w:divBdr>
        <w:top w:val="none" w:sz="0" w:space="0" w:color="auto"/>
        <w:left w:val="none" w:sz="0" w:space="0" w:color="auto"/>
        <w:bottom w:val="none" w:sz="0" w:space="0" w:color="auto"/>
        <w:right w:val="none" w:sz="0" w:space="0" w:color="auto"/>
      </w:divBdr>
    </w:div>
    <w:div w:id="1019115748">
      <w:bodyDiv w:val="1"/>
      <w:marLeft w:val="0"/>
      <w:marRight w:val="0"/>
      <w:marTop w:val="0"/>
      <w:marBottom w:val="0"/>
      <w:divBdr>
        <w:top w:val="none" w:sz="0" w:space="0" w:color="auto"/>
        <w:left w:val="none" w:sz="0" w:space="0" w:color="auto"/>
        <w:bottom w:val="none" w:sz="0" w:space="0" w:color="auto"/>
        <w:right w:val="none" w:sz="0" w:space="0" w:color="auto"/>
      </w:divBdr>
    </w:div>
    <w:div w:id="1027177184">
      <w:bodyDiv w:val="1"/>
      <w:marLeft w:val="0"/>
      <w:marRight w:val="0"/>
      <w:marTop w:val="0"/>
      <w:marBottom w:val="0"/>
      <w:divBdr>
        <w:top w:val="none" w:sz="0" w:space="0" w:color="auto"/>
        <w:left w:val="none" w:sz="0" w:space="0" w:color="auto"/>
        <w:bottom w:val="none" w:sz="0" w:space="0" w:color="auto"/>
        <w:right w:val="none" w:sz="0" w:space="0" w:color="auto"/>
      </w:divBdr>
    </w:div>
    <w:div w:id="1033456162">
      <w:bodyDiv w:val="1"/>
      <w:marLeft w:val="0"/>
      <w:marRight w:val="0"/>
      <w:marTop w:val="0"/>
      <w:marBottom w:val="0"/>
      <w:divBdr>
        <w:top w:val="none" w:sz="0" w:space="0" w:color="auto"/>
        <w:left w:val="none" w:sz="0" w:space="0" w:color="auto"/>
        <w:bottom w:val="none" w:sz="0" w:space="0" w:color="auto"/>
        <w:right w:val="none" w:sz="0" w:space="0" w:color="auto"/>
      </w:divBdr>
    </w:div>
    <w:div w:id="1037697783">
      <w:bodyDiv w:val="1"/>
      <w:marLeft w:val="0"/>
      <w:marRight w:val="0"/>
      <w:marTop w:val="0"/>
      <w:marBottom w:val="0"/>
      <w:divBdr>
        <w:top w:val="none" w:sz="0" w:space="0" w:color="auto"/>
        <w:left w:val="none" w:sz="0" w:space="0" w:color="auto"/>
        <w:bottom w:val="none" w:sz="0" w:space="0" w:color="auto"/>
        <w:right w:val="none" w:sz="0" w:space="0" w:color="auto"/>
      </w:divBdr>
    </w:div>
    <w:div w:id="1052078367">
      <w:bodyDiv w:val="1"/>
      <w:marLeft w:val="0"/>
      <w:marRight w:val="0"/>
      <w:marTop w:val="0"/>
      <w:marBottom w:val="0"/>
      <w:divBdr>
        <w:top w:val="none" w:sz="0" w:space="0" w:color="auto"/>
        <w:left w:val="none" w:sz="0" w:space="0" w:color="auto"/>
        <w:bottom w:val="none" w:sz="0" w:space="0" w:color="auto"/>
        <w:right w:val="none" w:sz="0" w:space="0" w:color="auto"/>
      </w:divBdr>
    </w:div>
    <w:div w:id="1057241700">
      <w:bodyDiv w:val="1"/>
      <w:marLeft w:val="0"/>
      <w:marRight w:val="0"/>
      <w:marTop w:val="0"/>
      <w:marBottom w:val="0"/>
      <w:divBdr>
        <w:top w:val="none" w:sz="0" w:space="0" w:color="auto"/>
        <w:left w:val="none" w:sz="0" w:space="0" w:color="auto"/>
        <w:bottom w:val="none" w:sz="0" w:space="0" w:color="auto"/>
        <w:right w:val="none" w:sz="0" w:space="0" w:color="auto"/>
      </w:divBdr>
    </w:div>
    <w:div w:id="1065109654">
      <w:bodyDiv w:val="1"/>
      <w:marLeft w:val="0"/>
      <w:marRight w:val="0"/>
      <w:marTop w:val="0"/>
      <w:marBottom w:val="0"/>
      <w:divBdr>
        <w:top w:val="none" w:sz="0" w:space="0" w:color="auto"/>
        <w:left w:val="none" w:sz="0" w:space="0" w:color="auto"/>
        <w:bottom w:val="none" w:sz="0" w:space="0" w:color="auto"/>
        <w:right w:val="none" w:sz="0" w:space="0" w:color="auto"/>
      </w:divBdr>
    </w:div>
    <w:div w:id="1066031121">
      <w:bodyDiv w:val="1"/>
      <w:marLeft w:val="0"/>
      <w:marRight w:val="0"/>
      <w:marTop w:val="0"/>
      <w:marBottom w:val="0"/>
      <w:divBdr>
        <w:top w:val="none" w:sz="0" w:space="0" w:color="auto"/>
        <w:left w:val="none" w:sz="0" w:space="0" w:color="auto"/>
        <w:bottom w:val="none" w:sz="0" w:space="0" w:color="auto"/>
        <w:right w:val="none" w:sz="0" w:space="0" w:color="auto"/>
      </w:divBdr>
    </w:div>
    <w:div w:id="1079599636">
      <w:bodyDiv w:val="1"/>
      <w:marLeft w:val="0"/>
      <w:marRight w:val="0"/>
      <w:marTop w:val="0"/>
      <w:marBottom w:val="0"/>
      <w:divBdr>
        <w:top w:val="none" w:sz="0" w:space="0" w:color="auto"/>
        <w:left w:val="none" w:sz="0" w:space="0" w:color="auto"/>
        <w:bottom w:val="none" w:sz="0" w:space="0" w:color="auto"/>
        <w:right w:val="none" w:sz="0" w:space="0" w:color="auto"/>
      </w:divBdr>
    </w:div>
    <w:div w:id="1080758840">
      <w:bodyDiv w:val="1"/>
      <w:marLeft w:val="0"/>
      <w:marRight w:val="0"/>
      <w:marTop w:val="0"/>
      <w:marBottom w:val="0"/>
      <w:divBdr>
        <w:top w:val="none" w:sz="0" w:space="0" w:color="auto"/>
        <w:left w:val="none" w:sz="0" w:space="0" w:color="auto"/>
        <w:bottom w:val="none" w:sz="0" w:space="0" w:color="auto"/>
        <w:right w:val="none" w:sz="0" w:space="0" w:color="auto"/>
      </w:divBdr>
    </w:div>
    <w:div w:id="1081221560">
      <w:bodyDiv w:val="1"/>
      <w:marLeft w:val="0"/>
      <w:marRight w:val="0"/>
      <w:marTop w:val="0"/>
      <w:marBottom w:val="0"/>
      <w:divBdr>
        <w:top w:val="none" w:sz="0" w:space="0" w:color="auto"/>
        <w:left w:val="none" w:sz="0" w:space="0" w:color="auto"/>
        <w:bottom w:val="none" w:sz="0" w:space="0" w:color="auto"/>
        <w:right w:val="none" w:sz="0" w:space="0" w:color="auto"/>
      </w:divBdr>
    </w:div>
    <w:div w:id="1082262521">
      <w:bodyDiv w:val="1"/>
      <w:marLeft w:val="0"/>
      <w:marRight w:val="0"/>
      <w:marTop w:val="0"/>
      <w:marBottom w:val="0"/>
      <w:divBdr>
        <w:top w:val="none" w:sz="0" w:space="0" w:color="auto"/>
        <w:left w:val="none" w:sz="0" w:space="0" w:color="auto"/>
        <w:bottom w:val="none" w:sz="0" w:space="0" w:color="auto"/>
        <w:right w:val="none" w:sz="0" w:space="0" w:color="auto"/>
      </w:divBdr>
    </w:div>
    <w:div w:id="1082263637">
      <w:bodyDiv w:val="1"/>
      <w:marLeft w:val="0"/>
      <w:marRight w:val="0"/>
      <w:marTop w:val="0"/>
      <w:marBottom w:val="0"/>
      <w:divBdr>
        <w:top w:val="none" w:sz="0" w:space="0" w:color="auto"/>
        <w:left w:val="none" w:sz="0" w:space="0" w:color="auto"/>
        <w:bottom w:val="none" w:sz="0" w:space="0" w:color="auto"/>
        <w:right w:val="none" w:sz="0" w:space="0" w:color="auto"/>
      </w:divBdr>
    </w:div>
    <w:div w:id="1100174693">
      <w:bodyDiv w:val="1"/>
      <w:marLeft w:val="0"/>
      <w:marRight w:val="0"/>
      <w:marTop w:val="0"/>
      <w:marBottom w:val="0"/>
      <w:divBdr>
        <w:top w:val="none" w:sz="0" w:space="0" w:color="auto"/>
        <w:left w:val="none" w:sz="0" w:space="0" w:color="auto"/>
        <w:bottom w:val="none" w:sz="0" w:space="0" w:color="auto"/>
        <w:right w:val="none" w:sz="0" w:space="0" w:color="auto"/>
      </w:divBdr>
    </w:div>
    <w:div w:id="1104958885">
      <w:bodyDiv w:val="1"/>
      <w:marLeft w:val="0"/>
      <w:marRight w:val="0"/>
      <w:marTop w:val="0"/>
      <w:marBottom w:val="0"/>
      <w:divBdr>
        <w:top w:val="none" w:sz="0" w:space="0" w:color="auto"/>
        <w:left w:val="none" w:sz="0" w:space="0" w:color="auto"/>
        <w:bottom w:val="none" w:sz="0" w:space="0" w:color="auto"/>
        <w:right w:val="none" w:sz="0" w:space="0" w:color="auto"/>
      </w:divBdr>
    </w:div>
    <w:div w:id="1125077310">
      <w:bodyDiv w:val="1"/>
      <w:marLeft w:val="0"/>
      <w:marRight w:val="0"/>
      <w:marTop w:val="0"/>
      <w:marBottom w:val="0"/>
      <w:divBdr>
        <w:top w:val="none" w:sz="0" w:space="0" w:color="auto"/>
        <w:left w:val="none" w:sz="0" w:space="0" w:color="auto"/>
        <w:bottom w:val="none" w:sz="0" w:space="0" w:color="auto"/>
        <w:right w:val="none" w:sz="0" w:space="0" w:color="auto"/>
      </w:divBdr>
    </w:div>
    <w:div w:id="1128161347">
      <w:bodyDiv w:val="1"/>
      <w:marLeft w:val="0"/>
      <w:marRight w:val="0"/>
      <w:marTop w:val="0"/>
      <w:marBottom w:val="0"/>
      <w:divBdr>
        <w:top w:val="none" w:sz="0" w:space="0" w:color="auto"/>
        <w:left w:val="none" w:sz="0" w:space="0" w:color="auto"/>
        <w:bottom w:val="none" w:sz="0" w:space="0" w:color="auto"/>
        <w:right w:val="none" w:sz="0" w:space="0" w:color="auto"/>
      </w:divBdr>
    </w:div>
    <w:div w:id="1130055704">
      <w:bodyDiv w:val="1"/>
      <w:marLeft w:val="0"/>
      <w:marRight w:val="0"/>
      <w:marTop w:val="0"/>
      <w:marBottom w:val="0"/>
      <w:divBdr>
        <w:top w:val="none" w:sz="0" w:space="0" w:color="auto"/>
        <w:left w:val="none" w:sz="0" w:space="0" w:color="auto"/>
        <w:bottom w:val="none" w:sz="0" w:space="0" w:color="auto"/>
        <w:right w:val="none" w:sz="0" w:space="0" w:color="auto"/>
      </w:divBdr>
    </w:div>
    <w:div w:id="1132138902">
      <w:bodyDiv w:val="1"/>
      <w:marLeft w:val="0"/>
      <w:marRight w:val="0"/>
      <w:marTop w:val="0"/>
      <w:marBottom w:val="0"/>
      <w:divBdr>
        <w:top w:val="none" w:sz="0" w:space="0" w:color="auto"/>
        <w:left w:val="none" w:sz="0" w:space="0" w:color="auto"/>
        <w:bottom w:val="none" w:sz="0" w:space="0" w:color="auto"/>
        <w:right w:val="none" w:sz="0" w:space="0" w:color="auto"/>
      </w:divBdr>
    </w:div>
    <w:div w:id="1134061851">
      <w:bodyDiv w:val="1"/>
      <w:marLeft w:val="0"/>
      <w:marRight w:val="0"/>
      <w:marTop w:val="0"/>
      <w:marBottom w:val="0"/>
      <w:divBdr>
        <w:top w:val="none" w:sz="0" w:space="0" w:color="auto"/>
        <w:left w:val="none" w:sz="0" w:space="0" w:color="auto"/>
        <w:bottom w:val="none" w:sz="0" w:space="0" w:color="auto"/>
        <w:right w:val="none" w:sz="0" w:space="0" w:color="auto"/>
      </w:divBdr>
    </w:div>
    <w:div w:id="1134906100">
      <w:bodyDiv w:val="1"/>
      <w:marLeft w:val="0"/>
      <w:marRight w:val="0"/>
      <w:marTop w:val="0"/>
      <w:marBottom w:val="0"/>
      <w:divBdr>
        <w:top w:val="none" w:sz="0" w:space="0" w:color="auto"/>
        <w:left w:val="none" w:sz="0" w:space="0" w:color="auto"/>
        <w:bottom w:val="none" w:sz="0" w:space="0" w:color="auto"/>
        <w:right w:val="none" w:sz="0" w:space="0" w:color="auto"/>
      </w:divBdr>
    </w:div>
    <w:div w:id="1138956365">
      <w:bodyDiv w:val="1"/>
      <w:marLeft w:val="0"/>
      <w:marRight w:val="0"/>
      <w:marTop w:val="0"/>
      <w:marBottom w:val="0"/>
      <w:divBdr>
        <w:top w:val="none" w:sz="0" w:space="0" w:color="auto"/>
        <w:left w:val="none" w:sz="0" w:space="0" w:color="auto"/>
        <w:bottom w:val="none" w:sz="0" w:space="0" w:color="auto"/>
        <w:right w:val="none" w:sz="0" w:space="0" w:color="auto"/>
      </w:divBdr>
    </w:div>
    <w:div w:id="1154418873">
      <w:bodyDiv w:val="1"/>
      <w:marLeft w:val="0"/>
      <w:marRight w:val="0"/>
      <w:marTop w:val="0"/>
      <w:marBottom w:val="0"/>
      <w:divBdr>
        <w:top w:val="none" w:sz="0" w:space="0" w:color="auto"/>
        <w:left w:val="none" w:sz="0" w:space="0" w:color="auto"/>
        <w:bottom w:val="none" w:sz="0" w:space="0" w:color="auto"/>
        <w:right w:val="none" w:sz="0" w:space="0" w:color="auto"/>
      </w:divBdr>
    </w:div>
    <w:div w:id="1159538877">
      <w:bodyDiv w:val="1"/>
      <w:marLeft w:val="0"/>
      <w:marRight w:val="0"/>
      <w:marTop w:val="0"/>
      <w:marBottom w:val="0"/>
      <w:divBdr>
        <w:top w:val="none" w:sz="0" w:space="0" w:color="auto"/>
        <w:left w:val="none" w:sz="0" w:space="0" w:color="auto"/>
        <w:bottom w:val="none" w:sz="0" w:space="0" w:color="auto"/>
        <w:right w:val="none" w:sz="0" w:space="0" w:color="auto"/>
      </w:divBdr>
    </w:div>
    <w:div w:id="1162350152">
      <w:bodyDiv w:val="1"/>
      <w:marLeft w:val="0"/>
      <w:marRight w:val="0"/>
      <w:marTop w:val="0"/>
      <w:marBottom w:val="0"/>
      <w:divBdr>
        <w:top w:val="none" w:sz="0" w:space="0" w:color="auto"/>
        <w:left w:val="none" w:sz="0" w:space="0" w:color="auto"/>
        <w:bottom w:val="none" w:sz="0" w:space="0" w:color="auto"/>
        <w:right w:val="none" w:sz="0" w:space="0" w:color="auto"/>
      </w:divBdr>
    </w:div>
    <w:div w:id="1163355580">
      <w:bodyDiv w:val="1"/>
      <w:marLeft w:val="0"/>
      <w:marRight w:val="0"/>
      <w:marTop w:val="0"/>
      <w:marBottom w:val="0"/>
      <w:divBdr>
        <w:top w:val="none" w:sz="0" w:space="0" w:color="auto"/>
        <w:left w:val="none" w:sz="0" w:space="0" w:color="auto"/>
        <w:bottom w:val="none" w:sz="0" w:space="0" w:color="auto"/>
        <w:right w:val="none" w:sz="0" w:space="0" w:color="auto"/>
      </w:divBdr>
    </w:div>
    <w:div w:id="1172179473">
      <w:bodyDiv w:val="1"/>
      <w:marLeft w:val="0"/>
      <w:marRight w:val="0"/>
      <w:marTop w:val="0"/>
      <w:marBottom w:val="0"/>
      <w:divBdr>
        <w:top w:val="none" w:sz="0" w:space="0" w:color="auto"/>
        <w:left w:val="none" w:sz="0" w:space="0" w:color="auto"/>
        <w:bottom w:val="none" w:sz="0" w:space="0" w:color="auto"/>
        <w:right w:val="none" w:sz="0" w:space="0" w:color="auto"/>
      </w:divBdr>
    </w:div>
    <w:div w:id="1176309688">
      <w:bodyDiv w:val="1"/>
      <w:marLeft w:val="0"/>
      <w:marRight w:val="0"/>
      <w:marTop w:val="0"/>
      <w:marBottom w:val="0"/>
      <w:divBdr>
        <w:top w:val="none" w:sz="0" w:space="0" w:color="auto"/>
        <w:left w:val="none" w:sz="0" w:space="0" w:color="auto"/>
        <w:bottom w:val="none" w:sz="0" w:space="0" w:color="auto"/>
        <w:right w:val="none" w:sz="0" w:space="0" w:color="auto"/>
      </w:divBdr>
    </w:div>
    <w:div w:id="1179663474">
      <w:bodyDiv w:val="1"/>
      <w:marLeft w:val="0"/>
      <w:marRight w:val="0"/>
      <w:marTop w:val="0"/>
      <w:marBottom w:val="0"/>
      <w:divBdr>
        <w:top w:val="none" w:sz="0" w:space="0" w:color="auto"/>
        <w:left w:val="none" w:sz="0" w:space="0" w:color="auto"/>
        <w:bottom w:val="none" w:sz="0" w:space="0" w:color="auto"/>
        <w:right w:val="none" w:sz="0" w:space="0" w:color="auto"/>
      </w:divBdr>
    </w:div>
    <w:div w:id="1181433687">
      <w:bodyDiv w:val="1"/>
      <w:marLeft w:val="0"/>
      <w:marRight w:val="0"/>
      <w:marTop w:val="0"/>
      <w:marBottom w:val="0"/>
      <w:divBdr>
        <w:top w:val="none" w:sz="0" w:space="0" w:color="auto"/>
        <w:left w:val="none" w:sz="0" w:space="0" w:color="auto"/>
        <w:bottom w:val="none" w:sz="0" w:space="0" w:color="auto"/>
        <w:right w:val="none" w:sz="0" w:space="0" w:color="auto"/>
      </w:divBdr>
    </w:div>
    <w:div w:id="1182742588">
      <w:bodyDiv w:val="1"/>
      <w:marLeft w:val="0"/>
      <w:marRight w:val="0"/>
      <w:marTop w:val="0"/>
      <w:marBottom w:val="0"/>
      <w:divBdr>
        <w:top w:val="none" w:sz="0" w:space="0" w:color="auto"/>
        <w:left w:val="none" w:sz="0" w:space="0" w:color="auto"/>
        <w:bottom w:val="none" w:sz="0" w:space="0" w:color="auto"/>
        <w:right w:val="none" w:sz="0" w:space="0" w:color="auto"/>
      </w:divBdr>
    </w:div>
    <w:div w:id="1184781797">
      <w:bodyDiv w:val="1"/>
      <w:marLeft w:val="0"/>
      <w:marRight w:val="0"/>
      <w:marTop w:val="0"/>
      <w:marBottom w:val="0"/>
      <w:divBdr>
        <w:top w:val="none" w:sz="0" w:space="0" w:color="auto"/>
        <w:left w:val="none" w:sz="0" w:space="0" w:color="auto"/>
        <w:bottom w:val="none" w:sz="0" w:space="0" w:color="auto"/>
        <w:right w:val="none" w:sz="0" w:space="0" w:color="auto"/>
      </w:divBdr>
    </w:div>
    <w:div w:id="1195923439">
      <w:bodyDiv w:val="1"/>
      <w:marLeft w:val="0"/>
      <w:marRight w:val="0"/>
      <w:marTop w:val="0"/>
      <w:marBottom w:val="0"/>
      <w:divBdr>
        <w:top w:val="none" w:sz="0" w:space="0" w:color="auto"/>
        <w:left w:val="none" w:sz="0" w:space="0" w:color="auto"/>
        <w:bottom w:val="none" w:sz="0" w:space="0" w:color="auto"/>
        <w:right w:val="none" w:sz="0" w:space="0" w:color="auto"/>
      </w:divBdr>
    </w:div>
    <w:div w:id="1203136177">
      <w:bodyDiv w:val="1"/>
      <w:marLeft w:val="0"/>
      <w:marRight w:val="0"/>
      <w:marTop w:val="0"/>
      <w:marBottom w:val="0"/>
      <w:divBdr>
        <w:top w:val="none" w:sz="0" w:space="0" w:color="auto"/>
        <w:left w:val="none" w:sz="0" w:space="0" w:color="auto"/>
        <w:bottom w:val="none" w:sz="0" w:space="0" w:color="auto"/>
        <w:right w:val="none" w:sz="0" w:space="0" w:color="auto"/>
      </w:divBdr>
    </w:div>
    <w:div w:id="1208223952">
      <w:bodyDiv w:val="1"/>
      <w:marLeft w:val="0"/>
      <w:marRight w:val="0"/>
      <w:marTop w:val="0"/>
      <w:marBottom w:val="0"/>
      <w:divBdr>
        <w:top w:val="none" w:sz="0" w:space="0" w:color="auto"/>
        <w:left w:val="none" w:sz="0" w:space="0" w:color="auto"/>
        <w:bottom w:val="none" w:sz="0" w:space="0" w:color="auto"/>
        <w:right w:val="none" w:sz="0" w:space="0" w:color="auto"/>
      </w:divBdr>
    </w:div>
    <w:div w:id="1209684098">
      <w:bodyDiv w:val="1"/>
      <w:marLeft w:val="0"/>
      <w:marRight w:val="0"/>
      <w:marTop w:val="0"/>
      <w:marBottom w:val="0"/>
      <w:divBdr>
        <w:top w:val="none" w:sz="0" w:space="0" w:color="auto"/>
        <w:left w:val="none" w:sz="0" w:space="0" w:color="auto"/>
        <w:bottom w:val="none" w:sz="0" w:space="0" w:color="auto"/>
        <w:right w:val="none" w:sz="0" w:space="0" w:color="auto"/>
      </w:divBdr>
    </w:div>
    <w:div w:id="1210917226">
      <w:bodyDiv w:val="1"/>
      <w:marLeft w:val="0"/>
      <w:marRight w:val="0"/>
      <w:marTop w:val="0"/>
      <w:marBottom w:val="0"/>
      <w:divBdr>
        <w:top w:val="none" w:sz="0" w:space="0" w:color="auto"/>
        <w:left w:val="none" w:sz="0" w:space="0" w:color="auto"/>
        <w:bottom w:val="none" w:sz="0" w:space="0" w:color="auto"/>
        <w:right w:val="none" w:sz="0" w:space="0" w:color="auto"/>
      </w:divBdr>
    </w:div>
    <w:div w:id="1213955226">
      <w:bodyDiv w:val="1"/>
      <w:marLeft w:val="0"/>
      <w:marRight w:val="0"/>
      <w:marTop w:val="0"/>
      <w:marBottom w:val="0"/>
      <w:divBdr>
        <w:top w:val="none" w:sz="0" w:space="0" w:color="auto"/>
        <w:left w:val="none" w:sz="0" w:space="0" w:color="auto"/>
        <w:bottom w:val="none" w:sz="0" w:space="0" w:color="auto"/>
        <w:right w:val="none" w:sz="0" w:space="0" w:color="auto"/>
      </w:divBdr>
    </w:div>
    <w:div w:id="1215703430">
      <w:bodyDiv w:val="1"/>
      <w:marLeft w:val="0"/>
      <w:marRight w:val="0"/>
      <w:marTop w:val="0"/>
      <w:marBottom w:val="0"/>
      <w:divBdr>
        <w:top w:val="none" w:sz="0" w:space="0" w:color="auto"/>
        <w:left w:val="none" w:sz="0" w:space="0" w:color="auto"/>
        <w:bottom w:val="none" w:sz="0" w:space="0" w:color="auto"/>
        <w:right w:val="none" w:sz="0" w:space="0" w:color="auto"/>
      </w:divBdr>
    </w:div>
    <w:div w:id="1216549014">
      <w:bodyDiv w:val="1"/>
      <w:marLeft w:val="0"/>
      <w:marRight w:val="0"/>
      <w:marTop w:val="0"/>
      <w:marBottom w:val="0"/>
      <w:divBdr>
        <w:top w:val="none" w:sz="0" w:space="0" w:color="auto"/>
        <w:left w:val="none" w:sz="0" w:space="0" w:color="auto"/>
        <w:bottom w:val="none" w:sz="0" w:space="0" w:color="auto"/>
        <w:right w:val="none" w:sz="0" w:space="0" w:color="auto"/>
      </w:divBdr>
    </w:div>
    <w:div w:id="1219246364">
      <w:bodyDiv w:val="1"/>
      <w:marLeft w:val="0"/>
      <w:marRight w:val="0"/>
      <w:marTop w:val="0"/>
      <w:marBottom w:val="0"/>
      <w:divBdr>
        <w:top w:val="none" w:sz="0" w:space="0" w:color="auto"/>
        <w:left w:val="none" w:sz="0" w:space="0" w:color="auto"/>
        <w:bottom w:val="none" w:sz="0" w:space="0" w:color="auto"/>
        <w:right w:val="none" w:sz="0" w:space="0" w:color="auto"/>
      </w:divBdr>
    </w:div>
    <w:div w:id="1229922200">
      <w:bodyDiv w:val="1"/>
      <w:marLeft w:val="0"/>
      <w:marRight w:val="0"/>
      <w:marTop w:val="0"/>
      <w:marBottom w:val="0"/>
      <w:divBdr>
        <w:top w:val="none" w:sz="0" w:space="0" w:color="auto"/>
        <w:left w:val="none" w:sz="0" w:space="0" w:color="auto"/>
        <w:bottom w:val="none" w:sz="0" w:space="0" w:color="auto"/>
        <w:right w:val="none" w:sz="0" w:space="0" w:color="auto"/>
      </w:divBdr>
    </w:div>
    <w:div w:id="1233085575">
      <w:bodyDiv w:val="1"/>
      <w:marLeft w:val="0"/>
      <w:marRight w:val="0"/>
      <w:marTop w:val="0"/>
      <w:marBottom w:val="0"/>
      <w:divBdr>
        <w:top w:val="none" w:sz="0" w:space="0" w:color="auto"/>
        <w:left w:val="none" w:sz="0" w:space="0" w:color="auto"/>
        <w:bottom w:val="none" w:sz="0" w:space="0" w:color="auto"/>
        <w:right w:val="none" w:sz="0" w:space="0" w:color="auto"/>
      </w:divBdr>
    </w:div>
    <w:div w:id="1234245225">
      <w:bodyDiv w:val="1"/>
      <w:marLeft w:val="0"/>
      <w:marRight w:val="0"/>
      <w:marTop w:val="0"/>
      <w:marBottom w:val="0"/>
      <w:divBdr>
        <w:top w:val="none" w:sz="0" w:space="0" w:color="auto"/>
        <w:left w:val="none" w:sz="0" w:space="0" w:color="auto"/>
        <w:bottom w:val="none" w:sz="0" w:space="0" w:color="auto"/>
        <w:right w:val="none" w:sz="0" w:space="0" w:color="auto"/>
      </w:divBdr>
    </w:div>
    <w:div w:id="1235704360">
      <w:bodyDiv w:val="1"/>
      <w:marLeft w:val="0"/>
      <w:marRight w:val="0"/>
      <w:marTop w:val="0"/>
      <w:marBottom w:val="0"/>
      <w:divBdr>
        <w:top w:val="none" w:sz="0" w:space="0" w:color="auto"/>
        <w:left w:val="none" w:sz="0" w:space="0" w:color="auto"/>
        <w:bottom w:val="none" w:sz="0" w:space="0" w:color="auto"/>
        <w:right w:val="none" w:sz="0" w:space="0" w:color="auto"/>
      </w:divBdr>
    </w:div>
    <w:div w:id="1241863541">
      <w:bodyDiv w:val="1"/>
      <w:marLeft w:val="0"/>
      <w:marRight w:val="0"/>
      <w:marTop w:val="0"/>
      <w:marBottom w:val="0"/>
      <w:divBdr>
        <w:top w:val="none" w:sz="0" w:space="0" w:color="auto"/>
        <w:left w:val="none" w:sz="0" w:space="0" w:color="auto"/>
        <w:bottom w:val="none" w:sz="0" w:space="0" w:color="auto"/>
        <w:right w:val="none" w:sz="0" w:space="0" w:color="auto"/>
      </w:divBdr>
    </w:div>
    <w:div w:id="1244410248">
      <w:bodyDiv w:val="1"/>
      <w:marLeft w:val="0"/>
      <w:marRight w:val="0"/>
      <w:marTop w:val="0"/>
      <w:marBottom w:val="0"/>
      <w:divBdr>
        <w:top w:val="none" w:sz="0" w:space="0" w:color="auto"/>
        <w:left w:val="none" w:sz="0" w:space="0" w:color="auto"/>
        <w:bottom w:val="none" w:sz="0" w:space="0" w:color="auto"/>
        <w:right w:val="none" w:sz="0" w:space="0" w:color="auto"/>
      </w:divBdr>
    </w:div>
    <w:div w:id="1250116523">
      <w:bodyDiv w:val="1"/>
      <w:marLeft w:val="0"/>
      <w:marRight w:val="0"/>
      <w:marTop w:val="0"/>
      <w:marBottom w:val="0"/>
      <w:divBdr>
        <w:top w:val="none" w:sz="0" w:space="0" w:color="auto"/>
        <w:left w:val="none" w:sz="0" w:space="0" w:color="auto"/>
        <w:bottom w:val="none" w:sz="0" w:space="0" w:color="auto"/>
        <w:right w:val="none" w:sz="0" w:space="0" w:color="auto"/>
      </w:divBdr>
    </w:div>
    <w:div w:id="1262369684">
      <w:bodyDiv w:val="1"/>
      <w:marLeft w:val="0"/>
      <w:marRight w:val="0"/>
      <w:marTop w:val="0"/>
      <w:marBottom w:val="0"/>
      <w:divBdr>
        <w:top w:val="none" w:sz="0" w:space="0" w:color="auto"/>
        <w:left w:val="none" w:sz="0" w:space="0" w:color="auto"/>
        <w:bottom w:val="none" w:sz="0" w:space="0" w:color="auto"/>
        <w:right w:val="none" w:sz="0" w:space="0" w:color="auto"/>
      </w:divBdr>
    </w:div>
    <w:div w:id="1265531077">
      <w:bodyDiv w:val="1"/>
      <w:marLeft w:val="0"/>
      <w:marRight w:val="0"/>
      <w:marTop w:val="0"/>
      <w:marBottom w:val="0"/>
      <w:divBdr>
        <w:top w:val="none" w:sz="0" w:space="0" w:color="auto"/>
        <w:left w:val="none" w:sz="0" w:space="0" w:color="auto"/>
        <w:bottom w:val="none" w:sz="0" w:space="0" w:color="auto"/>
        <w:right w:val="none" w:sz="0" w:space="0" w:color="auto"/>
      </w:divBdr>
    </w:div>
    <w:div w:id="1265960294">
      <w:bodyDiv w:val="1"/>
      <w:marLeft w:val="0"/>
      <w:marRight w:val="0"/>
      <w:marTop w:val="0"/>
      <w:marBottom w:val="0"/>
      <w:divBdr>
        <w:top w:val="none" w:sz="0" w:space="0" w:color="auto"/>
        <w:left w:val="none" w:sz="0" w:space="0" w:color="auto"/>
        <w:bottom w:val="none" w:sz="0" w:space="0" w:color="auto"/>
        <w:right w:val="none" w:sz="0" w:space="0" w:color="auto"/>
      </w:divBdr>
    </w:div>
    <w:div w:id="1267932779">
      <w:bodyDiv w:val="1"/>
      <w:marLeft w:val="0"/>
      <w:marRight w:val="0"/>
      <w:marTop w:val="0"/>
      <w:marBottom w:val="0"/>
      <w:divBdr>
        <w:top w:val="none" w:sz="0" w:space="0" w:color="auto"/>
        <w:left w:val="none" w:sz="0" w:space="0" w:color="auto"/>
        <w:bottom w:val="none" w:sz="0" w:space="0" w:color="auto"/>
        <w:right w:val="none" w:sz="0" w:space="0" w:color="auto"/>
      </w:divBdr>
    </w:div>
    <w:div w:id="1268274674">
      <w:bodyDiv w:val="1"/>
      <w:marLeft w:val="0"/>
      <w:marRight w:val="0"/>
      <w:marTop w:val="0"/>
      <w:marBottom w:val="0"/>
      <w:divBdr>
        <w:top w:val="none" w:sz="0" w:space="0" w:color="auto"/>
        <w:left w:val="none" w:sz="0" w:space="0" w:color="auto"/>
        <w:bottom w:val="none" w:sz="0" w:space="0" w:color="auto"/>
        <w:right w:val="none" w:sz="0" w:space="0" w:color="auto"/>
      </w:divBdr>
    </w:div>
    <w:div w:id="1273241904">
      <w:bodyDiv w:val="1"/>
      <w:marLeft w:val="0"/>
      <w:marRight w:val="0"/>
      <w:marTop w:val="0"/>
      <w:marBottom w:val="0"/>
      <w:divBdr>
        <w:top w:val="none" w:sz="0" w:space="0" w:color="auto"/>
        <w:left w:val="none" w:sz="0" w:space="0" w:color="auto"/>
        <w:bottom w:val="none" w:sz="0" w:space="0" w:color="auto"/>
        <w:right w:val="none" w:sz="0" w:space="0" w:color="auto"/>
      </w:divBdr>
    </w:div>
    <w:div w:id="1281646629">
      <w:bodyDiv w:val="1"/>
      <w:marLeft w:val="0"/>
      <w:marRight w:val="0"/>
      <w:marTop w:val="0"/>
      <w:marBottom w:val="0"/>
      <w:divBdr>
        <w:top w:val="none" w:sz="0" w:space="0" w:color="auto"/>
        <w:left w:val="none" w:sz="0" w:space="0" w:color="auto"/>
        <w:bottom w:val="none" w:sz="0" w:space="0" w:color="auto"/>
        <w:right w:val="none" w:sz="0" w:space="0" w:color="auto"/>
      </w:divBdr>
    </w:div>
    <w:div w:id="1298947867">
      <w:bodyDiv w:val="1"/>
      <w:marLeft w:val="0"/>
      <w:marRight w:val="0"/>
      <w:marTop w:val="0"/>
      <w:marBottom w:val="0"/>
      <w:divBdr>
        <w:top w:val="none" w:sz="0" w:space="0" w:color="auto"/>
        <w:left w:val="none" w:sz="0" w:space="0" w:color="auto"/>
        <w:bottom w:val="none" w:sz="0" w:space="0" w:color="auto"/>
        <w:right w:val="none" w:sz="0" w:space="0" w:color="auto"/>
      </w:divBdr>
    </w:div>
    <w:div w:id="1301569238">
      <w:bodyDiv w:val="1"/>
      <w:marLeft w:val="0"/>
      <w:marRight w:val="0"/>
      <w:marTop w:val="0"/>
      <w:marBottom w:val="0"/>
      <w:divBdr>
        <w:top w:val="none" w:sz="0" w:space="0" w:color="auto"/>
        <w:left w:val="none" w:sz="0" w:space="0" w:color="auto"/>
        <w:bottom w:val="none" w:sz="0" w:space="0" w:color="auto"/>
        <w:right w:val="none" w:sz="0" w:space="0" w:color="auto"/>
      </w:divBdr>
    </w:div>
    <w:div w:id="1317027496">
      <w:bodyDiv w:val="1"/>
      <w:marLeft w:val="0"/>
      <w:marRight w:val="0"/>
      <w:marTop w:val="0"/>
      <w:marBottom w:val="0"/>
      <w:divBdr>
        <w:top w:val="none" w:sz="0" w:space="0" w:color="auto"/>
        <w:left w:val="none" w:sz="0" w:space="0" w:color="auto"/>
        <w:bottom w:val="none" w:sz="0" w:space="0" w:color="auto"/>
        <w:right w:val="none" w:sz="0" w:space="0" w:color="auto"/>
      </w:divBdr>
    </w:div>
    <w:div w:id="1317340101">
      <w:bodyDiv w:val="1"/>
      <w:marLeft w:val="0"/>
      <w:marRight w:val="0"/>
      <w:marTop w:val="0"/>
      <w:marBottom w:val="0"/>
      <w:divBdr>
        <w:top w:val="none" w:sz="0" w:space="0" w:color="auto"/>
        <w:left w:val="none" w:sz="0" w:space="0" w:color="auto"/>
        <w:bottom w:val="none" w:sz="0" w:space="0" w:color="auto"/>
        <w:right w:val="none" w:sz="0" w:space="0" w:color="auto"/>
      </w:divBdr>
    </w:div>
    <w:div w:id="1317608269">
      <w:bodyDiv w:val="1"/>
      <w:marLeft w:val="0"/>
      <w:marRight w:val="0"/>
      <w:marTop w:val="0"/>
      <w:marBottom w:val="0"/>
      <w:divBdr>
        <w:top w:val="none" w:sz="0" w:space="0" w:color="auto"/>
        <w:left w:val="none" w:sz="0" w:space="0" w:color="auto"/>
        <w:bottom w:val="none" w:sz="0" w:space="0" w:color="auto"/>
        <w:right w:val="none" w:sz="0" w:space="0" w:color="auto"/>
      </w:divBdr>
    </w:div>
    <w:div w:id="1322735780">
      <w:bodyDiv w:val="1"/>
      <w:marLeft w:val="0"/>
      <w:marRight w:val="0"/>
      <w:marTop w:val="0"/>
      <w:marBottom w:val="0"/>
      <w:divBdr>
        <w:top w:val="none" w:sz="0" w:space="0" w:color="auto"/>
        <w:left w:val="none" w:sz="0" w:space="0" w:color="auto"/>
        <w:bottom w:val="none" w:sz="0" w:space="0" w:color="auto"/>
        <w:right w:val="none" w:sz="0" w:space="0" w:color="auto"/>
      </w:divBdr>
    </w:div>
    <w:div w:id="1326711537">
      <w:bodyDiv w:val="1"/>
      <w:marLeft w:val="0"/>
      <w:marRight w:val="0"/>
      <w:marTop w:val="0"/>
      <w:marBottom w:val="0"/>
      <w:divBdr>
        <w:top w:val="none" w:sz="0" w:space="0" w:color="auto"/>
        <w:left w:val="none" w:sz="0" w:space="0" w:color="auto"/>
        <w:bottom w:val="none" w:sz="0" w:space="0" w:color="auto"/>
        <w:right w:val="none" w:sz="0" w:space="0" w:color="auto"/>
      </w:divBdr>
    </w:div>
    <w:div w:id="1327509978">
      <w:bodyDiv w:val="1"/>
      <w:marLeft w:val="0"/>
      <w:marRight w:val="0"/>
      <w:marTop w:val="0"/>
      <w:marBottom w:val="0"/>
      <w:divBdr>
        <w:top w:val="none" w:sz="0" w:space="0" w:color="auto"/>
        <w:left w:val="none" w:sz="0" w:space="0" w:color="auto"/>
        <w:bottom w:val="none" w:sz="0" w:space="0" w:color="auto"/>
        <w:right w:val="none" w:sz="0" w:space="0" w:color="auto"/>
      </w:divBdr>
    </w:div>
    <w:div w:id="1331762205">
      <w:bodyDiv w:val="1"/>
      <w:marLeft w:val="0"/>
      <w:marRight w:val="0"/>
      <w:marTop w:val="0"/>
      <w:marBottom w:val="0"/>
      <w:divBdr>
        <w:top w:val="none" w:sz="0" w:space="0" w:color="auto"/>
        <w:left w:val="none" w:sz="0" w:space="0" w:color="auto"/>
        <w:bottom w:val="none" w:sz="0" w:space="0" w:color="auto"/>
        <w:right w:val="none" w:sz="0" w:space="0" w:color="auto"/>
      </w:divBdr>
    </w:div>
    <w:div w:id="1332878649">
      <w:bodyDiv w:val="1"/>
      <w:marLeft w:val="0"/>
      <w:marRight w:val="0"/>
      <w:marTop w:val="0"/>
      <w:marBottom w:val="0"/>
      <w:divBdr>
        <w:top w:val="none" w:sz="0" w:space="0" w:color="auto"/>
        <w:left w:val="none" w:sz="0" w:space="0" w:color="auto"/>
        <w:bottom w:val="none" w:sz="0" w:space="0" w:color="auto"/>
        <w:right w:val="none" w:sz="0" w:space="0" w:color="auto"/>
      </w:divBdr>
    </w:div>
    <w:div w:id="1336306424">
      <w:bodyDiv w:val="1"/>
      <w:marLeft w:val="0"/>
      <w:marRight w:val="0"/>
      <w:marTop w:val="0"/>
      <w:marBottom w:val="0"/>
      <w:divBdr>
        <w:top w:val="none" w:sz="0" w:space="0" w:color="auto"/>
        <w:left w:val="none" w:sz="0" w:space="0" w:color="auto"/>
        <w:bottom w:val="none" w:sz="0" w:space="0" w:color="auto"/>
        <w:right w:val="none" w:sz="0" w:space="0" w:color="auto"/>
      </w:divBdr>
    </w:div>
    <w:div w:id="1338583174">
      <w:bodyDiv w:val="1"/>
      <w:marLeft w:val="0"/>
      <w:marRight w:val="0"/>
      <w:marTop w:val="0"/>
      <w:marBottom w:val="0"/>
      <w:divBdr>
        <w:top w:val="none" w:sz="0" w:space="0" w:color="auto"/>
        <w:left w:val="none" w:sz="0" w:space="0" w:color="auto"/>
        <w:bottom w:val="none" w:sz="0" w:space="0" w:color="auto"/>
        <w:right w:val="none" w:sz="0" w:space="0" w:color="auto"/>
      </w:divBdr>
    </w:div>
    <w:div w:id="1342509135">
      <w:bodyDiv w:val="1"/>
      <w:marLeft w:val="0"/>
      <w:marRight w:val="0"/>
      <w:marTop w:val="0"/>
      <w:marBottom w:val="0"/>
      <w:divBdr>
        <w:top w:val="none" w:sz="0" w:space="0" w:color="auto"/>
        <w:left w:val="none" w:sz="0" w:space="0" w:color="auto"/>
        <w:bottom w:val="none" w:sz="0" w:space="0" w:color="auto"/>
        <w:right w:val="none" w:sz="0" w:space="0" w:color="auto"/>
      </w:divBdr>
    </w:div>
    <w:div w:id="1342583371">
      <w:bodyDiv w:val="1"/>
      <w:marLeft w:val="0"/>
      <w:marRight w:val="0"/>
      <w:marTop w:val="0"/>
      <w:marBottom w:val="0"/>
      <w:divBdr>
        <w:top w:val="none" w:sz="0" w:space="0" w:color="auto"/>
        <w:left w:val="none" w:sz="0" w:space="0" w:color="auto"/>
        <w:bottom w:val="none" w:sz="0" w:space="0" w:color="auto"/>
        <w:right w:val="none" w:sz="0" w:space="0" w:color="auto"/>
      </w:divBdr>
    </w:div>
    <w:div w:id="1351032972">
      <w:bodyDiv w:val="1"/>
      <w:marLeft w:val="0"/>
      <w:marRight w:val="0"/>
      <w:marTop w:val="0"/>
      <w:marBottom w:val="0"/>
      <w:divBdr>
        <w:top w:val="none" w:sz="0" w:space="0" w:color="auto"/>
        <w:left w:val="none" w:sz="0" w:space="0" w:color="auto"/>
        <w:bottom w:val="none" w:sz="0" w:space="0" w:color="auto"/>
        <w:right w:val="none" w:sz="0" w:space="0" w:color="auto"/>
      </w:divBdr>
    </w:div>
    <w:div w:id="1354647474">
      <w:bodyDiv w:val="1"/>
      <w:marLeft w:val="0"/>
      <w:marRight w:val="0"/>
      <w:marTop w:val="0"/>
      <w:marBottom w:val="0"/>
      <w:divBdr>
        <w:top w:val="none" w:sz="0" w:space="0" w:color="auto"/>
        <w:left w:val="none" w:sz="0" w:space="0" w:color="auto"/>
        <w:bottom w:val="none" w:sz="0" w:space="0" w:color="auto"/>
        <w:right w:val="none" w:sz="0" w:space="0" w:color="auto"/>
      </w:divBdr>
    </w:div>
    <w:div w:id="1355375587">
      <w:bodyDiv w:val="1"/>
      <w:marLeft w:val="0"/>
      <w:marRight w:val="0"/>
      <w:marTop w:val="0"/>
      <w:marBottom w:val="0"/>
      <w:divBdr>
        <w:top w:val="none" w:sz="0" w:space="0" w:color="auto"/>
        <w:left w:val="none" w:sz="0" w:space="0" w:color="auto"/>
        <w:bottom w:val="none" w:sz="0" w:space="0" w:color="auto"/>
        <w:right w:val="none" w:sz="0" w:space="0" w:color="auto"/>
      </w:divBdr>
    </w:div>
    <w:div w:id="1365397836">
      <w:bodyDiv w:val="1"/>
      <w:marLeft w:val="0"/>
      <w:marRight w:val="0"/>
      <w:marTop w:val="0"/>
      <w:marBottom w:val="0"/>
      <w:divBdr>
        <w:top w:val="none" w:sz="0" w:space="0" w:color="auto"/>
        <w:left w:val="none" w:sz="0" w:space="0" w:color="auto"/>
        <w:bottom w:val="none" w:sz="0" w:space="0" w:color="auto"/>
        <w:right w:val="none" w:sz="0" w:space="0" w:color="auto"/>
      </w:divBdr>
    </w:div>
    <w:div w:id="1373069638">
      <w:bodyDiv w:val="1"/>
      <w:marLeft w:val="0"/>
      <w:marRight w:val="0"/>
      <w:marTop w:val="0"/>
      <w:marBottom w:val="0"/>
      <w:divBdr>
        <w:top w:val="none" w:sz="0" w:space="0" w:color="auto"/>
        <w:left w:val="none" w:sz="0" w:space="0" w:color="auto"/>
        <w:bottom w:val="none" w:sz="0" w:space="0" w:color="auto"/>
        <w:right w:val="none" w:sz="0" w:space="0" w:color="auto"/>
      </w:divBdr>
    </w:div>
    <w:div w:id="1379280678">
      <w:bodyDiv w:val="1"/>
      <w:marLeft w:val="0"/>
      <w:marRight w:val="0"/>
      <w:marTop w:val="0"/>
      <w:marBottom w:val="0"/>
      <w:divBdr>
        <w:top w:val="none" w:sz="0" w:space="0" w:color="auto"/>
        <w:left w:val="none" w:sz="0" w:space="0" w:color="auto"/>
        <w:bottom w:val="none" w:sz="0" w:space="0" w:color="auto"/>
        <w:right w:val="none" w:sz="0" w:space="0" w:color="auto"/>
      </w:divBdr>
    </w:div>
    <w:div w:id="1388988180">
      <w:bodyDiv w:val="1"/>
      <w:marLeft w:val="0"/>
      <w:marRight w:val="0"/>
      <w:marTop w:val="0"/>
      <w:marBottom w:val="0"/>
      <w:divBdr>
        <w:top w:val="none" w:sz="0" w:space="0" w:color="auto"/>
        <w:left w:val="none" w:sz="0" w:space="0" w:color="auto"/>
        <w:bottom w:val="none" w:sz="0" w:space="0" w:color="auto"/>
        <w:right w:val="none" w:sz="0" w:space="0" w:color="auto"/>
      </w:divBdr>
    </w:div>
    <w:div w:id="1391540757">
      <w:bodyDiv w:val="1"/>
      <w:marLeft w:val="0"/>
      <w:marRight w:val="0"/>
      <w:marTop w:val="0"/>
      <w:marBottom w:val="0"/>
      <w:divBdr>
        <w:top w:val="none" w:sz="0" w:space="0" w:color="auto"/>
        <w:left w:val="none" w:sz="0" w:space="0" w:color="auto"/>
        <w:bottom w:val="none" w:sz="0" w:space="0" w:color="auto"/>
        <w:right w:val="none" w:sz="0" w:space="0" w:color="auto"/>
      </w:divBdr>
    </w:div>
    <w:div w:id="1392465189">
      <w:bodyDiv w:val="1"/>
      <w:marLeft w:val="0"/>
      <w:marRight w:val="0"/>
      <w:marTop w:val="0"/>
      <w:marBottom w:val="0"/>
      <w:divBdr>
        <w:top w:val="none" w:sz="0" w:space="0" w:color="auto"/>
        <w:left w:val="none" w:sz="0" w:space="0" w:color="auto"/>
        <w:bottom w:val="none" w:sz="0" w:space="0" w:color="auto"/>
        <w:right w:val="none" w:sz="0" w:space="0" w:color="auto"/>
      </w:divBdr>
    </w:div>
    <w:div w:id="1394310312">
      <w:bodyDiv w:val="1"/>
      <w:marLeft w:val="0"/>
      <w:marRight w:val="0"/>
      <w:marTop w:val="0"/>
      <w:marBottom w:val="0"/>
      <w:divBdr>
        <w:top w:val="none" w:sz="0" w:space="0" w:color="auto"/>
        <w:left w:val="none" w:sz="0" w:space="0" w:color="auto"/>
        <w:bottom w:val="none" w:sz="0" w:space="0" w:color="auto"/>
        <w:right w:val="none" w:sz="0" w:space="0" w:color="auto"/>
      </w:divBdr>
    </w:div>
    <w:div w:id="1403016951">
      <w:bodyDiv w:val="1"/>
      <w:marLeft w:val="0"/>
      <w:marRight w:val="0"/>
      <w:marTop w:val="0"/>
      <w:marBottom w:val="0"/>
      <w:divBdr>
        <w:top w:val="none" w:sz="0" w:space="0" w:color="auto"/>
        <w:left w:val="none" w:sz="0" w:space="0" w:color="auto"/>
        <w:bottom w:val="none" w:sz="0" w:space="0" w:color="auto"/>
        <w:right w:val="none" w:sz="0" w:space="0" w:color="auto"/>
      </w:divBdr>
    </w:div>
    <w:div w:id="1403600706">
      <w:bodyDiv w:val="1"/>
      <w:marLeft w:val="0"/>
      <w:marRight w:val="0"/>
      <w:marTop w:val="0"/>
      <w:marBottom w:val="0"/>
      <w:divBdr>
        <w:top w:val="none" w:sz="0" w:space="0" w:color="auto"/>
        <w:left w:val="none" w:sz="0" w:space="0" w:color="auto"/>
        <w:bottom w:val="none" w:sz="0" w:space="0" w:color="auto"/>
        <w:right w:val="none" w:sz="0" w:space="0" w:color="auto"/>
      </w:divBdr>
    </w:div>
    <w:div w:id="1412002929">
      <w:bodyDiv w:val="1"/>
      <w:marLeft w:val="0"/>
      <w:marRight w:val="0"/>
      <w:marTop w:val="0"/>
      <w:marBottom w:val="0"/>
      <w:divBdr>
        <w:top w:val="none" w:sz="0" w:space="0" w:color="auto"/>
        <w:left w:val="none" w:sz="0" w:space="0" w:color="auto"/>
        <w:bottom w:val="none" w:sz="0" w:space="0" w:color="auto"/>
        <w:right w:val="none" w:sz="0" w:space="0" w:color="auto"/>
      </w:divBdr>
    </w:div>
    <w:div w:id="1413546652">
      <w:bodyDiv w:val="1"/>
      <w:marLeft w:val="0"/>
      <w:marRight w:val="0"/>
      <w:marTop w:val="0"/>
      <w:marBottom w:val="0"/>
      <w:divBdr>
        <w:top w:val="none" w:sz="0" w:space="0" w:color="auto"/>
        <w:left w:val="none" w:sz="0" w:space="0" w:color="auto"/>
        <w:bottom w:val="none" w:sz="0" w:space="0" w:color="auto"/>
        <w:right w:val="none" w:sz="0" w:space="0" w:color="auto"/>
      </w:divBdr>
    </w:div>
    <w:div w:id="1415250005">
      <w:bodyDiv w:val="1"/>
      <w:marLeft w:val="0"/>
      <w:marRight w:val="0"/>
      <w:marTop w:val="0"/>
      <w:marBottom w:val="0"/>
      <w:divBdr>
        <w:top w:val="none" w:sz="0" w:space="0" w:color="auto"/>
        <w:left w:val="none" w:sz="0" w:space="0" w:color="auto"/>
        <w:bottom w:val="none" w:sz="0" w:space="0" w:color="auto"/>
        <w:right w:val="none" w:sz="0" w:space="0" w:color="auto"/>
      </w:divBdr>
    </w:div>
    <w:div w:id="1417046552">
      <w:bodyDiv w:val="1"/>
      <w:marLeft w:val="0"/>
      <w:marRight w:val="0"/>
      <w:marTop w:val="0"/>
      <w:marBottom w:val="0"/>
      <w:divBdr>
        <w:top w:val="none" w:sz="0" w:space="0" w:color="auto"/>
        <w:left w:val="none" w:sz="0" w:space="0" w:color="auto"/>
        <w:bottom w:val="none" w:sz="0" w:space="0" w:color="auto"/>
        <w:right w:val="none" w:sz="0" w:space="0" w:color="auto"/>
      </w:divBdr>
    </w:div>
    <w:div w:id="1417750751">
      <w:bodyDiv w:val="1"/>
      <w:marLeft w:val="0"/>
      <w:marRight w:val="0"/>
      <w:marTop w:val="0"/>
      <w:marBottom w:val="0"/>
      <w:divBdr>
        <w:top w:val="none" w:sz="0" w:space="0" w:color="auto"/>
        <w:left w:val="none" w:sz="0" w:space="0" w:color="auto"/>
        <w:bottom w:val="none" w:sz="0" w:space="0" w:color="auto"/>
        <w:right w:val="none" w:sz="0" w:space="0" w:color="auto"/>
      </w:divBdr>
    </w:div>
    <w:div w:id="1432318095">
      <w:bodyDiv w:val="1"/>
      <w:marLeft w:val="0"/>
      <w:marRight w:val="0"/>
      <w:marTop w:val="0"/>
      <w:marBottom w:val="0"/>
      <w:divBdr>
        <w:top w:val="none" w:sz="0" w:space="0" w:color="auto"/>
        <w:left w:val="none" w:sz="0" w:space="0" w:color="auto"/>
        <w:bottom w:val="none" w:sz="0" w:space="0" w:color="auto"/>
        <w:right w:val="none" w:sz="0" w:space="0" w:color="auto"/>
      </w:divBdr>
    </w:div>
    <w:div w:id="1434784746">
      <w:bodyDiv w:val="1"/>
      <w:marLeft w:val="0"/>
      <w:marRight w:val="0"/>
      <w:marTop w:val="0"/>
      <w:marBottom w:val="0"/>
      <w:divBdr>
        <w:top w:val="none" w:sz="0" w:space="0" w:color="auto"/>
        <w:left w:val="none" w:sz="0" w:space="0" w:color="auto"/>
        <w:bottom w:val="none" w:sz="0" w:space="0" w:color="auto"/>
        <w:right w:val="none" w:sz="0" w:space="0" w:color="auto"/>
      </w:divBdr>
    </w:div>
    <w:div w:id="1435899472">
      <w:bodyDiv w:val="1"/>
      <w:marLeft w:val="0"/>
      <w:marRight w:val="0"/>
      <w:marTop w:val="0"/>
      <w:marBottom w:val="0"/>
      <w:divBdr>
        <w:top w:val="none" w:sz="0" w:space="0" w:color="auto"/>
        <w:left w:val="none" w:sz="0" w:space="0" w:color="auto"/>
        <w:bottom w:val="none" w:sz="0" w:space="0" w:color="auto"/>
        <w:right w:val="none" w:sz="0" w:space="0" w:color="auto"/>
      </w:divBdr>
    </w:div>
    <w:div w:id="1437169779">
      <w:bodyDiv w:val="1"/>
      <w:marLeft w:val="0"/>
      <w:marRight w:val="0"/>
      <w:marTop w:val="0"/>
      <w:marBottom w:val="0"/>
      <w:divBdr>
        <w:top w:val="none" w:sz="0" w:space="0" w:color="auto"/>
        <w:left w:val="none" w:sz="0" w:space="0" w:color="auto"/>
        <w:bottom w:val="none" w:sz="0" w:space="0" w:color="auto"/>
        <w:right w:val="none" w:sz="0" w:space="0" w:color="auto"/>
      </w:divBdr>
    </w:div>
    <w:div w:id="1463570266">
      <w:bodyDiv w:val="1"/>
      <w:marLeft w:val="0"/>
      <w:marRight w:val="0"/>
      <w:marTop w:val="0"/>
      <w:marBottom w:val="0"/>
      <w:divBdr>
        <w:top w:val="none" w:sz="0" w:space="0" w:color="auto"/>
        <w:left w:val="none" w:sz="0" w:space="0" w:color="auto"/>
        <w:bottom w:val="none" w:sz="0" w:space="0" w:color="auto"/>
        <w:right w:val="none" w:sz="0" w:space="0" w:color="auto"/>
      </w:divBdr>
    </w:div>
    <w:div w:id="1473863378">
      <w:bodyDiv w:val="1"/>
      <w:marLeft w:val="0"/>
      <w:marRight w:val="0"/>
      <w:marTop w:val="0"/>
      <w:marBottom w:val="0"/>
      <w:divBdr>
        <w:top w:val="none" w:sz="0" w:space="0" w:color="auto"/>
        <w:left w:val="none" w:sz="0" w:space="0" w:color="auto"/>
        <w:bottom w:val="none" w:sz="0" w:space="0" w:color="auto"/>
        <w:right w:val="none" w:sz="0" w:space="0" w:color="auto"/>
      </w:divBdr>
    </w:div>
    <w:div w:id="1474716869">
      <w:bodyDiv w:val="1"/>
      <w:marLeft w:val="0"/>
      <w:marRight w:val="0"/>
      <w:marTop w:val="0"/>
      <w:marBottom w:val="0"/>
      <w:divBdr>
        <w:top w:val="none" w:sz="0" w:space="0" w:color="auto"/>
        <w:left w:val="none" w:sz="0" w:space="0" w:color="auto"/>
        <w:bottom w:val="none" w:sz="0" w:space="0" w:color="auto"/>
        <w:right w:val="none" w:sz="0" w:space="0" w:color="auto"/>
      </w:divBdr>
    </w:div>
    <w:div w:id="1481116400">
      <w:bodyDiv w:val="1"/>
      <w:marLeft w:val="0"/>
      <w:marRight w:val="0"/>
      <w:marTop w:val="0"/>
      <w:marBottom w:val="0"/>
      <w:divBdr>
        <w:top w:val="none" w:sz="0" w:space="0" w:color="auto"/>
        <w:left w:val="none" w:sz="0" w:space="0" w:color="auto"/>
        <w:bottom w:val="none" w:sz="0" w:space="0" w:color="auto"/>
        <w:right w:val="none" w:sz="0" w:space="0" w:color="auto"/>
      </w:divBdr>
    </w:div>
    <w:div w:id="1487359661">
      <w:bodyDiv w:val="1"/>
      <w:marLeft w:val="0"/>
      <w:marRight w:val="0"/>
      <w:marTop w:val="0"/>
      <w:marBottom w:val="0"/>
      <w:divBdr>
        <w:top w:val="none" w:sz="0" w:space="0" w:color="auto"/>
        <w:left w:val="none" w:sz="0" w:space="0" w:color="auto"/>
        <w:bottom w:val="none" w:sz="0" w:space="0" w:color="auto"/>
        <w:right w:val="none" w:sz="0" w:space="0" w:color="auto"/>
      </w:divBdr>
    </w:div>
    <w:div w:id="1487433198">
      <w:bodyDiv w:val="1"/>
      <w:marLeft w:val="0"/>
      <w:marRight w:val="0"/>
      <w:marTop w:val="0"/>
      <w:marBottom w:val="0"/>
      <w:divBdr>
        <w:top w:val="none" w:sz="0" w:space="0" w:color="auto"/>
        <w:left w:val="none" w:sz="0" w:space="0" w:color="auto"/>
        <w:bottom w:val="none" w:sz="0" w:space="0" w:color="auto"/>
        <w:right w:val="none" w:sz="0" w:space="0" w:color="auto"/>
      </w:divBdr>
    </w:div>
    <w:div w:id="1489974409">
      <w:bodyDiv w:val="1"/>
      <w:marLeft w:val="0"/>
      <w:marRight w:val="0"/>
      <w:marTop w:val="0"/>
      <w:marBottom w:val="0"/>
      <w:divBdr>
        <w:top w:val="none" w:sz="0" w:space="0" w:color="auto"/>
        <w:left w:val="none" w:sz="0" w:space="0" w:color="auto"/>
        <w:bottom w:val="none" w:sz="0" w:space="0" w:color="auto"/>
        <w:right w:val="none" w:sz="0" w:space="0" w:color="auto"/>
      </w:divBdr>
    </w:div>
    <w:div w:id="1497112163">
      <w:bodyDiv w:val="1"/>
      <w:marLeft w:val="0"/>
      <w:marRight w:val="0"/>
      <w:marTop w:val="0"/>
      <w:marBottom w:val="0"/>
      <w:divBdr>
        <w:top w:val="none" w:sz="0" w:space="0" w:color="auto"/>
        <w:left w:val="none" w:sz="0" w:space="0" w:color="auto"/>
        <w:bottom w:val="none" w:sz="0" w:space="0" w:color="auto"/>
        <w:right w:val="none" w:sz="0" w:space="0" w:color="auto"/>
      </w:divBdr>
    </w:div>
    <w:div w:id="1500542067">
      <w:bodyDiv w:val="1"/>
      <w:marLeft w:val="0"/>
      <w:marRight w:val="0"/>
      <w:marTop w:val="0"/>
      <w:marBottom w:val="0"/>
      <w:divBdr>
        <w:top w:val="none" w:sz="0" w:space="0" w:color="auto"/>
        <w:left w:val="none" w:sz="0" w:space="0" w:color="auto"/>
        <w:bottom w:val="none" w:sz="0" w:space="0" w:color="auto"/>
        <w:right w:val="none" w:sz="0" w:space="0" w:color="auto"/>
      </w:divBdr>
    </w:div>
    <w:div w:id="1503351167">
      <w:bodyDiv w:val="1"/>
      <w:marLeft w:val="0"/>
      <w:marRight w:val="0"/>
      <w:marTop w:val="0"/>
      <w:marBottom w:val="0"/>
      <w:divBdr>
        <w:top w:val="none" w:sz="0" w:space="0" w:color="auto"/>
        <w:left w:val="none" w:sz="0" w:space="0" w:color="auto"/>
        <w:bottom w:val="none" w:sz="0" w:space="0" w:color="auto"/>
        <w:right w:val="none" w:sz="0" w:space="0" w:color="auto"/>
      </w:divBdr>
    </w:div>
    <w:div w:id="1504123555">
      <w:bodyDiv w:val="1"/>
      <w:marLeft w:val="0"/>
      <w:marRight w:val="0"/>
      <w:marTop w:val="0"/>
      <w:marBottom w:val="0"/>
      <w:divBdr>
        <w:top w:val="none" w:sz="0" w:space="0" w:color="auto"/>
        <w:left w:val="none" w:sz="0" w:space="0" w:color="auto"/>
        <w:bottom w:val="none" w:sz="0" w:space="0" w:color="auto"/>
        <w:right w:val="none" w:sz="0" w:space="0" w:color="auto"/>
      </w:divBdr>
    </w:div>
    <w:div w:id="1507550998">
      <w:bodyDiv w:val="1"/>
      <w:marLeft w:val="0"/>
      <w:marRight w:val="0"/>
      <w:marTop w:val="0"/>
      <w:marBottom w:val="0"/>
      <w:divBdr>
        <w:top w:val="none" w:sz="0" w:space="0" w:color="auto"/>
        <w:left w:val="none" w:sz="0" w:space="0" w:color="auto"/>
        <w:bottom w:val="none" w:sz="0" w:space="0" w:color="auto"/>
        <w:right w:val="none" w:sz="0" w:space="0" w:color="auto"/>
      </w:divBdr>
    </w:div>
    <w:div w:id="1508980884">
      <w:bodyDiv w:val="1"/>
      <w:marLeft w:val="0"/>
      <w:marRight w:val="0"/>
      <w:marTop w:val="0"/>
      <w:marBottom w:val="0"/>
      <w:divBdr>
        <w:top w:val="none" w:sz="0" w:space="0" w:color="auto"/>
        <w:left w:val="none" w:sz="0" w:space="0" w:color="auto"/>
        <w:bottom w:val="none" w:sz="0" w:space="0" w:color="auto"/>
        <w:right w:val="none" w:sz="0" w:space="0" w:color="auto"/>
      </w:divBdr>
    </w:div>
    <w:div w:id="1523669595">
      <w:bodyDiv w:val="1"/>
      <w:marLeft w:val="0"/>
      <w:marRight w:val="0"/>
      <w:marTop w:val="0"/>
      <w:marBottom w:val="0"/>
      <w:divBdr>
        <w:top w:val="none" w:sz="0" w:space="0" w:color="auto"/>
        <w:left w:val="none" w:sz="0" w:space="0" w:color="auto"/>
        <w:bottom w:val="none" w:sz="0" w:space="0" w:color="auto"/>
        <w:right w:val="none" w:sz="0" w:space="0" w:color="auto"/>
      </w:divBdr>
    </w:div>
    <w:div w:id="1538810244">
      <w:bodyDiv w:val="1"/>
      <w:marLeft w:val="0"/>
      <w:marRight w:val="0"/>
      <w:marTop w:val="0"/>
      <w:marBottom w:val="0"/>
      <w:divBdr>
        <w:top w:val="none" w:sz="0" w:space="0" w:color="auto"/>
        <w:left w:val="none" w:sz="0" w:space="0" w:color="auto"/>
        <w:bottom w:val="none" w:sz="0" w:space="0" w:color="auto"/>
        <w:right w:val="none" w:sz="0" w:space="0" w:color="auto"/>
      </w:divBdr>
    </w:div>
    <w:div w:id="1548302506">
      <w:bodyDiv w:val="1"/>
      <w:marLeft w:val="0"/>
      <w:marRight w:val="0"/>
      <w:marTop w:val="0"/>
      <w:marBottom w:val="0"/>
      <w:divBdr>
        <w:top w:val="none" w:sz="0" w:space="0" w:color="auto"/>
        <w:left w:val="none" w:sz="0" w:space="0" w:color="auto"/>
        <w:bottom w:val="none" w:sz="0" w:space="0" w:color="auto"/>
        <w:right w:val="none" w:sz="0" w:space="0" w:color="auto"/>
      </w:divBdr>
    </w:div>
    <w:div w:id="1553423333">
      <w:bodyDiv w:val="1"/>
      <w:marLeft w:val="0"/>
      <w:marRight w:val="0"/>
      <w:marTop w:val="0"/>
      <w:marBottom w:val="0"/>
      <w:divBdr>
        <w:top w:val="none" w:sz="0" w:space="0" w:color="auto"/>
        <w:left w:val="none" w:sz="0" w:space="0" w:color="auto"/>
        <w:bottom w:val="none" w:sz="0" w:space="0" w:color="auto"/>
        <w:right w:val="none" w:sz="0" w:space="0" w:color="auto"/>
      </w:divBdr>
    </w:div>
    <w:div w:id="1559048756">
      <w:bodyDiv w:val="1"/>
      <w:marLeft w:val="0"/>
      <w:marRight w:val="0"/>
      <w:marTop w:val="0"/>
      <w:marBottom w:val="0"/>
      <w:divBdr>
        <w:top w:val="none" w:sz="0" w:space="0" w:color="auto"/>
        <w:left w:val="none" w:sz="0" w:space="0" w:color="auto"/>
        <w:bottom w:val="none" w:sz="0" w:space="0" w:color="auto"/>
        <w:right w:val="none" w:sz="0" w:space="0" w:color="auto"/>
      </w:divBdr>
    </w:div>
    <w:div w:id="1562524668">
      <w:bodyDiv w:val="1"/>
      <w:marLeft w:val="0"/>
      <w:marRight w:val="0"/>
      <w:marTop w:val="0"/>
      <w:marBottom w:val="0"/>
      <w:divBdr>
        <w:top w:val="none" w:sz="0" w:space="0" w:color="auto"/>
        <w:left w:val="none" w:sz="0" w:space="0" w:color="auto"/>
        <w:bottom w:val="none" w:sz="0" w:space="0" w:color="auto"/>
        <w:right w:val="none" w:sz="0" w:space="0" w:color="auto"/>
      </w:divBdr>
    </w:div>
    <w:div w:id="1564028838">
      <w:bodyDiv w:val="1"/>
      <w:marLeft w:val="90"/>
      <w:marRight w:val="90"/>
      <w:marTop w:val="90"/>
      <w:marBottom w:val="90"/>
      <w:divBdr>
        <w:top w:val="none" w:sz="0" w:space="0" w:color="auto"/>
        <w:left w:val="none" w:sz="0" w:space="0" w:color="auto"/>
        <w:bottom w:val="none" w:sz="0" w:space="0" w:color="auto"/>
        <w:right w:val="none" w:sz="0" w:space="0" w:color="auto"/>
      </w:divBdr>
      <w:divsChild>
        <w:div w:id="1589803770">
          <w:marLeft w:val="0"/>
          <w:marRight w:val="0"/>
          <w:marTop w:val="0"/>
          <w:marBottom w:val="0"/>
          <w:divBdr>
            <w:top w:val="none" w:sz="0" w:space="0" w:color="auto"/>
            <w:left w:val="none" w:sz="0" w:space="0" w:color="auto"/>
            <w:bottom w:val="none" w:sz="0" w:space="0" w:color="auto"/>
            <w:right w:val="none" w:sz="0" w:space="0" w:color="auto"/>
          </w:divBdr>
          <w:divsChild>
            <w:div w:id="1956131059">
              <w:marLeft w:val="0"/>
              <w:marRight w:val="0"/>
              <w:marTop w:val="0"/>
              <w:marBottom w:val="0"/>
              <w:divBdr>
                <w:top w:val="none" w:sz="0" w:space="0" w:color="auto"/>
                <w:left w:val="none" w:sz="0" w:space="0" w:color="auto"/>
                <w:bottom w:val="none" w:sz="0" w:space="0" w:color="auto"/>
                <w:right w:val="none" w:sz="0" w:space="0" w:color="auto"/>
              </w:divBdr>
              <w:divsChild>
                <w:div w:id="1817525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031799">
      <w:bodyDiv w:val="1"/>
      <w:marLeft w:val="0"/>
      <w:marRight w:val="0"/>
      <w:marTop w:val="0"/>
      <w:marBottom w:val="0"/>
      <w:divBdr>
        <w:top w:val="none" w:sz="0" w:space="0" w:color="auto"/>
        <w:left w:val="none" w:sz="0" w:space="0" w:color="auto"/>
        <w:bottom w:val="none" w:sz="0" w:space="0" w:color="auto"/>
        <w:right w:val="none" w:sz="0" w:space="0" w:color="auto"/>
      </w:divBdr>
    </w:div>
    <w:div w:id="1567182650">
      <w:bodyDiv w:val="1"/>
      <w:marLeft w:val="0"/>
      <w:marRight w:val="0"/>
      <w:marTop w:val="0"/>
      <w:marBottom w:val="0"/>
      <w:divBdr>
        <w:top w:val="none" w:sz="0" w:space="0" w:color="auto"/>
        <w:left w:val="none" w:sz="0" w:space="0" w:color="auto"/>
        <w:bottom w:val="none" w:sz="0" w:space="0" w:color="auto"/>
        <w:right w:val="none" w:sz="0" w:space="0" w:color="auto"/>
      </w:divBdr>
    </w:div>
    <w:div w:id="1572421254">
      <w:bodyDiv w:val="1"/>
      <w:marLeft w:val="0"/>
      <w:marRight w:val="0"/>
      <w:marTop w:val="0"/>
      <w:marBottom w:val="0"/>
      <w:divBdr>
        <w:top w:val="none" w:sz="0" w:space="0" w:color="auto"/>
        <w:left w:val="none" w:sz="0" w:space="0" w:color="auto"/>
        <w:bottom w:val="none" w:sz="0" w:space="0" w:color="auto"/>
        <w:right w:val="none" w:sz="0" w:space="0" w:color="auto"/>
      </w:divBdr>
    </w:div>
    <w:div w:id="1585845952">
      <w:bodyDiv w:val="1"/>
      <w:marLeft w:val="0"/>
      <w:marRight w:val="0"/>
      <w:marTop w:val="0"/>
      <w:marBottom w:val="0"/>
      <w:divBdr>
        <w:top w:val="none" w:sz="0" w:space="0" w:color="auto"/>
        <w:left w:val="none" w:sz="0" w:space="0" w:color="auto"/>
        <w:bottom w:val="none" w:sz="0" w:space="0" w:color="auto"/>
        <w:right w:val="none" w:sz="0" w:space="0" w:color="auto"/>
      </w:divBdr>
    </w:div>
    <w:div w:id="1591769891">
      <w:bodyDiv w:val="1"/>
      <w:marLeft w:val="0"/>
      <w:marRight w:val="0"/>
      <w:marTop w:val="0"/>
      <w:marBottom w:val="0"/>
      <w:divBdr>
        <w:top w:val="none" w:sz="0" w:space="0" w:color="auto"/>
        <w:left w:val="none" w:sz="0" w:space="0" w:color="auto"/>
        <w:bottom w:val="none" w:sz="0" w:space="0" w:color="auto"/>
        <w:right w:val="none" w:sz="0" w:space="0" w:color="auto"/>
      </w:divBdr>
    </w:div>
    <w:div w:id="1610240350">
      <w:bodyDiv w:val="1"/>
      <w:marLeft w:val="0"/>
      <w:marRight w:val="0"/>
      <w:marTop w:val="0"/>
      <w:marBottom w:val="0"/>
      <w:divBdr>
        <w:top w:val="none" w:sz="0" w:space="0" w:color="auto"/>
        <w:left w:val="none" w:sz="0" w:space="0" w:color="auto"/>
        <w:bottom w:val="none" w:sz="0" w:space="0" w:color="auto"/>
        <w:right w:val="none" w:sz="0" w:space="0" w:color="auto"/>
      </w:divBdr>
    </w:div>
    <w:div w:id="1611354936">
      <w:bodyDiv w:val="1"/>
      <w:marLeft w:val="0"/>
      <w:marRight w:val="0"/>
      <w:marTop w:val="0"/>
      <w:marBottom w:val="0"/>
      <w:divBdr>
        <w:top w:val="none" w:sz="0" w:space="0" w:color="auto"/>
        <w:left w:val="none" w:sz="0" w:space="0" w:color="auto"/>
        <w:bottom w:val="none" w:sz="0" w:space="0" w:color="auto"/>
        <w:right w:val="none" w:sz="0" w:space="0" w:color="auto"/>
      </w:divBdr>
    </w:div>
    <w:div w:id="1611467422">
      <w:bodyDiv w:val="1"/>
      <w:marLeft w:val="0"/>
      <w:marRight w:val="0"/>
      <w:marTop w:val="0"/>
      <w:marBottom w:val="0"/>
      <w:divBdr>
        <w:top w:val="none" w:sz="0" w:space="0" w:color="auto"/>
        <w:left w:val="none" w:sz="0" w:space="0" w:color="auto"/>
        <w:bottom w:val="none" w:sz="0" w:space="0" w:color="auto"/>
        <w:right w:val="none" w:sz="0" w:space="0" w:color="auto"/>
      </w:divBdr>
    </w:div>
    <w:div w:id="1613707785">
      <w:bodyDiv w:val="1"/>
      <w:marLeft w:val="0"/>
      <w:marRight w:val="0"/>
      <w:marTop w:val="0"/>
      <w:marBottom w:val="0"/>
      <w:divBdr>
        <w:top w:val="none" w:sz="0" w:space="0" w:color="auto"/>
        <w:left w:val="none" w:sz="0" w:space="0" w:color="auto"/>
        <w:bottom w:val="none" w:sz="0" w:space="0" w:color="auto"/>
        <w:right w:val="none" w:sz="0" w:space="0" w:color="auto"/>
      </w:divBdr>
    </w:div>
    <w:div w:id="1616910753">
      <w:bodyDiv w:val="1"/>
      <w:marLeft w:val="0"/>
      <w:marRight w:val="0"/>
      <w:marTop w:val="0"/>
      <w:marBottom w:val="0"/>
      <w:divBdr>
        <w:top w:val="none" w:sz="0" w:space="0" w:color="auto"/>
        <w:left w:val="none" w:sz="0" w:space="0" w:color="auto"/>
        <w:bottom w:val="none" w:sz="0" w:space="0" w:color="auto"/>
        <w:right w:val="none" w:sz="0" w:space="0" w:color="auto"/>
      </w:divBdr>
    </w:div>
    <w:div w:id="1623615343">
      <w:bodyDiv w:val="1"/>
      <w:marLeft w:val="0"/>
      <w:marRight w:val="0"/>
      <w:marTop w:val="0"/>
      <w:marBottom w:val="0"/>
      <w:divBdr>
        <w:top w:val="none" w:sz="0" w:space="0" w:color="auto"/>
        <w:left w:val="none" w:sz="0" w:space="0" w:color="auto"/>
        <w:bottom w:val="none" w:sz="0" w:space="0" w:color="auto"/>
        <w:right w:val="none" w:sz="0" w:space="0" w:color="auto"/>
      </w:divBdr>
    </w:div>
    <w:div w:id="1632131192">
      <w:bodyDiv w:val="1"/>
      <w:marLeft w:val="0"/>
      <w:marRight w:val="0"/>
      <w:marTop w:val="0"/>
      <w:marBottom w:val="0"/>
      <w:divBdr>
        <w:top w:val="none" w:sz="0" w:space="0" w:color="auto"/>
        <w:left w:val="none" w:sz="0" w:space="0" w:color="auto"/>
        <w:bottom w:val="none" w:sz="0" w:space="0" w:color="auto"/>
        <w:right w:val="none" w:sz="0" w:space="0" w:color="auto"/>
      </w:divBdr>
    </w:div>
    <w:div w:id="1637103675">
      <w:bodyDiv w:val="1"/>
      <w:marLeft w:val="0"/>
      <w:marRight w:val="0"/>
      <w:marTop w:val="0"/>
      <w:marBottom w:val="0"/>
      <w:divBdr>
        <w:top w:val="none" w:sz="0" w:space="0" w:color="auto"/>
        <w:left w:val="none" w:sz="0" w:space="0" w:color="auto"/>
        <w:bottom w:val="none" w:sz="0" w:space="0" w:color="auto"/>
        <w:right w:val="none" w:sz="0" w:space="0" w:color="auto"/>
      </w:divBdr>
    </w:div>
    <w:div w:id="1640111198">
      <w:bodyDiv w:val="1"/>
      <w:marLeft w:val="0"/>
      <w:marRight w:val="0"/>
      <w:marTop w:val="0"/>
      <w:marBottom w:val="0"/>
      <w:divBdr>
        <w:top w:val="none" w:sz="0" w:space="0" w:color="auto"/>
        <w:left w:val="none" w:sz="0" w:space="0" w:color="auto"/>
        <w:bottom w:val="none" w:sz="0" w:space="0" w:color="auto"/>
        <w:right w:val="none" w:sz="0" w:space="0" w:color="auto"/>
      </w:divBdr>
    </w:div>
    <w:div w:id="1641770241">
      <w:bodyDiv w:val="1"/>
      <w:marLeft w:val="0"/>
      <w:marRight w:val="0"/>
      <w:marTop w:val="0"/>
      <w:marBottom w:val="0"/>
      <w:divBdr>
        <w:top w:val="none" w:sz="0" w:space="0" w:color="auto"/>
        <w:left w:val="none" w:sz="0" w:space="0" w:color="auto"/>
        <w:bottom w:val="none" w:sz="0" w:space="0" w:color="auto"/>
        <w:right w:val="none" w:sz="0" w:space="0" w:color="auto"/>
      </w:divBdr>
    </w:div>
    <w:div w:id="1646012111">
      <w:bodyDiv w:val="1"/>
      <w:marLeft w:val="0"/>
      <w:marRight w:val="0"/>
      <w:marTop w:val="0"/>
      <w:marBottom w:val="0"/>
      <w:divBdr>
        <w:top w:val="none" w:sz="0" w:space="0" w:color="auto"/>
        <w:left w:val="none" w:sz="0" w:space="0" w:color="auto"/>
        <w:bottom w:val="none" w:sz="0" w:space="0" w:color="auto"/>
        <w:right w:val="none" w:sz="0" w:space="0" w:color="auto"/>
      </w:divBdr>
    </w:div>
    <w:div w:id="1664965152">
      <w:bodyDiv w:val="1"/>
      <w:marLeft w:val="0"/>
      <w:marRight w:val="0"/>
      <w:marTop w:val="0"/>
      <w:marBottom w:val="0"/>
      <w:divBdr>
        <w:top w:val="none" w:sz="0" w:space="0" w:color="auto"/>
        <w:left w:val="none" w:sz="0" w:space="0" w:color="auto"/>
        <w:bottom w:val="none" w:sz="0" w:space="0" w:color="auto"/>
        <w:right w:val="none" w:sz="0" w:space="0" w:color="auto"/>
      </w:divBdr>
    </w:div>
    <w:div w:id="1674380869">
      <w:bodyDiv w:val="1"/>
      <w:marLeft w:val="0"/>
      <w:marRight w:val="0"/>
      <w:marTop w:val="0"/>
      <w:marBottom w:val="0"/>
      <w:divBdr>
        <w:top w:val="none" w:sz="0" w:space="0" w:color="auto"/>
        <w:left w:val="none" w:sz="0" w:space="0" w:color="auto"/>
        <w:bottom w:val="none" w:sz="0" w:space="0" w:color="auto"/>
        <w:right w:val="none" w:sz="0" w:space="0" w:color="auto"/>
      </w:divBdr>
      <w:divsChild>
        <w:div w:id="1929121429">
          <w:marLeft w:val="0"/>
          <w:marRight w:val="0"/>
          <w:marTop w:val="360"/>
          <w:marBottom w:val="360"/>
          <w:divBdr>
            <w:top w:val="single" w:sz="6" w:space="0" w:color="BAE2FF"/>
            <w:left w:val="single" w:sz="6" w:space="0" w:color="BAE2FF"/>
            <w:bottom w:val="single" w:sz="6" w:space="0" w:color="BAE2FF"/>
            <w:right w:val="single" w:sz="6" w:space="0" w:color="BAE2FF"/>
          </w:divBdr>
          <w:divsChild>
            <w:div w:id="236398997">
              <w:marLeft w:val="0"/>
              <w:marRight w:val="0"/>
              <w:marTop w:val="0"/>
              <w:marBottom w:val="120"/>
              <w:divBdr>
                <w:top w:val="none" w:sz="0" w:space="0" w:color="auto"/>
                <w:left w:val="none" w:sz="0" w:space="0" w:color="auto"/>
                <w:bottom w:val="none" w:sz="0" w:space="0" w:color="auto"/>
                <w:right w:val="none" w:sz="0" w:space="0" w:color="auto"/>
              </w:divBdr>
              <w:divsChild>
                <w:div w:id="1967927059">
                  <w:marLeft w:val="0"/>
                  <w:marRight w:val="0"/>
                  <w:marTop w:val="0"/>
                  <w:marBottom w:val="0"/>
                  <w:divBdr>
                    <w:top w:val="none" w:sz="0" w:space="0" w:color="auto"/>
                    <w:left w:val="none" w:sz="0" w:space="0" w:color="auto"/>
                    <w:bottom w:val="none" w:sz="0" w:space="0" w:color="auto"/>
                    <w:right w:val="none" w:sz="0" w:space="0" w:color="auto"/>
                  </w:divBdr>
                  <w:divsChild>
                    <w:div w:id="857233734">
                      <w:marLeft w:val="0"/>
                      <w:marRight w:val="0"/>
                      <w:marTop w:val="0"/>
                      <w:marBottom w:val="0"/>
                      <w:divBdr>
                        <w:top w:val="none" w:sz="0" w:space="0" w:color="auto"/>
                        <w:left w:val="none" w:sz="0" w:space="0" w:color="auto"/>
                        <w:bottom w:val="none" w:sz="0" w:space="0" w:color="auto"/>
                        <w:right w:val="none" w:sz="0" w:space="0" w:color="auto"/>
                      </w:divBdr>
                    </w:div>
                    <w:div w:id="201617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769158">
              <w:marLeft w:val="0"/>
              <w:marRight w:val="0"/>
              <w:marTop w:val="0"/>
              <w:marBottom w:val="120"/>
              <w:divBdr>
                <w:top w:val="none" w:sz="0" w:space="0" w:color="auto"/>
                <w:left w:val="none" w:sz="0" w:space="0" w:color="auto"/>
                <w:bottom w:val="none" w:sz="0" w:space="0" w:color="auto"/>
                <w:right w:val="none" w:sz="0" w:space="0" w:color="auto"/>
              </w:divBdr>
              <w:divsChild>
                <w:div w:id="2034762140">
                  <w:marLeft w:val="0"/>
                  <w:marRight w:val="0"/>
                  <w:marTop w:val="0"/>
                  <w:marBottom w:val="0"/>
                  <w:divBdr>
                    <w:top w:val="none" w:sz="0" w:space="0" w:color="auto"/>
                    <w:left w:val="none" w:sz="0" w:space="0" w:color="auto"/>
                    <w:bottom w:val="none" w:sz="0" w:space="0" w:color="auto"/>
                    <w:right w:val="none" w:sz="0" w:space="0" w:color="auto"/>
                  </w:divBdr>
                  <w:divsChild>
                    <w:div w:id="269707250">
                      <w:marLeft w:val="0"/>
                      <w:marRight w:val="0"/>
                      <w:marTop w:val="0"/>
                      <w:marBottom w:val="0"/>
                      <w:divBdr>
                        <w:top w:val="none" w:sz="0" w:space="0" w:color="auto"/>
                        <w:left w:val="none" w:sz="0" w:space="0" w:color="auto"/>
                        <w:bottom w:val="none" w:sz="0" w:space="0" w:color="auto"/>
                        <w:right w:val="none" w:sz="0" w:space="0" w:color="auto"/>
                      </w:divBdr>
                    </w:div>
                    <w:div w:id="138517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802983">
              <w:marLeft w:val="0"/>
              <w:marRight w:val="0"/>
              <w:marTop w:val="0"/>
              <w:marBottom w:val="120"/>
              <w:divBdr>
                <w:top w:val="none" w:sz="0" w:space="0" w:color="auto"/>
                <w:left w:val="none" w:sz="0" w:space="0" w:color="auto"/>
                <w:bottom w:val="none" w:sz="0" w:space="0" w:color="auto"/>
                <w:right w:val="none" w:sz="0" w:space="0" w:color="auto"/>
              </w:divBdr>
              <w:divsChild>
                <w:div w:id="1464032961">
                  <w:marLeft w:val="0"/>
                  <w:marRight w:val="0"/>
                  <w:marTop w:val="0"/>
                  <w:marBottom w:val="0"/>
                  <w:divBdr>
                    <w:top w:val="none" w:sz="0" w:space="0" w:color="auto"/>
                    <w:left w:val="none" w:sz="0" w:space="0" w:color="auto"/>
                    <w:bottom w:val="none" w:sz="0" w:space="0" w:color="auto"/>
                    <w:right w:val="none" w:sz="0" w:space="0" w:color="auto"/>
                  </w:divBdr>
                  <w:divsChild>
                    <w:div w:id="205072201">
                      <w:marLeft w:val="0"/>
                      <w:marRight w:val="0"/>
                      <w:marTop w:val="0"/>
                      <w:marBottom w:val="0"/>
                      <w:divBdr>
                        <w:top w:val="none" w:sz="0" w:space="0" w:color="auto"/>
                        <w:left w:val="none" w:sz="0" w:space="0" w:color="auto"/>
                        <w:bottom w:val="none" w:sz="0" w:space="0" w:color="auto"/>
                        <w:right w:val="none" w:sz="0" w:space="0" w:color="auto"/>
                      </w:divBdr>
                    </w:div>
                    <w:div w:id="7182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178036">
              <w:marLeft w:val="0"/>
              <w:marRight w:val="0"/>
              <w:marTop w:val="0"/>
              <w:marBottom w:val="120"/>
              <w:divBdr>
                <w:top w:val="none" w:sz="0" w:space="0" w:color="auto"/>
                <w:left w:val="none" w:sz="0" w:space="0" w:color="auto"/>
                <w:bottom w:val="none" w:sz="0" w:space="0" w:color="auto"/>
                <w:right w:val="none" w:sz="0" w:space="0" w:color="auto"/>
              </w:divBdr>
              <w:divsChild>
                <w:div w:id="1053578459">
                  <w:marLeft w:val="0"/>
                  <w:marRight w:val="0"/>
                  <w:marTop w:val="0"/>
                  <w:marBottom w:val="0"/>
                  <w:divBdr>
                    <w:top w:val="none" w:sz="0" w:space="0" w:color="auto"/>
                    <w:left w:val="none" w:sz="0" w:space="0" w:color="auto"/>
                    <w:bottom w:val="none" w:sz="0" w:space="0" w:color="auto"/>
                    <w:right w:val="none" w:sz="0" w:space="0" w:color="auto"/>
                  </w:divBdr>
                  <w:divsChild>
                    <w:div w:id="130708059">
                      <w:marLeft w:val="0"/>
                      <w:marRight w:val="0"/>
                      <w:marTop w:val="0"/>
                      <w:marBottom w:val="0"/>
                      <w:divBdr>
                        <w:top w:val="none" w:sz="0" w:space="0" w:color="auto"/>
                        <w:left w:val="none" w:sz="0" w:space="0" w:color="auto"/>
                        <w:bottom w:val="none" w:sz="0" w:space="0" w:color="auto"/>
                        <w:right w:val="none" w:sz="0" w:space="0" w:color="auto"/>
                      </w:divBdr>
                    </w:div>
                    <w:div w:id="731777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555215">
              <w:marLeft w:val="0"/>
              <w:marRight w:val="0"/>
              <w:marTop w:val="0"/>
              <w:marBottom w:val="120"/>
              <w:divBdr>
                <w:top w:val="none" w:sz="0" w:space="0" w:color="auto"/>
                <w:left w:val="none" w:sz="0" w:space="0" w:color="auto"/>
                <w:bottom w:val="none" w:sz="0" w:space="0" w:color="auto"/>
                <w:right w:val="none" w:sz="0" w:space="0" w:color="auto"/>
              </w:divBdr>
              <w:divsChild>
                <w:div w:id="966744147">
                  <w:marLeft w:val="0"/>
                  <w:marRight w:val="0"/>
                  <w:marTop w:val="0"/>
                  <w:marBottom w:val="0"/>
                  <w:divBdr>
                    <w:top w:val="none" w:sz="0" w:space="0" w:color="auto"/>
                    <w:left w:val="none" w:sz="0" w:space="0" w:color="auto"/>
                    <w:bottom w:val="none" w:sz="0" w:space="0" w:color="auto"/>
                    <w:right w:val="none" w:sz="0" w:space="0" w:color="auto"/>
                  </w:divBdr>
                  <w:divsChild>
                    <w:div w:id="130876409">
                      <w:marLeft w:val="0"/>
                      <w:marRight w:val="0"/>
                      <w:marTop w:val="0"/>
                      <w:marBottom w:val="0"/>
                      <w:divBdr>
                        <w:top w:val="none" w:sz="0" w:space="0" w:color="auto"/>
                        <w:left w:val="none" w:sz="0" w:space="0" w:color="auto"/>
                        <w:bottom w:val="none" w:sz="0" w:space="0" w:color="auto"/>
                        <w:right w:val="none" w:sz="0" w:space="0" w:color="auto"/>
                      </w:divBdr>
                    </w:div>
                    <w:div w:id="206952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8772280">
              <w:marLeft w:val="0"/>
              <w:marRight w:val="0"/>
              <w:marTop w:val="0"/>
              <w:marBottom w:val="120"/>
              <w:divBdr>
                <w:top w:val="none" w:sz="0" w:space="0" w:color="auto"/>
                <w:left w:val="none" w:sz="0" w:space="0" w:color="auto"/>
                <w:bottom w:val="none" w:sz="0" w:space="0" w:color="auto"/>
                <w:right w:val="none" w:sz="0" w:space="0" w:color="auto"/>
              </w:divBdr>
              <w:divsChild>
                <w:div w:id="1035693614">
                  <w:marLeft w:val="0"/>
                  <w:marRight w:val="0"/>
                  <w:marTop w:val="0"/>
                  <w:marBottom w:val="0"/>
                  <w:divBdr>
                    <w:top w:val="none" w:sz="0" w:space="0" w:color="auto"/>
                    <w:left w:val="none" w:sz="0" w:space="0" w:color="auto"/>
                    <w:bottom w:val="none" w:sz="0" w:space="0" w:color="auto"/>
                    <w:right w:val="none" w:sz="0" w:space="0" w:color="auto"/>
                  </w:divBdr>
                  <w:divsChild>
                    <w:div w:id="105292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457721">
      <w:bodyDiv w:val="1"/>
      <w:marLeft w:val="0"/>
      <w:marRight w:val="0"/>
      <w:marTop w:val="0"/>
      <w:marBottom w:val="0"/>
      <w:divBdr>
        <w:top w:val="none" w:sz="0" w:space="0" w:color="auto"/>
        <w:left w:val="none" w:sz="0" w:space="0" w:color="auto"/>
        <w:bottom w:val="none" w:sz="0" w:space="0" w:color="auto"/>
        <w:right w:val="none" w:sz="0" w:space="0" w:color="auto"/>
      </w:divBdr>
    </w:div>
    <w:div w:id="1678540325">
      <w:bodyDiv w:val="1"/>
      <w:marLeft w:val="0"/>
      <w:marRight w:val="0"/>
      <w:marTop w:val="0"/>
      <w:marBottom w:val="0"/>
      <w:divBdr>
        <w:top w:val="none" w:sz="0" w:space="0" w:color="auto"/>
        <w:left w:val="none" w:sz="0" w:space="0" w:color="auto"/>
        <w:bottom w:val="none" w:sz="0" w:space="0" w:color="auto"/>
        <w:right w:val="none" w:sz="0" w:space="0" w:color="auto"/>
      </w:divBdr>
    </w:div>
    <w:div w:id="1686054754">
      <w:bodyDiv w:val="1"/>
      <w:marLeft w:val="0"/>
      <w:marRight w:val="0"/>
      <w:marTop w:val="0"/>
      <w:marBottom w:val="0"/>
      <w:divBdr>
        <w:top w:val="none" w:sz="0" w:space="0" w:color="auto"/>
        <w:left w:val="none" w:sz="0" w:space="0" w:color="auto"/>
        <w:bottom w:val="none" w:sz="0" w:space="0" w:color="auto"/>
        <w:right w:val="none" w:sz="0" w:space="0" w:color="auto"/>
      </w:divBdr>
    </w:div>
    <w:div w:id="1694460472">
      <w:bodyDiv w:val="1"/>
      <w:marLeft w:val="0"/>
      <w:marRight w:val="0"/>
      <w:marTop w:val="0"/>
      <w:marBottom w:val="0"/>
      <w:divBdr>
        <w:top w:val="none" w:sz="0" w:space="0" w:color="auto"/>
        <w:left w:val="none" w:sz="0" w:space="0" w:color="auto"/>
        <w:bottom w:val="none" w:sz="0" w:space="0" w:color="auto"/>
        <w:right w:val="none" w:sz="0" w:space="0" w:color="auto"/>
      </w:divBdr>
    </w:div>
    <w:div w:id="1701321779">
      <w:bodyDiv w:val="1"/>
      <w:marLeft w:val="0"/>
      <w:marRight w:val="0"/>
      <w:marTop w:val="0"/>
      <w:marBottom w:val="0"/>
      <w:divBdr>
        <w:top w:val="none" w:sz="0" w:space="0" w:color="auto"/>
        <w:left w:val="none" w:sz="0" w:space="0" w:color="auto"/>
        <w:bottom w:val="none" w:sz="0" w:space="0" w:color="auto"/>
        <w:right w:val="none" w:sz="0" w:space="0" w:color="auto"/>
      </w:divBdr>
    </w:div>
    <w:div w:id="1701543534">
      <w:bodyDiv w:val="1"/>
      <w:marLeft w:val="0"/>
      <w:marRight w:val="0"/>
      <w:marTop w:val="0"/>
      <w:marBottom w:val="0"/>
      <w:divBdr>
        <w:top w:val="none" w:sz="0" w:space="0" w:color="auto"/>
        <w:left w:val="none" w:sz="0" w:space="0" w:color="auto"/>
        <w:bottom w:val="none" w:sz="0" w:space="0" w:color="auto"/>
        <w:right w:val="none" w:sz="0" w:space="0" w:color="auto"/>
      </w:divBdr>
    </w:div>
    <w:div w:id="1717387137">
      <w:bodyDiv w:val="1"/>
      <w:marLeft w:val="0"/>
      <w:marRight w:val="0"/>
      <w:marTop w:val="0"/>
      <w:marBottom w:val="0"/>
      <w:divBdr>
        <w:top w:val="none" w:sz="0" w:space="0" w:color="auto"/>
        <w:left w:val="none" w:sz="0" w:space="0" w:color="auto"/>
        <w:bottom w:val="none" w:sz="0" w:space="0" w:color="auto"/>
        <w:right w:val="none" w:sz="0" w:space="0" w:color="auto"/>
      </w:divBdr>
    </w:div>
    <w:div w:id="1719085963">
      <w:bodyDiv w:val="1"/>
      <w:marLeft w:val="0"/>
      <w:marRight w:val="0"/>
      <w:marTop w:val="0"/>
      <w:marBottom w:val="0"/>
      <w:divBdr>
        <w:top w:val="none" w:sz="0" w:space="0" w:color="auto"/>
        <w:left w:val="none" w:sz="0" w:space="0" w:color="auto"/>
        <w:bottom w:val="none" w:sz="0" w:space="0" w:color="auto"/>
        <w:right w:val="none" w:sz="0" w:space="0" w:color="auto"/>
      </w:divBdr>
    </w:div>
    <w:div w:id="1731490537">
      <w:bodyDiv w:val="1"/>
      <w:marLeft w:val="0"/>
      <w:marRight w:val="0"/>
      <w:marTop w:val="0"/>
      <w:marBottom w:val="0"/>
      <w:divBdr>
        <w:top w:val="none" w:sz="0" w:space="0" w:color="auto"/>
        <w:left w:val="none" w:sz="0" w:space="0" w:color="auto"/>
        <w:bottom w:val="none" w:sz="0" w:space="0" w:color="auto"/>
        <w:right w:val="none" w:sz="0" w:space="0" w:color="auto"/>
      </w:divBdr>
    </w:div>
    <w:div w:id="1734692231">
      <w:bodyDiv w:val="1"/>
      <w:marLeft w:val="0"/>
      <w:marRight w:val="0"/>
      <w:marTop w:val="0"/>
      <w:marBottom w:val="0"/>
      <w:divBdr>
        <w:top w:val="none" w:sz="0" w:space="0" w:color="auto"/>
        <w:left w:val="none" w:sz="0" w:space="0" w:color="auto"/>
        <w:bottom w:val="none" w:sz="0" w:space="0" w:color="auto"/>
        <w:right w:val="none" w:sz="0" w:space="0" w:color="auto"/>
      </w:divBdr>
    </w:div>
    <w:div w:id="1737314393">
      <w:bodyDiv w:val="1"/>
      <w:marLeft w:val="0"/>
      <w:marRight w:val="0"/>
      <w:marTop w:val="0"/>
      <w:marBottom w:val="0"/>
      <w:divBdr>
        <w:top w:val="none" w:sz="0" w:space="0" w:color="auto"/>
        <w:left w:val="none" w:sz="0" w:space="0" w:color="auto"/>
        <w:bottom w:val="none" w:sz="0" w:space="0" w:color="auto"/>
        <w:right w:val="none" w:sz="0" w:space="0" w:color="auto"/>
      </w:divBdr>
    </w:div>
    <w:div w:id="1740980689">
      <w:bodyDiv w:val="1"/>
      <w:marLeft w:val="0"/>
      <w:marRight w:val="0"/>
      <w:marTop w:val="0"/>
      <w:marBottom w:val="0"/>
      <w:divBdr>
        <w:top w:val="none" w:sz="0" w:space="0" w:color="auto"/>
        <w:left w:val="none" w:sz="0" w:space="0" w:color="auto"/>
        <w:bottom w:val="none" w:sz="0" w:space="0" w:color="auto"/>
        <w:right w:val="none" w:sz="0" w:space="0" w:color="auto"/>
      </w:divBdr>
    </w:div>
    <w:div w:id="1744522107">
      <w:bodyDiv w:val="1"/>
      <w:marLeft w:val="0"/>
      <w:marRight w:val="0"/>
      <w:marTop w:val="0"/>
      <w:marBottom w:val="0"/>
      <w:divBdr>
        <w:top w:val="none" w:sz="0" w:space="0" w:color="auto"/>
        <w:left w:val="none" w:sz="0" w:space="0" w:color="auto"/>
        <w:bottom w:val="none" w:sz="0" w:space="0" w:color="auto"/>
        <w:right w:val="none" w:sz="0" w:space="0" w:color="auto"/>
      </w:divBdr>
    </w:div>
    <w:div w:id="1744832540">
      <w:bodyDiv w:val="1"/>
      <w:marLeft w:val="0"/>
      <w:marRight w:val="0"/>
      <w:marTop w:val="0"/>
      <w:marBottom w:val="0"/>
      <w:divBdr>
        <w:top w:val="none" w:sz="0" w:space="0" w:color="auto"/>
        <w:left w:val="none" w:sz="0" w:space="0" w:color="auto"/>
        <w:bottom w:val="none" w:sz="0" w:space="0" w:color="auto"/>
        <w:right w:val="none" w:sz="0" w:space="0" w:color="auto"/>
      </w:divBdr>
    </w:div>
    <w:div w:id="1748455758">
      <w:bodyDiv w:val="1"/>
      <w:marLeft w:val="0"/>
      <w:marRight w:val="0"/>
      <w:marTop w:val="0"/>
      <w:marBottom w:val="0"/>
      <w:divBdr>
        <w:top w:val="none" w:sz="0" w:space="0" w:color="auto"/>
        <w:left w:val="none" w:sz="0" w:space="0" w:color="auto"/>
        <w:bottom w:val="none" w:sz="0" w:space="0" w:color="auto"/>
        <w:right w:val="none" w:sz="0" w:space="0" w:color="auto"/>
      </w:divBdr>
    </w:div>
    <w:div w:id="1753770195">
      <w:bodyDiv w:val="1"/>
      <w:marLeft w:val="0"/>
      <w:marRight w:val="0"/>
      <w:marTop w:val="0"/>
      <w:marBottom w:val="0"/>
      <w:divBdr>
        <w:top w:val="none" w:sz="0" w:space="0" w:color="auto"/>
        <w:left w:val="none" w:sz="0" w:space="0" w:color="auto"/>
        <w:bottom w:val="none" w:sz="0" w:space="0" w:color="auto"/>
        <w:right w:val="none" w:sz="0" w:space="0" w:color="auto"/>
      </w:divBdr>
    </w:div>
    <w:div w:id="1754550158">
      <w:bodyDiv w:val="1"/>
      <w:marLeft w:val="0"/>
      <w:marRight w:val="0"/>
      <w:marTop w:val="0"/>
      <w:marBottom w:val="0"/>
      <w:divBdr>
        <w:top w:val="none" w:sz="0" w:space="0" w:color="auto"/>
        <w:left w:val="none" w:sz="0" w:space="0" w:color="auto"/>
        <w:bottom w:val="none" w:sz="0" w:space="0" w:color="auto"/>
        <w:right w:val="none" w:sz="0" w:space="0" w:color="auto"/>
      </w:divBdr>
    </w:div>
    <w:div w:id="1756897601">
      <w:bodyDiv w:val="1"/>
      <w:marLeft w:val="0"/>
      <w:marRight w:val="0"/>
      <w:marTop w:val="0"/>
      <w:marBottom w:val="0"/>
      <w:divBdr>
        <w:top w:val="none" w:sz="0" w:space="0" w:color="auto"/>
        <w:left w:val="none" w:sz="0" w:space="0" w:color="auto"/>
        <w:bottom w:val="none" w:sz="0" w:space="0" w:color="auto"/>
        <w:right w:val="none" w:sz="0" w:space="0" w:color="auto"/>
      </w:divBdr>
    </w:div>
    <w:div w:id="1758942964">
      <w:bodyDiv w:val="1"/>
      <w:marLeft w:val="0"/>
      <w:marRight w:val="0"/>
      <w:marTop w:val="0"/>
      <w:marBottom w:val="0"/>
      <w:divBdr>
        <w:top w:val="none" w:sz="0" w:space="0" w:color="auto"/>
        <w:left w:val="none" w:sz="0" w:space="0" w:color="auto"/>
        <w:bottom w:val="none" w:sz="0" w:space="0" w:color="auto"/>
        <w:right w:val="none" w:sz="0" w:space="0" w:color="auto"/>
      </w:divBdr>
    </w:div>
    <w:div w:id="1772316150">
      <w:bodyDiv w:val="1"/>
      <w:marLeft w:val="0"/>
      <w:marRight w:val="0"/>
      <w:marTop w:val="0"/>
      <w:marBottom w:val="0"/>
      <w:divBdr>
        <w:top w:val="none" w:sz="0" w:space="0" w:color="auto"/>
        <w:left w:val="none" w:sz="0" w:space="0" w:color="auto"/>
        <w:bottom w:val="none" w:sz="0" w:space="0" w:color="auto"/>
        <w:right w:val="none" w:sz="0" w:space="0" w:color="auto"/>
      </w:divBdr>
    </w:div>
    <w:div w:id="1773359155">
      <w:bodyDiv w:val="1"/>
      <w:marLeft w:val="0"/>
      <w:marRight w:val="0"/>
      <w:marTop w:val="0"/>
      <w:marBottom w:val="0"/>
      <w:divBdr>
        <w:top w:val="none" w:sz="0" w:space="0" w:color="auto"/>
        <w:left w:val="none" w:sz="0" w:space="0" w:color="auto"/>
        <w:bottom w:val="none" w:sz="0" w:space="0" w:color="auto"/>
        <w:right w:val="none" w:sz="0" w:space="0" w:color="auto"/>
      </w:divBdr>
    </w:div>
    <w:div w:id="1775632606">
      <w:bodyDiv w:val="1"/>
      <w:marLeft w:val="0"/>
      <w:marRight w:val="0"/>
      <w:marTop w:val="0"/>
      <w:marBottom w:val="0"/>
      <w:divBdr>
        <w:top w:val="none" w:sz="0" w:space="0" w:color="auto"/>
        <w:left w:val="none" w:sz="0" w:space="0" w:color="auto"/>
        <w:bottom w:val="none" w:sz="0" w:space="0" w:color="auto"/>
        <w:right w:val="none" w:sz="0" w:space="0" w:color="auto"/>
      </w:divBdr>
    </w:div>
    <w:div w:id="1779134728">
      <w:bodyDiv w:val="1"/>
      <w:marLeft w:val="0"/>
      <w:marRight w:val="0"/>
      <w:marTop w:val="0"/>
      <w:marBottom w:val="0"/>
      <w:divBdr>
        <w:top w:val="none" w:sz="0" w:space="0" w:color="auto"/>
        <w:left w:val="none" w:sz="0" w:space="0" w:color="auto"/>
        <w:bottom w:val="none" w:sz="0" w:space="0" w:color="auto"/>
        <w:right w:val="none" w:sz="0" w:space="0" w:color="auto"/>
      </w:divBdr>
    </w:div>
    <w:div w:id="1792671960">
      <w:bodyDiv w:val="1"/>
      <w:marLeft w:val="0"/>
      <w:marRight w:val="0"/>
      <w:marTop w:val="0"/>
      <w:marBottom w:val="0"/>
      <w:divBdr>
        <w:top w:val="none" w:sz="0" w:space="0" w:color="auto"/>
        <w:left w:val="none" w:sz="0" w:space="0" w:color="auto"/>
        <w:bottom w:val="none" w:sz="0" w:space="0" w:color="auto"/>
        <w:right w:val="none" w:sz="0" w:space="0" w:color="auto"/>
      </w:divBdr>
    </w:div>
    <w:div w:id="1800224127">
      <w:bodyDiv w:val="1"/>
      <w:marLeft w:val="0"/>
      <w:marRight w:val="0"/>
      <w:marTop w:val="0"/>
      <w:marBottom w:val="0"/>
      <w:divBdr>
        <w:top w:val="none" w:sz="0" w:space="0" w:color="auto"/>
        <w:left w:val="none" w:sz="0" w:space="0" w:color="auto"/>
        <w:bottom w:val="none" w:sz="0" w:space="0" w:color="auto"/>
        <w:right w:val="none" w:sz="0" w:space="0" w:color="auto"/>
      </w:divBdr>
    </w:div>
    <w:div w:id="1806391217">
      <w:bodyDiv w:val="1"/>
      <w:marLeft w:val="0"/>
      <w:marRight w:val="0"/>
      <w:marTop w:val="0"/>
      <w:marBottom w:val="0"/>
      <w:divBdr>
        <w:top w:val="none" w:sz="0" w:space="0" w:color="auto"/>
        <w:left w:val="none" w:sz="0" w:space="0" w:color="auto"/>
        <w:bottom w:val="none" w:sz="0" w:space="0" w:color="auto"/>
        <w:right w:val="none" w:sz="0" w:space="0" w:color="auto"/>
      </w:divBdr>
    </w:div>
    <w:div w:id="1807314752">
      <w:bodyDiv w:val="1"/>
      <w:marLeft w:val="0"/>
      <w:marRight w:val="0"/>
      <w:marTop w:val="0"/>
      <w:marBottom w:val="0"/>
      <w:divBdr>
        <w:top w:val="none" w:sz="0" w:space="0" w:color="auto"/>
        <w:left w:val="none" w:sz="0" w:space="0" w:color="auto"/>
        <w:bottom w:val="none" w:sz="0" w:space="0" w:color="auto"/>
        <w:right w:val="none" w:sz="0" w:space="0" w:color="auto"/>
      </w:divBdr>
    </w:div>
    <w:div w:id="1810198983">
      <w:bodyDiv w:val="1"/>
      <w:marLeft w:val="0"/>
      <w:marRight w:val="0"/>
      <w:marTop w:val="0"/>
      <w:marBottom w:val="0"/>
      <w:divBdr>
        <w:top w:val="none" w:sz="0" w:space="0" w:color="auto"/>
        <w:left w:val="none" w:sz="0" w:space="0" w:color="auto"/>
        <w:bottom w:val="none" w:sz="0" w:space="0" w:color="auto"/>
        <w:right w:val="none" w:sz="0" w:space="0" w:color="auto"/>
      </w:divBdr>
    </w:div>
    <w:div w:id="1827672635">
      <w:bodyDiv w:val="1"/>
      <w:marLeft w:val="0"/>
      <w:marRight w:val="0"/>
      <w:marTop w:val="0"/>
      <w:marBottom w:val="0"/>
      <w:divBdr>
        <w:top w:val="none" w:sz="0" w:space="0" w:color="auto"/>
        <w:left w:val="none" w:sz="0" w:space="0" w:color="auto"/>
        <w:bottom w:val="none" w:sz="0" w:space="0" w:color="auto"/>
        <w:right w:val="none" w:sz="0" w:space="0" w:color="auto"/>
      </w:divBdr>
    </w:div>
    <w:div w:id="1849055277">
      <w:bodyDiv w:val="1"/>
      <w:marLeft w:val="0"/>
      <w:marRight w:val="0"/>
      <w:marTop w:val="0"/>
      <w:marBottom w:val="0"/>
      <w:divBdr>
        <w:top w:val="none" w:sz="0" w:space="0" w:color="auto"/>
        <w:left w:val="none" w:sz="0" w:space="0" w:color="auto"/>
        <w:bottom w:val="none" w:sz="0" w:space="0" w:color="auto"/>
        <w:right w:val="none" w:sz="0" w:space="0" w:color="auto"/>
      </w:divBdr>
    </w:div>
    <w:div w:id="1849830772">
      <w:bodyDiv w:val="1"/>
      <w:marLeft w:val="0"/>
      <w:marRight w:val="0"/>
      <w:marTop w:val="0"/>
      <w:marBottom w:val="0"/>
      <w:divBdr>
        <w:top w:val="none" w:sz="0" w:space="0" w:color="auto"/>
        <w:left w:val="none" w:sz="0" w:space="0" w:color="auto"/>
        <w:bottom w:val="none" w:sz="0" w:space="0" w:color="auto"/>
        <w:right w:val="none" w:sz="0" w:space="0" w:color="auto"/>
      </w:divBdr>
    </w:div>
    <w:div w:id="1854298524">
      <w:bodyDiv w:val="1"/>
      <w:marLeft w:val="0"/>
      <w:marRight w:val="0"/>
      <w:marTop w:val="0"/>
      <w:marBottom w:val="0"/>
      <w:divBdr>
        <w:top w:val="none" w:sz="0" w:space="0" w:color="auto"/>
        <w:left w:val="none" w:sz="0" w:space="0" w:color="auto"/>
        <w:bottom w:val="none" w:sz="0" w:space="0" w:color="auto"/>
        <w:right w:val="none" w:sz="0" w:space="0" w:color="auto"/>
      </w:divBdr>
    </w:div>
    <w:div w:id="1856839568">
      <w:bodyDiv w:val="1"/>
      <w:marLeft w:val="0"/>
      <w:marRight w:val="0"/>
      <w:marTop w:val="0"/>
      <w:marBottom w:val="0"/>
      <w:divBdr>
        <w:top w:val="none" w:sz="0" w:space="0" w:color="auto"/>
        <w:left w:val="none" w:sz="0" w:space="0" w:color="auto"/>
        <w:bottom w:val="none" w:sz="0" w:space="0" w:color="auto"/>
        <w:right w:val="none" w:sz="0" w:space="0" w:color="auto"/>
      </w:divBdr>
    </w:div>
    <w:div w:id="1861384380">
      <w:bodyDiv w:val="1"/>
      <w:marLeft w:val="0"/>
      <w:marRight w:val="0"/>
      <w:marTop w:val="0"/>
      <w:marBottom w:val="0"/>
      <w:divBdr>
        <w:top w:val="none" w:sz="0" w:space="0" w:color="auto"/>
        <w:left w:val="none" w:sz="0" w:space="0" w:color="auto"/>
        <w:bottom w:val="none" w:sz="0" w:space="0" w:color="auto"/>
        <w:right w:val="none" w:sz="0" w:space="0" w:color="auto"/>
      </w:divBdr>
    </w:div>
    <w:div w:id="1874222944">
      <w:bodyDiv w:val="1"/>
      <w:marLeft w:val="0"/>
      <w:marRight w:val="0"/>
      <w:marTop w:val="0"/>
      <w:marBottom w:val="0"/>
      <w:divBdr>
        <w:top w:val="none" w:sz="0" w:space="0" w:color="auto"/>
        <w:left w:val="none" w:sz="0" w:space="0" w:color="auto"/>
        <w:bottom w:val="none" w:sz="0" w:space="0" w:color="auto"/>
        <w:right w:val="none" w:sz="0" w:space="0" w:color="auto"/>
      </w:divBdr>
    </w:div>
    <w:div w:id="1875537692">
      <w:bodyDiv w:val="1"/>
      <w:marLeft w:val="0"/>
      <w:marRight w:val="0"/>
      <w:marTop w:val="0"/>
      <w:marBottom w:val="0"/>
      <w:divBdr>
        <w:top w:val="none" w:sz="0" w:space="0" w:color="auto"/>
        <w:left w:val="none" w:sz="0" w:space="0" w:color="auto"/>
        <w:bottom w:val="none" w:sz="0" w:space="0" w:color="auto"/>
        <w:right w:val="none" w:sz="0" w:space="0" w:color="auto"/>
      </w:divBdr>
    </w:div>
    <w:div w:id="1877617847">
      <w:bodyDiv w:val="1"/>
      <w:marLeft w:val="0"/>
      <w:marRight w:val="0"/>
      <w:marTop w:val="0"/>
      <w:marBottom w:val="0"/>
      <w:divBdr>
        <w:top w:val="none" w:sz="0" w:space="0" w:color="auto"/>
        <w:left w:val="none" w:sz="0" w:space="0" w:color="auto"/>
        <w:bottom w:val="none" w:sz="0" w:space="0" w:color="auto"/>
        <w:right w:val="none" w:sz="0" w:space="0" w:color="auto"/>
      </w:divBdr>
    </w:div>
    <w:div w:id="1879000933">
      <w:bodyDiv w:val="1"/>
      <w:marLeft w:val="0"/>
      <w:marRight w:val="0"/>
      <w:marTop w:val="0"/>
      <w:marBottom w:val="0"/>
      <w:divBdr>
        <w:top w:val="none" w:sz="0" w:space="0" w:color="auto"/>
        <w:left w:val="none" w:sz="0" w:space="0" w:color="auto"/>
        <w:bottom w:val="none" w:sz="0" w:space="0" w:color="auto"/>
        <w:right w:val="none" w:sz="0" w:space="0" w:color="auto"/>
      </w:divBdr>
    </w:div>
    <w:div w:id="1890915156">
      <w:bodyDiv w:val="1"/>
      <w:marLeft w:val="0"/>
      <w:marRight w:val="0"/>
      <w:marTop w:val="0"/>
      <w:marBottom w:val="0"/>
      <w:divBdr>
        <w:top w:val="none" w:sz="0" w:space="0" w:color="auto"/>
        <w:left w:val="none" w:sz="0" w:space="0" w:color="auto"/>
        <w:bottom w:val="none" w:sz="0" w:space="0" w:color="auto"/>
        <w:right w:val="none" w:sz="0" w:space="0" w:color="auto"/>
      </w:divBdr>
    </w:div>
    <w:div w:id="1896961620">
      <w:bodyDiv w:val="1"/>
      <w:marLeft w:val="0"/>
      <w:marRight w:val="0"/>
      <w:marTop w:val="0"/>
      <w:marBottom w:val="0"/>
      <w:divBdr>
        <w:top w:val="none" w:sz="0" w:space="0" w:color="auto"/>
        <w:left w:val="none" w:sz="0" w:space="0" w:color="auto"/>
        <w:bottom w:val="none" w:sz="0" w:space="0" w:color="auto"/>
        <w:right w:val="none" w:sz="0" w:space="0" w:color="auto"/>
      </w:divBdr>
    </w:div>
    <w:div w:id="1908950608">
      <w:bodyDiv w:val="1"/>
      <w:marLeft w:val="0"/>
      <w:marRight w:val="0"/>
      <w:marTop w:val="0"/>
      <w:marBottom w:val="0"/>
      <w:divBdr>
        <w:top w:val="none" w:sz="0" w:space="0" w:color="auto"/>
        <w:left w:val="none" w:sz="0" w:space="0" w:color="auto"/>
        <w:bottom w:val="none" w:sz="0" w:space="0" w:color="auto"/>
        <w:right w:val="none" w:sz="0" w:space="0" w:color="auto"/>
      </w:divBdr>
    </w:div>
    <w:div w:id="1910533298">
      <w:bodyDiv w:val="1"/>
      <w:marLeft w:val="0"/>
      <w:marRight w:val="0"/>
      <w:marTop w:val="0"/>
      <w:marBottom w:val="0"/>
      <w:divBdr>
        <w:top w:val="none" w:sz="0" w:space="0" w:color="auto"/>
        <w:left w:val="none" w:sz="0" w:space="0" w:color="auto"/>
        <w:bottom w:val="none" w:sz="0" w:space="0" w:color="auto"/>
        <w:right w:val="none" w:sz="0" w:space="0" w:color="auto"/>
      </w:divBdr>
    </w:div>
    <w:div w:id="1918439877">
      <w:bodyDiv w:val="1"/>
      <w:marLeft w:val="0"/>
      <w:marRight w:val="0"/>
      <w:marTop w:val="0"/>
      <w:marBottom w:val="0"/>
      <w:divBdr>
        <w:top w:val="none" w:sz="0" w:space="0" w:color="auto"/>
        <w:left w:val="none" w:sz="0" w:space="0" w:color="auto"/>
        <w:bottom w:val="none" w:sz="0" w:space="0" w:color="auto"/>
        <w:right w:val="none" w:sz="0" w:space="0" w:color="auto"/>
      </w:divBdr>
    </w:div>
    <w:div w:id="1918977333">
      <w:bodyDiv w:val="1"/>
      <w:marLeft w:val="0"/>
      <w:marRight w:val="0"/>
      <w:marTop w:val="0"/>
      <w:marBottom w:val="0"/>
      <w:divBdr>
        <w:top w:val="none" w:sz="0" w:space="0" w:color="auto"/>
        <w:left w:val="none" w:sz="0" w:space="0" w:color="auto"/>
        <w:bottom w:val="none" w:sz="0" w:space="0" w:color="auto"/>
        <w:right w:val="none" w:sz="0" w:space="0" w:color="auto"/>
      </w:divBdr>
    </w:div>
    <w:div w:id="1920671147">
      <w:bodyDiv w:val="1"/>
      <w:marLeft w:val="0"/>
      <w:marRight w:val="0"/>
      <w:marTop w:val="0"/>
      <w:marBottom w:val="0"/>
      <w:divBdr>
        <w:top w:val="none" w:sz="0" w:space="0" w:color="auto"/>
        <w:left w:val="none" w:sz="0" w:space="0" w:color="auto"/>
        <w:bottom w:val="none" w:sz="0" w:space="0" w:color="auto"/>
        <w:right w:val="none" w:sz="0" w:space="0" w:color="auto"/>
      </w:divBdr>
    </w:div>
    <w:div w:id="1937785761">
      <w:bodyDiv w:val="1"/>
      <w:marLeft w:val="0"/>
      <w:marRight w:val="0"/>
      <w:marTop w:val="0"/>
      <w:marBottom w:val="0"/>
      <w:divBdr>
        <w:top w:val="none" w:sz="0" w:space="0" w:color="auto"/>
        <w:left w:val="none" w:sz="0" w:space="0" w:color="auto"/>
        <w:bottom w:val="none" w:sz="0" w:space="0" w:color="auto"/>
        <w:right w:val="none" w:sz="0" w:space="0" w:color="auto"/>
      </w:divBdr>
      <w:divsChild>
        <w:div w:id="257645277">
          <w:marLeft w:val="0"/>
          <w:marRight w:val="0"/>
          <w:marTop w:val="0"/>
          <w:marBottom w:val="0"/>
          <w:divBdr>
            <w:top w:val="none" w:sz="0" w:space="0" w:color="auto"/>
            <w:left w:val="none" w:sz="0" w:space="0" w:color="auto"/>
            <w:bottom w:val="none" w:sz="0" w:space="0" w:color="auto"/>
            <w:right w:val="none" w:sz="0" w:space="0" w:color="auto"/>
          </w:divBdr>
          <w:divsChild>
            <w:div w:id="173319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286406">
      <w:bodyDiv w:val="1"/>
      <w:marLeft w:val="0"/>
      <w:marRight w:val="0"/>
      <w:marTop w:val="0"/>
      <w:marBottom w:val="0"/>
      <w:divBdr>
        <w:top w:val="none" w:sz="0" w:space="0" w:color="auto"/>
        <w:left w:val="none" w:sz="0" w:space="0" w:color="auto"/>
        <w:bottom w:val="none" w:sz="0" w:space="0" w:color="auto"/>
        <w:right w:val="none" w:sz="0" w:space="0" w:color="auto"/>
      </w:divBdr>
    </w:div>
    <w:div w:id="1940553355">
      <w:bodyDiv w:val="1"/>
      <w:marLeft w:val="0"/>
      <w:marRight w:val="0"/>
      <w:marTop w:val="0"/>
      <w:marBottom w:val="0"/>
      <w:divBdr>
        <w:top w:val="none" w:sz="0" w:space="0" w:color="auto"/>
        <w:left w:val="none" w:sz="0" w:space="0" w:color="auto"/>
        <w:bottom w:val="none" w:sz="0" w:space="0" w:color="auto"/>
        <w:right w:val="none" w:sz="0" w:space="0" w:color="auto"/>
      </w:divBdr>
    </w:div>
    <w:div w:id="1940944624">
      <w:bodyDiv w:val="1"/>
      <w:marLeft w:val="0"/>
      <w:marRight w:val="0"/>
      <w:marTop w:val="0"/>
      <w:marBottom w:val="0"/>
      <w:divBdr>
        <w:top w:val="none" w:sz="0" w:space="0" w:color="auto"/>
        <w:left w:val="none" w:sz="0" w:space="0" w:color="auto"/>
        <w:bottom w:val="none" w:sz="0" w:space="0" w:color="auto"/>
        <w:right w:val="none" w:sz="0" w:space="0" w:color="auto"/>
      </w:divBdr>
    </w:div>
    <w:div w:id="1941177414">
      <w:bodyDiv w:val="1"/>
      <w:marLeft w:val="0"/>
      <w:marRight w:val="0"/>
      <w:marTop w:val="0"/>
      <w:marBottom w:val="0"/>
      <w:divBdr>
        <w:top w:val="none" w:sz="0" w:space="0" w:color="auto"/>
        <w:left w:val="none" w:sz="0" w:space="0" w:color="auto"/>
        <w:bottom w:val="none" w:sz="0" w:space="0" w:color="auto"/>
        <w:right w:val="none" w:sz="0" w:space="0" w:color="auto"/>
      </w:divBdr>
    </w:div>
    <w:div w:id="1942834027">
      <w:bodyDiv w:val="1"/>
      <w:marLeft w:val="0"/>
      <w:marRight w:val="0"/>
      <w:marTop w:val="0"/>
      <w:marBottom w:val="0"/>
      <w:divBdr>
        <w:top w:val="none" w:sz="0" w:space="0" w:color="auto"/>
        <w:left w:val="none" w:sz="0" w:space="0" w:color="auto"/>
        <w:bottom w:val="none" w:sz="0" w:space="0" w:color="auto"/>
        <w:right w:val="none" w:sz="0" w:space="0" w:color="auto"/>
      </w:divBdr>
    </w:div>
    <w:div w:id="1949197198">
      <w:bodyDiv w:val="1"/>
      <w:marLeft w:val="0"/>
      <w:marRight w:val="0"/>
      <w:marTop w:val="0"/>
      <w:marBottom w:val="0"/>
      <w:divBdr>
        <w:top w:val="none" w:sz="0" w:space="0" w:color="auto"/>
        <w:left w:val="none" w:sz="0" w:space="0" w:color="auto"/>
        <w:bottom w:val="none" w:sz="0" w:space="0" w:color="auto"/>
        <w:right w:val="none" w:sz="0" w:space="0" w:color="auto"/>
      </w:divBdr>
    </w:div>
    <w:div w:id="1949313690">
      <w:bodyDiv w:val="1"/>
      <w:marLeft w:val="0"/>
      <w:marRight w:val="0"/>
      <w:marTop w:val="0"/>
      <w:marBottom w:val="0"/>
      <w:divBdr>
        <w:top w:val="none" w:sz="0" w:space="0" w:color="auto"/>
        <w:left w:val="none" w:sz="0" w:space="0" w:color="auto"/>
        <w:bottom w:val="none" w:sz="0" w:space="0" w:color="auto"/>
        <w:right w:val="none" w:sz="0" w:space="0" w:color="auto"/>
      </w:divBdr>
    </w:div>
    <w:div w:id="1955862687">
      <w:bodyDiv w:val="1"/>
      <w:marLeft w:val="0"/>
      <w:marRight w:val="0"/>
      <w:marTop w:val="0"/>
      <w:marBottom w:val="0"/>
      <w:divBdr>
        <w:top w:val="none" w:sz="0" w:space="0" w:color="auto"/>
        <w:left w:val="none" w:sz="0" w:space="0" w:color="auto"/>
        <w:bottom w:val="none" w:sz="0" w:space="0" w:color="auto"/>
        <w:right w:val="none" w:sz="0" w:space="0" w:color="auto"/>
      </w:divBdr>
    </w:div>
    <w:div w:id="1958483976">
      <w:bodyDiv w:val="1"/>
      <w:marLeft w:val="0"/>
      <w:marRight w:val="0"/>
      <w:marTop w:val="0"/>
      <w:marBottom w:val="0"/>
      <w:divBdr>
        <w:top w:val="none" w:sz="0" w:space="0" w:color="auto"/>
        <w:left w:val="none" w:sz="0" w:space="0" w:color="auto"/>
        <w:bottom w:val="none" w:sz="0" w:space="0" w:color="auto"/>
        <w:right w:val="none" w:sz="0" w:space="0" w:color="auto"/>
      </w:divBdr>
    </w:div>
    <w:div w:id="1961187349">
      <w:bodyDiv w:val="1"/>
      <w:marLeft w:val="0"/>
      <w:marRight w:val="0"/>
      <w:marTop w:val="0"/>
      <w:marBottom w:val="0"/>
      <w:divBdr>
        <w:top w:val="none" w:sz="0" w:space="0" w:color="auto"/>
        <w:left w:val="none" w:sz="0" w:space="0" w:color="auto"/>
        <w:bottom w:val="none" w:sz="0" w:space="0" w:color="auto"/>
        <w:right w:val="none" w:sz="0" w:space="0" w:color="auto"/>
      </w:divBdr>
    </w:div>
    <w:div w:id="1966736321">
      <w:bodyDiv w:val="1"/>
      <w:marLeft w:val="0"/>
      <w:marRight w:val="0"/>
      <w:marTop w:val="0"/>
      <w:marBottom w:val="0"/>
      <w:divBdr>
        <w:top w:val="none" w:sz="0" w:space="0" w:color="auto"/>
        <w:left w:val="none" w:sz="0" w:space="0" w:color="auto"/>
        <w:bottom w:val="none" w:sz="0" w:space="0" w:color="auto"/>
        <w:right w:val="none" w:sz="0" w:space="0" w:color="auto"/>
      </w:divBdr>
    </w:div>
    <w:div w:id="1967854545">
      <w:bodyDiv w:val="1"/>
      <w:marLeft w:val="0"/>
      <w:marRight w:val="0"/>
      <w:marTop w:val="0"/>
      <w:marBottom w:val="0"/>
      <w:divBdr>
        <w:top w:val="none" w:sz="0" w:space="0" w:color="auto"/>
        <w:left w:val="none" w:sz="0" w:space="0" w:color="auto"/>
        <w:bottom w:val="none" w:sz="0" w:space="0" w:color="auto"/>
        <w:right w:val="none" w:sz="0" w:space="0" w:color="auto"/>
      </w:divBdr>
    </w:div>
    <w:div w:id="1970477132">
      <w:bodyDiv w:val="1"/>
      <w:marLeft w:val="0"/>
      <w:marRight w:val="0"/>
      <w:marTop w:val="0"/>
      <w:marBottom w:val="0"/>
      <w:divBdr>
        <w:top w:val="none" w:sz="0" w:space="0" w:color="auto"/>
        <w:left w:val="none" w:sz="0" w:space="0" w:color="auto"/>
        <w:bottom w:val="none" w:sz="0" w:space="0" w:color="auto"/>
        <w:right w:val="none" w:sz="0" w:space="0" w:color="auto"/>
      </w:divBdr>
    </w:div>
    <w:div w:id="1971204599">
      <w:bodyDiv w:val="1"/>
      <w:marLeft w:val="0"/>
      <w:marRight w:val="0"/>
      <w:marTop w:val="0"/>
      <w:marBottom w:val="0"/>
      <w:divBdr>
        <w:top w:val="none" w:sz="0" w:space="0" w:color="auto"/>
        <w:left w:val="none" w:sz="0" w:space="0" w:color="auto"/>
        <w:bottom w:val="none" w:sz="0" w:space="0" w:color="auto"/>
        <w:right w:val="none" w:sz="0" w:space="0" w:color="auto"/>
      </w:divBdr>
    </w:div>
    <w:div w:id="1979608841">
      <w:bodyDiv w:val="1"/>
      <w:marLeft w:val="0"/>
      <w:marRight w:val="0"/>
      <w:marTop w:val="0"/>
      <w:marBottom w:val="0"/>
      <w:divBdr>
        <w:top w:val="none" w:sz="0" w:space="0" w:color="auto"/>
        <w:left w:val="none" w:sz="0" w:space="0" w:color="auto"/>
        <w:bottom w:val="none" w:sz="0" w:space="0" w:color="auto"/>
        <w:right w:val="none" w:sz="0" w:space="0" w:color="auto"/>
      </w:divBdr>
    </w:div>
    <w:div w:id="1983803720">
      <w:bodyDiv w:val="1"/>
      <w:marLeft w:val="0"/>
      <w:marRight w:val="0"/>
      <w:marTop w:val="0"/>
      <w:marBottom w:val="0"/>
      <w:divBdr>
        <w:top w:val="none" w:sz="0" w:space="0" w:color="auto"/>
        <w:left w:val="none" w:sz="0" w:space="0" w:color="auto"/>
        <w:bottom w:val="none" w:sz="0" w:space="0" w:color="auto"/>
        <w:right w:val="none" w:sz="0" w:space="0" w:color="auto"/>
      </w:divBdr>
    </w:div>
    <w:div w:id="1988631865">
      <w:bodyDiv w:val="1"/>
      <w:marLeft w:val="0"/>
      <w:marRight w:val="0"/>
      <w:marTop w:val="0"/>
      <w:marBottom w:val="0"/>
      <w:divBdr>
        <w:top w:val="none" w:sz="0" w:space="0" w:color="auto"/>
        <w:left w:val="none" w:sz="0" w:space="0" w:color="auto"/>
        <w:bottom w:val="none" w:sz="0" w:space="0" w:color="auto"/>
        <w:right w:val="none" w:sz="0" w:space="0" w:color="auto"/>
      </w:divBdr>
    </w:div>
    <w:div w:id="1993290640">
      <w:bodyDiv w:val="1"/>
      <w:marLeft w:val="0"/>
      <w:marRight w:val="0"/>
      <w:marTop w:val="0"/>
      <w:marBottom w:val="0"/>
      <w:divBdr>
        <w:top w:val="none" w:sz="0" w:space="0" w:color="auto"/>
        <w:left w:val="none" w:sz="0" w:space="0" w:color="auto"/>
        <w:bottom w:val="none" w:sz="0" w:space="0" w:color="auto"/>
        <w:right w:val="none" w:sz="0" w:space="0" w:color="auto"/>
      </w:divBdr>
    </w:div>
    <w:div w:id="1993681077">
      <w:bodyDiv w:val="1"/>
      <w:marLeft w:val="0"/>
      <w:marRight w:val="0"/>
      <w:marTop w:val="0"/>
      <w:marBottom w:val="0"/>
      <w:divBdr>
        <w:top w:val="none" w:sz="0" w:space="0" w:color="auto"/>
        <w:left w:val="none" w:sz="0" w:space="0" w:color="auto"/>
        <w:bottom w:val="none" w:sz="0" w:space="0" w:color="auto"/>
        <w:right w:val="none" w:sz="0" w:space="0" w:color="auto"/>
      </w:divBdr>
    </w:div>
    <w:div w:id="1998533415">
      <w:bodyDiv w:val="1"/>
      <w:marLeft w:val="0"/>
      <w:marRight w:val="0"/>
      <w:marTop w:val="0"/>
      <w:marBottom w:val="0"/>
      <w:divBdr>
        <w:top w:val="none" w:sz="0" w:space="0" w:color="auto"/>
        <w:left w:val="none" w:sz="0" w:space="0" w:color="auto"/>
        <w:bottom w:val="none" w:sz="0" w:space="0" w:color="auto"/>
        <w:right w:val="none" w:sz="0" w:space="0" w:color="auto"/>
      </w:divBdr>
    </w:div>
    <w:div w:id="1999265466">
      <w:bodyDiv w:val="1"/>
      <w:marLeft w:val="0"/>
      <w:marRight w:val="0"/>
      <w:marTop w:val="0"/>
      <w:marBottom w:val="0"/>
      <w:divBdr>
        <w:top w:val="none" w:sz="0" w:space="0" w:color="auto"/>
        <w:left w:val="none" w:sz="0" w:space="0" w:color="auto"/>
        <w:bottom w:val="none" w:sz="0" w:space="0" w:color="auto"/>
        <w:right w:val="none" w:sz="0" w:space="0" w:color="auto"/>
      </w:divBdr>
    </w:div>
    <w:div w:id="2001342886">
      <w:bodyDiv w:val="1"/>
      <w:marLeft w:val="0"/>
      <w:marRight w:val="0"/>
      <w:marTop w:val="0"/>
      <w:marBottom w:val="0"/>
      <w:divBdr>
        <w:top w:val="none" w:sz="0" w:space="0" w:color="auto"/>
        <w:left w:val="none" w:sz="0" w:space="0" w:color="auto"/>
        <w:bottom w:val="none" w:sz="0" w:space="0" w:color="auto"/>
        <w:right w:val="none" w:sz="0" w:space="0" w:color="auto"/>
      </w:divBdr>
    </w:div>
    <w:div w:id="2005545464">
      <w:bodyDiv w:val="1"/>
      <w:marLeft w:val="0"/>
      <w:marRight w:val="0"/>
      <w:marTop w:val="0"/>
      <w:marBottom w:val="0"/>
      <w:divBdr>
        <w:top w:val="none" w:sz="0" w:space="0" w:color="auto"/>
        <w:left w:val="none" w:sz="0" w:space="0" w:color="auto"/>
        <w:bottom w:val="none" w:sz="0" w:space="0" w:color="auto"/>
        <w:right w:val="none" w:sz="0" w:space="0" w:color="auto"/>
      </w:divBdr>
    </w:div>
    <w:div w:id="2013410985">
      <w:bodyDiv w:val="1"/>
      <w:marLeft w:val="0"/>
      <w:marRight w:val="0"/>
      <w:marTop w:val="0"/>
      <w:marBottom w:val="0"/>
      <w:divBdr>
        <w:top w:val="none" w:sz="0" w:space="0" w:color="auto"/>
        <w:left w:val="none" w:sz="0" w:space="0" w:color="auto"/>
        <w:bottom w:val="none" w:sz="0" w:space="0" w:color="auto"/>
        <w:right w:val="none" w:sz="0" w:space="0" w:color="auto"/>
      </w:divBdr>
    </w:div>
    <w:div w:id="2025941149">
      <w:bodyDiv w:val="1"/>
      <w:marLeft w:val="0"/>
      <w:marRight w:val="0"/>
      <w:marTop w:val="0"/>
      <w:marBottom w:val="0"/>
      <w:divBdr>
        <w:top w:val="none" w:sz="0" w:space="0" w:color="auto"/>
        <w:left w:val="none" w:sz="0" w:space="0" w:color="auto"/>
        <w:bottom w:val="none" w:sz="0" w:space="0" w:color="auto"/>
        <w:right w:val="none" w:sz="0" w:space="0" w:color="auto"/>
      </w:divBdr>
    </w:div>
    <w:div w:id="2032798892">
      <w:bodyDiv w:val="1"/>
      <w:marLeft w:val="0"/>
      <w:marRight w:val="0"/>
      <w:marTop w:val="0"/>
      <w:marBottom w:val="0"/>
      <w:divBdr>
        <w:top w:val="none" w:sz="0" w:space="0" w:color="auto"/>
        <w:left w:val="none" w:sz="0" w:space="0" w:color="auto"/>
        <w:bottom w:val="none" w:sz="0" w:space="0" w:color="auto"/>
        <w:right w:val="none" w:sz="0" w:space="0" w:color="auto"/>
      </w:divBdr>
    </w:div>
    <w:div w:id="2038118702">
      <w:bodyDiv w:val="1"/>
      <w:marLeft w:val="0"/>
      <w:marRight w:val="0"/>
      <w:marTop w:val="0"/>
      <w:marBottom w:val="0"/>
      <w:divBdr>
        <w:top w:val="none" w:sz="0" w:space="0" w:color="auto"/>
        <w:left w:val="none" w:sz="0" w:space="0" w:color="auto"/>
        <w:bottom w:val="none" w:sz="0" w:space="0" w:color="auto"/>
        <w:right w:val="none" w:sz="0" w:space="0" w:color="auto"/>
      </w:divBdr>
    </w:div>
    <w:div w:id="2042314119">
      <w:bodyDiv w:val="1"/>
      <w:marLeft w:val="0"/>
      <w:marRight w:val="0"/>
      <w:marTop w:val="0"/>
      <w:marBottom w:val="0"/>
      <w:divBdr>
        <w:top w:val="none" w:sz="0" w:space="0" w:color="auto"/>
        <w:left w:val="none" w:sz="0" w:space="0" w:color="auto"/>
        <w:bottom w:val="none" w:sz="0" w:space="0" w:color="auto"/>
        <w:right w:val="none" w:sz="0" w:space="0" w:color="auto"/>
      </w:divBdr>
    </w:div>
    <w:div w:id="2044792348">
      <w:bodyDiv w:val="1"/>
      <w:marLeft w:val="0"/>
      <w:marRight w:val="0"/>
      <w:marTop w:val="0"/>
      <w:marBottom w:val="0"/>
      <w:divBdr>
        <w:top w:val="none" w:sz="0" w:space="0" w:color="auto"/>
        <w:left w:val="none" w:sz="0" w:space="0" w:color="auto"/>
        <w:bottom w:val="none" w:sz="0" w:space="0" w:color="auto"/>
        <w:right w:val="none" w:sz="0" w:space="0" w:color="auto"/>
      </w:divBdr>
    </w:div>
    <w:div w:id="2045402245">
      <w:bodyDiv w:val="1"/>
      <w:marLeft w:val="0"/>
      <w:marRight w:val="0"/>
      <w:marTop w:val="0"/>
      <w:marBottom w:val="0"/>
      <w:divBdr>
        <w:top w:val="none" w:sz="0" w:space="0" w:color="auto"/>
        <w:left w:val="none" w:sz="0" w:space="0" w:color="auto"/>
        <w:bottom w:val="none" w:sz="0" w:space="0" w:color="auto"/>
        <w:right w:val="none" w:sz="0" w:space="0" w:color="auto"/>
      </w:divBdr>
    </w:div>
    <w:div w:id="2058813648">
      <w:bodyDiv w:val="1"/>
      <w:marLeft w:val="0"/>
      <w:marRight w:val="0"/>
      <w:marTop w:val="0"/>
      <w:marBottom w:val="0"/>
      <w:divBdr>
        <w:top w:val="none" w:sz="0" w:space="0" w:color="auto"/>
        <w:left w:val="none" w:sz="0" w:space="0" w:color="auto"/>
        <w:bottom w:val="none" w:sz="0" w:space="0" w:color="auto"/>
        <w:right w:val="none" w:sz="0" w:space="0" w:color="auto"/>
      </w:divBdr>
    </w:div>
    <w:div w:id="2068066361">
      <w:bodyDiv w:val="1"/>
      <w:marLeft w:val="0"/>
      <w:marRight w:val="0"/>
      <w:marTop w:val="0"/>
      <w:marBottom w:val="0"/>
      <w:divBdr>
        <w:top w:val="none" w:sz="0" w:space="0" w:color="auto"/>
        <w:left w:val="none" w:sz="0" w:space="0" w:color="auto"/>
        <w:bottom w:val="none" w:sz="0" w:space="0" w:color="auto"/>
        <w:right w:val="none" w:sz="0" w:space="0" w:color="auto"/>
      </w:divBdr>
    </w:div>
    <w:div w:id="2069724449">
      <w:bodyDiv w:val="1"/>
      <w:marLeft w:val="0"/>
      <w:marRight w:val="0"/>
      <w:marTop w:val="0"/>
      <w:marBottom w:val="0"/>
      <w:divBdr>
        <w:top w:val="none" w:sz="0" w:space="0" w:color="auto"/>
        <w:left w:val="none" w:sz="0" w:space="0" w:color="auto"/>
        <w:bottom w:val="none" w:sz="0" w:space="0" w:color="auto"/>
        <w:right w:val="none" w:sz="0" w:space="0" w:color="auto"/>
      </w:divBdr>
    </w:div>
    <w:div w:id="2073649276">
      <w:bodyDiv w:val="1"/>
      <w:marLeft w:val="0"/>
      <w:marRight w:val="0"/>
      <w:marTop w:val="0"/>
      <w:marBottom w:val="0"/>
      <w:divBdr>
        <w:top w:val="none" w:sz="0" w:space="0" w:color="auto"/>
        <w:left w:val="none" w:sz="0" w:space="0" w:color="auto"/>
        <w:bottom w:val="none" w:sz="0" w:space="0" w:color="auto"/>
        <w:right w:val="none" w:sz="0" w:space="0" w:color="auto"/>
      </w:divBdr>
    </w:div>
    <w:div w:id="2083141755">
      <w:bodyDiv w:val="1"/>
      <w:marLeft w:val="0"/>
      <w:marRight w:val="0"/>
      <w:marTop w:val="0"/>
      <w:marBottom w:val="0"/>
      <w:divBdr>
        <w:top w:val="none" w:sz="0" w:space="0" w:color="auto"/>
        <w:left w:val="none" w:sz="0" w:space="0" w:color="auto"/>
        <w:bottom w:val="none" w:sz="0" w:space="0" w:color="auto"/>
        <w:right w:val="none" w:sz="0" w:space="0" w:color="auto"/>
      </w:divBdr>
    </w:div>
    <w:div w:id="2087878100">
      <w:bodyDiv w:val="1"/>
      <w:marLeft w:val="0"/>
      <w:marRight w:val="0"/>
      <w:marTop w:val="0"/>
      <w:marBottom w:val="0"/>
      <w:divBdr>
        <w:top w:val="none" w:sz="0" w:space="0" w:color="auto"/>
        <w:left w:val="none" w:sz="0" w:space="0" w:color="auto"/>
        <w:bottom w:val="none" w:sz="0" w:space="0" w:color="auto"/>
        <w:right w:val="none" w:sz="0" w:space="0" w:color="auto"/>
      </w:divBdr>
    </w:div>
    <w:div w:id="2097507823">
      <w:bodyDiv w:val="1"/>
      <w:marLeft w:val="0"/>
      <w:marRight w:val="0"/>
      <w:marTop w:val="0"/>
      <w:marBottom w:val="0"/>
      <w:divBdr>
        <w:top w:val="none" w:sz="0" w:space="0" w:color="auto"/>
        <w:left w:val="none" w:sz="0" w:space="0" w:color="auto"/>
        <w:bottom w:val="none" w:sz="0" w:space="0" w:color="auto"/>
        <w:right w:val="none" w:sz="0" w:space="0" w:color="auto"/>
      </w:divBdr>
    </w:div>
    <w:div w:id="2113240761">
      <w:bodyDiv w:val="1"/>
      <w:marLeft w:val="0"/>
      <w:marRight w:val="0"/>
      <w:marTop w:val="0"/>
      <w:marBottom w:val="0"/>
      <w:divBdr>
        <w:top w:val="none" w:sz="0" w:space="0" w:color="auto"/>
        <w:left w:val="none" w:sz="0" w:space="0" w:color="auto"/>
        <w:bottom w:val="none" w:sz="0" w:space="0" w:color="auto"/>
        <w:right w:val="none" w:sz="0" w:space="0" w:color="auto"/>
      </w:divBdr>
    </w:div>
    <w:div w:id="2115201746">
      <w:bodyDiv w:val="1"/>
      <w:marLeft w:val="0"/>
      <w:marRight w:val="0"/>
      <w:marTop w:val="0"/>
      <w:marBottom w:val="0"/>
      <w:divBdr>
        <w:top w:val="none" w:sz="0" w:space="0" w:color="auto"/>
        <w:left w:val="none" w:sz="0" w:space="0" w:color="auto"/>
        <w:bottom w:val="none" w:sz="0" w:space="0" w:color="auto"/>
        <w:right w:val="none" w:sz="0" w:space="0" w:color="auto"/>
      </w:divBdr>
    </w:div>
    <w:div w:id="2121490433">
      <w:bodyDiv w:val="1"/>
      <w:marLeft w:val="0"/>
      <w:marRight w:val="0"/>
      <w:marTop w:val="0"/>
      <w:marBottom w:val="0"/>
      <w:divBdr>
        <w:top w:val="none" w:sz="0" w:space="0" w:color="auto"/>
        <w:left w:val="none" w:sz="0" w:space="0" w:color="auto"/>
        <w:bottom w:val="none" w:sz="0" w:space="0" w:color="auto"/>
        <w:right w:val="none" w:sz="0" w:space="0" w:color="auto"/>
      </w:divBdr>
    </w:div>
    <w:div w:id="2123839087">
      <w:bodyDiv w:val="1"/>
      <w:marLeft w:val="0"/>
      <w:marRight w:val="0"/>
      <w:marTop w:val="0"/>
      <w:marBottom w:val="0"/>
      <w:divBdr>
        <w:top w:val="none" w:sz="0" w:space="0" w:color="auto"/>
        <w:left w:val="none" w:sz="0" w:space="0" w:color="auto"/>
        <w:bottom w:val="none" w:sz="0" w:space="0" w:color="auto"/>
        <w:right w:val="none" w:sz="0" w:space="0" w:color="auto"/>
      </w:divBdr>
    </w:div>
    <w:div w:id="2144689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ustomXml" Target="../customXml/item26.xml"/><Relationship Id="rId117" Type="http://schemas.openxmlformats.org/officeDocument/2006/relationships/customXml" Target="../customXml/item117.xml"/><Relationship Id="rId21" Type="http://schemas.openxmlformats.org/officeDocument/2006/relationships/customXml" Target="../customXml/item21.xml"/><Relationship Id="rId42" Type="http://schemas.openxmlformats.org/officeDocument/2006/relationships/customXml" Target="../customXml/item42.xml"/><Relationship Id="rId47" Type="http://schemas.openxmlformats.org/officeDocument/2006/relationships/customXml" Target="../customXml/item47.xml"/><Relationship Id="rId63" Type="http://schemas.openxmlformats.org/officeDocument/2006/relationships/customXml" Target="../customXml/item63.xml"/><Relationship Id="rId68" Type="http://schemas.openxmlformats.org/officeDocument/2006/relationships/customXml" Target="../customXml/item68.xml"/><Relationship Id="rId84" Type="http://schemas.openxmlformats.org/officeDocument/2006/relationships/customXml" Target="../customXml/item84.xml"/><Relationship Id="rId89" Type="http://schemas.openxmlformats.org/officeDocument/2006/relationships/customXml" Target="../customXml/item89.xml"/><Relationship Id="rId112" Type="http://schemas.openxmlformats.org/officeDocument/2006/relationships/customXml" Target="../customXml/item112.xml"/><Relationship Id="rId133" Type="http://schemas.openxmlformats.org/officeDocument/2006/relationships/customXml" Target="../customXml/item133.xml"/><Relationship Id="rId138" Type="http://schemas.openxmlformats.org/officeDocument/2006/relationships/customXml" Target="../customXml/item138.xml"/><Relationship Id="rId154" Type="http://schemas.openxmlformats.org/officeDocument/2006/relationships/customXml" Target="../customXml/item154.xml"/><Relationship Id="rId159" Type="http://schemas.openxmlformats.org/officeDocument/2006/relationships/customXml" Target="../customXml/item159.xml"/><Relationship Id="rId175" Type="http://schemas.openxmlformats.org/officeDocument/2006/relationships/footer" Target="footer4.xml"/><Relationship Id="rId170" Type="http://schemas.openxmlformats.org/officeDocument/2006/relationships/footer" Target="footer3.xml"/><Relationship Id="rId16" Type="http://schemas.openxmlformats.org/officeDocument/2006/relationships/customXml" Target="../customXml/item16.xml"/><Relationship Id="rId107" Type="http://schemas.openxmlformats.org/officeDocument/2006/relationships/customXml" Target="../customXml/item107.xml"/><Relationship Id="rId11" Type="http://schemas.openxmlformats.org/officeDocument/2006/relationships/customXml" Target="../customXml/item11.xml"/><Relationship Id="rId32" Type="http://schemas.openxmlformats.org/officeDocument/2006/relationships/customXml" Target="../customXml/item32.xml"/><Relationship Id="rId37" Type="http://schemas.openxmlformats.org/officeDocument/2006/relationships/customXml" Target="../customXml/item37.xml"/><Relationship Id="rId53" Type="http://schemas.openxmlformats.org/officeDocument/2006/relationships/customXml" Target="../customXml/item53.xml"/><Relationship Id="rId58" Type="http://schemas.openxmlformats.org/officeDocument/2006/relationships/customXml" Target="../customXml/item58.xml"/><Relationship Id="rId74" Type="http://schemas.openxmlformats.org/officeDocument/2006/relationships/customXml" Target="../customXml/item74.xml"/><Relationship Id="rId79" Type="http://schemas.openxmlformats.org/officeDocument/2006/relationships/customXml" Target="../customXml/item79.xml"/><Relationship Id="rId102" Type="http://schemas.openxmlformats.org/officeDocument/2006/relationships/customXml" Target="../customXml/item102.xml"/><Relationship Id="rId123" Type="http://schemas.openxmlformats.org/officeDocument/2006/relationships/customXml" Target="../customXml/item123.xml"/><Relationship Id="rId128" Type="http://schemas.openxmlformats.org/officeDocument/2006/relationships/customXml" Target="../customXml/item128.xml"/><Relationship Id="rId144" Type="http://schemas.openxmlformats.org/officeDocument/2006/relationships/customXml" Target="../customXml/item144.xml"/><Relationship Id="rId149" Type="http://schemas.openxmlformats.org/officeDocument/2006/relationships/customXml" Target="../customXml/item149.xml"/><Relationship Id="rId5" Type="http://schemas.openxmlformats.org/officeDocument/2006/relationships/customXml" Target="../customXml/item5.xml"/><Relationship Id="rId90" Type="http://schemas.openxmlformats.org/officeDocument/2006/relationships/customXml" Target="../customXml/item90.xml"/><Relationship Id="rId95" Type="http://schemas.openxmlformats.org/officeDocument/2006/relationships/customXml" Target="../customXml/item95.xml"/><Relationship Id="rId160" Type="http://schemas.openxmlformats.org/officeDocument/2006/relationships/numbering" Target="numbering.xml"/><Relationship Id="rId165" Type="http://schemas.openxmlformats.org/officeDocument/2006/relationships/endnotes" Target="endnotes.xml"/><Relationship Id="rId22" Type="http://schemas.openxmlformats.org/officeDocument/2006/relationships/customXml" Target="../customXml/item22.xml"/><Relationship Id="rId27" Type="http://schemas.openxmlformats.org/officeDocument/2006/relationships/customXml" Target="../customXml/item27.xml"/><Relationship Id="rId43" Type="http://schemas.openxmlformats.org/officeDocument/2006/relationships/customXml" Target="../customXml/item43.xml"/><Relationship Id="rId48" Type="http://schemas.openxmlformats.org/officeDocument/2006/relationships/customXml" Target="../customXml/item48.xml"/><Relationship Id="rId64" Type="http://schemas.openxmlformats.org/officeDocument/2006/relationships/customXml" Target="../customXml/item64.xml"/><Relationship Id="rId69" Type="http://schemas.openxmlformats.org/officeDocument/2006/relationships/customXml" Target="../customXml/item69.xml"/><Relationship Id="rId113" Type="http://schemas.openxmlformats.org/officeDocument/2006/relationships/customXml" Target="../customXml/item113.xml"/><Relationship Id="rId118" Type="http://schemas.openxmlformats.org/officeDocument/2006/relationships/customXml" Target="../customXml/item118.xml"/><Relationship Id="rId134" Type="http://schemas.openxmlformats.org/officeDocument/2006/relationships/customXml" Target="../customXml/item134.xml"/><Relationship Id="rId139" Type="http://schemas.openxmlformats.org/officeDocument/2006/relationships/customXml" Target="../customXml/item139.xml"/><Relationship Id="rId80" Type="http://schemas.openxmlformats.org/officeDocument/2006/relationships/customXml" Target="../customXml/item80.xml"/><Relationship Id="rId85" Type="http://schemas.openxmlformats.org/officeDocument/2006/relationships/customXml" Target="../customXml/item85.xml"/><Relationship Id="rId150" Type="http://schemas.openxmlformats.org/officeDocument/2006/relationships/customXml" Target="../customXml/item150.xml"/><Relationship Id="rId155" Type="http://schemas.openxmlformats.org/officeDocument/2006/relationships/customXml" Target="../customXml/item155.xml"/><Relationship Id="rId171" Type="http://schemas.openxmlformats.org/officeDocument/2006/relationships/header" Target="header3.xml"/><Relationship Id="rId176" Type="http://schemas.openxmlformats.org/officeDocument/2006/relationships/header" Target="header7.xml"/><Relationship Id="rId12" Type="http://schemas.openxmlformats.org/officeDocument/2006/relationships/customXml" Target="../customXml/item12.xml"/><Relationship Id="rId17" Type="http://schemas.openxmlformats.org/officeDocument/2006/relationships/customXml" Target="../customXml/item17.xml"/><Relationship Id="rId33" Type="http://schemas.openxmlformats.org/officeDocument/2006/relationships/customXml" Target="../customXml/item33.xml"/><Relationship Id="rId38" Type="http://schemas.openxmlformats.org/officeDocument/2006/relationships/customXml" Target="../customXml/item38.xml"/><Relationship Id="rId59" Type="http://schemas.openxmlformats.org/officeDocument/2006/relationships/customXml" Target="../customXml/item59.xml"/><Relationship Id="rId103" Type="http://schemas.openxmlformats.org/officeDocument/2006/relationships/customXml" Target="../customXml/item103.xml"/><Relationship Id="rId108" Type="http://schemas.openxmlformats.org/officeDocument/2006/relationships/customXml" Target="../customXml/item108.xml"/><Relationship Id="rId124" Type="http://schemas.openxmlformats.org/officeDocument/2006/relationships/customXml" Target="../customXml/item124.xml"/><Relationship Id="rId129" Type="http://schemas.openxmlformats.org/officeDocument/2006/relationships/customXml" Target="../customXml/item129.xml"/><Relationship Id="rId54" Type="http://schemas.openxmlformats.org/officeDocument/2006/relationships/customXml" Target="../customXml/item54.xml"/><Relationship Id="rId70" Type="http://schemas.openxmlformats.org/officeDocument/2006/relationships/customXml" Target="../customXml/item70.xml"/><Relationship Id="rId75" Type="http://schemas.openxmlformats.org/officeDocument/2006/relationships/customXml" Target="../customXml/item75.xml"/><Relationship Id="rId91" Type="http://schemas.openxmlformats.org/officeDocument/2006/relationships/customXml" Target="../customXml/item91.xml"/><Relationship Id="rId96" Type="http://schemas.openxmlformats.org/officeDocument/2006/relationships/customXml" Target="../customXml/item96.xml"/><Relationship Id="rId140" Type="http://schemas.openxmlformats.org/officeDocument/2006/relationships/customXml" Target="../customXml/item140.xml"/><Relationship Id="rId145" Type="http://schemas.openxmlformats.org/officeDocument/2006/relationships/customXml" Target="../customXml/item145.xml"/><Relationship Id="rId161" Type="http://schemas.openxmlformats.org/officeDocument/2006/relationships/styles" Target="styles.xml"/><Relationship Id="rId16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customXml" Target="../customXml/item23.xml"/><Relationship Id="rId28" Type="http://schemas.openxmlformats.org/officeDocument/2006/relationships/customXml" Target="../customXml/item28.xml"/><Relationship Id="rId49" Type="http://schemas.openxmlformats.org/officeDocument/2006/relationships/customXml" Target="../customXml/item49.xml"/><Relationship Id="rId114" Type="http://schemas.openxmlformats.org/officeDocument/2006/relationships/customXml" Target="../customXml/item114.xml"/><Relationship Id="rId119" Type="http://schemas.openxmlformats.org/officeDocument/2006/relationships/customXml" Target="../customXml/item119.xml"/><Relationship Id="rId10" Type="http://schemas.openxmlformats.org/officeDocument/2006/relationships/customXml" Target="../customXml/item10.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customXml" Target="../customXml/item65.xml"/><Relationship Id="rId73" Type="http://schemas.openxmlformats.org/officeDocument/2006/relationships/customXml" Target="../customXml/item73.xml"/><Relationship Id="rId78" Type="http://schemas.openxmlformats.org/officeDocument/2006/relationships/customXml" Target="../customXml/item78.xml"/><Relationship Id="rId81" Type="http://schemas.openxmlformats.org/officeDocument/2006/relationships/customXml" Target="../customXml/item81.xml"/><Relationship Id="rId86" Type="http://schemas.openxmlformats.org/officeDocument/2006/relationships/customXml" Target="../customXml/item86.xml"/><Relationship Id="rId94" Type="http://schemas.openxmlformats.org/officeDocument/2006/relationships/customXml" Target="../customXml/item94.xml"/><Relationship Id="rId99" Type="http://schemas.openxmlformats.org/officeDocument/2006/relationships/customXml" Target="../customXml/item99.xml"/><Relationship Id="rId101" Type="http://schemas.openxmlformats.org/officeDocument/2006/relationships/customXml" Target="../customXml/item101.xml"/><Relationship Id="rId122" Type="http://schemas.openxmlformats.org/officeDocument/2006/relationships/customXml" Target="../customXml/item122.xml"/><Relationship Id="rId130" Type="http://schemas.openxmlformats.org/officeDocument/2006/relationships/customXml" Target="../customXml/item130.xml"/><Relationship Id="rId135" Type="http://schemas.openxmlformats.org/officeDocument/2006/relationships/customXml" Target="../customXml/item135.xml"/><Relationship Id="rId143" Type="http://schemas.openxmlformats.org/officeDocument/2006/relationships/customXml" Target="../customXml/item143.xml"/><Relationship Id="rId148" Type="http://schemas.openxmlformats.org/officeDocument/2006/relationships/customXml" Target="../customXml/item148.xml"/><Relationship Id="rId151" Type="http://schemas.openxmlformats.org/officeDocument/2006/relationships/customXml" Target="../customXml/item151.xml"/><Relationship Id="rId156" Type="http://schemas.openxmlformats.org/officeDocument/2006/relationships/customXml" Target="../customXml/item156.xml"/><Relationship Id="rId164" Type="http://schemas.openxmlformats.org/officeDocument/2006/relationships/footnotes" Target="footnotes.xml"/><Relationship Id="rId169" Type="http://schemas.openxmlformats.org/officeDocument/2006/relationships/header" Target="header2.xml"/><Relationship Id="rId177"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72" Type="http://schemas.openxmlformats.org/officeDocument/2006/relationships/header" Target="header4.xml"/><Relationship Id="rId13" Type="http://schemas.openxmlformats.org/officeDocument/2006/relationships/customXml" Target="../customXml/item13.xml"/><Relationship Id="rId18" Type="http://schemas.openxmlformats.org/officeDocument/2006/relationships/customXml" Target="../customXml/item18.xml"/><Relationship Id="rId39" Type="http://schemas.openxmlformats.org/officeDocument/2006/relationships/customXml" Target="../customXml/item39.xml"/><Relationship Id="rId109" Type="http://schemas.openxmlformats.org/officeDocument/2006/relationships/customXml" Target="../customXml/item109.xml"/><Relationship Id="rId34" Type="http://schemas.openxmlformats.org/officeDocument/2006/relationships/customXml" Target="../customXml/item34.xml"/><Relationship Id="rId50" Type="http://schemas.openxmlformats.org/officeDocument/2006/relationships/customXml" Target="../customXml/item50.xml"/><Relationship Id="rId55" Type="http://schemas.openxmlformats.org/officeDocument/2006/relationships/customXml" Target="../customXml/item55.xml"/><Relationship Id="rId76" Type="http://schemas.openxmlformats.org/officeDocument/2006/relationships/customXml" Target="../customXml/item76.xml"/><Relationship Id="rId97" Type="http://schemas.openxmlformats.org/officeDocument/2006/relationships/customXml" Target="../customXml/item97.xml"/><Relationship Id="rId104" Type="http://schemas.openxmlformats.org/officeDocument/2006/relationships/customXml" Target="../customXml/item104.xml"/><Relationship Id="rId120" Type="http://schemas.openxmlformats.org/officeDocument/2006/relationships/customXml" Target="../customXml/item120.xml"/><Relationship Id="rId125" Type="http://schemas.openxmlformats.org/officeDocument/2006/relationships/customXml" Target="../customXml/item125.xml"/><Relationship Id="rId141" Type="http://schemas.openxmlformats.org/officeDocument/2006/relationships/customXml" Target="../customXml/item141.xml"/><Relationship Id="rId146" Type="http://schemas.openxmlformats.org/officeDocument/2006/relationships/customXml" Target="../customXml/item146.xml"/><Relationship Id="rId167" Type="http://schemas.openxmlformats.org/officeDocument/2006/relationships/footer" Target="footer2.xml"/><Relationship Id="rId7" Type="http://schemas.openxmlformats.org/officeDocument/2006/relationships/customXml" Target="../customXml/item7.xml"/><Relationship Id="rId71" Type="http://schemas.openxmlformats.org/officeDocument/2006/relationships/customXml" Target="../customXml/item71.xml"/><Relationship Id="rId92" Type="http://schemas.openxmlformats.org/officeDocument/2006/relationships/customXml" Target="../customXml/item92.xml"/><Relationship Id="rId162" Type="http://schemas.openxmlformats.org/officeDocument/2006/relationships/settings" Target="settings.xml"/><Relationship Id="rId2" Type="http://schemas.openxmlformats.org/officeDocument/2006/relationships/customXml" Target="../customXml/item2.xml"/><Relationship Id="rId29" Type="http://schemas.openxmlformats.org/officeDocument/2006/relationships/customXml" Target="../customXml/item29.xml"/><Relationship Id="rId24" Type="http://schemas.openxmlformats.org/officeDocument/2006/relationships/customXml" Target="../customXml/item24.xml"/><Relationship Id="rId40" Type="http://schemas.openxmlformats.org/officeDocument/2006/relationships/customXml" Target="../customXml/item40.xml"/><Relationship Id="rId45" Type="http://schemas.openxmlformats.org/officeDocument/2006/relationships/customXml" Target="../customXml/item45.xml"/><Relationship Id="rId66" Type="http://schemas.openxmlformats.org/officeDocument/2006/relationships/customXml" Target="../customXml/item66.xml"/><Relationship Id="rId87" Type="http://schemas.openxmlformats.org/officeDocument/2006/relationships/customXml" Target="../customXml/item87.xml"/><Relationship Id="rId110" Type="http://schemas.openxmlformats.org/officeDocument/2006/relationships/customXml" Target="../customXml/item110.xml"/><Relationship Id="rId115" Type="http://schemas.openxmlformats.org/officeDocument/2006/relationships/customXml" Target="../customXml/item115.xml"/><Relationship Id="rId131" Type="http://schemas.openxmlformats.org/officeDocument/2006/relationships/customXml" Target="../customXml/item131.xml"/><Relationship Id="rId136" Type="http://schemas.openxmlformats.org/officeDocument/2006/relationships/customXml" Target="../customXml/item136.xml"/><Relationship Id="rId157" Type="http://schemas.openxmlformats.org/officeDocument/2006/relationships/customXml" Target="../customXml/item157.xml"/><Relationship Id="rId178" Type="http://schemas.openxmlformats.org/officeDocument/2006/relationships/theme" Target="theme/theme1.xml"/><Relationship Id="rId61" Type="http://schemas.openxmlformats.org/officeDocument/2006/relationships/customXml" Target="../customXml/item61.xml"/><Relationship Id="rId82" Type="http://schemas.openxmlformats.org/officeDocument/2006/relationships/customXml" Target="../customXml/item82.xml"/><Relationship Id="rId152" Type="http://schemas.openxmlformats.org/officeDocument/2006/relationships/customXml" Target="../customXml/item152.xml"/><Relationship Id="rId173" Type="http://schemas.openxmlformats.org/officeDocument/2006/relationships/header" Target="header5.xml"/><Relationship Id="rId19" Type="http://schemas.openxmlformats.org/officeDocument/2006/relationships/customXml" Target="../customXml/item19.xml"/><Relationship Id="rId14" Type="http://schemas.openxmlformats.org/officeDocument/2006/relationships/customXml" Target="../customXml/item14.xml"/><Relationship Id="rId30" Type="http://schemas.openxmlformats.org/officeDocument/2006/relationships/customXml" Target="../customXml/item30.xml"/><Relationship Id="rId35" Type="http://schemas.openxmlformats.org/officeDocument/2006/relationships/customXml" Target="../customXml/item35.xml"/><Relationship Id="rId56" Type="http://schemas.openxmlformats.org/officeDocument/2006/relationships/customXml" Target="../customXml/item56.xml"/><Relationship Id="rId77" Type="http://schemas.openxmlformats.org/officeDocument/2006/relationships/customXml" Target="../customXml/item77.xml"/><Relationship Id="rId100" Type="http://schemas.openxmlformats.org/officeDocument/2006/relationships/customXml" Target="../customXml/item100.xml"/><Relationship Id="rId105" Type="http://schemas.openxmlformats.org/officeDocument/2006/relationships/customXml" Target="../customXml/item105.xml"/><Relationship Id="rId126" Type="http://schemas.openxmlformats.org/officeDocument/2006/relationships/customXml" Target="../customXml/item126.xml"/><Relationship Id="rId147" Type="http://schemas.openxmlformats.org/officeDocument/2006/relationships/customXml" Target="../customXml/item147.xml"/><Relationship Id="rId168" Type="http://schemas.openxmlformats.org/officeDocument/2006/relationships/header" Target="header1.xml"/><Relationship Id="rId8" Type="http://schemas.openxmlformats.org/officeDocument/2006/relationships/customXml" Target="../customXml/item8.xml"/><Relationship Id="rId51" Type="http://schemas.openxmlformats.org/officeDocument/2006/relationships/customXml" Target="../customXml/item51.xml"/><Relationship Id="rId72" Type="http://schemas.openxmlformats.org/officeDocument/2006/relationships/customXml" Target="../customXml/item72.xml"/><Relationship Id="rId93" Type="http://schemas.openxmlformats.org/officeDocument/2006/relationships/customXml" Target="../customXml/item93.xml"/><Relationship Id="rId98" Type="http://schemas.openxmlformats.org/officeDocument/2006/relationships/customXml" Target="../customXml/item98.xml"/><Relationship Id="rId121" Type="http://schemas.openxmlformats.org/officeDocument/2006/relationships/customXml" Target="../customXml/item121.xml"/><Relationship Id="rId142" Type="http://schemas.openxmlformats.org/officeDocument/2006/relationships/customXml" Target="../customXml/item142.xml"/><Relationship Id="rId163" Type="http://schemas.openxmlformats.org/officeDocument/2006/relationships/webSettings" Target="webSettings.xml"/><Relationship Id="rId3" Type="http://schemas.openxmlformats.org/officeDocument/2006/relationships/customXml" Target="../customXml/item3.xml"/><Relationship Id="rId25" Type="http://schemas.openxmlformats.org/officeDocument/2006/relationships/customXml" Target="../customXml/item25.xml"/><Relationship Id="rId46" Type="http://schemas.openxmlformats.org/officeDocument/2006/relationships/customXml" Target="../customXml/item46.xml"/><Relationship Id="rId67" Type="http://schemas.openxmlformats.org/officeDocument/2006/relationships/customXml" Target="../customXml/item67.xml"/><Relationship Id="rId116" Type="http://schemas.openxmlformats.org/officeDocument/2006/relationships/customXml" Target="../customXml/item116.xml"/><Relationship Id="rId137" Type="http://schemas.openxmlformats.org/officeDocument/2006/relationships/customXml" Target="../customXml/item137.xml"/><Relationship Id="rId158" Type="http://schemas.openxmlformats.org/officeDocument/2006/relationships/customXml" Target="../customXml/item158.xml"/><Relationship Id="rId20" Type="http://schemas.openxmlformats.org/officeDocument/2006/relationships/customXml" Target="../customXml/item20.xml"/><Relationship Id="rId41" Type="http://schemas.openxmlformats.org/officeDocument/2006/relationships/customXml" Target="../customXml/item41.xml"/><Relationship Id="rId62" Type="http://schemas.openxmlformats.org/officeDocument/2006/relationships/customXml" Target="../customXml/item62.xml"/><Relationship Id="rId83" Type="http://schemas.openxmlformats.org/officeDocument/2006/relationships/customXml" Target="../customXml/item83.xml"/><Relationship Id="rId88" Type="http://schemas.openxmlformats.org/officeDocument/2006/relationships/customXml" Target="../customXml/item88.xml"/><Relationship Id="rId111" Type="http://schemas.openxmlformats.org/officeDocument/2006/relationships/customXml" Target="../customXml/item111.xml"/><Relationship Id="rId132" Type="http://schemas.openxmlformats.org/officeDocument/2006/relationships/customXml" Target="../customXml/item132.xml"/><Relationship Id="rId153" Type="http://schemas.openxmlformats.org/officeDocument/2006/relationships/customXml" Target="../customXml/item153.xml"/><Relationship Id="rId174" Type="http://schemas.openxmlformats.org/officeDocument/2006/relationships/header" Target="header6.xml"/><Relationship Id="rId15" Type="http://schemas.openxmlformats.org/officeDocument/2006/relationships/customXml" Target="../customXml/item15.xml"/><Relationship Id="rId36" Type="http://schemas.openxmlformats.org/officeDocument/2006/relationships/customXml" Target="../customXml/item36.xml"/><Relationship Id="rId57" Type="http://schemas.openxmlformats.org/officeDocument/2006/relationships/customXml" Target="../customXml/item57.xml"/><Relationship Id="rId106" Type="http://schemas.openxmlformats.org/officeDocument/2006/relationships/customXml" Target="../customXml/item106.xml"/><Relationship Id="rId127" Type="http://schemas.openxmlformats.org/officeDocument/2006/relationships/customXml" Target="../customXml/item12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00.xml><?xml version="1.0" encoding="utf-8"?>
<b:Sources xmlns:b="http://schemas.openxmlformats.org/officeDocument/2006/bibliography" xmlns="http://schemas.openxmlformats.org/officeDocument/2006/bibliography" SelectedStyle="\APA.XSL" StyleName="APA"/>
</file>

<file path=customXml/item101.xml><?xml version="1.0" encoding="utf-8"?>
<b:Sources xmlns:b="http://schemas.openxmlformats.org/officeDocument/2006/bibliography" xmlns="http://schemas.openxmlformats.org/officeDocument/2006/bibliography" SelectedStyle="\APA.XSL" StyleName="APA"/>
</file>

<file path=customXml/item102.xml><?xml version="1.0" encoding="utf-8"?>
<b:Sources xmlns:b="http://schemas.openxmlformats.org/officeDocument/2006/bibliography" xmlns="http://schemas.openxmlformats.org/officeDocument/2006/bibliography" SelectedStyle="\APA.XSL" StyleName="APA"/>
</file>

<file path=customXml/item103.xml><?xml version="1.0" encoding="utf-8"?>
<b:Sources xmlns:b="http://schemas.openxmlformats.org/officeDocument/2006/bibliography" xmlns="http://schemas.openxmlformats.org/officeDocument/2006/bibliography" SelectedStyle="\APA.XSL" StyleName="APA"/>
</file>

<file path=customXml/item104.xml><?xml version="1.0" encoding="utf-8"?>
<b:Sources xmlns:b="http://schemas.openxmlformats.org/officeDocument/2006/bibliography" xmlns="http://schemas.openxmlformats.org/officeDocument/2006/bibliography" SelectedStyle="\APA.XSL" StyleName="APA"/>
</file>

<file path=customXml/item105.xml><?xml version="1.0" encoding="utf-8"?>
<b:Sources xmlns:b="http://schemas.openxmlformats.org/officeDocument/2006/bibliography" xmlns="http://schemas.openxmlformats.org/officeDocument/2006/bibliography" SelectedStyle="\APA.XSL" StyleName="APA"/>
</file>

<file path=customXml/item106.xml><?xml version="1.0" encoding="utf-8"?>
<b:Sources xmlns:b="http://schemas.openxmlformats.org/officeDocument/2006/bibliography" xmlns="http://schemas.openxmlformats.org/officeDocument/2006/bibliography" SelectedStyle="\APA.XSL" StyleName="APA"/>
</file>

<file path=customXml/item107.xml><?xml version="1.0" encoding="utf-8"?>
<b:Sources xmlns:b="http://schemas.openxmlformats.org/officeDocument/2006/bibliography" xmlns="http://schemas.openxmlformats.org/officeDocument/2006/bibliography" SelectedStyle="\APA.XSL" StyleName="APA"/>
</file>

<file path=customXml/item108.xml><?xml version="1.0" encoding="utf-8"?>
<b:Sources xmlns:b="http://schemas.openxmlformats.org/officeDocument/2006/bibliography" xmlns="http://schemas.openxmlformats.org/officeDocument/2006/bibliography" SelectedStyle="\APA.XSL" StyleName="APA"/>
</file>

<file path=customXml/item109.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10.xml><?xml version="1.0" encoding="utf-8"?>
<b:Sources xmlns:b="http://schemas.openxmlformats.org/officeDocument/2006/bibliography" xmlns="http://schemas.openxmlformats.org/officeDocument/2006/bibliography" SelectedStyle="\APA.XSL" StyleName="APA"/>
</file>

<file path=customXml/item111.xml><?xml version="1.0" encoding="utf-8"?>
<b:Sources xmlns:b="http://schemas.openxmlformats.org/officeDocument/2006/bibliography" xmlns="http://schemas.openxmlformats.org/officeDocument/2006/bibliography" SelectedStyle="\APA.XSL" StyleName="APA"/>
</file>

<file path=customXml/item112.xml><?xml version="1.0" encoding="utf-8"?>
<b:Sources xmlns:b="http://schemas.openxmlformats.org/officeDocument/2006/bibliography" xmlns="http://schemas.openxmlformats.org/officeDocument/2006/bibliography" SelectedStyle="\APA.XSL" StyleName="APA"/>
</file>

<file path=customXml/item113.xml><?xml version="1.0" encoding="utf-8"?>
<b:Sources xmlns:b="http://schemas.openxmlformats.org/officeDocument/2006/bibliography" xmlns="http://schemas.openxmlformats.org/officeDocument/2006/bibliography" SelectedStyle="\APA.XSL" StyleName="APA"/>
</file>

<file path=customXml/item114.xml><?xml version="1.0" encoding="utf-8"?>
<b:Sources xmlns:b="http://schemas.openxmlformats.org/officeDocument/2006/bibliography" xmlns="http://schemas.openxmlformats.org/officeDocument/2006/bibliography" SelectedStyle="\APA.XSL" StyleName="APA"/>
</file>

<file path=customXml/item115.xml><?xml version="1.0" encoding="utf-8"?>
<b:Sources xmlns:b="http://schemas.openxmlformats.org/officeDocument/2006/bibliography" xmlns="http://schemas.openxmlformats.org/officeDocument/2006/bibliography" SelectedStyle="\APA.XSL" StyleName="APA"/>
</file>

<file path=customXml/item116.xml><?xml version="1.0" encoding="utf-8"?>
<b:Sources xmlns:b="http://schemas.openxmlformats.org/officeDocument/2006/bibliography" xmlns="http://schemas.openxmlformats.org/officeDocument/2006/bibliography" SelectedStyle="\APA.XSL" StyleName="APA"/>
</file>

<file path=customXml/item117.xml><?xml version="1.0" encoding="utf-8"?>
<b:Sources xmlns:b="http://schemas.openxmlformats.org/officeDocument/2006/bibliography" xmlns="http://schemas.openxmlformats.org/officeDocument/2006/bibliography" SelectedStyle="\APA.XSL" StyleName="APA"/>
</file>

<file path=customXml/item118.xml><?xml version="1.0" encoding="utf-8"?>
<b:Sources xmlns:b="http://schemas.openxmlformats.org/officeDocument/2006/bibliography" xmlns="http://schemas.openxmlformats.org/officeDocument/2006/bibliography" SelectedStyle="\APA.XSL" StyleName="APA"/>
</file>

<file path=customXml/item119.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20.xml><?xml version="1.0" encoding="utf-8"?>
<b:Sources xmlns:b="http://schemas.openxmlformats.org/officeDocument/2006/bibliography" xmlns="http://schemas.openxmlformats.org/officeDocument/2006/bibliography" SelectedStyle="\APA.XSL" StyleName="APA"/>
</file>

<file path=customXml/item121.xml><?xml version="1.0" encoding="utf-8"?>
<b:Sources xmlns:b="http://schemas.openxmlformats.org/officeDocument/2006/bibliography" xmlns="http://schemas.openxmlformats.org/officeDocument/2006/bibliography" SelectedStyle="\APA.XSL" StyleName="APA"/>
</file>

<file path=customXml/item122.xml><?xml version="1.0" encoding="utf-8"?>
<b:Sources xmlns:b="http://schemas.openxmlformats.org/officeDocument/2006/bibliography" xmlns="http://schemas.openxmlformats.org/officeDocument/2006/bibliography" SelectedStyle="\APA.XSL" StyleName="APA"/>
</file>

<file path=customXml/item123.xml><?xml version="1.0" encoding="utf-8"?>
<b:Sources xmlns:b="http://schemas.openxmlformats.org/officeDocument/2006/bibliography" xmlns="http://schemas.openxmlformats.org/officeDocument/2006/bibliography" SelectedStyle="\APA.XSL" StyleName="APA"/>
</file>

<file path=customXml/item124.xml><?xml version="1.0" encoding="utf-8"?>
<b:Sources xmlns:b="http://schemas.openxmlformats.org/officeDocument/2006/bibliography" xmlns="http://schemas.openxmlformats.org/officeDocument/2006/bibliography" SelectedStyle="\APA.XSL" StyleName="APA"/>
</file>

<file path=customXml/item125.xml><?xml version="1.0" encoding="utf-8"?>
<b:Sources xmlns:b="http://schemas.openxmlformats.org/officeDocument/2006/bibliography" xmlns="http://schemas.openxmlformats.org/officeDocument/2006/bibliography" SelectedStyle="\APA.XSL" StyleName="APA"/>
</file>

<file path=customXml/item126.xml><?xml version="1.0" encoding="utf-8"?>
<b:Sources xmlns:b="http://schemas.openxmlformats.org/officeDocument/2006/bibliography" xmlns="http://schemas.openxmlformats.org/officeDocument/2006/bibliography" SelectedStyle="\APA.XSL" StyleName="APA"/>
</file>

<file path=customXml/item127.xml><?xml version="1.0" encoding="utf-8"?>
<b:Sources xmlns:b="http://schemas.openxmlformats.org/officeDocument/2006/bibliography" xmlns="http://schemas.openxmlformats.org/officeDocument/2006/bibliography" SelectedStyle="\APA.XSL" StyleName="APA"/>
</file>

<file path=customXml/item128.xml><?xml version="1.0" encoding="utf-8"?>
<b:Sources xmlns:b="http://schemas.openxmlformats.org/officeDocument/2006/bibliography" xmlns="http://schemas.openxmlformats.org/officeDocument/2006/bibliography" SelectedStyle="\APA.XSL" StyleName="APA"/>
</file>

<file path=customXml/item129.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30.xml><?xml version="1.0" encoding="utf-8"?>
<b:Sources xmlns:b="http://schemas.openxmlformats.org/officeDocument/2006/bibliography" xmlns="http://schemas.openxmlformats.org/officeDocument/2006/bibliography" SelectedStyle="\APA.XSL" StyleName="APA"/>
</file>

<file path=customXml/item131.xml><?xml version="1.0" encoding="utf-8"?>
<b:Sources xmlns:b="http://schemas.openxmlformats.org/officeDocument/2006/bibliography" xmlns="http://schemas.openxmlformats.org/officeDocument/2006/bibliography" SelectedStyle="\APA.XSL" StyleName="APA"/>
</file>

<file path=customXml/item132.xml><?xml version="1.0" encoding="utf-8"?>
<b:Sources xmlns:b="http://schemas.openxmlformats.org/officeDocument/2006/bibliography" xmlns="http://schemas.openxmlformats.org/officeDocument/2006/bibliography" SelectedStyle="\APA.XSL" StyleName="APA"/>
</file>

<file path=customXml/item133.xml><?xml version="1.0" encoding="utf-8"?>
<b:Sources xmlns:b="http://schemas.openxmlformats.org/officeDocument/2006/bibliography" xmlns="http://schemas.openxmlformats.org/officeDocument/2006/bibliography" SelectedStyle="\APA.XSL" StyleName="APA"/>
</file>

<file path=customXml/item134.xml><?xml version="1.0" encoding="utf-8"?>
<b:Sources xmlns:b="http://schemas.openxmlformats.org/officeDocument/2006/bibliography" xmlns="http://schemas.openxmlformats.org/officeDocument/2006/bibliography" SelectedStyle="\APA.XSL" StyleName="APA"/>
</file>

<file path=customXml/item135.xml><?xml version="1.0" encoding="utf-8"?>
<b:Sources xmlns:b="http://schemas.openxmlformats.org/officeDocument/2006/bibliography" xmlns="http://schemas.openxmlformats.org/officeDocument/2006/bibliography" SelectedStyle="\APA.XSL" StyleName="APA"/>
</file>

<file path=customXml/item136.xml><?xml version="1.0" encoding="utf-8"?>
<b:Sources xmlns:b="http://schemas.openxmlformats.org/officeDocument/2006/bibliography" xmlns="http://schemas.openxmlformats.org/officeDocument/2006/bibliography" SelectedStyle="\APA.XSL" StyleName="APA"/>
</file>

<file path=customXml/item137.xml><?xml version="1.0" encoding="utf-8"?>
<b:Sources xmlns:b="http://schemas.openxmlformats.org/officeDocument/2006/bibliography" xmlns="http://schemas.openxmlformats.org/officeDocument/2006/bibliography" SelectedStyle="\APA.XSL" StyleName="APA"/>
</file>

<file path=customXml/item138.xml><?xml version="1.0" encoding="utf-8"?>
<b:Sources xmlns:b="http://schemas.openxmlformats.org/officeDocument/2006/bibliography" xmlns="http://schemas.openxmlformats.org/officeDocument/2006/bibliography" SelectedStyle="\APA.XSL" StyleName="APA"/>
</file>

<file path=customXml/item139.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40.xml><?xml version="1.0" encoding="utf-8"?>
<b:Sources xmlns:b="http://schemas.openxmlformats.org/officeDocument/2006/bibliography" xmlns="http://schemas.openxmlformats.org/officeDocument/2006/bibliography" SelectedStyle="\APA.XSL" StyleName="APA"/>
</file>

<file path=customXml/item141.xml><?xml version="1.0" encoding="utf-8"?>
<b:Sources xmlns:b="http://schemas.openxmlformats.org/officeDocument/2006/bibliography" xmlns="http://schemas.openxmlformats.org/officeDocument/2006/bibliography" SelectedStyle="\APA.XSL" StyleName="APA"/>
</file>

<file path=customXml/item142.xml><?xml version="1.0" encoding="utf-8"?>
<b:Sources xmlns:b="http://schemas.openxmlformats.org/officeDocument/2006/bibliography" xmlns="http://schemas.openxmlformats.org/officeDocument/2006/bibliography" SelectedStyle="\APA.XSL" StyleName="APA"/>
</file>

<file path=customXml/item143.xml><?xml version="1.0" encoding="utf-8"?>
<b:Sources xmlns:b="http://schemas.openxmlformats.org/officeDocument/2006/bibliography" xmlns="http://schemas.openxmlformats.org/officeDocument/2006/bibliography" SelectedStyle="\APA.XSL" StyleName="APA"/>
</file>

<file path=customXml/item144.xml><?xml version="1.0" encoding="utf-8"?>
<b:Sources xmlns:b="http://schemas.openxmlformats.org/officeDocument/2006/bibliography" xmlns="http://schemas.openxmlformats.org/officeDocument/2006/bibliography" SelectedStyle="\APA.XSL" StyleName="APA"/>
</file>

<file path=customXml/item145.xml><?xml version="1.0" encoding="utf-8"?>
<b:Sources xmlns:b="http://schemas.openxmlformats.org/officeDocument/2006/bibliography" xmlns="http://schemas.openxmlformats.org/officeDocument/2006/bibliography" SelectedStyle="\APA.XSL" StyleName="APA"/>
</file>

<file path=customXml/item146.xml><?xml version="1.0" encoding="utf-8"?>
<b:Sources xmlns:b="http://schemas.openxmlformats.org/officeDocument/2006/bibliography" xmlns="http://schemas.openxmlformats.org/officeDocument/2006/bibliography" SelectedStyle="\APA.XSL" StyleName="APA"/>
</file>

<file path=customXml/item147.xml><?xml version="1.0" encoding="utf-8"?>
<b:Sources xmlns:b="http://schemas.openxmlformats.org/officeDocument/2006/bibliography" xmlns="http://schemas.openxmlformats.org/officeDocument/2006/bibliography" SelectedStyle="\APA.XSL" StyleName="APA"/>
</file>

<file path=customXml/item148.xml><?xml version="1.0" encoding="utf-8"?>
<b:Sources xmlns:b="http://schemas.openxmlformats.org/officeDocument/2006/bibliography" xmlns="http://schemas.openxmlformats.org/officeDocument/2006/bibliography" SelectedStyle="\APA.XSL" StyleName="APA"/>
</file>

<file path=customXml/item149.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50.xml><?xml version="1.0" encoding="utf-8"?>
<b:Sources xmlns:b="http://schemas.openxmlformats.org/officeDocument/2006/bibliography" xmlns="http://schemas.openxmlformats.org/officeDocument/2006/bibliography" SelectedStyle="\APA.XSL" StyleName="APA"/>
</file>

<file path=customXml/item151.xml><?xml version="1.0" encoding="utf-8"?>
<b:Sources xmlns:b="http://schemas.openxmlformats.org/officeDocument/2006/bibliography" xmlns="http://schemas.openxmlformats.org/officeDocument/2006/bibliography" SelectedStyle="\APA.XSL" StyleName="APA"/>
</file>

<file path=customXml/item152.xml><?xml version="1.0" encoding="utf-8"?>
<b:Sources xmlns:b="http://schemas.openxmlformats.org/officeDocument/2006/bibliography" xmlns="http://schemas.openxmlformats.org/officeDocument/2006/bibliography" SelectedStyle="\APA.XSL" StyleName="APA"/>
</file>

<file path=customXml/item153.xml><?xml version="1.0" encoding="utf-8"?>
<b:Sources xmlns:b="http://schemas.openxmlformats.org/officeDocument/2006/bibliography" xmlns="http://schemas.openxmlformats.org/officeDocument/2006/bibliography" SelectedStyle="\APA.XSL" StyleName="APA"/>
</file>

<file path=customXml/item154.xml><?xml version="1.0" encoding="utf-8"?>
<b:Sources xmlns:b="http://schemas.openxmlformats.org/officeDocument/2006/bibliography" xmlns="http://schemas.openxmlformats.org/officeDocument/2006/bibliography" SelectedStyle="\APA.XSL" StyleName="APA"/>
</file>

<file path=customXml/item155.xml><?xml version="1.0" encoding="utf-8"?>
<b:Sources xmlns:b="http://schemas.openxmlformats.org/officeDocument/2006/bibliography" xmlns="http://schemas.openxmlformats.org/officeDocument/2006/bibliography" SelectedStyle="\APA.XSL" StyleName="APA"/>
</file>

<file path=customXml/item156.xml><?xml version="1.0" encoding="utf-8"?>
<b:Sources xmlns:b="http://schemas.openxmlformats.org/officeDocument/2006/bibliography" xmlns="http://schemas.openxmlformats.org/officeDocument/2006/bibliography" SelectedStyle="\APA.XSL" StyleName="APA"/>
</file>

<file path=customXml/item157.xml><?xml version="1.0" encoding="utf-8"?>
<b:Sources xmlns:b="http://schemas.openxmlformats.org/officeDocument/2006/bibliography" xmlns="http://schemas.openxmlformats.org/officeDocument/2006/bibliography" SelectedStyle="\APA.XSL" StyleName="APA"/>
</file>

<file path=customXml/item158.xml><?xml version="1.0" encoding="utf-8"?>
<b:Sources xmlns:b="http://schemas.openxmlformats.org/officeDocument/2006/bibliography" xmlns="http://schemas.openxmlformats.org/officeDocument/2006/bibliography" SelectedStyle="\APA.XSL" StyleName="APA"/>
</file>

<file path=customXml/item159.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b:Sources xmlns:b="http://schemas.openxmlformats.org/officeDocument/2006/bibliography" xmlns="http://schemas.openxmlformats.org/officeDocument/2006/bibliography" SelectedStyle="\APA.XSL" StyleName="APA"/>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39.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40.xml><?xml version="1.0" encoding="utf-8"?>
<b:Sources xmlns:b="http://schemas.openxmlformats.org/officeDocument/2006/bibliography" xmlns="http://schemas.openxmlformats.org/officeDocument/2006/bibliography" SelectedStyle="\APA.XSL" StyleName="APA"/>
</file>

<file path=customXml/item41.xml><?xml version="1.0" encoding="utf-8"?>
<b:Sources xmlns:b="http://schemas.openxmlformats.org/officeDocument/2006/bibliography" xmlns="http://schemas.openxmlformats.org/officeDocument/2006/bibliography" SelectedStyle="\APA.XSL" StyleName="APA"/>
</file>

<file path=customXml/item42.xml><?xml version="1.0" encoding="utf-8"?>
<b:Sources xmlns:b="http://schemas.openxmlformats.org/officeDocument/2006/bibliography" xmlns="http://schemas.openxmlformats.org/officeDocument/2006/bibliography" SelectedStyle="\APA.XSL" StyleName="APA"/>
</file>

<file path=customXml/item43.xml><?xml version="1.0" encoding="utf-8"?>
<b:Sources xmlns:b="http://schemas.openxmlformats.org/officeDocument/2006/bibliography" xmlns="http://schemas.openxmlformats.org/officeDocument/2006/bibliography" SelectedStyle="\APA.XSL" StyleName="APA"/>
</file>

<file path=customXml/item44.xml><?xml version="1.0" encoding="utf-8"?>
<b:Sources xmlns:b="http://schemas.openxmlformats.org/officeDocument/2006/bibliography" xmlns="http://schemas.openxmlformats.org/officeDocument/2006/bibliography" SelectedStyle="\APA.XSL" StyleName="APA"/>
</file>

<file path=customXml/item45.xml><?xml version="1.0" encoding="utf-8"?>
<b:Sources xmlns:b="http://schemas.openxmlformats.org/officeDocument/2006/bibliography" xmlns="http://schemas.openxmlformats.org/officeDocument/2006/bibliography" SelectedStyle="\APA.XSL" StyleName="APA"/>
</file>

<file path=customXml/item46.xml><?xml version="1.0" encoding="utf-8"?>
<b:Sources xmlns:b="http://schemas.openxmlformats.org/officeDocument/2006/bibliography" xmlns="http://schemas.openxmlformats.org/officeDocument/2006/bibliography" SelectedStyle="\APA.XSL" StyleName="APA"/>
</file>

<file path=customXml/item47.xml><?xml version="1.0" encoding="utf-8"?>
<b:Sources xmlns:b="http://schemas.openxmlformats.org/officeDocument/2006/bibliography" xmlns="http://schemas.openxmlformats.org/officeDocument/2006/bibliography" SelectedStyle="\APA.XSL" StyleName="APA"/>
</file>

<file path=customXml/item48.xml><?xml version="1.0" encoding="utf-8"?>
<b:Sources xmlns:b="http://schemas.openxmlformats.org/officeDocument/2006/bibliography" xmlns="http://schemas.openxmlformats.org/officeDocument/2006/bibliography" SelectedStyle="\APA.XSL" StyleName="APA"/>
</file>

<file path=customXml/item49.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50.xml><?xml version="1.0" encoding="utf-8"?>
<b:Sources xmlns:b="http://schemas.openxmlformats.org/officeDocument/2006/bibliography" xmlns="http://schemas.openxmlformats.org/officeDocument/2006/bibliography" SelectedStyle="\APA.XSL" StyleName="APA"/>
</file>

<file path=customXml/item51.xml><?xml version="1.0" encoding="utf-8"?>
<b:Sources xmlns:b="http://schemas.openxmlformats.org/officeDocument/2006/bibliography" xmlns="http://schemas.openxmlformats.org/officeDocument/2006/bibliography" SelectedStyle="\APA.XSL" StyleName="APA"/>
</file>

<file path=customXml/item52.xml><?xml version="1.0" encoding="utf-8"?>
<b:Sources xmlns:b="http://schemas.openxmlformats.org/officeDocument/2006/bibliography" xmlns="http://schemas.openxmlformats.org/officeDocument/2006/bibliography" SelectedStyle="\APA.XSL" StyleName="APA"/>
</file>

<file path=customXml/item53.xml><?xml version="1.0" encoding="utf-8"?>
<b:Sources xmlns:b="http://schemas.openxmlformats.org/officeDocument/2006/bibliography" xmlns="http://schemas.openxmlformats.org/officeDocument/2006/bibliography" SelectedStyle="\APA.XSL" StyleName="APA"/>
</file>

<file path=customXml/item54.xml><?xml version="1.0" encoding="utf-8"?>
<b:Sources xmlns:b="http://schemas.openxmlformats.org/officeDocument/2006/bibliography" xmlns="http://schemas.openxmlformats.org/officeDocument/2006/bibliography" SelectedStyle="\APA.XSL" StyleName="APA"/>
</file>

<file path=customXml/item55.xml><?xml version="1.0" encoding="utf-8"?>
<b:Sources xmlns:b="http://schemas.openxmlformats.org/officeDocument/2006/bibliography" xmlns="http://schemas.openxmlformats.org/officeDocument/2006/bibliography" SelectedStyle="\APA.XSL" StyleName="APA"/>
</file>

<file path=customXml/item56.xml><?xml version="1.0" encoding="utf-8"?>
<b:Sources xmlns:b="http://schemas.openxmlformats.org/officeDocument/2006/bibliography" xmlns="http://schemas.openxmlformats.org/officeDocument/2006/bibliography" SelectedStyle="\APA.XSL" StyleName="APA"/>
</file>

<file path=customXml/item57.xml><?xml version="1.0" encoding="utf-8"?>
<b:Sources xmlns:b="http://schemas.openxmlformats.org/officeDocument/2006/bibliography" xmlns="http://schemas.openxmlformats.org/officeDocument/2006/bibliography" SelectedStyle="\APA.XSL" StyleName="APA"/>
</file>

<file path=customXml/item58.xml><?xml version="1.0" encoding="utf-8"?>
<b:Sources xmlns:b="http://schemas.openxmlformats.org/officeDocument/2006/bibliography" xmlns="http://schemas.openxmlformats.org/officeDocument/2006/bibliography" SelectedStyle="\APA.XSL" StyleName="APA"/>
</file>

<file path=customXml/item59.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60.xml><?xml version="1.0" encoding="utf-8"?>
<b:Sources xmlns:b="http://schemas.openxmlformats.org/officeDocument/2006/bibliography" xmlns="http://schemas.openxmlformats.org/officeDocument/2006/bibliography" SelectedStyle="\APA.XSL" StyleName="APA"/>
</file>

<file path=customXml/item61.xml><?xml version="1.0" encoding="utf-8"?>
<b:Sources xmlns:b="http://schemas.openxmlformats.org/officeDocument/2006/bibliography" xmlns="http://schemas.openxmlformats.org/officeDocument/2006/bibliography" SelectedStyle="\APA.XSL" StyleName="APA"/>
</file>

<file path=customXml/item62.xml><?xml version="1.0" encoding="utf-8"?>
<b:Sources xmlns:b="http://schemas.openxmlformats.org/officeDocument/2006/bibliography" xmlns="http://schemas.openxmlformats.org/officeDocument/2006/bibliography" SelectedStyle="\APA.XSL" StyleName="APA"/>
</file>

<file path=customXml/item63.xml><?xml version="1.0" encoding="utf-8"?>
<b:Sources xmlns:b="http://schemas.openxmlformats.org/officeDocument/2006/bibliography" xmlns="http://schemas.openxmlformats.org/officeDocument/2006/bibliography" SelectedStyle="\APA.XSL" StyleName="APA"/>
</file>

<file path=customXml/item64.xml><?xml version="1.0" encoding="utf-8"?>
<b:Sources xmlns:b="http://schemas.openxmlformats.org/officeDocument/2006/bibliography" xmlns="http://schemas.openxmlformats.org/officeDocument/2006/bibliography" SelectedStyle="\APA.XSL" StyleName="APA"/>
</file>

<file path=customXml/item65.xml><?xml version="1.0" encoding="utf-8"?>
<b:Sources xmlns:b="http://schemas.openxmlformats.org/officeDocument/2006/bibliography" xmlns="http://schemas.openxmlformats.org/officeDocument/2006/bibliography" SelectedStyle="\APA.XSL" StyleName="APA"/>
</file>

<file path=customXml/item66.xml><?xml version="1.0" encoding="utf-8"?>
<b:Sources xmlns:b="http://schemas.openxmlformats.org/officeDocument/2006/bibliography" xmlns="http://schemas.openxmlformats.org/officeDocument/2006/bibliography" SelectedStyle="\APA.XSL" StyleName="APA"/>
</file>

<file path=customXml/item67.xml><?xml version="1.0" encoding="utf-8"?>
<b:Sources xmlns:b="http://schemas.openxmlformats.org/officeDocument/2006/bibliography" xmlns="http://schemas.openxmlformats.org/officeDocument/2006/bibliography" SelectedStyle="\APA.XSL" StyleName="APA"/>
</file>

<file path=customXml/item68.xml><?xml version="1.0" encoding="utf-8"?>
<b:Sources xmlns:b="http://schemas.openxmlformats.org/officeDocument/2006/bibliography" xmlns="http://schemas.openxmlformats.org/officeDocument/2006/bibliography" SelectedStyle="\APA.XSL" StyleName="APA"/>
</file>

<file path=customXml/item69.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70.xml><?xml version="1.0" encoding="utf-8"?>
<b:Sources xmlns:b="http://schemas.openxmlformats.org/officeDocument/2006/bibliography" xmlns="http://schemas.openxmlformats.org/officeDocument/2006/bibliography" SelectedStyle="\APA.XSL" StyleName="APA"/>
</file>

<file path=customXml/item71.xml><?xml version="1.0" encoding="utf-8"?>
<b:Sources xmlns:b="http://schemas.openxmlformats.org/officeDocument/2006/bibliography" xmlns="http://schemas.openxmlformats.org/officeDocument/2006/bibliography" SelectedStyle="\APA.XSL" StyleName="APA"/>
</file>

<file path=customXml/item72.xml><?xml version="1.0" encoding="utf-8"?>
<b:Sources xmlns:b="http://schemas.openxmlformats.org/officeDocument/2006/bibliography" xmlns="http://schemas.openxmlformats.org/officeDocument/2006/bibliography" SelectedStyle="\APA.XSL" StyleName="APA"/>
</file>

<file path=customXml/item73.xml><?xml version="1.0" encoding="utf-8"?>
<b:Sources xmlns:b="http://schemas.openxmlformats.org/officeDocument/2006/bibliography" xmlns="http://schemas.openxmlformats.org/officeDocument/2006/bibliography" SelectedStyle="\APA.XSL" StyleName="APA"/>
</file>

<file path=customXml/item74.xml><?xml version="1.0" encoding="utf-8"?>
<b:Sources xmlns:b="http://schemas.openxmlformats.org/officeDocument/2006/bibliography" xmlns="http://schemas.openxmlformats.org/officeDocument/2006/bibliography" SelectedStyle="\APA.XSL" StyleName="APA"/>
</file>

<file path=customXml/item75.xml><?xml version="1.0" encoding="utf-8"?>
<b:Sources xmlns:b="http://schemas.openxmlformats.org/officeDocument/2006/bibliography" xmlns="http://schemas.openxmlformats.org/officeDocument/2006/bibliography" SelectedStyle="\APA.XSL" StyleName="APA"/>
</file>

<file path=customXml/item76.xml><?xml version="1.0" encoding="utf-8"?>
<b:Sources xmlns:b="http://schemas.openxmlformats.org/officeDocument/2006/bibliography" xmlns="http://schemas.openxmlformats.org/officeDocument/2006/bibliography" SelectedStyle="\APA.XSL" StyleName="APA"/>
</file>

<file path=customXml/item77.xml><?xml version="1.0" encoding="utf-8"?>
<b:Sources xmlns:b="http://schemas.openxmlformats.org/officeDocument/2006/bibliography" xmlns="http://schemas.openxmlformats.org/officeDocument/2006/bibliography" SelectedStyle="\APA.XSL" StyleName="APA"/>
</file>

<file path=customXml/item78.xml><?xml version="1.0" encoding="utf-8"?>
<b:Sources xmlns:b="http://schemas.openxmlformats.org/officeDocument/2006/bibliography" xmlns="http://schemas.openxmlformats.org/officeDocument/2006/bibliography" SelectedStyle="\APA.XSL" StyleName="APA"/>
</file>

<file path=customXml/item79.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80.xml><?xml version="1.0" encoding="utf-8"?>
<b:Sources xmlns:b="http://schemas.openxmlformats.org/officeDocument/2006/bibliography" xmlns="http://schemas.openxmlformats.org/officeDocument/2006/bibliography" SelectedStyle="\APA.XSL" StyleName="APA"/>
</file>

<file path=customXml/item81.xml><?xml version="1.0" encoding="utf-8"?>
<b:Sources xmlns:b="http://schemas.openxmlformats.org/officeDocument/2006/bibliography" xmlns="http://schemas.openxmlformats.org/officeDocument/2006/bibliography" SelectedStyle="\APA.XSL" StyleName="APA"/>
</file>

<file path=customXml/item82.xml><?xml version="1.0" encoding="utf-8"?>
<b:Sources xmlns:b="http://schemas.openxmlformats.org/officeDocument/2006/bibliography" xmlns="http://schemas.openxmlformats.org/officeDocument/2006/bibliography" SelectedStyle="\APA.XSL" StyleName="APA"/>
</file>

<file path=customXml/item83.xml><?xml version="1.0" encoding="utf-8"?>
<b:Sources xmlns:b="http://schemas.openxmlformats.org/officeDocument/2006/bibliography" xmlns="http://schemas.openxmlformats.org/officeDocument/2006/bibliography" SelectedStyle="\APA.XSL" StyleName="APA"/>
</file>

<file path=customXml/item84.xml><?xml version="1.0" encoding="utf-8"?>
<b:Sources xmlns:b="http://schemas.openxmlformats.org/officeDocument/2006/bibliography" xmlns="http://schemas.openxmlformats.org/officeDocument/2006/bibliography" SelectedStyle="\APA.XSL" StyleName="APA"/>
</file>

<file path=customXml/item85.xml><?xml version="1.0" encoding="utf-8"?>
<b:Sources xmlns:b="http://schemas.openxmlformats.org/officeDocument/2006/bibliography" xmlns="http://schemas.openxmlformats.org/officeDocument/2006/bibliography" SelectedStyle="\APA.XSL" StyleName="APA"/>
</file>

<file path=customXml/item86.xml><?xml version="1.0" encoding="utf-8"?>
<b:Sources xmlns:b="http://schemas.openxmlformats.org/officeDocument/2006/bibliography" xmlns="http://schemas.openxmlformats.org/officeDocument/2006/bibliography" SelectedStyle="\APA.XSL" StyleName="APA"/>
</file>

<file path=customXml/item87.xml><?xml version="1.0" encoding="utf-8"?>
<b:Sources xmlns:b="http://schemas.openxmlformats.org/officeDocument/2006/bibliography" xmlns="http://schemas.openxmlformats.org/officeDocument/2006/bibliography" SelectedStyle="\APA.XSL" StyleName="APA"/>
</file>

<file path=customXml/item88.xml><?xml version="1.0" encoding="utf-8"?>
<b:Sources xmlns:b="http://schemas.openxmlformats.org/officeDocument/2006/bibliography" xmlns="http://schemas.openxmlformats.org/officeDocument/2006/bibliography" SelectedStyle="\APA.XSL" StyleName="APA"/>
</file>

<file path=customXml/item89.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90.xml><?xml version="1.0" encoding="utf-8"?>
<b:Sources xmlns:b="http://schemas.openxmlformats.org/officeDocument/2006/bibliography" xmlns="http://schemas.openxmlformats.org/officeDocument/2006/bibliography" SelectedStyle="\APA.XSL" StyleName="APA"/>
</file>

<file path=customXml/item91.xml><?xml version="1.0" encoding="utf-8"?>
<b:Sources xmlns:b="http://schemas.openxmlformats.org/officeDocument/2006/bibliography" xmlns="http://schemas.openxmlformats.org/officeDocument/2006/bibliography" SelectedStyle="\APA.XSL" StyleName="APA"/>
</file>

<file path=customXml/item92.xml><?xml version="1.0" encoding="utf-8"?>
<b:Sources xmlns:b="http://schemas.openxmlformats.org/officeDocument/2006/bibliography" xmlns="http://schemas.openxmlformats.org/officeDocument/2006/bibliography" SelectedStyle="\APA.XSL" StyleName="APA"/>
</file>

<file path=customXml/item93.xml><?xml version="1.0" encoding="utf-8"?>
<b:Sources xmlns:b="http://schemas.openxmlformats.org/officeDocument/2006/bibliography" xmlns="http://schemas.openxmlformats.org/officeDocument/2006/bibliography" SelectedStyle="\APA.XSL" StyleName="APA"/>
</file>

<file path=customXml/item94.xml><?xml version="1.0" encoding="utf-8"?>
<b:Sources xmlns:b="http://schemas.openxmlformats.org/officeDocument/2006/bibliography" xmlns="http://schemas.openxmlformats.org/officeDocument/2006/bibliography" SelectedStyle="\APA.XSL" StyleName="APA"/>
</file>

<file path=customXml/item95.xml><?xml version="1.0" encoding="utf-8"?>
<b:Sources xmlns:b="http://schemas.openxmlformats.org/officeDocument/2006/bibliography" xmlns="http://schemas.openxmlformats.org/officeDocument/2006/bibliography" SelectedStyle="\APA.XSL" StyleName="APA"/>
</file>

<file path=customXml/item96.xml><?xml version="1.0" encoding="utf-8"?>
<b:Sources xmlns:b="http://schemas.openxmlformats.org/officeDocument/2006/bibliography" xmlns="http://schemas.openxmlformats.org/officeDocument/2006/bibliography" SelectedStyle="\APA.XSL" StyleName="APA"/>
</file>

<file path=customXml/item97.xml><?xml version="1.0" encoding="utf-8"?>
<b:Sources xmlns:b="http://schemas.openxmlformats.org/officeDocument/2006/bibliography" xmlns="http://schemas.openxmlformats.org/officeDocument/2006/bibliography" SelectedStyle="\APA.XSL" StyleName="APA"/>
</file>

<file path=customXml/item98.xml><?xml version="1.0" encoding="utf-8"?>
<b:Sources xmlns:b="http://schemas.openxmlformats.org/officeDocument/2006/bibliography" xmlns="http://schemas.openxmlformats.org/officeDocument/2006/bibliography" SelectedStyle="\APA.XSL" StyleName="APA"/>
</file>

<file path=customXml/item9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D5F7A6-1FDC-4680-BEA6-A64971A80607}">
  <ds:schemaRefs>
    <ds:schemaRef ds:uri="http://schemas.openxmlformats.org/officeDocument/2006/bibliography"/>
  </ds:schemaRefs>
</ds:datastoreItem>
</file>

<file path=customXml/itemProps10.xml><?xml version="1.0" encoding="utf-8"?>
<ds:datastoreItem xmlns:ds="http://schemas.openxmlformats.org/officeDocument/2006/customXml" ds:itemID="{AF0A4901-D1E6-41E8-9384-717E5B06D707}">
  <ds:schemaRefs>
    <ds:schemaRef ds:uri="http://schemas.openxmlformats.org/officeDocument/2006/bibliography"/>
  </ds:schemaRefs>
</ds:datastoreItem>
</file>

<file path=customXml/itemProps100.xml><?xml version="1.0" encoding="utf-8"?>
<ds:datastoreItem xmlns:ds="http://schemas.openxmlformats.org/officeDocument/2006/customXml" ds:itemID="{17CBC805-7298-4907-9839-913F29B3FFFD}">
  <ds:schemaRefs>
    <ds:schemaRef ds:uri="http://schemas.openxmlformats.org/officeDocument/2006/bibliography"/>
  </ds:schemaRefs>
</ds:datastoreItem>
</file>

<file path=customXml/itemProps101.xml><?xml version="1.0" encoding="utf-8"?>
<ds:datastoreItem xmlns:ds="http://schemas.openxmlformats.org/officeDocument/2006/customXml" ds:itemID="{B3E76E1F-C949-40EF-9143-C817DB0BA7E9}">
  <ds:schemaRefs>
    <ds:schemaRef ds:uri="http://schemas.openxmlformats.org/officeDocument/2006/bibliography"/>
  </ds:schemaRefs>
</ds:datastoreItem>
</file>

<file path=customXml/itemProps102.xml><?xml version="1.0" encoding="utf-8"?>
<ds:datastoreItem xmlns:ds="http://schemas.openxmlformats.org/officeDocument/2006/customXml" ds:itemID="{6227BA02-5D7E-4AEC-B0F9-A65EDB8E1555}">
  <ds:schemaRefs>
    <ds:schemaRef ds:uri="http://schemas.openxmlformats.org/officeDocument/2006/bibliography"/>
  </ds:schemaRefs>
</ds:datastoreItem>
</file>

<file path=customXml/itemProps103.xml><?xml version="1.0" encoding="utf-8"?>
<ds:datastoreItem xmlns:ds="http://schemas.openxmlformats.org/officeDocument/2006/customXml" ds:itemID="{68DFD47A-4BFD-4031-9DCF-9E6F8CC113A8}">
  <ds:schemaRefs>
    <ds:schemaRef ds:uri="http://schemas.openxmlformats.org/officeDocument/2006/bibliography"/>
  </ds:schemaRefs>
</ds:datastoreItem>
</file>

<file path=customXml/itemProps104.xml><?xml version="1.0" encoding="utf-8"?>
<ds:datastoreItem xmlns:ds="http://schemas.openxmlformats.org/officeDocument/2006/customXml" ds:itemID="{688BA579-160B-4A24-B4C3-D435EBBD1858}">
  <ds:schemaRefs>
    <ds:schemaRef ds:uri="http://schemas.openxmlformats.org/officeDocument/2006/bibliography"/>
  </ds:schemaRefs>
</ds:datastoreItem>
</file>

<file path=customXml/itemProps105.xml><?xml version="1.0" encoding="utf-8"?>
<ds:datastoreItem xmlns:ds="http://schemas.openxmlformats.org/officeDocument/2006/customXml" ds:itemID="{38E6D3BF-09FD-4232-B617-5EDF3882ABB2}">
  <ds:schemaRefs>
    <ds:schemaRef ds:uri="http://schemas.openxmlformats.org/officeDocument/2006/bibliography"/>
  </ds:schemaRefs>
</ds:datastoreItem>
</file>

<file path=customXml/itemProps106.xml><?xml version="1.0" encoding="utf-8"?>
<ds:datastoreItem xmlns:ds="http://schemas.openxmlformats.org/officeDocument/2006/customXml" ds:itemID="{EE12686D-7E60-4129-9F8F-C41EC9FDB18F}">
  <ds:schemaRefs>
    <ds:schemaRef ds:uri="http://schemas.openxmlformats.org/officeDocument/2006/bibliography"/>
  </ds:schemaRefs>
</ds:datastoreItem>
</file>

<file path=customXml/itemProps107.xml><?xml version="1.0" encoding="utf-8"?>
<ds:datastoreItem xmlns:ds="http://schemas.openxmlformats.org/officeDocument/2006/customXml" ds:itemID="{4AEC6CA3-2F3C-4EA1-B132-4FAAAC38BC57}">
  <ds:schemaRefs>
    <ds:schemaRef ds:uri="http://schemas.openxmlformats.org/officeDocument/2006/bibliography"/>
  </ds:schemaRefs>
</ds:datastoreItem>
</file>

<file path=customXml/itemProps108.xml><?xml version="1.0" encoding="utf-8"?>
<ds:datastoreItem xmlns:ds="http://schemas.openxmlformats.org/officeDocument/2006/customXml" ds:itemID="{A716ABA0-8A47-4684-BA12-5A017353190A}">
  <ds:schemaRefs>
    <ds:schemaRef ds:uri="http://schemas.openxmlformats.org/officeDocument/2006/bibliography"/>
  </ds:schemaRefs>
</ds:datastoreItem>
</file>

<file path=customXml/itemProps109.xml><?xml version="1.0" encoding="utf-8"?>
<ds:datastoreItem xmlns:ds="http://schemas.openxmlformats.org/officeDocument/2006/customXml" ds:itemID="{DA4E3026-4CC3-44DE-A4C8-0B2C45879DA2}">
  <ds:schemaRefs>
    <ds:schemaRef ds:uri="http://schemas.openxmlformats.org/officeDocument/2006/bibliography"/>
  </ds:schemaRefs>
</ds:datastoreItem>
</file>

<file path=customXml/itemProps11.xml><?xml version="1.0" encoding="utf-8"?>
<ds:datastoreItem xmlns:ds="http://schemas.openxmlformats.org/officeDocument/2006/customXml" ds:itemID="{1EBAAEC9-973C-4D7A-B05A-94500F78CB30}">
  <ds:schemaRefs>
    <ds:schemaRef ds:uri="http://schemas.openxmlformats.org/officeDocument/2006/bibliography"/>
  </ds:schemaRefs>
</ds:datastoreItem>
</file>

<file path=customXml/itemProps110.xml><?xml version="1.0" encoding="utf-8"?>
<ds:datastoreItem xmlns:ds="http://schemas.openxmlformats.org/officeDocument/2006/customXml" ds:itemID="{BAD7DD24-F2BE-4F30-851C-116A8D867BB7}">
  <ds:schemaRefs>
    <ds:schemaRef ds:uri="http://schemas.openxmlformats.org/officeDocument/2006/bibliography"/>
  </ds:schemaRefs>
</ds:datastoreItem>
</file>

<file path=customXml/itemProps111.xml><?xml version="1.0" encoding="utf-8"?>
<ds:datastoreItem xmlns:ds="http://schemas.openxmlformats.org/officeDocument/2006/customXml" ds:itemID="{C136E464-332A-4C07-A7AA-639FFDB39C5F}">
  <ds:schemaRefs>
    <ds:schemaRef ds:uri="http://schemas.openxmlformats.org/officeDocument/2006/bibliography"/>
  </ds:schemaRefs>
</ds:datastoreItem>
</file>

<file path=customXml/itemProps112.xml><?xml version="1.0" encoding="utf-8"?>
<ds:datastoreItem xmlns:ds="http://schemas.openxmlformats.org/officeDocument/2006/customXml" ds:itemID="{9155E1CD-56A1-4345-B305-33E16CF358F7}">
  <ds:schemaRefs>
    <ds:schemaRef ds:uri="http://schemas.openxmlformats.org/officeDocument/2006/bibliography"/>
  </ds:schemaRefs>
</ds:datastoreItem>
</file>

<file path=customXml/itemProps113.xml><?xml version="1.0" encoding="utf-8"?>
<ds:datastoreItem xmlns:ds="http://schemas.openxmlformats.org/officeDocument/2006/customXml" ds:itemID="{A84464B1-35C8-44BF-95FC-5749A8649DF9}">
  <ds:schemaRefs>
    <ds:schemaRef ds:uri="http://schemas.openxmlformats.org/officeDocument/2006/bibliography"/>
  </ds:schemaRefs>
</ds:datastoreItem>
</file>

<file path=customXml/itemProps114.xml><?xml version="1.0" encoding="utf-8"?>
<ds:datastoreItem xmlns:ds="http://schemas.openxmlformats.org/officeDocument/2006/customXml" ds:itemID="{E1ACBD84-5BE7-4E35-8C36-32B31E27AD7C}">
  <ds:schemaRefs>
    <ds:schemaRef ds:uri="http://schemas.openxmlformats.org/officeDocument/2006/bibliography"/>
  </ds:schemaRefs>
</ds:datastoreItem>
</file>

<file path=customXml/itemProps115.xml><?xml version="1.0" encoding="utf-8"?>
<ds:datastoreItem xmlns:ds="http://schemas.openxmlformats.org/officeDocument/2006/customXml" ds:itemID="{4DDF2B17-4E17-46B4-8F35-7E3BFF765A38}">
  <ds:schemaRefs>
    <ds:schemaRef ds:uri="http://schemas.openxmlformats.org/officeDocument/2006/bibliography"/>
  </ds:schemaRefs>
</ds:datastoreItem>
</file>

<file path=customXml/itemProps116.xml><?xml version="1.0" encoding="utf-8"?>
<ds:datastoreItem xmlns:ds="http://schemas.openxmlformats.org/officeDocument/2006/customXml" ds:itemID="{F88569BE-0D02-4802-A6FB-FF5636CA941B}">
  <ds:schemaRefs>
    <ds:schemaRef ds:uri="http://schemas.openxmlformats.org/officeDocument/2006/bibliography"/>
  </ds:schemaRefs>
</ds:datastoreItem>
</file>

<file path=customXml/itemProps117.xml><?xml version="1.0" encoding="utf-8"?>
<ds:datastoreItem xmlns:ds="http://schemas.openxmlformats.org/officeDocument/2006/customXml" ds:itemID="{459247EA-EF62-4D9C-8FBB-A2033032DDDE}">
  <ds:schemaRefs>
    <ds:schemaRef ds:uri="http://schemas.openxmlformats.org/officeDocument/2006/bibliography"/>
  </ds:schemaRefs>
</ds:datastoreItem>
</file>

<file path=customXml/itemProps118.xml><?xml version="1.0" encoding="utf-8"?>
<ds:datastoreItem xmlns:ds="http://schemas.openxmlformats.org/officeDocument/2006/customXml" ds:itemID="{73AB9A06-8637-40E8-9B44-B313BCD54974}">
  <ds:schemaRefs>
    <ds:schemaRef ds:uri="http://schemas.openxmlformats.org/officeDocument/2006/bibliography"/>
  </ds:schemaRefs>
</ds:datastoreItem>
</file>

<file path=customXml/itemProps119.xml><?xml version="1.0" encoding="utf-8"?>
<ds:datastoreItem xmlns:ds="http://schemas.openxmlformats.org/officeDocument/2006/customXml" ds:itemID="{AB8C2CF6-2FC9-4CC7-A817-70088D7D9B54}">
  <ds:schemaRefs>
    <ds:schemaRef ds:uri="http://schemas.openxmlformats.org/officeDocument/2006/bibliography"/>
  </ds:schemaRefs>
</ds:datastoreItem>
</file>

<file path=customXml/itemProps12.xml><?xml version="1.0" encoding="utf-8"?>
<ds:datastoreItem xmlns:ds="http://schemas.openxmlformats.org/officeDocument/2006/customXml" ds:itemID="{0B3DDA9F-AE3A-407E-9AAE-4CDE488EE098}">
  <ds:schemaRefs>
    <ds:schemaRef ds:uri="http://schemas.openxmlformats.org/officeDocument/2006/bibliography"/>
  </ds:schemaRefs>
</ds:datastoreItem>
</file>

<file path=customXml/itemProps120.xml><?xml version="1.0" encoding="utf-8"?>
<ds:datastoreItem xmlns:ds="http://schemas.openxmlformats.org/officeDocument/2006/customXml" ds:itemID="{FE64CB1A-0FA3-4BE6-A521-A06AEEF68F57}">
  <ds:schemaRefs>
    <ds:schemaRef ds:uri="http://schemas.openxmlformats.org/officeDocument/2006/bibliography"/>
  </ds:schemaRefs>
</ds:datastoreItem>
</file>

<file path=customXml/itemProps121.xml><?xml version="1.0" encoding="utf-8"?>
<ds:datastoreItem xmlns:ds="http://schemas.openxmlformats.org/officeDocument/2006/customXml" ds:itemID="{E086A71E-3C35-4016-A169-BE8F3730F7B7}">
  <ds:schemaRefs>
    <ds:schemaRef ds:uri="http://schemas.openxmlformats.org/officeDocument/2006/bibliography"/>
  </ds:schemaRefs>
</ds:datastoreItem>
</file>

<file path=customXml/itemProps122.xml><?xml version="1.0" encoding="utf-8"?>
<ds:datastoreItem xmlns:ds="http://schemas.openxmlformats.org/officeDocument/2006/customXml" ds:itemID="{F7CAEE97-4C02-470C-BBB7-5F28D5B39AB7}">
  <ds:schemaRefs>
    <ds:schemaRef ds:uri="http://schemas.openxmlformats.org/officeDocument/2006/bibliography"/>
  </ds:schemaRefs>
</ds:datastoreItem>
</file>

<file path=customXml/itemProps123.xml><?xml version="1.0" encoding="utf-8"?>
<ds:datastoreItem xmlns:ds="http://schemas.openxmlformats.org/officeDocument/2006/customXml" ds:itemID="{1A15B5B4-7AA9-4AC8-A2FC-88FC42BBEDD8}">
  <ds:schemaRefs>
    <ds:schemaRef ds:uri="http://schemas.openxmlformats.org/officeDocument/2006/bibliography"/>
  </ds:schemaRefs>
</ds:datastoreItem>
</file>

<file path=customXml/itemProps124.xml><?xml version="1.0" encoding="utf-8"?>
<ds:datastoreItem xmlns:ds="http://schemas.openxmlformats.org/officeDocument/2006/customXml" ds:itemID="{90A5698D-9AD7-4804-BD6A-8C9DFFA061A1}">
  <ds:schemaRefs>
    <ds:schemaRef ds:uri="http://schemas.openxmlformats.org/officeDocument/2006/bibliography"/>
  </ds:schemaRefs>
</ds:datastoreItem>
</file>

<file path=customXml/itemProps125.xml><?xml version="1.0" encoding="utf-8"?>
<ds:datastoreItem xmlns:ds="http://schemas.openxmlformats.org/officeDocument/2006/customXml" ds:itemID="{3DEED77A-3F2D-4577-8C56-35272B3D073D}">
  <ds:schemaRefs>
    <ds:schemaRef ds:uri="http://schemas.openxmlformats.org/officeDocument/2006/bibliography"/>
  </ds:schemaRefs>
</ds:datastoreItem>
</file>

<file path=customXml/itemProps126.xml><?xml version="1.0" encoding="utf-8"?>
<ds:datastoreItem xmlns:ds="http://schemas.openxmlformats.org/officeDocument/2006/customXml" ds:itemID="{9D00530E-A5BD-4F10-BD34-F43B5AB2A263}">
  <ds:schemaRefs>
    <ds:schemaRef ds:uri="http://schemas.openxmlformats.org/officeDocument/2006/bibliography"/>
  </ds:schemaRefs>
</ds:datastoreItem>
</file>

<file path=customXml/itemProps127.xml><?xml version="1.0" encoding="utf-8"?>
<ds:datastoreItem xmlns:ds="http://schemas.openxmlformats.org/officeDocument/2006/customXml" ds:itemID="{AA1BC13D-2A1D-41B2-B701-E999A9074406}">
  <ds:schemaRefs>
    <ds:schemaRef ds:uri="http://schemas.openxmlformats.org/officeDocument/2006/bibliography"/>
  </ds:schemaRefs>
</ds:datastoreItem>
</file>

<file path=customXml/itemProps128.xml><?xml version="1.0" encoding="utf-8"?>
<ds:datastoreItem xmlns:ds="http://schemas.openxmlformats.org/officeDocument/2006/customXml" ds:itemID="{3BFD35EF-A74B-4851-90C1-0A3F0129BF7E}">
  <ds:schemaRefs>
    <ds:schemaRef ds:uri="http://schemas.openxmlformats.org/officeDocument/2006/bibliography"/>
  </ds:schemaRefs>
</ds:datastoreItem>
</file>

<file path=customXml/itemProps129.xml><?xml version="1.0" encoding="utf-8"?>
<ds:datastoreItem xmlns:ds="http://schemas.openxmlformats.org/officeDocument/2006/customXml" ds:itemID="{A072D048-F699-4546-A197-D1A886453728}">
  <ds:schemaRefs>
    <ds:schemaRef ds:uri="http://schemas.openxmlformats.org/officeDocument/2006/bibliography"/>
  </ds:schemaRefs>
</ds:datastoreItem>
</file>

<file path=customXml/itemProps13.xml><?xml version="1.0" encoding="utf-8"?>
<ds:datastoreItem xmlns:ds="http://schemas.openxmlformats.org/officeDocument/2006/customXml" ds:itemID="{A28752B6-B973-4574-884D-63BB8AF9C430}">
  <ds:schemaRefs>
    <ds:schemaRef ds:uri="http://schemas.openxmlformats.org/officeDocument/2006/bibliography"/>
  </ds:schemaRefs>
</ds:datastoreItem>
</file>

<file path=customXml/itemProps130.xml><?xml version="1.0" encoding="utf-8"?>
<ds:datastoreItem xmlns:ds="http://schemas.openxmlformats.org/officeDocument/2006/customXml" ds:itemID="{32EA82FF-9F33-47C3-B2D7-4F08B881DCC1}">
  <ds:schemaRefs>
    <ds:schemaRef ds:uri="http://schemas.openxmlformats.org/officeDocument/2006/bibliography"/>
  </ds:schemaRefs>
</ds:datastoreItem>
</file>

<file path=customXml/itemProps131.xml><?xml version="1.0" encoding="utf-8"?>
<ds:datastoreItem xmlns:ds="http://schemas.openxmlformats.org/officeDocument/2006/customXml" ds:itemID="{C7997172-B817-4A10-BCF8-10CE65617958}">
  <ds:schemaRefs>
    <ds:schemaRef ds:uri="http://schemas.openxmlformats.org/officeDocument/2006/bibliography"/>
  </ds:schemaRefs>
</ds:datastoreItem>
</file>

<file path=customXml/itemProps132.xml><?xml version="1.0" encoding="utf-8"?>
<ds:datastoreItem xmlns:ds="http://schemas.openxmlformats.org/officeDocument/2006/customXml" ds:itemID="{D386E381-8001-4190-B61E-50702C61C681}">
  <ds:schemaRefs>
    <ds:schemaRef ds:uri="http://schemas.openxmlformats.org/officeDocument/2006/bibliography"/>
  </ds:schemaRefs>
</ds:datastoreItem>
</file>

<file path=customXml/itemProps133.xml><?xml version="1.0" encoding="utf-8"?>
<ds:datastoreItem xmlns:ds="http://schemas.openxmlformats.org/officeDocument/2006/customXml" ds:itemID="{1A1153FC-E32A-4F18-BA6E-D0F3342D9D6E}">
  <ds:schemaRefs>
    <ds:schemaRef ds:uri="http://schemas.openxmlformats.org/officeDocument/2006/bibliography"/>
  </ds:schemaRefs>
</ds:datastoreItem>
</file>

<file path=customXml/itemProps134.xml><?xml version="1.0" encoding="utf-8"?>
<ds:datastoreItem xmlns:ds="http://schemas.openxmlformats.org/officeDocument/2006/customXml" ds:itemID="{731F8B7A-9922-494E-B687-03B15CE2F720}">
  <ds:schemaRefs>
    <ds:schemaRef ds:uri="http://schemas.openxmlformats.org/officeDocument/2006/bibliography"/>
  </ds:schemaRefs>
</ds:datastoreItem>
</file>

<file path=customXml/itemProps135.xml><?xml version="1.0" encoding="utf-8"?>
<ds:datastoreItem xmlns:ds="http://schemas.openxmlformats.org/officeDocument/2006/customXml" ds:itemID="{E128CB4B-7778-49BF-AC21-5C2B783DA19E}">
  <ds:schemaRefs>
    <ds:schemaRef ds:uri="http://schemas.openxmlformats.org/officeDocument/2006/bibliography"/>
  </ds:schemaRefs>
</ds:datastoreItem>
</file>

<file path=customXml/itemProps136.xml><?xml version="1.0" encoding="utf-8"?>
<ds:datastoreItem xmlns:ds="http://schemas.openxmlformats.org/officeDocument/2006/customXml" ds:itemID="{21F65267-12A5-4D02-AD9B-F360178B8B00}">
  <ds:schemaRefs>
    <ds:schemaRef ds:uri="http://schemas.openxmlformats.org/officeDocument/2006/bibliography"/>
  </ds:schemaRefs>
</ds:datastoreItem>
</file>

<file path=customXml/itemProps137.xml><?xml version="1.0" encoding="utf-8"?>
<ds:datastoreItem xmlns:ds="http://schemas.openxmlformats.org/officeDocument/2006/customXml" ds:itemID="{47FA3784-A518-496F-A595-C565A1FF8945}">
  <ds:schemaRefs>
    <ds:schemaRef ds:uri="http://schemas.openxmlformats.org/officeDocument/2006/bibliography"/>
  </ds:schemaRefs>
</ds:datastoreItem>
</file>

<file path=customXml/itemProps138.xml><?xml version="1.0" encoding="utf-8"?>
<ds:datastoreItem xmlns:ds="http://schemas.openxmlformats.org/officeDocument/2006/customXml" ds:itemID="{2F0DB240-523A-49FE-BCDE-BB3F36EDEE3B}">
  <ds:schemaRefs>
    <ds:schemaRef ds:uri="http://schemas.openxmlformats.org/officeDocument/2006/bibliography"/>
  </ds:schemaRefs>
</ds:datastoreItem>
</file>

<file path=customXml/itemProps139.xml><?xml version="1.0" encoding="utf-8"?>
<ds:datastoreItem xmlns:ds="http://schemas.openxmlformats.org/officeDocument/2006/customXml" ds:itemID="{48A09FD2-2D98-4523-A441-0FBA7E6EB239}">
  <ds:schemaRefs>
    <ds:schemaRef ds:uri="http://schemas.openxmlformats.org/officeDocument/2006/bibliography"/>
  </ds:schemaRefs>
</ds:datastoreItem>
</file>

<file path=customXml/itemProps14.xml><?xml version="1.0" encoding="utf-8"?>
<ds:datastoreItem xmlns:ds="http://schemas.openxmlformats.org/officeDocument/2006/customXml" ds:itemID="{89F27C2B-7E11-4C0E-BA0B-753399A013F8}">
  <ds:schemaRefs>
    <ds:schemaRef ds:uri="http://schemas.openxmlformats.org/officeDocument/2006/bibliography"/>
  </ds:schemaRefs>
</ds:datastoreItem>
</file>

<file path=customXml/itemProps140.xml><?xml version="1.0" encoding="utf-8"?>
<ds:datastoreItem xmlns:ds="http://schemas.openxmlformats.org/officeDocument/2006/customXml" ds:itemID="{7B177C27-B6D5-4C28-A8BB-D24970ABCDF7}">
  <ds:schemaRefs>
    <ds:schemaRef ds:uri="http://schemas.openxmlformats.org/officeDocument/2006/bibliography"/>
  </ds:schemaRefs>
</ds:datastoreItem>
</file>

<file path=customXml/itemProps141.xml><?xml version="1.0" encoding="utf-8"?>
<ds:datastoreItem xmlns:ds="http://schemas.openxmlformats.org/officeDocument/2006/customXml" ds:itemID="{692B2A2D-2890-4E75-8718-3A5BE2E3CA0D}">
  <ds:schemaRefs>
    <ds:schemaRef ds:uri="http://schemas.openxmlformats.org/officeDocument/2006/bibliography"/>
  </ds:schemaRefs>
</ds:datastoreItem>
</file>

<file path=customXml/itemProps142.xml><?xml version="1.0" encoding="utf-8"?>
<ds:datastoreItem xmlns:ds="http://schemas.openxmlformats.org/officeDocument/2006/customXml" ds:itemID="{7C04510D-7B2F-478B-A704-125E697D0F28}">
  <ds:schemaRefs>
    <ds:schemaRef ds:uri="http://schemas.openxmlformats.org/officeDocument/2006/bibliography"/>
  </ds:schemaRefs>
</ds:datastoreItem>
</file>

<file path=customXml/itemProps143.xml><?xml version="1.0" encoding="utf-8"?>
<ds:datastoreItem xmlns:ds="http://schemas.openxmlformats.org/officeDocument/2006/customXml" ds:itemID="{D469B994-3582-4639-9286-D00C60FFA009}">
  <ds:schemaRefs>
    <ds:schemaRef ds:uri="http://schemas.openxmlformats.org/officeDocument/2006/bibliography"/>
  </ds:schemaRefs>
</ds:datastoreItem>
</file>

<file path=customXml/itemProps144.xml><?xml version="1.0" encoding="utf-8"?>
<ds:datastoreItem xmlns:ds="http://schemas.openxmlformats.org/officeDocument/2006/customXml" ds:itemID="{A623FD89-DFF9-4384-8E42-3915A39962CB}">
  <ds:schemaRefs>
    <ds:schemaRef ds:uri="http://schemas.openxmlformats.org/officeDocument/2006/bibliography"/>
  </ds:schemaRefs>
</ds:datastoreItem>
</file>

<file path=customXml/itemProps145.xml><?xml version="1.0" encoding="utf-8"?>
<ds:datastoreItem xmlns:ds="http://schemas.openxmlformats.org/officeDocument/2006/customXml" ds:itemID="{1CBE5408-5AD1-4A8C-BCF8-F074F3C38E7E}">
  <ds:schemaRefs>
    <ds:schemaRef ds:uri="http://schemas.openxmlformats.org/officeDocument/2006/bibliography"/>
  </ds:schemaRefs>
</ds:datastoreItem>
</file>

<file path=customXml/itemProps146.xml><?xml version="1.0" encoding="utf-8"?>
<ds:datastoreItem xmlns:ds="http://schemas.openxmlformats.org/officeDocument/2006/customXml" ds:itemID="{E24CE6CD-4AE8-40C6-A5E9-112630CEF9F0}">
  <ds:schemaRefs>
    <ds:schemaRef ds:uri="http://schemas.openxmlformats.org/officeDocument/2006/bibliography"/>
  </ds:schemaRefs>
</ds:datastoreItem>
</file>

<file path=customXml/itemProps147.xml><?xml version="1.0" encoding="utf-8"?>
<ds:datastoreItem xmlns:ds="http://schemas.openxmlformats.org/officeDocument/2006/customXml" ds:itemID="{0997C6F6-7BD3-493F-A265-EBC728CA7FC0}">
  <ds:schemaRefs>
    <ds:schemaRef ds:uri="http://schemas.openxmlformats.org/officeDocument/2006/bibliography"/>
  </ds:schemaRefs>
</ds:datastoreItem>
</file>

<file path=customXml/itemProps148.xml><?xml version="1.0" encoding="utf-8"?>
<ds:datastoreItem xmlns:ds="http://schemas.openxmlformats.org/officeDocument/2006/customXml" ds:itemID="{6B015F17-A078-4364-9C9F-7DA5A22F2F96}">
  <ds:schemaRefs>
    <ds:schemaRef ds:uri="http://schemas.openxmlformats.org/officeDocument/2006/bibliography"/>
  </ds:schemaRefs>
</ds:datastoreItem>
</file>

<file path=customXml/itemProps149.xml><?xml version="1.0" encoding="utf-8"?>
<ds:datastoreItem xmlns:ds="http://schemas.openxmlformats.org/officeDocument/2006/customXml" ds:itemID="{091450C3-84F4-4EB2-BFD9-7E717BD9244B}">
  <ds:schemaRefs>
    <ds:schemaRef ds:uri="http://schemas.openxmlformats.org/officeDocument/2006/bibliography"/>
  </ds:schemaRefs>
</ds:datastoreItem>
</file>

<file path=customXml/itemProps15.xml><?xml version="1.0" encoding="utf-8"?>
<ds:datastoreItem xmlns:ds="http://schemas.openxmlformats.org/officeDocument/2006/customXml" ds:itemID="{A87644D3-DEC5-4EDF-8C08-4E40723A37F7}">
  <ds:schemaRefs>
    <ds:schemaRef ds:uri="http://schemas.openxmlformats.org/officeDocument/2006/bibliography"/>
  </ds:schemaRefs>
</ds:datastoreItem>
</file>

<file path=customXml/itemProps150.xml><?xml version="1.0" encoding="utf-8"?>
<ds:datastoreItem xmlns:ds="http://schemas.openxmlformats.org/officeDocument/2006/customXml" ds:itemID="{391FE8C0-234E-424B-BD15-EC551330E773}">
  <ds:schemaRefs>
    <ds:schemaRef ds:uri="http://schemas.openxmlformats.org/officeDocument/2006/bibliography"/>
  </ds:schemaRefs>
</ds:datastoreItem>
</file>

<file path=customXml/itemProps151.xml><?xml version="1.0" encoding="utf-8"?>
<ds:datastoreItem xmlns:ds="http://schemas.openxmlformats.org/officeDocument/2006/customXml" ds:itemID="{173940A7-BF7A-4561-82D6-C842E3EA6319}">
  <ds:schemaRefs>
    <ds:schemaRef ds:uri="http://schemas.openxmlformats.org/officeDocument/2006/bibliography"/>
  </ds:schemaRefs>
</ds:datastoreItem>
</file>

<file path=customXml/itemProps152.xml><?xml version="1.0" encoding="utf-8"?>
<ds:datastoreItem xmlns:ds="http://schemas.openxmlformats.org/officeDocument/2006/customXml" ds:itemID="{BDEF3555-D5FC-40FC-B6C8-DC85C190F9FA}">
  <ds:schemaRefs>
    <ds:schemaRef ds:uri="http://schemas.openxmlformats.org/officeDocument/2006/bibliography"/>
  </ds:schemaRefs>
</ds:datastoreItem>
</file>

<file path=customXml/itemProps153.xml><?xml version="1.0" encoding="utf-8"?>
<ds:datastoreItem xmlns:ds="http://schemas.openxmlformats.org/officeDocument/2006/customXml" ds:itemID="{F27CD720-D5E1-4659-A134-11E7C42DEC63}">
  <ds:schemaRefs>
    <ds:schemaRef ds:uri="http://schemas.openxmlformats.org/officeDocument/2006/bibliography"/>
  </ds:schemaRefs>
</ds:datastoreItem>
</file>

<file path=customXml/itemProps154.xml><?xml version="1.0" encoding="utf-8"?>
<ds:datastoreItem xmlns:ds="http://schemas.openxmlformats.org/officeDocument/2006/customXml" ds:itemID="{A5B6E1F7-5B3F-4545-A763-7E832EDB864F}">
  <ds:schemaRefs>
    <ds:schemaRef ds:uri="http://schemas.openxmlformats.org/officeDocument/2006/bibliography"/>
  </ds:schemaRefs>
</ds:datastoreItem>
</file>

<file path=customXml/itemProps155.xml><?xml version="1.0" encoding="utf-8"?>
<ds:datastoreItem xmlns:ds="http://schemas.openxmlformats.org/officeDocument/2006/customXml" ds:itemID="{ADB1A9DB-8CA7-4246-B680-7906FCBDCFE4}">
  <ds:schemaRefs>
    <ds:schemaRef ds:uri="http://schemas.openxmlformats.org/officeDocument/2006/bibliography"/>
  </ds:schemaRefs>
</ds:datastoreItem>
</file>

<file path=customXml/itemProps156.xml><?xml version="1.0" encoding="utf-8"?>
<ds:datastoreItem xmlns:ds="http://schemas.openxmlformats.org/officeDocument/2006/customXml" ds:itemID="{7AFFD82B-6913-49FC-BEE6-059ECEFB84B7}">
  <ds:schemaRefs>
    <ds:schemaRef ds:uri="http://schemas.openxmlformats.org/officeDocument/2006/bibliography"/>
  </ds:schemaRefs>
</ds:datastoreItem>
</file>

<file path=customXml/itemProps157.xml><?xml version="1.0" encoding="utf-8"?>
<ds:datastoreItem xmlns:ds="http://schemas.openxmlformats.org/officeDocument/2006/customXml" ds:itemID="{40EF522E-E347-4AFD-805F-025AE74C70CC}">
  <ds:schemaRefs>
    <ds:schemaRef ds:uri="http://schemas.openxmlformats.org/officeDocument/2006/bibliography"/>
  </ds:schemaRefs>
</ds:datastoreItem>
</file>

<file path=customXml/itemProps158.xml><?xml version="1.0" encoding="utf-8"?>
<ds:datastoreItem xmlns:ds="http://schemas.openxmlformats.org/officeDocument/2006/customXml" ds:itemID="{3846C47E-09E0-4F31-8834-48CE2EB16FE0}">
  <ds:schemaRefs>
    <ds:schemaRef ds:uri="http://schemas.openxmlformats.org/officeDocument/2006/bibliography"/>
  </ds:schemaRefs>
</ds:datastoreItem>
</file>

<file path=customXml/itemProps159.xml><?xml version="1.0" encoding="utf-8"?>
<ds:datastoreItem xmlns:ds="http://schemas.openxmlformats.org/officeDocument/2006/customXml" ds:itemID="{D7C47B43-917F-4563-B5D4-B3B2574E8E48}">
  <ds:schemaRefs>
    <ds:schemaRef ds:uri="http://schemas.openxmlformats.org/officeDocument/2006/bibliography"/>
  </ds:schemaRefs>
</ds:datastoreItem>
</file>

<file path=customXml/itemProps16.xml><?xml version="1.0" encoding="utf-8"?>
<ds:datastoreItem xmlns:ds="http://schemas.openxmlformats.org/officeDocument/2006/customXml" ds:itemID="{F237FAEC-BAEB-40D3-82E7-116CC6813E4E}">
  <ds:schemaRefs>
    <ds:schemaRef ds:uri="http://schemas.openxmlformats.org/officeDocument/2006/bibliography"/>
  </ds:schemaRefs>
</ds:datastoreItem>
</file>

<file path=customXml/itemProps17.xml><?xml version="1.0" encoding="utf-8"?>
<ds:datastoreItem xmlns:ds="http://schemas.openxmlformats.org/officeDocument/2006/customXml" ds:itemID="{3C0100DE-6B90-4A1D-B8BE-F022797754A6}">
  <ds:schemaRefs>
    <ds:schemaRef ds:uri="http://schemas.openxmlformats.org/officeDocument/2006/bibliography"/>
  </ds:schemaRefs>
</ds:datastoreItem>
</file>

<file path=customXml/itemProps18.xml><?xml version="1.0" encoding="utf-8"?>
<ds:datastoreItem xmlns:ds="http://schemas.openxmlformats.org/officeDocument/2006/customXml" ds:itemID="{20409D90-270F-42D4-ADA3-072C6352E584}">
  <ds:schemaRefs>
    <ds:schemaRef ds:uri="http://schemas.openxmlformats.org/officeDocument/2006/bibliography"/>
  </ds:schemaRefs>
</ds:datastoreItem>
</file>

<file path=customXml/itemProps19.xml><?xml version="1.0" encoding="utf-8"?>
<ds:datastoreItem xmlns:ds="http://schemas.openxmlformats.org/officeDocument/2006/customXml" ds:itemID="{1B8234C7-CD83-459D-8AFE-382EEEB7F445}">
  <ds:schemaRefs>
    <ds:schemaRef ds:uri="http://schemas.openxmlformats.org/officeDocument/2006/bibliography"/>
  </ds:schemaRefs>
</ds:datastoreItem>
</file>

<file path=customXml/itemProps2.xml><?xml version="1.0" encoding="utf-8"?>
<ds:datastoreItem xmlns:ds="http://schemas.openxmlformats.org/officeDocument/2006/customXml" ds:itemID="{682929A3-9DCF-4EED-BCF8-BD6DBC22AABD}">
  <ds:schemaRefs>
    <ds:schemaRef ds:uri="http://schemas.openxmlformats.org/officeDocument/2006/bibliography"/>
  </ds:schemaRefs>
</ds:datastoreItem>
</file>

<file path=customXml/itemProps20.xml><?xml version="1.0" encoding="utf-8"?>
<ds:datastoreItem xmlns:ds="http://schemas.openxmlformats.org/officeDocument/2006/customXml" ds:itemID="{5B01A867-EF61-449D-A9B1-7DCA71EA9080}">
  <ds:schemaRefs>
    <ds:schemaRef ds:uri="http://schemas.openxmlformats.org/officeDocument/2006/bibliography"/>
  </ds:schemaRefs>
</ds:datastoreItem>
</file>

<file path=customXml/itemProps21.xml><?xml version="1.0" encoding="utf-8"?>
<ds:datastoreItem xmlns:ds="http://schemas.openxmlformats.org/officeDocument/2006/customXml" ds:itemID="{52E6CE0E-C0BB-495F-9EAE-029485F38B4D}">
  <ds:schemaRefs>
    <ds:schemaRef ds:uri="http://schemas.openxmlformats.org/officeDocument/2006/bibliography"/>
  </ds:schemaRefs>
</ds:datastoreItem>
</file>

<file path=customXml/itemProps22.xml><?xml version="1.0" encoding="utf-8"?>
<ds:datastoreItem xmlns:ds="http://schemas.openxmlformats.org/officeDocument/2006/customXml" ds:itemID="{FA3FC408-4024-4AED-8A14-D895D4CA526C}">
  <ds:schemaRefs>
    <ds:schemaRef ds:uri="http://schemas.openxmlformats.org/officeDocument/2006/bibliography"/>
  </ds:schemaRefs>
</ds:datastoreItem>
</file>

<file path=customXml/itemProps23.xml><?xml version="1.0" encoding="utf-8"?>
<ds:datastoreItem xmlns:ds="http://schemas.openxmlformats.org/officeDocument/2006/customXml" ds:itemID="{F7B1C1B0-4147-4687-BFCC-7A3A70E08D5D}">
  <ds:schemaRefs>
    <ds:schemaRef ds:uri="http://schemas.openxmlformats.org/officeDocument/2006/bibliography"/>
  </ds:schemaRefs>
</ds:datastoreItem>
</file>

<file path=customXml/itemProps24.xml><?xml version="1.0" encoding="utf-8"?>
<ds:datastoreItem xmlns:ds="http://schemas.openxmlformats.org/officeDocument/2006/customXml" ds:itemID="{1E9E1144-FBEB-412D-9D24-C9F55C6CB87D}">
  <ds:schemaRefs>
    <ds:schemaRef ds:uri="http://schemas.openxmlformats.org/officeDocument/2006/bibliography"/>
  </ds:schemaRefs>
</ds:datastoreItem>
</file>

<file path=customXml/itemProps25.xml><?xml version="1.0" encoding="utf-8"?>
<ds:datastoreItem xmlns:ds="http://schemas.openxmlformats.org/officeDocument/2006/customXml" ds:itemID="{506F2836-CA25-4CAB-ACCC-09D1BA28292D}">
  <ds:schemaRefs>
    <ds:schemaRef ds:uri="http://schemas.openxmlformats.org/officeDocument/2006/bibliography"/>
  </ds:schemaRefs>
</ds:datastoreItem>
</file>

<file path=customXml/itemProps26.xml><?xml version="1.0" encoding="utf-8"?>
<ds:datastoreItem xmlns:ds="http://schemas.openxmlformats.org/officeDocument/2006/customXml" ds:itemID="{70CD61FC-4537-41B6-A06C-70EB406D0B87}">
  <ds:schemaRefs>
    <ds:schemaRef ds:uri="http://schemas.openxmlformats.org/officeDocument/2006/bibliography"/>
  </ds:schemaRefs>
</ds:datastoreItem>
</file>

<file path=customXml/itemProps27.xml><?xml version="1.0" encoding="utf-8"?>
<ds:datastoreItem xmlns:ds="http://schemas.openxmlformats.org/officeDocument/2006/customXml" ds:itemID="{925E8768-C781-4A44-9127-5F770E68B097}">
  <ds:schemaRefs>
    <ds:schemaRef ds:uri="http://schemas.openxmlformats.org/officeDocument/2006/bibliography"/>
  </ds:schemaRefs>
</ds:datastoreItem>
</file>

<file path=customXml/itemProps28.xml><?xml version="1.0" encoding="utf-8"?>
<ds:datastoreItem xmlns:ds="http://schemas.openxmlformats.org/officeDocument/2006/customXml" ds:itemID="{A2982BF0-ADEB-4F29-9684-5473AF2AD45D}">
  <ds:schemaRefs>
    <ds:schemaRef ds:uri="http://schemas.openxmlformats.org/officeDocument/2006/bibliography"/>
  </ds:schemaRefs>
</ds:datastoreItem>
</file>

<file path=customXml/itemProps29.xml><?xml version="1.0" encoding="utf-8"?>
<ds:datastoreItem xmlns:ds="http://schemas.openxmlformats.org/officeDocument/2006/customXml" ds:itemID="{2084E8F1-D227-4566-8E0C-5C0CC0C453A2}">
  <ds:schemaRefs>
    <ds:schemaRef ds:uri="http://schemas.openxmlformats.org/officeDocument/2006/bibliography"/>
  </ds:schemaRefs>
</ds:datastoreItem>
</file>

<file path=customXml/itemProps3.xml><?xml version="1.0" encoding="utf-8"?>
<ds:datastoreItem xmlns:ds="http://schemas.openxmlformats.org/officeDocument/2006/customXml" ds:itemID="{5BAC89E8-E17D-46C7-BD74-877293D7B45E}">
  <ds:schemaRefs>
    <ds:schemaRef ds:uri="http://schemas.openxmlformats.org/officeDocument/2006/bibliography"/>
  </ds:schemaRefs>
</ds:datastoreItem>
</file>

<file path=customXml/itemProps30.xml><?xml version="1.0" encoding="utf-8"?>
<ds:datastoreItem xmlns:ds="http://schemas.openxmlformats.org/officeDocument/2006/customXml" ds:itemID="{7C2B4AC3-503D-4983-A5D9-48AD9E8C57C8}">
  <ds:schemaRefs>
    <ds:schemaRef ds:uri="http://schemas.openxmlformats.org/officeDocument/2006/bibliography"/>
  </ds:schemaRefs>
</ds:datastoreItem>
</file>

<file path=customXml/itemProps31.xml><?xml version="1.0" encoding="utf-8"?>
<ds:datastoreItem xmlns:ds="http://schemas.openxmlformats.org/officeDocument/2006/customXml" ds:itemID="{E6FC1F3C-02A1-4667-A4D1-FB4D3A0D1223}">
  <ds:schemaRefs>
    <ds:schemaRef ds:uri="http://schemas.openxmlformats.org/officeDocument/2006/bibliography"/>
  </ds:schemaRefs>
</ds:datastoreItem>
</file>

<file path=customXml/itemProps32.xml><?xml version="1.0" encoding="utf-8"?>
<ds:datastoreItem xmlns:ds="http://schemas.openxmlformats.org/officeDocument/2006/customXml" ds:itemID="{2EDDD3D4-8120-4475-8014-F915A9ED2984}">
  <ds:schemaRefs>
    <ds:schemaRef ds:uri="http://schemas.openxmlformats.org/officeDocument/2006/bibliography"/>
  </ds:schemaRefs>
</ds:datastoreItem>
</file>

<file path=customXml/itemProps33.xml><?xml version="1.0" encoding="utf-8"?>
<ds:datastoreItem xmlns:ds="http://schemas.openxmlformats.org/officeDocument/2006/customXml" ds:itemID="{96D57DF6-5D82-473C-AB29-00A860F4613F}">
  <ds:schemaRefs>
    <ds:schemaRef ds:uri="http://schemas.openxmlformats.org/officeDocument/2006/bibliography"/>
  </ds:schemaRefs>
</ds:datastoreItem>
</file>

<file path=customXml/itemProps34.xml><?xml version="1.0" encoding="utf-8"?>
<ds:datastoreItem xmlns:ds="http://schemas.openxmlformats.org/officeDocument/2006/customXml" ds:itemID="{AAE0F0BC-9FFC-4DFE-8FDB-A0899B182A6B}">
  <ds:schemaRefs>
    <ds:schemaRef ds:uri="http://schemas.openxmlformats.org/officeDocument/2006/bibliography"/>
  </ds:schemaRefs>
</ds:datastoreItem>
</file>

<file path=customXml/itemProps35.xml><?xml version="1.0" encoding="utf-8"?>
<ds:datastoreItem xmlns:ds="http://schemas.openxmlformats.org/officeDocument/2006/customXml" ds:itemID="{6B4337F2-8D5B-4A1F-8954-4A71F6A07110}">
  <ds:schemaRefs>
    <ds:schemaRef ds:uri="http://schemas.openxmlformats.org/officeDocument/2006/bibliography"/>
  </ds:schemaRefs>
</ds:datastoreItem>
</file>

<file path=customXml/itemProps36.xml><?xml version="1.0" encoding="utf-8"?>
<ds:datastoreItem xmlns:ds="http://schemas.openxmlformats.org/officeDocument/2006/customXml" ds:itemID="{02095EBA-0F5F-4C14-87B4-6EEE4A541F7E}">
  <ds:schemaRefs>
    <ds:schemaRef ds:uri="http://schemas.openxmlformats.org/officeDocument/2006/bibliography"/>
  </ds:schemaRefs>
</ds:datastoreItem>
</file>

<file path=customXml/itemProps37.xml><?xml version="1.0" encoding="utf-8"?>
<ds:datastoreItem xmlns:ds="http://schemas.openxmlformats.org/officeDocument/2006/customXml" ds:itemID="{A40AE0E7-5BD5-430D-9940-A57520FE95B2}">
  <ds:schemaRefs>
    <ds:schemaRef ds:uri="http://schemas.openxmlformats.org/officeDocument/2006/bibliography"/>
  </ds:schemaRefs>
</ds:datastoreItem>
</file>

<file path=customXml/itemProps38.xml><?xml version="1.0" encoding="utf-8"?>
<ds:datastoreItem xmlns:ds="http://schemas.openxmlformats.org/officeDocument/2006/customXml" ds:itemID="{48F1D047-4F7C-4C6C-A529-11C8B5683218}">
  <ds:schemaRefs>
    <ds:schemaRef ds:uri="http://schemas.openxmlformats.org/officeDocument/2006/bibliography"/>
  </ds:schemaRefs>
</ds:datastoreItem>
</file>

<file path=customXml/itemProps39.xml><?xml version="1.0" encoding="utf-8"?>
<ds:datastoreItem xmlns:ds="http://schemas.openxmlformats.org/officeDocument/2006/customXml" ds:itemID="{8CAA6F97-1521-4D99-BEAD-FC8D6010AAB5}">
  <ds:schemaRefs>
    <ds:schemaRef ds:uri="http://schemas.openxmlformats.org/officeDocument/2006/bibliography"/>
  </ds:schemaRefs>
</ds:datastoreItem>
</file>

<file path=customXml/itemProps4.xml><?xml version="1.0" encoding="utf-8"?>
<ds:datastoreItem xmlns:ds="http://schemas.openxmlformats.org/officeDocument/2006/customXml" ds:itemID="{F80F3B63-033B-40F4-B193-3ACC16599CEA}">
  <ds:schemaRefs>
    <ds:schemaRef ds:uri="http://schemas.openxmlformats.org/officeDocument/2006/bibliography"/>
  </ds:schemaRefs>
</ds:datastoreItem>
</file>

<file path=customXml/itemProps40.xml><?xml version="1.0" encoding="utf-8"?>
<ds:datastoreItem xmlns:ds="http://schemas.openxmlformats.org/officeDocument/2006/customXml" ds:itemID="{722D0AA9-B404-4C9A-B0BA-10B6A3B32324}">
  <ds:schemaRefs>
    <ds:schemaRef ds:uri="http://schemas.openxmlformats.org/officeDocument/2006/bibliography"/>
  </ds:schemaRefs>
</ds:datastoreItem>
</file>

<file path=customXml/itemProps41.xml><?xml version="1.0" encoding="utf-8"?>
<ds:datastoreItem xmlns:ds="http://schemas.openxmlformats.org/officeDocument/2006/customXml" ds:itemID="{E2A421DA-AD2B-48BD-8D1E-DDEA44C45A22}">
  <ds:schemaRefs>
    <ds:schemaRef ds:uri="http://schemas.openxmlformats.org/officeDocument/2006/bibliography"/>
  </ds:schemaRefs>
</ds:datastoreItem>
</file>

<file path=customXml/itemProps42.xml><?xml version="1.0" encoding="utf-8"?>
<ds:datastoreItem xmlns:ds="http://schemas.openxmlformats.org/officeDocument/2006/customXml" ds:itemID="{DB86F21A-6463-417E-91AB-D1014FBEDFBB}">
  <ds:schemaRefs>
    <ds:schemaRef ds:uri="http://schemas.openxmlformats.org/officeDocument/2006/bibliography"/>
  </ds:schemaRefs>
</ds:datastoreItem>
</file>

<file path=customXml/itemProps43.xml><?xml version="1.0" encoding="utf-8"?>
<ds:datastoreItem xmlns:ds="http://schemas.openxmlformats.org/officeDocument/2006/customXml" ds:itemID="{5EC60F15-1884-4063-B049-12843A612F15}">
  <ds:schemaRefs>
    <ds:schemaRef ds:uri="http://schemas.openxmlformats.org/officeDocument/2006/bibliography"/>
  </ds:schemaRefs>
</ds:datastoreItem>
</file>

<file path=customXml/itemProps44.xml><?xml version="1.0" encoding="utf-8"?>
<ds:datastoreItem xmlns:ds="http://schemas.openxmlformats.org/officeDocument/2006/customXml" ds:itemID="{E0F43292-3A6C-441A-95C1-724EDAB58C03}">
  <ds:schemaRefs>
    <ds:schemaRef ds:uri="http://schemas.openxmlformats.org/officeDocument/2006/bibliography"/>
  </ds:schemaRefs>
</ds:datastoreItem>
</file>

<file path=customXml/itemProps45.xml><?xml version="1.0" encoding="utf-8"?>
<ds:datastoreItem xmlns:ds="http://schemas.openxmlformats.org/officeDocument/2006/customXml" ds:itemID="{D16386AD-C499-4F2F-B13D-01E625EEB773}">
  <ds:schemaRefs>
    <ds:schemaRef ds:uri="http://schemas.openxmlformats.org/officeDocument/2006/bibliography"/>
  </ds:schemaRefs>
</ds:datastoreItem>
</file>

<file path=customXml/itemProps46.xml><?xml version="1.0" encoding="utf-8"?>
<ds:datastoreItem xmlns:ds="http://schemas.openxmlformats.org/officeDocument/2006/customXml" ds:itemID="{11A2CCCC-5BE5-4112-87A5-C32F01CF5104}">
  <ds:schemaRefs>
    <ds:schemaRef ds:uri="http://schemas.openxmlformats.org/officeDocument/2006/bibliography"/>
  </ds:schemaRefs>
</ds:datastoreItem>
</file>

<file path=customXml/itemProps47.xml><?xml version="1.0" encoding="utf-8"?>
<ds:datastoreItem xmlns:ds="http://schemas.openxmlformats.org/officeDocument/2006/customXml" ds:itemID="{207F0AEF-5A1E-48BB-BD67-A1A9DA637E23}">
  <ds:schemaRefs>
    <ds:schemaRef ds:uri="http://schemas.openxmlformats.org/officeDocument/2006/bibliography"/>
  </ds:schemaRefs>
</ds:datastoreItem>
</file>

<file path=customXml/itemProps48.xml><?xml version="1.0" encoding="utf-8"?>
<ds:datastoreItem xmlns:ds="http://schemas.openxmlformats.org/officeDocument/2006/customXml" ds:itemID="{87D25CAF-8800-4ACC-B8AF-6AFD61A88BA8}">
  <ds:schemaRefs>
    <ds:schemaRef ds:uri="http://schemas.openxmlformats.org/officeDocument/2006/bibliography"/>
  </ds:schemaRefs>
</ds:datastoreItem>
</file>

<file path=customXml/itemProps49.xml><?xml version="1.0" encoding="utf-8"?>
<ds:datastoreItem xmlns:ds="http://schemas.openxmlformats.org/officeDocument/2006/customXml" ds:itemID="{79077FD8-6DE2-4B08-91BA-2A2C0CB3EDC5}">
  <ds:schemaRefs>
    <ds:schemaRef ds:uri="http://schemas.openxmlformats.org/officeDocument/2006/bibliography"/>
  </ds:schemaRefs>
</ds:datastoreItem>
</file>

<file path=customXml/itemProps5.xml><?xml version="1.0" encoding="utf-8"?>
<ds:datastoreItem xmlns:ds="http://schemas.openxmlformats.org/officeDocument/2006/customXml" ds:itemID="{8B780B6F-BA21-445E-90E7-8380FD828AA3}">
  <ds:schemaRefs>
    <ds:schemaRef ds:uri="http://schemas.openxmlformats.org/officeDocument/2006/bibliography"/>
  </ds:schemaRefs>
</ds:datastoreItem>
</file>

<file path=customXml/itemProps50.xml><?xml version="1.0" encoding="utf-8"?>
<ds:datastoreItem xmlns:ds="http://schemas.openxmlformats.org/officeDocument/2006/customXml" ds:itemID="{2E535FC0-2E4C-490B-BBB2-A2C416549A81}">
  <ds:schemaRefs>
    <ds:schemaRef ds:uri="http://schemas.openxmlformats.org/officeDocument/2006/bibliography"/>
  </ds:schemaRefs>
</ds:datastoreItem>
</file>

<file path=customXml/itemProps51.xml><?xml version="1.0" encoding="utf-8"?>
<ds:datastoreItem xmlns:ds="http://schemas.openxmlformats.org/officeDocument/2006/customXml" ds:itemID="{2FF4066B-6198-4F6E-9378-9BBF1F8AB7D3}">
  <ds:schemaRefs>
    <ds:schemaRef ds:uri="http://schemas.openxmlformats.org/officeDocument/2006/bibliography"/>
  </ds:schemaRefs>
</ds:datastoreItem>
</file>

<file path=customXml/itemProps52.xml><?xml version="1.0" encoding="utf-8"?>
<ds:datastoreItem xmlns:ds="http://schemas.openxmlformats.org/officeDocument/2006/customXml" ds:itemID="{45EEB512-FD94-4BAF-A163-7ED9287334D3}">
  <ds:schemaRefs>
    <ds:schemaRef ds:uri="http://schemas.openxmlformats.org/officeDocument/2006/bibliography"/>
  </ds:schemaRefs>
</ds:datastoreItem>
</file>

<file path=customXml/itemProps53.xml><?xml version="1.0" encoding="utf-8"?>
<ds:datastoreItem xmlns:ds="http://schemas.openxmlformats.org/officeDocument/2006/customXml" ds:itemID="{98F7BDF3-0D4A-4233-B725-EF0A77669F1D}">
  <ds:schemaRefs>
    <ds:schemaRef ds:uri="http://schemas.openxmlformats.org/officeDocument/2006/bibliography"/>
  </ds:schemaRefs>
</ds:datastoreItem>
</file>

<file path=customXml/itemProps54.xml><?xml version="1.0" encoding="utf-8"?>
<ds:datastoreItem xmlns:ds="http://schemas.openxmlformats.org/officeDocument/2006/customXml" ds:itemID="{0F7D4CD4-F67A-4FBB-84FE-3C864112EA89}">
  <ds:schemaRefs>
    <ds:schemaRef ds:uri="http://schemas.openxmlformats.org/officeDocument/2006/bibliography"/>
  </ds:schemaRefs>
</ds:datastoreItem>
</file>

<file path=customXml/itemProps55.xml><?xml version="1.0" encoding="utf-8"?>
<ds:datastoreItem xmlns:ds="http://schemas.openxmlformats.org/officeDocument/2006/customXml" ds:itemID="{B82DAD4A-6914-49A9-B06E-8FA02C894D6C}">
  <ds:schemaRefs>
    <ds:schemaRef ds:uri="http://schemas.openxmlformats.org/officeDocument/2006/bibliography"/>
  </ds:schemaRefs>
</ds:datastoreItem>
</file>

<file path=customXml/itemProps56.xml><?xml version="1.0" encoding="utf-8"?>
<ds:datastoreItem xmlns:ds="http://schemas.openxmlformats.org/officeDocument/2006/customXml" ds:itemID="{CD4B96F1-1746-4370-88C6-4A64F1F1DA41}">
  <ds:schemaRefs>
    <ds:schemaRef ds:uri="http://schemas.openxmlformats.org/officeDocument/2006/bibliography"/>
  </ds:schemaRefs>
</ds:datastoreItem>
</file>

<file path=customXml/itemProps57.xml><?xml version="1.0" encoding="utf-8"?>
<ds:datastoreItem xmlns:ds="http://schemas.openxmlformats.org/officeDocument/2006/customXml" ds:itemID="{607A5A9B-E5BE-4562-B666-9A703BF646AA}">
  <ds:schemaRefs>
    <ds:schemaRef ds:uri="http://schemas.openxmlformats.org/officeDocument/2006/bibliography"/>
  </ds:schemaRefs>
</ds:datastoreItem>
</file>

<file path=customXml/itemProps58.xml><?xml version="1.0" encoding="utf-8"?>
<ds:datastoreItem xmlns:ds="http://schemas.openxmlformats.org/officeDocument/2006/customXml" ds:itemID="{8988BFFA-E2E2-450C-8C90-341AE1805880}">
  <ds:schemaRefs>
    <ds:schemaRef ds:uri="http://schemas.openxmlformats.org/officeDocument/2006/bibliography"/>
  </ds:schemaRefs>
</ds:datastoreItem>
</file>

<file path=customXml/itemProps59.xml><?xml version="1.0" encoding="utf-8"?>
<ds:datastoreItem xmlns:ds="http://schemas.openxmlformats.org/officeDocument/2006/customXml" ds:itemID="{AECBCAF6-B8A7-4830-92A2-32F23C09237C}">
  <ds:schemaRefs>
    <ds:schemaRef ds:uri="http://schemas.openxmlformats.org/officeDocument/2006/bibliography"/>
  </ds:schemaRefs>
</ds:datastoreItem>
</file>

<file path=customXml/itemProps6.xml><?xml version="1.0" encoding="utf-8"?>
<ds:datastoreItem xmlns:ds="http://schemas.openxmlformats.org/officeDocument/2006/customXml" ds:itemID="{4DCE4A51-C16A-4151-AC73-D04BA9E4BF41}">
  <ds:schemaRefs>
    <ds:schemaRef ds:uri="http://schemas.openxmlformats.org/officeDocument/2006/bibliography"/>
  </ds:schemaRefs>
</ds:datastoreItem>
</file>

<file path=customXml/itemProps60.xml><?xml version="1.0" encoding="utf-8"?>
<ds:datastoreItem xmlns:ds="http://schemas.openxmlformats.org/officeDocument/2006/customXml" ds:itemID="{70185D59-B025-4F0F-B6F6-9FF57609D169}">
  <ds:schemaRefs>
    <ds:schemaRef ds:uri="http://schemas.openxmlformats.org/officeDocument/2006/bibliography"/>
  </ds:schemaRefs>
</ds:datastoreItem>
</file>

<file path=customXml/itemProps61.xml><?xml version="1.0" encoding="utf-8"?>
<ds:datastoreItem xmlns:ds="http://schemas.openxmlformats.org/officeDocument/2006/customXml" ds:itemID="{5BCC0FE7-B128-4FDD-B744-41D05BAA3F24}">
  <ds:schemaRefs>
    <ds:schemaRef ds:uri="http://schemas.openxmlformats.org/officeDocument/2006/bibliography"/>
  </ds:schemaRefs>
</ds:datastoreItem>
</file>

<file path=customXml/itemProps62.xml><?xml version="1.0" encoding="utf-8"?>
<ds:datastoreItem xmlns:ds="http://schemas.openxmlformats.org/officeDocument/2006/customXml" ds:itemID="{A4A51DFD-E269-4EE4-B890-41FB1D93A896}">
  <ds:schemaRefs>
    <ds:schemaRef ds:uri="http://schemas.openxmlformats.org/officeDocument/2006/bibliography"/>
  </ds:schemaRefs>
</ds:datastoreItem>
</file>

<file path=customXml/itemProps63.xml><?xml version="1.0" encoding="utf-8"?>
<ds:datastoreItem xmlns:ds="http://schemas.openxmlformats.org/officeDocument/2006/customXml" ds:itemID="{634B8E21-F7FF-4B0B-AD0F-A374A33098D0}">
  <ds:schemaRefs>
    <ds:schemaRef ds:uri="http://schemas.openxmlformats.org/officeDocument/2006/bibliography"/>
  </ds:schemaRefs>
</ds:datastoreItem>
</file>

<file path=customXml/itemProps64.xml><?xml version="1.0" encoding="utf-8"?>
<ds:datastoreItem xmlns:ds="http://schemas.openxmlformats.org/officeDocument/2006/customXml" ds:itemID="{7285F2C2-9FF8-4DF2-B83E-14F8384C575E}">
  <ds:schemaRefs>
    <ds:schemaRef ds:uri="http://schemas.openxmlformats.org/officeDocument/2006/bibliography"/>
  </ds:schemaRefs>
</ds:datastoreItem>
</file>

<file path=customXml/itemProps65.xml><?xml version="1.0" encoding="utf-8"?>
<ds:datastoreItem xmlns:ds="http://schemas.openxmlformats.org/officeDocument/2006/customXml" ds:itemID="{E338D4C3-789C-4401-8124-4394CB90F7D2}">
  <ds:schemaRefs>
    <ds:schemaRef ds:uri="http://schemas.openxmlformats.org/officeDocument/2006/bibliography"/>
  </ds:schemaRefs>
</ds:datastoreItem>
</file>

<file path=customXml/itemProps66.xml><?xml version="1.0" encoding="utf-8"?>
<ds:datastoreItem xmlns:ds="http://schemas.openxmlformats.org/officeDocument/2006/customXml" ds:itemID="{CBE60971-4A7C-44AA-8ABB-EE5936D0ED2C}">
  <ds:schemaRefs>
    <ds:schemaRef ds:uri="http://schemas.openxmlformats.org/officeDocument/2006/bibliography"/>
  </ds:schemaRefs>
</ds:datastoreItem>
</file>

<file path=customXml/itemProps67.xml><?xml version="1.0" encoding="utf-8"?>
<ds:datastoreItem xmlns:ds="http://schemas.openxmlformats.org/officeDocument/2006/customXml" ds:itemID="{40F1AD68-6E44-4049-8F4D-4C5CC788E660}">
  <ds:schemaRefs>
    <ds:schemaRef ds:uri="http://schemas.openxmlformats.org/officeDocument/2006/bibliography"/>
  </ds:schemaRefs>
</ds:datastoreItem>
</file>

<file path=customXml/itemProps68.xml><?xml version="1.0" encoding="utf-8"?>
<ds:datastoreItem xmlns:ds="http://schemas.openxmlformats.org/officeDocument/2006/customXml" ds:itemID="{19C835E3-FBF5-478C-A7E7-387C95BE0555}">
  <ds:schemaRefs>
    <ds:schemaRef ds:uri="http://schemas.openxmlformats.org/officeDocument/2006/bibliography"/>
  </ds:schemaRefs>
</ds:datastoreItem>
</file>

<file path=customXml/itemProps69.xml><?xml version="1.0" encoding="utf-8"?>
<ds:datastoreItem xmlns:ds="http://schemas.openxmlformats.org/officeDocument/2006/customXml" ds:itemID="{7658D1A1-94D2-49E2-8BEF-062E6B6C9748}">
  <ds:schemaRefs>
    <ds:schemaRef ds:uri="http://schemas.openxmlformats.org/officeDocument/2006/bibliography"/>
  </ds:schemaRefs>
</ds:datastoreItem>
</file>

<file path=customXml/itemProps7.xml><?xml version="1.0" encoding="utf-8"?>
<ds:datastoreItem xmlns:ds="http://schemas.openxmlformats.org/officeDocument/2006/customXml" ds:itemID="{2BAC6A80-AD1F-4ACA-8C59-232ED051C0FA}">
  <ds:schemaRefs>
    <ds:schemaRef ds:uri="http://schemas.openxmlformats.org/officeDocument/2006/bibliography"/>
  </ds:schemaRefs>
</ds:datastoreItem>
</file>

<file path=customXml/itemProps70.xml><?xml version="1.0" encoding="utf-8"?>
<ds:datastoreItem xmlns:ds="http://schemas.openxmlformats.org/officeDocument/2006/customXml" ds:itemID="{E5104A63-E882-4FF0-9E73-C178406E3301}">
  <ds:schemaRefs>
    <ds:schemaRef ds:uri="http://schemas.openxmlformats.org/officeDocument/2006/bibliography"/>
  </ds:schemaRefs>
</ds:datastoreItem>
</file>

<file path=customXml/itemProps71.xml><?xml version="1.0" encoding="utf-8"?>
<ds:datastoreItem xmlns:ds="http://schemas.openxmlformats.org/officeDocument/2006/customXml" ds:itemID="{C1B0DD7E-0A56-4DDB-896A-AFFBBCF5D65A}">
  <ds:schemaRefs>
    <ds:schemaRef ds:uri="http://schemas.openxmlformats.org/officeDocument/2006/bibliography"/>
  </ds:schemaRefs>
</ds:datastoreItem>
</file>

<file path=customXml/itemProps72.xml><?xml version="1.0" encoding="utf-8"?>
<ds:datastoreItem xmlns:ds="http://schemas.openxmlformats.org/officeDocument/2006/customXml" ds:itemID="{317EE345-E3AF-4544-A6B9-4D610A88C744}">
  <ds:schemaRefs>
    <ds:schemaRef ds:uri="http://schemas.openxmlformats.org/officeDocument/2006/bibliography"/>
  </ds:schemaRefs>
</ds:datastoreItem>
</file>

<file path=customXml/itemProps73.xml><?xml version="1.0" encoding="utf-8"?>
<ds:datastoreItem xmlns:ds="http://schemas.openxmlformats.org/officeDocument/2006/customXml" ds:itemID="{2A4583BC-0EF8-4477-B666-147B93019CE5}">
  <ds:schemaRefs>
    <ds:schemaRef ds:uri="http://schemas.openxmlformats.org/officeDocument/2006/bibliography"/>
  </ds:schemaRefs>
</ds:datastoreItem>
</file>

<file path=customXml/itemProps74.xml><?xml version="1.0" encoding="utf-8"?>
<ds:datastoreItem xmlns:ds="http://schemas.openxmlformats.org/officeDocument/2006/customXml" ds:itemID="{CA44A9E8-08AC-46B0-881E-967383085921}">
  <ds:schemaRefs>
    <ds:schemaRef ds:uri="http://schemas.openxmlformats.org/officeDocument/2006/bibliography"/>
  </ds:schemaRefs>
</ds:datastoreItem>
</file>

<file path=customXml/itemProps75.xml><?xml version="1.0" encoding="utf-8"?>
<ds:datastoreItem xmlns:ds="http://schemas.openxmlformats.org/officeDocument/2006/customXml" ds:itemID="{122B4EFE-540D-4FE4-88C1-0C6882BC00F2}">
  <ds:schemaRefs>
    <ds:schemaRef ds:uri="http://schemas.openxmlformats.org/officeDocument/2006/bibliography"/>
  </ds:schemaRefs>
</ds:datastoreItem>
</file>

<file path=customXml/itemProps76.xml><?xml version="1.0" encoding="utf-8"?>
<ds:datastoreItem xmlns:ds="http://schemas.openxmlformats.org/officeDocument/2006/customXml" ds:itemID="{CED50987-94E8-4113-8E24-F38511BCAC53}">
  <ds:schemaRefs>
    <ds:schemaRef ds:uri="http://schemas.openxmlformats.org/officeDocument/2006/bibliography"/>
  </ds:schemaRefs>
</ds:datastoreItem>
</file>

<file path=customXml/itemProps77.xml><?xml version="1.0" encoding="utf-8"?>
<ds:datastoreItem xmlns:ds="http://schemas.openxmlformats.org/officeDocument/2006/customXml" ds:itemID="{8E13D67A-7460-412C-A5E2-D256D5CE0B19}">
  <ds:schemaRefs>
    <ds:schemaRef ds:uri="http://schemas.openxmlformats.org/officeDocument/2006/bibliography"/>
  </ds:schemaRefs>
</ds:datastoreItem>
</file>

<file path=customXml/itemProps78.xml><?xml version="1.0" encoding="utf-8"?>
<ds:datastoreItem xmlns:ds="http://schemas.openxmlformats.org/officeDocument/2006/customXml" ds:itemID="{6DB3CA88-0170-44CB-89B3-7C227D16B468}">
  <ds:schemaRefs>
    <ds:schemaRef ds:uri="http://schemas.openxmlformats.org/officeDocument/2006/bibliography"/>
  </ds:schemaRefs>
</ds:datastoreItem>
</file>

<file path=customXml/itemProps79.xml><?xml version="1.0" encoding="utf-8"?>
<ds:datastoreItem xmlns:ds="http://schemas.openxmlformats.org/officeDocument/2006/customXml" ds:itemID="{3EA11761-A689-4E44-9B8C-E3A579FED36F}">
  <ds:schemaRefs>
    <ds:schemaRef ds:uri="http://schemas.openxmlformats.org/officeDocument/2006/bibliography"/>
  </ds:schemaRefs>
</ds:datastoreItem>
</file>

<file path=customXml/itemProps8.xml><?xml version="1.0" encoding="utf-8"?>
<ds:datastoreItem xmlns:ds="http://schemas.openxmlformats.org/officeDocument/2006/customXml" ds:itemID="{F286F6F5-1B7F-400E-B28B-478A0557EDA6}">
  <ds:schemaRefs>
    <ds:schemaRef ds:uri="http://schemas.openxmlformats.org/officeDocument/2006/bibliography"/>
  </ds:schemaRefs>
</ds:datastoreItem>
</file>

<file path=customXml/itemProps80.xml><?xml version="1.0" encoding="utf-8"?>
<ds:datastoreItem xmlns:ds="http://schemas.openxmlformats.org/officeDocument/2006/customXml" ds:itemID="{7F5476A3-2185-4123-9F29-839BB5B327A3}">
  <ds:schemaRefs>
    <ds:schemaRef ds:uri="http://schemas.openxmlformats.org/officeDocument/2006/bibliography"/>
  </ds:schemaRefs>
</ds:datastoreItem>
</file>

<file path=customXml/itemProps81.xml><?xml version="1.0" encoding="utf-8"?>
<ds:datastoreItem xmlns:ds="http://schemas.openxmlformats.org/officeDocument/2006/customXml" ds:itemID="{D10265CC-33AD-44D5-8222-47D3BD85E476}">
  <ds:schemaRefs>
    <ds:schemaRef ds:uri="http://schemas.openxmlformats.org/officeDocument/2006/bibliography"/>
  </ds:schemaRefs>
</ds:datastoreItem>
</file>

<file path=customXml/itemProps82.xml><?xml version="1.0" encoding="utf-8"?>
<ds:datastoreItem xmlns:ds="http://schemas.openxmlformats.org/officeDocument/2006/customXml" ds:itemID="{60D73198-7FF5-40D1-98B1-2353844EE037}">
  <ds:schemaRefs>
    <ds:schemaRef ds:uri="http://schemas.openxmlformats.org/officeDocument/2006/bibliography"/>
  </ds:schemaRefs>
</ds:datastoreItem>
</file>

<file path=customXml/itemProps83.xml><?xml version="1.0" encoding="utf-8"?>
<ds:datastoreItem xmlns:ds="http://schemas.openxmlformats.org/officeDocument/2006/customXml" ds:itemID="{05801CD2-AEE3-4F59-9784-3DC26D451487}">
  <ds:schemaRefs>
    <ds:schemaRef ds:uri="http://schemas.openxmlformats.org/officeDocument/2006/bibliography"/>
  </ds:schemaRefs>
</ds:datastoreItem>
</file>

<file path=customXml/itemProps84.xml><?xml version="1.0" encoding="utf-8"?>
<ds:datastoreItem xmlns:ds="http://schemas.openxmlformats.org/officeDocument/2006/customXml" ds:itemID="{EF150924-DF37-443B-A3C6-65FE9D81964F}">
  <ds:schemaRefs>
    <ds:schemaRef ds:uri="http://schemas.openxmlformats.org/officeDocument/2006/bibliography"/>
  </ds:schemaRefs>
</ds:datastoreItem>
</file>

<file path=customXml/itemProps85.xml><?xml version="1.0" encoding="utf-8"?>
<ds:datastoreItem xmlns:ds="http://schemas.openxmlformats.org/officeDocument/2006/customXml" ds:itemID="{F1319692-C5E7-4933-A8F9-BAEB5455C2BE}">
  <ds:schemaRefs>
    <ds:schemaRef ds:uri="http://schemas.openxmlformats.org/officeDocument/2006/bibliography"/>
  </ds:schemaRefs>
</ds:datastoreItem>
</file>

<file path=customXml/itemProps86.xml><?xml version="1.0" encoding="utf-8"?>
<ds:datastoreItem xmlns:ds="http://schemas.openxmlformats.org/officeDocument/2006/customXml" ds:itemID="{BEBC7759-0815-445F-A768-471115168302}">
  <ds:schemaRefs>
    <ds:schemaRef ds:uri="http://schemas.openxmlformats.org/officeDocument/2006/bibliography"/>
  </ds:schemaRefs>
</ds:datastoreItem>
</file>

<file path=customXml/itemProps87.xml><?xml version="1.0" encoding="utf-8"?>
<ds:datastoreItem xmlns:ds="http://schemas.openxmlformats.org/officeDocument/2006/customXml" ds:itemID="{8A5A5D57-9CCD-407F-8975-15CE49998CF3}">
  <ds:schemaRefs>
    <ds:schemaRef ds:uri="http://schemas.openxmlformats.org/officeDocument/2006/bibliography"/>
  </ds:schemaRefs>
</ds:datastoreItem>
</file>

<file path=customXml/itemProps88.xml><?xml version="1.0" encoding="utf-8"?>
<ds:datastoreItem xmlns:ds="http://schemas.openxmlformats.org/officeDocument/2006/customXml" ds:itemID="{F43F140D-B750-429B-96B0-897B2B8D16A3}">
  <ds:schemaRefs>
    <ds:schemaRef ds:uri="http://schemas.openxmlformats.org/officeDocument/2006/bibliography"/>
  </ds:schemaRefs>
</ds:datastoreItem>
</file>

<file path=customXml/itemProps89.xml><?xml version="1.0" encoding="utf-8"?>
<ds:datastoreItem xmlns:ds="http://schemas.openxmlformats.org/officeDocument/2006/customXml" ds:itemID="{38B50766-AF9C-4CC3-9140-4354E7A02DFC}">
  <ds:schemaRefs>
    <ds:schemaRef ds:uri="http://schemas.openxmlformats.org/officeDocument/2006/bibliography"/>
  </ds:schemaRefs>
</ds:datastoreItem>
</file>

<file path=customXml/itemProps9.xml><?xml version="1.0" encoding="utf-8"?>
<ds:datastoreItem xmlns:ds="http://schemas.openxmlformats.org/officeDocument/2006/customXml" ds:itemID="{BEF7590C-22C1-48FA-AE96-629BC4C4553C}">
  <ds:schemaRefs>
    <ds:schemaRef ds:uri="http://schemas.openxmlformats.org/officeDocument/2006/bibliography"/>
  </ds:schemaRefs>
</ds:datastoreItem>
</file>

<file path=customXml/itemProps90.xml><?xml version="1.0" encoding="utf-8"?>
<ds:datastoreItem xmlns:ds="http://schemas.openxmlformats.org/officeDocument/2006/customXml" ds:itemID="{6D88C6BD-A9EA-41E8-8F83-7315B5DF77BC}">
  <ds:schemaRefs>
    <ds:schemaRef ds:uri="http://schemas.openxmlformats.org/officeDocument/2006/bibliography"/>
  </ds:schemaRefs>
</ds:datastoreItem>
</file>

<file path=customXml/itemProps91.xml><?xml version="1.0" encoding="utf-8"?>
<ds:datastoreItem xmlns:ds="http://schemas.openxmlformats.org/officeDocument/2006/customXml" ds:itemID="{297F967E-39C2-4D44-B3C2-39A3FF944EE5}">
  <ds:schemaRefs>
    <ds:schemaRef ds:uri="http://schemas.openxmlformats.org/officeDocument/2006/bibliography"/>
  </ds:schemaRefs>
</ds:datastoreItem>
</file>

<file path=customXml/itemProps92.xml><?xml version="1.0" encoding="utf-8"?>
<ds:datastoreItem xmlns:ds="http://schemas.openxmlformats.org/officeDocument/2006/customXml" ds:itemID="{6139B76A-E0C6-4884-81F5-43F2D1D02B2C}">
  <ds:schemaRefs>
    <ds:schemaRef ds:uri="http://schemas.openxmlformats.org/officeDocument/2006/bibliography"/>
  </ds:schemaRefs>
</ds:datastoreItem>
</file>

<file path=customXml/itemProps93.xml><?xml version="1.0" encoding="utf-8"?>
<ds:datastoreItem xmlns:ds="http://schemas.openxmlformats.org/officeDocument/2006/customXml" ds:itemID="{0E092E75-E180-459C-857D-543B45585254}">
  <ds:schemaRefs>
    <ds:schemaRef ds:uri="http://schemas.openxmlformats.org/officeDocument/2006/bibliography"/>
  </ds:schemaRefs>
</ds:datastoreItem>
</file>

<file path=customXml/itemProps94.xml><?xml version="1.0" encoding="utf-8"?>
<ds:datastoreItem xmlns:ds="http://schemas.openxmlformats.org/officeDocument/2006/customXml" ds:itemID="{180B0A0F-42C0-4159-9C1A-817DFB6A288F}">
  <ds:schemaRefs>
    <ds:schemaRef ds:uri="http://schemas.openxmlformats.org/officeDocument/2006/bibliography"/>
  </ds:schemaRefs>
</ds:datastoreItem>
</file>

<file path=customXml/itemProps95.xml><?xml version="1.0" encoding="utf-8"?>
<ds:datastoreItem xmlns:ds="http://schemas.openxmlformats.org/officeDocument/2006/customXml" ds:itemID="{7949D6FA-B596-49B2-A862-450875E27228}">
  <ds:schemaRefs>
    <ds:schemaRef ds:uri="http://schemas.openxmlformats.org/officeDocument/2006/bibliography"/>
  </ds:schemaRefs>
</ds:datastoreItem>
</file>

<file path=customXml/itemProps96.xml><?xml version="1.0" encoding="utf-8"?>
<ds:datastoreItem xmlns:ds="http://schemas.openxmlformats.org/officeDocument/2006/customXml" ds:itemID="{C21A3024-569D-4720-826E-7ED498744B4C}">
  <ds:schemaRefs>
    <ds:schemaRef ds:uri="http://schemas.openxmlformats.org/officeDocument/2006/bibliography"/>
  </ds:schemaRefs>
</ds:datastoreItem>
</file>

<file path=customXml/itemProps97.xml><?xml version="1.0" encoding="utf-8"?>
<ds:datastoreItem xmlns:ds="http://schemas.openxmlformats.org/officeDocument/2006/customXml" ds:itemID="{B403B879-6A38-47CA-BFD1-BBF1E1443C31}">
  <ds:schemaRefs>
    <ds:schemaRef ds:uri="http://schemas.openxmlformats.org/officeDocument/2006/bibliography"/>
  </ds:schemaRefs>
</ds:datastoreItem>
</file>

<file path=customXml/itemProps98.xml><?xml version="1.0" encoding="utf-8"?>
<ds:datastoreItem xmlns:ds="http://schemas.openxmlformats.org/officeDocument/2006/customXml" ds:itemID="{DA2EFB42-1DFB-4E6F-A651-FC87FED371DF}">
  <ds:schemaRefs>
    <ds:schemaRef ds:uri="http://schemas.openxmlformats.org/officeDocument/2006/bibliography"/>
  </ds:schemaRefs>
</ds:datastoreItem>
</file>

<file path=customXml/itemProps99.xml><?xml version="1.0" encoding="utf-8"?>
<ds:datastoreItem xmlns:ds="http://schemas.openxmlformats.org/officeDocument/2006/customXml" ds:itemID="{9EC41B9E-79CE-40AF-A4C9-E72DD2B0A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6365</Words>
  <Characters>36284</Characters>
  <Application>Microsoft Office Word</Application>
  <DocSecurity>0</DocSecurity>
  <Lines>302</Lines>
  <Paragraphs>85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ОАО «МРК»</vt:lpstr>
      <vt:lpstr>ОАО «МРК»</vt:lpstr>
    </vt:vector>
  </TitlesOfParts>
  <Company>JSC Svyazinvest</Company>
  <LinksUpToDate>false</LinksUpToDate>
  <CharactersWithSpaces>42564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ОАО «МРК»</dc:title>
  <dc:creator>itopolia</dc:creator>
  <cp:lastModifiedBy>Киселева Варвара Денисовна</cp:lastModifiedBy>
  <cp:revision>4</cp:revision>
  <cp:lastPrinted>2015-12-14T07:30:00Z</cp:lastPrinted>
  <dcterms:created xsi:type="dcterms:W3CDTF">2015-12-21T11:22:00Z</dcterms:created>
  <dcterms:modified xsi:type="dcterms:W3CDTF">2015-12-28T07:54:00Z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Автор">
    <vt:lpwstr>Тополя И.В.</vt:lpwstr>
  </property>
  <property fmtid="{D5CDD505-2E9C-101B-9397-08002B2CF9AE}" pid="3" name="SuppressFooterUpdate">
    <vt:bool>true</vt:bool>
  </property>
  <property fmtid="{D5CDD505-2E9C-101B-9397-08002B2CF9AE}" pid="4" name="WCFooterVersion">
    <vt:i4>1</vt:i4>
  </property>
  <property fmtid="{D5CDD505-2E9C-101B-9397-08002B2CF9AE}" pid="5" name="WCOffice">
    <vt:lpwstr>New York</vt:lpwstr>
  </property>
  <property fmtid="{D5CDD505-2E9C-101B-9397-08002B2CF9AE}" pid="6" name="Language1">
    <vt:lpwstr>English (US)</vt:lpwstr>
  </property>
  <property fmtid="{D5CDD505-2E9C-101B-9397-08002B2CF9AE}" pid="7" name="Office">
    <vt:lpwstr>New York</vt:lpwstr>
  </property>
  <property fmtid="{D5CDD505-2E9C-101B-9397-08002B2CF9AE}" pid="8" name="DateFormat">
    <vt:lpwstr>MONTH DAY, YEAR</vt:lpwstr>
  </property>
  <property fmtid="{D5CDD505-2E9C-101B-9397-08002B2CF9AE}" pid="9" name="NRT_DocNumber">
    <vt:lpwstr>8660608</vt:lpwstr>
  </property>
  <property fmtid="{D5CDD505-2E9C-101B-9397-08002B2CF9AE}" pid="10" name="NRT_DocVersion">
    <vt:lpwstr>1</vt:lpwstr>
  </property>
  <property fmtid="{D5CDD505-2E9C-101B-9397-08002B2CF9AE}" pid="11" name="NRT_DocName">
    <vt:lpwstr>cjd-QIWI year end financial statements</vt:lpwstr>
  </property>
  <property fmtid="{D5CDD505-2E9C-101B-9397-08002B2CF9AE}" pid="12" name="NRT_AuthorDescription">
    <vt:lpwstr>Diamond, Colin</vt:lpwstr>
  </property>
  <property fmtid="{D5CDD505-2E9C-101B-9397-08002B2CF9AE}" pid="13" name="NRT_Author">
    <vt:lpwstr>DIAMOCO</vt:lpwstr>
  </property>
  <property fmtid="{D5CDD505-2E9C-101B-9397-08002B2CF9AE}" pid="14" name="NRT_OperatorDescription">
    <vt:lpwstr>Diamond, Colin</vt:lpwstr>
  </property>
  <property fmtid="{D5CDD505-2E9C-101B-9397-08002B2CF9AE}" pid="15" name="NRT_Operator">
    <vt:lpwstr>DIAMOCO</vt:lpwstr>
  </property>
  <property fmtid="{D5CDD505-2E9C-101B-9397-08002B2CF9AE}" pid="16" name="NRT_ELITE_Client">
    <vt:lpwstr>4422556</vt:lpwstr>
  </property>
  <property fmtid="{D5CDD505-2E9C-101B-9397-08002B2CF9AE}" pid="17" name="NRT_ELITE_Matter">
    <vt:lpwstr>0044</vt:lpwstr>
  </property>
  <property fmtid="{D5CDD505-2E9C-101B-9397-08002B2CF9AE}" pid="18" name="NRT_Database">
    <vt:lpwstr>NEWYORK</vt:lpwstr>
  </property>
  <property fmtid="{D5CDD505-2E9C-101B-9397-08002B2CF9AE}" pid="19" name="pDocNumber">
    <vt:lpwstr>8660608_1 [NEWYORK]</vt:lpwstr>
  </property>
  <property fmtid="{D5CDD505-2E9C-101B-9397-08002B2CF9AE}" pid="20" name="pDocRef">
    <vt:lpwstr>4422556-0044.DIAMOCO</vt:lpwstr>
  </property>
</Properties>
</file>