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word/theme/themeOverride4.xml" ContentType="application/vnd.openxmlformats-officedocument.themeOverride+xml"/>
  <Override PartName="/word/theme/themeOverride5.xml" ContentType="application/vnd.openxmlformats-officedocument.themeOverride+xml"/>
  <Override PartName="/word/charts/chart10.xml" ContentType="application/vnd.openxmlformats-officedocument.drawingml.chart+xml"/>
  <Override PartName="/customXml/itemProps1.xml" ContentType="application/vnd.openxmlformats-officedocument.customXmlProperties+xml"/>
  <Override PartName="/word/theme/themeOverride2.xml" ContentType="application/vnd.openxmlformats-officedocument.themeOverride+xml"/>
  <Override PartName="/word/theme/themeOverride3.xml" ContentType="application/vnd.openxmlformats-officedocument.themeOverride+xml"/>
  <Default Extension="jpeg" ContentType="image/jpeg"/>
  <Default Extension="emf" ContentType="image/x-emf"/>
  <Override PartName="/word/theme/themeOverride1.xml" ContentType="application/vnd.openxmlformats-officedocument.themeOverride+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footer2.xml" ContentType="application/vnd.openxmlformats-officedocument.wordprocessingml.footer+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word/theme/themeOverride6.xml" ContentType="application/vnd.openxmlformats-officedocument.themeOverride+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638FD" w:rsidRDefault="002638FD">
      <w:pPr>
        <w:rPr>
          <w:rFonts w:ascii="Tahoma" w:hAnsi="Tahoma" w:cs="Tahoma"/>
          <w:lang w:val="ru-RU"/>
        </w:rPr>
      </w:pPr>
    </w:p>
    <w:p w:rsidR="00A744CA" w:rsidRDefault="00A744CA">
      <w:pPr>
        <w:rPr>
          <w:rFonts w:ascii="Tahoma" w:hAnsi="Tahoma" w:cs="Tahoma"/>
          <w:lang w:val="ru-RU"/>
        </w:rPr>
      </w:pPr>
    </w:p>
    <w:p w:rsidR="00A744CA" w:rsidRPr="00A744CA" w:rsidRDefault="00A744CA">
      <w:pPr>
        <w:rPr>
          <w:rFonts w:ascii="Tahoma" w:hAnsi="Tahoma" w:cs="Tahoma"/>
          <w:lang w:val="ru-RU"/>
        </w:rPr>
      </w:pPr>
    </w:p>
    <w:tbl>
      <w:tblPr>
        <w:tblW w:w="0" w:type="auto"/>
        <w:tblLayout w:type="fixed"/>
        <w:tblCellMar>
          <w:left w:w="0" w:type="dxa"/>
          <w:right w:w="0" w:type="dxa"/>
        </w:tblCellMar>
        <w:tblLook w:val="01E0"/>
      </w:tblPr>
      <w:tblGrid>
        <w:gridCol w:w="4536"/>
        <w:gridCol w:w="5004"/>
      </w:tblGrid>
      <w:tr w:rsidR="008D619A" w:rsidRPr="00FB4AFD" w:rsidTr="00A744CA">
        <w:trPr>
          <w:trHeight w:val="540"/>
        </w:trPr>
        <w:tc>
          <w:tcPr>
            <w:tcW w:w="4536" w:type="dxa"/>
          </w:tcPr>
          <w:p w:rsidR="008D619A" w:rsidRPr="00FB4AFD" w:rsidRDefault="008D619A" w:rsidP="00A744CA">
            <w:pPr>
              <w:tabs>
                <w:tab w:val="left" w:pos="6231"/>
              </w:tabs>
              <w:spacing w:line="360" w:lineRule="auto"/>
              <w:ind w:right="-357"/>
              <w:rPr>
                <w:rFonts w:ascii="Tahoma" w:hAnsi="Tahoma" w:cs="Tahoma"/>
                <w:b/>
                <w:i/>
                <w:color w:val="4D4D4D"/>
                <w:sz w:val="24"/>
                <w:szCs w:val="22"/>
                <w:lang w:val="ru-RU"/>
              </w:rPr>
            </w:pPr>
          </w:p>
        </w:tc>
        <w:tc>
          <w:tcPr>
            <w:tcW w:w="5004" w:type="dxa"/>
          </w:tcPr>
          <w:p w:rsidR="008D619A" w:rsidRPr="00FB4AFD" w:rsidRDefault="008D619A" w:rsidP="008D619A">
            <w:pPr>
              <w:tabs>
                <w:tab w:val="left" w:pos="6231"/>
              </w:tabs>
              <w:jc w:val="right"/>
              <w:rPr>
                <w:rFonts w:ascii="Tahoma" w:hAnsi="Tahoma" w:cs="Tahoma"/>
                <w:b/>
                <w:bCs/>
                <w:i/>
                <w:sz w:val="24"/>
                <w:szCs w:val="22"/>
                <w:lang w:val="ru-RU"/>
              </w:rPr>
            </w:pPr>
            <w:r w:rsidRPr="00FB4AFD">
              <w:rPr>
                <w:rFonts w:ascii="Tahoma" w:hAnsi="Tahoma" w:cs="Tahoma"/>
                <w:b/>
                <w:bCs/>
                <w:i/>
                <w:sz w:val="24"/>
                <w:szCs w:val="22"/>
                <w:lang w:val="ru-RU"/>
              </w:rPr>
              <w:t>Приложение №1</w:t>
            </w:r>
          </w:p>
          <w:p w:rsidR="008D619A" w:rsidRPr="00FB4AFD" w:rsidRDefault="008D619A" w:rsidP="008D619A">
            <w:pPr>
              <w:tabs>
                <w:tab w:val="left" w:pos="6231"/>
              </w:tabs>
              <w:rPr>
                <w:rFonts w:ascii="Tahoma" w:hAnsi="Tahoma" w:cs="Tahoma"/>
                <w:b/>
                <w:bCs/>
                <w:i/>
                <w:sz w:val="24"/>
                <w:szCs w:val="22"/>
                <w:lang w:val="ru-RU"/>
              </w:rPr>
            </w:pPr>
          </w:p>
          <w:p w:rsidR="008D619A" w:rsidRPr="00FB4AFD" w:rsidRDefault="008D619A" w:rsidP="008D619A">
            <w:pPr>
              <w:tabs>
                <w:tab w:val="left" w:pos="6231"/>
              </w:tabs>
              <w:rPr>
                <w:rFonts w:ascii="Tahoma" w:hAnsi="Tahoma" w:cs="Tahoma"/>
                <w:b/>
                <w:bCs/>
                <w:i/>
                <w:sz w:val="24"/>
                <w:szCs w:val="22"/>
                <w:lang w:val="ru-RU"/>
              </w:rPr>
            </w:pPr>
            <w:r w:rsidRPr="00FB4AFD">
              <w:rPr>
                <w:rFonts w:ascii="Tahoma" w:hAnsi="Tahoma" w:cs="Tahoma"/>
                <w:b/>
                <w:bCs/>
                <w:i/>
                <w:sz w:val="24"/>
                <w:szCs w:val="22"/>
                <w:lang w:val="ru-RU"/>
              </w:rPr>
              <w:t>Предварительно утвержден</w:t>
            </w:r>
          </w:p>
          <w:p w:rsidR="008D619A" w:rsidRPr="00FB4AFD" w:rsidRDefault="008D619A" w:rsidP="008D619A">
            <w:pPr>
              <w:tabs>
                <w:tab w:val="left" w:pos="6231"/>
              </w:tabs>
              <w:rPr>
                <w:rFonts w:ascii="Tahoma" w:hAnsi="Tahoma" w:cs="Tahoma"/>
                <w:b/>
                <w:bCs/>
                <w:i/>
                <w:sz w:val="24"/>
                <w:szCs w:val="22"/>
                <w:lang w:val="ru-RU"/>
              </w:rPr>
            </w:pPr>
            <w:r w:rsidRPr="00FB4AFD">
              <w:rPr>
                <w:rFonts w:ascii="Tahoma" w:hAnsi="Tahoma" w:cs="Tahoma"/>
                <w:b/>
                <w:bCs/>
                <w:i/>
                <w:sz w:val="24"/>
                <w:szCs w:val="22"/>
                <w:lang w:val="ru-RU"/>
              </w:rPr>
              <w:t>Советом директоров ОАО «П</w:t>
            </w:r>
            <w:r w:rsidR="00A744CA" w:rsidRPr="00FB4AFD">
              <w:rPr>
                <w:rFonts w:ascii="Tahoma" w:hAnsi="Tahoma" w:cs="Tahoma"/>
                <w:b/>
                <w:bCs/>
                <w:i/>
                <w:sz w:val="24"/>
                <w:szCs w:val="22"/>
                <w:lang w:val="ru-RU"/>
              </w:rPr>
              <w:t>Н</w:t>
            </w:r>
            <w:r w:rsidRPr="00FB4AFD">
              <w:rPr>
                <w:rFonts w:ascii="Tahoma" w:hAnsi="Tahoma" w:cs="Tahoma"/>
                <w:b/>
                <w:bCs/>
                <w:i/>
                <w:sz w:val="24"/>
                <w:szCs w:val="22"/>
                <w:lang w:val="ru-RU"/>
              </w:rPr>
              <w:t>К»</w:t>
            </w:r>
          </w:p>
          <w:p w:rsidR="008D619A" w:rsidRPr="00FB4AFD" w:rsidRDefault="00B175ED" w:rsidP="008D619A">
            <w:pPr>
              <w:tabs>
                <w:tab w:val="left" w:pos="6231"/>
              </w:tabs>
              <w:rPr>
                <w:rFonts w:ascii="Tahoma" w:hAnsi="Tahoma" w:cs="Tahoma"/>
                <w:b/>
                <w:bCs/>
                <w:i/>
                <w:sz w:val="24"/>
                <w:szCs w:val="22"/>
                <w:lang w:val="ru-RU"/>
              </w:rPr>
            </w:pPr>
            <w:r w:rsidRPr="00FB4AFD">
              <w:rPr>
                <w:rFonts w:ascii="Tahoma" w:hAnsi="Tahoma" w:cs="Tahoma"/>
                <w:b/>
                <w:bCs/>
                <w:i/>
                <w:sz w:val="24"/>
                <w:szCs w:val="22"/>
                <w:lang w:val="ru-RU"/>
              </w:rPr>
              <w:t>(Протокол от «___» __</w:t>
            </w:r>
            <w:r w:rsidR="002376DC" w:rsidRPr="00FB4AFD">
              <w:rPr>
                <w:rFonts w:ascii="Tahoma" w:hAnsi="Tahoma" w:cs="Tahoma"/>
                <w:b/>
                <w:bCs/>
                <w:i/>
                <w:sz w:val="24"/>
                <w:szCs w:val="22"/>
                <w:lang w:val="ru-RU"/>
              </w:rPr>
              <w:t xml:space="preserve"> 2010</w:t>
            </w:r>
            <w:r w:rsidR="008D619A" w:rsidRPr="00FB4AFD">
              <w:rPr>
                <w:rFonts w:ascii="Tahoma" w:hAnsi="Tahoma" w:cs="Tahoma"/>
                <w:b/>
                <w:bCs/>
                <w:i/>
                <w:sz w:val="24"/>
                <w:szCs w:val="22"/>
                <w:lang w:val="ru-RU"/>
              </w:rPr>
              <w:t xml:space="preserve"> г. №</w:t>
            </w:r>
            <w:r w:rsidR="00A744CA" w:rsidRPr="00FB4AFD">
              <w:rPr>
                <w:rFonts w:ascii="Tahoma" w:hAnsi="Tahoma" w:cs="Tahoma"/>
                <w:b/>
                <w:bCs/>
                <w:i/>
                <w:sz w:val="24"/>
                <w:szCs w:val="22"/>
                <w:lang w:val="ru-RU"/>
              </w:rPr>
              <w:t>__</w:t>
            </w:r>
            <w:r w:rsidR="008D619A" w:rsidRPr="00FB4AFD">
              <w:rPr>
                <w:rFonts w:ascii="Tahoma" w:hAnsi="Tahoma" w:cs="Tahoma"/>
                <w:b/>
                <w:bCs/>
                <w:i/>
                <w:sz w:val="24"/>
                <w:szCs w:val="22"/>
                <w:lang w:val="ru-RU"/>
              </w:rPr>
              <w:t>)</w:t>
            </w:r>
          </w:p>
          <w:p w:rsidR="008D619A" w:rsidRPr="00FB4AFD" w:rsidRDefault="008D619A" w:rsidP="008D619A">
            <w:pPr>
              <w:tabs>
                <w:tab w:val="left" w:pos="6231"/>
              </w:tabs>
              <w:rPr>
                <w:rFonts w:ascii="Tahoma" w:hAnsi="Tahoma" w:cs="Tahoma"/>
                <w:b/>
                <w:i/>
                <w:sz w:val="24"/>
                <w:szCs w:val="22"/>
                <w:lang w:val="ru-RU"/>
              </w:rPr>
            </w:pPr>
          </w:p>
          <w:p w:rsidR="008D619A" w:rsidRPr="00FB4AFD" w:rsidRDefault="008D619A" w:rsidP="008D619A">
            <w:pPr>
              <w:tabs>
                <w:tab w:val="left" w:pos="6231"/>
              </w:tabs>
              <w:rPr>
                <w:rFonts w:ascii="Tahoma" w:hAnsi="Tahoma" w:cs="Tahoma"/>
                <w:b/>
                <w:bCs/>
                <w:i/>
                <w:sz w:val="24"/>
                <w:szCs w:val="22"/>
                <w:lang w:val="ru-RU"/>
              </w:rPr>
            </w:pPr>
            <w:r w:rsidRPr="00FB4AFD">
              <w:rPr>
                <w:rFonts w:ascii="Tahoma" w:hAnsi="Tahoma" w:cs="Tahoma"/>
                <w:b/>
                <w:bCs/>
                <w:i/>
                <w:sz w:val="24"/>
                <w:szCs w:val="22"/>
                <w:lang w:val="ru-RU"/>
              </w:rPr>
              <w:t>Председатель Совета директоров</w:t>
            </w:r>
          </w:p>
          <w:p w:rsidR="008D619A" w:rsidRPr="00FB4AFD" w:rsidRDefault="008D619A" w:rsidP="008D619A">
            <w:pPr>
              <w:tabs>
                <w:tab w:val="left" w:pos="6231"/>
              </w:tabs>
              <w:rPr>
                <w:rFonts w:ascii="Tahoma" w:hAnsi="Tahoma" w:cs="Tahoma"/>
                <w:b/>
                <w:bCs/>
                <w:i/>
                <w:sz w:val="24"/>
                <w:szCs w:val="22"/>
                <w:lang w:val="ru-RU"/>
              </w:rPr>
            </w:pPr>
          </w:p>
          <w:p w:rsidR="00A744CA" w:rsidRPr="00FB4AFD" w:rsidRDefault="00A744CA" w:rsidP="008D619A">
            <w:pPr>
              <w:tabs>
                <w:tab w:val="left" w:pos="6231"/>
              </w:tabs>
              <w:rPr>
                <w:rFonts w:ascii="Tahoma" w:hAnsi="Tahoma" w:cs="Tahoma"/>
                <w:b/>
                <w:bCs/>
                <w:i/>
                <w:sz w:val="24"/>
                <w:szCs w:val="22"/>
                <w:lang w:val="ru-RU"/>
              </w:rPr>
            </w:pPr>
          </w:p>
          <w:p w:rsidR="008D619A" w:rsidRPr="00FB4AFD" w:rsidRDefault="008D619A" w:rsidP="00A744CA">
            <w:pPr>
              <w:tabs>
                <w:tab w:val="left" w:pos="6231"/>
              </w:tabs>
              <w:rPr>
                <w:rFonts w:ascii="Tahoma" w:hAnsi="Tahoma" w:cs="Tahoma"/>
                <w:b/>
                <w:i/>
                <w:sz w:val="24"/>
                <w:szCs w:val="22"/>
                <w:lang w:val="ru-RU"/>
              </w:rPr>
            </w:pPr>
            <w:r w:rsidRPr="00FB4AFD">
              <w:rPr>
                <w:rFonts w:ascii="Tahoma" w:hAnsi="Tahoma" w:cs="Tahoma"/>
                <w:b/>
                <w:i/>
                <w:sz w:val="24"/>
                <w:szCs w:val="22"/>
                <w:lang w:val="ru-RU"/>
              </w:rPr>
              <w:t>________________</w:t>
            </w:r>
            <w:r w:rsidR="00A744CA" w:rsidRPr="00FB4AFD">
              <w:rPr>
                <w:rFonts w:ascii="Tahoma" w:hAnsi="Tahoma" w:cs="Tahoma"/>
                <w:b/>
                <w:i/>
                <w:sz w:val="24"/>
                <w:szCs w:val="22"/>
                <w:lang w:val="ru-RU"/>
              </w:rPr>
              <w:t>_</w:t>
            </w:r>
            <w:r w:rsidRPr="00FB4AFD">
              <w:rPr>
                <w:rFonts w:ascii="Tahoma" w:hAnsi="Tahoma" w:cs="Tahoma"/>
                <w:b/>
                <w:i/>
                <w:sz w:val="24"/>
                <w:szCs w:val="22"/>
                <w:lang w:val="ru-RU"/>
              </w:rPr>
              <w:t xml:space="preserve">___ </w:t>
            </w:r>
            <w:r w:rsidR="00A744CA" w:rsidRPr="00FB4AFD">
              <w:rPr>
                <w:rFonts w:ascii="Tahoma" w:hAnsi="Tahoma" w:cs="Tahoma"/>
                <w:b/>
                <w:i/>
                <w:sz w:val="24"/>
                <w:szCs w:val="22"/>
                <w:lang w:val="ru-RU"/>
              </w:rPr>
              <w:t>Г.М</w:t>
            </w:r>
            <w:r w:rsidRPr="00FB4AFD">
              <w:rPr>
                <w:rFonts w:ascii="Tahoma" w:hAnsi="Tahoma" w:cs="Tahoma"/>
                <w:b/>
                <w:i/>
                <w:sz w:val="24"/>
                <w:szCs w:val="22"/>
                <w:lang w:val="ru-RU"/>
              </w:rPr>
              <w:t xml:space="preserve">. </w:t>
            </w:r>
            <w:r w:rsidR="00A744CA" w:rsidRPr="00FB4AFD">
              <w:rPr>
                <w:rFonts w:ascii="Tahoma" w:hAnsi="Tahoma" w:cs="Tahoma"/>
                <w:b/>
                <w:i/>
                <w:sz w:val="24"/>
                <w:szCs w:val="22"/>
                <w:lang w:val="ru-RU"/>
              </w:rPr>
              <w:t>Федулов</w:t>
            </w:r>
          </w:p>
        </w:tc>
      </w:tr>
    </w:tbl>
    <w:p w:rsidR="006840DA" w:rsidRPr="00FB4AFD" w:rsidRDefault="006840DA" w:rsidP="00112DAB">
      <w:pPr>
        <w:tabs>
          <w:tab w:val="left" w:pos="4536"/>
        </w:tabs>
        <w:jc w:val="center"/>
        <w:rPr>
          <w:rFonts w:ascii="Tahoma" w:hAnsi="Tahoma" w:cs="Tahoma"/>
          <w:b/>
          <w:i/>
          <w:sz w:val="28"/>
          <w:szCs w:val="28"/>
          <w:lang w:val="ru-RU"/>
        </w:rPr>
      </w:pPr>
    </w:p>
    <w:p w:rsidR="006840DA" w:rsidRDefault="006840DA" w:rsidP="00B8688A">
      <w:pPr>
        <w:jc w:val="center"/>
        <w:rPr>
          <w:rFonts w:ascii="Tahoma" w:hAnsi="Tahoma" w:cs="Tahoma"/>
          <w:b/>
          <w:sz w:val="28"/>
          <w:szCs w:val="28"/>
          <w:lang w:val="ru-RU"/>
        </w:rPr>
      </w:pPr>
    </w:p>
    <w:p w:rsidR="003105EB" w:rsidRPr="003105EB" w:rsidRDefault="003105EB" w:rsidP="003105EB">
      <w:pPr>
        <w:tabs>
          <w:tab w:val="left" w:pos="1800"/>
        </w:tabs>
        <w:spacing w:line="360" w:lineRule="auto"/>
        <w:ind w:left="720" w:right="21" w:hanging="720"/>
        <w:jc w:val="center"/>
        <w:rPr>
          <w:rFonts w:ascii="Tahoma" w:hAnsi="Tahoma" w:cs="Tahoma"/>
          <w:b/>
          <w:sz w:val="32"/>
          <w:szCs w:val="32"/>
          <w:lang w:val="ru-RU"/>
        </w:rPr>
      </w:pPr>
      <w:r w:rsidRPr="003105EB">
        <w:rPr>
          <w:rFonts w:ascii="Tahoma" w:hAnsi="Tahoma" w:cs="Tahoma"/>
          <w:b/>
          <w:sz w:val="32"/>
          <w:szCs w:val="32"/>
          <w:lang w:val="ru-RU"/>
        </w:rPr>
        <w:t>ГОДОВОЙ ОТЧЕТ</w:t>
      </w:r>
    </w:p>
    <w:p w:rsidR="003105EB" w:rsidRDefault="003105EB" w:rsidP="003105EB">
      <w:pPr>
        <w:tabs>
          <w:tab w:val="left" w:pos="1800"/>
        </w:tabs>
        <w:spacing w:line="360" w:lineRule="auto"/>
        <w:ind w:left="720" w:right="21" w:hanging="720"/>
        <w:jc w:val="center"/>
        <w:rPr>
          <w:rFonts w:ascii="Tahoma" w:hAnsi="Tahoma" w:cs="Tahoma"/>
          <w:b/>
          <w:sz w:val="24"/>
          <w:lang w:val="ru-RU"/>
        </w:rPr>
      </w:pPr>
    </w:p>
    <w:p w:rsidR="003105EB" w:rsidRPr="003105EB" w:rsidRDefault="003105EB" w:rsidP="003105EB">
      <w:pPr>
        <w:tabs>
          <w:tab w:val="left" w:pos="1800"/>
        </w:tabs>
        <w:spacing w:line="360" w:lineRule="auto"/>
        <w:ind w:left="720" w:right="21" w:hanging="720"/>
        <w:jc w:val="center"/>
        <w:rPr>
          <w:rFonts w:ascii="Tahoma" w:hAnsi="Tahoma" w:cs="Tahoma"/>
          <w:b/>
          <w:sz w:val="24"/>
          <w:lang w:val="ru-RU"/>
        </w:rPr>
      </w:pPr>
      <w:r w:rsidRPr="003105EB">
        <w:rPr>
          <w:rFonts w:ascii="Tahoma" w:hAnsi="Tahoma" w:cs="Tahoma"/>
          <w:b/>
          <w:sz w:val="24"/>
          <w:lang w:val="ru-RU"/>
        </w:rPr>
        <w:t>ОТКРЫТОГО АКЦИОНЕРНОГО ОБЩЕСТВА</w:t>
      </w:r>
    </w:p>
    <w:p w:rsidR="003105EB" w:rsidRPr="003105EB" w:rsidRDefault="003105EB" w:rsidP="003105EB">
      <w:pPr>
        <w:tabs>
          <w:tab w:val="left" w:pos="1800"/>
        </w:tabs>
        <w:spacing w:line="360" w:lineRule="auto"/>
        <w:ind w:left="720" w:right="21" w:hanging="720"/>
        <w:jc w:val="center"/>
        <w:rPr>
          <w:rFonts w:ascii="Tahoma" w:hAnsi="Tahoma" w:cs="Tahoma"/>
          <w:b/>
          <w:sz w:val="24"/>
          <w:lang w:val="ru-RU"/>
        </w:rPr>
      </w:pPr>
      <w:r w:rsidRPr="003105EB">
        <w:rPr>
          <w:rFonts w:ascii="Tahoma" w:hAnsi="Tahoma" w:cs="Tahoma"/>
          <w:b/>
          <w:sz w:val="24"/>
          <w:lang w:val="ru-RU"/>
        </w:rPr>
        <w:t>«Первая нерудная компания »</w:t>
      </w:r>
    </w:p>
    <w:p w:rsidR="003105EB" w:rsidRPr="003105EB" w:rsidRDefault="003105EB" w:rsidP="003105EB">
      <w:pPr>
        <w:tabs>
          <w:tab w:val="left" w:pos="1800"/>
        </w:tabs>
        <w:spacing w:line="360" w:lineRule="auto"/>
        <w:ind w:left="720" w:right="21" w:hanging="720"/>
        <w:jc w:val="center"/>
        <w:rPr>
          <w:rFonts w:ascii="Tahoma" w:hAnsi="Tahoma" w:cs="Tahoma"/>
          <w:b/>
          <w:sz w:val="24"/>
          <w:lang w:val="ru-RU"/>
        </w:rPr>
      </w:pPr>
      <w:r w:rsidRPr="003105EB">
        <w:rPr>
          <w:rFonts w:ascii="Tahoma" w:hAnsi="Tahoma" w:cs="Tahoma"/>
          <w:b/>
          <w:sz w:val="24"/>
          <w:lang w:val="ru-RU"/>
        </w:rPr>
        <w:t>по результатам работы за 2009 год</w:t>
      </w:r>
    </w:p>
    <w:p w:rsidR="006840DA" w:rsidRPr="003105EB" w:rsidRDefault="006840DA" w:rsidP="003105EB">
      <w:pPr>
        <w:tabs>
          <w:tab w:val="left" w:pos="1800"/>
        </w:tabs>
        <w:spacing w:line="360" w:lineRule="auto"/>
        <w:ind w:left="720" w:right="21" w:hanging="720"/>
        <w:jc w:val="center"/>
        <w:rPr>
          <w:rFonts w:ascii="Tahoma" w:hAnsi="Tahoma" w:cs="Tahoma"/>
          <w:b/>
          <w:sz w:val="24"/>
          <w:lang w:val="ru-RU"/>
        </w:rPr>
      </w:pPr>
    </w:p>
    <w:p w:rsidR="006840DA" w:rsidRDefault="006840DA" w:rsidP="000C4CA4">
      <w:pPr>
        <w:ind w:firstLine="540"/>
        <w:jc w:val="center"/>
        <w:rPr>
          <w:rFonts w:ascii="Tahoma" w:hAnsi="Tahoma" w:cs="Tahoma"/>
          <w:lang w:val="ru-RU"/>
        </w:rPr>
      </w:pPr>
    </w:p>
    <w:p w:rsidR="00A744CA" w:rsidRDefault="00A744CA" w:rsidP="000C4CA4">
      <w:pPr>
        <w:ind w:firstLine="540"/>
        <w:jc w:val="center"/>
        <w:rPr>
          <w:rFonts w:ascii="Tahoma" w:hAnsi="Tahoma" w:cs="Tahoma"/>
          <w:lang w:val="ru-RU"/>
        </w:rPr>
      </w:pPr>
    </w:p>
    <w:p w:rsidR="00A744CA" w:rsidRDefault="00A744CA" w:rsidP="000C4CA4">
      <w:pPr>
        <w:ind w:firstLine="540"/>
        <w:jc w:val="center"/>
        <w:rPr>
          <w:rFonts w:ascii="Tahoma" w:hAnsi="Tahoma" w:cs="Tahoma"/>
          <w:lang w:val="ru-RU"/>
        </w:rPr>
      </w:pPr>
    </w:p>
    <w:p w:rsidR="00A744CA" w:rsidRDefault="00A744CA" w:rsidP="000C4CA4">
      <w:pPr>
        <w:ind w:firstLine="540"/>
        <w:jc w:val="center"/>
        <w:rPr>
          <w:rFonts w:ascii="Tahoma" w:hAnsi="Tahoma" w:cs="Tahoma"/>
          <w:lang w:val="ru-RU"/>
        </w:rPr>
      </w:pPr>
    </w:p>
    <w:p w:rsidR="006840DA" w:rsidRDefault="006840DA" w:rsidP="000C4CA4">
      <w:pPr>
        <w:ind w:firstLine="540"/>
        <w:jc w:val="center"/>
        <w:rPr>
          <w:rFonts w:ascii="Tahoma" w:hAnsi="Tahoma" w:cs="Tahoma"/>
          <w:lang w:val="ru-RU"/>
        </w:rPr>
      </w:pPr>
    </w:p>
    <w:p w:rsidR="00841DC9" w:rsidRDefault="00841DC9" w:rsidP="000C4CA4">
      <w:pPr>
        <w:ind w:firstLine="540"/>
        <w:jc w:val="center"/>
        <w:rPr>
          <w:rFonts w:ascii="Tahoma" w:hAnsi="Tahoma" w:cs="Tahoma"/>
          <w:lang w:val="ru-RU"/>
        </w:rPr>
      </w:pPr>
    </w:p>
    <w:p w:rsidR="008D619A" w:rsidRDefault="008D619A" w:rsidP="008D619A">
      <w:pPr>
        <w:ind w:firstLine="540"/>
        <w:jc w:val="center"/>
        <w:rPr>
          <w:rFonts w:ascii="Tahoma" w:hAnsi="Tahoma" w:cs="Tahoma"/>
          <w:lang w:val="ru-RU"/>
        </w:rPr>
      </w:pPr>
    </w:p>
    <w:tbl>
      <w:tblPr>
        <w:tblW w:w="9606" w:type="dxa"/>
        <w:tblLayout w:type="fixed"/>
        <w:tblLook w:val="0000"/>
      </w:tblPr>
      <w:tblGrid>
        <w:gridCol w:w="3652"/>
        <w:gridCol w:w="567"/>
        <w:gridCol w:w="2410"/>
        <w:gridCol w:w="2977"/>
      </w:tblGrid>
      <w:tr w:rsidR="008D619A" w:rsidRPr="00A744CA" w:rsidTr="00112DAB">
        <w:trPr>
          <w:cantSplit/>
          <w:trHeight w:val="176"/>
        </w:trPr>
        <w:tc>
          <w:tcPr>
            <w:tcW w:w="3652" w:type="dxa"/>
            <w:vAlign w:val="center"/>
          </w:tcPr>
          <w:p w:rsidR="008D619A" w:rsidRPr="00A744CA" w:rsidRDefault="008D619A" w:rsidP="00A744CA">
            <w:pPr>
              <w:pStyle w:val="1000"/>
              <w:jc w:val="left"/>
              <w:rPr>
                <w:rFonts w:ascii="Tahoma" w:hAnsi="Tahoma" w:cs="Tahoma"/>
                <w:b/>
              </w:rPr>
            </w:pPr>
            <w:r w:rsidRPr="00A744CA">
              <w:rPr>
                <w:rFonts w:ascii="Tahoma" w:hAnsi="Tahoma" w:cs="Tahoma"/>
                <w:b/>
                <w:sz w:val="24"/>
                <w:szCs w:val="24"/>
              </w:rPr>
              <w:t xml:space="preserve">Генеральный  директор </w:t>
            </w:r>
          </w:p>
        </w:tc>
        <w:tc>
          <w:tcPr>
            <w:tcW w:w="567" w:type="dxa"/>
            <w:vAlign w:val="center"/>
          </w:tcPr>
          <w:p w:rsidR="008D619A" w:rsidRPr="00A744CA" w:rsidRDefault="008D619A" w:rsidP="00A744CA">
            <w:pPr>
              <w:rPr>
                <w:rFonts w:ascii="Tahoma" w:hAnsi="Tahoma" w:cs="Tahoma"/>
                <w:b/>
              </w:rPr>
            </w:pPr>
          </w:p>
        </w:tc>
        <w:tc>
          <w:tcPr>
            <w:tcW w:w="2410" w:type="dxa"/>
            <w:tcBorders>
              <w:bottom w:val="single" w:sz="4" w:space="0" w:color="auto"/>
            </w:tcBorders>
          </w:tcPr>
          <w:p w:rsidR="008D619A" w:rsidRPr="00A744CA" w:rsidRDefault="008D619A" w:rsidP="00A744CA">
            <w:pPr>
              <w:jc w:val="center"/>
              <w:rPr>
                <w:rFonts w:ascii="Tahoma" w:hAnsi="Tahoma" w:cs="Tahoma"/>
                <w:b/>
              </w:rPr>
            </w:pPr>
          </w:p>
        </w:tc>
        <w:tc>
          <w:tcPr>
            <w:tcW w:w="2977" w:type="dxa"/>
            <w:vAlign w:val="center"/>
          </w:tcPr>
          <w:p w:rsidR="008D619A" w:rsidRPr="00A744CA" w:rsidRDefault="008D619A" w:rsidP="00A744CA">
            <w:pPr>
              <w:pStyle w:val="1000"/>
              <w:ind w:left="318"/>
              <w:jc w:val="left"/>
              <w:rPr>
                <w:rFonts w:ascii="Tahoma" w:hAnsi="Tahoma" w:cs="Tahoma"/>
                <w:b/>
                <w:sz w:val="24"/>
                <w:szCs w:val="24"/>
              </w:rPr>
            </w:pPr>
            <w:r w:rsidRPr="00A744CA">
              <w:rPr>
                <w:rFonts w:ascii="Tahoma" w:hAnsi="Tahoma" w:cs="Tahoma"/>
                <w:b/>
                <w:sz w:val="24"/>
                <w:szCs w:val="24"/>
              </w:rPr>
              <w:t>Р.В. Шарифзянов</w:t>
            </w:r>
          </w:p>
        </w:tc>
      </w:tr>
      <w:tr w:rsidR="008D619A" w:rsidRPr="00A744CA" w:rsidTr="00112DAB">
        <w:trPr>
          <w:cantSplit/>
          <w:trHeight w:val="412"/>
        </w:trPr>
        <w:tc>
          <w:tcPr>
            <w:tcW w:w="3652" w:type="dxa"/>
            <w:vAlign w:val="center"/>
          </w:tcPr>
          <w:p w:rsidR="008D619A" w:rsidRPr="00A744CA" w:rsidRDefault="008D619A" w:rsidP="00A744CA">
            <w:pPr>
              <w:rPr>
                <w:rFonts w:ascii="Tahoma" w:hAnsi="Tahoma" w:cs="Tahoma"/>
                <w:b/>
              </w:rPr>
            </w:pPr>
          </w:p>
        </w:tc>
        <w:tc>
          <w:tcPr>
            <w:tcW w:w="567" w:type="dxa"/>
            <w:vAlign w:val="center"/>
          </w:tcPr>
          <w:p w:rsidR="008D619A" w:rsidRPr="00A744CA" w:rsidRDefault="008D619A" w:rsidP="00A744CA">
            <w:pPr>
              <w:rPr>
                <w:rFonts w:ascii="Tahoma" w:hAnsi="Tahoma" w:cs="Tahoma"/>
                <w:b/>
              </w:rPr>
            </w:pPr>
          </w:p>
        </w:tc>
        <w:tc>
          <w:tcPr>
            <w:tcW w:w="2410" w:type="dxa"/>
            <w:tcBorders>
              <w:top w:val="single" w:sz="4" w:space="0" w:color="auto"/>
            </w:tcBorders>
          </w:tcPr>
          <w:p w:rsidR="008D619A" w:rsidRDefault="008D619A" w:rsidP="00A744CA">
            <w:pPr>
              <w:jc w:val="center"/>
              <w:rPr>
                <w:rFonts w:ascii="Tahoma" w:hAnsi="Tahoma" w:cs="Tahoma"/>
                <w:b/>
                <w:lang w:val="ru-RU"/>
              </w:rPr>
            </w:pPr>
          </w:p>
          <w:p w:rsidR="00A744CA" w:rsidRDefault="00A744CA" w:rsidP="00A744CA">
            <w:pPr>
              <w:jc w:val="center"/>
              <w:rPr>
                <w:rFonts w:ascii="Tahoma" w:hAnsi="Tahoma" w:cs="Tahoma"/>
                <w:b/>
                <w:lang w:val="ru-RU"/>
              </w:rPr>
            </w:pPr>
          </w:p>
          <w:p w:rsidR="00A744CA" w:rsidRDefault="00A744CA" w:rsidP="00A744CA">
            <w:pPr>
              <w:jc w:val="center"/>
              <w:rPr>
                <w:rFonts w:ascii="Tahoma" w:hAnsi="Tahoma" w:cs="Tahoma"/>
                <w:b/>
                <w:lang w:val="ru-RU"/>
              </w:rPr>
            </w:pPr>
          </w:p>
          <w:p w:rsidR="00A744CA" w:rsidRPr="00A744CA" w:rsidRDefault="00A744CA" w:rsidP="00A744CA">
            <w:pPr>
              <w:jc w:val="center"/>
              <w:rPr>
                <w:rFonts w:ascii="Tahoma" w:hAnsi="Tahoma" w:cs="Tahoma"/>
                <w:b/>
                <w:lang w:val="ru-RU"/>
              </w:rPr>
            </w:pPr>
          </w:p>
        </w:tc>
        <w:tc>
          <w:tcPr>
            <w:tcW w:w="2977" w:type="dxa"/>
            <w:vAlign w:val="center"/>
          </w:tcPr>
          <w:p w:rsidR="008D619A" w:rsidRPr="00A744CA" w:rsidRDefault="008D619A" w:rsidP="00A744CA">
            <w:pPr>
              <w:ind w:left="318"/>
              <w:rPr>
                <w:rFonts w:ascii="Tahoma" w:hAnsi="Tahoma" w:cs="Tahoma"/>
                <w:b/>
              </w:rPr>
            </w:pPr>
          </w:p>
        </w:tc>
      </w:tr>
      <w:tr w:rsidR="008D619A" w:rsidRPr="00A744CA" w:rsidTr="00112DAB">
        <w:trPr>
          <w:cantSplit/>
          <w:trHeight w:val="176"/>
        </w:trPr>
        <w:tc>
          <w:tcPr>
            <w:tcW w:w="3652" w:type="dxa"/>
            <w:vAlign w:val="center"/>
          </w:tcPr>
          <w:p w:rsidR="008D619A" w:rsidRPr="00A744CA" w:rsidRDefault="008D619A" w:rsidP="00A744CA">
            <w:pPr>
              <w:pStyle w:val="1000"/>
              <w:jc w:val="left"/>
              <w:rPr>
                <w:rFonts w:ascii="Tahoma" w:hAnsi="Tahoma" w:cs="Tahoma"/>
                <w:b/>
                <w:sz w:val="24"/>
                <w:szCs w:val="24"/>
              </w:rPr>
            </w:pPr>
            <w:r w:rsidRPr="00A744CA">
              <w:rPr>
                <w:rFonts w:ascii="Tahoma" w:hAnsi="Tahoma" w:cs="Tahoma"/>
                <w:b/>
                <w:sz w:val="24"/>
                <w:szCs w:val="24"/>
              </w:rPr>
              <w:t xml:space="preserve">Главный бухгалтер </w:t>
            </w:r>
          </w:p>
        </w:tc>
        <w:tc>
          <w:tcPr>
            <w:tcW w:w="567" w:type="dxa"/>
            <w:vAlign w:val="center"/>
          </w:tcPr>
          <w:p w:rsidR="008D619A" w:rsidRPr="00A744CA" w:rsidRDefault="008D619A" w:rsidP="00A744CA">
            <w:pPr>
              <w:rPr>
                <w:rFonts w:ascii="Tahoma" w:hAnsi="Tahoma" w:cs="Tahoma"/>
                <w:b/>
              </w:rPr>
            </w:pPr>
          </w:p>
        </w:tc>
        <w:tc>
          <w:tcPr>
            <w:tcW w:w="2410" w:type="dxa"/>
            <w:tcBorders>
              <w:bottom w:val="single" w:sz="4" w:space="0" w:color="auto"/>
            </w:tcBorders>
          </w:tcPr>
          <w:p w:rsidR="008D619A" w:rsidRPr="00A744CA" w:rsidRDefault="008D619A" w:rsidP="00A744CA">
            <w:pPr>
              <w:jc w:val="center"/>
              <w:rPr>
                <w:rFonts w:ascii="Tahoma" w:hAnsi="Tahoma" w:cs="Tahoma"/>
                <w:b/>
              </w:rPr>
            </w:pPr>
          </w:p>
        </w:tc>
        <w:tc>
          <w:tcPr>
            <w:tcW w:w="2977" w:type="dxa"/>
            <w:vAlign w:val="center"/>
          </w:tcPr>
          <w:p w:rsidR="008D619A" w:rsidRPr="00A744CA" w:rsidRDefault="008D619A" w:rsidP="00A744CA">
            <w:pPr>
              <w:pStyle w:val="1000"/>
              <w:ind w:left="318"/>
              <w:jc w:val="left"/>
              <w:rPr>
                <w:rFonts w:ascii="Tahoma" w:hAnsi="Tahoma" w:cs="Tahoma"/>
                <w:b/>
                <w:sz w:val="24"/>
                <w:szCs w:val="24"/>
              </w:rPr>
            </w:pPr>
            <w:r w:rsidRPr="00A744CA">
              <w:rPr>
                <w:rFonts w:ascii="Tahoma" w:hAnsi="Tahoma" w:cs="Tahoma"/>
                <w:b/>
                <w:sz w:val="24"/>
                <w:szCs w:val="24"/>
              </w:rPr>
              <w:t>Е.А. Копылова</w:t>
            </w:r>
          </w:p>
        </w:tc>
      </w:tr>
    </w:tbl>
    <w:p w:rsidR="00B8688A" w:rsidRDefault="00B8688A" w:rsidP="000C4CA4">
      <w:pPr>
        <w:ind w:firstLine="540"/>
        <w:jc w:val="center"/>
        <w:rPr>
          <w:rFonts w:ascii="Tahoma" w:hAnsi="Tahoma" w:cs="Tahoma"/>
          <w:lang w:val="ru-RU"/>
        </w:rPr>
      </w:pPr>
    </w:p>
    <w:p w:rsidR="00A744CA" w:rsidRDefault="00A744CA">
      <w:pPr>
        <w:rPr>
          <w:rFonts w:ascii="Tahoma" w:hAnsi="Tahoma" w:cs="Tahoma"/>
          <w:lang w:val="ru-RU"/>
        </w:rPr>
      </w:pPr>
      <w:r>
        <w:rPr>
          <w:rFonts w:ascii="Tahoma" w:hAnsi="Tahoma" w:cs="Tahoma"/>
          <w:lang w:val="ru-RU"/>
        </w:rPr>
        <w:br w:type="page"/>
      </w:r>
    </w:p>
    <w:p w:rsidR="00B9179D" w:rsidRDefault="00B9179D" w:rsidP="00F859AB">
      <w:pPr>
        <w:tabs>
          <w:tab w:val="left" w:pos="1800"/>
        </w:tabs>
        <w:spacing w:line="360" w:lineRule="auto"/>
        <w:ind w:left="720" w:right="21" w:hanging="720"/>
        <w:jc w:val="center"/>
        <w:rPr>
          <w:rFonts w:cs="Arial"/>
          <w:szCs w:val="20"/>
          <w:lang w:val="ru-RU"/>
        </w:rPr>
      </w:pPr>
    </w:p>
    <w:p w:rsidR="00F859AB" w:rsidRDefault="00F859AB" w:rsidP="00F859AB">
      <w:pPr>
        <w:tabs>
          <w:tab w:val="left" w:pos="1800"/>
        </w:tabs>
        <w:spacing w:line="360" w:lineRule="auto"/>
        <w:ind w:left="720" w:right="21" w:hanging="720"/>
        <w:jc w:val="center"/>
        <w:rPr>
          <w:rFonts w:ascii="Tahoma" w:hAnsi="Tahoma" w:cs="Tahoma"/>
          <w:b/>
          <w:sz w:val="24"/>
          <w:lang w:val="ru-RU"/>
        </w:rPr>
      </w:pPr>
      <w:bookmarkStart w:id="0" w:name="_Toc196124561"/>
      <w:bookmarkStart w:id="1" w:name="_Toc196124565"/>
      <w:r>
        <w:rPr>
          <w:rFonts w:ascii="Tahoma" w:hAnsi="Tahoma" w:cs="Tahoma"/>
          <w:b/>
          <w:sz w:val="24"/>
          <w:lang w:val="ru-RU"/>
        </w:rPr>
        <w:t>СОДЕРЖАНИЕ</w:t>
      </w:r>
    </w:p>
    <w:p w:rsidR="00F859AB" w:rsidRPr="00897F1D" w:rsidRDefault="00F859AB" w:rsidP="00F859AB">
      <w:pPr>
        <w:pStyle w:val="af5"/>
        <w:tabs>
          <w:tab w:val="left" w:pos="1800"/>
        </w:tabs>
        <w:spacing w:line="360" w:lineRule="auto"/>
        <w:ind w:left="426" w:right="21"/>
      </w:pPr>
      <w:r w:rsidRPr="00897F1D">
        <w:rPr>
          <w:rFonts w:ascii="Tahoma" w:hAnsi="Tahoma" w:cs="Tahoma"/>
          <w:sz w:val="24"/>
        </w:rPr>
        <w:t>ОБРАЩЕНИЕ ПРЕДСЕДАТЕЛЯ СОВЕТА ДИРЕКТОРОВ</w:t>
      </w:r>
      <w:r>
        <w:rPr>
          <w:rFonts w:ascii="Tahoma" w:hAnsi="Tahoma" w:cs="Tahoma"/>
          <w:sz w:val="24"/>
        </w:rPr>
        <w:t xml:space="preserve"> …………………………………………</w:t>
      </w:r>
      <w:r w:rsidR="001C7C42">
        <w:rPr>
          <w:rFonts w:ascii="Tahoma" w:hAnsi="Tahoma" w:cs="Tahoma"/>
          <w:sz w:val="24"/>
        </w:rPr>
        <w:t>.5</w:t>
      </w:r>
    </w:p>
    <w:p w:rsidR="00F859AB" w:rsidRPr="00897F1D" w:rsidRDefault="00F859AB" w:rsidP="00F859AB">
      <w:pPr>
        <w:pStyle w:val="af5"/>
        <w:tabs>
          <w:tab w:val="left" w:pos="1800"/>
        </w:tabs>
        <w:spacing w:line="360" w:lineRule="auto"/>
        <w:ind w:left="426" w:right="21"/>
      </w:pPr>
      <w:r w:rsidRPr="00897F1D">
        <w:rPr>
          <w:rFonts w:ascii="Tahoma" w:hAnsi="Tahoma" w:cs="Tahoma"/>
          <w:sz w:val="24"/>
        </w:rPr>
        <w:t>ОБРАЩЕНИЕ ГЕНЕРАЛЬНОГО ДИРЕКТОРА</w:t>
      </w:r>
      <w:r w:rsidRPr="00897F1D">
        <w:t xml:space="preserve"> </w:t>
      </w:r>
      <w:r w:rsidR="009F1FEA">
        <w:rPr>
          <w:rFonts w:ascii="Tahoma" w:hAnsi="Tahoma" w:cs="Tahoma"/>
          <w:sz w:val="24"/>
        </w:rPr>
        <w:t>…………………………………………………………</w:t>
      </w:r>
      <w:r w:rsidR="001C7C42" w:rsidRPr="001C7C42">
        <w:rPr>
          <w:rFonts w:ascii="Tahoma" w:hAnsi="Tahoma" w:cs="Tahoma"/>
          <w:sz w:val="24"/>
        </w:rPr>
        <w:t>6</w:t>
      </w:r>
    </w:p>
    <w:p w:rsidR="00F859AB" w:rsidRPr="001C7C42" w:rsidRDefault="00F859AB" w:rsidP="00F859AB">
      <w:pPr>
        <w:pStyle w:val="af5"/>
        <w:numPr>
          <w:ilvl w:val="0"/>
          <w:numId w:val="39"/>
        </w:numPr>
        <w:tabs>
          <w:tab w:val="left" w:pos="1800"/>
        </w:tabs>
        <w:spacing w:line="360" w:lineRule="auto"/>
        <w:ind w:right="21"/>
        <w:jc w:val="left"/>
        <w:rPr>
          <w:rFonts w:ascii="Tahoma" w:hAnsi="Tahoma" w:cs="Tahoma"/>
          <w:sz w:val="24"/>
        </w:rPr>
      </w:pPr>
      <w:r w:rsidRPr="00897F1D">
        <w:rPr>
          <w:rFonts w:ascii="Tahoma" w:hAnsi="Tahoma" w:cs="Tahoma"/>
          <w:sz w:val="24"/>
        </w:rPr>
        <w:t>ОБЩИЕ СВЕДЕНИЯ</w:t>
      </w:r>
      <w:r w:rsidRPr="009F1FEA">
        <w:rPr>
          <w:rFonts w:ascii="Tahoma" w:hAnsi="Tahoma" w:cs="Tahoma"/>
          <w:sz w:val="24"/>
        </w:rPr>
        <w:t>…………</w:t>
      </w:r>
      <w:r w:rsidR="009F1FEA">
        <w:rPr>
          <w:rFonts w:ascii="Tahoma" w:hAnsi="Tahoma" w:cs="Tahoma"/>
          <w:sz w:val="24"/>
        </w:rPr>
        <w:t>…</w:t>
      </w:r>
      <w:r w:rsidR="001C7C42" w:rsidRPr="009F1FEA">
        <w:rPr>
          <w:rFonts w:ascii="Tahoma" w:hAnsi="Tahoma" w:cs="Tahoma"/>
          <w:sz w:val="24"/>
        </w:rPr>
        <w:t>…………………………………………………………………………..</w:t>
      </w:r>
      <w:r w:rsidR="001C7C42" w:rsidRPr="001C7C42">
        <w:rPr>
          <w:rFonts w:ascii="Tahoma" w:hAnsi="Tahoma" w:cs="Tahoma"/>
          <w:sz w:val="24"/>
        </w:rPr>
        <w:t>9</w:t>
      </w:r>
    </w:p>
    <w:p w:rsidR="00F859AB" w:rsidRPr="00897F1D" w:rsidRDefault="00F859AB" w:rsidP="00F859AB">
      <w:pPr>
        <w:pStyle w:val="af5"/>
        <w:numPr>
          <w:ilvl w:val="1"/>
          <w:numId w:val="39"/>
        </w:numPr>
        <w:tabs>
          <w:tab w:val="left" w:pos="1800"/>
        </w:tabs>
        <w:spacing w:line="360" w:lineRule="auto"/>
        <w:ind w:right="21"/>
        <w:jc w:val="left"/>
        <w:rPr>
          <w:rFonts w:ascii="Tahoma" w:hAnsi="Tahoma" w:cs="Tahoma"/>
          <w:sz w:val="24"/>
        </w:rPr>
      </w:pPr>
      <w:r w:rsidRPr="00897F1D">
        <w:rPr>
          <w:rFonts w:ascii="Tahoma" w:hAnsi="Tahoma" w:cs="Tahoma"/>
          <w:sz w:val="24"/>
        </w:rPr>
        <w:t>Географическое положение</w:t>
      </w:r>
      <w:r>
        <w:rPr>
          <w:rFonts w:ascii="Tahoma" w:hAnsi="Tahoma" w:cs="Tahoma"/>
          <w:sz w:val="24"/>
        </w:rPr>
        <w:t>………………………………………………………………………</w:t>
      </w:r>
      <w:r w:rsidR="001C7C42">
        <w:rPr>
          <w:rFonts w:ascii="Tahoma" w:hAnsi="Tahoma" w:cs="Tahoma"/>
          <w:sz w:val="24"/>
        </w:rPr>
        <w:t>9</w:t>
      </w:r>
    </w:p>
    <w:p w:rsidR="00F859AB" w:rsidRPr="00897F1D" w:rsidRDefault="00F859AB" w:rsidP="00F859AB">
      <w:pPr>
        <w:pStyle w:val="af5"/>
        <w:numPr>
          <w:ilvl w:val="1"/>
          <w:numId w:val="39"/>
        </w:numPr>
        <w:tabs>
          <w:tab w:val="left" w:pos="1800"/>
        </w:tabs>
        <w:spacing w:line="360" w:lineRule="auto"/>
        <w:ind w:right="21"/>
        <w:jc w:val="left"/>
      </w:pPr>
      <w:r w:rsidRPr="00897F1D">
        <w:rPr>
          <w:rFonts w:ascii="Tahoma" w:hAnsi="Tahoma" w:cs="Tahoma"/>
          <w:sz w:val="24"/>
        </w:rPr>
        <w:t>Краткая история</w:t>
      </w:r>
      <w:r>
        <w:rPr>
          <w:rFonts w:ascii="Tahoma" w:hAnsi="Tahoma" w:cs="Tahoma"/>
          <w:sz w:val="24"/>
        </w:rPr>
        <w:t>……</w:t>
      </w:r>
      <w:r w:rsidR="009F1FEA">
        <w:rPr>
          <w:rFonts w:ascii="Tahoma" w:hAnsi="Tahoma" w:cs="Tahoma"/>
          <w:sz w:val="24"/>
        </w:rPr>
        <w:t>………………………………………………………………………………..10</w:t>
      </w:r>
      <w:r w:rsidRPr="00897F1D">
        <w:t xml:space="preserve"> </w:t>
      </w:r>
    </w:p>
    <w:p w:rsidR="00F859AB" w:rsidRPr="00897F1D" w:rsidRDefault="00F859AB" w:rsidP="00F859AB">
      <w:pPr>
        <w:pStyle w:val="af5"/>
        <w:numPr>
          <w:ilvl w:val="1"/>
          <w:numId w:val="39"/>
        </w:numPr>
        <w:tabs>
          <w:tab w:val="left" w:pos="1800"/>
        </w:tabs>
        <w:spacing w:line="360" w:lineRule="auto"/>
        <w:ind w:right="21"/>
        <w:jc w:val="left"/>
        <w:rPr>
          <w:rFonts w:ascii="Tahoma" w:hAnsi="Tahoma" w:cs="Tahoma"/>
          <w:sz w:val="24"/>
        </w:rPr>
      </w:pPr>
      <w:r w:rsidRPr="00897F1D">
        <w:rPr>
          <w:rFonts w:ascii="Tahoma" w:hAnsi="Tahoma" w:cs="Tahoma"/>
          <w:sz w:val="24"/>
        </w:rPr>
        <w:t>Организационная структура</w:t>
      </w:r>
      <w:r w:rsidR="009F1FEA">
        <w:rPr>
          <w:rFonts w:ascii="Tahoma" w:hAnsi="Tahoma" w:cs="Tahoma"/>
          <w:sz w:val="24"/>
        </w:rPr>
        <w:t>……………………………………………………………………11</w:t>
      </w:r>
    </w:p>
    <w:p w:rsidR="00F859AB" w:rsidRPr="00897F1D" w:rsidRDefault="00F859AB" w:rsidP="00F859AB">
      <w:pPr>
        <w:pStyle w:val="af5"/>
        <w:numPr>
          <w:ilvl w:val="1"/>
          <w:numId w:val="39"/>
        </w:numPr>
        <w:tabs>
          <w:tab w:val="left" w:pos="1800"/>
        </w:tabs>
        <w:spacing w:line="360" w:lineRule="auto"/>
        <w:ind w:right="21"/>
        <w:jc w:val="left"/>
      </w:pPr>
      <w:r w:rsidRPr="00897F1D">
        <w:rPr>
          <w:rFonts w:ascii="Tahoma" w:hAnsi="Tahoma" w:cs="Tahoma"/>
          <w:sz w:val="24"/>
        </w:rPr>
        <w:t>Основные показатели</w:t>
      </w:r>
      <w:r>
        <w:rPr>
          <w:rFonts w:ascii="Tahoma" w:hAnsi="Tahoma" w:cs="Tahoma"/>
          <w:sz w:val="24"/>
        </w:rPr>
        <w:t>……………………………………………………………………………..1</w:t>
      </w:r>
      <w:r w:rsidR="009F1FEA">
        <w:rPr>
          <w:rFonts w:ascii="Tahoma" w:hAnsi="Tahoma" w:cs="Tahoma"/>
          <w:sz w:val="24"/>
        </w:rPr>
        <w:t>4</w:t>
      </w:r>
      <w:r w:rsidRPr="00897F1D">
        <w:t xml:space="preserve"> </w:t>
      </w:r>
    </w:p>
    <w:p w:rsidR="00F859AB" w:rsidRPr="00897F1D" w:rsidRDefault="00F859AB" w:rsidP="00F859AB">
      <w:pPr>
        <w:pStyle w:val="af5"/>
        <w:numPr>
          <w:ilvl w:val="1"/>
          <w:numId w:val="39"/>
        </w:numPr>
        <w:tabs>
          <w:tab w:val="left" w:pos="1800"/>
        </w:tabs>
        <w:spacing w:line="360" w:lineRule="auto"/>
        <w:ind w:right="21"/>
        <w:jc w:val="left"/>
        <w:rPr>
          <w:rFonts w:ascii="Tahoma" w:hAnsi="Tahoma" w:cs="Tahoma"/>
          <w:sz w:val="24"/>
        </w:rPr>
      </w:pPr>
      <w:r w:rsidRPr="00897F1D">
        <w:rPr>
          <w:rFonts w:ascii="Tahoma" w:hAnsi="Tahoma" w:cs="Tahoma"/>
          <w:sz w:val="24"/>
        </w:rPr>
        <w:t>Конкурентное окружение и факторы риска</w:t>
      </w:r>
      <w:r>
        <w:rPr>
          <w:rFonts w:ascii="Tahoma" w:hAnsi="Tahoma" w:cs="Tahoma"/>
          <w:sz w:val="24"/>
        </w:rPr>
        <w:t>……………………………………………</w:t>
      </w:r>
      <w:r w:rsidR="009F1FEA">
        <w:rPr>
          <w:rFonts w:ascii="Tahoma" w:hAnsi="Tahoma" w:cs="Tahoma"/>
          <w:sz w:val="24"/>
        </w:rPr>
        <w:t>..24</w:t>
      </w:r>
    </w:p>
    <w:p w:rsidR="00F859AB" w:rsidRPr="000C6D19" w:rsidRDefault="00F859AB" w:rsidP="00F859AB">
      <w:pPr>
        <w:pStyle w:val="af5"/>
        <w:numPr>
          <w:ilvl w:val="0"/>
          <w:numId w:val="39"/>
        </w:numPr>
        <w:tabs>
          <w:tab w:val="left" w:pos="1800"/>
        </w:tabs>
        <w:spacing w:line="360" w:lineRule="auto"/>
        <w:ind w:right="21"/>
        <w:rPr>
          <w:rFonts w:ascii="Tahoma" w:hAnsi="Tahoma" w:cs="Tahoma"/>
          <w:sz w:val="24"/>
        </w:rPr>
      </w:pPr>
      <w:r w:rsidRPr="000C6D19">
        <w:rPr>
          <w:rFonts w:ascii="Tahoma" w:hAnsi="Tahoma" w:cs="Tahoma"/>
          <w:sz w:val="24"/>
        </w:rPr>
        <w:t>КОРПОРАТИВНОЕ УПРАВЛЕНИЕ………………………………………………………………</w:t>
      </w:r>
      <w:r>
        <w:rPr>
          <w:rFonts w:ascii="Tahoma" w:hAnsi="Tahoma" w:cs="Tahoma"/>
          <w:sz w:val="24"/>
        </w:rPr>
        <w:t>…</w:t>
      </w:r>
      <w:r w:rsidR="009F1FEA">
        <w:rPr>
          <w:rFonts w:ascii="Tahoma" w:hAnsi="Tahoma" w:cs="Tahoma"/>
          <w:sz w:val="24"/>
        </w:rPr>
        <w:t>..27</w:t>
      </w:r>
    </w:p>
    <w:p w:rsidR="00F859AB" w:rsidRPr="000C6D19" w:rsidRDefault="00F859AB" w:rsidP="00F859AB">
      <w:pPr>
        <w:pStyle w:val="af5"/>
        <w:numPr>
          <w:ilvl w:val="1"/>
          <w:numId w:val="39"/>
        </w:numPr>
        <w:tabs>
          <w:tab w:val="left" w:pos="1800"/>
        </w:tabs>
        <w:spacing w:line="360" w:lineRule="auto"/>
        <w:ind w:right="21"/>
        <w:jc w:val="left"/>
        <w:rPr>
          <w:rFonts w:ascii="Tahoma" w:hAnsi="Tahoma" w:cs="Tahoma"/>
          <w:sz w:val="24"/>
        </w:rPr>
      </w:pPr>
      <w:r w:rsidRPr="000C6D19">
        <w:rPr>
          <w:rFonts w:ascii="Tahoma" w:hAnsi="Tahoma" w:cs="Tahoma"/>
          <w:sz w:val="24"/>
        </w:rPr>
        <w:t>Сведения о соблюдении Кодекса корпоративного поведения………………</w:t>
      </w:r>
      <w:r>
        <w:rPr>
          <w:rFonts w:ascii="Tahoma" w:hAnsi="Tahoma" w:cs="Tahoma"/>
          <w:sz w:val="24"/>
        </w:rPr>
        <w:t>.</w:t>
      </w:r>
      <w:r w:rsidRPr="000C6D19">
        <w:rPr>
          <w:rFonts w:ascii="Tahoma" w:hAnsi="Tahoma" w:cs="Tahoma"/>
          <w:sz w:val="24"/>
        </w:rPr>
        <w:t>…</w:t>
      </w:r>
      <w:r w:rsidR="009F1FEA">
        <w:rPr>
          <w:rFonts w:ascii="Tahoma" w:hAnsi="Tahoma" w:cs="Tahoma"/>
          <w:sz w:val="24"/>
        </w:rPr>
        <w:t>.27</w:t>
      </w:r>
    </w:p>
    <w:p w:rsidR="00F859AB" w:rsidRPr="00897F1D" w:rsidRDefault="00F859AB" w:rsidP="00F859AB">
      <w:pPr>
        <w:pStyle w:val="af5"/>
        <w:numPr>
          <w:ilvl w:val="1"/>
          <w:numId w:val="39"/>
        </w:numPr>
        <w:tabs>
          <w:tab w:val="left" w:pos="1800"/>
        </w:tabs>
        <w:spacing w:line="360" w:lineRule="auto"/>
        <w:ind w:right="21"/>
        <w:jc w:val="left"/>
        <w:rPr>
          <w:rFonts w:ascii="Tahoma" w:hAnsi="Tahoma" w:cs="Tahoma"/>
          <w:sz w:val="24"/>
        </w:rPr>
      </w:pPr>
      <w:r w:rsidRPr="00897F1D">
        <w:rPr>
          <w:rFonts w:ascii="Tahoma" w:hAnsi="Tahoma" w:cs="Tahoma"/>
          <w:sz w:val="24"/>
        </w:rPr>
        <w:t xml:space="preserve"> Акционерный капитал</w:t>
      </w:r>
      <w:r>
        <w:rPr>
          <w:rFonts w:ascii="Tahoma" w:hAnsi="Tahoma" w:cs="Tahoma"/>
          <w:sz w:val="24"/>
        </w:rPr>
        <w:t>……………………………………………………………………………</w:t>
      </w:r>
      <w:r w:rsidR="009F1FEA">
        <w:rPr>
          <w:rFonts w:ascii="Tahoma" w:hAnsi="Tahoma" w:cs="Tahoma"/>
          <w:sz w:val="24"/>
        </w:rPr>
        <w:t>29</w:t>
      </w:r>
    </w:p>
    <w:p w:rsidR="00F859AB" w:rsidRPr="00897F1D" w:rsidRDefault="00F859AB" w:rsidP="00F859AB">
      <w:pPr>
        <w:pStyle w:val="af5"/>
        <w:numPr>
          <w:ilvl w:val="1"/>
          <w:numId w:val="39"/>
        </w:numPr>
        <w:tabs>
          <w:tab w:val="left" w:pos="1800"/>
        </w:tabs>
        <w:spacing w:line="360" w:lineRule="auto"/>
        <w:ind w:right="21"/>
        <w:jc w:val="left"/>
        <w:rPr>
          <w:rFonts w:ascii="Tahoma" w:hAnsi="Tahoma" w:cs="Tahoma"/>
          <w:sz w:val="24"/>
        </w:rPr>
      </w:pPr>
      <w:r w:rsidRPr="00897F1D">
        <w:rPr>
          <w:rFonts w:ascii="Tahoma" w:hAnsi="Tahoma" w:cs="Tahoma"/>
          <w:sz w:val="24"/>
        </w:rPr>
        <w:t xml:space="preserve"> Органы управления и контроля</w:t>
      </w:r>
      <w:r>
        <w:rPr>
          <w:rFonts w:ascii="Tahoma" w:hAnsi="Tahoma" w:cs="Tahoma"/>
          <w:sz w:val="24"/>
        </w:rPr>
        <w:t>……………………………………………………………</w:t>
      </w:r>
      <w:r w:rsidR="009F1FEA">
        <w:rPr>
          <w:rFonts w:ascii="Tahoma" w:hAnsi="Tahoma" w:cs="Tahoma"/>
          <w:sz w:val="24"/>
        </w:rPr>
        <w:t>..29</w:t>
      </w:r>
    </w:p>
    <w:p w:rsidR="00F859AB" w:rsidRPr="00897F1D" w:rsidRDefault="00F859AB" w:rsidP="00F859AB">
      <w:pPr>
        <w:pStyle w:val="af5"/>
        <w:numPr>
          <w:ilvl w:val="1"/>
          <w:numId w:val="39"/>
        </w:numPr>
        <w:tabs>
          <w:tab w:val="left" w:pos="1800"/>
        </w:tabs>
        <w:spacing w:line="360" w:lineRule="auto"/>
        <w:ind w:right="21"/>
        <w:jc w:val="left"/>
        <w:rPr>
          <w:rFonts w:ascii="Tahoma" w:hAnsi="Tahoma" w:cs="Tahoma"/>
          <w:sz w:val="24"/>
        </w:rPr>
      </w:pPr>
      <w:r w:rsidRPr="00897F1D">
        <w:rPr>
          <w:rFonts w:ascii="Tahoma" w:hAnsi="Tahoma" w:cs="Tahoma"/>
          <w:sz w:val="24"/>
        </w:rPr>
        <w:t>Информация о существенных фактах</w:t>
      </w:r>
      <w:r>
        <w:rPr>
          <w:rFonts w:ascii="Tahoma" w:hAnsi="Tahoma" w:cs="Tahoma"/>
          <w:sz w:val="24"/>
        </w:rPr>
        <w:t>………………………………………………………3</w:t>
      </w:r>
      <w:r w:rsidR="009F1FEA">
        <w:rPr>
          <w:rFonts w:ascii="Tahoma" w:hAnsi="Tahoma" w:cs="Tahoma"/>
          <w:sz w:val="24"/>
        </w:rPr>
        <w:t>3</w:t>
      </w:r>
    </w:p>
    <w:p w:rsidR="00F859AB" w:rsidRPr="00897F1D" w:rsidRDefault="00F859AB" w:rsidP="00F859AB">
      <w:pPr>
        <w:pStyle w:val="af5"/>
        <w:numPr>
          <w:ilvl w:val="0"/>
          <w:numId w:val="39"/>
        </w:numPr>
        <w:tabs>
          <w:tab w:val="left" w:pos="1800"/>
        </w:tabs>
        <w:spacing w:line="360" w:lineRule="auto"/>
        <w:ind w:right="21"/>
        <w:jc w:val="left"/>
        <w:rPr>
          <w:rFonts w:ascii="Tahoma" w:hAnsi="Tahoma" w:cs="Tahoma"/>
          <w:sz w:val="24"/>
        </w:rPr>
      </w:pPr>
      <w:r w:rsidRPr="00897F1D">
        <w:rPr>
          <w:rFonts w:ascii="Tahoma" w:hAnsi="Tahoma" w:cs="Tahoma"/>
          <w:sz w:val="24"/>
        </w:rPr>
        <w:t>ОСНОВНЫЕ ПРОИЗВОДСТВЕННЫЕ ПОКАЗАТЕЛИ</w:t>
      </w:r>
      <w:r>
        <w:rPr>
          <w:rFonts w:ascii="Tahoma" w:hAnsi="Tahoma" w:cs="Tahoma"/>
          <w:sz w:val="24"/>
        </w:rPr>
        <w:t>………………………………………….3</w:t>
      </w:r>
      <w:r w:rsidR="009F1FEA">
        <w:rPr>
          <w:rFonts w:ascii="Tahoma" w:hAnsi="Tahoma" w:cs="Tahoma"/>
          <w:sz w:val="24"/>
        </w:rPr>
        <w:t>5</w:t>
      </w:r>
    </w:p>
    <w:p w:rsidR="00F859AB" w:rsidRPr="00300B75" w:rsidRDefault="00F859AB" w:rsidP="00F859AB">
      <w:pPr>
        <w:pStyle w:val="af5"/>
        <w:numPr>
          <w:ilvl w:val="0"/>
          <w:numId w:val="39"/>
        </w:numPr>
        <w:tabs>
          <w:tab w:val="left" w:pos="1800"/>
        </w:tabs>
        <w:spacing w:line="360" w:lineRule="auto"/>
        <w:ind w:right="21"/>
        <w:rPr>
          <w:rFonts w:ascii="Tahoma" w:hAnsi="Tahoma" w:cs="Tahoma"/>
          <w:sz w:val="24"/>
        </w:rPr>
      </w:pPr>
      <w:r w:rsidRPr="00300B75">
        <w:rPr>
          <w:rFonts w:ascii="Tahoma" w:hAnsi="Tahoma" w:cs="Tahoma"/>
          <w:sz w:val="24"/>
        </w:rPr>
        <w:t xml:space="preserve"> ОСНОВНЫЕ ПОКАЗАТЕЛИ БУХГАЛТЕРСКОЙ И ФИНАНСОВОЙ </w:t>
      </w:r>
    </w:p>
    <w:p w:rsidR="00F859AB" w:rsidRPr="00897F1D" w:rsidRDefault="00F859AB" w:rsidP="00F859AB">
      <w:pPr>
        <w:pStyle w:val="af5"/>
        <w:tabs>
          <w:tab w:val="left" w:pos="1800"/>
        </w:tabs>
        <w:spacing w:line="360" w:lineRule="auto"/>
        <w:ind w:left="1080" w:right="21"/>
        <w:jc w:val="left"/>
        <w:rPr>
          <w:rFonts w:ascii="Tahoma" w:hAnsi="Tahoma" w:cs="Tahoma"/>
          <w:sz w:val="24"/>
        </w:rPr>
      </w:pPr>
      <w:r w:rsidRPr="00897F1D">
        <w:rPr>
          <w:rFonts w:ascii="Tahoma" w:hAnsi="Tahoma" w:cs="Tahoma"/>
          <w:sz w:val="24"/>
        </w:rPr>
        <w:t>ОТЧЕТНОСТИ</w:t>
      </w:r>
      <w:r>
        <w:rPr>
          <w:rFonts w:ascii="Tahoma" w:hAnsi="Tahoma" w:cs="Tahoma"/>
          <w:sz w:val="24"/>
        </w:rPr>
        <w:t>………………………………………………………………………………………….3</w:t>
      </w:r>
      <w:r w:rsidR="009F1FEA">
        <w:rPr>
          <w:rFonts w:ascii="Tahoma" w:hAnsi="Tahoma" w:cs="Tahoma"/>
          <w:sz w:val="24"/>
        </w:rPr>
        <w:t>9</w:t>
      </w:r>
    </w:p>
    <w:p w:rsidR="00F859AB" w:rsidRPr="00897F1D" w:rsidRDefault="00F859AB" w:rsidP="00F859AB">
      <w:pPr>
        <w:pStyle w:val="af5"/>
        <w:numPr>
          <w:ilvl w:val="1"/>
          <w:numId w:val="39"/>
        </w:numPr>
        <w:tabs>
          <w:tab w:val="left" w:pos="1800"/>
        </w:tabs>
        <w:spacing w:line="360" w:lineRule="auto"/>
        <w:ind w:right="21"/>
        <w:jc w:val="left"/>
        <w:rPr>
          <w:rFonts w:ascii="Tahoma" w:hAnsi="Tahoma" w:cs="Tahoma"/>
          <w:sz w:val="24"/>
        </w:rPr>
      </w:pPr>
      <w:r w:rsidRPr="00897F1D">
        <w:rPr>
          <w:rFonts w:ascii="Tahoma" w:hAnsi="Tahoma" w:cs="Tahoma"/>
          <w:sz w:val="24"/>
        </w:rPr>
        <w:t xml:space="preserve"> Основные положения учетной политики</w:t>
      </w:r>
      <w:r>
        <w:rPr>
          <w:rFonts w:ascii="Tahoma" w:hAnsi="Tahoma" w:cs="Tahoma"/>
          <w:sz w:val="24"/>
        </w:rPr>
        <w:t>………………………………………………..3</w:t>
      </w:r>
      <w:r w:rsidR="009F1FEA">
        <w:rPr>
          <w:rFonts w:ascii="Tahoma" w:hAnsi="Tahoma" w:cs="Tahoma"/>
          <w:sz w:val="24"/>
        </w:rPr>
        <w:t>9</w:t>
      </w:r>
    </w:p>
    <w:p w:rsidR="00F859AB" w:rsidRPr="00897F1D" w:rsidRDefault="00F859AB" w:rsidP="00F859AB">
      <w:pPr>
        <w:pStyle w:val="af5"/>
        <w:numPr>
          <w:ilvl w:val="1"/>
          <w:numId w:val="39"/>
        </w:numPr>
        <w:tabs>
          <w:tab w:val="left" w:pos="1800"/>
        </w:tabs>
        <w:spacing w:line="360" w:lineRule="auto"/>
        <w:ind w:right="21"/>
        <w:jc w:val="left"/>
        <w:rPr>
          <w:rFonts w:ascii="Tahoma" w:hAnsi="Tahoma" w:cs="Tahoma"/>
          <w:sz w:val="24"/>
        </w:rPr>
      </w:pPr>
      <w:r w:rsidRPr="00897F1D">
        <w:rPr>
          <w:rFonts w:ascii="Tahoma" w:hAnsi="Tahoma" w:cs="Tahoma"/>
          <w:sz w:val="24"/>
        </w:rPr>
        <w:t xml:space="preserve"> Анализ результатов деятельности и финансового положения</w:t>
      </w:r>
      <w:r>
        <w:rPr>
          <w:rFonts w:ascii="Tahoma" w:hAnsi="Tahoma" w:cs="Tahoma"/>
          <w:sz w:val="24"/>
        </w:rPr>
        <w:t>……………..…4</w:t>
      </w:r>
      <w:r w:rsidR="009F1FEA">
        <w:rPr>
          <w:rFonts w:ascii="Tahoma" w:hAnsi="Tahoma" w:cs="Tahoma"/>
          <w:sz w:val="24"/>
        </w:rPr>
        <w:t>2</w:t>
      </w:r>
    </w:p>
    <w:p w:rsidR="00F859AB" w:rsidRPr="00897F1D" w:rsidRDefault="00F859AB" w:rsidP="00F859AB">
      <w:pPr>
        <w:pStyle w:val="af5"/>
        <w:numPr>
          <w:ilvl w:val="1"/>
          <w:numId w:val="39"/>
        </w:numPr>
        <w:tabs>
          <w:tab w:val="left" w:pos="1800"/>
        </w:tabs>
        <w:spacing w:line="360" w:lineRule="auto"/>
        <w:ind w:right="21"/>
        <w:jc w:val="left"/>
        <w:rPr>
          <w:rFonts w:ascii="Tahoma" w:hAnsi="Tahoma" w:cs="Tahoma"/>
          <w:webHidden/>
          <w:sz w:val="24"/>
        </w:rPr>
      </w:pPr>
      <w:r w:rsidRPr="00897F1D">
        <w:rPr>
          <w:rFonts w:ascii="Tahoma" w:hAnsi="Tahoma" w:cs="Tahoma"/>
          <w:sz w:val="24"/>
        </w:rPr>
        <w:t>Бухгалтерский баланс</w:t>
      </w:r>
      <w:r w:rsidRPr="00897F1D">
        <w:rPr>
          <w:rFonts w:ascii="Tahoma" w:hAnsi="Tahoma" w:cs="Tahoma"/>
          <w:webHidden/>
          <w:sz w:val="24"/>
        </w:rPr>
        <w:tab/>
      </w:r>
      <w:r>
        <w:rPr>
          <w:rFonts w:ascii="Tahoma" w:hAnsi="Tahoma" w:cs="Tahoma"/>
          <w:webHidden/>
          <w:sz w:val="24"/>
        </w:rPr>
        <w:t>……………………………………………………………………………</w:t>
      </w:r>
      <w:r w:rsidR="009F1FEA">
        <w:rPr>
          <w:rFonts w:ascii="Tahoma" w:hAnsi="Tahoma" w:cs="Tahoma"/>
          <w:webHidden/>
          <w:sz w:val="24"/>
        </w:rPr>
        <w:t>.50</w:t>
      </w:r>
    </w:p>
    <w:p w:rsidR="00F859AB" w:rsidRPr="00897F1D" w:rsidRDefault="00F859AB" w:rsidP="00F859AB">
      <w:pPr>
        <w:pStyle w:val="af5"/>
        <w:numPr>
          <w:ilvl w:val="1"/>
          <w:numId w:val="39"/>
        </w:numPr>
        <w:tabs>
          <w:tab w:val="left" w:pos="1800"/>
        </w:tabs>
        <w:spacing w:line="360" w:lineRule="auto"/>
        <w:ind w:right="21"/>
        <w:jc w:val="left"/>
        <w:rPr>
          <w:rFonts w:ascii="Tahoma" w:hAnsi="Tahoma" w:cs="Tahoma"/>
          <w:sz w:val="24"/>
        </w:rPr>
      </w:pPr>
      <w:r w:rsidRPr="00897F1D">
        <w:rPr>
          <w:rFonts w:ascii="Tahoma" w:hAnsi="Tahoma" w:cs="Tahoma"/>
          <w:sz w:val="24"/>
        </w:rPr>
        <w:t xml:space="preserve">Отчет о прибылях и убытках </w:t>
      </w:r>
      <w:r>
        <w:rPr>
          <w:rFonts w:ascii="Tahoma" w:hAnsi="Tahoma" w:cs="Tahoma"/>
          <w:sz w:val="24"/>
        </w:rPr>
        <w:t>……………………………………………………………….…</w:t>
      </w:r>
      <w:r w:rsidR="009F1FEA">
        <w:rPr>
          <w:rFonts w:ascii="Tahoma" w:hAnsi="Tahoma" w:cs="Tahoma"/>
          <w:sz w:val="24"/>
        </w:rPr>
        <w:t>52</w:t>
      </w:r>
    </w:p>
    <w:p w:rsidR="00F859AB" w:rsidRPr="00897F1D" w:rsidRDefault="00F859AB" w:rsidP="00F859AB">
      <w:pPr>
        <w:pStyle w:val="af5"/>
        <w:numPr>
          <w:ilvl w:val="1"/>
          <w:numId w:val="39"/>
        </w:numPr>
        <w:tabs>
          <w:tab w:val="left" w:pos="1800"/>
        </w:tabs>
        <w:spacing w:line="360" w:lineRule="auto"/>
        <w:ind w:right="21"/>
        <w:jc w:val="left"/>
        <w:rPr>
          <w:rFonts w:ascii="Tahoma" w:hAnsi="Tahoma" w:cs="Tahoma"/>
          <w:sz w:val="24"/>
        </w:rPr>
      </w:pPr>
      <w:r w:rsidRPr="00897F1D">
        <w:rPr>
          <w:rFonts w:ascii="Tahoma" w:hAnsi="Tahoma" w:cs="Tahoma"/>
          <w:sz w:val="24"/>
        </w:rPr>
        <w:t>Заключение аудитора</w:t>
      </w:r>
      <w:r>
        <w:rPr>
          <w:rFonts w:ascii="Tahoma" w:hAnsi="Tahoma" w:cs="Tahoma"/>
          <w:sz w:val="24"/>
        </w:rPr>
        <w:t>……………………………………………………………………………..5</w:t>
      </w:r>
      <w:r w:rsidR="009F1FEA">
        <w:rPr>
          <w:rFonts w:ascii="Tahoma" w:hAnsi="Tahoma" w:cs="Tahoma"/>
          <w:sz w:val="24"/>
        </w:rPr>
        <w:t>3</w:t>
      </w:r>
    </w:p>
    <w:p w:rsidR="00F859AB" w:rsidRPr="00897F1D" w:rsidRDefault="00F859AB" w:rsidP="00F859AB">
      <w:pPr>
        <w:pStyle w:val="af5"/>
        <w:numPr>
          <w:ilvl w:val="0"/>
          <w:numId w:val="39"/>
        </w:numPr>
        <w:tabs>
          <w:tab w:val="left" w:pos="1800"/>
        </w:tabs>
        <w:spacing w:line="360" w:lineRule="auto"/>
        <w:ind w:right="21"/>
        <w:jc w:val="left"/>
        <w:rPr>
          <w:rFonts w:ascii="Tahoma" w:hAnsi="Tahoma" w:cs="Tahoma"/>
          <w:sz w:val="24"/>
        </w:rPr>
      </w:pPr>
      <w:r w:rsidRPr="00897F1D">
        <w:rPr>
          <w:rFonts w:ascii="Tahoma" w:hAnsi="Tahoma" w:cs="Tahoma"/>
          <w:sz w:val="24"/>
        </w:rPr>
        <w:t>РАСПРЕДЕЛЕНИЕ ПРИБЫЛИ</w:t>
      </w:r>
      <w:r>
        <w:rPr>
          <w:rFonts w:ascii="Tahoma" w:hAnsi="Tahoma" w:cs="Tahoma"/>
          <w:sz w:val="24"/>
        </w:rPr>
        <w:t>………………………………………………………………………</w:t>
      </w:r>
      <w:r w:rsidR="009F1FEA">
        <w:rPr>
          <w:rFonts w:ascii="Tahoma" w:hAnsi="Tahoma" w:cs="Tahoma"/>
          <w:sz w:val="24"/>
        </w:rPr>
        <w:t>…56</w:t>
      </w:r>
    </w:p>
    <w:p w:rsidR="00F859AB" w:rsidRPr="00897F1D" w:rsidRDefault="00F859AB" w:rsidP="00F859AB">
      <w:pPr>
        <w:pStyle w:val="af5"/>
        <w:numPr>
          <w:ilvl w:val="0"/>
          <w:numId w:val="39"/>
        </w:numPr>
        <w:tabs>
          <w:tab w:val="left" w:pos="1800"/>
        </w:tabs>
        <w:spacing w:line="360" w:lineRule="auto"/>
        <w:ind w:right="21"/>
        <w:jc w:val="left"/>
        <w:rPr>
          <w:rFonts w:ascii="Tahoma" w:hAnsi="Tahoma" w:cs="Tahoma"/>
          <w:sz w:val="24"/>
        </w:rPr>
      </w:pPr>
      <w:r w:rsidRPr="00897F1D">
        <w:rPr>
          <w:rFonts w:ascii="Tahoma" w:hAnsi="Tahoma" w:cs="Tahoma"/>
          <w:sz w:val="24"/>
        </w:rPr>
        <w:t xml:space="preserve">ИНВЕСТИЦИОННАЯ ДЕЯТЕЛЬНОСТЬ </w:t>
      </w:r>
      <w:r>
        <w:rPr>
          <w:rFonts w:ascii="Tahoma" w:hAnsi="Tahoma" w:cs="Tahoma"/>
          <w:sz w:val="24"/>
        </w:rPr>
        <w:t>……………………………………………………………</w:t>
      </w:r>
      <w:r w:rsidR="009F1FEA">
        <w:rPr>
          <w:rFonts w:ascii="Tahoma" w:hAnsi="Tahoma" w:cs="Tahoma"/>
          <w:sz w:val="24"/>
        </w:rPr>
        <w:t>57</w:t>
      </w:r>
    </w:p>
    <w:p w:rsidR="00F859AB" w:rsidRPr="00897F1D" w:rsidRDefault="00F859AB" w:rsidP="00F859AB">
      <w:pPr>
        <w:pStyle w:val="af5"/>
        <w:numPr>
          <w:ilvl w:val="1"/>
          <w:numId w:val="39"/>
        </w:numPr>
        <w:tabs>
          <w:tab w:val="left" w:pos="1800"/>
        </w:tabs>
        <w:spacing w:line="360" w:lineRule="auto"/>
        <w:ind w:right="21"/>
        <w:jc w:val="left"/>
        <w:rPr>
          <w:rFonts w:ascii="Tahoma" w:hAnsi="Tahoma" w:cs="Tahoma"/>
          <w:sz w:val="24"/>
        </w:rPr>
      </w:pPr>
      <w:r w:rsidRPr="00897F1D">
        <w:rPr>
          <w:rFonts w:ascii="Tahoma" w:hAnsi="Tahoma" w:cs="Tahoma"/>
          <w:sz w:val="24"/>
        </w:rPr>
        <w:t>Инвестиции Общества</w:t>
      </w:r>
      <w:r>
        <w:rPr>
          <w:rFonts w:ascii="Tahoma" w:hAnsi="Tahoma" w:cs="Tahoma"/>
          <w:sz w:val="24"/>
        </w:rPr>
        <w:t>………………………………………………………………………….…5</w:t>
      </w:r>
      <w:r w:rsidR="009F1FEA">
        <w:rPr>
          <w:rFonts w:ascii="Tahoma" w:hAnsi="Tahoma" w:cs="Tahoma"/>
          <w:sz w:val="24"/>
        </w:rPr>
        <w:t>7</w:t>
      </w:r>
    </w:p>
    <w:p w:rsidR="00F859AB" w:rsidRPr="00897F1D" w:rsidRDefault="00F859AB" w:rsidP="00F859AB">
      <w:pPr>
        <w:pStyle w:val="af5"/>
        <w:numPr>
          <w:ilvl w:val="1"/>
          <w:numId w:val="39"/>
        </w:numPr>
        <w:tabs>
          <w:tab w:val="left" w:pos="1800"/>
        </w:tabs>
        <w:spacing w:line="360" w:lineRule="auto"/>
        <w:ind w:right="21"/>
        <w:jc w:val="left"/>
        <w:rPr>
          <w:rFonts w:ascii="Tahoma" w:hAnsi="Tahoma" w:cs="Tahoma"/>
          <w:sz w:val="24"/>
        </w:rPr>
      </w:pPr>
      <w:r w:rsidRPr="00897F1D">
        <w:rPr>
          <w:rFonts w:ascii="Tahoma" w:hAnsi="Tahoma" w:cs="Tahoma"/>
          <w:sz w:val="24"/>
        </w:rPr>
        <w:t xml:space="preserve"> Источники финансирования инвестиционных программ</w:t>
      </w:r>
      <w:r>
        <w:rPr>
          <w:rFonts w:ascii="Tahoma" w:hAnsi="Tahoma" w:cs="Tahoma"/>
          <w:sz w:val="24"/>
        </w:rPr>
        <w:t>…………………………</w:t>
      </w:r>
      <w:r w:rsidR="009F1FEA">
        <w:rPr>
          <w:rFonts w:ascii="Tahoma" w:hAnsi="Tahoma" w:cs="Tahoma"/>
          <w:sz w:val="24"/>
        </w:rPr>
        <w:t>65</w:t>
      </w:r>
      <w:r w:rsidRPr="00897F1D">
        <w:rPr>
          <w:rFonts w:ascii="Tahoma" w:hAnsi="Tahoma" w:cs="Tahoma"/>
          <w:sz w:val="24"/>
        </w:rPr>
        <w:t xml:space="preserve"> </w:t>
      </w:r>
    </w:p>
    <w:p w:rsidR="00F859AB" w:rsidRPr="00897F1D" w:rsidRDefault="00F859AB" w:rsidP="00F859AB">
      <w:pPr>
        <w:pStyle w:val="af5"/>
        <w:numPr>
          <w:ilvl w:val="1"/>
          <w:numId w:val="39"/>
        </w:numPr>
        <w:tabs>
          <w:tab w:val="left" w:pos="1800"/>
        </w:tabs>
        <w:spacing w:line="360" w:lineRule="auto"/>
        <w:ind w:right="21"/>
        <w:jc w:val="left"/>
        <w:rPr>
          <w:rFonts w:ascii="Tahoma" w:hAnsi="Tahoma" w:cs="Tahoma"/>
          <w:sz w:val="24"/>
        </w:rPr>
      </w:pPr>
      <w:r w:rsidRPr="00897F1D">
        <w:rPr>
          <w:rFonts w:ascii="Tahoma" w:hAnsi="Tahoma" w:cs="Tahoma"/>
          <w:sz w:val="24"/>
        </w:rPr>
        <w:t>Структура капиталовложений по направлениям вложений</w:t>
      </w:r>
      <w:r>
        <w:rPr>
          <w:rFonts w:ascii="Tahoma" w:hAnsi="Tahoma" w:cs="Tahoma"/>
          <w:sz w:val="24"/>
        </w:rPr>
        <w:t>………………..……6</w:t>
      </w:r>
      <w:r w:rsidR="009F1FEA">
        <w:rPr>
          <w:rFonts w:ascii="Tahoma" w:hAnsi="Tahoma" w:cs="Tahoma"/>
          <w:sz w:val="24"/>
        </w:rPr>
        <w:t>6</w:t>
      </w:r>
    </w:p>
    <w:p w:rsidR="00F859AB" w:rsidRPr="00897F1D" w:rsidRDefault="00F859AB" w:rsidP="00F859AB">
      <w:pPr>
        <w:pStyle w:val="af5"/>
        <w:numPr>
          <w:ilvl w:val="1"/>
          <w:numId w:val="39"/>
        </w:numPr>
        <w:tabs>
          <w:tab w:val="left" w:pos="1800"/>
        </w:tabs>
        <w:spacing w:line="360" w:lineRule="auto"/>
        <w:ind w:right="21"/>
        <w:jc w:val="left"/>
        <w:rPr>
          <w:rFonts w:ascii="Tahoma" w:hAnsi="Tahoma" w:cs="Tahoma"/>
          <w:sz w:val="24"/>
        </w:rPr>
      </w:pPr>
      <w:r w:rsidRPr="00897F1D">
        <w:rPr>
          <w:rFonts w:ascii="Tahoma" w:hAnsi="Tahoma" w:cs="Tahoma"/>
          <w:sz w:val="24"/>
        </w:rPr>
        <w:t>Непрофильные финансовые вложения</w:t>
      </w:r>
      <w:r>
        <w:rPr>
          <w:rFonts w:ascii="Tahoma" w:hAnsi="Tahoma" w:cs="Tahoma"/>
          <w:sz w:val="24"/>
        </w:rPr>
        <w:t>……………………………………………………6</w:t>
      </w:r>
      <w:r w:rsidR="009F1FEA">
        <w:rPr>
          <w:rFonts w:ascii="Tahoma" w:hAnsi="Tahoma" w:cs="Tahoma"/>
          <w:sz w:val="24"/>
        </w:rPr>
        <w:t>6</w:t>
      </w:r>
    </w:p>
    <w:p w:rsidR="00F859AB" w:rsidRPr="00897F1D" w:rsidRDefault="00F859AB" w:rsidP="00F859AB">
      <w:pPr>
        <w:pStyle w:val="af5"/>
        <w:numPr>
          <w:ilvl w:val="1"/>
          <w:numId w:val="39"/>
        </w:numPr>
        <w:tabs>
          <w:tab w:val="left" w:pos="1800"/>
        </w:tabs>
        <w:spacing w:line="360" w:lineRule="auto"/>
        <w:ind w:right="21"/>
        <w:jc w:val="left"/>
        <w:rPr>
          <w:rFonts w:ascii="Tahoma" w:hAnsi="Tahoma" w:cs="Tahoma"/>
          <w:sz w:val="24"/>
        </w:rPr>
      </w:pPr>
      <w:r w:rsidRPr="00897F1D">
        <w:rPr>
          <w:rFonts w:ascii="Tahoma" w:hAnsi="Tahoma" w:cs="Tahoma"/>
          <w:sz w:val="24"/>
        </w:rPr>
        <w:t>Привлечение кредитных средств под инвестиционные проекты</w:t>
      </w:r>
      <w:r>
        <w:rPr>
          <w:rFonts w:ascii="Tahoma" w:hAnsi="Tahoma" w:cs="Tahoma"/>
          <w:sz w:val="24"/>
        </w:rPr>
        <w:t>……………..6</w:t>
      </w:r>
      <w:r w:rsidR="009F1FEA">
        <w:rPr>
          <w:rFonts w:ascii="Tahoma" w:hAnsi="Tahoma" w:cs="Tahoma"/>
          <w:sz w:val="24"/>
        </w:rPr>
        <w:t>6</w:t>
      </w:r>
    </w:p>
    <w:p w:rsidR="00F859AB" w:rsidRPr="00897F1D" w:rsidRDefault="00F859AB" w:rsidP="00F859AB">
      <w:pPr>
        <w:pStyle w:val="af5"/>
        <w:numPr>
          <w:ilvl w:val="0"/>
          <w:numId w:val="39"/>
        </w:numPr>
        <w:tabs>
          <w:tab w:val="left" w:pos="1800"/>
        </w:tabs>
        <w:spacing w:line="360" w:lineRule="auto"/>
        <w:ind w:right="21"/>
        <w:jc w:val="left"/>
        <w:rPr>
          <w:rFonts w:ascii="Tahoma" w:hAnsi="Tahoma" w:cs="Tahoma"/>
          <w:sz w:val="24"/>
        </w:rPr>
      </w:pPr>
      <w:r w:rsidRPr="00897F1D">
        <w:rPr>
          <w:rFonts w:ascii="Tahoma" w:hAnsi="Tahoma" w:cs="Tahoma"/>
          <w:sz w:val="24"/>
        </w:rPr>
        <w:t>ИНФОРМАЦИОННЫЕ ТЕХНОЛОГИИ</w:t>
      </w:r>
      <w:r>
        <w:rPr>
          <w:rFonts w:ascii="Tahoma" w:hAnsi="Tahoma" w:cs="Tahoma"/>
          <w:sz w:val="24"/>
        </w:rPr>
        <w:t>………………………………………………………………</w:t>
      </w:r>
      <w:r w:rsidR="009F1FEA">
        <w:rPr>
          <w:rFonts w:ascii="Tahoma" w:hAnsi="Tahoma" w:cs="Tahoma"/>
          <w:sz w:val="24"/>
        </w:rPr>
        <w:t>66</w:t>
      </w:r>
    </w:p>
    <w:p w:rsidR="00F859AB" w:rsidRPr="00897F1D" w:rsidRDefault="00F859AB" w:rsidP="00F859AB">
      <w:pPr>
        <w:pStyle w:val="af5"/>
        <w:numPr>
          <w:ilvl w:val="0"/>
          <w:numId w:val="39"/>
        </w:numPr>
        <w:tabs>
          <w:tab w:val="left" w:pos="1800"/>
        </w:tabs>
        <w:spacing w:line="360" w:lineRule="auto"/>
        <w:ind w:right="21"/>
        <w:jc w:val="left"/>
        <w:rPr>
          <w:rFonts w:ascii="Tahoma" w:hAnsi="Tahoma" w:cs="Tahoma"/>
          <w:sz w:val="24"/>
        </w:rPr>
      </w:pPr>
      <w:r w:rsidRPr="00897F1D">
        <w:rPr>
          <w:rFonts w:ascii="Tahoma" w:hAnsi="Tahoma" w:cs="Tahoma"/>
          <w:sz w:val="24"/>
        </w:rPr>
        <w:t>Кадровая и социальная политика</w:t>
      </w:r>
      <w:r>
        <w:rPr>
          <w:rFonts w:ascii="Tahoma" w:hAnsi="Tahoma" w:cs="Tahoma"/>
          <w:sz w:val="24"/>
        </w:rPr>
        <w:t>…………………………………………………………………</w:t>
      </w:r>
      <w:r w:rsidR="009F1FEA">
        <w:rPr>
          <w:rFonts w:ascii="Tahoma" w:hAnsi="Tahoma" w:cs="Tahoma"/>
          <w:sz w:val="24"/>
        </w:rPr>
        <w:t>67</w:t>
      </w:r>
    </w:p>
    <w:p w:rsidR="00F859AB" w:rsidRPr="00897F1D" w:rsidRDefault="00F859AB" w:rsidP="00F859AB">
      <w:pPr>
        <w:pStyle w:val="af5"/>
        <w:numPr>
          <w:ilvl w:val="1"/>
          <w:numId w:val="39"/>
        </w:numPr>
        <w:tabs>
          <w:tab w:val="left" w:pos="1800"/>
        </w:tabs>
        <w:spacing w:line="360" w:lineRule="auto"/>
        <w:ind w:right="21"/>
        <w:jc w:val="left"/>
        <w:rPr>
          <w:rFonts w:ascii="Tahoma" w:hAnsi="Tahoma" w:cs="Tahoma"/>
          <w:sz w:val="24"/>
        </w:rPr>
      </w:pPr>
      <w:r w:rsidRPr="00897F1D">
        <w:rPr>
          <w:rFonts w:ascii="Tahoma" w:hAnsi="Tahoma" w:cs="Tahoma"/>
          <w:sz w:val="24"/>
        </w:rPr>
        <w:lastRenderedPageBreak/>
        <w:t>Структура работающих по атегориям должностей</w:t>
      </w:r>
      <w:r>
        <w:rPr>
          <w:rFonts w:ascii="Tahoma" w:hAnsi="Tahoma" w:cs="Tahoma"/>
          <w:sz w:val="24"/>
        </w:rPr>
        <w:t>…………………………………</w:t>
      </w:r>
      <w:r w:rsidR="009F1FEA">
        <w:rPr>
          <w:rFonts w:ascii="Tahoma" w:hAnsi="Tahoma" w:cs="Tahoma"/>
          <w:sz w:val="24"/>
        </w:rPr>
        <w:t>.70</w:t>
      </w:r>
    </w:p>
    <w:p w:rsidR="00F859AB" w:rsidRPr="00897F1D" w:rsidRDefault="00F859AB" w:rsidP="00F859AB">
      <w:pPr>
        <w:pStyle w:val="af5"/>
        <w:numPr>
          <w:ilvl w:val="1"/>
          <w:numId w:val="39"/>
        </w:numPr>
        <w:tabs>
          <w:tab w:val="left" w:pos="1800"/>
        </w:tabs>
        <w:spacing w:line="360" w:lineRule="auto"/>
        <w:ind w:right="21"/>
        <w:jc w:val="left"/>
        <w:rPr>
          <w:rFonts w:ascii="Tahoma" w:hAnsi="Tahoma" w:cs="Tahoma"/>
          <w:sz w:val="24"/>
        </w:rPr>
      </w:pPr>
      <w:r w:rsidRPr="00897F1D">
        <w:rPr>
          <w:rFonts w:ascii="Tahoma" w:hAnsi="Tahoma" w:cs="Tahoma"/>
          <w:sz w:val="24"/>
        </w:rPr>
        <w:t>Возрастной состав работников</w:t>
      </w:r>
      <w:r>
        <w:rPr>
          <w:rFonts w:ascii="Tahoma" w:hAnsi="Tahoma" w:cs="Tahoma"/>
          <w:sz w:val="24"/>
        </w:rPr>
        <w:t>………………………………………………………………</w:t>
      </w:r>
      <w:r w:rsidR="009F1FEA">
        <w:rPr>
          <w:rFonts w:ascii="Tahoma" w:hAnsi="Tahoma" w:cs="Tahoma"/>
          <w:sz w:val="24"/>
        </w:rPr>
        <w:t>.71</w:t>
      </w:r>
    </w:p>
    <w:p w:rsidR="00F859AB" w:rsidRPr="00897F1D" w:rsidRDefault="00F859AB" w:rsidP="00F859AB">
      <w:pPr>
        <w:pStyle w:val="af5"/>
        <w:numPr>
          <w:ilvl w:val="1"/>
          <w:numId w:val="39"/>
        </w:numPr>
        <w:tabs>
          <w:tab w:val="left" w:pos="1800"/>
        </w:tabs>
        <w:spacing w:line="360" w:lineRule="auto"/>
        <w:ind w:right="21"/>
        <w:jc w:val="left"/>
        <w:rPr>
          <w:rFonts w:ascii="Tahoma" w:hAnsi="Tahoma" w:cs="Tahoma"/>
          <w:sz w:val="24"/>
        </w:rPr>
      </w:pPr>
      <w:r w:rsidRPr="00897F1D">
        <w:rPr>
          <w:rFonts w:ascii="Tahoma" w:hAnsi="Tahoma" w:cs="Tahoma"/>
          <w:sz w:val="24"/>
        </w:rPr>
        <w:t>Текучесть кадров</w:t>
      </w:r>
      <w:r>
        <w:rPr>
          <w:rFonts w:ascii="Tahoma" w:hAnsi="Tahoma" w:cs="Tahoma"/>
          <w:sz w:val="24"/>
        </w:rPr>
        <w:t>……………………………………………………………………………………</w:t>
      </w:r>
      <w:r w:rsidR="009F1FEA">
        <w:rPr>
          <w:rFonts w:ascii="Tahoma" w:hAnsi="Tahoma" w:cs="Tahoma"/>
          <w:sz w:val="24"/>
        </w:rPr>
        <w:t>72</w:t>
      </w:r>
    </w:p>
    <w:p w:rsidR="00F859AB" w:rsidRPr="00897F1D" w:rsidRDefault="00F859AB" w:rsidP="00F859AB">
      <w:pPr>
        <w:pStyle w:val="af5"/>
        <w:numPr>
          <w:ilvl w:val="1"/>
          <w:numId w:val="39"/>
        </w:numPr>
        <w:tabs>
          <w:tab w:val="left" w:pos="1800"/>
        </w:tabs>
        <w:spacing w:line="360" w:lineRule="auto"/>
        <w:ind w:right="21"/>
        <w:jc w:val="left"/>
        <w:rPr>
          <w:rFonts w:ascii="Tahoma" w:hAnsi="Tahoma" w:cs="Tahoma"/>
          <w:sz w:val="24"/>
        </w:rPr>
      </w:pPr>
      <w:r w:rsidRPr="00897F1D">
        <w:rPr>
          <w:rFonts w:ascii="Tahoma" w:hAnsi="Tahoma" w:cs="Tahoma"/>
          <w:sz w:val="24"/>
        </w:rPr>
        <w:t>Ка</w:t>
      </w:r>
      <w:r>
        <w:rPr>
          <w:rFonts w:ascii="Tahoma" w:hAnsi="Tahoma" w:cs="Tahoma"/>
          <w:sz w:val="24"/>
        </w:rPr>
        <w:t>ч</w:t>
      </w:r>
      <w:r w:rsidRPr="00897F1D">
        <w:rPr>
          <w:rFonts w:ascii="Tahoma" w:hAnsi="Tahoma" w:cs="Tahoma"/>
          <w:sz w:val="24"/>
        </w:rPr>
        <w:t>ественный состав работников</w:t>
      </w:r>
      <w:r>
        <w:rPr>
          <w:rFonts w:ascii="Tahoma" w:hAnsi="Tahoma" w:cs="Tahoma"/>
          <w:sz w:val="24"/>
        </w:rPr>
        <w:t>.</w:t>
      </w:r>
      <w:r w:rsidRPr="00897F1D">
        <w:rPr>
          <w:rFonts w:ascii="Tahoma" w:hAnsi="Tahoma" w:cs="Tahoma"/>
          <w:sz w:val="24"/>
        </w:rPr>
        <w:t xml:space="preserve"> Система развития персонала</w:t>
      </w:r>
      <w:r>
        <w:rPr>
          <w:rFonts w:ascii="Tahoma" w:hAnsi="Tahoma" w:cs="Tahoma"/>
          <w:sz w:val="24"/>
        </w:rPr>
        <w:t>……………</w:t>
      </w:r>
      <w:r w:rsidR="009F1FEA">
        <w:rPr>
          <w:rFonts w:ascii="Tahoma" w:hAnsi="Tahoma" w:cs="Tahoma"/>
          <w:sz w:val="24"/>
        </w:rPr>
        <w:t>..72</w:t>
      </w:r>
    </w:p>
    <w:p w:rsidR="00F859AB" w:rsidRPr="00897F1D" w:rsidRDefault="00F859AB" w:rsidP="00F859AB">
      <w:pPr>
        <w:pStyle w:val="af5"/>
        <w:numPr>
          <w:ilvl w:val="0"/>
          <w:numId w:val="39"/>
        </w:numPr>
        <w:tabs>
          <w:tab w:val="left" w:pos="1800"/>
        </w:tabs>
        <w:spacing w:line="360" w:lineRule="auto"/>
        <w:ind w:right="21"/>
        <w:jc w:val="left"/>
        <w:rPr>
          <w:rFonts w:ascii="Tahoma" w:hAnsi="Tahoma" w:cs="Tahoma"/>
          <w:sz w:val="24"/>
        </w:rPr>
      </w:pPr>
      <w:r w:rsidRPr="00897F1D">
        <w:rPr>
          <w:rFonts w:ascii="Tahoma" w:hAnsi="Tahoma" w:cs="Tahoma"/>
          <w:sz w:val="24"/>
        </w:rPr>
        <w:t>Задачи, перспективы и стратегия развития Общества</w:t>
      </w:r>
      <w:r>
        <w:rPr>
          <w:rFonts w:ascii="Tahoma" w:hAnsi="Tahoma" w:cs="Tahoma"/>
          <w:sz w:val="24"/>
        </w:rPr>
        <w:t>………………………………….</w:t>
      </w:r>
      <w:r w:rsidR="009F1FEA">
        <w:rPr>
          <w:rFonts w:ascii="Tahoma" w:hAnsi="Tahoma" w:cs="Tahoma"/>
          <w:sz w:val="24"/>
        </w:rPr>
        <w:t>74</w:t>
      </w:r>
    </w:p>
    <w:p w:rsidR="00F859AB" w:rsidRDefault="00F859AB" w:rsidP="00F859AB">
      <w:pPr>
        <w:pStyle w:val="af5"/>
        <w:numPr>
          <w:ilvl w:val="0"/>
          <w:numId w:val="39"/>
        </w:numPr>
        <w:tabs>
          <w:tab w:val="left" w:pos="1800"/>
        </w:tabs>
        <w:spacing w:line="360" w:lineRule="auto"/>
        <w:ind w:right="21"/>
        <w:jc w:val="left"/>
        <w:rPr>
          <w:rFonts w:ascii="Tahoma" w:hAnsi="Tahoma" w:cs="Tahoma"/>
          <w:sz w:val="24"/>
        </w:rPr>
      </w:pPr>
      <w:r w:rsidRPr="00897F1D">
        <w:rPr>
          <w:rFonts w:ascii="Tahoma" w:hAnsi="Tahoma" w:cs="Tahoma"/>
          <w:sz w:val="24"/>
        </w:rPr>
        <w:t>Справочая информация</w:t>
      </w:r>
      <w:r>
        <w:rPr>
          <w:rFonts w:ascii="Tahoma" w:hAnsi="Tahoma" w:cs="Tahoma"/>
          <w:sz w:val="24"/>
        </w:rPr>
        <w:t>……………………………………………………………………………….</w:t>
      </w:r>
      <w:r w:rsidR="009F1FEA">
        <w:rPr>
          <w:rFonts w:ascii="Tahoma" w:hAnsi="Tahoma" w:cs="Tahoma"/>
          <w:sz w:val="24"/>
        </w:rPr>
        <w:t>79</w:t>
      </w:r>
    </w:p>
    <w:p w:rsidR="00F859AB" w:rsidRDefault="00F859AB" w:rsidP="00F859AB">
      <w:pPr>
        <w:pStyle w:val="af5"/>
        <w:tabs>
          <w:tab w:val="left" w:pos="1800"/>
        </w:tabs>
        <w:spacing w:line="360" w:lineRule="auto"/>
        <w:ind w:left="426" w:right="21"/>
        <w:jc w:val="left"/>
        <w:rPr>
          <w:rFonts w:ascii="Tahoma" w:hAnsi="Tahoma" w:cs="Tahoma"/>
          <w:sz w:val="24"/>
        </w:rPr>
      </w:pPr>
      <w:r>
        <w:rPr>
          <w:rFonts w:ascii="Tahoma" w:hAnsi="Tahoma" w:cs="Tahoma"/>
          <w:sz w:val="24"/>
        </w:rPr>
        <w:t>ПРИЛОЖЕНИЕ №1 информация о заседаниях Совета директоров ОАО «ПНК» за 2009 год………………………………………………………………………………………………………….8</w:t>
      </w:r>
      <w:r w:rsidR="009F1FEA">
        <w:rPr>
          <w:rFonts w:ascii="Tahoma" w:hAnsi="Tahoma" w:cs="Tahoma"/>
          <w:sz w:val="24"/>
        </w:rPr>
        <w:t>2</w:t>
      </w:r>
    </w:p>
    <w:p w:rsidR="00F859AB" w:rsidRDefault="00F859AB" w:rsidP="003457FA">
      <w:pPr>
        <w:pStyle w:val="3"/>
        <w:jc w:val="center"/>
        <w:rPr>
          <w:rStyle w:val="af1"/>
          <w:rFonts w:ascii="Tahoma" w:hAnsi="Tahoma" w:cs="Tahoma"/>
          <w:b w:val="0"/>
          <w:color w:val="000000" w:themeColor="text1"/>
          <w:szCs w:val="28"/>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3457FA" w:rsidRPr="004873D3" w:rsidRDefault="003457FA" w:rsidP="003457FA">
      <w:pPr>
        <w:pStyle w:val="3"/>
        <w:jc w:val="center"/>
        <w:rPr>
          <w:rStyle w:val="af1"/>
          <w:rFonts w:ascii="Tahoma" w:hAnsi="Tahoma" w:cs="Tahoma"/>
          <w:b w:val="0"/>
          <w:color w:val="000000" w:themeColor="text1"/>
          <w:szCs w:val="28"/>
        </w:rPr>
      </w:pPr>
      <w:r w:rsidRPr="004873D3">
        <w:rPr>
          <w:rStyle w:val="af1"/>
          <w:rFonts w:ascii="Tahoma" w:hAnsi="Tahoma" w:cs="Tahoma"/>
          <w:b w:val="0"/>
          <w:color w:val="000000" w:themeColor="text1"/>
          <w:szCs w:val="28"/>
        </w:rPr>
        <w:lastRenderedPageBreak/>
        <w:t>ОБРАЩЕНИЕ  ПРЕДСЕДАТЕЛЯ  СОВЕТА  ДИРЕКТОРОВ</w:t>
      </w:r>
      <w:bookmarkEnd w:id="0"/>
    </w:p>
    <w:p w:rsidR="003457FA" w:rsidRDefault="003457FA" w:rsidP="003457FA">
      <w:pPr>
        <w:spacing w:line="360" w:lineRule="auto"/>
        <w:rPr>
          <w:rFonts w:ascii="Tahoma" w:hAnsi="Tahoma" w:cs="Tahoma"/>
          <w:b/>
          <w:i/>
          <w:sz w:val="24"/>
          <w:lang w:val="ru-RU"/>
        </w:rPr>
      </w:pPr>
      <w:r>
        <w:rPr>
          <w:rFonts w:ascii="Tahoma" w:hAnsi="Tahoma" w:cs="Tahoma"/>
          <w:b/>
          <w:i/>
          <w:noProof/>
          <w:color w:val="D92805"/>
          <w:sz w:val="24"/>
          <w:lang w:val="ru-RU" w:eastAsia="ru-RU"/>
        </w:rPr>
        <w:drawing>
          <wp:anchor distT="0" distB="0" distL="114300" distR="114300" simplePos="0" relativeHeight="251661312" behindDoc="1" locked="0" layoutInCell="1" allowOverlap="1">
            <wp:simplePos x="0" y="0"/>
            <wp:positionH relativeFrom="column">
              <wp:posOffset>-15240</wp:posOffset>
            </wp:positionH>
            <wp:positionV relativeFrom="paragraph">
              <wp:posOffset>24765</wp:posOffset>
            </wp:positionV>
            <wp:extent cx="3190875" cy="4314825"/>
            <wp:effectExtent l="19050" t="0" r="9525" b="0"/>
            <wp:wrapTight wrapText="bothSides">
              <wp:wrapPolygon edited="0">
                <wp:start x="-129" y="0"/>
                <wp:lineTo x="-129" y="21552"/>
                <wp:lineTo x="21664" y="21552"/>
                <wp:lineTo x="21664" y="0"/>
                <wp:lineTo x="-129" y="0"/>
              </wp:wrapPolygon>
            </wp:wrapTight>
            <wp:docPr id="15" name="Рисунок 10" descr="Федулов Г.М. обрезанный.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Федулов Г.М. обрезанный.JPG"/>
                    <pic:cNvPicPr/>
                  </pic:nvPicPr>
                  <pic:blipFill>
                    <a:blip r:embed="rId9" cstate="print"/>
                    <a:stretch>
                      <a:fillRect/>
                    </a:stretch>
                  </pic:blipFill>
                  <pic:spPr>
                    <a:xfrm>
                      <a:off x="0" y="0"/>
                      <a:ext cx="3190875" cy="4314825"/>
                    </a:xfrm>
                    <a:prstGeom prst="rect">
                      <a:avLst/>
                    </a:prstGeom>
                  </pic:spPr>
                </pic:pic>
              </a:graphicData>
            </a:graphic>
          </wp:anchor>
        </w:drawing>
      </w:r>
      <w:bookmarkStart w:id="2" w:name="_Toc196124562"/>
      <w:r>
        <w:rPr>
          <w:rFonts w:ascii="Tahoma" w:hAnsi="Tahoma" w:cs="Tahoma"/>
          <w:b/>
          <w:i/>
          <w:sz w:val="24"/>
          <w:lang w:val="ru-RU"/>
        </w:rPr>
        <w:t xml:space="preserve">             </w:t>
      </w:r>
    </w:p>
    <w:p w:rsidR="003457FA" w:rsidRPr="009227B5" w:rsidRDefault="003457FA" w:rsidP="003457FA">
      <w:pPr>
        <w:spacing w:line="360" w:lineRule="auto"/>
        <w:rPr>
          <w:rFonts w:ascii="Tahoma" w:hAnsi="Tahoma" w:cs="Tahoma"/>
          <w:b/>
          <w:i/>
          <w:sz w:val="24"/>
          <w:lang w:val="ru-RU"/>
        </w:rPr>
      </w:pPr>
      <w:r>
        <w:rPr>
          <w:rFonts w:ascii="Tahoma" w:hAnsi="Tahoma" w:cs="Tahoma"/>
          <w:b/>
          <w:i/>
          <w:sz w:val="24"/>
          <w:lang w:val="ru-RU"/>
        </w:rPr>
        <w:t xml:space="preserve">               </w:t>
      </w:r>
      <w:r w:rsidRPr="009227B5">
        <w:rPr>
          <w:rFonts w:ascii="Tahoma" w:hAnsi="Tahoma" w:cs="Tahoma"/>
          <w:b/>
          <w:i/>
          <w:sz w:val="24"/>
          <w:lang w:val="ru-RU"/>
        </w:rPr>
        <w:t>Уважаемые господа!</w:t>
      </w:r>
    </w:p>
    <w:p w:rsidR="003457FA" w:rsidRDefault="003457FA" w:rsidP="003457FA">
      <w:pPr>
        <w:spacing w:line="360" w:lineRule="auto"/>
        <w:ind w:firstLine="709"/>
        <w:jc w:val="both"/>
        <w:rPr>
          <w:rFonts w:ascii="Tahoma" w:hAnsi="Tahoma" w:cs="Tahoma"/>
          <w:sz w:val="24"/>
          <w:lang w:val="ru-RU"/>
        </w:rPr>
      </w:pPr>
      <w:r w:rsidRPr="00E366AD">
        <w:rPr>
          <w:rFonts w:ascii="Tahoma" w:hAnsi="Tahoma" w:cs="Tahoma"/>
          <w:sz w:val="24"/>
          <w:lang w:val="ru-RU"/>
        </w:rPr>
        <w:t>2009 год</w:t>
      </w:r>
      <w:r>
        <w:rPr>
          <w:rFonts w:ascii="Tahoma" w:hAnsi="Tahoma" w:cs="Tahoma"/>
          <w:sz w:val="24"/>
          <w:lang w:val="ru-RU"/>
        </w:rPr>
        <w:t>,</w:t>
      </w:r>
      <w:r w:rsidRPr="00E366AD">
        <w:rPr>
          <w:rFonts w:ascii="Tahoma" w:hAnsi="Tahoma" w:cs="Tahoma"/>
          <w:sz w:val="24"/>
          <w:lang w:val="ru-RU"/>
        </w:rPr>
        <w:t xml:space="preserve"> </w:t>
      </w:r>
      <w:r>
        <w:rPr>
          <w:rFonts w:ascii="Tahoma" w:hAnsi="Tahoma" w:cs="Tahoma"/>
          <w:sz w:val="24"/>
          <w:lang w:val="ru-RU"/>
        </w:rPr>
        <w:t xml:space="preserve">можно сказать, </w:t>
      </w:r>
      <w:r w:rsidRPr="00E366AD">
        <w:rPr>
          <w:rFonts w:ascii="Tahoma" w:hAnsi="Tahoma" w:cs="Tahoma"/>
          <w:sz w:val="24"/>
          <w:lang w:val="ru-RU"/>
        </w:rPr>
        <w:t xml:space="preserve">стал фактически первым полным годом работы </w:t>
      </w:r>
      <w:r>
        <w:rPr>
          <w:rFonts w:ascii="Tahoma" w:hAnsi="Tahoma" w:cs="Tahoma"/>
          <w:sz w:val="24"/>
          <w:lang w:val="ru-RU"/>
        </w:rPr>
        <w:t xml:space="preserve">ОАО «ПНК» </w:t>
      </w:r>
      <w:r w:rsidRPr="00E366AD">
        <w:rPr>
          <w:rFonts w:ascii="Tahoma" w:hAnsi="Tahoma" w:cs="Tahoma"/>
          <w:sz w:val="24"/>
          <w:lang w:val="ru-RU"/>
        </w:rPr>
        <w:t xml:space="preserve">на рынке </w:t>
      </w:r>
      <w:r>
        <w:rPr>
          <w:rFonts w:ascii="Tahoma" w:hAnsi="Tahoma" w:cs="Tahoma"/>
          <w:sz w:val="24"/>
          <w:lang w:val="ru-RU"/>
        </w:rPr>
        <w:t>щебеночной  продукции.</w:t>
      </w:r>
      <w:r w:rsidRPr="00E366AD">
        <w:rPr>
          <w:rFonts w:ascii="Tahoma" w:hAnsi="Tahoma" w:cs="Tahoma"/>
          <w:sz w:val="24"/>
          <w:lang w:val="ru-RU"/>
        </w:rPr>
        <w:t xml:space="preserve"> В прошедшем году Общество успешно продолжило целенаправленную работу по достижению основных стратегических целей</w:t>
      </w:r>
      <w:r>
        <w:rPr>
          <w:rFonts w:ascii="Tahoma" w:hAnsi="Tahoma" w:cs="Tahoma"/>
          <w:sz w:val="24"/>
          <w:lang w:val="ru-RU"/>
        </w:rPr>
        <w:t>,</w:t>
      </w:r>
      <w:r w:rsidRPr="00E366AD">
        <w:rPr>
          <w:rFonts w:ascii="Tahoma" w:hAnsi="Tahoma" w:cs="Tahoma"/>
          <w:sz w:val="24"/>
          <w:lang w:val="ru-RU"/>
        </w:rPr>
        <w:t xml:space="preserve"> поставленных перед Обществом ма</w:t>
      </w:r>
      <w:r>
        <w:rPr>
          <w:rFonts w:ascii="Tahoma" w:hAnsi="Tahoma" w:cs="Tahoma"/>
          <w:sz w:val="24"/>
          <w:lang w:val="ru-RU"/>
        </w:rPr>
        <w:t>теринской компанией – ОАО «РЖД».</w:t>
      </w:r>
      <w:r w:rsidRPr="00E366AD">
        <w:rPr>
          <w:rFonts w:ascii="Tahoma" w:hAnsi="Tahoma" w:cs="Tahoma"/>
          <w:sz w:val="24"/>
          <w:lang w:val="ru-RU"/>
        </w:rPr>
        <w:t xml:space="preserve"> </w:t>
      </w:r>
    </w:p>
    <w:p w:rsidR="003457FA" w:rsidRDefault="003457FA" w:rsidP="003457FA">
      <w:pPr>
        <w:spacing w:line="360" w:lineRule="auto"/>
        <w:ind w:firstLine="709"/>
        <w:jc w:val="both"/>
        <w:rPr>
          <w:rFonts w:ascii="Tahoma" w:hAnsi="Tahoma" w:cs="Tahoma"/>
          <w:sz w:val="24"/>
          <w:lang w:val="ru-RU"/>
        </w:rPr>
      </w:pPr>
      <w:r w:rsidRPr="00E366AD">
        <w:rPr>
          <w:rFonts w:ascii="Tahoma" w:hAnsi="Tahoma" w:cs="Tahoma"/>
          <w:sz w:val="24"/>
          <w:lang w:val="ru-RU"/>
        </w:rPr>
        <w:t>2009 год посвящен укреплению рыночных позиций Общества</w:t>
      </w:r>
      <w:r>
        <w:rPr>
          <w:rFonts w:ascii="Tahoma" w:hAnsi="Tahoma" w:cs="Tahoma"/>
          <w:sz w:val="24"/>
          <w:lang w:val="ru-RU"/>
        </w:rPr>
        <w:t xml:space="preserve">  </w:t>
      </w:r>
      <w:r w:rsidRPr="00E366AD">
        <w:rPr>
          <w:rFonts w:ascii="Tahoma" w:hAnsi="Tahoma" w:cs="Tahoma"/>
          <w:sz w:val="24"/>
          <w:lang w:val="ru-RU"/>
        </w:rPr>
        <w:t xml:space="preserve"> путем</w:t>
      </w:r>
      <w:r>
        <w:rPr>
          <w:rFonts w:ascii="Tahoma" w:hAnsi="Tahoma" w:cs="Tahoma"/>
          <w:sz w:val="24"/>
          <w:lang w:val="ru-RU"/>
        </w:rPr>
        <w:t xml:space="preserve">  </w:t>
      </w:r>
      <w:r w:rsidRPr="00E366AD">
        <w:rPr>
          <w:rFonts w:ascii="Tahoma" w:hAnsi="Tahoma" w:cs="Tahoma"/>
          <w:sz w:val="24"/>
          <w:lang w:val="ru-RU"/>
        </w:rPr>
        <w:t xml:space="preserve"> осуществления инвестиционных мероприятий,</w:t>
      </w:r>
      <w:r w:rsidRPr="003457FA">
        <w:rPr>
          <w:rFonts w:ascii="Tahoma" w:hAnsi="Tahoma" w:cs="Tahoma"/>
          <w:sz w:val="24"/>
          <w:lang w:val="ru-RU"/>
        </w:rPr>
        <w:t xml:space="preserve"> </w:t>
      </w:r>
      <w:r w:rsidRPr="00E366AD">
        <w:rPr>
          <w:rFonts w:ascii="Tahoma" w:hAnsi="Tahoma" w:cs="Tahoma"/>
          <w:sz w:val="24"/>
          <w:lang w:val="ru-RU"/>
        </w:rPr>
        <w:t>направленных на</w:t>
      </w:r>
      <w:r w:rsidRPr="00632400">
        <w:rPr>
          <w:rFonts w:ascii="Tahoma" w:hAnsi="Tahoma" w:cs="Tahoma"/>
          <w:sz w:val="24"/>
          <w:lang w:val="ru-RU"/>
        </w:rPr>
        <w:t xml:space="preserve"> </w:t>
      </w:r>
      <w:r w:rsidRPr="00E366AD">
        <w:rPr>
          <w:rFonts w:ascii="Tahoma" w:hAnsi="Tahoma" w:cs="Tahoma"/>
          <w:sz w:val="24"/>
          <w:lang w:val="ru-RU"/>
        </w:rPr>
        <w:t>модернизацию,</w:t>
      </w:r>
      <w:r w:rsidRPr="003457FA">
        <w:rPr>
          <w:rFonts w:ascii="Tahoma" w:hAnsi="Tahoma" w:cs="Tahoma"/>
          <w:sz w:val="24"/>
          <w:lang w:val="ru-RU"/>
        </w:rPr>
        <w:t xml:space="preserve"> </w:t>
      </w:r>
      <w:r w:rsidRPr="00E366AD">
        <w:rPr>
          <w:rFonts w:ascii="Tahoma" w:hAnsi="Tahoma" w:cs="Tahoma"/>
          <w:sz w:val="24"/>
          <w:lang w:val="ru-RU"/>
        </w:rPr>
        <w:t>обновление основных</w:t>
      </w:r>
    </w:p>
    <w:p w:rsidR="003457FA" w:rsidRDefault="003457FA" w:rsidP="003457FA">
      <w:pPr>
        <w:spacing w:line="360" w:lineRule="auto"/>
        <w:ind w:firstLine="709"/>
        <w:jc w:val="both"/>
        <w:rPr>
          <w:rFonts w:ascii="Tahoma" w:hAnsi="Tahoma" w:cs="Tahoma"/>
          <w:sz w:val="24"/>
          <w:lang w:val="ru-RU"/>
        </w:rPr>
      </w:pPr>
      <w:r w:rsidRPr="0033097B">
        <w:rPr>
          <w:rFonts w:ascii="Tahoma" w:hAnsi="Tahoma" w:cs="Tahoma"/>
          <w:b/>
          <w:i/>
          <w:emboss/>
          <w:color w:val="A6A6A6" w:themeColor="background1" w:themeShade="A6"/>
          <w:sz w:val="24"/>
          <w:lang w:val="ru-RU"/>
        </w:rPr>
        <w:t>Федулов Глеб Михайлович</w:t>
      </w:r>
      <w:r>
        <w:rPr>
          <w:rFonts w:ascii="Tahoma" w:hAnsi="Tahoma" w:cs="Tahoma"/>
          <w:b/>
          <w:i/>
          <w:emboss/>
          <w:color w:val="D92805"/>
          <w:sz w:val="24"/>
          <w:lang w:val="ru-RU"/>
        </w:rPr>
        <w:t xml:space="preserve">    </w:t>
      </w:r>
      <w:r w:rsidRPr="00E366AD">
        <w:rPr>
          <w:rFonts w:ascii="Tahoma" w:hAnsi="Tahoma" w:cs="Tahoma"/>
          <w:sz w:val="24"/>
          <w:lang w:val="ru-RU"/>
        </w:rPr>
        <w:t>средств производства и действующих</w:t>
      </w:r>
      <w:r>
        <w:rPr>
          <w:rFonts w:ascii="Tahoma" w:hAnsi="Tahoma" w:cs="Tahoma"/>
          <w:sz w:val="24"/>
          <w:lang w:val="ru-RU"/>
        </w:rPr>
        <w:t xml:space="preserve"> т</w:t>
      </w:r>
      <w:r w:rsidRPr="00E366AD">
        <w:rPr>
          <w:rFonts w:ascii="Tahoma" w:hAnsi="Tahoma" w:cs="Tahoma"/>
          <w:sz w:val="24"/>
          <w:lang w:val="ru-RU"/>
        </w:rPr>
        <w:t>ехнологий,</w:t>
      </w:r>
      <w:r>
        <w:rPr>
          <w:rFonts w:ascii="Tahoma" w:hAnsi="Tahoma" w:cs="Tahoma"/>
          <w:sz w:val="24"/>
          <w:lang w:val="ru-RU"/>
        </w:rPr>
        <w:t xml:space="preserve"> а также</w:t>
      </w:r>
      <w:r w:rsidRPr="00E366AD">
        <w:rPr>
          <w:rFonts w:ascii="Tahoma" w:hAnsi="Tahoma" w:cs="Tahoma"/>
          <w:sz w:val="24"/>
          <w:lang w:val="ru-RU"/>
        </w:rPr>
        <w:t xml:space="preserve"> повышение качества выпускаемой продукции. </w:t>
      </w:r>
    </w:p>
    <w:p w:rsidR="003457FA" w:rsidRDefault="003457FA" w:rsidP="003457FA">
      <w:pPr>
        <w:spacing w:line="360" w:lineRule="auto"/>
        <w:ind w:firstLine="709"/>
        <w:jc w:val="both"/>
        <w:rPr>
          <w:rFonts w:ascii="Tahoma" w:hAnsi="Tahoma" w:cs="Tahoma"/>
          <w:sz w:val="24"/>
          <w:lang w:val="ru-RU"/>
        </w:rPr>
      </w:pPr>
      <w:r>
        <w:rPr>
          <w:rFonts w:ascii="Tahoma" w:hAnsi="Tahoma" w:cs="Tahoma"/>
          <w:sz w:val="24"/>
          <w:lang w:val="ru-RU"/>
        </w:rPr>
        <w:t xml:space="preserve">Вместе с тем, </w:t>
      </w:r>
      <w:r w:rsidRPr="00E366AD">
        <w:rPr>
          <w:rFonts w:ascii="Tahoma" w:hAnsi="Tahoma" w:cs="Tahoma"/>
          <w:sz w:val="24"/>
          <w:lang w:val="ru-RU"/>
        </w:rPr>
        <w:t>основной целью, поставленной советом директоров</w:t>
      </w:r>
      <w:r>
        <w:rPr>
          <w:rFonts w:ascii="Tahoma" w:hAnsi="Tahoma" w:cs="Tahoma"/>
          <w:sz w:val="24"/>
          <w:lang w:val="ru-RU"/>
        </w:rPr>
        <w:t xml:space="preserve"> ОАО «ПНК»</w:t>
      </w:r>
      <w:r w:rsidRPr="00E366AD">
        <w:rPr>
          <w:rFonts w:ascii="Tahoma" w:hAnsi="Tahoma" w:cs="Tahoma"/>
          <w:sz w:val="24"/>
          <w:lang w:val="ru-RU"/>
        </w:rPr>
        <w:t>, явилась оптимизация и контроль производственной себестоимости.</w:t>
      </w:r>
      <w:r>
        <w:rPr>
          <w:rFonts w:ascii="Tahoma" w:hAnsi="Tahoma" w:cs="Tahoma"/>
          <w:sz w:val="24"/>
          <w:lang w:val="ru-RU"/>
        </w:rPr>
        <w:t xml:space="preserve"> </w:t>
      </w:r>
      <w:r w:rsidRPr="00E366AD">
        <w:rPr>
          <w:rFonts w:ascii="Tahoma" w:hAnsi="Tahoma" w:cs="Tahoma"/>
          <w:sz w:val="24"/>
          <w:lang w:val="ru-RU"/>
        </w:rPr>
        <w:t>В рамках проводимых антикризисных мероприятий по сокращению производственных расходов и снижению закупочных и контрагентских цен на товарно-материальные ценности и услуги Обществом за 2009 год достигнуто снижение фактическо</w:t>
      </w:r>
      <w:r>
        <w:rPr>
          <w:rFonts w:ascii="Tahoma" w:hAnsi="Tahoma" w:cs="Tahoma"/>
          <w:sz w:val="24"/>
          <w:lang w:val="ru-RU"/>
        </w:rPr>
        <w:t>й себестоимости производства 1 м</w:t>
      </w:r>
      <w:r>
        <w:rPr>
          <w:rFonts w:ascii="Tahoma" w:hAnsi="Tahoma" w:cs="Tahoma"/>
          <w:sz w:val="24"/>
          <w:vertAlign w:val="superscript"/>
          <w:lang w:val="ru-RU"/>
        </w:rPr>
        <w:t>3</w:t>
      </w:r>
      <w:r w:rsidRPr="00E366AD">
        <w:rPr>
          <w:rFonts w:ascii="Tahoma" w:hAnsi="Tahoma" w:cs="Tahoma"/>
          <w:sz w:val="24"/>
          <w:lang w:val="ru-RU"/>
        </w:rPr>
        <w:t xml:space="preserve"> щебня до уровня 310,2 рубл</w:t>
      </w:r>
      <w:r>
        <w:rPr>
          <w:rFonts w:ascii="Tahoma" w:hAnsi="Tahoma" w:cs="Tahoma"/>
          <w:sz w:val="24"/>
          <w:lang w:val="ru-RU"/>
        </w:rPr>
        <w:t>ей</w:t>
      </w:r>
      <w:r w:rsidRPr="00E366AD">
        <w:rPr>
          <w:rFonts w:ascii="Tahoma" w:hAnsi="Tahoma" w:cs="Tahoma"/>
          <w:sz w:val="24"/>
          <w:lang w:val="ru-RU"/>
        </w:rPr>
        <w:t xml:space="preserve"> или на 4,1 рубля ниже себестоимости производства 1</w:t>
      </w:r>
      <w:r>
        <w:rPr>
          <w:rFonts w:ascii="Tahoma" w:hAnsi="Tahoma" w:cs="Tahoma"/>
          <w:sz w:val="24"/>
          <w:lang w:val="ru-RU"/>
        </w:rPr>
        <w:t xml:space="preserve"> </w:t>
      </w:r>
      <w:r w:rsidRPr="00E366AD">
        <w:rPr>
          <w:rFonts w:ascii="Tahoma" w:hAnsi="Tahoma" w:cs="Tahoma"/>
          <w:sz w:val="24"/>
          <w:lang w:val="ru-RU"/>
        </w:rPr>
        <w:t>м</w:t>
      </w:r>
      <w:r>
        <w:rPr>
          <w:rFonts w:ascii="Tahoma" w:hAnsi="Tahoma" w:cs="Tahoma"/>
          <w:sz w:val="24"/>
          <w:vertAlign w:val="superscript"/>
          <w:lang w:val="ru-RU"/>
        </w:rPr>
        <w:t>3</w:t>
      </w:r>
      <w:r w:rsidRPr="00E366AD">
        <w:rPr>
          <w:rFonts w:ascii="Tahoma" w:hAnsi="Tahoma" w:cs="Tahoma"/>
          <w:sz w:val="24"/>
          <w:lang w:val="ru-RU"/>
        </w:rPr>
        <w:t xml:space="preserve"> щебня 2008 года.</w:t>
      </w:r>
    </w:p>
    <w:p w:rsidR="003457FA" w:rsidRDefault="003457FA" w:rsidP="003457FA">
      <w:pPr>
        <w:spacing w:line="360" w:lineRule="auto"/>
        <w:ind w:firstLine="709"/>
        <w:jc w:val="both"/>
        <w:rPr>
          <w:rFonts w:ascii="Tahoma" w:hAnsi="Tahoma" w:cs="Tahoma"/>
          <w:sz w:val="24"/>
          <w:lang w:val="ru-RU"/>
        </w:rPr>
      </w:pPr>
      <w:r>
        <w:rPr>
          <w:rFonts w:ascii="Tahoma" w:hAnsi="Tahoma" w:cs="Tahoma"/>
          <w:sz w:val="24"/>
          <w:lang w:val="ru-RU"/>
        </w:rPr>
        <w:t>Следующий год будет посвящен повышению объемов и качества выпускаемой продукции, поиску новых направлений профессиональной деятельности, а также увеличению рыночной стоимости и инвестиционной привлекательности ОАО «ПНК».</w:t>
      </w:r>
    </w:p>
    <w:p w:rsidR="003457FA" w:rsidRDefault="003457FA" w:rsidP="003457FA">
      <w:pPr>
        <w:spacing w:line="360" w:lineRule="exact"/>
        <w:jc w:val="right"/>
        <w:rPr>
          <w:rFonts w:ascii="Tahoma" w:hAnsi="Tahoma" w:cs="Tahoma"/>
          <w:sz w:val="24"/>
          <w:lang w:val="ru-RU"/>
        </w:rPr>
      </w:pPr>
      <w:r w:rsidRPr="0033097B">
        <w:rPr>
          <w:rFonts w:ascii="Tahoma" w:hAnsi="Tahoma" w:cs="Tahoma"/>
          <w:sz w:val="24"/>
          <w:lang w:val="ru-RU"/>
        </w:rPr>
        <w:t xml:space="preserve">Председатель Совета директоров </w:t>
      </w:r>
    </w:p>
    <w:p w:rsidR="003457FA" w:rsidRDefault="003457FA" w:rsidP="003457FA">
      <w:pPr>
        <w:spacing w:line="360" w:lineRule="exact"/>
        <w:jc w:val="right"/>
        <w:rPr>
          <w:rFonts w:ascii="Tahoma" w:hAnsi="Tahoma" w:cs="Tahoma"/>
          <w:sz w:val="24"/>
          <w:lang w:val="ru-RU"/>
        </w:rPr>
      </w:pPr>
      <w:r w:rsidRPr="0033097B">
        <w:rPr>
          <w:rFonts w:ascii="Tahoma" w:hAnsi="Tahoma" w:cs="Tahoma"/>
          <w:sz w:val="24"/>
          <w:lang w:val="ru-RU"/>
        </w:rPr>
        <w:t>ОАО «ПНК»</w:t>
      </w:r>
    </w:p>
    <w:p w:rsidR="003457FA" w:rsidRPr="0033097B" w:rsidRDefault="003457FA" w:rsidP="003457FA">
      <w:pPr>
        <w:spacing w:line="360" w:lineRule="exact"/>
        <w:jc w:val="right"/>
        <w:rPr>
          <w:rFonts w:ascii="Tahoma" w:hAnsi="Tahoma" w:cs="Tahoma"/>
          <w:sz w:val="24"/>
          <w:lang w:val="ru-RU"/>
        </w:rPr>
      </w:pPr>
      <w:r w:rsidRPr="0033097B">
        <w:rPr>
          <w:rFonts w:ascii="Tahoma" w:hAnsi="Tahoma" w:cs="Tahoma"/>
          <w:sz w:val="24"/>
          <w:lang w:val="ru-RU"/>
        </w:rPr>
        <w:t>Г.М. Федулов</w:t>
      </w:r>
    </w:p>
    <w:p w:rsidR="003457FA" w:rsidRPr="004873D3" w:rsidRDefault="003457FA" w:rsidP="003457FA">
      <w:pPr>
        <w:spacing w:line="360" w:lineRule="auto"/>
        <w:jc w:val="center"/>
        <w:outlineLvl w:val="0"/>
        <w:rPr>
          <w:rStyle w:val="af1"/>
          <w:rFonts w:ascii="Tahoma" w:eastAsiaTheme="majorEastAsia" w:hAnsi="Tahoma" w:cs="Tahoma"/>
          <w:color w:val="000000" w:themeColor="text1"/>
          <w:sz w:val="28"/>
          <w:szCs w:val="28"/>
          <w:lang w:val="ru-RU"/>
        </w:rPr>
      </w:pPr>
      <w:r w:rsidRPr="004873D3">
        <w:rPr>
          <w:rStyle w:val="af1"/>
          <w:rFonts w:ascii="Tahoma" w:eastAsiaTheme="majorEastAsia" w:hAnsi="Tahoma" w:cs="Tahoma"/>
          <w:color w:val="000000" w:themeColor="text1"/>
          <w:sz w:val="28"/>
          <w:szCs w:val="28"/>
          <w:lang w:val="ru-RU"/>
        </w:rPr>
        <w:lastRenderedPageBreak/>
        <w:t>ОБРАЩЕНИЕ ГЕНЕРАЛЬНОГО ДИРЕКТОРА</w:t>
      </w:r>
      <w:bookmarkEnd w:id="2"/>
    </w:p>
    <w:p w:rsidR="003457FA" w:rsidRDefault="003457FA" w:rsidP="003457FA">
      <w:pPr>
        <w:spacing w:line="360" w:lineRule="auto"/>
        <w:ind w:firstLine="567"/>
        <w:jc w:val="center"/>
        <w:rPr>
          <w:rFonts w:ascii="Tahoma" w:hAnsi="Tahoma" w:cs="Tahoma"/>
          <w:b/>
          <w:i/>
          <w:sz w:val="24"/>
          <w:lang w:val="ru-RU"/>
        </w:rPr>
      </w:pPr>
      <w:r w:rsidRPr="009227B5">
        <w:rPr>
          <w:rFonts w:ascii="Tahoma" w:hAnsi="Tahoma" w:cs="Tahoma"/>
          <w:b/>
          <w:i/>
          <w:noProof/>
          <w:sz w:val="24"/>
          <w:lang w:val="ru-RU" w:eastAsia="ru-RU"/>
        </w:rPr>
        <w:drawing>
          <wp:anchor distT="0" distB="0" distL="114300" distR="114300" simplePos="0" relativeHeight="251662336" behindDoc="0" locked="0" layoutInCell="1" allowOverlap="1">
            <wp:simplePos x="0" y="0"/>
            <wp:positionH relativeFrom="column">
              <wp:posOffset>-72390</wp:posOffset>
            </wp:positionH>
            <wp:positionV relativeFrom="paragraph">
              <wp:posOffset>172720</wp:posOffset>
            </wp:positionV>
            <wp:extent cx="3286125" cy="4048125"/>
            <wp:effectExtent l="19050" t="0" r="9525" b="0"/>
            <wp:wrapSquare wrapText="bothSides"/>
            <wp:docPr id="18"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cstate="print"/>
                    <a:srcRect/>
                    <a:stretch>
                      <a:fillRect/>
                    </a:stretch>
                  </pic:blipFill>
                  <pic:spPr bwMode="auto">
                    <a:xfrm>
                      <a:off x="0" y="0"/>
                      <a:ext cx="3286125" cy="4048125"/>
                    </a:xfrm>
                    <a:prstGeom prst="rect">
                      <a:avLst/>
                    </a:prstGeom>
                    <a:noFill/>
                    <a:ln w="9525">
                      <a:noFill/>
                      <a:miter lim="800000"/>
                      <a:headEnd/>
                      <a:tailEnd/>
                    </a:ln>
                  </pic:spPr>
                </pic:pic>
              </a:graphicData>
            </a:graphic>
          </wp:anchor>
        </w:drawing>
      </w:r>
      <w:r>
        <w:rPr>
          <w:rFonts w:ascii="Tahoma" w:hAnsi="Tahoma" w:cs="Tahoma"/>
          <w:b/>
          <w:i/>
          <w:sz w:val="24"/>
          <w:lang w:val="ru-RU"/>
        </w:rPr>
        <w:t xml:space="preserve">                                                 </w:t>
      </w:r>
    </w:p>
    <w:p w:rsidR="003457FA" w:rsidRPr="009227B5" w:rsidRDefault="003457FA" w:rsidP="003457FA">
      <w:pPr>
        <w:spacing w:line="360" w:lineRule="auto"/>
        <w:ind w:firstLine="567"/>
        <w:jc w:val="center"/>
        <w:rPr>
          <w:rFonts w:ascii="Tahoma" w:hAnsi="Tahoma" w:cs="Tahoma"/>
          <w:b/>
          <w:i/>
          <w:sz w:val="24"/>
          <w:lang w:val="ru-RU"/>
        </w:rPr>
      </w:pPr>
      <w:r w:rsidRPr="009227B5">
        <w:rPr>
          <w:rFonts w:ascii="Tahoma" w:hAnsi="Tahoma" w:cs="Tahoma"/>
          <w:b/>
          <w:i/>
          <w:sz w:val="24"/>
          <w:lang w:val="ru-RU"/>
        </w:rPr>
        <w:t>Уважаемые акционеры, партнеры</w:t>
      </w:r>
      <w:r w:rsidRPr="003457FA">
        <w:rPr>
          <w:rFonts w:ascii="Tahoma" w:hAnsi="Tahoma" w:cs="Tahoma"/>
          <w:b/>
          <w:i/>
          <w:sz w:val="24"/>
          <w:lang w:val="ru-RU"/>
        </w:rPr>
        <w:t xml:space="preserve"> </w:t>
      </w:r>
      <w:r>
        <w:rPr>
          <w:rFonts w:ascii="Tahoma" w:hAnsi="Tahoma" w:cs="Tahoma"/>
          <w:b/>
          <w:i/>
          <w:sz w:val="24"/>
          <w:lang w:val="ru-RU"/>
        </w:rPr>
        <w:t xml:space="preserve">и </w:t>
      </w:r>
      <w:r w:rsidRPr="009227B5">
        <w:rPr>
          <w:rFonts w:ascii="Tahoma" w:hAnsi="Tahoma" w:cs="Tahoma"/>
          <w:b/>
          <w:i/>
          <w:sz w:val="24"/>
          <w:lang w:val="ru-RU"/>
        </w:rPr>
        <w:t>коллеги!</w:t>
      </w:r>
    </w:p>
    <w:p w:rsidR="003457FA" w:rsidRDefault="003457FA" w:rsidP="003457FA">
      <w:pPr>
        <w:spacing w:line="360" w:lineRule="exact"/>
        <w:ind w:firstLine="708"/>
        <w:jc w:val="both"/>
        <w:rPr>
          <w:sz w:val="28"/>
          <w:szCs w:val="28"/>
          <w:lang w:val="ru-RU"/>
        </w:rPr>
      </w:pPr>
    </w:p>
    <w:p w:rsidR="003457FA" w:rsidRPr="006B65F7" w:rsidRDefault="003457FA" w:rsidP="003457FA">
      <w:pPr>
        <w:spacing w:line="360" w:lineRule="auto"/>
        <w:ind w:firstLine="567"/>
        <w:jc w:val="both"/>
        <w:rPr>
          <w:rFonts w:ascii="Tahoma" w:hAnsi="Tahoma" w:cs="Tahoma"/>
          <w:sz w:val="24"/>
          <w:lang w:val="ru-RU"/>
        </w:rPr>
      </w:pPr>
      <w:r w:rsidRPr="006B65F7">
        <w:rPr>
          <w:rFonts w:ascii="Tahoma" w:hAnsi="Tahoma" w:cs="Tahoma"/>
          <w:sz w:val="24"/>
          <w:lang w:val="ru-RU"/>
        </w:rPr>
        <w:t>2009 год работы ОАО «ПНК» был насыщен радом важне</w:t>
      </w:r>
      <w:r>
        <w:rPr>
          <w:rFonts w:ascii="Tahoma" w:hAnsi="Tahoma" w:cs="Tahoma"/>
          <w:sz w:val="24"/>
          <w:lang w:val="ru-RU"/>
        </w:rPr>
        <w:t>й</w:t>
      </w:r>
      <w:r w:rsidRPr="006B65F7">
        <w:rPr>
          <w:rFonts w:ascii="Tahoma" w:hAnsi="Tahoma" w:cs="Tahoma"/>
          <w:sz w:val="24"/>
          <w:lang w:val="ru-RU"/>
        </w:rPr>
        <w:t>ших мероприятий</w:t>
      </w:r>
      <w:r>
        <w:rPr>
          <w:rFonts w:ascii="Tahoma" w:hAnsi="Tahoma" w:cs="Tahoma"/>
          <w:sz w:val="24"/>
          <w:lang w:val="ru-RU"/>
        </w:rPr>
        <w:t>, направленных на закрепление</w:t>
      </w:r>
      <w:r w:rsidRPr="006B65F7">
        <w:rPr>
          <w:rFonts w:ascii="Tahoma" w:hAnsi="Tahoma" w:cs="Tahoma"/>
          <w:sz w:val="24"/>
          <w:lang w:val="ru-RU"/>
        </w:rPr>
        <w:t xml:space="preserve"> позиций </w:t>
      </w:r>
      <w:r>
        <w:rPr>
          <w:rFonts w:ascii="Tahoma" w:hAnsi="Tahoma" w:cs="Tahoma"/>
          <w:sz w:val="24"/>
          <w:lang w:val="ru-RU"/>
        </w:rPr>
        <w:t xml:space="preserve">Общества </w:t>
      </w:r>
      <w:r w:rsidRPr="006B65F7">
        <w:rPr>
          <w:rFonts w:ascii="Tahoma" w:hAnsi="Tahoma" w:cs="Tahoma"/>
          <w:sz w:val="24"/>
          <w:lang w:val="ru-RU"/>
        </w:rPr>
        <w:t>на рынке производства щебеночной</w:t>
      </w:r>
      <w:r>
        <w:rPr>
          <w:rFonts w:ascii="Tahoma" w:hAnsi="Tahoma" w:cs="Tahoma"/>
          <w:sz w:val="24"/>
          <w:lang w:val="ru-RU"/>
        </w:rPr>
        <w:t xml:space="preserve"> продукции. Оценивая результаты финансово-хозяйственной деятель-  ности,</w:t>
      </w:r>
      <w:r w:rsidRPr="006B65F7">
        <w:rPr>
          <w:rFonts w:ascii="Tahoma" w:hAnsi="Tahoma" w:cs="Tahoma"/>
          <w:sz w:val="24"/>
          <w:lang w:val="ru-RU"/>
        </w:rPr>
        <w:t xml:space="preserve"> можно отметить, что объём продаж за 2009 год составил 3 205,63 млн. рублей, объём производства всех видов продукции составил 13 829,72 </w:t>
      </w:r>
    </w:p>
    <w:p w:rsidR="00F859AB" w:rsidRDefault="00F859AB" w:rsidP="003457FA">
      <w:pPr>
        <w:spacing w:line="360" w:lineRule="auto"/>
        <w:jc w:val="both"/>
        <w:rPr>
          <w:rFonts w:ascii="Tahoma" w:hAnsi="Tahoma" w:cs="Tahoma"/>
          <w:b/>
          <w:i/>
          <w:emboss/>
          <w:color w:val="808080" w:themeColor="background1" w:themeShade="80"/>
          <w:sz w:val="24"/>
          <w:lang w:val="ru-RU"/>
        </w:rPr>
      </w:pPr>
      <w:r w:rsidRPr="006B65F7">
        <w:rPr>
          <w:rFonts w:ascii="Tahoma" w:hAnsi="Tahoma" w:cs="Tahoma"/>
          <w:sz w:val="24"/>
          <w:lang w:val="ru-RU"/>
        </w:rPr>
        <w:t>тыс.м</w:t>
      </w:r>
      <w:r w:rsidRPr="006B65F7">
        <w:rPr>
          <w:rFonts w:ascii="Tahoma" w:hAnsi="Tahoma" w:cs="Tahoma"/>
          <w:sz w:val="24"/>
          <w:vertAlign w:val="superscript"/>
          <w:lang w:val="ru-RU"/>
        </w:rPr>
        <w:t>3</w:t>
      </w:r>
      <w:r w:rsidRPr="006B65F7">
        <w:rPr>
          <w:rFonts w:ascii="Tahoma" w:hAnsi="Tahoma" w:cs="Tahoma"/>
          <w:sz w:val="24"/>
          <w:lang w:val="ru-RU"/>
        </w:rPr>
        <w:t xml:space="preserve">, при этом </w:t>
      </w:r>
      <w:r w:rsidRPr="004873D3">
        <w:rPr>
          <w:rFonts w:ascii="Tahoma" w:hAnsi="Tahoma" w:cs="Tahoma"/>
          <w:sz w:val="24"/>
          <w:lang w:val="ru-RU"/>
        </w:rPr>
        <w:t>производительность</w:t>
      </w:r>
      <w:r w:rsidR="003457FA" w:rsidRPr="009227B5">
        <w:rPr>
          <w:rFonts w:ascii="Tahoma" w:hAnsi="Tahoma" w:cs="Tahoma"/>
          <w:b/>
          <w:i/>
          <w:emboss/>
          <w:color w:val="808080" w:themeColor="background1" w:themeShade="80"/>
          <w:sz w:val="24"/>
          <w:lang w:val="ru-RU"/>
        </w:rPr>
        <w:t xml:space="preserve">        </w:t>
      </w:r>
      <w:r>
        <w:rPr>
          <w:rFonts w:ascii="Tahoma" w:hAnsi="Tahoma" w:cs="Tahoma"/>
          <w:b/>
          <w:i/>
          <w:emboss/>
          <w:color w:val="808080" w:themeColor="background1" w:themeShade="80"/>
          <w:sz w:val="24"/>
          <w:lang w:val="ru-RU"/>
        </w:rPr>
        <w:t xml:space="preserve">                                                                       </w:t>
      </w:r>
    </w:p>
    <w:p w:rsidR="003457FA" w:rsidRDefault="00F859AB" w:rsidP="003457FA">
      <w:pPr>
        <w:spacing w:line="360" w:lineRule="auto"/>
        <w:jc w:val="both"/>
        <w:rPr>
          <w:rFonts w:ascii="Tahoma" w:hAnsi="Tahoma" w:cs="Tahoma"/>
          <w:sz w:val="24"/>
          <w:lang w:val="ru-RU"/>
        </w:rPr>
      </w:pPr>
      <w:r>
        <w:rPr>
          <w:rFonts w:ascii="Tahoma" w:hAnsi="Tahoma" w:cs="Tahoma"/>
          <w:b/>
          <w:i/>
          <w:emboss/>
          <w:color w:val="808080" w:themeColor="background1" w:themeShade="80"/>
          <w:sz w:val="24"/>
          <w:lang w:val="ru-RU"/>
        </w:rPr>
        <w:t xml:space="preserve">       </w:t>
      </w:r>
      <w:r w:rsidR="003457FA" w:rsidRPr="004873D3">
        <w:rPr>
          <w:rFonts w:ascii="Tahoma" w:hAnsi="Tahoma" w:cs="Tahoma"/>
          <w:b/>
          <w:i/>
          <w:emboss/>
          <w:color w:val="A6A6A6" w:themeColor="background1" w:themeShade="A6"/>
          <w:sz w:val="24"/>
          <w:lang w:val="ru-RU"/>
        </w:rPr>
        <w:t xml:space="preserve">Шарифзянов Радик Вагизович      </w:t>
      </w:r>
      <w:r w:rsidR="003457FA">
        <w:rPr>
          <w:rFonts w:ascii="Tahoma" w:hAnsi="Tahoma" w:cs="Tahoma"/>
          <w:b/>
          <w:i/>
          <w:emboss/>
          <w:color w:val="A6A6A6" w:themeColor="background1" w:themeShade="A6"/>
          <w:sz w:val="24"/>
          <w:lang w:val="ru-RU"/>
        </w:rPr>
        <w:t xml:space="preserve">  </w:t>
      </w:r>
      <w:r w:rsidR="003457FA" w:rsidRPr="004873D3">
        <w:rPr>
          <w:rFonts w:ascii="Tahoma" w:hAnsi="Tahoma" w:cs="Tahoma"/>
          <w:sz w:val="24"/>
          <w:lang w:val="ru-RU"/>
        </w:rPr>
        <w:t>труда</w:t>
      </w:r>
      <w:r w:rsidR="003457FA" w:rsidRPr="006B65F7">
        <w:rPr>
          <w:rFonts w:ascii="Tahoma" w:hAnsi="Tahoma" w:cs="Tahoma"/>
          <w:sz w:val="24"/>
          <w:lang w:val="ru-RU"/>
        </w:rPr>
        <w:t xml:space="preserve"> составила</w:t>
      </w:r>
      <w:r w:rsidR="003457FA">
        <w:rPr>
          <w:rFonts w:ascii="Tahoma" w:hAnsi="Tahoma" w:cs="Tahoma"/>
          <w:sz w:val="24"/>
          <w:lang w:val="ru-RU"/>
        </w:rPr>
        <w:t xml:space="preserve"> </w:t>
      </w:r>
      <w:r w:rsidR="003457FA" w:rsidRPr="006B65F7">
        <w:rPr>
          <w:rFonts w:ascii="Tahoma" w:hAnsi="Tahoma" w:cs="Tahoma"/>
          <w:sz w:val="24"/>
          <w:lang w:val="ru-RU"/>
        </w:rPr>
        <w:t>1 070,82 тыс. рублей на одного человека в год или</w:t>
      </w:r>
      <w:r w:rsidR="003457FA">
        <w:rPr>
          <w:rFonts w:ascii="Tahoma" w:hAnsi="Tahoma" w:cs="Tahoma"/>
          <w:sz w:val="24"/>
          <w:lang w:val="ru-RU"/>
        </w:rPr>
        <w:t xml:space="preserve"> </w:t>
      </w:r>
      <w:r w:rsidR="003457FA" w:rsidRPr="006B65F7">
        <w:rPr>
          <w:rFonts w:ascii="Tahoma" w:hAnsi="Tahoma" w:cs="Tahoma"/>
          <w:sz w:val="24"/>
          <w:lang w:val="ru-RU"/>
        </w:rPr>
        <w:t>4 342,49 м</w:t>
      </w:r>
      <w:r w:rsidR="003457FA" w:rsidRPr="006B65F7">
        <w:rPr>
          <w:rFonts w:ascii="Tahoma" w:hAnsi="Tahoma" w:cs="Tahoma"/>
          <w:sz w:val="24"/>
          <w:vertAlign w:val="superscript"/>
          <w:lang w:val="ru-RU"/>
        </w:rPr>
        <w:t>3</w:t>
      </w:r>
      <w:r w:rsidR="003457FA" w:rsidRPr="006B65F7">
        <w:rPr>
          <w:rFonts w:ascii="Tahoma" w:hAnsi="Tahoma" w:cs="Tahoma"/>
          <w:sz w:val="24"/>
          <w:lang w:val="ru-RU"/>
        </w:rPr>
        <w:t>/чел</w:t>
      </w:r>
      <w:r w:rsidR="003457FA">
        <w:rPr>
          <w:rFonts w:ascii="Tahoma" w:hAnsi="Tahoma" w:cs="Tahoma"/>
          <w:sz w:val="24"/>
          <w:lang w:val="ru-RU"/>
        </w:rPr>
        <w:t>овек</w:t>
      </w:r>
      <w:r w:rsidR="003457FA" w:rsidRPr="006B65F7">
        <w:rPr>
          <w:rFonts w:ascii="Tahoma" w:hAnsi="Tahoma" w:cs="Tahoma"/>
          <w:sz w:val="24"/>
          <w:lang w:val="ru-RU"/>
        </w:rPr>
        <w:t xml:space="preserve"> в год.</w:t>
      </w:r>
      <w:r w:rsidR="003457FA">
        <w:rPr>
          <w:rFonts w:ascii="Tahoma" w:hAnsi="Tahoma" w:cs="Tahoma"/>
          <w:sz w:val="24"/>
          <w:lang w:val="ru-RU"/>
        </w:rPr>
        <w:t xml:space="preserve"> </w:t>
      </w:r>
    </w:p>
    <w:p w:rsidR="003457FA" w:rsidRPr="006B65F7" w:rsidRDefault="003457FA" w:rsidP="003457FA">
      <w:pPr>
        <w:spacing w:line="360" w:lineRule="auto"/>
        <w:ind w:firstLine="709"/>
        <w:jc w:val="both"/>
        <w:rPr>
          <w:rFonts w:ascii="Tahoma" w:hAnsi="Tahoma" w:cs="Tahoma"/>
          <w:sz w:val="24"/>
          <w:lang w:val="ru-RU"/>
        </w:rPr>
      </w:pPr>
      <w:r>
        <w:rPr>
          <w:rFonts w:ascii="Tahoma" w:hAnsi="Tahoma" w:cs="Tahoma"/>
          <w:sz w:val="24"/>
          <w:lang w:val="ru-RU"/>
        </w:rPr>
        <w:t>За прошедший год Компания</w:t>
      </w:r>
      <w:r w:rsidRPr="006B65F7">
        <w:rPr>
          <w:rFonts w:ascii="Tahoma" w:hAnsi="Tahoma" w:cs="Tahoma"/>
          <w:sz w:val="24"/>
          <w:lang w:val="ru-RU"/>
        </w:rPr>
        <w:t xml:space="preserve"> ус</w:t>
      </w:r>
      <w:r>
        <w:rPr>
          <w:rFonts w:ascii="Tahoma" w:hAnsi="Tahoma" w:cs="Tahoma"/>
          <w:sz w:val="24"/>
          <w:lang w:val="ru-RU"/>
        </w:rPr>
        <w:t>пешно реализовала</w:t>
      </w:r>
      <w:r w:rsidRPr="006B65F7">
        <w:rPr>
          <w:rFonts w:ascii="Tahoma" w:hAnsi="Tahoma" w:cs="Tahoma"/>
          <w:sz w:val="24"/>
          <w:lang w:val="ru-RU"/>
        </w:rPr>
        <w:t xml:space="preserve"> ряд мероприятий по модернизации производства с целью получения щебеночной продукции высокого качества:</w:t>
      </w:r>
    </w:p>
    <w:p w:rsidR="003457FA" w:rsidRPr="006B65F7" w:rsidRDefault="003457FA" w:rsidP="003457FA">
      <w:pPr>
        <w:spacing w:line="360" w:lineRule="auto"/>
        <w:ind w:firstLine="708"/>
        <w:jc w:val="both"/>
        <w:rPr>
          <w:rFonts w:ascii="Tahoma" w:hAnsi="Tahoma" w:cs="Tahoma"/>
          <w:sz w:val="24"/>
          <w:lang w:val="ru-RU"/>
        </w:rPr>
      </w:pPr>
      <w:r w:rsidRPr="006B65F7">
        <w:rPr>
          <w:rFonts w:ascii="Tahoma" w:hAnsi="Tahoma" w:cs="Tahoma"/>
          <w:sz w:val="24"/>
          <w:lang w:val="ru-RU"/>
        </w:rPr>
        <w:t xml:space="preserve">- на Камнереченском щебеночном заводе </w:t>
      </w:r>
      <w:r>
        <w:rPr>
          <w:rFonts w:ascii="Tahoma" w:hAnsi="Tahoma" w:cs="Tahoma"/>
          <w:sz w:val="24"/>
          <w:lang w:val="ru-RU"/>
        </w:rPr>
        <w:t xml:space="preserve">– филиале Общества </w:t>
      </w:r>
      <w:r w:rsidRPr="006B65F7">
        <w:rPr>
          <w:rFonts w:ascii="Tahoma" w:hAnsi="Tahoma" w:cs="Tahoma"/>
          <w:sz w:val="24"/>
          <w:lang w:val="ru-RU"/>
        </w:rPr>
        <w:t>установлена дополнительная линия по производству кубизированного щебня высокого качества. Данное решение направлено на ликвидацию затоваривания  склада готовой продукции низколиквидными фракциями строительного щебня и увеличения объема продаж;</w:t>
      </w:r>
    </w:p>
    <w:p w:rsidR="003457FA" w:rsidRPr="006B65F7" w:rsidRDefault="003457FA" w:rsidP="003457FA">
      <w:pPr>
        <w:spacing w:line="360" w:lineRule="auto"/>
        <w:ind w:firstLine="708"/>
        <w:jc w:val="both"/>
        <w:rPr>
          <w:rFonts w:ascii="Tahoma" w:hAnsi="Tahoma" w:cs="Tahoma"/>
          <w:sz w:val="24"/>
          <w:lang w:val="ru-RU"/>
        </w:rPr>
      </w:pPr>
      <w:r w:rsidRPr="006B65F7">
        <w:rPr>
          <w:rFonts w:ascii="Tahoma" w:hAnsi="Tahoma" w:cs="Tahoma"/>
          <w:sz w:val="24"/>
          <w:lang w:val="ru-RU"/>
        </w:rPr>
        <w:t>- разработан проект и ведутся монтажные работы по строительству аналогичной линии на Сибирцевском щебеночном заводе</w:t>
      </w:r>
      <w:r>
        <w:rPr>
          <w:rFonts w:ascii="Tahoma" w:hAnsi="Tahoma" w:cs="Tahoma"/>
          <w:sz w:val="24"/>
          <w:lang w:val="ru-RU"/>
        </w:rPr>
        <w:t xml:space="preserve"> – филиале Общества</w:t>
      </w:r>
      <w:r w:rsidRPr="006B65F7">
        <w:rPr>
          <w:rFonts w:ascii="Tahoma" w:hAnsi="Tahoma" w:cs="Tahoma"/>
          <w:sz w:val="24"/>
          <w:lang w:val="ru-RU"/>
        </w:rPr>
        <w:t>;</w:t>
      </w:r>
    </w:p>
    <w:p w:rsidR="003457FA" w:rsidRPr="006B65F7" w:rsidRDefault="003457FA" w:rsidP="003457FA">
      <w:pPr>
        <w:spacing w:line="360" w:lineRule="auto"/>
        <w:ind w:firstLine="708"/>
        <w:jc w:val="both"/>
        <w:rPr>
          <w:rFonts w:ascii="Tahoma" w:hAnsi="Tahoma" w:cs="Tahoma"/>
          <w:sz w:val="24"/>
          <w:lang w:val="ru-RU"/>
        </w:rPr>
      </w:pPr>
      <w:r w:rsidRPr="006B65F7">
        <w:rPr>
          <w:rFonts w:ascii="Tahoma" w:hAnsi="Tahoma" w:cs="Tahoma"/>
          <w:sz w:val="24"/>
          <w:lang w:val="ru-RU"/>
        </w:rPr>
        <w:t>- выполнен проект расширения производства на Медвежьегорском   щебеночном заводе</w:t>
      </w:r>
      <w:r>
        <w:rPr>
          <w:rFonts w:ascii="Tahoma" w:hAnsi="Tahoma" w:cs="Tahoma"/>
          <w:sz w:val="24"/>
          <w:lang w:val="ru-RU"/>
        </w:rPr>
        <w:t xml:space="preserve"> - филиале Общества</w:t>
      </w:r>
      <w:r w:rsidRPr="006B65F7">
        <w:rPr>
          <w:rFonts w:ascii="Tahoma" w:hAnsi="Tahoma" w:cs="Tahoma"/>
          <w:sz w:val="24"/>
          <w:lang w:val="ru-RU"/>
        </w:rPr>
        <w:t>, который нацелен на увеличение объема выпускаемой продукции и улучшение ее качества;</w:t>
      </w:r>
    </w:p>
    <w:p w:rsidR="003457FA" w:rsidRPr="006B65F7" w:rsidRDefault="003457FA" w:rsidP="003457FA">
      <w:pPr>
        <w:spacing w:line="360" w:lineRule="auto"/>
        <w:ind w:firstLine="708"/>
        <w:jc w:val="both"/>
        <w:rPr>
          <w:rFonts w:ascii="Tahoma" w:hAnsi="Tahoma" w:cs="Tahoma"/>
          <w:sz w:val="24"/>
          <w:lang w:val="ru-RU"/>
        </w:rPr>
      </w:pPr>
      <w:r w:rsidRPr="006B65F7">
        <w:rPr>
          <w:rFonts w:ascii="Tahoma" w:hAnsi="Tahoma" w:cs="Tahoma"/>
          <w:sz w:val="24"/>
          <w:lang w:val="ru-RU"/>
        </w:rPr>
        <w:lastRenderedPageBreak/>
        <w:t>- на Ангасольском, Сулинском, Курагинском щебеночных заводах</w:t>
      </w:r>
      <w:r>
        <w:rPr>
          <w:rFonts w:ascii="Tahoma" w:hAnsi="Tahoma" w:cs="Tahoma"/>
          <w:sz w:val="24"/>
          <w:lang w:val="ru-RU"/>
        </w:rPr>
        <w:t xml:space="preserve"> – филиалах Общества</w:t>
      </w:r>
      <w:r w:rsidRPr="006B65F7">
        <w:rPr>
          <w:rFonts w:ascii="Tahoma" w:hAnsi="Tahoma" w:cs="Tahoma"/>
          <w:sz w:val="24"/>
          <w:lang w:val="ru-RU"/>
        </w:rPr>
        <w:t xml:space="preserve"> разработаны проекты и начаты строительно-монтажные работы по модернизации производственных мощностей с целью улучшения качества товарной продукции</w:t>
      </w:r>
      <w:r>
        <w:rPr>
          <w:rFonts w:ascii="Tahoma" w:hAnsi="Tahoma" w:cs="Tahoma"/>
          <w:sz w:val="24"/>
          <w:lang w:val="ru-RU"/>
        </w:rPr>
        <w:t xml:space="preserve"> ОАО «ПНК»</w:t>
      </w:r>
      <w:r w:rsidRPr="006B65F7">
        <w:rPr>
          <w:rFonts w:ascii="Tahoma" w:hAnsi="Tahoma" w:cs="Tahoma"/>
          <w:sz w:val="24"/>
          <w:lang w:val="ru-RU"/>
        </w:rPr>
        <w:t>;</w:t>
      </w:r>
    </w:p>
    <w:p w:rsidR="003457FA" w:rsidRPr="006B65F7" w:rsidRDefault="003457FA" w:rsidP="003457FA">
      <w:pPr>
        <w:spacing w:line="360" w:lineRule="auto"/>
        <w:ind w:firstLine="708"/>
        <w:jc w:val="both"/>
        <w:rPr>
          <w:rFonts w:ascii="Tahoma" w:hAnsi="Tahoma" w:cs="Tahoma"/>
          <w:sz w:val="24"/>
          <w:lang w:val="ru-RU"/>
        </w:rPr>
      </w:pPr>
      <w:r w:rsidRPr="006B65F7">
        <w:rPr>
          <w:rFonts w:ascii="Tahoma" w:hAnsi="Tahoma" w:cs="Tahoma"/>
          <w:sz w:val="24"/>
          <w:lang w:val="ru-RU"/>
        </w:rPr>
        <w:t>- в стадии разработки проекты по модернизации Исетского, Орского, Талданского и Шершнинского щебеночных заводов</w:t>
      </w:r>
      <w:r>
        <w:rPr>
          <w:rFonts w:ascii="Tahoma" w:hAnsi="Tahoma" w:cs="Tahoma"/>
          <w:sz w:val="24"/>
          <w:lang w:val="ru-RU"/>
        </w:rPr>
        <w:t xml:space="preserve"> - филиалов Общества</w:t>
      </w:r>
      <w:r w:rsidRPr="006B65F7">
        <w:rPr>
          <w:rFonts w:ascii="Tahoma" w:hAnsi="Tahoma" w:cs="Tahoma"/>
          <w:sz w:val="24"/>
          <w:lang w:val="ru-RU"/>
        </w:rPr>
        <w:t>. Завершение работ намечено на 10.08.2010 г., а по Талданскому щебеночн</w:t>
      </w:r>
      <w:r>
        <w:rPr>
          <w:rFonts w:ascii="Tahoma" w:hAnsi="Tahoma" w:cs="Tahoma"/>
          <w:sz w:val="24"/>
          <w:lang w:val="ru-RU"/>
        </w:rPr>
        <w:t xml:space="preserve">ому заводу – </w:t>
      </w:r>
      <w:r w:rsidRPr="006B65F7">
        <w:rPr>
          <w:rFonts w:ascii="Tahoma" w:hAnsi="Tahoma" w:cs="Tahoma"/>
          <w:sz w:val="24"/>
          <w:lang w:val="ru-RU"/>
        </w:rPr>
        <w:t>на 2 квартал 2011 г.</w:t>
      </w:r>
    </w:p>
    <w:p w:rsidR="003457FA" w:rsidRPr="006B65F7" w:rsidRDefault="003457FA" w:rsidP="003457FA">
      <w:pPr>
        <w:spacing w:line="360" w:lineRule="auto"/>
        <w:ind w:firstLine="708"/>
        <w:jc w:val="both"/>
        <w:rPr>
          <w:rFonts w:ascii="Tahoma" w:hAnsi="Tahoma" w:cs="Tahoma"/>
          <w:sz w:val="24"/>
          <w:lang w:val="ru-RU"/>
        </w:rPr>
      </w:pPr>
      <w:r w:rsidRPr="006B65F7">
        <w:rPr>
          <w:rFonts w:ascii="Tahoma" w:hAnsi="Tahoma" w:cs="Tahoma"/>
          <w:sz w:val="24"/>
          <w:lang w:val="ru-RU"/>
        </w:rPr>
        <w:t>Проектная производственная мощность заводов</w:t>
      </w:r>
      <w:r>
        <w:rPr>
          <w:rFonts w:ascii="Tahoma" w:hAnsi="Tahoma" w:cs="Tahoma"/>
          <w:sz w:val="24"/>
          <w:lang w:val="ru-RU"/>
        </w:rPr>
        <w:t xml:space="preserve"> – филиалов Общества</w:t>
      </w:r>
      <w:r w:rsidRPr="006B65F7">
        <w:rPr>
          <w:rFonts w:ascii="Tahoma" w:hAnsi="Tahoma" w:cs="Tahoma"/>
          <w:sz w:val="24"/>
          <w:lang w:val="ru-RU"/>
        </w:rPr>
        <w:t xml:space="preserve"> по выработке щебня всех фракций составляет 11,8 млн. м</w:t>
      </w:r>
      <w:r w:rsidRPr="006B65F7">
        <w:rPr>
          <w:rFonts w:ascii="Tahoma" w:hAnsi="Tahoma" w:cs="Tahoma"/>
          <w:sz w:val="24"/>
          <w:vertAlign w:val="superscript"/>
          <w:lang w:val="ru-RU"/>
        </w:rPr>
        <w:t>3</w:t>
      </w:r>
      <w:r w:rsidRPr="006B65F7">
        <w:rPr>
          <w:rFonts w:ascii="Tahoma" w:hAnsi="Tahoma" w:cs="Tahoma"/>
          <w:sz w:val="24"/>
          <w:lang w:val="ru-RU"/>
        </w:rPr>
        <w:t xml:space="preserve">. По итогам 2009 года загрузка производства составила 98%. </w:t>
      </w:r>
    </w:p>
    <w:p w:rsidR="003457FA" w:rsidRPr="006B65F7" w:rsidRDefault="003457FA" w:rsidP="003457FA">
      <w:pPr>
        <w:spacing w:line="360" w:lineRule="auto"/>
        <w:ind w:firstLine="567"/>
        <w:jc w:val="both"/>
        <w:rPr>
          <w:rFonts w:ascii="Tahoma" w:hAnsi="Tahoma" w:cs="Tahoma"/>
          <w:sz w:val="24"/>
          <w:lang w:val="ru-RU"/>
        </w:rPr>
      </w:pPr>
      <w:r w:rsidRPr="006B65F7">
        <w:rPr>
          <w:rFonts w:ascii="Tahoma" w:hAnsi="Tahoma" w:cs="Tahoma"/>
          <w:sz w:val="24"/>
          <w:lang w:val="ru-RU"/>
        </w:rPr>
        <w:t>Приобретение в 2009 году в рамках инвестиционной программы Общества собственной вспомогательной техники (2 экскаватора, 2</w:t>
      </w:r>
      <w:r w:rsidRPr="006B65F7">
        <w:rPr>
          <w:rFonts w:ascii="Tahoma" w:hAnsi="Tahoma" w:cs="Tahoma"/>
          <w:sz w:val="24"/>
        </w:rPr>
        <w:t> </w:t>
      </w:r>
      <w:r w:rsidRPr="006B65F7">
        <w:rPr>
          <w:rFonts w:ascii="Tahoma" w:hAnsi="Tahoma" w:cs="Tahoma"/>
          <w:sz w:val="24"/>
          <w:lang w:val="ru-RU"/>
        </w:rPr>
        <w:t>бульдозера, 3</w:t>
      </w:r>
      <w:r w:rsidRPr="006B65F7">
        <w:rPr>
          <w:rFonts w:ascii="Tahoma" w:hAnsi="Tahoma" w:cs="Tahoma"/>
          <w:sz w:val="24"/>
        </w:rPr>
        <w:t> </w:t>
      </w:r>
      <w:r>
        <w:rPr>
          <w:rFonts w:ascii="Tahoma" w:hAnsi="Tahoma" w:cs="Tahoma"/>
          <w:sz w:val="24"/>
          <w:lang w:val="ru-RU"/>
        </w:rPr>
        <w:t>погрузчика, 2 КРАЗа, 13 БелАЗов</w:t>
      </w:r>
      <w:r w:rsidRPr="006B65F7">
        <w:rPr>
          <w:rFonts w:ascii="Tahoma" w:hAnsi="Tahoma" w:cs="Tahoma"/>
          <w:sz w:val="24"/>
          <w:lang w:val="ru-RU"/>
        </w:rPr>
        <w:t xml:space="preserve">) позволило уйти от услуг сторонних организаций и вести самостоятельно вскрышные работы, а также разделку негабарита. В результате данных мероприятий сокращены расходы </w:t>
      </w:r>
      <w:r>
        <w:rPr>
          <w:rFonts w:ascii="Tahoma" w:hAnsi="Tahoma" w:cs="Tahoma"/>
          <w:sz w:val="24"/>
          <w:lang w:val="ru-RU"/>
        </w:rPr>
        <w:t xml:space="preserve">ОАО «ПНК» </w:t>
      </w:r>
      <w:r w:rsidRPr="006B65F7">
        <w:rPr>
          <w:rFonts w:ascii="Tahoma" w:hAnsi="Tahoma" w:cs="Tahoma"/>
          <w:sz w:val="24"/>
          <w:lang w:val="ru-RU"/>
        </w:rPr>
        <w:t>на ремонт и запасн</w:t>
      </w:r>
      <w:r>
        <w:rPr>
          <w:rFonts w:ascii="Tahoma" w:hAnsi="Tahoma" w:cs="Tahoma"/>
          <w:sz w:val="24"/>
          <w:lang w:val="ru-RU"/>
        </w:rPr>
        <w:t>ые части на сумму 79,1 млн. рублей</w:t>
      </w:r>
      <w:r w:rsidRPr="006B65F7">
        <w:rPr>
          <w:rFonts w:ascii="Tahoma" w:hAnsi="Tahoma" w:cs="Tahoma"/>
          <w:sz w:val="24"/>
          <w:lang w:val="ru-RU"/>
        </w:rPr>
        <w:t xml:space="preserve"> по отношению к плану.</w:t>
      </w:r>
    </w:p>
    <w:p w:rsidR="003457FA" w:rsidRPr="006B65F7" w:rsidRDefault="003457FA" w:rsidP="003457FA">
      <w:pPr>
        <w:pStyle w:val="af5"/>
        <w:tabs>
          <w:tab w:val="num" w:pos="0"/>
        </w:tabs>
        <w:spacing w:after="0" w:line="360" w:lineRule="auto"/>
        <w:ind w:left="0" w:firstLine="708"/>
        <w:rPr>
          <w:rFonts w:ascii="Tahoma" w:hAnsi="Tahoma" w:cs="Tahoma"/>
          <w:sz w:val="24"/>
          <w:szCs w:val="24"/>
        </w:rPr>
      </w:pPr>
      <w:r w:rsidRPr="006B65F7">
        <w:rPr>
          <w:rFonts w:ascii="Tahoma" w:hAnsi="Tahoma" w:cs="Tahoma"/>
          <w:sz w:val="24"/>
          <w:szCs w:val="24"/>
        </w:rPr>
        <w:t>Проведены мероприятия по улучшению оборачиваемости запасов материалов. Остатки материалов за 2009 год снижены на 103,5 млн. руб</w:t>
      </w:r>
      <w:r>
        <w:rPr>
          <w:rFonts w:ascii="Tahoma" w:hAnsi="Tahoma" w:cs="Tahoma"/>
          <w:sz w:val="24"/>
          <w:szCs w:val="24"/>
        </w:rPr>
        <w:t>лей.</w:t>
      </w:r>
    </w:p>
    <w:p w:rsidR="003457FA" w:rsidRPr="006B65F7" w:rsidRDefault="003457FA" w:rsidP="003457FA">
      <w:pPr>
        <w:pStyle w:val="af5"/>
        <w:tabs>
          <w:tab w:val="num" w:pos="0"/>
        </w:tabs>
        <w:spacing w:after="0" w:line="360" w:lineRule="auto"/>
        <w:ind w:left="0" w:firstLine="708"/>
        <w:rPr>
          <w:rFonts w:ascii="Tahoma" w:hAnsi="Tahoma" w:cs="Tahoma"/>
          <w:sz w:val="24"/>
          <w:szCs w:val="24"/>
        </w:rPr>
      </w:pPr>
      <w:r>
        <w:rPr>
          <w:rFonts w:ascii="Tahoma" w:hAnsi="Tahoma" w:cs="Tahoma"/>
          <w:sz w:val="24"/>
          <w:szCs w:val="24"/>
        </w:rPr>
        <w:t>За прошедший год Обществом о</w:t>
      </w:r>
      <w:r w:rsidRPr="006B65F7">
        <w:rPr>
          <w:rFonts w:ascii="Tahoma" w:hAnsi="Tahoma" w:cs="Tahoma"/>
          <w:sz w:val="24"/>
          <w:szCs w:val="24"/>
        </w:rPr>
        <w:t xml:space="preserve">птимизированы затраты по буровзрывным работам за счет использования альтернативных взрывчатых веществ. В августе-сентябре </w:t>
      </w:r>
      <w:smartTag w:uri="urn:schemas-microsoft-com:office:smarttags" w:element="metricconverter">
        <w:smartTagPr>
          <w:attr w:name="ProductID" w:val="2009 г"/>
        </w:smartTagPr>
        <w:r w:rsidRPr="006B65F7">
          <w:rPr>
            <w:rFonts w:ascii="Tahoma" w:hAnsi="Tahoma" w:cs="Tahoma"/>
            <w:sz w:val="24"/>
            <w:szCs w:val="24"/>
          </w:rPr>
          <w:t>2009 г</w:t>
        </w:r>
      </w:smartTag>
      <w:r w:rsidRPr="006B65F7">
        <w:rPr>
          <w:rFonts w:ascii="Tahoma" w:hAnsi="Tahoma" w:cs="Tahoma"/>
          <w:sz w:val="24"/>
          <w:szCs w:val="24"/>
        </w:rPr>
        <w:t>. на Исетском и Сибирцевском щеб</w:t>
      </w:r>
      <w:r>
        <w:rPr>
          <w:rFonts w:ascii="Tahoma" w:hAnsi="Tahoma" w:cs="Tahoma"/>
          <w:sz w:val="24"/>
          <w:szCs w:val="24"/>
        </w:rPr>
        <w:t xml:space="preserve">еночном </w:t>
      </w:r>
      <w:r w:rsidRPr="006B65F7">
        <w:rPr>
          <w:rFonts w:ascii="Tahoma" w:hAnsi="Tahoma" w:cs="Tahoma"/>
          <w:sz w:val="24"/>
          <w:szCs w:val="24"/>
        </w:rPr>
        <w:t>заводе</w:t>
      </w:r>
      <w:r>
        <w:rPr>
          <w:rFonts w:ascii="Tahoma" w:hAnsi="Tahoma" w:cs="Tahoma"/>
          <w:sz w:val="24"/>
          <w:szCs w:val="24"/>
        </w:rPr>
        <w:t xml:space="preserve"> - филиалах Общества </w:t>
      </w:r>
      <w:r w:rsidRPr="006B65F7">
        <w:rPr>
          <w:rFonts w:ascii="Tahoma" w:hAnsi="Tahoma" w:cs="Tahoma"/>
          <w:sz w:val="24"/>
          <w:szCs w:val="24"/>
        </w:rPr>
        <w:t xml:space="preserve">были проведены опытные массовые взрывы с применением эмульсионных взрывчатых веществ, которые дали положительный результат. </w:t>
      </w:r>
    </w:p>
    <w:p w:rsidR="003457FA" w:rsidRPr="006B65F7" w:rsidRDefault="003457FA" w:rsidP="003457FA">
      <w:pPr>
        <w:spacing w:line="360" w:lineRule="auto"/>
        <w:ind w:firstLine="708"/>
        <w:jc w:val="both"/>
        <w:rPr>
          <w:rFonts w:ascii="Tahoma" w:hAnsi="Tahoma" w:cs="Tahoma"/>
          <w:sz w:val="24"/>
          <w:lang w:val="ru-RU"/>
        </w:rPr>
      </w:pPr>
      <w:r>
        <w:rPr>
          <w:rFonts w:ascii="Tahoma" w:hAnsi="Tahoma" w:cs="Tahoma"/>
          <w:sz w:val="24"/>
          <w:lang w:val="ru-RU"/>
        </w:rPr>
        <w:t>В 2009 году Компания провела</w:t>
      </w:r>
      <w:r w:rsidRPr="006B65F7">
        <w:rPr>
          <w:rFonts w:ascii="Tahoma" w:hAnsi="Tahoma" w:cs="Tahoma"/>
          <w:sz w:val="24"/>
          <w:lang w:val="ru-RU"/>
        </w:rPr>
        <w:t xml:space="preserve"> активн</w:t>
      </w:r>
      <w:r>
        <w:rPr>
          <w:rFonts w:ascii="Tahoma" w:hAnsi="Tahoma" w:cs="Tahoma"/>
          <w:sz w:val="24"/>
          <w:lang w:val="ru-RU"/>
        </w:rPr>
        <w:t>ую</w:t>
      </w:r>
      <w:r w:rsidRPr="006B65F7">
        <w:rPr>
          <w:rFonts w:ascii="Tahoma" w:hAnsi="Tahoma" w:cs="Tahoma"/>
          <w:sz w:val="24"/>
          <w:lang w:val="ru-RU"/>
        </w:rPr>
        <w:t xml:space="preserve"> работ</w:t>
      </w:r>
      <w:r>
        <w:rPr>
          <w:rFonts w:ascii="Tahoma" w:hAnsi="Tahoma" w:cs="Tahoma"/>
          <w:sz w:val="24"/>
          <w:lang w:val="ru-RU"/>
        </w:rPr>
        <w:t xml:space="preserve">у по </w:t>
      </w:r>
      <w:r w:rsidRPr="006B65F7">
        <w:rPr>
          <w:rFonts w:ascii="Tahoma" w:hAnsi="Tahoma" w:cs="Tahoma"/>
          <w:sz w:val="24"/>
          <w:lang w:val="ru-RU"/>
        </w:rPr>
        <w:t>оптимизации затрат по всем видам энергии. Усовершенствован порядок контроля входящей и исходящей продукции, осуществлена установка на всех щебеночных заводах</w:t>
      </w:r>
      <w:r>
        <w:rPr>
          <w:rFonts w:ascii="Tahoma" w:hAnsi="Tahoma" w:cs="Tahoma"/>
          <w:sz w:val="24"/>
          <w:lang w:val="ru-RU"/>
        </w:rPr>
        <w:t xml:space="preserve"> - филиалах Общества</w:t>
      </w:r>
      <w:r w:rsidRPr="006B65F7">
        <w:rPr>
          <w:rFonts w:ascii="Tahoma" w:hAnsi="Tahoma" w:cs="Tahoma"/>
          <w:sz w:val="24"/>
          <w:lang w:val="ru-RU"/>
        </w:rPr>
        <w:t xml:space="preserve"> весовых контрольных приборов. В </w:t>
      </w:r>
      <w:r>
        <w:rPr>
          <w:rFonts w:ascii="Tahoma" w:hAnsi="Tahoma" w:cs="Tahoma"/>
          <w:sz w:val="24"/>
          <w:lang w:val="ru-RU"/>
        </w:rPr>
        <w:t xml:space="preserve">ряде </w:t>
      </w:r>
      <w:r w:rsidRPr="006B65F7">
        <w:rPr>
          <w:rFonts w:ascii="Tahoma" w:hAnsi="Tahoma" w:cs="Tahoma"/>
          <w:sz w:val="24"/>
          <w:lang w:val="ru-RU"/>
        </w:rPr>
        <w:t>филиалов установлена система учета расхода топли</w:t>
      </w:r>
      <w:r>
        <w:rPr>
          <w:rFonts w:ascii="Tahoma" w:hAnsi="Tahoma" w:cs="Tahoma"/>
          <w:sz w:val="24"/>
          <w:lang w:val="ru-RU"/>
        </w:rPr>
        <w:t>в</w:t>
      </w:r>
      <w:r w:rsidRPr="006B65F7">
        <w:rPr>
          <w:rFonts w:ascii="Tahoma" w:hAnsi="Tahoma" w:cs="Tahoma"/>
          <w:sz w:val="24"/>
          <w:lang w:val="ru-RU"/>
        </w:rPr>
        <w:t>а.</w:t>
      </w:r>
    </w:p>
    <w:p w:rsidR="003457FA" w:rsidRPr="006B65F7" w:rsidRDefault="003457FA" w:rsidP="003457FA">
      <w:pPr>
        <w:spacing w:line="360" w:lineRule="auto"/>
        <w:ind w:firstLine="708"/>
        <w:jc w:val="both"/>
        <w:rPr>
          <w:rFonts w:ascii="Tahoma" w:hAnsi="Tahoma" w:cs="Tahoma"/>
          <w:sz w:val="24"/>
          <w:lang w:val="ru-RU"/>
        </w:rPr>
      </w:pPr>
      <w:r>
        <w:rPr>
          <w:rFonts w:ascii="Tahoma" w:hAnsi="Tahoma" w:cs="Tahoma"/>
          <w:sz w:val="24"/>
          <w:lang w:val="ru-RU"/>
        </w:rPr>
        <w:t>В</w:t>
      </w:r>
      <w:r w:rsidRPr="006B65F7">
        <w:rPr>
          <w:rFonts w:ascii="Tahoma" w:hAnsi="Tahoma" w:cs="Tahoma"/>
          <w:sz w:val="24"/>
          <w:lang w:val="ru-RU"/>
        </w:rPr>
        <w:t xml:space="preserve"> целях повышения экологии окружающей среды на всех заводах</w:t>
      </w:r>
      <w:r>
        <w:rPr>
          <w:rFonts w:ascii="Tahoma" w:hAnsi="Tahoma" w:cs="Tahoma"/>
          <w:sz w:val="24"/>
          <w:lang w:val="ru-RU"/>
        </w:rPr>
        <w:t xml:space="preserve"> - филиалах Общества</w:t>
      </w:r>
      <w:r w:rsidRPr="006B65F7">
        <w:rPr>
          <w:rFonts w:ascii="Tahoma" w:hAnsi="Tahoma" w:cs="Tahoma"/>
          <w:sz w:val="24"/>
          <w:lang w:val="ru-RU"/>
        </w:rPr>
        <w:t xml:space="preserve"> ведется восстановление аспирационных систем. </w:t>
      </w:r>
    </w:p>
    <w:p w:rsidR="003457FA" w:rsidRPr="006B65F7" w:rsidRDefault="003457FA" w:rsidP="003457FA">
      <w:pPr>
        <w:spacing w:line="360" w:lineRule="auto"/>
        <w:ind w:firstLine="708"/>
        <w:jc w:val="both"/>
        <w:rPr>
          <w:rFonts w:ascii="Tahoma" w:hAnsi="Tahoma" w:cs="Tahoma"/>
          <w:color w:val="000000"/>
          <w:sz w:val="24"/>
          <w:lang w:val="ru-RU"/>
        </w:rPr>
      </w:pPr>
      <w:r w:rsidRPr="006B65F7">
        <w:rPr>
          <w:rFonts w:ascii="Tahoma" w:hAnsi="Tahoma" w:cs="Tahoma"/>
          <w:sz w:val="24"/>
          <w:lang w:val="ru-RU"/>
        </w:rPr>
        <w:lastRenderedPageBreak/>
        <w:t>В своей деятельности руководство ОАО «ПНК» придерживается общекорпоративных принципов социальной ответственности: с</w:t>
      </w:r>
      <w:r w:rsidRPr="006B65F7">
        <w:rPr>
          <w:rFonts w:ascii="Tahoma" w:hAnsi="Tahoma" w:cs="Tahoma"/>
          <w:color w:val="000000"/>
          <w:sz w:val="24"/>
          <w:lang w:val="ru-RU"/>
        </w:rPr>
        <w:t xml:space="preserve">оциальные гарантии работников, предусмотренные Коллективным договором ОАО «ПНК» на </w:t>
      </w:r>
      <w:r>
        <w:rPr>
          <w:rFonts w:ascii="Tahoma" w:hAnsi="Tahoma" w:cs="Tahoma"/>
          <w:color w:val="000000"/>
          <w:sz w:val="24"/>
          <w:lang w:val="ru-RU"/>
        </w:rPr>
        <w:t xml:space="preserve">              </w:t>
      </w:r>
      <w:r w:rsidRPr="006B65F7">
        <w:rPr>
          <w:rFonts w:ascii="Tahoma" w:hAnsi="Tahoma" w:cs="Tahoma"/>
          <w:color w:val="000000"/>
          <w:sz w:val="24"/>
          <w:lang w:val="ru-RU"/>
        </w:rPr>
        <w:t>2008-</w:t>
      </w:r>
      <w:smartTag w:uri="urn:schemas-microsoft-com:office:smarttags" w:element="metricconverter">
        <w:smartTagPr>
          <w:attr w:name="ProductID" w:val="2009 г"/>
        </w:smartTagPr>
        <w:r w:rsidRPr="006B65F7">
          <w:rPr>
            <w:rFonts w:ascii="Tahoma" w:hAnsi="Tahoma" w:cs="Tahoma"/>
            <w:color w:val="000000"/>
            <w:sz w:val="24"/>
            <w:lang w:val="ru-RU"/>
          </w:rPr>
          <w:t>2009 г</w:t>
        </w:r>
      </w:smartTag>
      <w:r w:rsidRPr="006B65F7">
        <w:rPr>
          <w:rFonts w:ascii="Tahoma" w:hAnsi="Tahoma" w:cs="Tahoma"/>
          <w:color w:val="000000"/>
          <w:sz w:val="24"/>
          <w:lang w:val="ru-RU"/>
        </w:rPr>
        <w:t>.г. существенно не отличаются от социальных гарантий работников ОАО «РЖД». За 2009 год реализован ряд программ целевого обучения специалистов профильных специальностей и подготовки (переподготовки, повышения квалификации) производственного персонала и должностных лиц.</w:t>
      </w:r>
    </w:p>
    <w:p w:rsidR="003457FA" w:rsidRDefault="003457FA" w:rsidP="003457FA">
      <w:pPr>
        <w:spacing w:line="360" w:lineRule="auto"/>
        <w:ind w:firstLine="709"/>
        <w:jc w:val="both"/>
        <w:rPr>
          <w:rFonts w:ascii="Tahoma" w:hAnsi="Tahoma" w:cs="Tahoma"/>
          <w:sz w:val="24"/>
          <w:lang w:val="ru-RU"/>
        </w:rPr>
      </w:pPr>
      <w:r>
        <w:rPr>
          <w:rFonts w:ascii="Tahoma" w:hAnsi="Tahoma" w:cs="Tahoma"/>
          <w:sz w:val="24"/>
          <w:lang w:val="ru-RU"/>
        </w:rPr>
        <w:t>Итоги первых двух лет становления и работы ОАО «ПНК» заложили прочную основу для дальнейшего развития. Я уверен, что коллектив ОАО «ПНК» полностью и успешно справится с поставленными целями и задачами.</w:t>
      </w:r>
    </w:p>
    <w:p w:rsidR="003457FA" w:rsidRDefault="003457FA" w:rsidP="003457FA">
      <w:pPr>
        <w:spacing w:line="360" w:lineRule="auto"/>
        <w:ind w:firstLine="709"/>
        <w:jc w:val="both"/>
        <w:rPr>
          <w:rFonts w:ascii="Tahoma" w:hAnsi="Tahoma" w:cs="Tahoma"/>
          <w:sz w:val="24"/>
          <w:lang w:val="ru-RU"/>
        </w:rPr>
      </w:pPr>
      <w:r>
        <w:rPr>
          <w:rFonts w:ascii="Tahoma" w:hAnsi="Tahoma" w:cs="Tahoma"/>
          <w:sz w:val="24"/>
          <w:lang w:val="ru-RU"/>
        </w:rPr>
        <w:t>В заключение хочу поблагодарить всех сотрудников за качественный и плодотворный труд. Отдельная благодарность всем членам Совета директоров за конструктивную и плодотворную работу, а также за достигнутые успехи ОАО «ПНК».</w:t>
      </w:r>
    </w:p>
    <w:p w:rsidR="003457FA" w:rsidRDefault="003457FA" w:rsidP="003457FA">
      <w:pPr>
        <w:spacing w:line="360" w:lineRule="auto"/>
        <w:jc w:val="right"/>
        <w:rPr>
          <w:rFonts w:ascii="Tahoma" w:hAnsi="Tahoma" w:cs="Tahoma"/>
          <w:sz w:val="24"/>
          <w:lang w:val="ru-RU"/>
        </w:rPr>
      </w:pPr>
    </w:p>
    <w:p w:rsidR="003457FA" w:rsidRDefault="003457FA" w:rsidP="003457FA">
      <w:pPr>
        <w:spacing w:line="360" w:lineRule="auto"/>
        <w:jc w:val="right"/>
        <w:rPr>
          <w:rFonts w:ascii="Tahoma" w:hAnsi="Tahoma" w:cs="Tahoma"/>
          <w:sz w:val="24"/>
          <w:lang w:val="ru-RU"/>
        </w:rPr>
      </w:pPr>
      <w:r w:rsidRPr="009227B5">
        <w:rPr>
          <w:rFonts w:ascii="Tahoma" w:hAnsi="Tahoma" w:cs="Tahoma"/>
          <w:sz w:val="24"/>
          <w:lang w:val="ru-RU"/>
        </w:rPr>
        <w:t>Генеральный директор</w:t>
      </w:r>
      <w:r>
        <w:rPr>
          <w:rFonts w:ascii="Tahoma" w:hAnsi="Tahoma" w:cs="Tahoma"/>
          <w:sz w:val="24"/>
          <w:lang w:val="ru-RU"/>
        </w:rPr>
        <w:t xml:space="preserve"> </w:t>
      </w:r>
    </w:p>
    <w:p w:rsidR="003457FA" w:rsidRDefault="003457FA" w:rsidP="003457FA">
      <w:pPr>
        <w:spacing w:line="360" w:lineRule="auto"/>
        <w:jc w:val="right"/>
        <w:rPr>
          <w:rFonts w:ascii="Tahoma" w:hAnsi="Tahoma" w:cs="Tahoma"/>
          <w:sz w:val="24"/>
          <w:lang w:val="ru-RU"/>
        </w:rPr>
      </w:pPr>
      <w:r>
        <w:rPr>
          <w:rFonts w:ascii="Tahoma" w:hAnsi="Tahoma" w:cs="Tahoma"/>
          <w:sz w:val="24"/>
          <w:lang w:val="ru-RU"/>
        </w:rPr>
        <w:t>ОАО «ПНК»</w:t>
      </w:r>
    </w:p>
    <w:p w:rsidR="003457FA" w:rsidRDefault="003457FA" w:rsidP="003457FA">
      <w:pPr>
        <w:spacing w:line="360" w:lineRule="auto"/>
        <w:jc w:val="right"/>
        <w:rPr>
          <w:rFonts w:ascii="Tahoma" w:hAnsi="Tahoma" w:cs="Tahoma"/>
          <w:sz w:val="24"/>
          <w:lang w:val="ru-RU"/>
        </w:rPr>
      </w:pPr>
      <w:r>
        <w:rPr>
          <w:rFonts w:ascii="Tahoma" w:hAnsi="Tahoma" w:cs="Tahoma"/>
          <w:sz w:val="24"/>
          <w:lang w:val="ru-RU"/>
        </w:rPr>
        <w:t xml:space="preserve">            </w:t>
      </w:r>
      <w:r w:rsidRPr="009227B5">
        <w:rPr>
          <w:rFonts w:ascii="Tahoma" w:hAnsi="Tahoma" w:cs="Tahoma"/>
          <w:sz w:val="24"/>
          <w:lang w:val="ru-RU"/>
        </w:rPr>
        <w:t>Р.В.</w:t>
      </w:r>
      <w:r>
        <w:rPr>
          <w:rFonts w:ascii="Tahoma" w:hAnsi="Tahoma" w:cs="Tahoma"/>
          <w:sz w:val="24"/>
          <w:lang w:val="ru-RU"/>
        </w:rPr>
        <w:t xml:space="preserve"> </w:t>
      </w:r>
      <w:r w:rsidRPr="009227B5">
        <w:rPr>
          <w:rFonts w:ascii="Tahoma" w:hAnsi="Tahoma" w:cs="Tahoma"/>
          <w:sz w:val="24"/>
          <w:lang w:val="ru-RU"/>
        </w:rPr>
        <w:t>Шарифзянов</w:t>
      </w:r>
      <w:r w:rsidRPr="009227B5">
        <w:rPr>
          <w:rFonts w:ascii="Tahoma" w:hAnsi="Tahoma" w:cs="Tahoma"/>
          <w:sz w:val="24"/>
          <w:lang w:val="ru-RU"/>
        </w:rPr>
        <w:tab/>
      </w:r>
    </w:p>
    <w:p w:rsidR="003457FA" w:rsidRDefault="003457FA" w:rsidP="003457FA">
      <w:pPr>
        <w:pStyle w:val="1"/>
        <w:spacing w:before="0" w:after="0" w:line="360" w:lineRule="auto"/>
        <w:ind w:left="360"/>
        <w:jc w:val="both"/>
        <w:rPr>
          <w:rFonts w:ascii="Tahoma" w:hAnsi="Tahoma" w:cs="Tahoma"/>
          <w:sz w:val="24"/>
          <w:szCs w:val="24"/>
        </w:rPr>
      </w:pPr>
    </w:p>
    <w:p w:rsidR="003457FA" w:rsidRDefault="003457FA" w:rsidP="003457FA">
      <w:pPr>
        <w:rPr>
          <w:lang w:val="ru-RU" w:eastAsia="ja-JP"/>
        </w:rPr>
      </w:pPr>
    </w:p>
    <w:p w:rsidR="003457FA" w:rsidRDefault="003457FA" w:rsidP="003457FA">
      <w:pPr>
        <w:rPr>
          <w:lang w:val="ru-RU" w:eastAsia="ja-JP"/>
        </w:rPr>
      </w:pPr>
    </w:p>
    <w:p w:rsidR="003457FA" w:rsidRDefault="003457FA" w:rsidP="003457FA">
      <w:pPr>
        <w:rPr>
          <w:lang w:val="ru-RU" w:eastAsia="ja-JP"/>
        </w:rPr>
      </w:pPr>
    </w:p>
    <w:p w:rsidR="003457FA" w:rsidRDefault="003457FA" w:rsidP="003457FA">
      <w:pPr>
        <w:rPr>
          <w:lang w:val="ru-RU" w:eastAsia="ja-JP"/>
        </w:rPr>
      </w:pPr>
    </w:p>
    <w:p w:rsidR="003457FA" w:rsidRDefault="003457FA" w:rsidP="003457FA">
      <w:pPr>
        <w:rPr>
          <w:lang w:val="ru-RU" w:eastAsia="ja-JP"/>
        </w:rPr>
      </w:pPr>
    </w:p>
    <w:p w:rsidR="003457FA" w:rsidRDefault="003457FA" w:rsidP="003457FA">
      <w:pPr>
        <w:rPr>
          <w:lang w:val="ru-RU" w:eastAsia="ja-JP"/>
        </w:rPr>
      </w:pPr>
    </w:p>
    <w:p w:rsidR="003457FA" w:rsidRDefault="003457FA" w:rsidP="003457FA">
      <w:pPr>
        <w:rPr>
          <w:lang w:val="ru-RU" w:eastAsia="ja-JP"/>
        </w:rPr>
      </w:pPr>
    </w:p>
    <w:p w:rsidR="003457FA" w:rsidRDefault="003457FA" w:rsidP="003457FA">
      <w:pPr>
        <w:rPr>
          <w:lang w:val="ru-RU" w:eastAsia="ja-JP"/>
        </w:rPr>
      </w:pPr>
    </w:p>
    <w:p w:rsidR="003457FA" w:rsidRDefault="003457FA" w:rsidP="003457FA">
      <w:pPr>
        <w:rPr>
          <w:lang w:val="ru-RU" w:eastAsia="ja-JP"/>
        </w:rPr>
      </w:pPr>
    </w:p>
    <w:p w:rsidR="003457FA" w:rsidRDefault="003457FA" w:rsidP="003457FA">
      <w:pPr>
        <w:rPr>
          <w:lang w:val="ru-RU" w:eastAsia="ja-JP"/>
        </w:rPr>
      </w:pPr>
    </w:p>
    <w:p w:rsidR="003457FA" w:rsidRDefault="003457FA" w:rsidP="003457FA">
      <w:pPr>
        <w:rPr>
          <w:lang w:val="ru-RU" w:eastAsia="ja-JP"/>
        </w:rPr>
      </w:pPr>
    </w:p>
    <w:p w:rsidR="003457FA" w:rsidRDefault="003457FA" w:rsidP="003457FA">
      <w:pPr>
        <w:rPr>
          <w:lang w:val="ru-RU" w:eastAsia="ja-JP"/>
        </w:rPr>
      </w:pPr>
    </w:p>
    <w:p w:rsidR="003457FA" w:rsidRDefault="003457FA" w:rsidP="003457FA">
      <w:pPr>
        <w:rPr>
          <w:lang w:val="ru-RU" w:eastAsia="ja-JP"/>
        </w:rPr>
      </w:pPr>
    </w:p>
    <w:p w:rsidR="003457FA" w:rsidRDefault="003457FA" w:rsidP="003457FA">
      <w:pPr>
        <w:rPr>
          <w:lang w:val="ru-RU" w:eastAsia="ja-JP"/>
        </w:rPr>
      </w:pPr>
    </w:p>
    <w:p w:rsidR="003457FA" w:rsidRDefault="003457FA" w:rsidP="003457FA">
      <w:pPr>
        <w:rPr>
          <w:lang w:val="ru-RU" w:eastAsia="ja-JP"/>
        </w:rPr>
      </w:pPr>
    </w:p>
    <w:p w:rsidR="003457FA" w:rsidRDefault="003457FA" w:rsidP="003457FA">
      <w:pPr>
        <w:rPr>
          <w:lang w:val="ru-RU" w:eastAsia="ja-JP"/>
        </w:rPr>
      </w:pPr>
    </w:p>
    <w:p w:rsidR="003457FA" w:rsidRDefault="003457FA" w:rsidP="003457FA">
      <w:pPr>
        <w:rPr>
          <w:lang w:val="ru-RU" w:eastAsia="ja-JP"/>
        </w:rPr>
      </w:pPr>
    </w:p>
    <w:p w:rsidR="003457FA" w:rsidRDefault="003457FA" w:rsidP="003457FA">
      <w:pPr>
        <w:rPr>
          <w:lang w:val="ru-RU" w:eastAsia="ja-JP"/>
        </w:rPr>
      </w:pPr>
    </w:p>
    <w:p w:rsidR="003457FA" w:rsidRDefault="003457FA" w:rsidP="003457FA">
      <w:pPr>
        <w:rPr>
          <w:lang w:val="ru-RU" w:eastAsia="ja-JP"/>
        </w:rPr>
      </w:pPr>
    </w:p>
    <w:p w:rsidR="003457FA" w:rsidRDefault="003457FA" w:rsidP="003457FA">
      <w:pPr>
        <w:rPr>
          <w:lang w:val="ru-RU" w:eastAsia="ja-JP"/>
        </w:rPr>
      </w:pPr>
    </w:p>
    <w:p w:rsidR="003457FA" w:rsidRDefault="003457FA" w:rsidP="003457FA">
      <w:pPr>
        <w:rPr>
          <w:lang w:val="ru-RU" w:eastAsia="ja-JP"/>
        </w:rPr>
      </w:pPr>
    </w:p>
    <w:p w:rsidR="003457FA" w:rsidRDefault="003457FA" w:rsidP="003457FA">
      <w:pPr>
        <w:rPr>
          <w:lang w:val="ru-RU" w:eastAsia="ja-JP"/>
        </w:rPr>
      </w:pPr>
    </w:p>
    <w:p w:rsidR="00F859AB" w:rsidRDefault="00F859AB" w:rsidP="003457FA">
      <w:pPr>
        <w:rPr>
          <w:lang w:val="ru-RU" w:eastAsia="ja-JP"/>
        </w:rPr>
      </w:pPr>
    </w:p>
    <w:p w:rsidR="00F859AB" w:rsidRDefault="00F859AB" w:rsidP="003457FA">
      <w:pPr>
        <w:rPr>
          <w:lang w:val="ru-RU" w:eastAsia="ja-JP"/>
        </w:rPr>
      </w:pPr>
    </w:p>
    <w:p w:rsidR="003457FA" w:rsidRPr="003457FA" w:rsidRDefault="003457FA" w:rsidP="003457FA">
      <w:pPr>
        <w:rPr>
          <w:lang w:val="ru-RU" w:eastAsia="ja-JP"/>
        </w:rPr>
      </w:pPr>
    </w:p>
    <w:p w:rsidR="00946ABE" w:rsidRDefault="00946ABE" w:rsidP="008615C2">
      <w:pPr>
        <w:pStyle w:val="1"/>
        <w:numPr>
          <w:ilvl w:val="0"/>
          <w:numId w:val="1"/>
        </w:numPr>
        <w:tabs>
          <w:tab w:val="clear" w:pos="360"/>
          <w:tab w:val="num" w:pos="567"/>
        </w:tabs>
        <w:spacing w:before="0" w:after="0" w:line="360" w:lineRule="auto"/>
        <w:jc w:val="both"/>
        <w:rPr>
          <w:rFonts w:ascii="Tahoma" w:hAnsi="Tahoma" w:cs="Tahoma"/>
          <w:sz w:val="24"/>
          <w:szCs w:val="24"/>
        </w:rPr>
      </w:pPr>
      <w:r w:rsidRPr="0055083C">
        <w:rPr>
          <w:rFonts w:ascii="Tahoma" w:hAnsi="Tahoma" w:cs="Tahoma"/>
          <w:sz w:val="24"/>
          <w:szCs w:val="24"/>
        </w:rPr>
        <w:lastRenderedPageBreak/>
        <w:t xml:space="preserve">ОБЩИЕ </w:t>
      </w:r>
      <w:r w:rsidRPr="0066460F">
        <w:rPr>
          <w:rFonts w:ascii="Tahoma" w:hAnsi="Tahoma" w:cs="Tahoma"/>
          <w:sz w:val="24"/>
          <w:szCs w:val="24"/>
        </w:rPr>
        <w:t>СВЕДЕНИЯ</w:t>
      </w:r>
      <w:bookmarkEnd w:id="1"/>
    </w:p>
    <w:p w:rsidR="00946ABE" w:rsidRPr="0066460F" w:rsidRDefault="00946ABE" w:rsidP="003665BB">
      <w:pPr>
        <w:pStyle w:val="ae"/>
        <w:numPr>
          <w:ilvl w:val="1"/>
          <w:numId w:val="7"/>
        </w:numPr>
        <w:tabs>
          <w:tab w:val="clear" w:pos="360"/>
          <w:tab w:val="num" w:pos="567"/>
          <w:tab w:val="num" w:pos="720"/>
        </w:tabs>
        <w:spacing w:after="0" w:line="360" w:lineRule="auto"/>
        <w:jc w:val="both"/>
        <w:outlineLvl w:val="1"/>
        <w:rPr>
          <w:rFonts w:ascii="Tahoma" w:hAnsi="Tahoma" w:cs="Tahoma"/>
          <w:b/>
          <w:sz w:val="24"/>
          <w:lang w:val="ru-RU"/>
        </w:rPr>
      </w:pPr>
      <w:bookmarkStart w:id="3" w:name="_Toc196124566"/>
      <w:r w:rsidRPr="0066460F">
        <w:rPr>
          <w:rFonts w:ascii="Tahoma" w:hAnsi="Tahoma" w:cs="Tahoma"/>
          <w:b/>
          <w:sz w:val="24"/>
          <w:lang w:val="ru-RU"/>
        </w:rPr>
        <w:t>Географическое положение</w:t>
      </w:r>
      <w:bookmarkEnd w:id="3"/>
    </w:p>
    <w:p w:rsidR="00946ABE" w:rsidRPr="002F0351" w:rsidRDefault="00946ABE" w:rsidP="0066460F">
      <w:pPr>
        <w:pStyle w:val="afd"/>
        <w:spacing w:line="360" w:lineRule="auto"/>
        <w:ind w:firstLine="567"/>
        <w:jc w:val="both"/>
        <w:rPr>
          <w:rFonts w:ascii="Tahoma" w:hAnsi="Tahoma" w:cs="Tahoma"/>
          <w:sz w:val="24"/>
        </w:rPr>
      </w:pPr>
      <w:r w:rsidRPr="0066460F">
        <w:rPr>
          <w:rFonts w:ascii="Tahoma" w:hAnsi="Tahoma" w:cs="Tahoma"/>
          <w:sz w:val="24"/>
          <w:szCs w:val="24"/>
        </w:rPr>
        <w:t>Открыто</w:t>
      </w:r>
      <w:r w:rsidR="002A7E1F" w:rsidRPr="0066460F">
        <w:rPr>
          <w:rFonts w:ascii="Tahoma" w:hAnsi="Tahoma" w:cs="Tahoma"/>
          <w:sz w:val="24"/>
          <w:szCs w:val="24"/>
        </w:rPr>
        <w:t>е акционерное общество «Первая нерудн</w:t>
      </w:r>
      <w:r w:rsidRPr="0066460F">
        <w:rPr>
          <w:rFonts w:ascii="Tahoma" w:hAnsi="Tahoma" w:cs="Tahoma"/>
          <w:sz w:val="24"/>
          <w:szCs w:val="24"/>
        </w:rPr>
        <w:t>ая компания» (далее по тексту ОАО «П</w:t>
      </w:r>
      <w:r w:rsidR="002A7E1F" w:rsidRPr="0066460F">
        <w:rPr>
          <w:rFonts w:ascii="Tahoma" w:hAnsi="Tahoma" w:cs="Tahoma"/>
          <w:sz w:val="24"/>
          <w:szCs w:val="24"/>
        </w:rPr>
        <w:t>Н</w:t>
      </w:r>
      <w:r w:rsidRPr="0066460F">
        <w:rPr>
          <w:rFonts w:ascii="Tahoma" w:hAnsi="Tahoma" w:cs="Tahoma"/>
          <w:sz w:val="24"/>
          <w:szCs w:val="24"/>
        </w:rPr>
        <w:t>К», Компания, Общество)</w:t>
      </w:r>
      <w:r w:rsidR="00237734">
        <w:rPr>
          <w:rFonts w:ascii="Tahoma" w:hAnsi="Tahoma" w:cs="Tahoma"/>
          <w:sz w:val="24"/>
          <w:szCs w:val="24"/>
        </w:rPr>
        <w:t>,</w:t>
      </w:r>
      <w:r w:rsidR="0066460F" w:rsidRPr="0066460F">
        <w:rPr>
          <w:rFonts w:ascii="Tahoma" w:hAnsi="Tahoma" w:cs="Tahoma"/>
          <w:sz w:val="24"/>
          <w:szCs w:val="24"/>
        </w:rPr>
        <w:t xml:space="preserve"> основн</w:t>
      </w:r>
      <w:r w:rsidR="00BC55BA">
        <w:rPr>
          <w:rFonts w:ascii="Tahoma" w:hAnsi="Tahoma" w:cs="Tahoma"/>
          <w:sz w:val="24"/>
          <w:szCs w:val="24"/>
        </w:rPr>
        <w:t>ой вид</w:t>
      </w:r>
      <w:r w:rsidR="00253BF1">
        <w:rPr>
          <w:rFonts w:ascii="Tahoma" w:hAnsi="Tahoma" w:cs="Tahoma"/>
          <w:sz w:val="24"/>
          <w:szCs w:val="24"/>
        </w:rPr>
        <w:t xml:space="preserve"> деятельности которого</w:t>
      </w:r>
      <w:r w:rsidR="0066460F" w:rsidRPr="0066460F">
        <w:rPr>
          <w:rFonts w:ascii="Tahoma" w:hAnsi="Tahoma" w:cs="Tahoma"/>
          <w:sz w:val="24"/>
          <w:szCs w:val="24"/>
        </w:rPr>
        <w:t xml:space="preserve"> является</w:t>
      </w:r>
      <w:r w:rsidRPr="0066460F">
        <w:rPr>
          <w:rFonts w:ascii="Tahoma" w:hAnsi="Tahoma" w:cs="Tahoma"/>
          <w:sz w:val="24"/>
          <w:szCs w:val="24"/>
        </w:rPr>
        <w:t xml:space="preserve"> </w:t>
      </w:r>
      <w:r w:rsidR="0066460F" w:rsidRPr="0066460F">
        <w:rPr>
          <w:rFonts w:ascii="Tahoma" w:hAnsi="Tahoma" w:cs="Tahoma"/>
          <w:sz w:val="24"/>
          <w:szCs w:val="24"/>
        </w:rPr>
        <w:t xml:space="preserve">добыча и переработка нерудных полезных ископаемых (производство щебня, отсевов от дробления, камня бутового), </w:t>
      </w:r>
      <w:r w:rsidR="00253BF1">
        <w:rPr>
          <w:rFonts w:ascii="Tahoma" w:hAnsi="Tahoma" w:cs="Tahoma"/>
          <w:sz w:val="24"/>
          <w:szCs w:val="24"/>
        </w:rPr>
        <w:t>ориентир</w:t>
      </w:r>
      <w:r w:rsidR="001B3E29">
        <w:rPr>
          <w:rFonts w:ascii="Tahoma" w:hAnsi="Tahoma" w:cs="Tahoma"/>
          <w:sz w:val="24"/>
          <w:szCs w:val="24"/>
        </w:rPr>
        <w:t>овано</w:t>
      </w:r>
      <w:r w:rsidR="0066460F" w:rsidRPr="007F72E5">
        <w:rPr>
          <w:rFonts w:ascii="Tahoma" w:hAnsi="Tahoma" w:cs="Tahoma"/>
          <w:sz w:val="24"/>
          <w:szCs w:val="24"/>
        </w:rPr>
        <w:t xml:space="preserve"> на</w:t>
      </w:r>
      <w:r w:rsidR="007F72E5" w:rsidRPr="007F72E5">
        <w:rPr>
          <w:rFonts w:ascii="Tahoma" w:hAnsi="Tahoma" w:cs="Tahoma"/>
          <w:sz w:val="24"/>
          <w:szCs w:val="24"/>
        </w:rPr>
        <w:t xml:space="preserve"> первоочередное</w:t>
      </w:r>
      <w:r w:rsidR="0066460F" w:rsidRPr="007F72E5">
        <w:rPr>
          <w:rFonts w:ascii="Tahoma" w:hAnsi="Tahoma" w:cs="Tahoma"/>
          <w:sz w:val="24"/>
          <w:szCs w:val="24"/>
        </w:rPr>
        <w:t xml:space="preserve"> удовлетворение нужд ОАО «РЖД»</w:t>
      </w:r>
      <w:r w:rsidR="00237734" w:rsidRPr="007F72E5">
        <w:rPr>
          <w:rFonts w:ascii="Tahoma" w:hAnsi="Tahoma" w:cs="Tahoma"/>
          <w:sz w:val="24"/>
          <w:szCs w:val="24"/>
        </w:rPr>
        <w:t>.</w:t>
      </w:r>
      <w:r w:rsidR="0066460F" w:rsidRPr="007F72E5">
        <w:rPr>
          <w:rFonts w:ascii="Tahoma" w:hAnsi="Tahoma" w:cs="Tahoma"/>
          <w:sz w:val="24"/>
          <w:szCs w:val="24"/>
        </w:rPr>
        <w:t xml:space="preserve"> </w:t>
      </w:r>
      <w:r w:rsidR="00237734" w:rsidRPr="007F72E5">
        <w:rPr>
          <w:rFonts w:ascii="Tahoma" w:hAnsi="Tahoma" w:cs="Tahoma"/>
          <w:sz w:val="24"/>
          <w:szCs w:val="24"/>
        </w:rPr>
        <w:t>Р</w:t>
      </w:r>
      <w:r w:rsidR="0066460F" w:rsidRPr="007F72E5">
        <w:rPr>
          <w:rFonts w:ascii="Tahoma" w:hAnsi="Tahoma" w:cs="Tahoma"/>
          <w:sz w:val="24"/>
          <w:szCs w:val="24"/>
        </w:rPr>
        <w:t>асположение щебеночных заводов - филиалов Компании позволяет сбалансировано обеспечивать потребность железных дорог – филиалов ОАО «РЖД» щебёночной продукцией</w:t>
      </w:r>
      <w:r w:rsidR="007F72E5" w:rsidRPr="007F72E5">
        <w:rPr>
          <w:rFonts w:ascii="Tahoma" w:hAnsi="Tahoma" w:cs="Tahoma"/>
          <w:sz w:val="24"/>
          <w:szCs w:val="24"/>
        </w:rPr>
        <w:t xml:space="preserve"> различных фракций</w:t>
      </w:r>
      <w:r w:rsidR="00CE1289" w:rsidRPr="007F72E5">
        <w:rPr>
          <w:rFonts w:ascii="Tahoma" w:hAnsi="Tahoma" w:cs="Tahoma"/>
          <w:sz w:val="24"/>
          <w:szCs w:val="24"/>
        </w:rPr>
        <w:t>.</w:t>
      </w:r>
    </w:p>
    <w:p w:rsidR="00946ABE" w:rsidRPr="002F0351" w:rsidRDefault="00946ABE" w:rsidP="00946ABE">
      <w:pPr>
        <w:spacing w:line="360" w:lineRule="auto"/>
        <w:ind w:firstLine="567"/>
        <w:jc w:val="both"/>
        <w:rPr>
          <w:rFonts w:ascii="Tahoma" w:hAnsi="Tahoma" w:cs="Tahoma"/>
          <w:sz w:val="24"/>
          <w:lang w:val="ru-RU"/>
        </w:rPr>
      </w:pPr>
      <w:r w:rsidRPr="002F0351">
        <w:rPr>
          <w:rFonts w:ascii="Tahoma" w:hAnsi="Tahoma" w:cs="Tahoma"/>
          <w:sz w:val="24"/>
          <w:lang w:val="ru-RU"/>
        </w:rPr>
        <w:t>Место нахождения Компании – г. Москва.</w:t>
      </w:r>
    </w:p>
    <w:p w:rsidR="00FA3D66" w:rsidRPr="000E385D" w:rsidRDefault="0066460F" w:rsidP="000E385D">
      <w:pPr>
        <w:spacing w:line="360" w:lineRule="auto"/>
        <w:ind w:firstLine="567"/>
        <w:jc w:val="both"/>
        <w:rPr>
          <w:rFonts w:ascii="Tahoma" w:hAnsi="Tahoma" w:cs="Tahoma"/>
          <w:sz w:val="24"/>
          <w:szCs w:val="22"/>
          <w:lang w:val="ru-RU"/>
        </w:rPr>
      </w:pPr>
      <w:r w:rsidRPr="0066460F">
        <w:rPr>
          <w:rFonts w:ascii="Tahoma" w:hAnsi="Tahoma" w:cs="Tahoma"/>
          <w:sz w:val="24"/>
          <w:szCs w:val="22"/>
          <w:lang w:val="ru-RU"/>
        </w:rPr>
        <w:t>Место нахождения филиалов Компании представлено на Схеме №1.</w:t>
      </w:r>
    </w:p>
    <w:p w:rsidR="00FA3D66" w:rsidRDefault="000E385D" w:rsidP="000E385D">
      <w:pPr>
        <w:spacing w:line="360" w:lineRule="auto"/>
        <w:jc w:val="right"/>
        <w:rPr>
          <w:rFonts w:ascii="Tahoma" w:hAnsi="Tahoma" w:cs="Tahoma"/>
          <w:sz w:val="24"/>
          <w:u w:val="single"/>
          <w:lang w:val="ru-RU"/>
        </w:rPr>
      </w:pPr>
      <w:r w:rsidRPr="000E385D">
        <w:rPr>
          <w:rFonts w:ascii="Tahoma" w:hAnsi="Tahoma" w:cs="Tahoma"/>
          <w:sz w:val="24"/>
          <w:u w:val="single"/>
          <w:lang w:val="ru-RU"/>
        </w:rPr>
        <w:t>Схема №</w:t>
      </w:r>
      <w:r w:rsidR="004B19CA">
        <w:rPr>
          <w:rFonts w:ascii="Tahoma" w:hAnsi="Tahoma" w:cs="Tahoma"/>
          <w:sz w:val="24"/>
          <w:u w:val="single"/>
          <w:lang w:val="ru-RU"/>
        </w:rPr>
        <w:t xml:space="preserve"> 1</w:t>
      </w:r>
    </w:p>
    <w:p w:rsidR="000E385D" w:rsidRPr="000E385D" w:rsidRDefault="000E385D" w:rsidP="000E385D">
      <w:pPr>
        <w:spacing w:line="360" w:lineRule="auto"/>
        <w:jc w:val="right"/>
        <w:rPr>
          <w:rFonts w:ascii="Tahoma" w:hAnsi="Tahoma" w:cs="Tahoma"/>
          <w:sz w:val="24"/>
          <w:u w:val="single"/>
          <w:lang w:val="ru-RU"/>
        </w:rPr>
      </w:pPr>
    </w:p>
    <w:p w:rsidR="00946ABE" w:rsidRPr="000E385D" w:rsidRDefault="00946ABE" w:rsidP="000E385D">
      <w:pPr>
        <w:spacing w:line="360" w:lineRule="auto"/>
        <w:jc w:val="center"/>
        <w:rPr>
          <w:rFonts w:ascii="Tahoma" w:hAnsi="Tahoma" w:cs="Tahoma"/>
          <w:sz w:val="24"/>
          <w:u w:val="single"/>
          <w:lang w:val="ru-RU"/>
        </w:rPr>
      </w:pPr>
      <w:r w:rsidRPr="000E385D">
        <w:rPr>
          <w:rFonts w:ascii="Tahoma" w:hAnsi="Tahoma" w:cs="Tahoma"/>
          <w:sz w:val="24"/>
          <w:u w:val="single"/>
          <w:lang w:val="ru-RU"/>
        </w:rPr>
        <w:t>Географическое расположение структурных подразделений</w:t>
      </w:r>
      <w:r w:rsidR="000E385D">
        <w:rPr>
          <w:rFonts w:ascii="Tahoma" w:hAnsi="Tahoma" w:cs="Tahoma"/>
          <w:sz w:val="24"/>
          <w:u w:val="single"/>
          <w:lang w:val="ru-RU"/>
        </w:rPr>
        <w:t xml:space="preserve"> ОАО «ПНК»</w:t>
      </w:r>
    </w:p>
    <w:p w:rsidR="00DB434B" w:rsidRPr="00FA3D66" w:rsidRDefault="00217DBB" w:rsidP="00641AF2">
      <w:pPr>
        <w:spacing w:line="360" w:lineRule="auto"/>
        <w:ind w:right="-1"/>
        <w:jc w:val="center"/>
        <w:rPr>
          <w:rFonts w:ascii="Tahoma" w:hAnsi="Tahoma" w:cs="Tahoma"/>
          <w:b/>
          <w:sz w:val="24"/>
          <w:lang w:val="ru-RU"/>
        </w:rPr>
      </w:pPr>
      <w:r>
        <w:rPr>
          <w:rFonts w:ascii="Tahoma" w:hAnsi="Tahoma" w:cs="Tahoma"/>
          <w:b/>
          <w:noProof/>
          <w:sz w:val="24"/>
          <w:lang w:val="ru-RU" w:eastAsia="ru-RU"/>
        </w:rPr>
        <w:drawing>
          <wp:inline distT="0" distB="0" distL="0" distR="0">
            <wp:extent cx="6120130" cy="3350260"/>
            <wp:effectExtent l="19050" t="0" r="0" b="0"/>
            <wp:docPr id="1" name="Рисунок 0" descr="PNK1копирование.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NK1копирование.jpg"/>
                    <pic:cNvPicPr/>
                  </pic:nvPicPr>
                  <pic:blipFill>
                    <a:blip r:embed="rId11" cstate="print"/>
                    <a:stretch>
                      <a:fillRect/>
                    </a:stretch>
                  </pic:blipFill>
                  <pic:spPr>
                    <a:xfrm>
                      <a:off x="0" y="0"/>
                      <a:ext cx="6120130" cy="3350260"/>
                    </a:xfrm>
                    <a:prstGeom prst="rect">
                      <a:avLst/>
                    </a:prstGeom>
                  </pic:spPr>
                </pic:pic>
              </a:graphicData>
            </a:graphic>
          </wp:inline>
        </w:drawing>
      </w:r>
    </w:p>
    <w:p w:rsidR="009A4862" w:rsidRPr="00FA3D66" w:rsidRDefault="00DB434B" w:rsidP="00FA3D66">
      <w:pPr>
        <w:widowControl w:val="0"/>
        <w:autoSpaceDE w:val="0"/>
        <w:autoSpaceDN w:val="0"/>
        <w:adjustRightInd w:val="0"/>
        <w:spacing w:line="1" w:lineRule="exact"/>
        <w:rPr>
          <w:sz w:val="2"/>
          <w:szCs w:val="2"/>
        </w:rPr>
      </w:pPr>
      <w:r>
        <w:rPr>
          <w:noProof/>
          <w:sz w:val="2"/>
          <w:szCs w:val="2"/>
          <w:lang w:val="ru-RU" w:eastAsia="ru-RU"/>
        </w:rPr>
        <w:drawing>
          <wp:inline distT="0" distB="0" distL="0" distR="0">
            <wp:extent cx="5172075" cy="3000375"/>
            <wp:effectExtent l="19050" t="0" r="952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srcRect/>
                    <a:stretch>
                      <a:fillRect/>
                    </a:stretch>
                  </pic:blipFill>
                  <pic:spPr bwMode="auto">
                    <a:xfrm>
                      <a:off x="0" y="0"/>
                      <a:ext cx="5172075" cy="3000375"/>
                    </a:xfrm>
                    <a:prstGeom prst="rect">
                      <a:avLst/>
                    </a:prstGeom>
                    <a:noFill/>
                    <a:ln w="9525">
                      <a:noFill/>
                      <a:miter lim="800000"/>
                      <a:headEnd/>
                      <a:tailEnd/>
                    </a:ln>
                  </pic:spPr>
                </pic:pic>
              </a:graphicData>
            </a:graphic>
          </wp:inline>
        </w:drawing>
      </w:r>
      <w:r w:rsidR="009A4862">
        <w:rPr>
          <w:rFonts w:cs="Arial"/>
          <w:sz w:val="22"/>
          <w:szCs w:val="22"/>
          <w:lang w:val="ru-RU"/>
        </w:rPr>
        <w:br w:type="page"/>
      </w:r>
    </w:p>
    <w:p w:rsidR="00946ABE" w:rsidRPr="00DE0C6B" w:rsidRDefault="00946ABE" w:rsidP="003665BB">
      <w:pPr>
        <w:pStyle w:val="ae"/>
        <w:numPr>
          <w:ilvl w:val="1"/>
          <w:numId w:val="7"/>
        </w:numPr>
        <w:tabs>
          <w:tab w:val="clear" w:pos="360"/>
        </w:tabs>
        <w:spacing w:after="0" w:line="360" w:lineRule="auto"/>
        <w:ind w:left="567" w:hanging="567"/>
        <w:jc w:val="both"/>
        <w:outlineLvl w:val="1"/>
        <w:rPr>
          <w:rFonts w:ascii="Tahoma" w:hAnsi="Tahoma" w:cs="Tahoma"/>
          <w:b/>
          <w:sz w:val="24"/>
          <w:lang w:val="ru-RU"/>
        </w:rPr>
      </w:pPr>
      <w:bookmarkStart w:id="4" w:name="_Toc196124567"/>
      <w:r w:rsidRPr="00DE0C6B">
        <w:rPr>
          <w:rFonts w:ascii="Tahoma" w:hAnsi="Tahoma" w:cs="Tahoma"/>
          <w:b/>
          <w:sz w:val="24"/>
          <w:lang w:val="ru-RU"/>
        </w:rPr>
        <w:lastRenderedPageBreak/>
        <w:t>Краткая история</w:t>
      </w:r>
      <w:bookmarkEnd w:id="4"/>
    </w:p>
    <w:p w:rsidR="00946ABE" w:rsidRPr="002D6510" w:rsidRDefault="00946ABE" w:rsidP="00946ABE">
      <w:pPr>
        <w:autoSpaceDE w:val="0"/>
        <w:autoSpaceDN w:val="0"/>
        <w:adjustRightInd w:val="0"/>
        <w:rPr>
          <w:rFonts w:cs="Arial"/>
          <w:b/>
          <w:color w:val="000000"/>
        </w:rPr>
      </w:pPr>
    </w:p>
    <w:tbl>
      <w:tblPr>
        <w:tblW w:w="9686" w:type="dxa"/>
        <w:jc w:val="center"/>
        <w:tblInd w:w="4266" w:type="dxa"/>
        <w:tblLook w:val="04A0"/>
      </w:tblPr>
      <w:tblGrid>
        <w:gridCol w:w="3143"/>
        <w:gridCol w:w="6543"/>
      </w:tblGrid>
      <w:tr w:rsidR="00946ABE" w:rsidRPr="003105EB" w:rsidTr="00271095">
        <w:trPr>
          <w:jc w:val="center"/>
        </w:trPr>
        <w:tc>
          <w:tcPr>
            <w:tcW w:w="3143" w:type="dxa"/>
          </w:tcPr>
          <w:p w:rsidR="00946ABE" w:rsidRPr="002F0351" w:rsidRDefault="002F0351" w:rsidP="00A05A91">
            <w:pPr>
              <w:autoSpaceDE w:val="0"/>
              <w:autoSpaceDN w:val="0"/>
              <w:adjustRightInd w:val="0"/>
              <w:rPr>
                <w:rFonts w:ascii="Tahoma" w:hAnsi="Tahoma" w:cs="Tahoma"/>
                <w:b/>
                <w:color w:val="000000"/>
                <w:sz w:val="24"/>
                <w:szCs w:val="22"/>
              </w:rPr>
            </w:pPr>
            <w:r w:rsidRPr="002F0351">
              <w:rPr>
                <w:rFonts w:ascii="Tahoma" w:hAnsi="Tahoma" w:cs="Tahoma"/>
                <w:b/>
                <w:color w:val="000000"/>
                <w:sz w:val="24"/>
                <w:szCs w:val="22"/>
                <w:lang w:val="ru-RU"/>
              </w:rPr>
              <w:t>15 февраля</w:t>
            </w:r>
            <w:r w:rsidR="00946ABE" w:rsidRPr="002F0351">
              <w:rPr>
                <w:rFonts w:ascii="Tahoma" w:hAnsi="Tahoma" w:cs="Tahoma"/>
                <w:b/>
                <w:color w:val="000000"/>
                <w:sz w:val="24"/>
                <w:szCs w:val="22"/>
              </w:rPr>
              <w:t xml:space="preserve"> 200</w:t>
            </w:r>
            <w:r w:rsidRPr="002F0351">
              <w:rPr>
                <w:rFonts w:ascii="Tahoma" w:hAnsi="Tahoma" w:cs="Tahoma"/>
                <w:b/>
                <w:color w:val="000000"/>
                <w:sz w:val="24"/>
                <w:szCs w:val="22"/>
                <w:lang w:val="ru-RU"/>
              </w:rPr>
              <w:t>8</w:t>
            </w:r>
            <w:r w:rsidR="00946ABE" w:rsidRPr="002F0351">
              <w:rPr>
                <w:rFonts w:ascii="Tahoma" w:hAnsi="Tahoma" w:cs="Tahoma"/>
                <w:b/>
                <w:color w:val="000000"/>
                <w:sz w:val="24"/>
                <w:szCs w:val="22"/>
              </w:rPr>
              <w:t xml:space="preserve"> года</w:t>
            </w:r>
          </w:p>
          <w:p w:rsidR="00946ABE" w:rsidRPr="002F0351" w:rsidRDefault="00946ABE" w:rsidP="00A05A91">
            <w:pPr>
              <w:autoSpaceDE w:val="0"/>
              <w:autoSpaceDN w:val="0"/>
              <w:adjustRightInd w:val="0"/>
              <w:rPr>
                <w:rFonts w:ascii="Tahoma" w:hAnsi="Tahoma" w:cs="Tahoma"/>
                <w:b/>
                <w:color w:val="000000"/>
                <w:sz w:val="24"/>
                <w:szCs w:val="22"/>
              </w:rPr>
            </w:pPr>
          </w:p>
        </w:tc>
        <w:tc>
          <w:tcPr>
            <w:tcW w:w="6543" w:type="dxa"/>
          </w:tcPr>
          <w:p w:rsidR="00946ABE" w:rsidRDefault="002F0351" w:rsidP="00312A9F">
            <w:pPr>
              <w:pStyle w:val="-"/>
              <w:numPr>
                <w:ilvl w:val="0"/>
                <w:numId w:val="0"/>
              </w:numPr>
              <w:rPr>
                <w:rFonts w:ascii="Tahoma" w:hAnsi="Tahoma" w:cs="Tahoma"/>
                <w:color w:val="000000"/>
              </w:rPr>
            </w:pPr>
            <w:r w:rsidRPr="002F0351">
              <w:rPr>
                <w:rFonts w:ascii="Tahoma" w:hAnsi="Tahoma" w:cs="Tahoma"/>
              </w:rPr>
              <w:t>В соответствии с «Концепцией реформирования ремонтного комплекса путевого хозяйства ОАО «РЖД»</w:t>
            </w:r>
            <w:r w:rsidR="00021AF7">
              <w:rPr>
                <w:rFonts w:ascii="Tahoma" w:hAnsi="Tahoma" w:cs="Tahoma"/>
              </w:rPr>
              <w:t xml:space="preserve">, </w:t>
            </w:r>
            <w:r w:rsidR="00021AF7" w:rsidRPr="002F0351">
              <w:rPr>
                <w:rFonts w:ascii="Tahoma" w:hAnsi="Tahoma" w:cs="Tahoma"/>
                <w:color w:val="000000"/>
              </w:rPr>
              <w:t xml:space="preserve">Совет директоров ОАО «РЖД» принял решение о создании </w:t>
            </w:r>
            <w:r w:rsidR="00021AF7">
              <w:rPr>
                <w:rFonts w:ascii="Tahoma" w:hAnsi="Tahoma" w:cs="Tahoma"/>
                <w:color w:val="000000"/>
              </w:rPr>
              <w:t>д</w:t>
            </w:r>
            <w:r w:rsidR="00021AF7" w:rsidRPr="002F0351">
              <w:rPr>
                <w:rFonts w:ascii="Tahoma" w:hAnsi="Tahoma" w:cs="Tahoma"/>
              </w:rPr>
              <w:t xml:space="preserve">очернего </w:t>
            </w:r>
            <w:r w:rsidR="00021AF7">
              <w:rPr>
                <w:rFonts w:ascii="Tahoma" w:hAnsi="Tahoma" w:cs="Tahoma"/>
              </w:rPr>
              <w:t xml:space="preserve">открытого акционерного </w:t>
            </w:r>
            <w:r w:rsidR="00021AF7" w:rsidRPr="002F0351">
              <w:rPr>
                <w:rFonts w:ascii="Tahoma" w:hAnsi="Tahoma" w:cs="Tahoma"/>
              </w:rPr>
              <w:t>общества</w:t>
            </w:r>
            <w:r w:rsidR="00021AF7" w:rsidRPr="002F0351">
              <w:rPr>
                <w:rFonts w:ascii="Tahoma" w:hAnsi="Tahoma" w:cs="Tahoma"/>
                <w:color w:val="000000"/>
              </w:rPr>
              <w:t> «П</w:t>
            </w:r>
            <w:r w:rsidR="00021AF7">
              <w:rPr>
                <w:rFonts w:ascii="Tahoma" w:hAnsi="Tahoma" w:cs="Tahoma"/>
                <w:color w:val="000000"/>
              </w:rPr>
              <w:t>ервая нерудная компания</w:t>
            </w:r>
            <w:r w:rsidR="00021AF7" w:rsidRPr="002F0351">
              <w:rPr>
                <w:rFonts w:ascii="Tahoma" w:hAnsi="Tahoma" w:cs="Tahoma"/>
                <w:color w:val="000000"/>
              </w:rPr>
              <w:t>»</w:t>
            </w:r>
            <w:r w:rsidR="00021AF7">
              <w:rPr>
                <w:rFonts w:ascii="Tahoma" w:hAnsi="Tahoma" w:cs="Tahoma"/>
                <w:color w:val="000000"/>
              </w:rPr>
              <w:t xml:space="preserve"> </w:t>
            </w:r>
            <w:r w:rsidR="00021AF7" w:rsidRPr="002F0351">
              <w:rPr>
                <w:rFonts w:ascii="Tahoma" w:hAnsi="Tahoma" w:cs="Tahoma"/>
              </w:rPr>
              <w:t>на базе имущества щебеночных заводов (Щ</w:t>
            </w:r>
            <w:r w:rsidR="00021AF7" w:rsidRPr="00021AF7">
              <w:rPr>
                <w:rFonts w:ascii="Tahoma" w:hAnsi="Tahoma" w:cs="Tahoma"/>
              </w:rPr>
              <w:t>З), входящих в состав Дирекции по ремонту пути железных дорог - филиала ОАО «РЖД»</w:t>
            </w:r>
            <w:r w:rsidR="00021AF7" w:rsidRPr="00021AF7">
              <w:rPr>
                <w:rFonts w:ascii="Tahoma" w:hAnsi="Tahoma" w:cs="Tahoma"/>
                <w:color w:val="000000"/>
              </w:rPr>
              <w:t>.</w:t>
            </w:r>
          </w:p>
          <w:p w:rsidR="00312A9F" w:rsidRPr="002F0351" w:rsidRDefault="00312A9F" w:rsidP="00312A9F">
            <w:pPr>
              <w:pStyle w:val="-"/>
              <w:numPr>
                <w:ilvl w:val="0"/>
                <w:numId w:val="0"/>
              </w:numPr>
              <w:rPr>
                <w:rFonts w:ascii="Tahoma" w:hAnsi="Tahoma" w:cs="Tahoma"/>
                <w:color w:val="000000"/>
              </w:rPr>
            </w:pPr>
          </w:p>
        </w:tc>
      </w:tr>
      <w:tr w:rsidR="00946ABE" w:rsidRPr="003105EB" w:rsidTr="00271095">
        <w:trPr>
          <w:jc w:val="center"/>
        </w:trPr>
        <w:tc>
          <w:tcPr>
            <w:tcW w:w="3143" w:type="dxa"/>
          </w:tcPr>
          <w:p w:rsidR="00946ABE" w:rsidRPr="000533BE" w:rsidRDefault="00946ABE" w:rsidP="00021AF7">
            <w:pPr>
              <w:autoSpaceDE w:val="0"/>
              <w:autoSpaceDN w:val="0"/>
              <w:adjustRightInd w:val="0"/>
              <w:rPr>
                <w:rFonts w:ascii="Tahoma" w:hAnsi="Tahoma" w:cs="Tahoma"/>
                <w:b/>
                <w:sz w:val="24"/>
              </w:rPr>
            </w:pPr>
            <w:r w:rsidRPr="000533BE">
              <w:rPr>
                <w:rFonts w:ascii="Tahoma" w:hAnsi="Tahoma" w:cs="Tahoma"/>
                <w:b/>
                <w:sz w:val="24"/>
              </w:rPr>
              <w:t>1</w:t>
            </w:r>
            <w:r w:rsidR="00021AF7" w:rsidRPr="000533BE">
              <w:rPr>
                <w:rFonts w:ascii="Tahoma" w:hAnsi="Tahoma" w:cs="Tahoma"/>
                <w:b/>
                <w:sz w:val="24"/>
                <w:lang w:val="ru-RU"/>
              </w:rPr>
              <w:t>4</w:t>
            </w:r>
            <w:r w:rsidRPr="000533BE">
              <w:rPr>
                <w:rFonts w:ascii="Tahoma" w:hAnsi="Tahoma" w:cs="Tahoma"/>
                <w:b/>
                <w:sz w:val="24"/>
              </w:rPr>
              <w:t xml:space="preserve"> </w:t>
            </w:r>
            <w:r w:rsidR="00021AF7" w:rsidRPr="000533BE">
              <w:rPr>
                <w:rFonts w:ascii="Tahoma" w:hAnsi="Tahoma" w:cs="Tahoma"/>
                <w:b/>
                <w:sz w:val="24"/>
                <w:lang w:val="ru-RU"/>
              </w:rPr>
              <w:t xml:space="preserve">апреля </w:t>
            </w:r>
            <w:r w:rsidRPr="000533BE">
              <w:rPr>
                <w:rFonts w:ascii="Tahoma" w:hAnsi="Tahoma" w:cs="Tahoma"/>
                <w:b/>
                <w:sz w:val="24"/>
              </w:rPr>
              <w:t>200</w:t>
            </w:r>
            <w:r w:rsidR="00021AF7" w:rsidRPr="000533BE">
              <w:rPr>
                <w:rFonts w:ascii="Tahoma" w:hAnsi="Tahoma" w:cs="Tahoma"/>
                <w:b/>
                <w:sz w:val="24"/>
                <w:lang w:val="ru-RU"/>
              </w:rPr>
              <w:t>8</w:t>
            </w:r>
            <w:r w:rsidRPr="000533BE">
              <w:rPr>
                <w:rFonts w:ascii="Tahoma" w:hAnsi="Tahoma" w:cs="Tahoma"/>
                <w:b/>
                <w:sz w:val="24"/>
              </w:rPr>
              <w:t xml:space="preserve"> года</w:t>
            </w:r>
          </w:p>
        </w:tc>
        <w:tc>
          <w:tcPr>
            <w:tcW w:w="6543" w:type="dxa"/>
          </w:tcPr>
          <w:p w:rsidR="00946ABE" w:rsidRPr="000533BE" w:rsidRDefault="00946ABE" w:rsidP="00312A9F">
            <w:pPr>
              <w:autoSpaceDE w:val="0"/>
              <w:autoSpaceDN w:val="0"/>
              <w:adjustRightInd w:val="0"/>
              <w:spacing w:line="288" w:lineRule="auto"/>
              <w:jc w:val="both"/>
              <w:rPr>
                <w:rFonts w:ascii="Tahoma" w:hAnsi="Tahoma" w:cs="Tahoma"/>
                <w:sz w:val="24"/>
                <w:lang w:val="ru-RU"/>
              </w:rPr>
            </w:pPr>
            <w:r w:rsidRPr="000533BE">
              <w:rPr>
                <w:rFonts w:ascii="Tahoma" w:hAnsi="Tahoma" w:cs="Tahoma"/>
                <w:sz w:val="24"/>
                <w:lang w:val="ru-RU"/>
              </w:rPr>
              <w:t>Состоялось собрание учредителей, на котором были приняты решения об учреждении ОАО «П</w:t>
            </w:r>
            <w:r w:rsidR="00021AF7" w:rsidRPr="000533BE">
              <w:rPr>
                <w:rFonts w:ascii="Tahoma" w:hAnsi="Tahoma" w:cs="Tahoma"/>
                <w:sz w:val="24"/>
                <w:lang w:val="ru-RU"/>
              </w:rPr>
              <w:t>Н</w:t>
            </w:r>
            <w:r w:rsidRPr="000533BE">
              <w:rPr>
                <w:rFonts w:ascii="Tahoma" w:hAnsi="Tahoma" w:cs="Tahoma"/>
                <w:sz w:val="24"/>
                <w:lang w:val="ru-RU"/>
              </w:rPr>
              <w:t xml:space="preserve">К», об избрании Совета директоров, </w:t>
            </w:r>
            <w:r w:rsidR="00B012DA">
              <w:rPr>
                <w:rFonts w:ascii="Tahoma" w:hAnsi="Tahoma" w:cs="Tahoma"/>
                <w:sz w:val="24"/>
                <w:lang w:val="ru-RU"/>
              </w:rPr>
              <w:t>Генеральн</w:t>
            </w:r>
            <w:r w:rsidRPr="000533BE">
              <w:rPr>
                <w:rFonts w:ascii="Tahoma" w:hAnsi="Tahoma" w:cs="Tahoma"/>
                <w:sz w:val="24"/>
                <w:lang w:val="ru-RU"/>
              </w:rPr>
              <w:t>ого директора и Ревизионной комиссии общества.</w:t>
            </w:r>
          </w:p>
          <w:p w:rsidR="00946ABE" w:rsidRPr="000533BE" w:rsidRDefault="00946ABE" w:rsidP="00312A9F">
            <w:pPr>
              <w:autoSpaceDE w:val="0"/>
              <w:autoSpaceDN w:val="0"/>
              <w:adjustRightInd w:val="0"/>
              <w:spacing w:line="288" w:lineRule="auto"/>
              <w:jc w:val="both"/>
              <w:rPr>
                <w:rFonts w:ascii="Tahoma" w:hAnsi="Tahoma" w:cs="Tahoma"/>
                <w:sz w:val="24"/>
                <w:lang w:val="ru-RU"/>
              </w:rPr>
            </w:pPr>
          </w:p>
        </w:tc>
      </w:tr>
      <w:tr w:rsidR="00946ABE" w:rsidRPr="003105EB" w:rsidTr="00271095">
        <w:trPr>
          <w:jc w:val="center"/>
        </w:trPr>
        <w:tc>
          <w:tcPr>
            <w:tcW w:w="3143" w:type="dxa"/>
          </w:tcPr>
          <w:p w:rsidR="00946ABE" w:rsidRPr="000533BE" w:rsidRDefault="00946ABE" w:rsidP="00A05A91">
            <w:pPr>
              <w:autoSpaceDE w:val="0"/>
              <w:autoSpaceDN w:val="0"/>
              <w:adjustRightInd w:val="0"/>
              <w:rPr>
                <w:rFonts w:ascii="Tahoma" w:hAnsi="Tahoma" w:cs="Tahoma"/>
                <w:b/>
                <w:sz w:val="24"/>
              </w:rPr>
            </w:pPr>
            <w:r w:rsidRPr="000533BE">
              <w:rPr>
                <w:rFonts w:ascii="Tahoma" w:hAnsi="Tahoma" w:cs="Tahoma"/>
                <w:b/>
                <w:sz w:val="24"/>
              </w:rPr>
              <w:t>2</w:t>
            </w:r>
            <w:r w:rsidR="000533BE">
              <w:rPr>
                <w:rFonts w:ascii="Tahoma" w:hAnsi="Tahoma" w:cs="Tahoma"/>
                <w:b/>
                <w:sz w:val="24"/>
                <w:lang w:val="ru-RU"/>
              </w:rPr>
              <w:t>9</w:t>
            </w:r>
            <w:r w:rsidRPr="000533BE">
              <w:rPr>
                <w:rFonts w:ascii="Tahoma" w:hAnsi="Tahoma" w:cs="Tahoma"/>
                <w:b/>
                <w:sz w:val="24"/>
              </w:rPr>
              <w:t xml:space="preserve"> </w:t>
            </w:r>
            <w:r w:rsidR="000533BE">
              <w:rPr>
                <w:rFonts w:ascii="Tahoma" w:hAnsi="Tahoma" w:cs="Tahoma"/>
                <w:b/>
                <w:sz w:val="24"/>
                <w:lang w:val="ru-RU"/>
              </w:rPr>
              <w:t>апреля</w:t>
            </w:r>
            <w:r w:rsidRPr="000533BE">
              <w:rPr>
                <w:rFonts w:ascii="Tahoma" w:hAnsi="Tahoma" w:cs="Tahoma"/>
                <w:b/>
                <w:sz w:val="24"/>
              </w:rPr>
              <w:t xml:space="preserve"> 200</w:t>
            </w:r>
            <w:r w:rsidR="000533BE">
              <w:rPr>
                <w:rFonts w:ascii="Tahoma" w:hAnsi="Tahoma" w:cs="Tahoma"/>
                <w:b/>
                <w:sz w:val="24"/>
                <w:lang w:val="ru-RU"/>
              </w:rPr>
              <w:t>8</w:t>
            </w:r>
            <w:r w:rsidRPr="000533BE">
              <w:rPr>
                <w:rFonts w:ascii="Tahoma" w:hAnsi="Tahoma" w:cs="Tahoma"/>
                <w:b/>
                <w:sz w:val="24"/>
              </w:rPr>
              <w:t xml:space="preserve"> года</w:t>
            </w:r>
          </w:p>
          <w:p w:rsidR="00946ABE" w:rsidRPr="000533BE" w:rsidRDefault="00946ABE" w:rsidP="00A05A91">
            <w:pPr>
              <w:autoSpaceDE w:val="0"/>
              <w:autoSpaceDN w:val="0"/>
              <w:adjustRightInd w:val="0"/>
              <w:rPr>
                <w:rFonts w:ascii="Tahoma" w:hAnsi="Tahoma" w:cs="Tahoma"/>
                <w:b/>
                <w:sz w:val="24"/>
              </w:rPr>
            </w:pPr>
          </w:p>
        </w:tc>
        <w:tc>
          <w:tcPr>
            <w:tcW w:w="6543" w:type="dxa"/>
          </w:tcPr>
          <w:p w:rsidR="00946ABE" w:rsidRPr="000533BE" w:rsidRDefault="00946ABE" w:rsidP="00312A9F">
            <w:pPr>
              <w:autoSpaceDE w:val="0"/>
              <w:autoSpaceDN w:val="0"/>
              <w:adjustRightInd w:val="0"/>
              <w:spacing w:line="288" w:lineRule="auto"/>
              <w:jc w:val="both"/>
              <w:rPr>
                <w:rFonts w:ascii="Tahoma" w:hAnsi="Tahoma" w:cs="Tahoma"/>
                <w:sz w:val="24"/>
                <w:lang w:val="ru-RU"/>
              </w:rPr>
            </w:pPr>
            <w:r w:rsidRPr="000533BE">
              <w:rPr>
                <w:rFonts w:ascii="Tahoma" w:hAnsi="Tahoma" w:cs="Tahoma"/>
                <w:sz w:val="24"/>
                <w:lang w:val="ru-RU"/>
              </w:rPr>
              <w:t>ОАО «П</w:t>
            </w:r>
            <w:r w:rsidR="000533BE">
              <w:rPr>
                <w:rFonts w:ascii="Tahoma" w:hAnsi="Tahoma" w:cs="Tahoma"/>
                <w:sz w:val="24"/>
                <w:lang w:val="ru-RU"/>
              </w:rPr>
              <w:t>Н</w:t>
            </w:r>
            <w:r w:rsidRPr="000533BE">
              <w:rPr>
                <w:rFonts w:ascii="Tahoma" w:hAnsi="Tahoma" w:cs="Tahoma"/>
                <w:sz w:val="24"/>
                <w:lang w:val="ru-RU"/>
              </w:rPr>
              <w:t xml:space="preserve">К» было зарегистрировано за основным государственным регистрационным номером </w:t>
            </w:r>
            <w:r w:rsidR="000533BE" w:rsidRPr="000533BE">
              <w:rPr>
                <w:rFonts w:ascii="Tahoma" w:hAnsi="Tahoma" w:cs="Tahoma"/>
                <w:sz w:val="24"/>
                <w:szCs w:val="28"/>
                <w:lang w:val="ru-RU"/>
              </w:rPr>
              <w:t>1087746575652</w:t>
            </w:r>
            <w:r w:rsidRPr="000533BE">
              <w:rPr>
                <w:rFonts w:ascii="Tahoma" w:hAnsi="Tahoma" w:cs="Tahoma"/>
                <w:sz w:val="22"/>
                <w:lang w:val="ru-RU"/>
              </w:rPr>
              <w:t xml:space="preserve"> </w:t>
            </w:r>
            <w:r w:rsidRPr="000533BE">
              <w:rPr>
                <w:rFonts w:ascii="Tahoma" w:hAnsi="Tahoma" w:cs="Tahoma"/>
                <w:sz w:val="24"/>
                <w:lang w:val="ru-RU"/>
              </w:rPr>
              <w:t xml:space="preserve">Межрайонной инспекцией Федеральной налоговой службы №46 по г. Москве. </w:t>
            </w:r>
          </w:p>
          <w:p w:rsidR="00946ABE" w:rsidRPr="000533BE" w:rsidRDefault="00946ABE" w:rsidP="00312A9F">
            <w:pPr>
              <w:autoSpaceDE w:val="0"/>
              <w:autoSpaceDN w:val="0"/>
              <w:adjustRightInd w:val="0"/>
              <w:spacing w:line="288" w:lineRule="auto"/>
              <w:jc w:val="both"/>
              <w:rPr>
                <w:rFonts w:ascii="Tahoma" w:hAnsi="Tahoma" w:cs="Tahoma"/>
                <w:sz w:val="24"/>
                <w:lang w:val="ru-RU"/>
              </w:rPr>
            </w:pPr>
          </w:p>
        </w:tc>
      </w:tr>
      <w:tr w:rsidR="00312A9F" w:rsidRPr="003105EB" w:rsidTr="00271095">
        <w:trPr>
          <w:jc w:val="center"/>
        </w:trPr>
        <w:tc>
          <w:tcPr>
            <w:tcW w:w="3143" w:type="dxa"/>
          </w:tcPr>
          <w:p w:rsidR="00312A9F" w:rsidRPr="000533BE" w:rsidRDefault="00312A9F" w:rsidP="00B7705A">
            <w:pPr>
              <w:autoSpaceDE w:val="0"/>
              <w:autoSpaceDN w:val="0"/>
              <w:adjustRightInd w:val="0"/>
              <w:rPr>
                <w:rFonts w:ascii="Tahoma" w:hAnsi="Tahoma" w:cs="Tahoma"/>
                <w:b/>
                <w:sz w:val="24"/>
              </w:rPr>
            </w:pPr>
            <w:r>
              <w:rPr>
                <w:rFonts w:ascii="Tahoma" w:hAnsi="Tahoma" w:cs="Tahoma"/>
                <w:b/>
                <w:sz w:val="24"/>
                <w:lang w:val="ru-RU"/>
              </w:rPr>
              <w:t>1 июля</w:t>
            </w:r>
            <w:r w:rsidRPr="000533BE">
              <w:rPr>
                <w:rFonts w:ascii="Tahoma" w:hAnsi="Tahoma" w:cs="Tahoma"/>
                <w:b/>
                <w:sz w:val="24"/>
              </w:rPr>
              <w:t xml:space="preserve"> 200</w:t>
            </w:r>
            <w:r>
              <w:rPr>
                <w:rFonts w:ascii="Tahoma" w:hAnsi="Tahoma" w:cs="Tahoma"/>
                <w:b/>
                <w:sz w:val="24"/>
                <w:lang w:val="ru-RU"/>
              </w:rPr>
              <w:t>8</w:t>
            </w:r>
            <w:r w:rsidRPr="000533BE">
              <w:rPr>
                <w:rFonts w:ascii="Tahoma" w:hAnsi="Tahoma" w:cs="Tahoma"/>
                <w:b/>
                <w:sz w:val="24"/>
              </w:rPr>
              <w:t xml:space="preserve"> года</w:t>
            </w:r>
          </w:p>
          <w:p w:rsidR="00312A9F" w:rsidRPr="000533BE" w:rsidRDefault="00312A9F" w:rsidP="00B7705A">
            <w:pPr>
              <w:autoSpaceDE w:val="0"/>
              <w:autoSpaceDN w:val="0"/>
              <w:adjustRightInd w:val="0"/>
              <w:rPr>
                <w:rFonts w:ascii="Tahoma" w:hAnsi="Tahoma" w:cs="Tahoma"/>
                <w:b/>
                <w:sz w:val="24"/>
              </w:rPr>
            </w:pPr>
          </w:p>
        </w:tc>
        <w:tc>
          <w:tcPr>
            <w:tcW w:w="6543" w:type="dxa"/>
          </w:tcPr>
          <w:p w:rsidR="00312A9F" w:rsidRDefault="00B7705A" w:rsidP="00312A9F">
            <w:pPr>
              <w:autoSpaceDE w:val="0"/>
              <w:autoSpaceDN w:val="0"/>
              <w:adjustRightInd w:val="0"/>
              <w:spacing w:line="288" w:lineRule="auto"/>
              <w:jc w:val="both"/>
              <w:rPr>
                <w:rFonts w:ascii="Tahoma" w:hAnsi="Tahoma" w:cs="Tahoma"/>
                <w:sz w:val="24"/>
                <w:lang w:val="ru-RU"/>
              </w:rPr>
            </w:pPr>
            <w:r>
              <w:rPr>
                <w:rFonts w:ascii="Tahoma" w:hAnsi="Tahoma" w:cs="Tahoma"/>
                <w:sz w:val="24"/>
                <w:lang w:val="ru-RU"/>
              </w:rPr>
              <w:t xml:space="preserve">Дата </w:t>
            </w:r>
            <w:r w:rsidRPr="000533BE">
              <w:rPr>
                <w:rFonts w:ascii="Tahoma" w:hAnsi="Tahoma" w:cs="Tahoma"/>
                <w:sz w:val="24"/>
                <w:lang w:val="ru-RU"/>
              </w:rPr>
              <w:t>начал</w:t>
            </w:r>
            <w:r>
              <w:rPr>
                <w:rFonts w:ascii="Tahoma" w:hAnsi="Tahoma" w:cs="Tahoma"/>
                <w:sz w:val="24"/>
                <w:lang w:val="ru-RU"/>
              </w:rPr>
              <w:t xml:space="preserve">а осуществления </w:t>
            </w:r>
            <w:r w:rsidR="00312A9F">
              <w:rPr>
                <w:rFonts w:ascii="Tahoma" w:hAnsi="Tahoma" w:cs="Tahoma"/>
                <w:sz w:val="24"/>
                <w:lang w:val="ru-RU"/>
              </w:rPr>
              <w:t>ОАО «ПНК»</w:t>
            </w:r>
            <w:r w:rsidR="00312A9F" w:rsidRPr="000533BE">
              <w:rPr>
                <w:rFonts w:ascii="Tahoma" w:hAnsi="Tahoma" w:cs="Tahoma"/>
                <w:sz w:val="24"/>
                <w:lang w:val="ru-RU"/>
              </w:rPr>
              <w:t xml:space="preserve"> финансово-хозяйственн</w:t>
            </w:r>
            <w:r>
              <w:rPr>
                <w:rFonts w:ascii="Tahoma" w:hAnsi="Tahoma" w:cs="Tahoma"/>
                <w:sz w:val="24"/>
                <w:lang w:val="ru-RU"/>
              </w:rPr>
              <w:t>ой</w:t>
            </w:r>
            <w:r w:rsidR="00312A9F" w:rsidRPr="000533BE">
              <w:rPr>
                <w:rFonts w:ascii="Tahoma" w:hAnsi="Tahoma" w:cs="Tahoma"/>
                <w:sz w:val="24"/>
                <w:lang w:val="ru-RU"/>
              </w:rPr>
              <w:t xml:space="preserve"> деятельност</w:t>
            </w:r>
            <w:r>
              <w:rPr>
                <w:rFonts w:ascii="Tahoma" w:hAnsi="Tahoma" w:cs="Tahoma"/>
                <w:sz w:val="24"/>
                <w:lang w:val="ru-RU"/>
              </w:rPr>
              <w:t>и</w:t>
            </w:r>
            <w:r w:rsidR="00312A9F" w:rsidRPr="000533BE">
              <w:rPr>
                <w:rFonts w:ascii="Tahoma" w:hAnsi="Tahoma" w:cs="Tahoma"/>
                <w:sz w:val="24"/>
                <w:lang w:val="ru-RU"/>
              </w:rPr>
              <w:t>.</w:t>
            </w:r>
          </w:p>
          <w:p w:rsidR="00312A9F" w:rsidRPr="000533BE" w:rsidRDefault="00312A9F" w:rsidP="00312A9F">
            <w:pPr>
              <w:autoSpaceDE w:val="0"/>
              <w:autoSpaceDN w:val="0"/>
              <w:adjustRightInd w:val="0"/>
              <w:spacing w:line="288" w:lineRule="auto"/>
              <w:jc w:val="both"/>
              <w:rPr>
                <w:rFonts w:ascii="Tahoma" w:hAnsi="Tahoma" w:cs="Tahoma"/>
                <w:sz w:val="24"/>
                <w:lang w:val="ru-RU"/>
              </w:rPr>
            </w:pPr>
          </w:p>
        </w:tc>
      </w:tr>
      <w:tr w:rsidR="00312A9F" w:rsidRPr="003105EB" w:rsidTr="00271095">
        <w:trPr>
          <w:jc w:val="center"/>
        </w:trPr>
        <w:tc>
          <w:tcPr>
            <w:tcW w:w="3143" w:type="dxa"/>
          </w:tcPr>
          <w:p w:rsidR="005100E1" w:rsidRDefault="005100E1" w:rsidP="00253BF1">
            <w:pPr>
              <w:autoSpaceDE w:val="0"/>
              <w:autoSpaceDN w:val="0"/>
              <w:adjustRightInd w:val="0"/>
              <w:spacing w:line="288" w:lineRule="auto"/>
              <w:jc w:val="both"/>
              <w:rPr>
                <w:rFonts w:ascii="Tahoma" w:hAnsi="Tahoma" w:cs="Tahoma"/>
                <w:b/>
                <w:color w:val="000000"/>
                <w:sz w:val="24"/>
                <w:lang w:val="ru-RU"/>
              </w:rPr>
            </w:pPr>
            <w:r>
              <w:rPr>
                <w:rFonts w:ascii="Tahoma" w:hAnsi="Tahoma" w:cs="Tahoma"/>
                <w:b/>
                <w:color w:val="000000"/>
                <w:sz w:val="24"/>
                <w:lang w:val="ru-RU"/>
              </w:rPr>
              <w:t>8 июля 2008 года</w:t>
            </w:r>
          </w:p>
          <w:p w:rsidR="005100E1" w:rsidRDefault="005100E1" w:rsidP="00253BF1">
            <w:pPr>
              <w:autoSpaceDE w:val="0"/>
              <w:autoSpaceDN w:val="0"/>
              <w:adjustRightInd w:val="0"/>
              <w:spacing w:line="288" w:lineRule="auto"/>
              <w:jc w:val="both"/>
              <w:rPr>
                <w:rFonts w:ascii="Tahoma" w:hAnsi="Tahoma" w:cs="Tahoma"/>
                <w:b/>
                <w:color w:val="000000"/>
                <w:sz w:val="24"/>
                <w:lang w:val="ru-RU"/>
              </w:rPr>
            </w:pPr>
          </w:p>
          <w:p w:rsidR="005100E1" w:rsidRDefault="005100E1" w:rsidP="00253BF1">
            <w:pPr>
              <w:autoSpaceDE w:val="0"/>
              <w:autoSpaceDN w:val="0"/>
              <w:adjustRightInd w:val="0"/>
              <w:spacing w:line="288" w:lineRule="auto"/>
              <w:jc w:val="both"/>
              <w:rPr>
                <w:rFonts w:ascii="Tahoma" w:hAnsi="Tahoma" w:cs="Tahoma"/>
                <w:b/>
                <w:color w:val="000000"/>
                <w:sz w:val="24"/>
                <w:lang w:val="ru-RU"/>
              </w:rPr>
            </w:pPr>
          </w:p>
          <w:p w:rsidR="005100E1" w:rsidRDefault="005100E1" w:rsidP="00253BF1">
            <w:pPr>
              <w:autoSpaceDE w:val="0"/>
              <w:autoSpaceDN w:val="0"/>
              <w:adjustRightInd w:val="0"/>
              <w:spacing w:line="288" w:lineRule="auto"/>
              <w:jc w:val="both"/>
              <w:rPr>
                <w:rFonts w:ascii="Tahoma" w:hAnsi="Tahoma" w:cs="Tahoma"/>
                <w:b/>
                <w:color w:val="000000"/>
                <w:sz w:val="24"/>
                <w:lang w:val="ru-RU"/>
              </w:rPr>
            </w:pPr>
          </w:p>
          <w:p w:rsidR="005100E1" w:rsidRDefault="005100E1" w:rsidP="00253BF1">
            <w:pPr>
              <w:autoSpaceDE w:val="0"/>
              <w:autoSpaceDN w:val="0"/>
              <w:adjustRightInd w:val="0"/>
              <w:spacing w:line="288" w:lineRule="auto"/>
              <w:jc w:val="both"/>
              <w:rPr>
                <w:rFonts w:ascii="Tahoma" w:hAnsi="Tahoma" w:cs="Tahoma"/>
                <w:b/>
                <w:color w:val="000000"/>
                <w:sz w:val="24"/>
                <w:lang w:val="ru-RU"/>
              </w:rPr>
            </w:pPr>
          </w:p>
          <w:p w:rsidR="005100E1" w:rsidRDefault="005100E1" w:rsidP="00253BF1">
            <w:pPr>
              <w:autoSpaceDE w:val="0"/>
              <w:autoSpaceDN w:val="0"/>
              <w:adjustRightInd w:val="0"/>
              <w:spacing w:line="288" w:lineRule="auto"/>
              <w:jc w:val="both"/>
              <w:rPr>
                <w:rFonts w:ascii="Tahoma" w:hAnsi="Tahoma" w:cs="Tahoma"/>
                <w:b/>
                <w:color w:val="000000"/>
                <w:sz w:val="24"/>
                <w:lang w:val="ru-RU"/>
              </w:rPr>
            </w:pPr>
          </w:p>
          <w:p w:rsidR="005100E1" w:rsidRDefault="005100E1" w:rsidP="00253BF1">
            <w:pPr>
              <w:autoSpaceDE w:val="0"/>
              <w:autoSpaceDN w:val="0"/>
              <w:adjustRightInd w:val="0"/>
              <w:spacing w:line="288" w:lineRule="auto"/>
              <w:jc w:val="both"/>
              <w:rPr>
                <w:rFonts w:ascii="Tahoma" w:hAnsi="Tahoma" w:cs="Tahoma"/>
                <w:b/>
                <w:color w:val="000000"/>
                <w:sz w:val="24"/>
                <w:lang w:val="ru-RU"/>
              </w:rPr>
            </w:pPr>
          </w:p>
          <w:p w:rsidR="00581E88" w:rsidRDefault="00B97B1C" w:rsidP="00253BF1">
            <w:pPr>
              <w:autoSpaceDE w:val="0"/>
              <w:autoSpaceDN w:val="0"/>
              <w:adjustRightInd w:val="0"/>
              <w:spacing w:line="288" w:lineRule="auto"/>
              <w:jc w:val="both"/>
              <w:rPr>
                <w:rFonts w:ascii="Tahoma" w:hAnsi="Tahoma" w:cs="Tahoma"/>
                <w:b/>
                <w:color w:val="000000"/>
                <w:sz w:val="24"/>
                <w:lang w:val="ru-RU"/>
              </w:rPr>
            </w:pPr>
            <w:r>
              <w:rPr>
                <w:rFonts w:ascii="Tahoma" w:hAnsi="Tahoma" w:cs="Tahoma"/>
                <w:b/>
                <w:color w:val="000000"/>
                <w:sz w:val="24"/>
                <w:lang w:val="ru-RU"/>
              </w:rPr>
              <w:t>15</w:t>
            </w:r>
            <w:r w:rsidR="005100E1">
              <w:rPr>
                <w:rFonts w:ascii="Tahoma" w:hAnsi="Tahoma" w:cs="Tahoma"/>
                <w:b/>
                <w:color w:val="000000"/>
                <w:sz w:val="24"/>
                <w:lang w:val="ru-RU"/>
              </w:rPr>
              <w:t xml:space="preserve"> декабря 2008 года</w:t>
            </w:r>
          </w:p>
          <w:p w:rsidR="005100E1" w:rsidRDefault="005100E1" w:rsidP="00253BF1">
            <w:pPr>
              <w:autoSpaceDE w:val="0"/>
              <w:autoSpaceDN w:val="0"/>
              <w:adjustRightInd w:val="0"/>
              <w:spacing w:line="288" w:lineRule="auto"/>
              <w:jc w:val="both"/>
              <w:rPr>
                <w:rFonts w:ascii="Tahoma" w:hAnsi="Tahoma" w:cs="Tahoma"/>
                <w:b/>
                <w:color w:val="000000"/>
                <w:sz w:val="24"/>
                <w:lang w:val="ru-RU"/>
              </w:rPr>
            </w:pPr>
          </w:p>
          <w:p w:rsidR="005100E1" w:rsidRDefault="005100E1" w:rsidP="00253BF1">
            <w:pPr>
              <w:autoSpaceDE w:val="0"/>
              <w:autoSpaceDN w:val="0"/>
              <w:adjustRightInd w:val="0"/>
              <w:spacing w:line="288" w:lineRule="auto"/>
              <w:jc w:val="both"/>
              <w:rPr>
                <w:rFonts w:ascii="Tahoma" w:hAnsi="Tahoma" w:cs="Tahoma"/>
                <w:b/>
                <w:color w:val="000000"/>
                <w:sz w:val="24"/>
                <w:lang w:val="ru-RU"/>
              </w:rPr>
            </w:pPr>
          </w:p>
          <w:p w:rsidR="005100E1" w:rsidRDefault="005100E1" w:rsidP="00253BF1">
            <w:pPr>
              <w:autoSpaceDE w:val="0"/>
              <w:autoSpaceDN w:val="0"/>
              <w:adjustRightInd w:val="0"/>
              <w:spacing w:line="288" w:lineRule="auto"/>
              <w:jc w:val="both"/>
              <w:rPr>
                <w:rFonts w:ascii="Tahoma" w:hAnsi="Tahoma" w:cs="Tahoma"/>
                <w:b/>
                <w:color w:val="000000"/>
                <w:sz w:val="24"/>
                <w:lang w:val="ru-RU"/>
              </w:rPr>
            </w:pPr>
          </w:p>
          <w:p w:rsidR="005100E1" w:rsidRPr="00665A42" w:rsidRDefault="005100E1" w:rsidP="00253BF1">
            <w:pPr>
              <w:autoSpaceDE w:val="0"/>
              <w:autoSpaceDN w:val="0"/>
              <w:adjustRightInd w:val="0"/>
              <w:spacing w:line="288" w:lineRule="auto"/>
              <w:jc w:val="both"/>
              <w:rPr>
                <w:rFonts w:ascii="Tahoma" w:hAnsi="Tahoma" w:cs="Tahoma"/>
                <w:b/>
                <w:color w:val="000000"/>
                <w:sz w:val="24"/>
                <w:lang w:val="ru-RU"/>
              </w:rPr>
            </w:pPr>
            <w:r>
              <w:rPr>
                <w:rFonts w:ascii="Tahoma" w:hAnsi="Tahoma" w:cs="Tahoma"/>
                <w:b/>
                <w:color w:val="000000"/>
                <w:sz w:val="24"/>
                <w:lang w:val="ru-RU"/>
              </w:rPr>
              <w:t>20 апреля 2009 года</w:t>
            </w:r>
          </w:p>
        </w:tc>
        <w:tc>
          <w:tcPr>
            <w:tcW w:w="6543" w:type="dxa"/>
          </w:tcPr>
          <w:p w:rsidR="00312A9F" w:rsidRDefault="00312A9F" w:rsidP="00271095">
            <w:pPr>
              <w:autoSpaceDE w:val="0"/>
              <w:autoSpaceDN w:val="0"/>
              <w:adjustRightInd w:val="0"/>
              <w:spacing w:line="288" w:lineRule="auto"/>
              <w:jc w:val="both"/>
              <w:rPr>
                <w:rFonts w:ascii="Tahoma" w:hAnsi="Tahoma" w:cs="Tahoma"/>
                <w:color w:val="000000"/>
                <w:sz w:val="24"/>
                <w:lang w:val="ru-RU"/>
              </w:rPr>
            </w:pPr>
            <w:r w:rsidRPr="00312A9F">
              <w:rPr>
                <w:rFonts w:ascii="Tahoma" w:hAnsi="Tahoma" w:cs="Tahoma"/>
                <w:color w:val="000000"/>
                <w:sz w:val="24"/>
                <w:lang w:val="ru-RU"/>
              </w:rPr>
              <w:t>В соответствии с приказом ФСФР России осуществлена</w:t>
            </w:r>
            <w:r w:rsidRPr="00312A9F">
              <w:rPr>
                <w:rFonts w:ascii="Tahoma" w:hAnsi="Tahoma" w:cs="Tahoma"/>
                <w:color w:val="000000"/>
                <w:sz w:val="24"/>
                <w:lang w:val="ru-RU"/>
              </w:rPr>
              <w:br/>
              <w:t>государственная регистрация выпуска и отчета об итогах выпуска обыкновенных</w:t>
            </w:r>
            <w:r>
              <w:rPr>
                <w:rFonts w:ascii="Tahoma" w:hAnsi="Tahoma" w:cs="Tahoma"/>
                <w:color w:val="000000"/>
                <w:sz w:val="24"/>
                <w:lang w:val="ru-RU"/>
              </w:rPr>
              <w:t xml:space="preserve"> </w:t>
            </w:r>
            <w:r w:rsidRPr="00312A9F">
              <w:rPr>
                <w:rFonts w:ascii="Tahoma" w:hAnsi="Tahoma" w:cs="Tahoma"/>
                <w:color w:val="000000"/>
                <w:sz w:val="24"/>
                <w:lang w:val="ru-RU"/>
              </w:rPr>
              <w:t xml:space="preserve">именных бездокументарных акций </w:t>
            </w:r>
            <w:r>
              <w:rPr>
                <w:rFonts w:ascii="Tahoma" w:hAnsi="Tahoma" w:cs="Tahoma"/>
                <w:color w:val="000000"/>
                <w:sz w:val="24"/>
                <w:lang w:val="ru-RU"/>
              </w:rPr>
              <w:t>ОАО «ПНК»</w:t>
            </w:r>
            <w:r w:rsidRPr="00312A9F">
              <w:rPr>
                <w:rFonts w:ascii="Tahoma" w:hAnsi="Tahoma" w:cs="Tahoma"/>
                <w:color w:val="000000"/>
                <w:sz w:val="24"/>
                <w:lang w:val="ru-RU"/>
              </w:rPr>
              <w:t>, размещенных путем распределения среди учредителей при</w:t>
            </w:r>
            <w:r>
              <w:rPr>
                <w:rFonts w:ascii="Tahoma" w:hAnsi="Tahoma" w:cs="Tahoma"/>
                <w:color w:val="000000"/>
                <w:sz w:val="24"/>
                <w:lang w:val="ru-RU"/>
              </w:rPr>
              <w:t xml:space="preserve"> </w:t>
            </w:r>
            <w:r w:rsidRPr="00312A9F">
              <w:rPr>
                <w:rFonts w:ascii="Tahoma" w:hAnsi="Tahoma" w:cs="Tahoma"/>
                <w:color w:val="000000"/>
                <w:sz w:val="24"/>
                <w:lang w:val="ru-RU"/>
              </w:rPr>
              <w:t>учреждении акционерного общества.</w:t>
            </w:r>
          </w:p>
          <w:p w:rsidR="00271095" w:rsidRDefault="00271095" w:rsidP="00271095">
            <w:pPr>
              <w:autoSpaceDE w:val="0"/>
              <w:autoSpaceDN w:val="0"/>
              <w:adjustRightInd w:val="0"/>
              <w:spacing w:line="288" w:lineRule="auto"/>
              <w:jc w:val="both"/>
              <w:rPr>
                <w:rFonts w:ascii="Tahoma" w:hAnsi="Tahoma" w:cs="Tahoma"/>
                <w:color w:val="000000"/>
                <w:sz w:val="24"/>
                <w:lang w:val="ru-RU"/>
              </w:rPr>
            </w:pPr>
          </w:p>
          <w:p w:rsidR="00253BF1" w:rsidRDefault="00253BF1" w:rsidP="00271095">
            <w:pPr>
              <w:autoSpaceDE w:val="0"/>
              <w:autoSpaceDN w:val="0"/>
              <w:adjustRightInd w:val="0"/>
              <w:spacing w:line="288" w:lineRule="auto"/>
              <w:jc w:val="both"/>
              <w:rPr>
                <w:rFonts w:ascii="Tahoma" w:hAnsi="Tahoma" w:cs="Tahoma"/>
                <w:color w:val="000000"/>
                <w:sz w:val="24"/>
                <w:lang w:val="ru-RU"/>
              </w:rPr>
            </w:pPr>
            <w:r w:rsidRPr="00271095">
              <w:rPr>
                <w:rFonts w:ascii="Tahoma" w:hAnsi="Tahoma" w:cs="Tahoma"/>
                <w:color w:val="000000"/>
                <w:sz w:val="24"/>
                <w:lang w:val="ru-RU"/>
              </w:rPr>
              <w:t>Смена акционера. Продажа 1 акции АНО «Центр организации обеспечения структурной реформы на железнодорожном транспорте» - ОАО «Баминвест»</w:t>
            </w:r>
          </w:p>
          <w:p w:rsidR="00253BF1" w:rsidRDefault="00253BF1" w:rsidP="00271095">
            <w:pPr>
              <w:autoSpaceDE w:val="0"/>
              <w:autoSpaceDN w:val="0"/>
              <w:adjustRightInd w:val="0"/>
              <w:spacing w:line="288" w:lineRule="auto"/>
              <w:jc w:val="both"/>
              <w:rPr>
                <w:rFonts w:ascii="Tahoma" w:hAnsi="Tahoma" w:cs="Tahoma"/>
                <w:color w:val="000000"/>
                <w:sz w:val="24"/>
                <w:lang w:val="ru-RU"/>
              </w:rPr>
            </w:pPr>
          </w:p>
          <w:p w:rsidR="00271095" w:rsidRPr="00271095" w:rsidRDefault="00271095" w:rsidP="00271095">
            <w:pPr>
              <w:autoSpaceDE w:val="0"/>
              <w:autoSpaceDN w:val="0"/>
              <w:adjustRightInd w:val="0"/>
              <w:spacing w:line="288" w:lineRule="auto"/>
              <w:jc w:val="both"/>
              <w:rPr>
                <w:rFonts w:ascii="Tahoma" w:hAnsi="Tahoma" w:cs="Tahoma"/>
                <w:color w:val="000000"/>
                <w:sz w:val="24"/>
                <w:lang w:val="ru-RU"/>
              </w:rPr>
            </w:pPr>
            <w:r w:rsidRPr="00271095">
              <w:rPr>
                <w:rFonts w:ascii="Tahoma" w:hAnsi="Tahoma" w:cs="Tahoma"/>
                <w:color w:val="000000"/>
                <w:sz w:val="24"/>
                <w:lang w:val="ru-RU"/>
              </w:rPr>
              <w:t xml:space="preserve">Уставный капитал </w:t>
            </w:r>
            <w:r>
              <w:rPr>
                <w:rFonts w:ascii="Tahoma" w:hAnsi="Tahoma" w:cs="Tahoma"/>
                <w:color w:val="000000"/>
                <w:sz w:val="24"/>
                <w:lang w:val="ru-RU"/>
              </w:rPr>
              <w:t xml:space="preserve">ОАО «ПНК» </w:t>
            </w:r>
            <w:r w:rsidRPr="00271095">
              <w:rPr>
                <w:rFonts w:ascii="Tahoma" w:hAnsi="Tahoma" w:cs="Tahoma"/>
                <w:color w:val="000000"/>
                <w:sz w:val="24"/>
                <w:lang w:val="ru-RU"/>
              </w:rPr>
              <w:t xml:space="preserve">сформирован на </w:t>
            </w:r>
            <w:r w:rsidR="00B175ED">
              <w:rPr>
                <w:rFonts w:ascii="Tahoma" w:hAnsi="Tahoma" w:cs="Tahoma"/>
                <w:color w:val="000000"/>
                <w:sz w:val="24"/>
                <w:lang w:val="ru-RU"/>
              </w:rPr>
              <w:t>100</w:t>
            </w:r>
            <w:r w:rsidRPr="00271095">
              <w:rPr>
                <w:rFonts w:ascii="Tahoma" w:hAnsi="Tahoma" w:cs="Tahoma"/>
                <w:color w:val="000000"/>
                <w:sz w:val="24"/>
                <w:lang w:val="ru-RU"/>
              </w:rPr>
              <w:t xml:space="preserve"> %</w:t>
            </w:r>
          </w:p>
          <w:p w:rsidR="00271095" w:rsidRPr="00271095" w:rsidRDefault="00271095" w:rsidP="00271095">
            <w:pPr>
              <w:autoSpaceDE w:val="0"/>
              <w:autoSpaceDN w:val="0"/>
              <w:adjustRightInd w:val="0"/>
              <w:spacing w:line="288" w:lineRule="auto"/>
              <w:jc w:val="both"/>
              <w:rPr>
                <w:rFonts w:ascii="Tahoma" w:hAnsi="Tahoma" w:cs="Tahoma"/>
                <w:color w:val="000000"/>
                <w:sz w:val="24"/>
                <w:lang w:val="ru-RU"/>
              </w:rPr>
            </w:pPr>
          </w:p>
        </w:tc>
      </w:tr>
      <w:tr w:rsidR="00271095" w:rsidRPr="003105EB" w:rsidTr="00271095">
        <w:trPr>
          <w:jc w:val="center"/>
        </w:trPr>
        <w:tc>
          <w:tcPr>
            <w:tcW w:w="3143" w:type="dxa"/>
          </w:tcPr>
          <w:p w:rsidR="00271095" w:rsidRDefault="00271095" w:rsidP="00271095">
            <w:pPr>
              <w:autoSpaceDE w:val="0"/>
              <w:autoSpaceDN w:val="0"/>
              <w:adjustRightInd w:val="0"/>
              <w:rPr>
                <w:rFonts w:ascii="Tahoma" w:hAnsi="Tahoma" w:cs="Tahoma"/>
                <w:b/>
                <w:sz w:val="24"/>
                <w:lang w:val="ru-RU"/>
              </w:rPr>
            </w:pPr>
          </w:p>
          <w:p w:rsidR="00F859AB" w:rsidRDefault="00F859AB" w:rsidP="00271095">
            <w:pPr>
              <w:autoSpaceDE w:val="0"/>
              <w:autoSpaceDN w:val="0"/>
              <w:adjustRightInd w:val="0"/>
              <w:rPr>
                <w:rFonts w:ascii="Tahoma" w:hAnsi="Tahoma" w:cs="Tahoma"/>
                <w:b/>
                <w:sz w:val="24"/>
                <w:lang w:val="ru-RU"/>
              </w:rPr>
            </w:pPr>
          </w:p>
          <w:p w:rsidR="00F859AB" w:rsidRPr="00312A9F" w:rsidRDefault="00F859AB" w:rsidP="00271095">
            <w:pPr>
              <w:autoSpaceDE w:val="0"/>
              <w:autoSpaceDN w:val="0"/>
              <w:adjustRightInd w:val="0"/>
              <w:rPr>
                <w:rFonts w:ascii="Tahoma" w:hAnsi="Tahoma" w:cs="Tahoma"/>
                <w:b/>
                <w:sz w:val="24"/>
                <w:lang w:val="ru-RU"/>
              </w:rPr>
            </w:pPr>
          </w:p>
        </w:tc>
        <w:tc>
          <w:tcPr>
            <w:tcW w:w="6543" w:type="dxa"/>
          </w:tcPr>
          <w:p w:rsidR="00271095" w:rsidRPr="00271095" w:rsidRDefault="00271095" w:rsidP="0060080D">
            <w:pPr>
              <w:spacing w:line="360" w:lineRule="auto"/>
              <w:jc w:val="center"/>
              <w:rPr>
                <w:sz w:val="28"/>
                <w:szCs w:val="28"/>
                <w:lang w:val="ru-RU"/>
              </w:rPr>
            </w:pPr>
          </w:p>
        </w:tc>
      </w:tr>
    </w:tbl>
    <w:p w:rsidR="00946ABE" w:rsidRPr="0039195F" w:rsidRDefault="00E87BB8" w:rsidP="003665BB">
      <w:pPr>
        <w:pStyle w:val="ae"/>
        <w:numPr>
          <w:ilvl w:val="1"/>
          <w:numId w:val="7"/>
        </w:numPr>
        <w:tabs>
          <w:tab w:val="clear" w:pos="360"/>
          <w:tab w:val="num" w:pos="709"/>
        </w:tabs>
        <w:spacing w:after="0" w:line="360" w:lineRule="auto"/>
        <w:ind w:left="567" w:hanging="567"/>
        <w:jc w:val="both"/>
        <w:outlineLvl w:val="1"/>
        <w:rPr>
          <w:rFonts w:ascii="Tahoma" w:hAnsi="Tahoma" w:cs="Tahoma"/>
          <w:b/>
          <w:sz w:val="24"/>
          <w:lang w:val="ru-RU"/>
        </w:rPr>
      </w:pPr>
      <w:bookmarkStart w:id="5" w:name="_Toc196124568"/>
      <w:r>
        <w:rPr>
          <w:rFonts w:ascii="Tahoma" w:hAnsi="Tahoma" w:cs="Tahoma"/>
          <w:b/>
          <w:sz w:val="24"/>
          <w:lang w:val="ru-RU"/>
        </w:rPr>
        <w:lastRenderedPageBreak/>
        <w:t>Организационная с</w:t>
      </w:r>
      <w:r w:rsidR="00946ABE" w:rsidRPr="0039195F">
        <w:rPr>
          <w:rFonts w:ascii="Tahoma" w:hAnsi="Tahoma" w:cs="Tahoma"/>
          <w:b/>
          <w:sz w:val="24"/>
          <w:lang w:val="ru-RU"/>
        </w:rPr>
        <w:t>труктура</w:t>
      </w:r>
      <w:bookmarkEnd w:id="5"/>
    </w:p>
    <w:p w:rsidR="00253BF1" w:rsidRPr="00237734" w:rsidRDefault="00253BF1" w:rsidP="00253BF1">
      <w:pPr>
        <w:autoSpaceDE w:val="0"/>
        <w:autoSpaceDN w:val="0"/>
        <w:adjustRightInd w:val="0"/>
        <w:spacing w:line="360" w:lineRule="auto"/>
        <w:ind w:firstLine="540"/>
        <w:jc w:val="both"/>
        <w:rPr>
          <w:rFonts w:ascii="Tahoma" w:hAnsi="Tahoma" w:cs="Tahoma"/>
          <w:sz w:val="24"/>
          <w:lang w:val="ru-RU"/>
        </w:rPr>
      </w:pPr>
      <w:r w:rsidRPr="00237734">
        <w:rPr>
          <w:rFonts w:ascii="Tahoma" w:hAnsi="Tahoma" w:cs="Tahoma"/>
          <w:sz w:val="24"/>
          <w:lang w:val="ru-RU"/>
        </w:rPr>
        <w:t>Структура управления центрального аппарата и филиалов построена по линейно-функциональному типу, обеспечивающему четкую вертикальную интеграцию и централизацию принятия ключевых решений. Месторасположение филиалов Компании совпадает с дислокацией филиалов – железных дорог ОАО «РЖД».</w:t>
      </w:r>
    </w:p>
    <w:p w:rsidR="00253BF1" w:rsidRPr="00237734" w:rsidRDefault="00C1415F" w:rsidP="00253BF1">
      <w:pPr>
        <w:autoSpaceDE w:val="0"/>
        <w:autoSpaceDN w:val="0"/>
        <w:adjustRightInd w:val="0"/>
        <w:spacing w:line="360" w:lineRule="auto"/>
        <w:ind w:firstLine="540"/>
        <w:jc w:val="both"/>
        <w:rPr>
          <w:rFonts w:ascii="Tahoma" w:hAnsi="Tahoma" w:cs="Tahoma"/>
          <w:sz w:val="24"/>
          <w:lang w:val="ru-RU"/>
        </w:rPr>
      </w:pPr>
      <w:r w:rsidRPr="000533BE">
        <w:rPr>
          <w:rFonts w:ascii="Tahoma" w:hAnsi="Tahoma" w:cs="Tahoma"/>
          <w:sz w:val="24"/>
          <w:lang w:val="ru-RU"/>
        </w:rPr>
        <w:t>С</w:t>
      </w:r>
      <w:r w:rsidR="00946ABE" w:rsidRPr="000533BE">
        <w:rPr>
          <w:rFonts w:ascii="Tahoma" w:hAnsi="Tahoma" w:cs="Tahoma"/>
          <w:sz w:val="24"/>
          <w:lang w:val="ru-RU"/>
        </w:rPr>
        <w:t>труктура ОАО «П</w:t>
      </w:r>
      <w:r w:rsidR="00D62391">
        <w:rPr>
          <w:rFonts w:ascii="Tahoma" w:hAnsi="Tahoma" w:cs="Tahoma"/>
          <w:sz w:val="24"/>
          <w:lang w:val="ru-RU"/>
        </w:rPr>
        <w:t>Н</w:t>
      </w:r>
      <w:r w:rsidR="00946ABE" w:rsidRPr="000533BE">
        <w:rPr>
          <w:rFonts w:ascii="Tahoma" w:hAnsi="Tahoma" w:cs="Tahoma"/>
          <w:sz w:val="24"/>
          <w:lang w:val="ru-RU"/>
        </w:rPr>
        <w:t>К» включает центральный аппарат и структурные подразделения – филиалы (Схема №</w:t>
      </w:r>
      <w:r w:rsidR="004B19CA">
        <w:rPr>
          <w:rFonts w:ascii="Tahoma" w:hAnsi="Tahoma" w:cs="Tahoma"/>
          <w:sz w:val="24"/>
          <w:lang w:val="ru-RU"/>
        </w:rPr>
        <w:t xml:space="preserve"> </w:t>
      </w:r>
      <w:r w:rsidR="00946ABE" w:rsidRPr="000533BE">
        <w:rPr>
          <w:rFonts w:ascii="Tahoma" w:hAnsi="Tahoma" w:cs="Tahoma"/>
          <w:sz w:val="24"/>
          <w:lang w:val="ru-RU"/>
        </w:rPr>
        <w:t>2).</w:t>
      </w:r>
      <w:r w:rsidR="00253BF1" w:rsidRPr="00253BF1">
        <w:rPr>
          <w:rFonts w:ascii="Tahoma" w:hAnsi="Tahoma" w:cs="Tahoma"/>
          <w:sz w:val="24"/>
          <w:lang w:val="ru-RU"/>
        </w:rPr>
        <w:t xml:space="preserve"> </w:t>
      </w:r>
    </w:p>
    <w:p w:rsidR="00946ABE" w:rsidRPr="000533BE" w:rsidRDefault="00946ABE" w:rsidP="00EE3665">
      <w:pPr>
        <w:tabs>
          <w:tab w:val="num" w:pos="0"/>
        </w:tabs>
        <w:autoSpaceDE w:val="0"/>
        <w:autoSpaceDN w:val="0"/>
        <w:adjustRightInd w:val="0"/>
        <w:spacing w:line="360" w:lineRule="auto"/>
        <w:ind w:firstLine="567"/>
        <w:jc w:val="both"/>
        <w:rPr>
          <w:rFonts w:ascii="Tahoma" w:hAnsi="Tahoma" w:cs="Tahoma"/>
          <w:sz w:val="24"/>
          <w:lang w:val="ru-RU"/>
        </w:rPr>
      </w:pPr>
    </w:p>
    <w:p w:rsidR="005108F6" w:rsidRPr="000E385D" w:rsidRDefault="000E385D" w:rsidP="00D057E3">
      <w:pPr>
        <w:autoSpaceDE w:val="0"/>
        <w:autoSpaceDN w:val="0"/>
        <w:adjustRightInd w:val="0"/>
        <w:spacing w:line="360" w:lineRule="auto"/>
        <w:ind w:firstLine="540"/>
        <w:jc w:val="right"/>
        <w:rPr>
          <w:lang w:val="ru-RU"/>
        </w:rPr>
      </w:pPr>
      <w:r w:rsidRPr="000E385D">
        <w:rPr>
          <w:rFonts w:cs="Arial"/>
          <w:sz w:val="22"/>
          <w:szCs w:val="22"/>
          <w:u w:val="single"/>
          <w:lang w:val="ru-RU"/>
        </w:rPr>
        <w:lastRenderedPageBreak/>
        <w:t>Схема №</w:t>
      </w:r>
      <w:r>
        <w:rPr>
          <w:rFonts w:cs="Arial"/>
          <w:sz w:val="22"/>
          <w:szCs w:val="22"/>
          <w:u w:val="single"/>
          <w:lang w:val="ru-RU"/>
        </w:rPr>
        <w:t xml:space="preserve"> </w:t>
      </w:r>
      <w:r w:rsidRPr="000E385D">
        <w:rPr>
          <w:rFonts w:cs="Arial"/>
          <w:sz w:val="22"/>
          <w:szCs w:val="22"/>
          <w:u w:val="single"/>
          <w:lang w:val="ru-RU"/>
        </w:rPr>
        <w:t>2</w:t>
      </w:r>
      <w:r w:rsidR="00D057E3">
        <w:rPr>
          <w:rFonts w:cs="Arial"/>
          <w:sz w:val="22"/>
          <w:szCs w:val="22"/>
          <w:u w:val="single"/>
          <w:lang w:val="ru-RU"/>
        </w:rPr>
        <w:t xml:space="preserve"> </w:t>
      </w:r>
      <w:r w:rsidR="0098143B">
        <w:rPr>
          <w:noProof/>
          <w:lang w:val="ru-RU" w:eastAsia="ru-RU"/>
        </w:rPr>
        <w:drawing>
          <wp:inline distT="0" distB="0" distL="0" distR="0">
            <wp:extent cx="5932481" cy="7562850"/>
            <wp:effectExtent l="19050" t="0" r="0" b="0"/>
            <wp:docPr id="22" name="Рисунок 21" descr="структура пнккопирование.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труктура пнккопирование.jpg"/>
                    <pic:cNvPicPr/>
                  </pic:nvPicPr>
                  <pic:blipFill>
                    <a:blip r:embed="rId13" cstate="print"/>
                    <a:stretch>
                      <a:fillRect/>
                    </a:stretch>
                  </pic:blipFill>
                  <pic:spPr>
                    <a:xfrm>
                      <a:off x="0" y="0"/>
                      <a:ext cx="5931611" cy="7561741"/>
                    </a:xfrm>
                    <a:prstGeom prst="rect">
                      <a:avLst/>
                    </a:prstGeom>
                  </pic:spPr>
                </pic:pic>
              </a:graphicData>
            </a:graphic>
          </wp:inline>
        </w:drawing>
      </w:r>
    </w:p>
    <w:p w:rsidR="00253BF1" w:rsidRDefault="00253BF1" w:rsidP="00946ABE">
      <w:pPr>
        <w:autoSpaceDE w:val="0"/>
        <w:autoSpaceDN w:val="0"/>
        <w:adjustRightInd w:val="0"/>
        <w:spacing w:line="360" w:lineRule="auto"/>
        <w:ind w:firstLine="540"/>
        <w:jc w:val="both"/>
        <w:rPr>
          <w:rFonts w:ascii="Tahoma" w:hAnsi="Tahoma" w:cs="Tahoma"/>
          <w:sz w:val="24"/>
          <w:lang w:val="ru-RU"/>
        </w:rPr>
      </w:pPr>
    </w:p>
    <w:p w:rsidR="00253BF1" w:rsidRDefault="00253BF1" w:rsidP="00946ABE">
      <w:pPr>
        <w:autoSpaceDE w:val="0"/>
        <w:autoSpaceDN w:val="0"/>
        <w:adjustRightInd w:val="0"/>
        <w:spacing w:line="360" w:lineRule="auto"/>
        <w:ind w:firstLine="540"/>
        <w:jc w:val="both"/>
        <w:rPr>
          <w:rFonts w:ascii="Tahoma" w:hAnsi="Tahoma" w:cs="Tahoma"/>
          <w:sz w:val="24"/>
          <w:lang w:val="ru-RU"/>
        </w:rPr>
      </w:pPr>
    </w:p>
    <w:p w:rsidR="00253BF1" w:rsidRDefault="00253BF1" w:rsidP="00946ABE">
      <w:pPr>
        <w:autoSpaceDE w:val="0"/>
        <w:autoSpaceDN w:val="0"/>
        <w:adjustRightInd w:val="0"/>
        <w:spacing w:line="360" w:lineRule="auto"/>
        <w:ind w:firstLine="540"/>
        <w:jc w:val="both"/>
        <w:rPr>
          <w:rFonts w:ascii="Tahoma" w:hAnsi="Tahoma" w:cs="Tahoma"/>
          <w:sz w:val="24"/>
          <w:lang w:val="ru-RU"/>
        </w:rPr>
      </w:pPr>
    </w:p>
    <w:p w:rsidR="00946ABE" w:rsidRDefault="00946ABE" w:rsidP="00946ABE">
      <w:pPr>
        <w:autoSpaceDE w:val="0"/>
        <w:autoSpaceDN w:val="0"/>
        <w:adjustRightInd w:val="0"/>
        <w:spacing w:line="360" w:lineRule="auto"/>
        <w:ind w:firstLine="540"/>
        <w:jc w:val="both"/>
        <w:rPr>
          <w:rFonts w:ascii="Tahoma" w:hAnsi="Tahoma" w:cs="Tahoma"/>
          <w:color w:val="000000"/>
          <w:sz w:val="24"/>
          <w:lang w:val="ru-RU"/>
        </w:rPr>
      </w:pPr>
      <w:r w:rsidRPr="00237734">
        <w:rPr>
          <w:rFonts w:ascii="Tahoma" w:hAnsi="Tahoma" w:cs="Tahoma"/>
          <w:sz w:val="24"/>
          <w:lang w:val="ru-RU"/>
        </w:rPr>
        <w:lastRenderedPageBreak/>
        <w:t xml:space="preserve">В основу структуры центрального аппарата положено распределение зон ответственности между функциональными блоками Компании, что позволяет обеспечить контроль целесообразности и эффективности управленческих воздействий и является залогом эффективного и оперативного принятия управленческих решений. </w:t>
      </w:r>
      <w:r w:rsidRPr="00237734">
        <w:rPr>
          <w:rFonts w:ascii="Tahoma" w:hAnsi="Tahoma" w:cs="Tahoma"/>
          <w:color w:val="000000"/>
          <w:sz w:val="24"/>
          <w:lang w:val="ru-RU"/>
        </w:rPr>
        <w:t>Организационная структура центрального аппарата ОАО «П</w:t>
      </w:r>
      <w:r w:rsidR="00CE1289">
        <w:rPr>
          <w:rFonts w:ascii="Tahoma" w:hAnsi="Tahoma" w:cs="Tahoma"/>
          <w:color w:val="000000"/>
          <w:sz w:val="24"/>
          <w:lang w:val="ru-RU"/>
        </w:rPr>
        <w:t>Н</w:t>
      </w:r>
      <w:r w:rsidRPr="00237734">
        <w:rPr>
          <w:rFonts w:ascii="Tahoma" w:hAnsi="Tahoma" w:cs="Tahoma"/>
          <w:color w:val="000000"/>
          <w:sz w:val="24"/>
          <w:lang w:val="ru-RU"/>
        </w:rPr>
        <w:t>К» представлена на Схеме №3.</w:t>
      </w:r>
    </w:p>
    <w:p w:rsidR="00B83E10" w:rsidRDefault="004228B2" w:rsidP="00946ABE">
      <w:pPr>
        <w:autoSpaceDE w:val="0"/>
        <w:autoSpaceDN w:val="0"/>
        <w:adjustRightInd w:val="0"/>
        <w:spacing w:line="360" w:lineRule="auto"/>
        <w:ind w:firstLine="540"/>
        <w:jc w:val="both"/>
        <w:rPr>
          <w:rFonts w:ascii="Tahoma" w:hAnsi="Tahoma" w:cs="Tahoma"/>
          <w:color w:val="000000"/>
          <w:sz w:val="24"/>
          <w:lang w:val="ru-RU"/>
        </w:rPr>
      </w:pPr>
      <w:r>
        <w:rPr>
          <w:rFonts w:ascii="Tahoma" w:hAnsi="Tahoma" w:cs="Tahoma"/>
          <w:color w:val="000000"/>
          <w:sz w:val="24"/>
          <w:lang w:val="ru-RU"/>
        </w:rPr>
        <w:t>Схема № 3</w:t>
      </w:r>
    </w:p>
    <w:p w:rsidR="00B83E10" w:rsidRPr="00237734" w:rsidRDefault="008077AF" w:rsidP="007C6769">
      <w:pPr>
        <w:autoSpaceDE w:val="0"/>
        <w:autoSpaceDN w:val="0"/>
        <w:adjustRightInd w:val="0"/>
        <w:spacing w:line="360" w:lineRule="auto"/>
        <w:ind w:left="-851" w:firstLine="540"/>
        <w:jc w:val="both"/>
        <w:rPr>
          <w:rFonts w:ascii="Tahoma" w:hAnsi="Tahoma" w:cs="Tahoma"/>
          <w:sz w:val="24"/>
          <w:lang w:val="ru-RU"/>
        </w:rPr>
        <w:sectPr w:rsidR="00B83E10" w:rsidRPr="00237734" w:rsidSect="001C7C42">
          <w:headerReference w:type="default" r:id="rId14"/>
          <w:footerReference w:type="default" r:id="rId15"/>
          <w:headerReference w:type="first" r:id="rId16"/>
          <w:pgSz w:w="11906" w:h="16838" w:code="9"/>
          <w:pgMar w:top="1664" w:right="1134" w:bottom="1134" w:left="1134" w:header="709" w:footer="709" w:gutter="0"/>
          <w:pgNumType w:start="2"/>
          <w:cols w:space="708"/>
          <w:docGrid w:linePitch="360"/>
        </w:sectPr>
      </w:pPr>
      <w:r w:rsidRPr="008077AF">
        <w:rPr>
          <w:i/>
          <w:iCs/>
          <w:sz w:val="28"/>
        </w:rPr>
      </w:r>
      <w:r w:rsidRPr="008077AF">
        <w:rPr>
          <w:i/>
          <w:iCs/>
          <w:sz w:val="28"/>
        </w:rPr>
        <w:pict>
          <v:group id="_x0000_s1751" editas="canvas" style="width:621.15pt;height:520.65pt;mso-position-horizontal-relative:char;mso-position-vertical-relative:line" coordorigin="-1540,-97" coordsize="12423,10413">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752" type="#_x0000_t75" style="position:absolute;left:-1540;top:-97;width:12423;height:10413" o:preferrelative="f" strokeweight="2.25pt">
              <v:fill o:detectmouseclick="t"/>
              <v:path o:extrusionok="t" o:connecttype="none"/>
              <o:lock v:ext="edit" text="t"/>
            </v:shape>
            <v:group id="_x0000_s1753" style="position:absolute;left:5972;top:1807;width:2806;height:2422" coordorigin="5072,3981" coordsize="4609,2422">
              <v:group id="_x0000_s1754" style="position:absolute;left:5072;top:3981;width:4080;height:1265" coordorigin="225,2045" coordsize="4080,1559">
                <v:rect id="_x0000_s1755" style="position:absolute;left:344;top:2163;width:3960;height:1439" fillcolor="gray" stroked="f"/>
                <v:shape id="_x0000_s1756" type="#_x0000_t75" style="position:absolute;left:345;top:2165;width:3960;height:1439">
                  <v:imagedata r:id="rId17" o:title=""/>
                </v:shape>
                <v:rect id="_x0000_s1757" style="position:absolute;left:344;top:2163;width:3960;height:1439" fillcolor="gray" stroked="f"/>
                <v:rect id="_x0000_s1758" style="position:absolute;left:225;top:2045;width:3960;height:1439" fillcolor="#cfc" stroked="f">
                  <v:textbox style="mso-next-textbox:#_x0000_s1758">
                    <w:txbxContent>
                      <w:p w:rsidR="003457FA" w:rsidRDefault="003457FA" w:rsidP="007C6769">
                        <w:pPr>
                          <w:jc w:val="center"/>
                          <w:rPr>
                            <w:b/>
                          </w:rPr>
                        </w:pPr>
                      </w:p>
                      <w:p w:rsidR="003457FA" w:rsidRPr="00E57AB6" w:rsidRDefault="003457FA" w:rsidP="007C6769">
                        <w:pPr>
                          <w:jc w:val="center"/>
                          <w:rPr>
                            <w:rFonts w:asciiTheme="majorHAnsi" w:hAnsiTheme="majorHAnsi"/>
                            <w:b/>
                            <w:sz w:val="16"/>
                            <w:szCs w:val="16"/>
                          </w:rPr>
                        </w:pPr>
                        <w:r w:rsidRPr="00E57AB6">
                          <w:rPr>
                            <w:rFonts w:asciiTheme="majorHAnsi" w:hAnsiTheme="majorHAnsi"/>
                            <w:b/>
                            <w:sz w:val="16"/>
                            <w:szCs w:val="16"/>
                          </w:rPr>
                          <w:t>Заместитель Генерального директора по коммерции</w:t>
                        </w:r>
                      </w:p>
                      <w:p w:rsidR="003457FA" w:rsidRPr="0060674C" w:rsidRDefault="003457FA" w:rsidP="007C6769">
                        <w:pPr>
                          <w:jc w:val="center"/>
                          <w:rPr>
                            <w:b/>
                          </w:rPr>
                        </w:pPr>
                      </w:p>
                    </w:txbxContent>
                  </v:textbox>
                </v:rect>
                <v:shape id="_x0000_s1759" style="position:absolute;left:225;top:2045;width:3960;height:180" coordsize="3960,180" path="m,l180,180r3600,l3960,,,xe" fillcolor="#d6ffd6" stroked="f">
                  <v:path arrowok="t"/>
                </v:shape>
                <v:shape id="_x0000_s1760" style="position:absolute;left:225;top:2045;width:180;height:1439" coordsize="180,1439" path="m,l,1439,180,1259r,-1079l,xe" fillcolor="#e1ffe1" stroked="f">
                  <v:path arrowok="t"/>
                </v:shape>
                <v:shape id="_x0000_s1761" style="position:absolute;left:225;top:3304;width:3960;height:180" coordsize="3960,180" path="m,180r3960,l3780,,180,,,180xe" fillcolor="#a4cda4" stroked="f">
                  <v:path arrowok="t"/>
                </v:shape>
                <v:shape id="_x0000_s1762" style="position:absolute;left:4005;top:2045;width:180;height:1439" coordsize="180,1439" path="m180,1439l180,,,180,,1259r180,180xe" fillcolor="#7a997a" stroked="f">
                  <v:path arrowok="t"/>
                </v:shape>
                <v:rect id="_x0000_s1763" style="position:absolute;left:225;top:2045;width:3960;height:1439" filled="f">
                  <v:stroke joinstyle="round" endcap="round"/>
                </v:rect>
                <v:rect id="_x0000_s1764" style="position:absolute;left:405;top:2225;width:3600;height:1079" filled="f">
                  <v:stroke joinstyle="round" endcap="round"/>
                </v:rect>
                <v:line id="_x0000_s1765" style="position:absolute" from="225,2045" to="405,2225">
                  <v:stroke endcap="round"/>
                </v:line>
                <v:line id="_x0000_s1766" style="position:absolute;flip:y" from="225,3304" to="405,3484">
                  <v:stroke endcap="round"/>
                </v:line>
                <v:line id="_x0000_s1767" style="position:absolute;flip:x y" from="4005,3304" to="4185,3484">
                  <v:stroke endcap="round"/>
                </v:line>
                <v:line id="_x0000_s1768" style="position:absolute;flip:x" from="4005,2045" to="4185,2225">
                  <v:stroke endcap="round"/>
                </v:line>
              </v:group>
              <v:rect id="_x0000_s1769" style="position:absolute;left:5896;top:5369;width:3780;height:477" filled="f">
                <v:textbox style="mso-next-textbox:#_x0000_s1769" inset="1mm,1mm,1mm,1mm">
                  <w:txbxContent>
                    <w:p w:rsidR="003457FA" w:rsidRPr="00E57AB6" w:rsidRDefault="003457FA" w:rsidP="007C6769">
                      <w:pPr>
                        <w:jc w:val="center"/>
                        <w:rPr>
                          <w:rFonts w:asciiTheme="majorHAnsi" w:hAnsiTheme="majorHAnsi"/>
                          <w:i/>
                          <w:sz w:val="16"/>
                          <w:szCs w:val="16"/>
                        </w:rPr>
                      </w:pPr>
                      <w:r w:rsidRPr="00E57AB6">
                        <w:rPr>
                          <w:rFonts w:asciiTheme="majorHAnsi" w:hAnsiTheme="majorHAnsi"/>
                          <w:i/>
                          <w:sz w:val="16"/>
                          <w:szCs w:val="16"/>
                        </w:rPr>
                        <w:t>Отдел отгрузки</w:t>
                      </w:r>
                    </w:p>
                  </w:txbxContent>
                </v:textbox>
              </v:rect>
              <v:rect id="_x0000_s1770" style="position:absolute;left:5901;top:5926;width:3780;height:477" filled="f">
                <v:textbox style="mso-next-textbox:#_x0000_s1770" inset="1mm,1mm,1mm,1mm">
                  <w:txbxContent>
                    <w:p w:rsidR="003457FA" w:rsidRPr="00164036" w:rsidRDefault="003457FA" w:rsidP="007C6769">
                      <w:pPr>
                        <w:jc w:val="center"/>
                      </w:pPr>
                      <w:r w:rsidRPr="00E57AB6">
                        <w:rPr>
                          <w:rFonts w:asciiTheme="majorHAnsi" w:hAnsiTheme="majorHAnsi"/>
                          <w:i/>
                          <w:sz w:val="16"/>
                          <w:szCs w:val="16"/>
                        </w:rPr>
                        <w:t>Отдел снабжения</w:t>
                      </w:r>
                    </w:p>
                  </w:txbxContent>
                </v:textbox>
              </v:rect>
              <v:line id="_x0000_s1771" style="position:absolute" from="5471,5235" to="5472,6147" strokeweight="1.5pt"/>
              <v:shapetype id="_x0000_t35" coordsize="21600,21600" o:spt="35" o:oned="t" adj="10800,10800" path="m,l@0,0@0@1,21600@1,21600,21600e" filled="f">
                <v:stroke joinstyle="miter"/>
                <v:formulas>
                  <v:f eqn="val #0"/>
                  <v:f eqn="val #1"/>
                  <v:f eqn="mid #0 width"/>
                  <v:f eqn="prod #1 1 2"/>
                </v:formulas>
                <v:path arrowok="t" fillok="f" o:connecttype="none"/>
                <v:handles>
                  <v:h position="#0,@3"/>
                  <v:h position="@2,#1"/>
                </v:handles>
                <o:lock v:ext="edit" shapetype="t"/>
              </v:shapetype>
              <v:shape id="_x0000_s1772" type="#_x0000_t35" style="position:absolute;left:5490;top:5201;width:388;height:425;rotation:270;flip:y" o:connectortype="elbow" adj="22602,101,434394" strokeweight="1.5pt">
                <v:stroke endarrow="block"/>
              </v:shape>
              <v:shapetype id="_x0000_t33" coordsize="21600,21600" o:spt="33" o:oned="t" path="m,l21600,r,21600e" filled="f">
                <v:stroke joinstyle="miter"/>
                <v:path arrowok="t" fillok="f" o:connecttype="none"/>
                <o:lock v:ext="edit" shapetype="t"/>
              </v:shapetype>
              <v:shape id="_x0000_s1773" type="#_x0000_t33" style="position:absolute;left:5685;top:5949;width:3;height:429;rotation:90;flip:x" o:connectortype="elbow" adj="-56188800,389404,-56188800" strokeweight="1.5pt">
                <v:stroke endarrow="block"/>
              </v:shape>
            </v:group>
            <v:group id="_x0000_s1774" style="position:absolute;left:-1540;top:92;width:8152;height:9444" coordorigin="-1540,-180" coordsize="13525,9633">
              <v:group id="_x0000_s1775" style="position:absolute;left:1481;top:7743;width:3764;height:1344" coordorigin="4941,6036" coordsize="3764,1344">
                <v:group id="_x0000_s1776" style="position:absolute;left:4941;top:6036;width:3764;height:1344" coordorigin="4987,6578" coordsize="4260,1379">
                  <v:rect id="_x0000_s1777" style="position:absolute;left:5104;top:6697;width:4140;height:1259" fillcolor="gray" stroked="f"/>
                  <v:shape id="_x0000_s1778" type="#_x0000_t75" style="position:absolute;left:5107;top:6698;width:4140;height:1259">
                    <v:imagedata r:id="rId18" o:title=""/>
                  </v:shape>
                  <v:rect id="_x0000_s1779" style="position:absolute;left:5104;top:6697;width:4140;height:1259" fillcolor="gray" stroked="f"/>
                  <v:rect id="_x0000_s1780" style="position:absolute;left:4987;top:6578;width:4140;height:1259" fillcolor="#cfc" stroked="f"/>
                  <v:shape id="_x0000_s1781" style="position:absolute;left:4987;top:6578;width:4140;height:157" coordsize="4140,157" path="m,l158,157r3825,l4140,,,xe" fillcolor="#d6ffd6" stroked="f">
                    <v:path arrowok="t"/>
                  </v:shape>
                  <v:shape id="_x0000_s1782" style="position:absolute;left:4987;top:6578;width:158;height:1259" coordsize="158,1259" path="m,l,1259,158,1102r,-945l,xe" fillcolor="#e1ffe1" stroked="f">
                    <v:path arrowok="t"/>
                  </v:shape>
                  <v:shape id="_x0000_s1783" style="position:absolute;left:4987;top:7680;width:4140;height:157" coordsize="4140,157" path="m,157r4140,l3983,,158,,,157xe" fillcolor="#a4cda4" stroked="f">
                    <v:path arrowok="t"/>
                  </v:shape>
                  <v:shape id="_x0000_s1784" style="position:absolute;left:8970;top:6578;width:157;height:1259" coordsize="157,1259" path="m157,1259l157,,,157r,945l157,1259xe" fillcolor="#7a997a" stroked="f">
                    <v:path arrowok="t"/>
                  </v:shape>
                  <v:rect id="_x0000_s1785" style="position:absolute;left:4987;top:6578;width:4140;height:1259" filled="f">
                    <v:stroke joinstyle="round" endcap="round"/>
                  </v:rect>
                  <v:rect id="_x0000_s1786" style="position:absolute;left:5145;top:6735;width:3825;height:945" filled="f">
                    <v:stroke joinstyle="round" endcap="round"/>
                  </v:rect>
                  <v:line id="_x0000_s1787" style="position:absolute" from="4987,6578" to="5145,6735">
                    <v:stroke endcap="round"/>
                  </v:line>
                  <v:line id="_x0000_s1788" style="position:absolute;flip:y" from="4987,7680" to="5145,7837">
                    <v:stroke endcap="round"/>
                  </v:line>
                  <v:line id="_x0000_s1789" style="position:absolute;flip:x y" from="8970,7680" to="9127,7837">
                    <v:stroke endcap="round"/>
                  </v:line>
                  <v:line id="_x0000_s1790" style="position:absolute;flip:x" from="8970,6578" to="9127,6735">
                    <v:stroke endcap="round"/>
                  </v:line>
                </v:group>
                <v:rect id="_x0000_s1791" style="position:absolute;left:5180;top:6189;width:3314;height:786" filled="f" stroked="f">
                  <v:textbox style="mso-next-textbox:#_x0000_s1791" inset="0,0,0,0">
                    <w:txbxContent>
                      <w:p w:rsidR="003457FA" w:rsidRPr="00492525" w:rsidRDefault="003457FA" w:rsidP="007C6769">
                        <w:pPr>
                          <w:jc w:val="center"/>
                          <w:rPr>
                            <w:rFonts w:asciiTheme="majorHAnsi" w:hAnsiTheme="majorHAnsi"/>
                            <w:b/>
                            <w:sz w:val="16"/>
                            <w:szCs w:val="16"/>
                            <w:lang w:val="ru-RU"/>
                          </w:rPr>
                        </w:pPr>
                        <w:r w:rsidRPr="00492525">
                          <w:rPr>
                            <w:rFonts w:asciiTheme="majorHAnsi" w:hAnsiTheme="majorHAnsi"/>
                            <w:b/>
                            <w:sz w:val="16"/>
                            <w:szCs w:val="16"/>
                            <w:lang w:val="ru-RU"/>
                          </w:rPr>
                          <w:t>Заместитель Генерального директора по стратегическому развитию</w:t>
                        </w:r>
                      </w:p>
                      <w:p w:rsidR="003457FA" w:rsidRPr="007C6769" w:rsidRDefault="003457FA" w:rsidP="007C6769">
                        <w:pPr>
                          <w:rPr>
                            <w:lang w:val="ru-RU"/>
                          </w:rPr>
                        </w:pPr>
                      </w:p>
                    </w:txbxContent>
                  </v:textbox>
                </v:rect>
              </v:group>
              <v:group id="_x0000_s1792" style="position:absolute;left:3533;top:-180;width:5443;height:969" coordorigin="4080" coordsize="5443,1081">
                <v:rect id="_x0000_s1793" style="position:absolute;left:4997;top:326;width:2423;height:399" filled="f" stroked="f">
                  <v:textbox style="mso-next-textbox:#_x0000_s1793" inset="0,0,0,0">
                    <w:txbxContent>
                      <w:p w:rsidR="003457FA" w:rsidRDefault="003457FA" w:rsidP="007C6769">
                        <w:r>
                          <w:rPr>
                            <w:b/>
                            <w:bCs/>
                            <w:color w:val="808080"/>
                            <w:sz w:val="40"/>
                            <w:szCs w:val="40"/>
                          </w:rPr>
                          <w:t>Генеральный</w:t>
                        </w:r>
                      </w:p>
                    </w:txbxContent>
                  </v:textbox>
                </v:rect>
                <v:rect id="_x0000_s1794" style="position:absolute;left:7530;top:326;width:1649;height:399" filled="f" stroked="f">
                  <v:textbox style="mso-next-textbox:#_x0000_s1794" inset="0,0,0,0">
                    <w:txbxContent>
                      <w:p w:rsidR="003457FA" w:rsidRDefault="003457FA" w:rsidP="007C6769">
                        <w:r>
                          <w:rPr>
                            <w:b/>
                            <w:bCs/>
                            <w:color w:val="808080"/>
                            <w:sz w:val="40"/>
                            <w:szCs w:val="40"/>
                          </w:rPr>
                          <w:t>директор</w:t>
                        </w:r>
                      </w:p>
                    </w:txbxContent>
                  </v:textbox>
                </v:rect>
                <v:rect id="_x0000_s1795" style="position:absolute;left:4880;top:222;width:2422;height:399" filled="f" stroked="f">
                  <v:textbox style="mso-next-textbox:#_x0000_s1795" inset="0,0,0,0">
                    <w:txbxContent>
                      <w:p w:rsidR="003457FA" w:rsidRDefault="003457FA" w:rsidP="007C6769">
                        <w:r>
                          <w:rPr>
                            <w:b/>
                            <w:bCs/>
                            <w:color w:val="000000"/>
                            <w:sz w:val="40"/>
                            <w:szCs w:val="40"/>
                          </w:rPr>
                          <w:t>Генеральный</w:t>
                        </w:r>
                      </w:p>
                    </w:txbxContent>
                  </v:textbox>
                </v:rect>
                <v:rect id="_x0000_s1796" style="position:absolute;left:7412;top:222;width:1650;height:399" filled="f" stroked="f">
                  <v:textbox style="mso-next-textbox:#_x0000_s1796" inset="0,0,0,0">
                    <w:txbxContent>
                      <w:p w:rsidR="003457FA" w:rsidRDefault="003457FA" w:rsidP="007C6769">
                        <w:r>
                          <w:rPr>
                            <w:b/>
                            <w:bCs/>
                            <w:color w:val="000000"/>
                            <w:sz w:val="40"/>
                            <w:szCs w:val="40"/>
                          </w:rPr>
                          <w:t>директор</w:t>
                        </w:r>
                      </w:p>
                    </w:txbxContent>
                  </v:textbox>
                </v:rect>
                <v:rect id="_x0000_s1797" style="position:absolute;left:4997;top:326;width:2423;height:399" filled="f" stroked="f">
                  <v:textbox style="mso-next-textbox:#_x0000_s1797" inset="0,0,0,0">
                    <w:txbxContent>
                      <w:p w:rsidR="003457FA" w:rsidRDefault="003457FA" w:rsidP="007C6769">
                        <w:r>
                          <w:rPr>
                            <w:b/>
                            <w:bCs/>
                            <w:color w:val="808080"/>
                            <w:sz w:val="40"/>
                            <w:szCs w:val="40"/>
                          </w:rPr>
                          <w:t>Генеральный</w:t>
                        </w:r>
                      </w:p>
                    </w:txbxContent>
                  </v:textbox>
                </v:rect>
                <v:rect id="_x0000_s1798" style="position:absolute;left:7530;top:326;width:1649;height:399" filled="f" stroked="f">
                  <v:textbox style="mso-next-textbox:#_x0000_s1798" inset="0,0,0,0">
                    <w:txbxContent>
                      <w:p w:rsidR="003457FA" w:rsidRDefault="003457FA" w:rsidP="007C6769">
                        <w:r>
                          <w:rPr>
                            <w:b/>
                            <w:bCs/>
                            <w:color w:val="808080"/>
                            <w:sz w:val="40"/>
                            <w:szCs w:val="40"/>
                          </w:rPr>
                          <w:t>директор</w:t>
                        </w:r>
                      </w:p>
                    </w:txbxContent>
                  </v:textbox>
                </v:rect>
                <v:group id="_x0000_s1799" style="position:absolute;left:4080;width:5443;height:1081" coordorigin="4080,3" coordsize="6017,1367">
                  <v:rect id="_x0000_s1800" style="position:absolute;left:4196;top:120;width:5900;height:1247" fillcolor="gray" stroked="f"/>
                  <v:shape id="_x0000_s1801" type="#_x0000_t75" style="position:absolute;left:4200;top:123;width:5897;height:1247">
                    <v:imagedata r:id="rId19" o:title=""/>
                  </v:shape>
                  <v:rect id="_x0000_s1802" style="position:absolute;left:4196;top:120;width:5900;height:1247" fillcolor="gray" stroked="f"/>
                  <v:rect id="_x0000_s1803" style="position:absolute;left:4080;top:3;width:5897;height:1247" fillcolor="#f60" stroked="f"/>
                  <v:shape id="_x0000_s1804" style="position:absolute;left:4080;top:3;width:5897;height:156" coordsize="5897,156" path="m,l156,156r5586,l5897,,,xe" fillcolor="#ff8432" stroked="f">
                    <v:path arrowok="t"/>
                  </v:shape>
                  <v:shape id="_x0000_s1805" style="position:absolute;left:4080;top:3;width:156;height:1247" coordsize="156,1247" path="m,l,1247,156,1092r,-936l,xe" fillcolor="#ffa366" stroked="f">
                    <v:path arrowok="t"/>
                  </v:shape>
                  <v:shape id="_x0000_s1806" style="position:absolute;left:4080;top:1095;width:5897;height:155" coordsize="5897,155" path="m,155r5897,l5742,,156,,,155xe" fillcolor="#cd5200" stroked="f">
                    <v:path arrowok="t"/>
                  </v:shape>
                  <v:shape id="_x0000_s1807" style="position:absolute;left:9822;top:3;width:155;height:1247" coordsize="155,1247" path="m155,1247l155,,,156r,936l155,1247xe" fillcolor="#993d00" stroked="f">
                    <v:path arrowok="t"/>
                  </v:shape>
                  <v:rect id="_x0000_s1808" style="position:absolute;left:4080;top:3;width:5897;height:1247" filled="f">
                    <v:stroke joinstyle="round" endcap="round"/>
                  </v:rect>
                  <v:rect id="_x0000_s1809" style="position:absolute;left:4236;top:159;width:5586;height:936" filled="f">
                    <v:stroke joinstyle="round" endcap="round"/>
                  </v:rect>
                  <v:line id="_x0000_s1810" style="position:absolute" from="4080,3" to="4236,159">
                    <v:stroke endcap="round"/>
                  </v:line>
                  <v:line id="_x0000_s1811" style="position:absolute;flip:y" from="4080,1095" to="4236,1250">
                    <v:stroke endcap="round"/>
                  </v:line>
                  <v:line id="_x0000_s1812" style="position:absolute;flip:x y" from="9822,1095" to="9977,1250">
                    <v:stroke endcap="round"/>
                  </v:line>
                  <v:line id="_x0000_s1813" style="position:absolute;flip:x" from="9822,3" to="9977,159">
                    <v:stroke endcap="round"/>
                  </v:line>
                </v:group>
                <v:rect id="_x0000_s1814" style="position:absolute;left:4392;top:226;width:5023;height:599" filled="f" stroked="f">
                  <v:textbox style="mso-next-textbox:#_x0000_s1814" inset="1mm,1mm,1mm,1mm">
                    <w:txbxContent>
                      <w:p w:rsidR="003457FA" w:rsidRPr="00132534" w:rsidRDefault="003457FA" w:rsidP="00132534">
                        <w:pPr>
                          <w:rPr>
                            <w:sz w:val="22"/>
                            <w:szCs w:val="22"/>
                          </w:rPr>
                        </w:pPr>
                        <w:r w:rsidRPr="00132534">
                          <w:rPr>
                            <w:b/>
                            <w:bCs/>
                            <w:color w:val="000000"/>
                            <w:sz w:val="22"/>
                            <w:szCs w:val="22"/>
                          </w:rPr>
                          <w:t>Генеральный</w:t>
                        </w:r>
                        <w:r w:rsidRPr="00132534">
                          <w:rPr>
                            <w:sz w:val="22"/>
                            <w:szCs w:val="22"/>
                          </w:rPr>
                          <w:t xml:space="preserve"> </w:t>
                        </w:r>
                        <w:r w:rsidRPr="00132534">
                          <w:rPr>
                            <w:b/>
                            <w:bCs/>
                            <w:color w:val="000000"/>
                            <w:sz w:val="22"/>
                            <w:szCs w:val="22"/>
                          </w:rPr>
                          <w:t xml:space="preserve"> директор</w:t>
                        </w:r>
                      </w:p>
                    </w:txbxContent>
                  </v:textbox>
                </v:rect>
              </v:group>
              <v:rect id="_x0000_s1815" style="position:absolute;left:7067;top:7572;width:2541;height:477" filled="f">
                <v:textbox style="mso-next-textbox:#_x0000_s1815" inset="1mm,1mm,1mm,1mm">
                  <w:txbxContent>
                    <w:p w:rsidR="003457FA" w:rsidRPr="007F0B18" w:rsidRDefault="003457FA" w:rsidP="007C6769">
                      <w:pPr>
                        <w:jc w:val="center"/>
                        <w:rPr>
                          <w:rFonts w:asciiTheme="minorHAnsi" w:hAnsiTheme="minorHAnsi"/>
                          <w:i/>
                          <w:sz w:val="14"/>
                          <w:szCs w:val="14"/>
                        </w:rPr>
                      </w:pPr>
                      <w:r w:rsidRPr="007F0B18">
                        <w:rPr>
                          <w:rFonts w:asciiTheme="minorHAnsi" w:hAnsiTheme="minorHAnsi"/>
                          <w:i/>
                          <w:sz w:val="14"/>
                          <w:szCs w:val="14"/>
                        </w:rPr>
                        <w:t>Юридический отдел</w:t>
                      </w:r>
                    </w:p>
                    <w:p w:rsidR="003457FA" w:rsidRPr="00164036" w:rsidRDefault="003457FA" w:rsidP="007C6769"/>
                  </w:txbxContent>
                </v:textbox>
              </v:rect>
              <v:shapetype id="_x0000_t32" coordsize="21600,21600" o:spt="32" o:oned="t" path="m,l21600,21600e" filled="f">
                <v:path arrowok="t" fillok="f" o:connecttype="none"/>
                <o:lock v:ext="edit" shapetype="t"/>
              </v:shapetype>
              <v:shape id="_x0000_s1816" type="#_x0000_t32" style="position:absolute;left:56;top:1017;width:11799;height:1" o:connectortype="straight" strokeweight="3pt"/>
              <v:rect id="_x0000_s1817" style="position:absolute;left:7067;top:8598;width:2451;height:855" filled="f">
                <v:textbox style="mso-next-textbox:#_x0000_s1817" inset="1mm,1mm,1mm,1mm">
                  <w:txbxContent>
                    <w:p w:rsidR="003457FA" w:rsidRPr="00FB4AFD" w:rsidRDefault="003457FA" w:rsidP="007C6769">
                      <w:pPr>
                        <w:jc w:val="center"/>
                        <w:rPr>
                          <w:rFonts w:asciiTheme="majorHAnsi" w:hAnsiTheme="majorHAnsi"/>
                          <w:i/>
                          <w:sz w:val="16"/>
                          <w:szCs w:val="16"/>
                          <w:lang w:val="ru-RU"/>
                        </w:rPr>
                      </w:pPr>
                      <w:r w:rsidRPr="00FB4AFD">
                        <w:rPr>
                          <w:rFonts w:asciiTheme="majorHAnsi" w:hAnsiTheme="majorHAnsi"/>
                          <w:i/>
                          <w:sz w:val="16"/>
                          <w:szCs w:val="16"/>
                          <w:lang w:val="ru-RU"/>
                        </w:rPr>
                        <w:t>Отдел учета кадров и развития</w:t>
                      </w:r>
                      <w:r w:rsidRPr="007C6769">
                        <w:rPr>
                          <w:i/>
                          <w:iCs/>
                          <w:color w:val="000000"/>
                          <w:lang w:val="ru-RU"/>
                        </w:rPr>
                        <w:t xml:space="preserve"> </w:t>
                      </w:r>
                      <w:r w:rsidRPr="00FB4AFD">
                        <w:rPr>
                          <w:rFonts w:asciiTheme="majorHAnsi" w:hAnsiTheme="majorHAnsi"/>
                          <w:i/>
                          <w:sz w:val="16"/>
                          <w:szCs w:val="16"/>
                          <w:lang w:val="ru-RU"/>
                        </w:rPr>
                        <w:t>персонала</w:t>
                      </w:r>
                    </w:p>
                  </w:txbxContent>
                </v:textbox>
              </v:rect>
              <v:shape id="_x0000_s1818" type="#_x0000_t32" style="position:absolute;left:5139;top:8357;width:1131;height:43;flip:x y" o:connectortype="straight" adj="-2287,11157,47593" strokeweight="3pt">
                <v:stroke endarrow="block"/>
              </v:shape>
              <v:shape id="_x0000_s1819" type="#_x0000_t33" style="position:absolute;left:6356;top:8314;width:626;height:797;rotation:90;flip:x" o:connectortype="elbow" adj="-290910,266328,-290910" strokeweight="3pt">
                <v:stroke endarrow="block"/>
              </v:shape>
              <v:group id="_x0000_s1820" style="position:absolute;left:-1540;top:1416;width:3648;height:3290" coordorigin="-1030,621" coordsize="4416,3290">
                <v:group id="_x0000_s1821" style="position:absolute;left:-1030;top:621;width:4080;height:1260" coordorigin="225,2045" coordsize="4080,1559">
                  <v:rect id="_x0000_s1822" style="position:absolute;left:344;top:2163;width:3960;height:1439" fillcolor="gray" stroked="f"/>
                  <v:shape id="_x0000_s1823" type="#_x0000_t75" style="position:absolute;left:345;top:2165;width:3960;height:1439">
                    <v:imagedata r:id="rId17" o:title=""/>
                  </v:shape>
                  <v:rect id="_x0000_s1824" style="position:absolute;left:344;top:2163;width:3960;height:1439" fillcolor="gray" stroked="f"/>
                  <v:rect id="_x0000_s1825" style="position:absolute;left:225;top:2045;width:3960;height:1439" fillcolor="#cfc" stroked="f">
                    <v:textbox style="mso-next-textbox:#_x0000_s1825">
                      <w:txbxContent>
                        <w:p w:rsidR="003457FA" w:rsidRDefault="003457FA" w:rsidP="007C6769">
                          <w:pPr>
                            <w:jc w:val="center"/>
                            <w:rPr>
                              <w:b/>
                            </w:rPr>
                          </w:pPr>
                        </w:p>
                        <w:p w:rsidR="003457FA" w:rsidRPr="00E57AB6" w:rsidRDefault="003457FA" w:rsidP="007C6769">
                          <w:pPr>
                            <w:jc w:val="center"/>
                            <w:rPr>
                              <w:rFonts w:asciiTheme="majorHAnsi" w:hAnsiTheme="majorHAnsi"/>
                              <w:sz w:val="16"/>
                              <w:szCs w:val="16"/>
                            </w:rPr>
                          </w:pPr>
                          <w:r w:rsidRPr="00E57AB6">
                            <w:rPr>
                              <w:rFonts w:asciiTheme="majorHAnsi" w:hAnsiTheme="majorHAnsi"/>
                              <w:b/>
                              <w:bCs/>
                              <w:color w:val="000000"/>
                              <w:sz w:val="16"/>
                              <w:szCs w:val="16"/>
                            </w:rPr>
                            <w:t>Первый  заместитель Генерального директора</w:t>
                          </w:r>
                        </w:p>
                        <w:p w:rsidR="003457FA" w:rsidRPr="0060674C" w:rsidRDefault="003457FA" w:rsidP="007C6769">
                          <w:pPr>
                            <w:jc w:val="center"/>
                            <w:rPr>
                              <w:b/>
                            </w:rPr>
                          </w:pPr>
                        </w:p>
                      </w:txbxContent>
                    </v:textbox>
                  </v:rect>
                  <v:shape id="_x0000_s1826" style="position:absolute;left:225;top:2045;width:3960;height:180" coordsize="3960,180" path="m,l180,180r3600,l3960,,,xe" fillcolor="#d6ffd6" stroked="f">
                    <v:path arrowok="t"/>
                  </v:shape>
                  <v:shape id="_x0000_s1827" style="position:absolute;left:225;top:2045;width:180;height:1439" coordsize="180,1439" path="m,l,1439,180,1259r,-1079l,xe" fillcolor="#e1ffe1" stroked="f">
                    <v:path arrowok="t"/>
                  </v:shape>
                  <v:shape id="_x0000_s1828" style="position:absolute;left:225;top:3304;width:3960;height:180" coordsize="3960,180" path="m,180r3960,l3780,,180,,,180xe" fillcolor="#a4cda4" stroked="f">
                    <v:path arrowok="t"/>
                  </v:shape>
                  <v:shape id="_x0000_s1829" style="position:absolute;left:4005;top:2045;width:180;height:1439" coordsize="180,1439" path="m180,1439l180,,,180,,1259r180,180xe" fillcolor="#7a997a" stroked="f">
                    <v:path arrowok="t"/>
                  </v:shape>
                  <v:rect id="_x0000_s1830" style="position:absolute;left:225;top:2045;width:3960;height:1439" filled="f">
                    <v:stroke joinstyle="round" endcap="round"/>
                  </v:rect>
                  <v:rect id="_x0000_s1831" style="position:absolute;left:405;top:2225;width:3600;height:1079" filled="f">
                    <v:stroke joinstyle="round" endcap="round"/>
                  </v:rect>
                  <v:line id="_x0000_s1832" style="position:absolute" from="225,2045" to="405,2225">
                    <v:stroke endcap="round"/>
                  </v:line>
                  <v:line id="_x0000_s1833" style="position:absolute;flip:y" from="225,3304" to="405,3484">
                    <v:stroke endcap="round"/>
                  </v:line>
                  <v:line id="_x0000_s1834" style="position:absolute;flip:x y" from="4005,3304" to="4185,3484">
                    <v:stroke endcap="round"/>
                  </v:line>
                  <v:line id="_x0000_s1835" style="position:absolute;flip:x" from="4005,2045" to="4185,2225">
                    <v:stroke endcap="round"/>
                  </v:line>
                </v:group>
                <v:rect id="_x0000_s1836" style="position:absolute;left:-917;top:2060;width:3753;height:589" filled="f">
                  <v:textbox style="mso-next-textbox:#_x0000_s1836" inset="1mm,1mm,1mm,1mm">
                    <w:txbxContent>
                      <w:p w:rsidR="003457FA" w:rsidRPr="00E57AB6" w:rsidRDefault="003457FA" w:rsidP="007C6769">
                        <w:pPr>
                          <w:jc w:val="center"/>
                          <w:rPr>
                            <w:rFonts w:asciiTheme="majorHAnsi" w:hAnsiTheme="majorHAnsi"/>
                            <w:i/>
                            <w:sz w:val="16"/>
                            <w:szCs w:val="16"/>
                          </w:rPr>
                        </w:pPr>
                        <w:r w:rsidRPr="00E57AB6">
                          <w:rPr>
                            <w:rFonts w:asciiTheme="majorHAnsi" w:hAnsiTheme="majorHAnsi"/>
                            <w:i/>
                            <w:sz w:val="16"/>
                            <w:szCs w:val="16"/>
                          </w:rPr>
                          <w:t>Производственно-техническое управление</w:t>
                        </w:r>
                      </w:p>
                    </w:txbxContent>
                  </v:textbox>
                </v:rect>
                <v:rect id="_x0000_s1837" style="position:absolute;left:250;top:2838;width:3136;height:477" filled="f">
                  <v:textbox style="mso-next-textbox:#_x0000_s1837" inset="1mm,1mm,1mm,1mm">
                    <w:txbxContent>
                      <w:p w:rsidR="003457FA" w:rsidRPr="007F0B18" w:rsidRDefault="003457FA" w:rsidP="007C6769">
                        <w:pPr>
                          <w:jc w:val="center"/>
                          <w:rPr>
                            <w:rFonts w:asciiTheme="minorHAnsi" w:hAnsiTheme="minorHAnsi"/>
                            <w:i/>
                            <w:sz w:val="14"/>
                            <w:szCs w:val="14"/>
                          </w:rPr>
                        </w:pPr>
                        <w:r w:rsidRPr="007F0B18">
                          <w:rPr>
                            <w:rFonts w:asciiTheme="minorHAnsi" w:hAnsiTheme="minorHAnsi"/>
                            <w:i/>
                            <w:sz w:val="14"/>
                            <w:szCs w:val="14"/>
                          </w:rPr>
                          <w:t>Производственный</w:t>
                        </w:r>
                        <w:r w:rsidRPr="007F0B18">
                          <w:rPr>
                            <w:rFonts w:asciiTheme="minorHAnsi" w:hAnsiTheme="minorHAnsi"/>
                            <w:i/>
                            <w:iCs/>
                            <w:color w:val="000000"/>
                            <w:sz w:val="14"/>
                            <w:szCs w:val="14"/>
                          </w:rPr>
                          <w:t xml:space="preserve"> </w:t>
                        </w:r>
                        <w:r w:rsidRPr="007F0B18">
                          <w:rPr>
                            <w:rFonts w:asciiTheme="minorHAnsi" w:hAnsiTheme="minorHAnsi"/>
                            <w:i/>
                            <w:sz w:val="14"/>
                            <w:szCs w:val="14"/>
                          </w:rPr>
                          <w:t>отдел</w:t>
                        </w:r>
                      </w:p>
                    </w:txbxContent>
                  </v:textbox>
                </v:rect>
                <v:rect id="_x0000_s1838" style="position:absolute;left:250;top:3434;width:3136;height:477" filled="f">
                  <v:textbox style="mso-next-textbox:#_x0000_s1838" inset="1mm,1mm,1mm,1mm">
                    <w:txbxContent>
                      <w:p w:rsidR="003457FA" w:rsidRPr="00E57AB6" w:rsidRDefault="003457FA" w:rsidP="007C6769">
                        <w:pPr>
                          <w:jc w:val="center"/>
                          <w:rPr>
                            <w:rFonts w:asciiTheme="majorHAnsi" w:hAnsiTheme="majorHAnsi"/>
                            <w:i/>
                            <w:sz w:val="16"/>
                            <w:szCs w:val="16"/>
                          </w:rPr>
                        </w:pPr>
                        <w:r w:rsidRPr="00E57AB6">
                          <w:rPr>
                            <w:rFonts w:asciiTheme="majorHAnsi" w:hAnsiTheme="majorHAnsi"/>
                            <w:i/>
                            <w:sz w:val="16"/>
                            <w:szCs w:val="16"/>
                          </w:rPr>
                          <w:t>Технический  отдел</w:t>
                        </w:r>
                      </w:p>
                      <w:p w:rsidR="003457FA" w:rsidRPr="00164036" w:rsidRDefault="003457FA" w:rsidP="007C6769"/>
                    </w:txbxContent>
                  </v:textbox>
                </v:rect>
                <v:shape id="_x0000_s1839" type="#_x0000_t32" style="position:absolute;left:950;top:1784;width:9;height:276" o:connectortype="straight" strokeweight="1.5pt">
                  <v:stroke endarrow="block"/>
                </v:shape>
                <v:shape id="_x0000_s1840" type="#_x0000_t33" style="position:absolute;left:-434;top:2989;width:889;height:479;rotation:90;flip:x" o:connectortype="elbow" adj="-51097,196429,-51097" strokeweight="1.5pt">
                  <v:stroke endarrow="block"/>
                </v:shape>
                <v:shape id="_x0000_s1841" type="#_x0000_t32" style="position:absolute;left:-229;top:3069;width:479;height:8" o:connectortype="straight" strokeweight="1.5pt">
                  <v:stroke endarrow="block"/>
                </v:shape>
              </v:group>
              <v:group id="_x0000_s1842" style="position:absolute;left:6611;top:1416;width:3477;height:2171" coordorigin="6326,1359" coordsize="3705,2171">
                <v:group id="_x0000_s1843" style="position:absolute;left:6326;top:1359;width:3405;height:720" coordorigin="225,4311" coordsize="4080,1560">
                  <v:rect id="_x0000_s1844" style="position:absolute;left:344;top:4430;width:3960;height:1439" fillcolor="gray" stroked="f"/>
                  <v:shape id="_x0000_s1845" type="#_x0000_t75" style="position:absolute;left:345;top:4431;width:3960;height:1440">
                    <v:imagedata r:id="rId20" o:title=""/>
                  </v:shape>
                  <v:rect id="_x0000_s1846" style="position:absolute;left:344;top:4430;width:3960;height:1439" fillcolor="gray" stroked="f"/>
                  <v:rect id="_x0000_s1847" style="position:absolute;left:225;top:4311;width:3960;height:1440" fillcolor="#cfc" stroked="f"/>
                  <v:shape id="_x0000_s1848" style="position:absolute;left:225;top:4311;width:3960;height:180" coordsize="3960,180" path="m,l180,180r3600,l3960,,,xe" fillcolor="#d6ffd6" stroked="f">
                    <v:path arrowok="t"/>
                  </v:shape>
                  <v:shape id="_x0000_s1849" style="position:absolute;left:225;top:4311;width:180;height:1440" coordsize="180,1440" path="m,l,1440,180,1260r,-1080l,xe" fillcolor="#e1ffe1" stroked="f">
                    <v:path arrowok="t"/>
                  </v:shape>
                  <v:shape id="_x0000_s1850" style="position:absolute;left:225;top:5571;width:3960;height:180" coordsize="3960,180" path="m,180r3960,l3780,,180,,,180xe" fillcolor="#a4cda4" stroked="f">
                    <v:path arrowok="t"/>
                  </v:shape>
                  <v:shape id="_x0000_s1851" style="position:absolute;left:4005;top:4311;width:180;height:1440" coordsize="180,1440" path="m180,1440l180,,,180,,1260r180,180xe" fillcolor="#7a997a" stroked="f">
                    <v:path arrowok="t"/>
                  </v:shape>
                  <v:rect id="_x0000_s1852" style="position:absolute;left:225;top:4311;width:3960;height:1440" filled="f">
                    <v:stroke joinstyle="round" endcap="round"/>
                  </v:rect>
                  <v:rect id="_x0000_s1853" style="position:absolute;left:405;top:4491;width:3600;height:1080" filled="f">
                    <v:stroke joinstyle="round" endcap="round"/>
                  </v:rect>
                  <v:line id="_x0000_s1854" style="position:absolute" from="225,4311" to="405,4491">
                    <v:stroke endcap="round"/>
                  </v:line>
                  <v:line id="_x0000_s1855" style="position:absolute;flip:y" from="225,5571" to="405,5751">
                    <v:stroke endcap="round"/>
                  </v:line>
                  <v:line id="_x0000_s1856" style="position:absolute;flip:x y" from="4005,5571" to="4185,5751">
                    <v:stroke endcap="round"/>
                  </v:line>
                  <v:line id="_x0000_s1857" style="position:absolute;flip:x" from="4005,4311" to="4185,4491">
                    <v:stroke endcap="round"/>
                  </v:line>
                </v:group>
                <v:rect id="_x0000_s1858" style="position:absolute;left:6782;top:1530;width:2394;height:285" filled="f" stroked="f">
                  <v:textbox style="mso-next-textbox:#_x0000_s1858" inset="0,0,0,0">
                    <w:txbxContent>
                      <w:p w:rsidR="003457FA" w:rsidRPr="007F0B18" w:rsidRDefault="003457FA" w:rsidP="007C6769">
                        <w:pPr>
                          <w:jc w:val="center"/>
                          <w:rPr>
                            <w:b/>
                            <w:bCs/>
                            <w:color w:val="000000"/>
                            <w:sz w:val="12"/>
                            <w:szCs w:val="12"/>
                          </w:rPr>
                        </w:pPr>
                        <w:r w:rsidRPr="007F0B18">
                          <w:rPr>
                            <w:b/>
                            <w:bCs/>
                            <w:color w:val="000000"/>
                            <w:sz w:val="12"/>
                            <w:szCs w:val="12"/>
                          </w:rPr>
                          <w:t>Главный бухгалтер</w:t>
                        </w:r>
                      </w:p>
                    </w:txbxContent>
                  </v:textbox>
                </v:rect>
                <v:rect id="_x0000_s1859" style="position:absolute;left:7200;top:2168;width:2788;height:494" filled="f">
                  <v:textbox style="mso-next-textbox:#_x0000_s1859" inset="1mm,1mm,1mm,1mm">
                    <w:txbxContent>
                      <w:p w:rsidR="003457FA" w:rsidRPr="00164036" w:rsidRDefault="003457FA" w:rsidP="007C6769">
                        <w:pPr>
                          <w:jc w:val="center"/>
                        </w:pPr>
                        <w:r w:rsidRPr="00164036">
                          <w:rPr>
                            <w:i/>
                            <w:iCs/>
                            <w:color w:val="000000"/>
                          </w:rPr>
                          <w:t>Бухгалтерия</w:t>
                        </w:r>
                      </w:p>
                      <w:p w:rsidR="003457FA" w:rsidRPr="00164036" w:rsidRDefault="003457FA" w:rsidP="007C6769"/>
                    </w:txbxContent>
                  </v:textbox>
                </v:rect>
                <v:rect id="_x0000_s1860" style="position:absolute;left:7187;top:2785;width:2844;height:745" filled="f">
                  <v:textbox style="mso-next-textbox:#_x0000_s1860" inset="1mm,1mm,1mm,1mm">
                    <w:txbxContent>
                      <w:p w:rsidR="003457FA" w:rsidRPr="00E57AB6" w:rsidRDefault="003457FA" w:rsidP="007C6769">
                        <w:pPr>
                          <w:jc w:val="center"/>
                          <w:rPr>
                            <w:rFonts w:asciiTheme="majorHAnsi" w:hAnsiTheme="majorHAnsi"/>
                            <w:i/>
                            <w:sz w:val="16"/>
                            <w:szCs w:val="16"/>
                          </w:rPr>
                        </w:pPr>
                        <w:r w:rsidRPr="00E57AB6">
                          <w:rPr>
                            <w:rFonts w:asciiTheme="majorHAnsi" w:hAnsiTheme="majorHAnsi"/>
                            <w:i/>
                            <w:sz w:val="16"/>
                            <w:szCs w:val="16"/>
                          </w:rPr>
                          <w:t>Отдел налогового планирования и</w:t>
                        </w:r>
                        <w:r w:rsidRPr="00164036">
                          <w:rPr>
                            <w:i/>
                            <w:iCs/>
                            <w:color w:val="000000"/>
                          </w:rPr>
                          <w:t xml:space="preserve"> </w:t>
                        </w:r>
                        <w:r w:rsidRPr="00E57AB6">
                          <w:rPr>
                            <w:rFonts w:asciiTheme="majorHAnsi" w:hAnsiTheme="majorHAnsi"/>
                            <w:i/>
                            <w:sz w:val="16"/>
                            <w:szCs w:val="16"/>
                          </w:rPr>
                          <w:t>учета</w:t>
                        </w:r>
                      </w:p>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861" type="#_x0000_t34" style="position:absolute;left:6763;top:2018;width:437;height:397" o:connectortype="elbow" adj="-346,-187436,-440699" strokeweight="1.5pt">
                  <v:stroke endarrow="block"/>
                </v:shape>
                <v:shape id="_x0000_s1862" type="#_x0000_t34" style="position:absolute;left:6497;top:2468;width:954;height:426;rotation:90;flip:x" o:connectortype="elbow" adj="21283,184107,-201826" strokeweight="1.5pt">
                  <v:stroke endarrow="block"/>
                </v:shape>
              </v:group>
              <v:group id="_x0000_s1863" style="position:absolute;left:2222;top:1416;width:3510;height:1452" coordorigin="-5,5735" coordsize="4081,1452">
                <v:rect id="_x0000_s1864" style="position:absolute;left:116;top:5845;width:3959;height:1340" fillcolor="gray" stroked="f"/>
                <v:shape id="_x0000_s1865" type="#_x0000_t75" style="position:absolute;left:117;top:5847;width:3959;height:1340">
                  <v:imagedata r:id="rId17" o:title=""/>
                </v:shape>
                <v:rect id="_x0000_s1866" style="position:absolute;left:116;top:5845;width:3959;height:1340" fillcolor="gray" stroked="f"/>
                <v:rect id="_x0000_s1867" style="position:absolute;left:-5;top:5735;width:3959;height:1340" fillcolor="#cfc" stroked="f">
                  <v:textbox style="mso-next-textbox:#_x0000_s1867" inset="1mm,4mm,1mm,1mm">
                    <w:txbxContent>
                      <w:p w:rsidR="003457FA" w:rsidRPr="00E57AB6" w:rsidRDefault="003457FA" w:rsidP="007C6769">
                        <w:pPr>
                          <w:jc w:val="center"/>
                          <w:rPr>
                            <w:rFonts w:asciiTheme="majorHAnsi" w:hAnsiTheme="majorHAnsi"/>
                            <w:b/>
                            <w:sz w:val="16"/>
                            <w:szCs w:val="16"/>
                            <w:lang w:val="ru-RU"/>
                          </w:rPr>
                        </w:pPr>
                        <w:r w:rsidRPr="00E57AB6">
                          <w:rPr>
                            <w:rFonts w:asciiTheme="majorHAnsi" w:hAnsiTheme="majorHAnsi"/>
                            <w:b/>
                            <w:sz w:val="16"/>
                            <w:szCs w:val="16"/>
                            <w:lang w:val="ru-RU"/>
                          </w:rPr>
                          <w:t>Заместитель Генерального директора по экономике и финансам</w:t>
                        </w:r>
                      </w:p>
                    </w:txbxContent>
                  </v:textbox>
                </v:rect>
                <v:shape id="_x0000_s1868" style="position:absolute;left:-3;top:5735;width:3959;height:168" coordsize="3960,180" path="m,l180,180r3600,l3960,,,xe" fillcolor="#d6ffd6" stroked="f">
                  <v:path arrowok="t"/>
                </v:shape>
                <v:shape id="_x0000_s1869" style="position:absolute;left:-3;top:5735;width:180;height:1340" coordsize="180,1439" path="m,l,1439,180,1259r,-1079l,xe" fillcolor="#e1ffe1" stroked="f">
                  <v:path arrowok="t"/>
                </v:shape>
                <v:shape id="_x0000_s1870" style="position:absolute;left:-3;top:6908;width:3959;height:167" coordsize="3960,180" path="m,180r3960,l3780,,180,,,180xe" fillcolor="#a4cda4" stroked="f">
                  <v:path arrowok="t"/>
                </v:shape>
                <v:shape id="_x0000_s1871" style="position:absolute;left:3776;top:5735;width:180;height:1340" coordsize="180,1439" path="m180,1439l180,,,180,,1259r180,180xe" fillcolor="#7a997a" stroked="f">
                  <v:path arrowok="t"/>
                </v:shape>
                <v:rect id="_x0000_s1872" style="position:absolute;left:-3;top:5735;width:3959;height:1340" filled="f">
                  <v:stroke joinstyle="round" endcap="round"/>
                </v:rect>
                <v:rect id="_x0000_s1873" style="position:absolute;left:177;top:5903;width:3599;height:1005" filled="f">
                  <v:stroke joinstyle="round" endcap="round"/>
                </v:rect>
                <v:line id="_x0000_s1874" style="position:absolute" from="-3,5735" to="177,5903">
                  <v:stroke endcap="round"/>
                </v:line>
                <v:line id="_x0000_s1875" style="position:absolute;flip:y" from="-3,6908" to="177,7075">
                  <v:stroke endcap="round"/>
                </v:line>
                <v:line id="_x0000_s1876" style="position:absolute;flip:x y" from="3776,6908" to="3956,7075">
                  <v:stroke endcap="round"/>
                </v:line>
                <v:line id="_x0000_s1877" style="position:absolute;flip:x" from="3776,5735" to="3956,5903">
                  <v:stroke endcap="round"/>
                </v:line>
              </v:group>
              <v:rect id="_x0000_s1878" style="position:absolute;left:2827;top:2923;width:2986;height:477" filled="f">
                <v:textbox style="mso-next-textbox:#_x0000_s1878" inset="1mm,1mm,1mm,1mm">
                  <w:txbxContent>
                    <w:p w:rsidR="003457FA" w:rsidRPr="00E57AB6" w:rsidRDefault="003457FA" w:rsidP="007C6769">
                      <w:pPr>
                        <w:jc w:val="center"/>
                        <w:rPr>
                          <w:rFonts w:asciiTheme="majorHAnsi" w:hAnsiTheme="majorHAnsi"/>
                          <w:i/>
                          <w:sz w:val="16"/>
                          <w:szCs w:val="16"/>
                        </w:rPr>
                      </w:pPr>
                      <w:r w:rsidRPr="00E57AB6">
                        <w:rPr>
                          <w:rFonts w:asciiTheme="majorHAnsi" w:hAnsiTheme="majorHAnsi"/>
                          <w:i/>
                          <w:sz w:val="16"/>
                          <w:szCs w:val="16"/>
                        </w:rPr>
                        <w:t>Финансовый отдел</w:t>
                      </w:r>
                    </w:p>
                  </w:txbxContent>
                </v:textbox>
              </v:rect>
              <v:rect id="_x0000_s1879" style="position:absolute;left:2798;top:3474;width:3072;height:621" filled="f">
                <v:textbox style="mso-next-textbox:#_x0000_s1879" inset="1mm,1mm,1mm,1mm">
                  <w:txbxContent>
                    <w:p w:rsidR="003457FA" w:rsidRPr="00164036" w:rsidRDefault="003457FA" w:rsidP="007C6769">
                      <w:pPr>
                        <w:jc w:val="center"/>
                      </w:pPr>
                      <w:r w:rsidRPr="00E57AB6">
                        <w:rPr>
                          <w:rFonts w:asciiTheme="majorHAnsi" w:hAnsiTheme="majorHAnsi"/>
                          <w:i/>
                          <w:sz w:val="16"/>
                          <w:szCs w:val="16"/>
                        </w:rPr>
                        <w:t>Отдел планирования и бюджетирования</w:t>
                      </w:r>
                    </w:p>
                  </w:txbxContent>
                </v:textbox>
              </v:rect>
              <v:rect id="_x0000_s1880" style="position:absolute;left:2792;top:4152;width:3072;height:661" filled="f">
                <v:textbox style="mso-next-textbox:#_x0000_s1880" inset="1mm,1mm,1mm,1mm">
                  <w:txbxContent>
                    <w:p w:rsidR="003457FA" w:rsidRPr="007F0B18" w:rsidRDefault="003457FA" w:rsidP="007C6769">
                      <w:pPr>
                        <w:jc w:val="center"/>
                        <w:rPr>
                          <w:rFonts w:asciiTheme="minorHAnsi" w:hAnsiTheme="minorHAnsi"/>
                          <w:i/>
                          <w:sz w:val="14"/>
                          <w:szCs w:val="14"/>
                        </w:rPr>
                      </w:pPr>
                      <w:r w:rsidRPr="007F0B18">
                        <w:rPr>
                          <w:rFonts w:asciiTheme="minorHAnsi" w:hAnsiTheme="minorHAnsi"/>
                          <w:i/>
                          <w:sz w:val="14"/>
                          <w:szCs w:val="14"/>
                        </w:rPr>
                        <w:t>Отдел планирования и контроллинга инвестиций</w:t>
                      </w:r>
                    </w:p>
                  </w:txbxContent>
                </v:textbox>
              </v:rect>
              <v:shape id="_x0000_s1881" type="#_x0000_t35" style="position:absolute;left:2471;top:2807;width:445;height:266;rotation:270;flip:y" o:connectortype="elbow" adj="10969,-490,77178" strokeweight="1.5pt">
                <v:stroke endarrow="block"/>
              </v:shape>
              <v:shape id="_x0000_s1882" type="#_x0000_t33" style="position:absolute;left:2323;top:3310;width:716;height:234;rotation:90;flip:x" o:connectortype="elbow" adj="-142542,415015,-142542" strokeweight="1.5pt">
                <v:stroke endarrow="block"/>
              </v:shape>
              <v:shape id="_x0000_s1883" type="#_x0000_t33" style="position:absolute;left:2313;top:4004;width:730;height:228;rotation:90;flip:x" o:connectortype="elbow" adj="-139808,490737,-139808" strokeweight="1.5pt">
                <v:stroke endarrow="block"/>
              </v:shape>
              <v:group id="_x0000_s1884" style="position:absolute;left:1367;top:5064;width:4390;height:2247" coordorigin="5102,1584" coordsize="4390,2247">
                <v:group id="_x0000_s1885" style="position:absolute;left:5102;top:1584;width:3914;height:1080" coordorigin="4990,1749" coordsize="3914,1080">
                  <v:group id="_x0000_s1886" style="position:absolute;left:4990;top:1749;width:3914;height:1080" coordorigin="4987,1930" coordsize="4260,1379">
                    <v:rect id="_x0000_s1887" style="position:absolute;left:5104;top:2047;width:4140;height:1259" fillcolor="gray" stroked="f"/>
                    <v:shape id="_x0000_s1888" type="#_x0000_t75" style="position:absolute;left:5107;top:2050;width:4140;height:1259">
                      <v:imagedata r:id="rId21" o:title=""/>
                    </v:shape>
                    <v:rect id="_x0000_s1889" style="position:absolute;left:5104;top:2047;width:4140;height:1259" fillcolor="gray" stroked="f"/>
                    <v:rect id="_x0000_s1890" style="position:absolute;left:4987;top:1930;width:4140;height:1259" fillcolor="#cfc" stroked="f"/>
                    <v:shape id="_x0000_s1891" style="position:absolute;left:4987;top:1930;width:4140;height:157" coordsize="4140,157" path="m,l158,157r3825,l4140,,,xe" fillcolor="#d6ffd6" stroked="f">
                      <v:path arrowok="t"/>
                    </v:shape>
                    <v:shape id="_x0000_s1892" style="position:absolute;left:4987;top:1930;width:158;height:1259" coordsize="158,1259" path="m,l,1259,158,1102r,-945l,xe" fillcolor="#e1ffe1" stroked="f">
                      <v:path arrowok="t"/>
                    </v:shape>
                    <v:shape id="_x0000_s1893" style="position:absolute;left:4987;top:3032;width:4140;height:157" coordsize="4140,157" path="m,157r4140,l3983,,158,,,157xe" fillcolor="#a4cda4" stroked="f">
                      <v:path arrowok="t"/>
                    </v:shape>
                    <v:shape id="_x0000_s1894" style="position:absolute;left:8970;top:1930;width:157;height:1259" coordsize="157,1259" path="m157,1259l157,,,157r,945l157,1259xe" fillcolor="#7a997a" stroked="f">
                      <v:path arrowok="t"/>
                    </v:shape>
                    <v:rect id="_x0000_s1895" style="position:absolute;left:4987;top:1930;width:4140;height:1259" filled="f">
                      <v:stroke joinstyle="round" endcap="round"/>
                    </v:rect>
                    <v:rect id="_x0000_s1896" style="position:absolute;left:5145;top:2087;width:3825;height:945" filled="f">
                      <v:stroke joinstyle="round" endcap="round"/>
                    </v:rect>
                    <v:line id="_x0000_s1897" style="position:absolute" from="4987,1930" to="5145,2087">
                      <v:stroke endcap="round"/>
                    </v:line>
                    <v:line id="_x0000_s1898" style="position:absolute;flip:y" from="4987,3032" to="5145,3189">
                      <v:stroke endcap="round"/>
                    </v:line>
                    <v:line id="_x0000_s1899" style="position:absolute;flip:x y" from="8970,3032" to="9127,3189">
                      <v:stroke endcap="round"/>
                    </v:line>
                    <v:line id="_x0000_s1900" style="position:absolute;flip:x" from="8970,1930" to="9127,2087">
                      <v:stroke endcap="round"/>
                    </v:line>
                  </v:group>
                  <v:rect id="_x0000_s1901" style="position:absolute;left:5180;top:1980;width:3394;height:540" filled="f" stroked="f">
                    <v:textbox style="mso-next-textbox:#_x0000_s1901" inset="0,0,0,0">
                      <w:txbxContent>
                        <w:p w:rsidR="003457FA" w:rsidRPr="00492525" w:rsidRDefault="003457FA" w:rsidP="007C6769">
                          <w:pPr>
                            <w:jc w:val="center"/>
                            <w:rPr>
                              <w:rFonts w:asciiTheme="majorHAnsi" w:hAnsiTheme="majorHAnsi"/>
                              <w:b/>
                              <w:sz w:val="16"/>
                              <w:szCs w:val="16"/>
                              <w:lang w:val="ru-RU"/>
                            </w:rPr>
                          </w:pPr>
                          <w:r w:rsidRPr="00492525">
                            <w:rPr>
                              <w:rFonts w:asciiTheme="majorHAnsi" w:hAnsiTheme="majorHAnsi"/>
                              <w:b/>
                              <w:sz w:val="16"/>
                              <w:szCs w:val="16"/>
                              <w:lang w:val="ru-RU"/>
                            </w:rPr>
                            <w:t>Заместитель Генерального директора по общим вопросам</w:t>
                          </w:r>
                        </w:p>
                      </w:txbxContent>
                    </v:textbox>
                  </v:rect>
                </v:group>
                <v:rect id="_x0000_s1902" style="position:absolute;left:5699;top:2784;width:3780;height:477" filled="f">
                  <v:textbox style="mso-next-textbox:#_x0000_s1902" inset="1mm,1mm,1mm,1mm">
                    <w:txbxContent>
                      <w:p w:rsidR="003457FA" w:rsidRPr="00E57AB6" w:rsidRDefault="003457FA" w:rsidP="007C6769">
                        <w:pPr>
                          <w:jc w:val="center"/>
                          <w:rPr>
                            <w:rFonts w:asciiTheme="majorHAnsi" w:hAnsiTheme="majorHAnsi"/>
                            <w:i/>
                            <w:sz w:val="16"/>
                            <w:szCs w:val="16"/>
                          </w:rPr>
                        </w:pPr>
                        <w:r w:rsidRPr="00E57AB6">
                          <w:rPr>
                            <w:rFonts w:asciiTheme="majorHAnsi" w:hAnsiTheme="majorHAnsi"/>
                            <w:i/>
                            <w:sz w:val="16"/>
                            <w:szCs w:val="16"/>
                          </w:rPr>
                          <w:t>Административный отдел</w:t>
                        </w:r>
                      </w:p>
                      <w:p w:rsidR="003457FA" w:rsidRPr="00164036" w:rsidRDefault="003457FA" w:rsidP="007C6769"/>
                    </w:txbxContent>
                  </v:textbox>
                </v:rect>
                <v:rect id="_x0000_s1903" style="position:absolute;left:5699;top:3354;width:3793;height:477" filled="f">
                  <v:textbox style="mso-next-textbox:#_x0000_s1903" inset="1mm,1mm,1mm,1mm">
                    <w:txbxContent>
                      <w:p w:rsidR="003457FA" w:rsidRPr="00164036" w:rsidRDefault="003457FA" w:rsidP="007C6769">
                        <w:pPr>
                          <w:jc w:val="center"/>
                        </w:pPr>
                        <w:r w:rsidRPr="00E57AB6">
                          <w:rPr>
                            <w:rFonts w:asciiTheme="majorHAnsi" w:hAnsiTheme="majorHAnsi"/>
                            <w:i/>
                            <w:sz w:val="16"/>
                            <w:szCs w:val="16"/>
                          </w:rPr>
                          <w:t xml:space="preserve">Отдел корпоративного развития </w:t>
                        </w:r>
                      </w:p>
                      <w:p w:rsidR="003457FA" w:rsidRPr="00164036" w:rsidRDefault="003457FA" w:rsidP="007C6769"/>
                    </w:txbxContent>
                  </v:textbox>
                </v:rect>
                <v:line id="_x0000_s1904" style="position:absolute;flip:x" from="5357,2556" to="5358,3582" strokeweight="1.5pt"/>
                <v:shape id="_x0000_s1905" type="#_x0000_t35" style="position:absolute;left:5286;top:2627;width:482;height:340;rotation:270;flip:y" o:connectortype="elbow" adj="20703,-1208,344659" strokeweight="1.5pt">
                  <v:stroke endarrow="block"/>
                </v:shape>
                <v:shape id="_x0000_s1906" type="#_x0000_t33" style="position:absolute;left:5527;top:3424;width:4;height:341;rotation:90;flip:x y" o:connectortype="elbow" adj="41526000,327421,41526000" strokeweight="1.5pt">
                  <v:stroke endarrow="block"/>
                </v:shape>
              </v:group>
              <v:group id="_x0000_s1907" style="position:absolute;left:7010;top:5064;width:4975;height:1705" coordorigin="5130,6512" coordsize="4975,1705">
                <v:group id="_x0000_s1908" style="position:absolute;left:5130;top:6512;width:3960;height:1163" coordorigin="5040,3960" coordsize="3960,1260">
                  <v:rect id="_x0000_s1909" style="position:absolute;left:5149;top:4056;width:3848;height:1162" fillcolor="gray" stroked="f"/>
                  <v:shape id="_x0000_s1910" type="#_x0000_t75" style="position:absolute;left:5152;top:4057;width:3848;height:1163">
                    <v:imagedata r:id="rId22" o:title=""/>
                  </v:shape>
                  <v:rect id="_x0000_s1911" style="position:absolute;left:5149;top:4056;width:3848;height:1162" fillcolor="gray" stroked="f"/>
                  <v:rect id="_x0000_s1912" style="position:absolute;left:5040;top:3960;width:3848;height:1163" fillcolor="#cfc" stroked="f"/>
                  <v:shape id="_x0000_s1913" style="position:absolute;left:5040;top:3960;width:3848;height:145" coordsize="4140,180" path="m,l180,180r3780,l4140,,,xe" fillcolor="#d6ffd6" stroked="f">
                    <v:path arrowok="t"/>
                  </v:shape>
                  <v:shape id="_x0000_s1914" style="position:absolute;left:5040;top:3960;width:167;height:1163" coordsize="180,1440" path="m,l,1440,180,1260r,-1080l,xe" fillcolor="#e1ffe1" stroked="f">
                    <v:path arrowok="t"/>
                  </v:shape>
                  <v:shape id="_x0000_s1915" style="position:absolute;left:8721;top:3960;width:167;height:1163" coordsize="180,1440" path="m180,1440l180,,,180,,1260r180,180xe" fillcolor="#7a997a" stroked="f">
                    <v:path arrowok="t"/>
                  </v:shape>
                  <v:rect id="_x0000_s1916" style="position:absolute;left:5040;top:3960;width:3848;height:1163" filled="f">
                    <v:stroke joinstyle="round" endcap="round"/>
                  </v:rect>
                  <v:rect id="_x0000_s1917" style="position:absolute;left:5207;top:4105;width:3514;height:873" filled="f">
                    <v:stroke joinstyle="round" endcap="round"/>
                  </v:rect>
                  <v:line id="_x0000_s1918" style="position:absolute" from="5040,3960" to="5207,4105">
                    <v:stroke endcap="round"/>
                  </v:line>
                  <v:line id="_x0000_s1919" style="position:absolute;flip:y" from="5040,4978" to="5207,5123">
                    <v:stroke endcap="round"/>
                  </v:line>
                  <v:line id="_x0000_s1920" style="position:absolute;flip:x y" from="8721,4978" to="8888,5123">
                    <v:stroke endcap="round"/>
                  </v:line>
                  <v:line id="_x0000_s1921" style="position:absolute;flip:x" from="8721,3960" to="8888,4105">
                    <v:stroke endcap="round"/>
                  </v:line>
                  <v:rect id="_x0000_s1922" style="position:absolute;left:5207;top:4224;width:3600;height:552" filled="f" stroked="f">
                    <v:textbox style="mso-next-textbox:#_x0000_s1922" inset="0,0,0,0">
                      <w:txbxContent>
                        <w:p w:rsidR="003457FA" w:rsidRPr="00492525" w:rsidRDefault="003457FA" w:rsidP="007C6769">
                          <w:pPr>
                            <w:jc w:val="center"/>
                            <w:rPr>
                              <w:rFonts w:asciiTheme="majorHAnsi" w:hAnsiTheme="majorHAnsi"/>
                              <w:b/>
                              <w:sz w:val="16"/>
                              <w:szCs w:val="16"/>
                              <w:lang w:val="ru-RU"/>
                            </w:rPr>
                          </w:pPr>
                          <w:r w:rsidRPr="00492525">
                            <w:rPr>
                              <w:rFonts w:asciiTheme="majorHAnsi" w:hAnsiTheme="majorHAnsi"/>
                              <w:b/>
                              <w:sz w:val="16"/>
                              <w:szCs w:val="16"/>
                              <w:lang w:val="ru-RU"/>
                            </w:rPr>
                            <w:t>Заместитель Генерального директора по безопасности</w:t>
                          </w:r>
                        </w:p>
                      </w:txbxContent>
                    </v:textbox>
                  </v:rect>
                </v:group>
                <v:rect id="_x0000_s1923" style="position:absolute;left:5890;top:7740;width:4215;height:477" filled="f">
                  <v:textbox style="mso-next-textbox:#_x0000_s1923" inset="1mm,1mm,1mm,1mm">
                    <w:txbxContent>
                      <w:p w:rsidR="003457FA" w:rsidRPr="007F0B18" w:rsidRDefault="003457FA" w:rsidP="007C6769">
                        <w:pPr>
                          <w:jc w:val="center"/>
                          <w:rPr>
                            <w:rFonts w:asciiTheme="minorHAnsi" w:hAnsiTheme="minorHAnsi"/>
                            <w:i/>
                            <w:sz w:val="14"/>
                            <w:szCs w:val="14"/>
                          </w:rPr>
                        </w:pPr>
                        <w:r w:rsidRPr="007F0B18">
                          <w:rPr>
                            <w:rFonts w:asciiTheme="minorHAnsi" w:hAnsiTheme="minorHAnsi"/>
                            <w:i/>
                            <w:sz w:val="14"/>
                            <w:szCs w:val="14"/>
                          </w:rPr>
                          <w:t>Сектор экономической</w:t>
                        </w:r>
                        <w:r w:rsidRPr="00E57AB6">
                          <w:rPr>
                            <w:rFonts w:asciiTheme="majorHAnsi" w:hAnsiTheme="majorHAnsi"/>
                            <w:i/>
                            <w:sz w:val="16"/>
                            <w:szCs w:val="16"/>
                          </w:rPr>
                          <w:t xml:space="preserve"> </w:t>
                        </w:r>
                        <w:r w:rsidRPr="007F0B18">
                          <w:rPr>
                            <w:rFonts w:asciiTheme="minorHAnsi" w:hAnsiTheme="minorHAnsi"/>
                            <w:i/>
                            <w:sz w:val="14"/>
                            <w:szCs w:val="14"/>
                          </w:rPr>
                          <w:t>безопасности</w:t>
                        </w:r>
                      </w:p>
                    </w:txbxContent>
                  </v:textbox>
                </v:rect>
                <v:line id="_x0000_s1924" style="position:absolute" from="5528,7572" to="5529,7971" strokeweight="1.5pt"/>
                <v:shape id="_x0000_s1925" type="#_x0000_t32" style="position:absolute;left:5529;top:7979;width:361;height:7;flip:y" o:connectortype="straight" strokeweight="1.5pt">
                  <v:stroke endarrow="block"/>
                </v:shape>
              </v:group>
              <v:shape id="_x0000_s1926" type="#_x0000_t32" style="position:absolute;left:56;top:1017;width:1;height:381" o:connectortype="straight" strokeweight="3pt">
                <v:stroke endarrow="block"/>
              </v:shape>
              <v:shape id="_x0000_s1927" type="#_x0000_t32" style="position:absolute;left:3932;top:1017;width:1;height:381" o:connectortype="straight" strokeweight="3pt">
                <v:stroke endarrow="block"/>
              </v:shape>
              <v:shape id="_x0000_s1928" type="#_x0000_t32" style="position:absolute;left:8207;top:1017;width:1;height:381" o:connectortype="straight" strokeweight="3pt">
                <v:stroke endarrow="block"/>
              </v:shape>
              <v:shape id="_x0000_s1929" type="#_x0000_t32" style="position:absolute;left:11855;top:1017;width:1;height:381" o:connectortype="straight" strokeweight="3pt">
                <v:stroke endarrow="block"/>
              </v:shape>
              <v:line id="_x0000_s1930" style="position:absolute" from="6269,675" to="6270,8370" strokeweight="3pt"/>
              <v:shape id="_x0000_s1931" type="#_x0000_t32" style="position:absolute;left:5186;top:5577;width:1824;height:24;flip:x y" o:connectortype="straight" adj="-2287,11157,47593" strokeweight="3pt">
                <v:stroke startarrow="block" endarrow="block"/>
              </v:shape>
              <v:shape id="_x0000_s1932" type="#_x0000_t35" style="position:absolute;left:6374;top:7707;width:589;height:797;rotation:90;flip:x y" o:connectortype="elbow" adj="23103,-190,309221" strokeweight="3pt">
                <v:stroke endarrow="block"/>
              </v:shape>
            </v:group>
            <v:shape id="_x0000_s1933" type="#_x0000_t32" style="position:absolute;left:6215;top:3988;width:1;height:632;flip:x" o:connectortype="straight"/>
            <v:shape id="_x0000_s1934" type="#_x0000_t32" style="position:absolute;left:10501;top:4229;width:382;height:0" o:connectortype="straight">
              <v:stroke endarrow="block"/>
            </v:shape>
            <v:rect id="_x0000_s1935" style="position:absolute;left:6216;top:4379;width:2447;height:477">
              <v:textbox style="mso-next-textbox:#_x0000_s1935">
                <w:txbxContent>
                  <w:p w:rsidR="003457FA" w:rsidRPr="008A3C68" w:rsidRDefault="003457FA" w:rsidP="00E57AB6">
                    <w:pPr>
                      <w:jc w:val="center"/>
                      <w:rPr>
                        <w:i/>
                      </w:rPr>
                    </w:pPr>
                    <w:r>
                      <w:rPr>
                        <w:i/>
                      </w:rPr>
                      <w:t xml:space="preserve">   </w:t>
                    </w:r>
                    <w:r w:rsidRPr="00E57AB6">
                      <w:rPr>
                        <w:rFonts w:asciiTheme="majorHAnsi" w:hAnsiTheme="majorHAnsi"/>
                        <w:i/>
                        <w:sz w:val="16"/>
                        <w:szCs w:val="16"/>
                      </w:rPr>
                      <w:t>Отдел сбыта</w:t>
                    </w:r>
                  </w:p>
                </w:txbxContent>
              </v:textbox>
            </v:rect>
            <w10:wrap type="none"/>
            <w10:anchorlock/>
          </v:group>
        </w:pict>
      </w:r>
    </w:p>
    <w:p w:rsidR="00C02C6F" w:rsidRDefault="00C02C6F" w:rsidP="00E86BCE">
      <w:pPr>
        <w:spacing w:line="360" w:lineRule="auto"/>
        <w:ind w:firstLine="568"/>
        <w:jc w:val="both"/>
        <w:rPr>
          <w:rFonts w:ascii="Tahoma" w:hAnsi="Tahoma" w:cs="Tahoma"/>
          <w:b/>
          <w:sz w:val="24"/>
          <w:lang w:val="ru-RU"/>
        </w:rPr>
      </w:pPr>
      <w:r>
        <w:rPr>
          <w:rFonts w:ascii="Tahoma" w:hAnsi="Tahoma" w:cs="Tahoma"/>
          <w:b/>
          <w:sz w:val="24"/>
          <w:lang w:val="ru-RU"/>
        </w:rPr>
        <w:lastRenderedPageBreak/>
        <w:t>1.4. Основные показатели</w:t>
      </w:r>
    </w:p>
    <w:p w:rsidR="00C02C6F" w:rsidRDefault="00C02C6F" w:rsidP="00E86BCE">
      <w:pPr>
        <w:spacing w:line="360" w:lineRule="auto"/>
        <w:ind w:firstLine="568"/>
        <w:jc w:val="both"/>
        <w:rPr>
          <w:rFonts w:ascii="Tahoma" w:hAnsi="Tahoma" w:cs="Tahoma"/>
          <w:b/>
          <w:sz w:val="24"/>
          <w:lang w:val="ru-RU"/>
        </w:rPr>
      </w:pPr>
    </w:p>
    <w:p w:rsidR="00E86BCE" w:rsidRPr="00563FD2" w:rsidRDefault="00E86BCE" w:rsidP="00E86BCE">
      <w:pPr>
        <w:spacing w:line="360" w:lineRule="auto"/>
        <w:ind w:firstLine="568"/>
        <w:jc w:val="both"/>
        <w:rPr>
          <w:rFonts w:ascii="Tahoma" w:hAnsi="Tahoma" w:cs="Tahoma"/>
          <w:b/>
          <w:sz w:val="24"/>
          <w:lang w:val="ru-RU"/>
        </w:rPr>
      </w:pPr>
      <w:r w:rsidRPr="00563FD2">
        <w:rPr>
          <w:rFonts w:ascii="Tahoma" w:hAnsi="Tahoma" w:cs="Tahoma"/>
          <w:b/>
          <w:sz w:val="24"/>
          <w:lang w:val="ru-RU"/>
        </w:rPr>
        <w:t>Анализ выполнения производственной программы за отчетный период.</w:t>
      </w:r>
    </w:p>
    <w:p w:rsidR="00E86BCE" w:rsidRPr="00B756FB" w:rsidRDefault="00E86BCE" w:rsidP="00E86BCE">
      <w:pPr>
        <w:spacing w:line="360" w:lineRule="auto"/>
        <w:ind w:firstLine="568"/>
        <w:jc w:val="both"/>
        <w:rPr>
          <w:rFonts w:ascii="Tahoma" w:hAnsi="Tahoma" w:cs="Tahoma"/>
          <w:sz w:val="24"/>
          <w:lang w:val="ru-RU"/>
        </w:rPr>
      </w:pPr>
      <w:r w:rsidRPr="004E7226">
        <w:rPr>
          <w:rFonts w:ascii="Tahoma" w:hAnsi="Tahoma" w:cs="Tahoma"/>
          <w:sz w:val="24"/>
          <w:lang w:val="ru-RU"/>
        </w:rPr>
        <w:t xml:space="preserve">Анализ исполнения бюджета производства в натуральном выражении в разрезе видов продукции представлен в </w:t>
      </w:r>
      <w:r w:rsidRPr="00B756FB">
        <w:rPr>
          <w:rFonts w:ascii="Tahoma" w:hAnsi="Tahoma" w:cs="Tahoma"/>
          <w:sz w:val="24"/>
          <w:lang w:val="ru-RU"/>
        </w:rPr>
        <w:t>Таблице № 4.</w:t>
      </w:r>
    </w:p>
    <w:p w:rsidR="00E86BCE" w:rsidRPr="00361294" w:rsidRDefault="00E86BCE" w:rsidP="00E86BCE">
      <w:pPr>
        <w:jc w:val="right"/>
        <w:rPr>
          <w:rFonts w:ascii="Tahoma" w:hAnsi="Tahoma" w:cs="Tahoma"/>
          <w:sz w:val="24"/>
          <w:u w:val="single"/>
          <w:lang w:val="ru-RU"/>
        </w:rPr>
      </w:pPr>
      <w:r w:rsidRPr="00361294">
        <w:rPr>
          <w:rFonts w:ascii="Tahoma" w:hAnsi="Tahoma" w:cs="Tahoma"/>
          <w:sz w:val="24"/>
          <w:u w:val="single"/>
          <w:lang w:val="ru-RU"/>
        </w:rPr>
        <w:t xml:space="preserve">Таблица </w:t>
      </w:r>
      <w:r w:rsidR="004B19CA">
        <w:rPr>
          <w:rFonts w:ascii="Tahoma" w:hAnsi="Tahoma" w:cs="Tahoma"/>
          <w:sz w:val="24"/>
          <w:u w:val="single"/>
          <w:lang w:val="ru-RU"/>
        </w:rPr>
        <w:t xml:space="preserve">№ </w:t>
      </w:r>
      <w:r w:rsidRPr="00361294">
        <w:rPr>
          <w:rFonts w:ascii="Tahoma" w:hAnsi="Tahoma" w:cs="Tahoma"/>
          <w:sz w:val="24"/>
          <w:u w:val="single"/>
          <w:lang w:val="ru-RU"/>
        </w:rPr>
        <w:t xml:space="preserve">4 </w:t>
      </w:r>
    </w:p>
    <w:p w:rsidR="00E86BCE" w:rsidRPr="00361294" w:rsidRDefault="00E86BCE" w:rsidP="00E86BCE">
      <w:pPr>
        <w:pStyle w:val="ac"/>
        <w:spacing w:line="240" w:lineRule="auto"/>
        <w:jc w:val="center"/>
        <w:rPr>
          <w:rFonts w:ascii="Tahoma" w:hAnsi="Tahoma" w:cs="Tahoma"/>
          <w:sz w:val="24"/>
          <w:szCs w:val="24"/>
          <w:u w:val="single"/>
        </w:rPr>
      </w:pPr>
    </w:p>
    <w:p w:rsidR="00E86BCE" w:rsidRPr="000E385D" w:rsidRDefault="00E86BCE" w:rsidP="00E86BCE">
      <w:pPr>
        <w:pStyle w:val="ac"/>
        <w:jc w:val="center"/>
        <w:rPr>
          <w:rFonts w:ascii="Tahoma" w:hAnsi="Tahoma" w:cs="Tahoma"/>
          <w:sz w:val="24"/>
          <w:szCs w:val="24"/>
          <w:u w:val="single"/>
        </w:rPr>
      </w:pPr>
      <w:r w:rsidRPr="000E385D">
        <w:rPr>
          <w:rFonts w:ascii="Tahoma" w:hAnsi="Tahoma" w:cs="Tahoma"/>
          <w:sz w:val="24"/>
          <w:szCs w:val="24"/>
          <w:u w:val="single"/>
        </w:rPr>
        <w:t>Анализ исполнения бюджета производства</w:t>
      </w:r>
    </w:p>
    <w:p w:rsidR="00E86BCE" w:rsidRPr="000E385D" w:rsidRDefault="00E86BCE" w:rsidP="00E86BCE">
      <w:pPr>
        <w:pStyle w:val="ac"/>
        <w:jc w:val="center"/>
        <w:rPr>
          <w:rFonts w:ascii="Tahoma" w:hAnsi="Tahoma" w:cs="Tahoma"/>
          <w:sz w:val="24"/>
          <w:szCs w:val="24"/>
          <w:u w:val="single"/>
          <w:vertAlign w:val="superscript"/>
        </w:rPr>
      </w:pPr>
      <w:r w:rsidRPr="000E385D">
        <w:rPr>
          <w:rFonts w:ascii="Tahoma" w:hAnsi="Tahoma" w:cs="Tahoma"/>
          <w:sz w:val="24"/>
          <w:szCs w:val="24"/>
          <w:u w:val="single"/>
        </w:rPr>
        <w:t xml:space="preserve"> в натуральном выражении в разрезе видов продукции, тыс.м</w:t>
      </w:r>
      <w:r w:rsidRPr="000E385D">
        <w:rPr>
          <w:rFonts w:ascii="Tahoma" w:hAnsi="Tahoma" w:cs="Tahoma"/>
          <w:sz w:val="24"/>
          <w:szCs w:val="24"/>
          <w:u w:val="single"/>
          <w:vertAlign w:val="superscript"/>
        </w:rPr>
        <w:t>3</w:t>
      </w:r>
    </w:p>
    <w:p w:rsidR="00E86BCE" w:rsidRPr="00B756FB" w:rsidRDefault="00E86BCE" w:rsidP="00E86BCE">
      <w:pPr>
        <w:pStyle w:val="ac"/>
        <w:spacing w:line="240" w:lineRule="auto"/>
        <w:jc w:val="center"/>
        <w:rPr>
          <w:rFonts w:ascii="Tahoma" w:hAnsi="Tahoma" w:cs="Tahoma"/>
          <w:sz w:val="24"/>
          <w:szCs w:val="24"/>
        </w:rPr>
      </w:pPr>
    </w:p>
    <w:tbl>
      <w:tblPr>
        <w:tblW w:w="9894" w:type="dxa"/>
        <w:tblInd w:w="98" w:type="dxa"/>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6" w:space="0" w:color="7F7F7F" w:themeColor="text1" w:themeTint="80"/>
          <w:insideV w:val="single" w:sz="6" w:space="0" w:color="7F7F7F" w:themeColor="text1" w:themeTint="80"/>
        </w:tblBorders>
        <w:shd w:val="clear" w:color="auto" w:fill="D9D9D9" w:themeFill="background1" w:themeFillShade="D9"/>
        <w:tblLook w:val="04A0"/>
      </w:tblPr>
      <w:tblGrid>
        <w:gridCol w:w="605"/>
        <w:gridCol w:w="2055"/>
        <w:gridCol w:w="1471"/>
        <w:gridCol w:w="1505"/>
        <w:gridCol w:w="1418"/>
        <w:gridCol w:w="1559"/>
        <w:gridCol w:w="1281"/>
      </w:tblGrid>
      <w:tr w:rsidR="00E86BCE" w:rsidRPr="00E324FE" w:rsidTr="00290A5A">
        <w:trPr>
          <w:trHeight w:val="300"/>
        </w:trPr>
        <w:tc>
          <w:tcPr>
            <w:tcW w:w="466" w:type="dxa"/>
            <w:vMerge w:val="restart"/>
            <w:shd w:val="clear" w:color="auto" w:fill="D99594" w:themeFill="accent2" w:themeFillTint="99"/>
            <w:vAlign w:val="center"/>
            <w:hideMark/>
          </w:tcPr>
          <w:p w:rsidR="00E86BCE" w:rsidRPr="00665A42" w:rsidRDefault="00E86BCE" w:rsidP="00E86BCE">
            <w:pPr>
              <w:jc w:val="center"/>
              <w:rPr>
                <w:rFonts w:ascii="Tahoma" w:hAnsi="Tahoma" w:cs="Tahoma"/>
                <w:b/>
                <w:bCs/>
                <w:szCs w:val="20"/>
              </w:rPr>
            </w:pPr>
            <w:r w:rsidRPr="00665A42">
              <w:rPr>
                <w:rFonts w:ascii="Tahoma" w:hAnsi="Tahoma" w:cs="Tahoma"/>
                <w:b/>
                <w:bCs/>
                <w:szCs w:val="20"/>
              </w:rPr>
              <w:t xml:space="preserve">№ </w:t>
            </w:r>
          </w:p>
        </w:tc>
        <w:tc>
          <w:tcPr>
            <w:tcW w:w="2238" w:type="dxa"/>
            <w:vMerge w:val="restart"/>
            <w:shd w:val="clear" w:color="auto" w:fill="D99594" w:themeFill="accent2" w:themeFillTint="99"/>
            <w:vAlign w:val="center"/>
            <w:hideMark/>
          </w:tcPr>
          <w:p w:rsidR="00E86BCE" w:rsidRPr="00665A42" w:rsidRDefault="00E86BCE" w:rsidP="00E86BCE">
            <w:pPr>
              <w:jc w:val="center"/>
              <w:rPr>
                <w:rFonts w:ascii="Tahoma" w:hAnsi="Tahoma" w:cs="Tahoma"/>
                <w:b/>
                <w:bCs/>
                <w:szCs w:val="20"/>
              </w:rPr>
            </w:pPr>
            <w:r w:rsidRPr="00665A42">
              <w:rPr>
                <w:rFonts w:ascii="Tahoma" w:hAnsi="Tahoma" w:cs="Tahoma"/>
                <w:b/>
                <w:bCs/>
                <w:szCs w:val="20"/>
              </w:rPr>
              <w:t>Наименование показателя</w:t>
            </w:r>
          </w:p>
        </w:tc>
        <w:tc>
          <w:tcPr>
            <w:tcW w:w="1471" w:type="dxa"/>
            <w:vMerge w:val="restart"/>
            <w:shd w:val="clear" w:color="auto" w:fill="D99594" w:themeFill="accent2" w:themeFillTint="99"/>
            <w:vAlign w:val="center"/>
            <w:hideMark/>
          </w:tcPr>
          <w:p w:rsidR="00E86BCE" w:rsidRPr="00665A42" w:rsidRDefault="00E86BCE" w:rsidP="00E86BCE">
            <w:pPr>
              <w:jc w:val="center"/>
              <w:rPr>
                <w:rFonts w:ascii="Tahoma" w:hAnsi="Tahoma" w:cs="Tahoma"/>
                <w:b/>
                <w:bCs/>
                <w:szCs w:val="20"/>
              </w:rPr>
            </w:pPr>
            <w:r w:rsidRPr="00665A42">
              <w:rPr>
                <w:rFonts w:ascii="Tahoma" w:hAnsi="Tahoma" w:cs="Tahoma"/>
                <w:b/>
                <w:bCs/>
                <w:szCs w:val="20"/>
                <w:lang w:val="ru-RU"/>
              </w:rPr>
              <w:t>П</w:t>
            </w:r>
            <w:r w:rsidRPr="00665A42">
              <w:rPr>
                <w:rFonts w:ascii="Tahoma" w:hAnsi="Tahoma" w:cs="Tahoma"/>
                <w:b/>
                <w:bCs/>
                <w:szCs w:val="20"/>
              </w:rPr>
              <w:t xml:space="preserve">лан </w:t>
            </w:r>
          </w:p>
        </w:tc>
        <w:tc>
          <w:tcPr>
            <w:tcW w:w="1505" w:type="dxa"/>
            <w:vMerge w:val="restart"/>
            <w:shd w:val="clear" w:color="auto" w:fill="D99594" w:themeFill="accent2" w:themeFillTint="99"/>
            <w:vAlign w:val="center"/>
            <w:hideMark/>
          </w:tcPr>
          <w:p w:rsidR="00E86BCE" w:rsidRPr="00665A42" w:rsidRDefault="00E86BCE" w:rsidP="00E86BCE">
            <w:pPr>
              <w:jc w:val="center"/>
              <w:rPr>
                <w:rFonts w:ascii="Tahoma" w:hAnsi="Tahoma" w:cs="Tahoma"/>
                <w:b/>
                <w:bCs/>
                <w:szCs w:val="20"/>
              </w:rPr>
            </w:pPr>
            <w:r w:rsidRPr="00665A42">
              <w:rPr>
                <w:rFonts w:ascii="Tahoma" w:hAnsi="Tahoma" w:cs="Tahoma"/>
                <w:b/>
                <w:bCs/>
                <w:szCs w:val="20"/>
                <w:lang w:val="ru-RU"/>
              </w:rPr>
              <w:t>Ф</w:t>
            </w:r>
            <w:r w:rsidRPr="00665A42">
              <w:rPr>
                <w:rFonts w:ascii="Tahoma" w:hAnsi="Tahoma" w:cs="Tahoma"/>
                <w:b/>
                <w:bCs/>
                <w:szCs w:val="20"/>
              </w:rPr>
              <w:t xml:space="preserve">акт </w:t>
            </w:r>
          </w:p>
        </w:tc>
        <w:tc>
          <w:tcPr>
            <w:tcW w:w="2977" w:type="dxa"/>
            <w:gridSpan w:val="2"/>
            <w:vMerge w:val="restart"/>
            <w:shd w:val="clear" w:color="auto" w:fill="D99594" w:themeFill="accent2" w:themeFillTint="99"/>
            <w:vAlign w:val="center"/>
            <w:hideMark/>
          </w:tcPr>
          <w:p w:rsidR="00E86BCE" w:rsidRPr="00665A42" w:rsidRDefault="00E86BCE" w:rsidP="00E86BCE">
            <w:pPr>
              <w:jc w:val="center"/>
              <w:rPr>
                <w:rFonts w:ascii="Tahoma" w:hAnsi="Tahoma" w:cs="Tahoma"/>
                <w:b/>
                <w:bCs/>
                <w:szCs w:val="20"/>
              </w:rPr>
            </w:pPr>
            <w:r w:rsidRPr="00665A42">
              <w:rPr>
                <w:rFonts w:ascii="Tahoma" w:hAnsi="Tahoma" w:cs="Tahoma"/>
                <w:b/>
                <w:bCs/>
                <w:szCs w:val="20"/>
                <w:lang w:val="ru-RU"/>
              </w:rPr>
              <w:t>О</w:t>
            </w:r>
            <w:r w:rsidRPr="00665A42">
              <w:rPr>
                <w:rFonts w:ascii="Tahoma" w:hAnsi="Tahoma" w:cs="Tahoma"/>
                <w:b/>
                <w:bCs/>
                <w:szCs w:val="20"/>
              </w:rPr>
              <w:t>тклонение</w:t>
            </w:r>
          </w:p>
        </w:tc>
        <w:tc>
          <w:tcPr>
            <w:tcW w:w="1237" w:type="dxa"/>
            <w:vMerge w:val="restart"/>
            <w:shd w:val="clear" w:color="auto" w:fill="D99594" w:themeFill="accent2" w:themeFillTint="99"/>
            <w:vAlign w:val="center"/>
            <w:hideMark/>
          </w:tcPr>
          <w:p w:rsidR="00E86BCE" w:rsidRPr="00665A42" w:rsidRDefault="00E86BCE" w:rsidP="00E86BCE">
            <w:pPr>
              <w:jc w:val="center"/>
              <w:rPr>
                <w:rFonts w:ascii="Tahoma" w:hAnsi="Tahoma" w:cs="Tahoma"/>
                <w:b/>
                <w:bCs/>
                <w:szCs w:val="20"/>
                <w:lang w:val="ru-RU"/>
              </w:rPr>
            </w:pPr>
            <w:r w:rsidRPr="00665A42">
              <w:rPr>
                <w:rFonts w:ascii="Tahoma" w:hAnsi="Tahoma" w:cs="Tahoma"/>
                <w:b/>
                <w:bCs/>
                <w:szCs w:val="20"/>
              </w:rPr>
              <w:t xml:space="preserve">Структура (факт) </w:t>
            </w:r>
          </w:p>
          <w:p w:rsidR="00E86BCE" w:rsidRPr="00665A42" w:rsidRDefault="00E86BCE" w:rsidP="00E86BCE">
            <w:pPr>
              <w:jc w:val="center"/>
              <w:rPr>
                <w:rFonts w:ascii="Tahoma" w:hAnsi="Tahoma" w:cs="Tahoma"/>
                <w:b/>
                <w:bCs/>
                <w:szCs w:val="20"/>
              </w:rPr>
            </w:pPr>
            <w:r w:rsidRPr="00665A42">
              <w:rPr>
                <w:rFonts w:ascii="Tahoma" w:hAnsi="Tahoma" w:cs="Tahoma"/>
                <w:b/>
                <w:bCs/>
                <w:szCs w:val="20"/>
              </w:rPr>
              <w:t>%</w:t>
            </w:r>
          </w:p>
        </w:tc>
      </w:tr>
      <w:tr w:rsidR="00E86BCE" w:rsidRPr="00E324FE" w:rsidTr="00290A5A">
        <w:trPr>
          <w:trHeight w:val="241"/>
        </w:trPr>
        <w:tc>
          <w:tcPr>
            <w:tcW w:w="466" w:type="dxa"/>
            <w:vMerge/>
            <w:shd w:val="clear" w:color="auto" w:fill="D9D9D9" w:themeFill="background1" w:themeFillShade="D9"/>
            <w:vAlign w:val="center"/>
            <w:hideMark/>
          </w:tcPr>
          <w:p w:rsidR="00E86BCE" w:rsidRPr="00665A42" w:rsidRDefault="00E86BCE" w:rsidP="00E86BCE">
            <w:pPr>
              <w:rPr>
                <w:rFonts w:ascii="Tahoma" w:hAnsi="Tahoma" w:cs="Tahoma"/>
                <w:b/>
                <w:bCs/>
                <w:szCs w:val="20"/>
              </w:rPr>
            </w:pPr>
          </w:p>
        </w:tc>
        <w:tc>
          <w:tcPr>
            <w:tcW w:w="2238" w:type="dxa"/>
            <w:vMerge/>
            <w:shd w:val="clear" w:color="auto" w:fill="D9D9D9" w:themeFill="background1" w:themeFillShade="D9"/>
            <w:vAlign w:val="center"/>
            <w:hideMark/>
          </w:tcPr>
          <w:p w:rsidR="00E86BCE" w:rsidRPr="00665A42" w:rsidRDefault="00E86BCE" w:rsidP="00E86BCE">
            <w:pPr>
              <w:rPr>
                <w:rFonts w:ascii="Tahoma" w:hAnsi="Tahoma" w:cs="Tahoma"/>
                <w:b/>
                <w:bCs/>
                <w:szCs w:val="20"/>
              </w:rPr>
            </w:pPr>
          </w:p>
        </w:tc>
        <w:tc>
          <w:tcPr>
            <w:tcW w:w="1471" w:type="dxa"/>
            <w:vMerge/>
            <w:shd w:val="clear" w:color="auto" w:fill="D9D9D9" w:themeFill="background1" w:themeFillShade="D9"/>
            <w:vAlign w:val="center"/>
            <w:hideMark/>
          </w:tcPr>
          <w:p w:rsidR="00E86BCE" w:rsidRPr="00665A42" w:rsidRDefault="00E86BCE" w:rsidP="00E86BCE">
            <w:pPr>
              <w:rPr>
                <w:rFonts w:ascii="Tahoma" w:hAnsi="Tahoma" w:cs="Tahoma"/>
                <w:b/>
                <w:bCs/>
                <w:szCs w:val="20"/>
              </w:rPr>
            </w:pPr>
          </w:p>
        </w:tc>
        <w:tc>
          <w:tcPr>
            <w:tcW w:w="1505" w:type="dxa"/>
            <w:vMerge/>
            <w:shd w:val="clear" w:color="auto" w:fill="D9D9D9" w:themeFill="background1" w:themeFillShade="D9"/>
            <w:vAlign w:val="center"/>
            <w:hideMark/>
          </w:tcPr>
          <w:p w:rsidR="00E86BCE" w:rsidRPr="00665A42" w:rsidRDefault="00E86BCE" w:rsidP="00E86BCE">
            <w:pPr>
              <w:rPr>
                <w:rFonts w:ascii="Tahoma" w:hAnsi="Tahoma" w:cs="Tahoma"/>
                <w:b/>
                <w:bCs/>
                <w:szCs w:val="20"/>
              </w:rPr>
            </w:pPr>
          </w:p>
        </w:tc>
        <w:tc>
          <w:tcPr>
            <w:tcW w:w="2977" w:type="dxa"/>
            <w:gridSpan w:val="2"/>
            <w:vMerge/>
            <w:shd w:val="clear" w:color="auto" w:fill="D9D9D9" w:themeFill="background1" w:themeFillShade="D9"/>
            <w:vAlign w:val="center"/>
            <w:hideMark/>
          </w:tcPr>
          <w:p w:rsidR="00E86BCE" w:rsidRPr="00665A42" w:rsidRDefault="00E86BCE" w:rsidP="00E86BCE">
            <w:pPr>
              <w:rPr>
                <w:rFonts w:ascii="Tahoma" w:hAnsi="Tahoma" w:cs="Tahoma"/>
                <w:b/>
                <w:bCs/>
                <w:szCs w:val="20"/>
              </w:rPr>
            </w:pPr>
          </w:p>
        </w:tc>
        <w:tc>
          <w:tcPr>
            <w:tcW w:w="1237" w:type="dxa"/>
            <w:vMerge/>
            <w:shd w:val="clear" w:color="auto" w:fill="D9D9D9" w:themeFill="background1" w:themeFillShade="D9"/>
            <w:vAlign w:val="center"/>
            <w:hideMark/>
          </w:tcPr>
          <w:p w:rsidR="00E86BCE" w:rsidRPr="00665A42" w:rsidRDefault="00E86BCE" w:rsidP="00E86BCE">
            <w:pPr>
              <w:rPr>
                <w:rFonts w:ascii="Tahoma" w:hAnsi="Tahoma" w:cs="Tahoma"/>
                <w:b/>
                <w:bCs/>
                <w:szCs w:val="20"/>
              </w:rPr>
            </w:pPr>
          </w:p>
        </w:tc>
      </w:tr>
      <w:tr w:rsidR="00E86BCE" w:rsidRPr="00E324FE" w:rsidTr="00290A5A">
        <w:trPr>
          <w:trHeight w:val="279"/>
        </w:trPr>
        <w:tc>
          <w:tcPr>
            <w:tcW w:w="466" w:type="dxa"/>
            <w:vMerge/>
            <w:shd w:val="clear" w:color="auto" w:fill="D9D9D9" w:themeFill="background1" w:themeFillShade="D9"/>
            <w:vAlign w:val="center"/>
            <w:hideMark/>
          </w:tcPr>
          <w:p w:rsidR="00E86BCE" w:rsidRPr="00665A42" w:rsidRDefault="00E86BCE" w:rsidP="00E86BCE">
            <w:pPr>
              <w:rPr>
                <w:rFonts w:ascii="Tahoma" w:hAnsi="Tahoma" w:cs="Tahoma"/>
                <w:b/>
                <w:bCs/>
                <w:szCs w:val="20"/>
              </w:rPr>
            </w:pPr>
          </w:p>
        </w:tc>
        <w:tc>
          <w:tcPr>
            <w:tcW w:w="2238" w:type="dxa"/>
            <w:vMerge/>
            <w:shd w:val="clear" w:color="auto" w:fill="D9D9D9" w:themeFill="background1" w:themeFillShade="D9"/>
            <w:vAlign w:val="center"/>
            <w:hideMark/>
          </w:tcPr>
          <w:p w:rsidR="00E86BCE" w:rsidRPr="00665A42" w:rsidRDefault="00E86BCE" w:rsidP="00E86BCE">
            <w:pPr>
              <w:rPr>
                <w:rFonts w:ascii="Tahoma" w:hAnsi="Tahoma" w:cs="Tahoma"/>
                <w:b/>
                <w:bCs/>
                <w:szCs w:val="20"/>
              </w:rPr>
            </w:pPr>
          </w:p>
        </w:tc>
        <w:tc>
          <w:tcPr>
            <w:tcW w:w="1471" w:type="dxa"/>
            <w:vMerge/>
            <w:shd w:val="clear" w:color="auto" w:fill="D9D9D9" w:themeFill="background1" w:themeFillShade="D9"/>
            <w:vAlign w:val="center"/>
            <w:hideMark/>
          </w:tcPr>
          <w:p w:rsidR="00E86BCE" w:rsidRPr="00665A42" w:rsidRDefault="00E86BCE" w:rsidP="00E86BCE">
            <w:pPr>
              <w:rPr>
                <w:rFonts w:ascii="Tahoma" w:hAnsi="Tahoma" w:cs="Tahoma"/>
                <w:b/>
                <w:bCs/>
                <w:szCs w:val="20"/>
              </w:rPr>
            </w:pPr>
          </w:p>
        </w:tc>
        <w:tc>
          <w:tcPr>
            <w:tcW w:w="1505" w:type="dxa"/>
            <w:vMerge/>
            <w:shd w:val="clear" w:color="auto" w:fill="D9D9D9" w:themeFill="background1" w:themeFillShade="D9"/>
            <w:vAlign w:val="center"/>
            <w:hideMark/>
          </w:tcPr>
          <w:p w:rsidR="00E86BCE" w:rsidRPr="00665A42" w:rsidRDefault="00E86BCE" w:rsidP="00E86BCE">
            <w:pPr>
              <w:rPr>
                <w:rFonts w:ascii="Tahoma" w:hAnsi="Tahoma" w:cs="Tahoma"/>
                <w:b/>
                <w:bCs/>
                <w:szCs w:val="20"/>
              </w:rPr>
            </w:pPr>
          </w:p>
        </w:tc>
        <w:tc>
          <w:tcPr>
            <w:tcW w:w="1418" w:type="dxa"/>
            <w:shd w:val="clear" w:color="auto" w:fill="D99594" w:themeFill="accent2" w:themeFillTint="99"/>
            <w:vAlign w:val="center"/>
            <w:hideMark/>
          </w:tcPr>
          <w:p w:rsidR="00E86BCE" w:rsidRPr="00665A42" w:rsidRDefault="00E86BCE" w:rsidP="00E86BCE">
            <w:pPr>
              <w:jc w:val="center"/>
              <w:rPr>
                <w:rFonts w:ascii="Tahoma" w:hAnsi="Tahoma" w:cs="Tahoma"/>
                <w:b/>
                <w:bCs/>
                <w:szCs w:val="20"/>
              </w:rPr>
            </w:pPr>
            <w:r w:rsidRPr="00665A42">
              <w:rPr>
                <w:rFonts w:ascii="Tahoma" w:hAnsi="Tahoma" w:cs="Tahoma"/>
                <w:b/>
                <w:bCs/>
                <w:szCs w:val="20"/>
              </w:rPr>
              <w:t xml:space="preserve"> тыс.м</w:t>
            </w:r>
            <w:r w:rsidRPr="00665A42">
              <w:rPr>
                <w:rFonts w:ascii="Tahoma" w:hAnsi="Tahoma" w:cs="Tahoma"/>
                <w:b/>
                <w:bCs/>
                <w:szCs w:val="20"/>
                <w:vertAlign w:val="superscript"/>
              </w:rPr>
              <w:t>3</w:t>
            </w:r>
          </w:p>
        </w:tc>
        <w:tc>
          <w:tcPr>
            <w:tcW w:w="1559" w:type="dxa"/>
            <w:shd w:val="clear" w:color="auto" w:fill="D99594" w:themeFill="accent2" w:themeFillTint="99"/>
            <w:vAlign w:val="center"/>
            <w:hideMark/>
          </w:tcPr>
          <w:p w:rsidR="00E86BCE" w:rsidRPr="00665A42" w:rsidRDefault="00E86BCE" w:rsidP="00E86BCE">
            <w:pPr>
              <w:jc w:val="center"/>
              <w:rPr>
                <w:rFonts w:ascii="Tahoma" w:hAnsi="Tahoma" w:cs="Tahoma"/>
                <w:b/>
                <w:bCs/>
                <w:szCs w:val="20"/>
              </w:rPr>
            </w:pPr>
            <w:r w:rsidRPr="00665A42">
              <w:rPr>
                <w:rFonts w:ascii="Tahoma" w:hAnsi="Tahoma" w:cs="Tahoma"/>
                <w:b/>
                <w:bCs/>
                <w:szCs w:val="20"/>
              </w:rPr>
              <w:t>%</w:t>
            </w:r>
          </w:p>
        </w:tc>
        <w:tc>
          <w:tcPr>
            <w:tcW w:w="1237" w:type="dxa"/>
            <w:vMerge/>
            <w:shd w:val="clear" w:color="auto" w:fill="D9D9D9" w:themeFill="background1" w:themeFillShade="D9"/>
            <w:vAlign w:val="center"/>
            <w:hideMark/>
          </w:tcPr>
          <w:p w:rsidR="00E86BCE" w:rsidRPr="00665A42" w:rsidRDefault="00E86BCE" w:rsidP="00E86BCE">
            <w:pPr>
              <w:rPr>
                <w:rFonts w:ascii="Tahoma" w:hAnsi="Tahoma" w:cs="Tahoma"/>
                <w:b/>
                <w:bCs/>
                <w:szCs w:val="20"/>
              </w:rPr>
            </w:pPr>
          </w:p>
        </w:tc>
      </w:tr>
      <w:tr w:rsidR="00E86BCE" w:rsidRPr="00E324FE" w:rsidTr="00290A5A">
        <w:trPr>
          <w:trHeight w:val="431"/>
        </w:trPr>
        <w:tc>
          <w:tcPr>
            <w:tcW w:w="466" w:type="dxa"/>
            <w:shd w:val="clear" w:color="auto" w:fill="D9D9D9" w:themeFill="background1" w:themeFillShade="D9"/>
            <w:vAlign w:val="center"/>
            <w:hideMark/>
          </w:tcPr>
          <w:p w:rsidR="00E86BCE" w:rsidRPr="00665A42" w:rsidRDefault="00E86BCE" w:rsidP="00E86BCE">
            <w:pPr>
              <w:jc w:val="center"/>
              <w:rPr>
                <w:rFonts w:ascii="Tahoma" w:hAnsi="Tahoma" w:cs="Tahoma"/>
                <w:b/>
                <w:szCs w:val="20"/>
              </w:rPr>
            </w:pPr>
            <w:r w:rsidRPr="00665A42">
              <w:rPr>
                <w:rFonts w:ascii="Tahoma" w:hAnsi="Tahoma" w:cs="Tahoma"/>
                <w:b/>
                <w:szCs w:val="20"/>
              </w:rPr>
              <w:t>1</w:t>
            </w:r>
          </w:p>
        </w:tc>
        <w:tc>
          <w:tcPr>
            <w:tcW w:w="2238" w:type="dxa"/>
            <w:shd w:val="clear" w:color="auto" w:fill="D9D9D9" w:themeFill="background1" w:themeFillShade="D9"/>
            <w:vAlign w:val="center"/>
            <w:hideMark/>
          </w:tcPr>
          <w:p w:rsidR="00E86BCE" w:rsidRPr="00665A42" w:rsidRDefault="00E86BCE" w:rsidP="00E86BCE">
            <w:pPr>
              <w:rPr>
                <w:rFonts w:ascii="Tahoma" w:hAnsi="Tahoma" w:cs="Tahoma"/>
                <w:b/>
                <w:bCs/>
                <w:szCs w:val="20"/>
              </w:rPr>
            </w:pPr>
            <w:r w:rsidRPr="00665A42">
              <w:rPr>
                <w:rFonts w:ascii="Tahoma" w:hAnsi="Tahoma" w:cs="Tahoma"/>
                <w:b/>
                <w:bCs/>
                <w:szCs w:val="20"/>
              </w:rPr>
              <w:t xml:space="preserve">ВСЕГО </w:t>
            </w:r>
          </w:p>
        </w:tc>
        <w:tc>
          <w:tcPr>
            <w:tcW w:w="1471" w:type="dxa"/>
            <w:shd w:val="clear" w:color="auto" w:fill="D9D9D9" w:themeFill="background1" w:themeFillShade="D9"/>
            <w:noWrap/>
            <w:vAlign w:val="center"/>
            <w:hideMark/>
          </w:tcPr>
          <w:p w:rsidR="00E86BCE" w:rsidRPr="00665A42" w:rsidRDefault="00E86BCE" w:rsidP="00E86BCE">
            <w:pPr>
              <w:jc w:val="right"/>
              <w:rPr>
                <w:rFonts w:ascii="Tahoma" w:hAnsi="Tahoma" w:cs="Tahoma"/>
                <w:b/>
                <w:bCs/>
                <w:szCs w:val="20"/>
              </w:rPr>
            </w:pPr>
            <w:r w:rsidRPr="00665A42">
              <w:rPr>
                <w:rFonts w:ascii="Tahoma" w:hAnsi="Tahoma" w:cs="Tahoma"/>
                <w:b/>
                <w:bCs/>
                <w:szCs w:val="20"/>
              </w:rPr>
              <w:t xml:space="preserve"> 14 710,84 </w:t>
            </w:r>
          </w:p>
        </w:tc>
        <w:tc>
          <w:tcPr>
            <w:tcW w:w="1505" w:type="dxa"/>
            <w:shd w:val="clear" w:color="auto" w:fill="D9D9D9" w:themeFill="background1" w:themeFillShade="D9"/>
            <w:noWrap/>
            <w:vAlign w:val="center"/>
            <w:hideMark/>
          </w:tcPr>
          <w:p w:rsidR="00E86BCE" w:rsidRPr="00665A42" w:rsidRDefault="00E86BCE" w:rsidP="00E86BCE">
            <w:pPr>
              <w:jc w:val="right"/>
              <w:rPr>
                <w:rFonts w:ascii="Tahoma" w:hAnsi="Tahoma" w:cs="Tahoma"/>
                <w:b/>
                <w:bCs/>
                <w:szCs w:val="20"/>
              </w:rPr>
            </w:pPr>
            <w:r w:rsidRPr="00665A42">
              <w:rPr>
                <w:rFonts w:ascii="Tahoma" w:hAnsi="Tahoma" w:cs="Tahoma"/>
                <w:b/>
                <w:bCs/>
                <w:szCs w:val="20"/>
              </w:rPr>
              <w:t xml:space="preserve"> 13 829,72 </w:t>
            </w:r>
          </w:p>
        </w:tc>
        <w:tc>
          <w:tcPr>
            <w:tcW w:w="1418" w:type="dxa"/>
            <w:shd w:val="clear" w:color="auto" w:fill="D9D9D9" w:themeFill="background1" w:themeFillShade="D9"/>
            <w:noWrap/>
            <w:vAlign w:val="center"/>
            <w:hideMark/>
          </w:tcPr>
          <w:p w:rsidR="00E86BCE" w:rsidRPr="00665A42" w:rsidRDefault="00E86BCE" w:rsidP="00E86BCE">
            <w:pPr>
              <w:jc w:val="right"/>
              <w:rPr>
                <w:rFonts w:ascii="Tahoma" w:hAnsi="Tahoma" w:cs="Tahoma"/>
                <w:b/>
                <w:bCs/>
                <w:szCs w:val="20"/>
              </w:rPr>
            </w:pPr>
            <w:r w:rsidRPr="00665A42">
              <w:rPr>
                <w:rFonts w:ascii="Tahoma" w:hAnsi="Tahoma" w:cs="Tahoma"/>
                <w:b/>
                <w:bCs/>
                <w:szCs w:val="20"/>
              </w:rPr>
              <w:t xml:space="preserve">-881,12 </w:t>
            </w:r>
          </w:p>
        </w:tc>
        <w:tc>
          <w:tcPr>
            <w:tcW w:w="1559" w:type="dxa"/>
            <w:shd w:val="clear" w:color="auto" w:fill="D9D9D9" w:themeFill="background1" w:themeFillShade="D9"/>
            <w:noWrap/>
            <w:vAlign w:val="center"/>
            <w:hideMark/>
          </w:tcPr>
          <w:p w:rsidR="00E86BCE" w:rsidRPr="00665A42" w:rsidRDefault="00E86BCE" w:rsidP="00E86BCE">
            <w:pPr>
              <w:jc w:val="right"/>
              <w:rPr>
                <w:rFonts w:ascii="Tahoma" w:hAnsi="Tahoma" w:cs="Tahoma"/>
                <w:b/>
                <w:bCs/>
                <w:szCs w:val="20"/>
              </w:rPr>
            </w:pPr>
            <w:r w:rsidRPr="00665A42">
              <w:rPr>
                <w:rFonts w:ascii="Tahoma" w:hAnsi="Tahoma" w:cs="Tahoma"/>
                <w:b/>
                <w:bCs/>
                <w:szCs w:val="20"/>
              </w:rPr>
              <w:t>-6,0%</w:t>
            </w:r>
          </w:p>
        </w:tc>
        <w:tc>
          <w:tcPr>
            <w:tcW w:w="1237" w:type="dxa"/>
            <w:shd w:val="clear" w:color="auto" w:fill="D9D9D9" w:themeFill="background1" w:themeFillShade="D9"/>
            <w:noWrap/>
            <w:vAlign w:val="center"/>
            <w:hideMark/>
          </w:tcPr>
          <w:p w:rsidR="00E86BCE" w:rsidRPr="00665A42" w:rsidRDefault="00E86BCE" w:rsidP="00E86BCE">
            <w:pPr>
              <w:jc w:val="right"/>
              <w:rPr>
                <w:rFonts w:ascii="Tahoma" w:hAnsi="Tahoma" w:cs="Tahoma"/>
                <w:b/>
                <w:bCs/>
                <w:szCs w:val="20"/>
              </w:rPr>
            </w:pPr>
            <w:r w:rsidRPr="00665A42">
              <w:rPr>
                <w:rFonts w:ascii="Tahoma" w:hAnsi="Tahoma" w:cs="Tahoma"/>
                <w:b/>
                <w:bCs/>
                <w:szCs w:val="20"/>
              </w:rPr>
              <w:t>100,0%</w:t>
            </w:r>
          </w:p>
        </w:tc>
      </w:tr>
      <w:tr w:rsidR="00E86BCE" w:rsidRPr="00E324FE" w:rsidTr="00290A5A">
        <w:trPr>
          <w:trHeight w:val="245"/>
        </w:trPr>
        <w:tc>
          <w:tcPr>
            <w:tcW w:w="466" w:type="dxa"/>
            <w:shd w:val="clear" w:color="auto" w:fill="D9D9D9" w:themeFill="background1" w:themeFillShade="D9"/>
            <w:vAlign w:val="center"/>
            <w:hideMark/>
          </w:tcPr>
          <w:p w:rsidR="00E86BCE" w:rsidRPr="00665A42" w:rsidRDefault="00E86BCE" w:rsidP="00E86BCE">
            <w:pPr>
              <w:jc w:val="center"/>
              <w:rPr>
                <w:rFonts w:ascii="Tahoma" w:hAnsi="Tahoma" w:cs="Tahoma"/>
                <w:szCs w:val="20"/>
              </w:rPr>
            </w:pPr>
            <w:r w:rsidRPr="00665A42">
              <w:rPr>
                <w:rFonts w:ascii="Tahoma" w:hAnsi="Tahoma" w:cs="Tahoma"/>
                <w:szCs w:val="20"/>
              </w:rPr>
              <w:t>1.1</w:t>
            </w:r>
          </w:p>
        </w:tc>
        <w:tc>
          <w:tcPr>
            <w:tcW w:w="2238" w:type="dxa"/>
            <w:shd w:val="clear" w:color="auto" w:fill="D9D9D9" w:themeFill="background1" w:themeFillShade="D9"/>
            <w:hideMark/>
          </w:tcPr>
          <w:p w:rsidR="00E86BCE" w:rsidRPr="00665A42" w:rsidRDefault="00E86BCE" w:rsidP="00E86BCE">
            <w:pPr>
              <w:ind w:firstLineChars="2" w:firstLine="4"/>
              <w:rPr>
                <w:rFonts w:ascii="Tahoma" w:hAnsi="Tahoma" w:cs="Tahoma"/>
                <w:szCs w:val="20"/>
                <w:lang w:val="ru-RU"/>
              </w:rPr>
            </w:pPr>
            <w:r w:rsidRPr="00665A42">
              <w:rPr>
                <w:rFonts w:ascii="Tahoma" w:hAnsi="Tahoma" w:cs="Tahoma"/>
                <w:szCs w:val="20"/>
              </w:rPr>
              <w:t xml:space="preserve">Щебень </w:t>
            </w:r>
          </w:p>
          <w:p w:rsidR="00E86BCE" w:rsidRPr="00665A42" w:rsidRDefault="00E86BCE" w:rsidP="00E86BCE">
            <w:pPr>
              <w:ind w:firstLineChars="2" w:firstLine="4"/>
              <w:rPr>
                <w:rFonts w:ascii="Tahoma" w:hAnsi="Tahoma" w:cs="Tahoma"/>
                <w:szCs w:val="20"/>
              </w:rPr>
            </w:pPr>
            <w:r w:rsidRPr="00665A42">
              <w:rPr>
                <w:rFonts w:ascii="Tahoma" w:hAnsi="Tahoma" w:cs="Tahoma"/>
                <w:szCs w:val="20"/>
              </w:rPr>
              <w:t>фр.25-60мм</w:t>
            </w:r>
          </w:p>
        </w:tc>
        <w:tc>
          <w:tcPr>
            <w:tcW w:w="1471" w:type="dxa"/>
            <w:shd w:val="clear" w:color="auto" w:fill="D9D9D9" w:themeFill="background1" w:themeFillShade="D9"/>
            <w:noWrap/>
            <w:vAlign w:val="center"/>
            <w:hideMark/>
          </w:tcPr>
          <w:p w:rsidR="00E86BCE" w:rsidRPr="00665A42" w:rsidRDefault="00E86BCE" w:rsidP="00E86BCE">
            <w:pPr>
              <w:jc w:val="right"/>
              <w:rPr>
                <w:rFonts w:ascii="Tahoma" w:hAnsi="Tahoma" w:cs="Tahoma"/>
                <w:szCs w:val="20"/>
              </w:rPr>
            </w:pPr>
            <w:r w:rsidRPr="00665A42">
              <w:rPr>
                <w:rFonts w:ascii="Tahoma" w:hAnsi="Tahoma" w:cs="Tahoma"/>
                <w:szCs w:val="20"/>
              </w:rPr>
              <w:t xml:space="preserve"> 8 440,90 </w:t>
            </w:r>
          </w:p>
        </w:tc>
        <w:tc>
          <w:tcPr>
            <w:tcW w:w="1505" w:type="dxa"/>
            <w:shd w:val="clear" w:color="auto" w:fill="D9D9D9" w:themeFill="background1" w:themeFillShade="D9"/>
            <w:noWrap/>
            <w:vAlign w:val="center"/>
            <w:hideMark/>
          </w:tcPr>
          <w:p w:rsidR="00E86BCE" w:rsidRPr="00665A42" w:rsidRDefault="00E86BCE" w:rsidP="00E86BCE">
            <w:pPr>
              <w:jc w:val="right"/>
              <w:rPr>
                <w:rFonts w:ascii="Tahoma" w:hAnsi="Tahoma" w:cs="Tahoma"/>
                <w:szCs w:val="20"/>
              </w:rPr>
            </w:pPr>
            <w:r w:rsidRPr="00665A42">
              <w:rPr>
                <w:rFonts w:ascii="Tahoma" w:hAnsi="Tahoma" w:cs="Tahoma"/>
                <w:szCs w:val="20"/>
              </w:rPr>
              <w:t xml:space="preserve"> 7 688,63 </w:t>
            </w:r>
          </w:p>
        </w:tc>
        <w:tc>
          <w:tcPr>
            <w:tcW w:w="1418" w:type="dxa"/>
            <w:shd w:val="clear" w:color="auto" w:fill="D9D9D9" w:themeFill="background1" w:themeFillShade="D9"/>
            <w:noWrap/>
            <w:vAlign w:val="center"/>
            <w:hideMark/>
          </w:tcPr>
          <w:p w:rsidR="00E86BCE" w:rsidRPr="00665A42" w:rsidRDefault="00E86BCE" w:rsidP="00E86BCE">
            <w:pPr>
              <w:jc w:val="right"/>
              <w:rPr>
                <w:rFonts w:ascii="Tahoma" w:hAnsi="Tahoma" w:cs="Tahoma"/>
                <w:szCs w:val="20"/>
              </w:rPr>
            </w:pPr>
            <w:r w:rsidRPr="00665A42">
              <w:rPr>
                <w:rFonts w:ascii="Tahoma" w:hAnsi="Tahoma" w:cs="Tahoma"/>
                <w:szCs w:val="20"/>
              </w:rPr>
              <w:t xml:space="preserve">-752,27 </w:t>
            </w:r>
          </w:p>
        </w:tc>
        <w:tc>
          <w:tcPr>
            <w:tcW w:w="1559" w:type="dxa"/>
            <w:shd w:val="clear" w:color="auto" w:fill="D9D9D9" w:themeFill="background1" w:themeFillShade="D9"/>
            <w:noWrap/>
            <w:vAlign w:val="center"/>
            <w:hideMark/>
          </w:tcPr>
          <w:p w:rsidR="00E86BCE" w:rsidRPr="00665A42" w:rsidRDefault="00E86BCE" w:rsidP="00E86BCE">
            <w:pPr>
              <w:jc w:val="right"/>
              <w:rPr>
                <w:rFonts w:ascii="Tahoma" w:hAnsi="Tahoma" w:cs="Tahoma"/>
                <w:szCs w:val="20"/>
              </w:rPr>
            </w:pPr>
            <w:r w:rsidRPr="00665A42">
              <w:rPr>
                <w:rFonts w:ascii="Tahoma" w:hAnsi="Tahoma" w:cs="Tahoma"/>
                <w:szCs w:val="20"/>
              </w:rPr>
              <w:t>-8,9%</w:t>
            </w:r>
          </w:p>
        </w:tc>
        <w:tc>
          <w:tcPr>
            <w:tcW w:w="1237" w:type="dxa"/>
            <w:shd w:val="clear" w:color="auto" w:fill="D9D9D9" w:themeFill="background1" w:themeFillShade="D9"/>
            <w:noWrap/>
            <w:vAlign w:val="center"/>
            <w:hideMark/>
          </w:tcPr>
          <w:p w:rsidR="00E86BCE" w:rsidRPr="00665A42" w:rsidRDefault="00E86BCE" w:rsidP="00E86BCE">
            <w:pPr>
              <w:jc w:val="right"/>
              <w:rPr>
                <w:rFonts w:ascii="Tahoma" w:hAnsi="Tahoma" w:cs="Tahoma"/>
                <w:szCs w:val="20"/>
              </w:rPr>
            </w:pPr>
            <w:r w:rsidRPr="00665A42">
              <w:rPr>
                <w:rFonts w:ascii="Tahoma" w:hAnsi="Tahoma" w:cs="Tahoma"/>
                <w:szCs w:val="20"/>
              </w:rPr>
              <w:t>55,6%</w:t>
            </w:r>
          </w:p>
        </w:tc>
      </w:tr>
      <w:tr w:rsidR="00E86BCE" w:rsidRPr="00E324FE" w:rsidTr="00290A5A">
        <w:trPr>
          <w:trHeight w:val="285"/>
        </w:trPr>
        <w:tc>
          <w:tcPr>
            <w:tcW w:w="466" w:type="dxa"/>
            <w:shd w:val="clear" w:color="auto" w:fill="D9D9D9" w:themeFill="background1" w:themeFillShade="D9"/>
            <w:vAlign w:val="center"/>
            <w:hideMark/>
          </w:tcPr>
          <w:p w:rsidR="00E86BCE" w:rsidRPr="00665A42" w:rsidRDefault="00E86BCE" w:rsidP="00E86BCE">
            <w:pPr>
              <w:jc w:val="center"/>
              <w:rPr>
                <w:rFonts w:ascii="Tahoma" w:hAnsi="Tahoma" w:cs="Tahoma"/>
                <w:szCs w:val="20"/>
              </w:rPr>
            </w:pPr>
            <w:r w:rsidRPr="00665A42">
              <w:rPr>
                <w:rFonts w:ascii="Tahoma" w:hAnsi="Tahoma" w:cs="Tahoma"/>
                <w:szCs w:val="20"/>
              </w:rPr>
              <w:t>1.2</w:t>
            </w:r>
          </w:p>
        </w:tc>
        <w:tc>
          <w:tcPr>
            <w:tcW w:w="2238" w:type="dxa"/>
            <w:shd w:val="clear" w:color="auto" w:fill="D9D9D9" w:themeFill="background1" w:themeFillShade="D9"/>
            <w:hideMark/>
          </w:tcPr>
          <w:p w:rsidR="00E86BCE" w:rsidRPr="00665A42" w:rsidRDefault="00E86BCE" w:rsidP="00E86BCE">
            <w:pPr>
              <w:ind w:firstLineChars="2" w:firstLine="4"/>
              <w:rPr>
                <w:rFonts w:ascii="Tahoma" w:hAnsi="Tahoma" w:cs="Tahoma"/>
                <w:szCs w:val="20"/>
                <w:lang w:val="ru-RU"/>
              </w:rPr>
            </w:pPr>
            <w:r w:rsidRPr="00665A42">
              <w:rPr>
                <w:rFonts w:ascii="Tahoma" w:hAnsi="Tahoma" w:cs="Tahoma"/>
                <w:szCs w:val="20"/>
              </w:rPr>
              <w:t xml:space="preserve">Щебень </w:t>
            </w:r>
          </w:p>
          <w:p w:rsidR="00E86BCE" w:rsidRPr="00665A42" w:rsidRDefault="00E86BCE" w:rsidP="00E86BCE">
            <w:pPr>
              <w:ind w:firstLineChars="2" w:firstLine="4"/>
              <w:rPr>
                <w:rFonts w:ascii="Tahoma" w:hAnsi="Tahoma" w:cs="Tahoma"/>
                <w:szCs w:val="20"/>
              </w:rPr>
            </w:pPr>
            <w:r w:rsidRPr="00665A42">
              <w:rPr>
                <w:rFonts w:ascii="Tahoma" w:hAnsi="Tahoma" w:cs="Tahoma"/>
                <w:szCs w:val="20"/>
              </w:rPr>
              <w:t>фр.10-30мм</w:t>
            </w:r>
          </w:p>
        </w:tc>
        <w:tc>
          <w:tcPr>
            <w:tcW w:w="1471" w:type="dxa"/>
            <w:shd w:val="clear" w:color="auto" w:fill="D9D9D9" w:themeFill="background1" w:themeFillShade="D9"/>
            <w:noWrap/>
            <w:vAlign w:val="center"/>
            <w:hideMark/>
          </w:tcPr>
          <w:p w:rsidR="00E86BCE" w:rsidRPr="00665A42" w:rsidRDefault="00E86BCE" w:rsidP="00E86BCE">
            <w:pPr>
              <w:jc w:val="right"/>
              <w:rPr>
                <w:rFonts w:ascii="Tahoma" w:hAnsi="Tahoma" w:cs="Tahoma"/>
                <w:szCs w:val="20"/>
              </w:rPr>
            </w:pPr>
            <w:r w:rsidRPr="00665A42">
              <w:rPr>
                <w:rFonts w:ascii="Tahoma" w:hAnsi="Tahoma" w:cs="Tahoma"/>
                <w:szCs w:val="20"/>
              </w:rPr>
              <w:t xml:space="preserve"> - </w:t>
            </w:r>
          </w:p>
        </w:tc>
        <w:tc>
          <w:tcPr>
            <w:tcW w:w="1505" w:type="dxa"/>
            <w:shd w:val="clear" w:color="auto" w:fill="D9D9D9" w:themeFill="background1" w:themeFillShade="D9"/>
            <w:noWrap/>
            <w:vAlign w:val="center"/>
            <w:hideMark/>
          </w:tcPr>
          <w:p w:rsidR="00E86BCE" w:rsidRPr="00665A42" w:rsidRDefault="00E86BCE" w:rsidP="00E86BCE">
            <w:pPr>
              <w:jc w:val="right"/>
              <w:rPr>
                <w:rFonts w:ascii="Tahoma" w:hAnsi="Tahoma" w:cs="Tahoma"/>
                <w:szCs w:val="20"/>
              </w:rPr>
            </w:pPr>
            <w:r w:rsidRPr="00665A42">
              <w:rPr>
                <w:rFonts w:ascii="Tahoma" w:hAnsi="Tahoma" w:cs="Tahoma"/>
                <w:szCs w:val="20"/>
              </w:rPr>
              <w:t xml:space="preserve"> 72,86 </w:t>
            </w:r>
          </w:p>
        </w:tc>
        <w:tc>
          <w:tcPr>
            <w:tcW w:w="1418" w:type="dxa"/>
            <w:shd w:val="clear" w:color="auto" w:fill="D9D9D9" w:themeFill="background1" w:themeFillShade="D9"/>
            <w:noWrap/>
            <w:vAlign w:val="center"/>
            <w:hideMark/>
          </w:tcPr>
          <w:p w:rsidR="00E86BCE" w:rsidRPr="00665A42" w:rsidRDefault="00E86BCE" w:rsidP="00E86BCE">
            <w:pPr>
              <w:jc w:val="right"/>
              <w:rPr>
                <w:rFonts w:ascii="Tahoma" w:hAnsi="Tahoma" w:cs="Tahoma"/>
                <w:szCs w:val="20"/>
              </w:rPr>
            </w:pPr>
            <w:r w:rsidRPr="00665A42">
              <w:rPr>
                <w:rFonts w:ascii="Tahoma" w:hAnsi="Tahoma" w:cs="Tahoma"/>
                <w:szCs w:val="20"/>
              </w:rPr>
              <w:t xml:space="preserve">72,86 </w:t>
            </w:r>
          </w:p>
        </w:tc>
        <w:tc>
          <w:tcPr>
            <w:tcW w:w="1559" w:type="dxa"/>
            <w:shd w:val="clear" w:color="auto" w:fill="D9D9D9" w:themeFill="background1" w:themeFillShade="D9"/>
            <w:noWrap/>
            <w:vAlign w:val="center"/>
            <w:hideMark/>
          </w:tcPr>
          <w:p w:rsidR="00E86BCE" w:rsidRPr="00665A42" w:rsidRDefault="00E86BCE" w:rsidP="00E86BCE">
            <w:pPr>
              <w:jc w:val="right"/>
              <w:rPr>
                <w:rFonts w:ascii="Tahoma" w:hAnsi="Tahoma" w:cs="Tahoma"/>
                <w:szCs w:val="20"/>
              </w:rPr>
            </w:pPr>
            <w:r w:rsidRPr="00665A42">
              <w:rPr>
                <w:rFonts w:ascii="Tahoma" w:hAnsi="Tahoma" w:cs="Tahoma"/>
                <w:szCs w:val="20"/>
              </w:rPr>
              <w:t xml:space="preserve">- </w:t>
            </w:r>
          </w:p>
        </w:tc>
        <w:tc>
          <w:tcPr>
            <w:tcW w:w="1237" w:type="dxa"/>
            <w:shd w:val="clear" w:color="auto" w:fill="D9D9D9" w:themeFill="background1" w:themeFillShade="D9"/>
            <w:noWrap/>
            <w:vAlign w:val="center"/>
            <w:hideMark/>
          </w:tcPr>
          <w:p w:rsidR="00E86BCE" w:rsidRPr="00665A42" w:rsidRDefault="00E86BCE" w:rsidP="00E86BCE">
            <w:pPr>
              <w:jc w:val="right"/>
              <w:rPr>
                <w:rFonts w:ascii="Tahoma" w:hAnsi="Tahoma" w:cs="Tahoma"/>
                <w:szCs w:val="20"/>
              </w:rPr>
            </w:pPr>
            <w:r w:rsidRPr="00665A42">
              <w:rPr>
                <w:rFonts w:ascii="Tahoma" w:hAnsi="Tahoma" w:cs="Tahoma"/>
                <w:szCs w:val="20"/>
              </w:rPr>
              <w:t>0,5%</w:t>
            </w:r>
          </w:p>
        </w:tc>
      </w:tr>
      <w:tr w:rsidR="00E86BCE" w:rsidRPr="00E324FE" w:rsidTr="00290A5A">
        <w:trPr>
          <w:trHeight w:val="285"/>
        </w:trPr>
        <w:tc>
          <w:tcPr>
            <w:tcW w:w="466" w:type="dxa"/>
            <w:shd w:val="clear" w:color="auto" w:fill="D9D9D9" w:themeFill="background1" w:themeFillShade="D9"/>
            <w:vAlign w:val="center"/>
            <w:hideMark/>
          </w:tcPr>
          <w:p w:rsidR="00E86BCE" w:rsidRPr="00665A42" w:rsidRDefault="00E86BCE" w:rsidP="00E86BCE">
            <w:pPr>
              <w:jc w:val="center"/>
              <w:rPr>
                <w:rFonts w:ascii="Tahoma" w:hAnsi="Tahoma" w:cs="Tahoma"/>
                <w:szCs w:val="20"/>
              </w:rPr>
            </w:pPr>
            <w:r w:rsidRPr="00665A42">
              <w:rPr>
                <w:rFonts w:ascii="Tahoma" w:hAnsi="Tahoma" w:cs="Tahoma"/>
                <w:szCs w:val="20"/>
              </w:rPr>
              <w:t>1.3</w:t>
            </w:r>
          </w:p>
        </w:tc>
        <w:tc>
          <w:tcPr>
            <w:tcW w:w="2238" w:type="dxa"/>
            <w:shd w:val="clear" w:color="auto" w:fill="D9D9D9" w:themeFill="background1" w:themeFillShade="D9"/>
            <w:hideMark/>
          </w:tcPr>
          <w:p w:rsidR="00E86BCE" w:rsidRPr="00665A42" w:rsidRDefault="00E86BCE" w:rsidP="00E86BCE">
            <w:pPr>
              <w:ind w:firstLineChars="2" w:firstLine="4"/>
              <w:rPr>
                <w:rFonts w:ascii="Tahoma" w:hAnsi="Tahoma" w:cs="Tahoma"/>
                <w:szCs w:val="20"/>
                <w:lang w:val="ru-RU"/>
              </w:rPr>
            </w:pPr>
            <w:r w:rsidRPr="00665A42">
              <w:rPr>
                <w:rFonts w:ascii="Tahoma" w:hAnsi="Tahoma" w:cs="Tahoma"/>
                <w:szCs w:val="20"/>
              </w:rPr>
              <w:t xml:space="preserve">Щебень </w:t>
            </w:r>
          </w:p>
          <w:p w:rsidR="00E86BCE" w:rsidRPr="00665A42" w:rsidRDefault="00E86BCE" w:rsidP="00E86BCE">
            <w:pPr>
              <w:ind w:firstLineChars="2" w:firstLine="4"/>
              <w:rPr>
                <w:rFonts w:ascii="Tahoma" w:hAnsi="Tahoma" w:cs="Tahoma"/>
                <w:szCs w:val="20"/>
              </w:rPr>
            </w:pPr>
            <w:r w:rsidRPr="00665A42">
              <w:rPr>
                <w:rFonts w:ascii="Tahoma" w:hAnsi="Tahoma" w:cs="Tahoma"/>
                <w:szCs w:val="20"/>
              </w:rPr>
              <w:t>фр.5-25мм</w:t>
            </w:r>
          </w:p>
        </w:tc>
        <w:tc>
          <w:tcPr>
            <w:tcW w:w="1471" w:type="dxa"/>
            <w:shd w:val="clear" w:color="auto" w:fill="D9D9D9" w:themeFill="background1" w:themeFillShade="D9"/>
            <w:noWrap/>
            <w:vAlign w:val="center"/>
            <w:hideMark/>
          </w:tcPr>
          <w:p w:rsidR="00E86BCE" w:rsidRPr="00665A42" w:rsidRDefault="00E86BCE" w:rsidP="00E86BCE">
            <w:pPr>
              <w:jc w:val="right"/>
              <w:rPr>
                <w:rFonts w:ascii="Tahoma" w:hAnsi="Tahoma" w:cs="Tahoma"/>
                <w:szCs w:val="20"/>
              </w:rPr>
            </w:pPr>
            <w:r w:rsidRPr="00665A42">
              <w:rPr>
                <w:rFonts w:ascii="Tahoma" w:hAnsi="Tahoma" w:cs="Tahoma"/>
                <w:szCs w:val="20"/>
              </w:rPr>
              <w:t xml:space="preserve"> 2 575,77 </w:t>
            </w:r>
          </w:p>
        </w:tc>
        <w:tc>
          <w:tcPr>
            <w:tcW w:w="1505" w:type="dxa"/>
            <w:shd w:val="clear" w:color="auto" w:fill="D9D9D9" w:themeFill="background1" w:themeFillShade="D9"/>
            <w:noWrap/>
            <w:vAlign w:val="center"/>
            <w:hideMark/>
          </w:tcPr>
          <w:p w:rsidR="00E86BCE" w:rsidRPr="00665A42" w:rsidRDefault="00E86BCE" w:rsidP="00E86BCE">
            <w:pPr>
              <w:jc w:val="right"/>
              <w:rPr>
                <w:rFonts w:ascii="Tahoma" w:hAnsi="Tahoma" w:cs="Tahoma"/>
                <w:szCs w:val="20"/>
              </w:rPr>
            </w:pPr>
            <w:r w:rsidRPr="00665A42">
              <w:rPr>
                <w:rFonts w:ascii="Tahoma" w:hAnsi="Tahoma" w:cs="Tahoma"/>
                <w:szCs w:val="20"/>
              </w:rPr>
              <w:t xml:space="preserve"> 1 777,63 </w:t>
            </w:r>
          </w:p>
        </w:tc>
        <w:tc>
          <w:tcPr>
            <w:tcW w:w="1418" w:type="dxa"/>
            <w:shd w:val="clear" w:color="auto" w:fill="D9D9D9" w:themeFill="background1" w:themeFillShade="D9"/>
            <w:noWrap/>
            <w:vAlign w:val="center"/>
            <w:hideMark/>
          </w:tcPr>
          <w:p w:rsidR="00E86BCE" w:rsidRPr="00665A42" w:rsidRDefault="00E86BCE" w:rsidP="00E86BCE">
            <w:pPr>
              <w:jc w:val="right"/>
              <w:rPr>
                <w:rFonts w:ascii="Tahoma" w:hAnsi="Tahoma" w:cs="Tahoma"/>
                <w:szCs w:val="20"/>
              </w:rPr>
            </w:pPr>
            <w:r w:rsidRPr="00665A42">
              <w:rPr>
                <w:rFonts w:ascii="Tahoma" w:hAnsi="Tahoma" w:cs="Tahoma"/>
                <w:szCs w:val="20"/>
              </w:rPr>
              <w:t xml:space="preserve">-798,14 </w:t>
            </w:r>
          </w:p>
        </w:tc>
        <w:tc>
          <w:tcPr>
            <w:tcW w:w="1559" w:type="dxa"/>
            <w:shd w:val="clear" w:color="auto" w:fill="D9D9D9" w:themeFill="background1" w:themeFillShade="D9"/>
            <w:noWrap/>
            <w:vAlign w:val="center"/>
            <w:hideMark/>
          </w:tcPr>
          <w:p w:rsidR="00E86BCE" w:rsidRPr="00665A42" w:rsidRDefault="00E86BCE" w:rsidP="00E86BCE">
            <w:pPr>
              <w:jc w:val="right"/>
              <w:rPr>
                <w:rFonts w:ascii="Tahoma" w:hAnsi="Tahoma" w:cs="Tahoma"/>
                <w:szCs w:val="20"/>
              </w:rPr>
            </w:pPr>
            <w:r w:rsidRPr="00665A42">
              <w:rPr>
                <w:rFonts w:ascii="Tahoma" w:hAnsi="Tahoma" w:cs="Tahoma"/>
                <w:szCs w:val="20"/>
              </w:rPr>
              <w:t>-31,0%</w:t>
            </w:r>
          </w:p>
        </w:tc>
        <w:tc>
          <w:tcPr>
            <w:tcW w:w="1237" w:type="dxa"/>
            <w:shd w:val="clear" w:color="auto" w:fill="D9D9D9" w:themeFill="background1" w:themeFillShade="D9"/>
            <w:noWrap/>
            <w:vAlign w:val="center"/>
            <w:hideMark/>
          </w:tcPr>
          <w:p w:rsidR="00E86BCE" w:rsidRPr="00665A42" w:rsidRDefault="00E86BCE" w:rsidP="00E86BCE">
            <w:pPr>
              <w:jc w:val="right"/>
              <w:rPr>
                <w:rFonts w:ascii="Tahoma" w:hAnsi="Tahoma" w:cs="Tahoma"/>
                <w:szCs w:val="20"/>
              </w:rPr>
            </w:pPr>
            <w:r w:rsidRPr="00665A42">
              <w:rPr>
                <w:rFonts w:ascii="Tahoma" w:hAnsi="Tahoma" w:cs="Tahoma"/>
                <w:szCs w:val="20"/>
              </w:rPr>
              <w:t>12,9%</w:t>
            </w:r>
          </w:p>
        </w:tc>
      </w:tr>
      <w:tr w:rsidR="00E86BCE" w:rsidRPr="00E324FE" w:rsidTr="00290A5A">
        <w:trPr>
          <w:trHeight w:val="285"/>
        </w:trPr>
        <w:tc>
          <w:tcPr>
            <w:tcW w:w="466" w:type="dxa"/>
            <w:shd w:val="clear" w:color="auto" w:fill="D9D9D9" w:themeFill="background1" w:themeFillShade="D9"/>
            <w:vAlign w:val="center"/>
            <w:hideMark/>
          </w:tcPr>
          <w:p w:rsidR="00E86BCE" w:rsidRPr="00665A42" w:rsidRDefault="00E86BCE" w:rsidP="00E86BCE">
            <w:pPr>
              <w:jc w:val="center"/>
              <w:rPr>
                <w:rFonts w:ascii="Tahoma" w:hAnsi="Tahoma" w:cs="Tahoma"/>
                <w:szCs w:val="20"/>
              </w:rPr>
            </w:pPr>
            <w:r w:rsidRPr="00665A42">
              <w:rPr>
                <w:rFonts w:ascii="Tahoma" w:hAnsi="Tahoma" w:cs="Tahoma"/>
                <w:szCs w:val="20"/>
              </w:rPr>
              <w:t>1.4</w:t>
            </w:r>
          </w:p>
        </w:tc>
        <w:tc>
          <w:tcPr>
            <w:tcW w:w="2238" w:type="dxa"/>
            <w:shd w:val="clear" w:color="auto" w:fill="D9D9D9" w:themeFill="background1" w:themeFillShade="D9"/>
            <w:hideMark/>
          </w:tcPr>
          <w:p w:rsidR="00E86BCE" w:rsidRPr="00665A42" w:rsidRDefault="00E86BCE" w:rsidP="00E86BCE">
            <w:pPr>
              <w:ind w:firstLineChars="2" w:firstLine="4"/>
              <w:rPr>
                <w:rFonts w:ascii="Tahoma" w:hAnsi="Tahoma" w:cs="Tahoma"/>
                <w:szCs w:val="20"/>
                <w:lang w:val="ru-RU"/>
              </w:rPr>
            </w:pPr>
            <w:r w:rsidRPr="00665A42">
              <w:rPr>
                <w:rFonts w:ascii="Tahoma" w:hAnsi="Tahoma" w:cs="Tahoma"/>
                <w:szCs w:val="20"/>
              </w:rPr>
              <w:t xml:space="preserve">Щебень </w:t>
            </w:r>
          </w:p>
          <w:p w:rsidR="00E86BCE" w:rsidRPr="00665A42" w:rsidRDefault="00E86BCE" w:rsidP="00E86BCE">
            <w:pPr>
              <w:ind w:firstLineChars="2" w:firstLine="4"/>
              <w:rPr>
                <w:rFonts w:ascii="Tahoma" w:hAnsi="Tahoma" w:cs="Tahoma"/>
                <w:szCs w:val="20"/>
              </w:rPr>
            </w:pPr>
            <w:r w:rsidRPr="00665A42">
              <w:rPr>
                <w:rFonts w:ascii="Tahoma" w:hAnsi="Tahoma" w:cs="Tahoma"/>
                <w:szCs w:val="20"/>
              </w:rPr>
              <w:t>фр.10-20мм</w:t>
            </w:r>
          </w:p>
        </w:tc>
        <w:tc>
          <w:tcPr>
            <w:tcW w:w="1471" w:type="dxa"/>
            <w:shd w:val="clear" w:color="auto" w:fill="D9D9D9" w:themeFill="background1" w:themeFillShade="D9"/>
            <w:noWrap/>
            <w:vAlign w:val="center"/>
            <w:hideMark/>
          </w:tcPr>
          <w:p w:rsidR="00E86BCE" w:rsidRPr="00665A42" w:rsidRDefault="00E86BCE" w:rsidP="00E86BCE">
            <w:pPr>
              <w:jc w:val="right"/>
              <w:rPr>
                <w:rFonts w:ascii="Tahoma" w:hAnsi="Tahoma" w:cs="Tahoma"/>
                <w:szCs w:val="20"/>
              </w:rPr>
            </w:pPr>
            <w:r w:rsidRPr="00665A42">
              <w:rPr>
                <w:rFonts w:ascii="Tahoma" w:hAnsi="Tahoma" w:cs="Tahoma"/>
                <w:szCs w:val="20"/>
              </w:rPr>
              <w:t xml:space="preserve"> 80,00 </w:t>
            </w:r>
          </w:p>
        </w:tc>
        <w:tc>
          <w:tcPr>
            <w:tcW w:w="1505" w:type="dxa"/>
            <w:shd w:val="clear" w:color="auto" w:fill="D9D9D9" w:themeFill="background1" w:themeFillShade="D9"/>
            <w:noWrap/>
            <w:vAlign w:val="center"/>
            <w:hideMark/>
          </w:tcPr>
          <w:p w:rsidR="00E86BCE" w:rsidRPr="00665A42" w:rsidRDefault="00E86BCE" w:rsidP="00E86BCE">
            <w:pPr>
              <w:jc w:val="right"/>
              <w:rPr>
                <w:rFonts w:ascii="Tahoma" w:hAnsi="Tahoma" w:cs="Tahoma"/>
                <w:szCs w:val="20"/>
              </w:rPr>
            </w:pPr>
            <w:r w:rsidRPr="00665A42">
              <w:rPr>
                <w:rFonts w:ascii="Tahoma" w:hAnsi="Tahoma" w:cs="Tahoma"/>
                <w:szCs w:val="20"/>
              </w:rPr>
              <w:t xml:space="preserve"> 137,94 </w:t>
            </w:r>
          </w:p>
        </w:tc>
        <w:tc>
          <w:tcPr>
            <w:tcW w:w="1418" w:type="dxa"/>
            <w:shd w:val="clear" w:color="auto" w:fill="D9D9D9" w:themeFill="background1" w:themeFillShade="D9"/>
            <w:noWrap/>
            <w:vAlign w:val="center"/>
            <w:hideMark/>
          </w:tcPr>
          <w:p w:rsidR="00E86BCE" w:rsidRPr="00665A42" w:rsidRDefault="00E86BCE" w:rsidP="00E86BCE">
            <w:pPr>
              <w:jc w:val="right"/>
              <w:rPr>
                <w:rFonts w:ascii="Tahoma" w:hAnsi="Tahoma" w:cs="Tahoma"/>
                <w:szCs w:val="20"/>
              </w:rPr>
            </w:pPr>
            <w:r w:rsidRPr="00665A42">
              <w:rPr>
                <w:rFonts w:ascii="Tahoma" w:hAnsi="Tahoma" w:cs="Tahoma"/>
                <w:szCs w:val="20"/>
              </w:rPr>
              <w:t xml:space="preserve">57,94 </w:t>
            </w:r>
          </w:p>
        </w:tc>
        <w:tc>
          <w:tcPr>
            <w:tcW w:w="1559" w:type="dxa"/>
            <w:shd w:val="clear" w:color="auto" w:fill="D9D9D9" w:themeFill="background1" w:themeFillShade="D9"/>
            <w:noWrap/>
            <w:vAlign w:val="center"/>
            <w:hideMark/>
          </w:tcPr>
          <w:p w:rsidR="00E86BCE" w:rsidRPr="00665A42" w:rsidRDefault="00E86BCE" w:rsidP="00E86BCE">
            <w:pPr>
              <w:jc w:val="right"/>
              <w:rPr>
                <w:rFonts w:ascii="Tahoma" w:hAnsi="Tahoma" w:cs="Tahoma"/>
                <w:szCs w:val="20"/>
              </w:rPr>
            </w:pPr>
            <w:r w:rsidRPr="00665A42">
              <w:rPr>
                <w:rFonts w:ascii="Tahoma" w:hAnsi="Tahoma" w:cs="Tahoma"/>
                <w:szCs w:val="20"/>
              </w:rPr>
              <w:t>72,4%</w:t>
            </w:r>
          </w:p>
        </w:tc>
        <w:tc>
          <w:tcPr>
            <w:tcW w:w="1237" w:type="dxa"/>
            <w:shd w:val="clear" w:color="auto" w:fill="D9D9D9" w:themeFill="background1" w:themeFillShade="D9"/>
            <w:noWrap/>
            <w:vAlign w:val="center"/>
            <w:hideMark/>
          </w:tcPr>
          <w:p w:rsidR="00E86BCE" w:rsidRPr="00665A42" w:rsidRDefault="00E86BCE" w:rsidP="00E86BCE">
            <w:pPr>
              <w:jc w:val="right"/>
              <w:rPr>
                <w:rFonts w:ascii="Tahoma" w:hAnsi="Tahoma" w:cs="Tahoma"/>
                <w:szCs w:val="20"/>
              </w:rPr>
            </w:pPr>
            <w:r w:rsidRPr="00665A42">
              <w:rPr>
                <w:rFonts w:ascii="Tahoma" w:hAnsi="Tahoma" w:cs="Tahoma"/>
                <w:szCs w:val="20"/>
              </w:rPr>
              <w:t>1,0%</w:t>
            </w:r>
          </w:p>
        </w:tc>
      </w:tr>
      <w:tr w:rsidR="00E86BCE" w:rsidRPr="00E324FE" w:rsidTr="00290A5A">
        <w:trPr>
          <w:trHeight w:val="285"/>
        </w:trPr>
        <w:tc>
          <w:tcPr>
            <w:tcW w:w="466" w:type="dxa"/>
            <w:shd w:val="clear" w:color="auto" w:fill="D9D9D9" w:themeFill="background1" w:themeFillShade="D9"/>
            <w:vAlign w:val="center"/>
            <w:hideMark/>
          </w:tcPr>
          <w:p w:rsidR="00E86BCE" w:rsidRPr="00665A42" w:rsidRDefault="00E86BCE" w:rsidP="00E86BCE">
            <w:pPr>
              <w:jc w:val="center"/>
              <w:rPr>
                <w:rFonts w:ascii="Tahoma" w:hAnsi="Tahoma" w:cs="Tahoma"/>
                <w:szCs w:val="20"/>
              </w:rPr>
            </w:pPr>
            <w:r w:rsidRPr="00665A42">
              <w:rPr>
                <w:rFonts w:ascii="Tahoma" w:hAnsi="Tahoma" w:cs="Tahoma"/>
                <w:szCs w:val="20"/>
              </w:rPr>
              <w:t>1.5</w:t>
            </w:r>
          </w:p>
        </w:tc>
        <w:tc>
          <w:tcPr>
            <w:tcW w:w="2238" w:type="dxa"/>
            <w:shd w:val="clear" w:color="auto" w:fill="D9D9D9" w:themeFill="background1" w:themeFillShade="D9"/>
            <w:hideMark/>
          </w:tcPr>
          <w:p w:rsidR="00E86BCE" w:rsidRPr="00665A42" w:rsidRDefault="00E86BCE" w:rsidP="00E86BCE">
            <w:pPr>
              <w:ind w:firstLineChars="2" w:firstLine="4"/>
              <w:rPr>
                <w:rFonts w:ascii="Tahoma" w:hAnsi="Tahoma" w:cs="Tahoma"/>
                <w:szCs w:val="20"/>
                <w:lang w:val="ru-RU"/>
              </w:rPr>
            </w:pPr>
            <w:r w:rsidRPr="00665A42">
              <w:rPr>
                <w:rFonts w:ascii="Tahoma" w:hAnsi="Tahoma" w:cs="Tahoma"/>
                <w:szCs w:val="20"/>
              </w:rPr>
              <w:t xml:space="preserve">Щебень </w:t>
            </w:r>
          </w:p>
          <w:p w:rsidR="00E86BCE" w:rsidRPr="00665A42" w:rsidRDefault="00E86BCE" w:rsidP="00E86BCE">
            <w:pPr>
              <w:ind w:firstLineChars="2" w:firstLine="4"/>
              <w:rPr>
                <w:rFonts w:ascii="Tahoma" w:hAnsi="Tahoma" w:cs="Tahoma"/>
                <w:szCs w:val="20"/>
              </w:rPr>
            </w:pPr>
            <w:r w:rsidRPr="00665A42">
              <w:rPr>
                <w:rFonts w:ascii="Tahoma" w:hAnsi="Tahoma" w:cs="Tahoma"/>
                <w:szCs w:val="20"/>
              </w:rPr>
              <w:t>фр.5-20мм</w:t>
            </w:r>
          </w:p>
        </w:tc>
        <w:tc>
          <w:tcPr>
            <w:tcW w:w="1471" w:type="dxa"/>
            <w:shd w:val="clear" w:color="auto" w:fill="D9D9D9" w:themeFill="background1" w:themeFillShade="D9"/>
            <w:noWrap/>
            <w:vAlign w:val="center"/>
            <w:hideMark/>
          </w:tcPr>
          <w:p w:rsidR="00E86BCE" w:rsidRPr="00665A42" w:rsidRDefault="00E86BCE" w:rsidP="00E86BCE">
            <w:pPr>
              <w:jc w:val="right"/>
              <w:rPr>
                <w:rFonts w:ascii="Tahoma" w:hAnsi="Tahoma" w:cs="Tahoma"/>
                <w:szCs w:val="20"/>
              </w:rPr>
            </w:pPr>
            <w:r w:rsidRPr="00665A42">
              <w:rPr>
                <w:rFonts w:ascii="Tahoma" w:hAnsi="Tahoma" w:cs="Tahoma"/>
                <w:szCs w:val="20"/>
              </w:rPr>
              <w:t xml:space="preserve"> 324,33 </w:t>
            </w:r>
          </w:p>
        </w:tc>
        <w:tc>
          <w:tcPr>
            <w:tcW w:w="1505" w:type="dxa"/>
            <w:shd w:val="clear" w:color="auto" w:fill="D9D9D9" w:themeFill="background1" w:themeFillShade="D9"/>
            <w:noWrap/>
            <w:vAlign w:val="center"/>
            <w:hideMark/>
          </w:tcPr>
          <w:p w:rsidR="00E86BCE" w:rsidRPr="00665A42" w:rsidRDefault="00E86BCE" w:rsidP="00E86BCE">
            <w:pPr>
              <w:jc w:val="right"/>
              <w:rPr>
                <w:rFonts w:ascii="Tahoma" w:hAnsi="Tahoma" w:cs="Tahoma"/>
                <w:szCs w:val="20"/>
              </w:rPr>
            </w:pPr>
            <w:r w:rsidRPr="00665A42">
              <w:rPr>
                <w:rFonts w:ascii="Tahoma" w:hAnsi="Tahoma" w:cs="Tahoma"/>
                <w:szCs w:val="20"/>
              </w:rPr>
              <w:t xml:space="preserve"> 447,88 </w:t>
            </w:r>
          </w:p>
        </w:tc>
        <w:tc>
          <w:tcPr>
            <w:tcW w:w="1418" w:type="dxa"/>
            <w:shd w:val="clear" w:color="auto" w:fill="D9D9D9" w:themeFill="background1" w:themeFillShade="D9"/>
            <w:noWrap/>
            <w:vAlign w:val="center"/>
            <w:hideMark/>
          </w:tcPr>
          <w:p w:rsidR="00E86BCE" w:rsidRPr="00665A42" w:rsidRDefault="00E86BCE" w:rsidP="00E86BCE">
            <w:pPr>
              <w:jc w:val="right"/>
              <w:rPr>
                <w:rFonts w:ascii="Tahoma" w:hAnsi="Tahoma" w:cs="Tahoma"/>
                <w:szCs w:val="20"/>
              </w:rPr>
            </w:pPr>
            <w:r w:rsidRPr="00665A42">
              <w:rPr>
                <w:rFonts w:ascii="Tahoma" w:hAnsi="Tahoma" w:cs="Tahoma"/>
                <w:szCs w:val="20"/>
              </w:rPr>
              <w:t xml:space="preserve">123,55 </w:t>
            </w:r>
          </w:p>
        </w:tc>
        <w:tc>
          <w:tcPr>
            <w:tcW w:w="1559" w:type="dxa"/>
            <w:shd w:val="clear" w:color="auto" w:fill="D9D9D9" w:themeFill="background1" w:themeFillShade="D9"/>
            <w:noWrap/>
            <w:vAlign w:val="center"/>
            <w:hideMark/>
          </w:tcPr>
          <w:p w:rsidR="00E86BCE" w:rsidRPr="00665A42" w:rsidRDefault="00E86BCE" w:rsidP="00E86BCE">
            <w:pPr>
              <w:jc w:val="right"/>
              <w:rPr>
                <w:rFonts w:ascii="Tahoma" w:hAnsi="Tahoma" w:cs="Tahoma"/>
                <w:szCs w:val="20"/>
              </w:rPr>
            </w:pPr>
            <w:r w:rsidRPr="00665A42">
              <w:rPr>
                <w:rFonts w:ascii="Tahoma" w:hAnsi="Tahoma" w:cs="Tahoma"/>
                <w:szCs w:val="20"/>
              </w:rPr>
              <w:t>38,1%</w:t>
            </w:r>
          </w:p>
        </w:tc>
        <w:tc>
          <w:tcPr>
            <w:tcW w:w="1237" w:type="dxa"/>
            <w:shd w:val="clear" w:color="auto" w:fill="D9D9D9" w:themeFill="background1" w:themeFillShade="D9"/>
            <w:noWrap/>
            <w:vAlign w:val="center"/>
            <w:hideMark/>
          </w:tcPr>
          <w:p w:rsidR="00E86BCE" w:rsidRPr="00665A42" w:rsidRDefault="00E86BCE" w:rsidP="00E86BCE">
            <w:pPr>
              <w:jc w:val="right"/>
              <w:rPr>
                <w:rFonts w:ascii="Tahoma" w:hAnsi="Tahoma" w:cs="Tahoma"/>
                <w:szCs w:val="20"/>
              </w:rPr>
            </w:pPr>
            <w:r w:rsidRPr="00665A42">
              <w:rPr>
                <w:rFonts w:ascii="Tahoma" w:hAnsi="Tahoma" w:cs="Tahoma"/>
                <w:szCs w:val="20"/>
              </w:rPr>
              <w:t>3,2%</w:t>
            </w:r>
          </w:p>
        </w:tc>
      </w:tr>
      <w:tr w:rsidR="00E86BCE" w:rsidRPr="00E324FE" w:rsidTr="00290A5A">
        <w:trPr>
          <w:trHeight w:val="285"/>
        </w:trPr>
        <w:tc>
          <w:tcPr>
            <w:tcW w:w="466" w:type="dxa"/>
            <w:shd w:val="clear" w:color="auto" w:fill="D9D9D9" w:themeFill="background1" w:themeFillShade="D9"/>
            <w:vAlign w:val="center"/>
            <w:hideMark/>
          </w:tcPr>
          <w:p w:rsidR="00E86BCE" w:rsidRPr="00665A42" w:rsidRDefault="00E86BCE" w:rsidP="00E86BCE">
            <w:pPr>
              <w:jc w:val="center"/>
              <w:rPr>
                <w:rFonts w:ascii="Tahoma" w:hAnsi="Tahoma" w:cs="Tahoma"/>
                <w:szCs w:val="20"/>
              </w:rPr>
            </w:pPr>
            <w:r w:rsidRPr="00665A42">
              <w:rPr>
                <w:rFonts w:ascii="Tahoma" w:hAnsi="Tahoma" w:cs="Tahoma"/>
                <w:szCs w:val="20"/>
              </w:rPr>
              <w:t>1.6</w:t>
            </w:r>
          </w:p>
        </w:tc>
        <w:tc>
          <w:tcPr>
            <w:tcW w:w="2238" w:type="dxa"/>
            <w:shd w:val="clear" w:color="auto" w:fill="D9D9D9" w:themeFill="background1" w:themeFillShade="D9"/>
            <w:hideMark/>
          </w:tcPr>
          <w:p w:rsidR="00E86BCE" w:rsidRPr="00665A42" w:rsidRDefault="00E86BCE" w:rsidP="00E86BCE">
            <w:pPr>
              <w:ind w:firstLineChars="2" w:firstLine="4"/>
              <w:rPr>
                <w:rFonts w:ascii="Tahoma" w:hAnsi="Tahoma" w:cs="Tahoma"/>
                <w:szCs w:val="20"/>
                <w:lang w:val="ru-RU"/>
              </w:rPr>
            </w:pPr>
            <w:r w:rsidRPr="00665A42">
              <w:rPr>
                <w:rFonts w:ascii="Tahoma" w:hAnsi="Tahoma" w:cs="Tahoma"/>
                <w:szCs w:val="20"/>
              </w:rPr>
              <w:t xml:space="preserve">Щебень </w:t>
            </w:r>
          </w:p>
          <w:p w:rsidR="00E86BCE" w:rsidRPr="00665A42" w:rsidRDefault="00E86BCE" w:rsidP="00E86BCE">
            <w:pPr>
              <w:ind w:firstLineChars="2" w:firstLine="4"/>
              <w:rPr>
                <w:rFonts w:ascii="Tahoma" w:hAnsi="Tahoma" w:cs="Tahoma"/>
                <w:szCs w:val="20"/>
              </w:rPr>
            </w:pPr>
            <w:r w:rsidRPr="00665A42">
              <w:rPr>
                <w:rFonts w:ascii="Tahoma" w:hAnsi="Tahoma" w:cs="Tahoma"/>
                <w:szCs w:val="20"/>
              </w:rPr>
              <w:t>фр.3(5)-10мм</w:t>
            </w:r>
          </w:p>
        </w:tc>
        <w:tc>
          <w:tcPr>
            <w:tcW w:w="1471" w:type="dxa"/>
            <w:shd w:val="clear" w:color="auto" w:fill="D9D9D9" w:themeFill="background1" w:themeFillShade="D9"/>
            <w:noWrap/>
            <w:vAlign w:val="center"/>
            <w:hideMark/>
          </w:tcPr>
          <w:p w:rsidR="00E86BCE" w:rsidRPr="00665A42" w:rsidRDefault="00E86BCE" w:rsidP="00E86BCE">
            <w:pPr>
              <w:jc w:val="right"/>
              <w:rPr>
                <w:rFonts w:ascii="Tahoma" w:hAnsi="Tahoma" w:cs="Tahoma"/>
                <w:szCs w:val="20"/>
              </w:rPr>
            </w:pPr>
            <w:r w:rsidRPr="00665A42">
              <w:rPr>
                <w:rFonts w:ascii="Tahoma" w:hAnsi="Tahoma" w:cs="Tahoma"/>
                <w:szCs w:val="20"/>
              </w:rPr>
              <w:t xml:space="preserve"> 66,00 </w:t>
            </w:r>
          </w:p>
        </w:tc>
        <w:tc>
          <w:tcPr>
            <w:tcW w:w="1505" w:type="dxa"/>
            <w:shd w:val="clear" w:color="auto" w:fill="D9D9D9" w:themeFill="background1" w:themeFillShade="D9"/>
            <w:noWrap/>
            <w:vAlign w:val="center"/>
            <w:hideMark/>
          </w:tcPr>
          <w:p w:rsidR="00E86BCE" w:rsidRPr="00665A42" w:rsidRDefault="00E86BCE" w:rsidP="00E86BCE">
            <w:pPr>
              <w:jc w:val="right"/>
              <w:rPr>
                <w:rFonts w:ascii="Tahoma" w:hAnsi="Tahoma" w:cs="Tahoma"/>
                <w:szCs w:val="20"/>
              </w:rPr>
            </w:pPr>
            <w:r w:rsidRPr="00665A42">
              <w:rPr>
                <w:rFonts w:ascii="Tahoma" w:hAnsi="Tahoma" w:cs="Tahoma"/>
                <w:szCs w:val="20"/>
              </w:rPr>
              <w:t xml:space="preserve"> 66,87 </w:t>
            </w:r>
          </w:p>
        </w:tc>
        <w:tc>
          <w:tcPr>
            <w:tcW w:w="1418" w:type="dxa"/>
            <w:shd w:val="clear" w:color="auto" w:fill="D9D9D9" w:themeFill="background1" w:themeFillShade="D9"/>
            <w:noWrap/>
            <w:vAlign w:val="center"/>
            <w:hideMark/>
          </w:tcPr>
          <w:p w:rsidR="00E86BCE" w:rsidRPr="00665A42" w:rsidRDefault="00E86BCE" w:rsidP="00E86BCE">
            <w:pPr>
              <w:jc w:val="right"/>
              <w:rPr>
                <w:rFonts w:ascii="Tahoma" w:hAnsi="Tahoma" w:cs="Tahoma"/>
                <w:szCs w:val="20"/>
              </w:rPr>
            </w:pPr>
            <w:r w:rsidRPr="00665A42">
              <w:rPr>
                <w:rFonts w:ascii="Tahoma" w:hAnsi="Tahoma" w:cs="Tahoma"/>
                <w:szCs w:val="20"/>
              </w:rPr>
              <w:t xml:space="preserve">0,87 </w:t>
            </w:r>
          </w:p>
        </w:tc>
        <w:tc>
          <w:tcPr>
            <w:tcW w:w="1559" w:type="dxa"/>
            <w:shd w:val="clear" w:color="auto" w:fill="D9D9D9" w:themeFill="background1" w:themeFillShade="D9"/>
            <w:noWrap/>
            <w:vAlign w:val="center"/>
            <w:hideMark/>
          </w:tcPr>
          <w:p w:rsidR="00E86BCE" w:rsidRPr="00665A42" w:rsidRDefault="00E86BCE" w:rsidP="00E86BCE">
            <w:pPr>
              <w:jc w:val="right"/>
              <w:rPr>
                <w:rFonts w:ascii="Tahoma" w:hAnsi="Tahoma" w:cs="Tahoma"/>
                <w:szCs w:val="20"/>
              </w:rPr>
            </w:pPr>
            <w:r w:rsidRPr="00665A42">
              <w:rPr>
                <w:rFonts w:ascii="Tahoma" w:hAnsi="Tahoma" w:cs="Tahoma"/>
                <w:szCs w:val="20"/>
              </w:rPr>
              <w:t>1,3%</w:t>
            </w:r>
          </w:p>
        </w:tc>
        <w:tc>
          <w:tcPr>
            <w:tcW w:w="1237" w:type="dxa"/>
            <w:shd w:val="clear" w:color="auto" w:fill="D9D9D9" w:themeFill="background1" w:themeFillShade="D9"/>
            <w:noWrap/>
            <w:vAlign w:val="center"/>
            <w:hideMark/>
          </w:tcPr>
          <w:p w:rsidR="00E86BCE" w:rsidRPr="00665A42" w:rsidRDefault="00E86BCE" w:rsidP="00E86BCE">
            <w:pPr>
              <w:jc w:val="right"/>
              <w:rPr>
                <w:rFonts w:ascii="Tahoma" w:hAnsi="Tahoma" w:cs="Tahoma"/>
                <w:szCs w:val="20"/>
              </w:rPr>
            </w:pPr>
            <w:r w:rsidRPr="00665A42">
              <w:rPr>
                <w:rFonts w:ascii="Tahoma" w:hAnsi="Tahoma" w:cs="Tahoma"/>
                <w:szCs w:val="20"/>
              </w:rPr>
              <w:t>0,5%</w:t>
            </w:r>
          </w:p>
        </w:tc>
      </w:tr>
      <w:tr w:rsidR="00E86BCE" w:rsidRPr="00E324FE" w:rsidTr="00290A5A">
        <w:trPr>
          <w:trHeight w:val="285"/>
        </w:trPr>
        <w:tc>
          <w:tcPr>
            <w:tcW w:w="466" w:type="dxa"/>
            <w:shd w:val="clear" w:color="auto" w:fill="D9D9D9" w:themeFill="background1" w:themeFillShade="D9"/>
            <w:vAlign w:val="center"/>
            <w:hideMark/>
          </w:tcPr>
          <w:p w:rsidR="00E86BCE" w:rsidRPr="00665A42" w:rsidRDefault="00E86BCE" w:rsidP="00E86BCE">
            <w:pPr>
              <w:jc w:val="center"/>
              <w:rPr>
                <w:rFonts w:ascii="Tahoma" w:hAnsi="Tahoma" w:cs="Tahoma"/>
                <w:szCs w:val="20"/>
              </w:rPr>
            </w:pPr>
            <w:r w:rsidRPr="00665A42">
              <w:rPr>
                <w:rFonts w:ascii="Tahoma" w:hAnsi="Tahoma" w:cs="Tahoma"/>
                <w:szCs w:val="20"/>
              </w:rPr>
              <w:t>1.7</w:t>
            </w:r>
          </w:p>
        </w:tc>
        <w:tc>
          <w:tcPr>
            <w:tcW w:w="2238" w:type="dxa"/>
            <w:shd w:val="clear" w:color="auto" w:fill="D9D9D9" w:themeFill="background1" w:themeFillShade="D9"/>
            <w:hideMark/>
          </w:tcPr>
          <w:p w:rsidR="00E86BCE" w:rsidRPr="00665A42" w:rsidRDefault="00E86BCE" w:rsidP="00E86BCE">
            <w:pPr>
              <w:ind w:firstLineChars="2" w:firstLine="4"/>
              <w:rPr>
                <w:rFonts w:ascii="Tahoma" w:hAnsi="Tahoma" w:cs="Tahoma"/>
                <w:szCs w:val="20"/>
                <w:lang w:val="ru-RU"/>
              </w:rPr>
            </w:pPr>
            <w:r w:rsidRPr="00665A42">
              <w:rPr>
                <w:rFonts w:ascii="Tahoma" w:hAnsi="Tahoma" w:cs="Tahoma"/>
                <w:szCs w:val="20"/>
              </w:rPr>
              <w:t xml:space="preserve">Щебень </w:t>
            </w:r>
          </w:p>
          <w:p w:rsidR="00E86BCE" w:rsidRPr="00665A42" w:rsidRDefault="00E86BCE" w:rsidP="00E86BCE">
            <w:pPr>
              <w:ind w:firstLineChars="2" w:firstLine="4"/>
              <w:rPr>
                <w:rFonts w:ascii="Tahoma" w:hAnsi="Tahoma" w:cs="Tahoma"/>
                <w:szCs w:val="20"/>
              </w:rPr>
            </w:pPr>
            <w:r w:rsidRPr="00665A42">
              <w:rPr>
                <w:rFonts w:ascii="Tahoma" w:hAnsi="Tahoma" w:cs="Tahoma"/>
                <w:szCs w:val="20"/>
              </w:rPr>
              <w:t>фр.0-25мм</w:t>
            </w:r>
          </w:p>
        </w:tc>
        <w:tc>
          <w:tcPr>
            <w:tcW w:w="1471" w:type="dxa"/>
            <w:shd w:val="clear" w:color="auto" w:fill="D9D9D9" w:themeFill="background1" w:themeFillShade="D9"/>
            <w:noWrap/>
            <w:vAlign w:val="center"/>
            <w:hideMark/>
          </w:tcPr>
          <w:p w:rsidR="00E86BCE" w:rsidRPr="00665A42" w:rsidRDefault="00E86BCE" w:rsidP="00E86BCE">
            <w:pPr>
              <w:jc w:val="right"/>
              <w:rPr>
                <w:rFonts w:ascii="Tahoma" w:hAnsi="Tahoma" w:cs="Tahoma"/>
                <w:szCs w:val="20"/>
              </w:rPr>
            </w:pPr>
            <w:r w:rsidRPr="00665A42">
              <w:rPr>
                <w:rFonts w:ascii="Tahoma" w:hAnsi="Tahoma" w:cs="Tahoma"/>
                <w:szCs w:val="20"/>
              </w:rPr>
              <w:t xml:space="preserve"> 175,00 </w:t>
            </w:r>
          </w:p>
        </w:tc>
        <w:tc>
          <w:tcPr>
            <w:tcW w:w="1505" w:type="dxa"/>
            <w:shd w:val="clear" w:color="auto" w:fill="D9D9D9" w:themeFill="background1" w:themeFillShade="D9"/>
            <w:noWrap/>
            <w:vAlign w:val="center"/>
            <w:hideMark/>
          </w:tcPr>
          <w:p w:rsidR="00E86BCE" w:rsidRPr="00665A42" w:rsidRDefault="00E86BCE" w:rsidP="00E86BCE">
            <w:pPr>
              <w:jc w:val="right"/>
              <w:rPr>
                <w:rFonts w:ascii="Tahoma" w:hAnsi="Tahoma" w:cs="Tahoma"/>
                <w:szCs w:val="20"/>
              </w:rPr>
            </w:pPr>
            <w:r w:rsidRPr="00665A42">
              <w:rPr>
                <w:rFonts w:ascii="Tahoma" w:hAnsi="Tahoma" w:cs="Tahoma"/>
                <w:szCs w:val="20"/>
              </w:rPr>
              <w:t xml:space="preserve"> 124,32 </w:t>
            </w:r>
          </w:p>
        </w:tc>
        <w:tc>
          <w:tcPr>
            <w:tcW w:w="1418" w:type="dxa"/>
            <w:shd w:val="clear" w:color="auto" w:fill="D9D9D9" w:themeFill="background1" w:themeFillShade="D9"/>
            <w:noWrap/>
            <w:vAlign w:val="center"/>
            <w:hideMark/>
          </w:tcPr>
          <w:p w:rsidR="00E86BCE" w:rsidRPr="00665A42" w:rsidRDefault="00E86BCE" w:rsidP="00E86BCE">
            <w:pPr>
              <w:jc w:val="right"/>
              <w:rPr>
                <w:rFonts w:ascii="Tahoma" w:hAnsi="Tahoma" w:cs="Tahoma"/>
                <w:szCs w:val="20"/>
              </w:rPr>
            </w:pPr>
            <w:r w:rsidRPr="00665A42">
              <w:rPr>
                <w:rFonts w:ascii="Tahoma" w:hAnsi="Tahoma" w:cs="Tahoma"/>
                <w:szCs w:val="20"/>
              </w:rPr>
              <w:t xml:space="preserve">-50,68 </w:t>
            </w:r>
          </w:p>
        </w:tc>
        <w:tc>
          <w:tcPr>
            <w:tcW w:w="1559" w:type="dxa"/>
            <w:shd w:val="clear" w:color="auto" w:fill="D9D9D9" w:themeFill="background1" w:themeFillShade="D9"/>
            <w:noWrap/>
            <w:vAlign w:val="center"/>
            <w:hideMark/>
          </w:tcPr>
          <w:p w:rsidR="00E86BCE" w:rsidRPr="00665A42" w:rsidRDefault="00E86BCE" w:rsidP="00E86BCE">
            <w:pPr>
              <w:jc w:val="right"/>
              <w:rPr>
                <w:rFonts w:ascii="Tahoma" w:hAnsi="Tahoma" w:cs="Tahoma"/>
                <w:szCs w:val="20"/>
              </w:rPr>
            </w:pPr>
            <w:r w:rsidRPr="00665A42">
              <w:rPr>
                <w:rFonts w:ascii="Tahoma" w:hAnsi="Tahoma" w:cs="Tahoma"/>
                <w:szCs w:val="20"/>
              </w:rPr>
              <w:t>-29,0%</w:t>
            </w:r>
          </w:p>
        </w:tc>
        <w:tc>
          <w:tcPr>
            <w:tcW w:w="1237" w:type="dxa"/>
            <w:shd w:val="clear" w:color="auto" w:fill="D9D9D9" w:themeFill="background1" w:themeFillShade="D9"/>
            <w:noWrap/>
            <w:vAlign w:val="center"/>
            <w:hideMark/>
          </w:tcPr>
          <w:p w:rsidR="00E86BCE" w:rsidRPr="00665A42" w:rsidRDefault="00E86BCE" w:rsidP="00E86BCE">
            <w:pPr>
              <w:jc w:val="right"/>
              <w:rPr>
                <w:rFonts w:ascii="Tahoma" w:hAnsi="Tahoma" w:cs="Tahoma"/>
                <w:szCs w:val="20"/>
              </w:rPr>
            </w:pPr>
            <w:r w:rsidRPr="00665A42">
              <w:rPr>
                <w:rFonts w:ascii="Tahoma" w:hAnsi="Tahoma" w:cs="Tahoma"/>
                <w:szCs w:val="20"/>
              </w:rPr>
              <w:t>0,9%</w:t>
            </w:r>
          </w:p>
        </w:tc>
      </w:tr>
      <w:tr w:rsidR="00E86BCE" w:rsidRPr="00E324FE" w:rsidTr="00290A5A">
        <w:trPr>
          <w:trHeight w:val="285"/>
        </w:trPr>
        <w:tc>
          <w:tcPr>
            <w:tcW w:w="466" w:type="dxa"/>
            <w:shd w:val="clear" w:color="auto" w:fill="D9D9D9" w:themeFill="background1" w:themeFillShade="D9"/>
            <w:vAlign w:val="center"/>
            <w:hideMark/>
          </w:tcPr>
          <w:p w:rsidR="00E86BCE" w:rsidRPr="00665A42" w:rsidRDefault="00E86BCE" w:rsidP="00E86BCE">
            <w:pPr>
              <w:jc w:val="center"/>
              <w:rPr>
                <w:rFonts w:ascii="Tahoma" w:hAnsi="Tahoma" w:cs="Tahoma"/>
                <w:szCs w:val="20"/>
              </w:rPr>
            </w:pPr>
            <w:r w:rsidRPr="00665A42">
              <w:rPr>
                <w:rFonts w:ascii="Tahoma" w:hAnsi="Tahoma" w:cs="Tahoma"/>
                <w:szCs w:val="20"/>
              </w:rPr>
              <w:t>1.8</w:t>
            </w:r>
          </w:p>
        </w:tc>
        <w:tc>
          <w:tcPr>
            <w:tcW w:w="2238" w:type="dxa"/>
            <w:shd w:val="clear" w:color="auto" w:fill="D9D9D9" w:themeFill="background1" w:themeFillShade="D9"/>
            <w:hideMark/>
          </w:tcPr>
          <w:p w:rsidR="00E86BCE" w:rsidRPr="00665A42" w:rsidRDefault="00E86BCE" w:rsidP="00E86BCE">
            <w:pPr>
              <w:ind w:firstLineChars="2" w:firstLine="4"/>
              <w:rPr>
                <w:rFonts w:ascii="Tahoma" w:hAnsi="Tahoma" w:cs="Tahoma"/>
                <w:szCs w:val="20"/>
              </w:rPr>
            </w:pPr>
            <w:r w:rsidRPr="00665A42">
              <w:rPr>
                <w:rFonts w:ascii="Tahoma" w:hAnsi="Tahoma" w:cs="Tahoma"/>
                <w:szCs w:val="20"/>
              </w:rPr>
              <w:t>Камень бутовый</w:t>
            </w:r>
          </w:p>
        </w:tc>
        <w:tc>
          <w:tcPr>
            <w:tcW w:w="1471" w:type="dxa"/>
            <w:shd w:val="clear" w:color="auto" w:fill="D9D9D9" w:themeFill="background1" w:themeFillShade="D9"/>
            <w:noWrap/>
            <w:vAlign w:val="center"/>
            <w:hideMark/>
          </w:tcPr>
          <w:p w:rsidR="00E86BCE" w:rsidRPr="00665A42" w:rsidRDefault="00E86BCE" w:rsidP="00E86BCE">
            <w:pPr>
              <w:jc w:val="right"/>
              <w:rPr>
                <w:rFonts w:ascii="Tahoma" w:hAnsi="Tahoma" w:cs="Tahoma"/>
                <w:szCs w:val="20"/>
              </w:rPr>
            </w:pPr>
            <w:r w:rsidRPr="00665A42">
              <w:rPr>
                <w:rFonts w:ascii="Tahoma" w:hAnsi="Tahoma" w:cs="Tahoma"/>
                <w:szCs w:val="20"/>
              </w:rPr>
              <w:t xml:space="preserve"> 994,00 </w:t>
            </w:r>
          </w:p>
        </w:tc>
        <w:tc>
          <w:tcPr>
            <w:tcW w:w="1505" w:type="dxa"/>
            <w:shd w:val="clear" w:color="auto" w:fill="D9D9D9" w:themeFill="background1" w:themeFillShade="D9"/>
            <w:noWrap/>
            <w:vAlign w:val="center"/>
            <w:hideMark/>
          </w:tcPr>
          <w:p w:rsidR="00E86BCE" w:rsidRPr="00665A42" w:rsidRDefault="00E86BCE" w:rsidP="00E86BCE">
            <w:pPr>
              <w:jc w:val="right"/>
              <w:rPr>
                <w:rFonts w:ascii="Tahoma" w:hAnsi="Tahoma" w:cs="Tahoma"/>
                <w:szCs w:val="20"/>
              </w:rPr>
            </w:pPr>
            <w:r w:rsidRPr="00665A42">
              <w:rPr>
                <w:rFonts w:ascii="Tahoma" w:hAnsi="Tahoma" w:cs="Tahoma"/>
                <w:szCs w:val="20"/>
              </w:rPr>
              <w:t xml:space="preserve"> 291,81 </w:t>
            </w:r>
          </w:p>
        </w:tc>
        <w:tc>
          <w:tcPr>
            <w:tcW w:w="1418" w:type="dxa"/>
            <w:shd w:val="clear" w:color="auto" w:fill="D9D9D9" w:themeFill="background1" w:themeFillShade="D9"/>
            <w:noWrap/>
            <w:vAlign w:val="center"/>
            <w:hideMark/>
          </w:tcPr>
          <w:p w:rsidR="00E86BCE" w:rsidRPr="00665A42" w:rsidRDefault="00E86BCE" w:rsidP="00E86BCE">
            <w:pPr>
              <w:jc w:val="right"/>
              <w:rPr>
                <w:rFonts w:ascii="Tahoma" w:hAnsi="Tahoma" w:cs="Tahoma"/>
                <w:szCs w:val="20"/>
              </w:rPr>
            </w:pPr>
            <w:r w:rsidRPr="00665A42">
              <w:rPr>
                <w:rFonts w:ascii="Tahoma" w:hAnsi="Tahoma" w:cs="Tahoma"/>
                <w:szCs w:val="20"/>
              </w:rPr>
              <w:t xml:space="preserve">-702,19 </w:t>
            </w:r>
          </w:p>
        </w:tc>
        <w:tc>
          <w:tcPr>
            <w:tcW w:w="1559" w:type="dxa"/>
            <w:shd w:val="clear" w:color="auto" w:fill="D9D9D9" w:themeFill="background1" w:themeFillShade="D9"/>
            <w:noWrap/>
            <w:vAlign w:val="center"/>
            <w:hideMark/>
          </w:tcPr>
          <w:p w:rsidR="00E86BCE" w:rsidRPr="00665A42" w:rsidRDefault="00E86BCE" w:rsidP="00E86BCE">
            <w:pPr>
              <w:jc w:val="right"/>
              <w:rPr>
                <w:rFonts w:ascii="Tahoma" w:hAnsi="Tahoma" w:cs="Tahoma"/>
                <w:szCs w:val="20"/>
              </w:rPr>
            </w:pPr>
            <w:r w:rsidRPr="00665A42">
              <w:rPr>
                <w:rFonts w:ascii="Tahoma" w:hAnsi="Tahoma" w:cs="Tahoma"/>
                <w:szCs w:val="20"/>
              </w:rPr>
              <w:t>-70,6%</w:t>
            </w:r>
          </w:p>
        </w:tc>
        <w:tc>
          <w:tcPr>
            <w:tcW w:w="1237" w:type="dxa"/>
            <w:shd w:val="clear" w:color="auto" w:fill="D9D9D9" w:themeFill="background1" w:themeFillShade="D9"/>
            <w:noWrap/>
            <w:vAlign w:val="center"/>
            <w:hideMark/>
          </w:tcPr>
          <w:p w:rsidR="00E86BCE" w:rsidRPr="00665A42" w:rsidRDefault="00E86BCE" w:rsidP="00E86BCE">
            <w:pPr>
              <w:jc w:val="right"/>
              <w:rPr>
                <w:rFonts w:ascii="Tahoma" w:hAnsi="Tahoma" w:cs="Tahoma"/>
                <w:szCs w:val="20"/>
              </w:rPr>
            </w:pPr>
            <w:r w:rsidRPr="00665A42">
              <w:rPr>
                <w:rFonts w:ascii="Tahoma" w:hAnsi="Tahoma" w:cs="Tahoma"/>
                <w:szCs w:val="20"/>
              </w:rPr>
              <w:t>2,1%</w:t>
            </w:r>
          </w:p>
        </w:tc>
      </w:tr>
      <w:tr w:rsidR="00E86BCE" w:rsidRPr="00E324FE" w:rsidTr="00290A5A">
        <w:trPr>
          <w:trHeight w:val="285"/>
        </w:trPr>
        <w:tc>
          <w:tcPr>
            <w:tcW w:w="466" w:type="dxa"/>
            <w:shd w:val="clear" w:color="auto" w:fill="D9D9D9" w:themeFill="background1" w:themeFillShade="D9"/>
            <w:vAlign w:val="center"/>
            <w:hideMark/>
          </w:tcPr>
          <w:p w:rsidR="00E86BCE" w:rsidRPr="00665A42" w:rsidRDefault="00E86BCE" w:rsidP="00E86BCE">
            <w:pPr>
              <w:jc w:val="center"/>
              <w:rPr>
                <w:rFonts w:ascii="Tahoma" w:hAnsi="Tahoma" w:cs="Tahoma"/>
                <w:szCs w:val="20"/>
              </w:rPr>
            </w:pPr>
            <w:r w:rsidRPr="00665A42">
              <w:rPr>
                <w:rFonts w:ascii="Tahoma" w:hAnsi="Tahoma" w:cs="Tahoma"/>
                <w:szCs w:val="20"/>
              </w:rPr>
              <w:t>1.9</w:t>
            </w:r>
          </w:p>
        </w:tc>
        <w:tc>
          <w:tcPr>
            <w:tcW w:w="2238" w:type="dxa"/>
            <w:shd w:val="clear" w:color="auto" w:fill="D9D9D9" w:themeFill="background1" w:themeFillShade="D9"/>
            <w:hideMark/>
          </w:tcPr>
          <w:p w:rsidR="00E86BCE" w:rsidRPr="00665A42" w:rsidRDefault="00E86BCE" w:rsidP="00E86BCE">
            <w:pPr>
              <w:ind w:firstLineChars="2" w:firstLine="4"/>
              <w:rPr>
                <w:rFonts w:ascii="Tahoma" w:hAnsi="Tahoma" w:cs="Tahoma"/>
                <w:szCs w:val="20"/>
              </w:rPr>
            </w:pPr>
            <w:r w:rsidRPr="00665A42">
              <w:rPr>
                <w:rFonts w:ascii="Tahoma" w:hAnsi="Tahoma" w:cs="Tahoma"/>
                <w:szCs w:val="20"/>
              </w:rPr>
              <w:t>Горная масса</w:t>
            </w:r>
          </w:p>
        </w:tc>
        <w:tc>
          <w:tcPr>
            <w:tcW w:w="1471" w:type="dxa"/>
            <w:shd w:val="clear" w:color="auto" w:fill="D9D9D9" w:themeFill="background1" w:themeFillShade="D9"/>
            <w:noWrap/>
            <w:vAlign w:val="center"/>
            <w:hideMark/>
          </w:tcPr>
          <w:p w:rsidR="00E86BCE" w:rsidRPr="00665A42" w:rsidRDefault="00E86BCE" w:rsidP="00E86BCE">
            <w:pPr>
              <w:jc w:val="right"/>
              <w:rPr>
                <w:rFonts w:ascii="Tahoma" w:hAnsi="Tahoma" w:cs="Tahoma"/>
                <w:szCs w:val="20"/>
              </w:rPr>
            </w:pPr>
            <w:r w:rsidRPr="00665A42">
              <w:rPr>
                <w:rFonts w:ascii="Tahoma" w:hAnsi="Tahoma" w:cs="Tahoma"/>
                <w:szCs w:val="20"/>
              </w:rPr>
              <w:t xml:space="preserve"> 1 097,54 </w:t>
            </w:r>
          </w:p>
        </w:tc>
        <w:tc>
          <w:tcPr>
            <w:tcW w:w="1505" w:type="dxa"/>
            <w:shd w:val="clear" w:color="auto" w:fill="D9D9D9" w:themeFill="background1" w:themeFillShade="D9"/>
            <w:noWrap/>
            <w:vAlign w:val="center"/>
            <w:hideMark/>
          </w:tcPr>
          <w:p w:rsidR="00E86BCE" w:rsidRPr="00665A42" w:rsidRDefault="00E86BCE" w:rsidP="00E86BCE">
            <w:pPr>
              <w:jc w:val="right"/>
              <w:rPr>
                <w:rFonts w:ascii="Tahoma" w:hAnsi="Tahoma" w:cs="Tahoma"/>
                <w:szCs w:val="20"/>
              </w:rPr>
            </w:pPr>
            <w:r w:rsidRPr="00665A42">
              <w:rPr>
                <w:rFonts w:ascii="Tahoma" w:hAnsi="Tahoma" w:cs="Tahoma"/>
                <w:szCs w:val="20"/>
              </w:rPr>
              <w:t xml:space="preserve"> 2 243,05 </w:t>
            </w:r>
          </w:p>
        </w:tc>
        <w:tc>
          <w:tcPr>
            <w:tcW w:w="1418" w:type="dxa"/>
            <w:shd w:val="clear" w:color="auto" w:fill="D9D9D9" w:themeFill="background1" w:themeFillShade="D9"/>
            <w:noWrap/>
            <w:vAlign w:val="center"/>
            <w:hideMark/>
          </w:tcPr>
          <w:p w:rsidR="00E86BCE" w:rsidRPr="00665A42" w:rsidRDefault="00E86BCE" w:rsidP="00E86BCE">
            <w:pPr>
              <w:jc w:val="right"/>
              <w:rPr>
                <w:rFonts w:ascii="Tahoma" w:hAnsi="Tahoma" w:cs="Tahoma"/>
                <w:szCs w:val="20"/>
              </w:rPr>
            </w:pPr>
            <w:r w:rsidRPr="00665A42">
              <w:rPr>
                <w:rFonts w:ascii="Tahoma" w:hAnsi="Tahoma" w:cs="Tahoma"/>
                <w:szCs w:val="20"/>
              </w:rPr>
              <w:t xml:space="preserve">1 145,51 </w:t>
            </w:r>
          </w:p>
        </w:tc>
        <w:tc>
          <w:tcPr>
            <w:tcW w:w="1559" w:type="dxa"/>
            <w:shd w:val="clear" w:color="auto" w:fill="D9D9D9" w:themeFill="background1" w:themeFillShade="D9"/>
            <w:noWrap/>
            <w:vAlign w:val="center"/>
            <w:hideMark/>
          </w:tcPr>
          <w:p w:rsidR="00E86BCE" w:rsidRPr="00665A42" w:rsidRDefault="00E86BCE" w:rsidP="00E86BCE">
            <w:pPr>
              <w:jc w:val="right"/>
              <w:rPr>
                <w:rFonts w:ascii="Tahoma" w:hAnsi="Tahoma" w:cs="Tahoma"/>
                <w:szCs w:val="20"/>
              </w:rPr>
            </w:pPr>
            <w:r w:rsidRPr="00665A42">
              <w:rPr>
                <w:rFonts w:ascii="Tahoma" w:hAnsi="Tahoma" w:cs="Tahoma"/>
                <w:szCs w:val="20"/>
              </w:rPr>
              <w:t>104,4%</w:t>
            </w:r>
          </w:p>
        </w:tc>
        <w:tc>
          <w:tcPr>
            <w:tcW w:w="1237" w:type="dxa"/>
            <w:shd w:val="clear" w:color="auto" w:fill="D9D9D9" w:themeFill="background1" w:themeFillShade="D9"/>
            <w:noWrap/>
            <w:vAlign w:val="center"/>
            <w:hideMark/>
          </w:tcPr>
          <w:p w:rsidR="00E86BCE" w:rsidRPr="00665A42" w:rsidRDefault="00E86BCE" w:rsidP="00E86BCE">
            <w:pPr>
              <w:jc w:val="right"/>
              <w:rPr>
                <w:rFonts w:ascii="Tahoma" w:hAnsi="Tahoma" w:cs="Tahoma"/>
                <w:szCs w:val="20"/>
              </w:rPr>
            </w:pPr>
            <w:r w:rsidRPr="00665A42">
              <w:rPr>
                <w:rFonts w:ascii="Tahoma" w:hAnsi="Tahoma" w:cs="Tahoma"/>
                <w:szCs w:val="20"/>
              </w:rPr>
              <w:t>16,2%</w:t>
            </w:r>
          </w:p>
        </w:tc>
      </w:tr>
      <w:tr w:rsidR="00E86BCE" w:rsidRPr="00E324FE" w:rsidTr="00290A5A">
        <w:trPr>
          <w:trHeight w:val="285"/>
        </w:trPr>
        <w:tc>
          <w:tcPr>
            <w:tcW w:w="466" w:type="dxa"/>
            <w:shd w:val="clear" w:color="auto" w:fill="D9D9D9" w:themeFill="background1" w:themeFillShade="D9"/>
            <w:vAlign w:val="center"/>
            <w:hideMark/>
          </w:tcPr>
          <w:p w:rsidR="00E86BCE" w:rsidRPr="00665A42" w:rsidRDefault="00E86BCE" w:rsidP="00E86BCE">
            <w:pPr>
              <w:jc w:val="center"/>
              <w:rPr>
                <w:rFonts w:ascii="Tahoma" w:hAnsi="Tahoma" w:cs="Tahoma"/>
                <w:szCs w:val="20"/>
              </w:rPr>
            </w:pPr>
            <w:r w:rsidRPr="00665A42">
              <w:rPr>
                <w:rFonts w:ascii="Tahoma" w:hAnsi="Tahoma" w:cs="Tahoma"/>
                <w:szCs w:val="20"/>
              </w:rPr>
              <w:t>1.10</w:t>
            </w:r>
          </w:p>
        </w:tc>
        <w:tc>
          <w:tcPr>
            <w:tcW w:w="2238" w:type="dxa"/>
            <w:shd w:val="clear" w:color="auto" w:fill="D9D9D9" w:themeFill="background1" w:themeFillShade="D9"/>
            <w:hideMark/>
          </w:tcPr>
          <w:p w:rsidR="00E86BCE" w:rsidRPr="00665A42" w:rsidRDefault="00E86BCE" w:rsidP="00E86BCE">
            <w:pPr>
              <w:ind w:firstLineChars="2" w:firstLine="4"/>
              <w:rPr>
                <w:rFonts w:ascii="Tahoma" w:hAnsi="Tahoma" w:cs="Tahoma"/>
                <w:szCs w:val="20"/>
              </w:rPr>
            </w:pPr>
            <w:r w:rsidRPr="00665A42">
              <w:rPr>
                <w:rFonts w:ascii="Tahoma" w:hAnsi="Tahoma" w:cs="Tahoma"/>
                <w:szCs w:val="20"/>
              </w:rPr>
              <w:t>Прочие виды продукции</w:t>
            </w:r>
          </w:p>
        </w:tc>
        <w:tc>
          <w:tcPr>
            <w:tcW w:w="1471" w:type="dxa"/>
            <w:shd w:val="clear" w:color="auto" w:fill="D9D9D9" w:themeFill="background1" w:themeFillShade="D9"/>
            <w:noWrap/>
            <w:vAlign w:val="center"/>
            <w:hideMark/>
          </w:tcPr>
          <w:p w:rsidR="00E86BCE" w:rsidRPr="00665A42" w:rsidRDefault="00E86BCE" w:rsidP="00E86BCE">
            <w:pPr>
              <w:jc w:val="right"/>
              <w:rPr>
                <w:rFonts w:ascii="Tahoma" w:hAnsi="Tahoma" w:cs="Tahoma"/>
                <w:szCs w:val="20"/>
              </w:rPr>
            </w:pPr>
            <w:r w:rsidRPr="00665A42">
              <w:rPr>
                <w:rFonts w:ascii="Tahoma" w:hAnsi="Tahoma" w:cs="Tahoma"/>
                <w:szCs w:val="20"/>
              </w:rPr>
              <w:t xml:space="preserve"> 83,20 </w:t>
            </w:r>
          </w:p>
        </w:tc>
        <w:tc>
          <w:tcPr>
            <w:tcW w:w="1505" w:type="dxa"/>
            <w:shd w:val="clear" w:color="auto" w:fill="D9D9D9" w:themeFill="background1" w:themeFillShade="D9"/>
            <w:noWrap/>
            <w:vAlign w:val="center"/>
            <w:hideMark/>
          </w:tcPr>
          <w:p w:rsidR="00E86BCE" w:rsidRPr="00665A42" w:rsidRDefault="00E86BCE" w:rsidP="00E86BCE">
            <w:pPr>
              <w:jc w:val="right"/>
              <w:rPr>
                <w:rFonts w:ascii="Tahoma" w:hAnsi="Tahoma" w:cs="Tahoma"/>
                <w:szCs w:val="20"/>
              </w:rPr>
            </w:pPr>
            <w:r w:rsidRPr="00665A42">
              <w:rPr>
                <w:rFonts w:ascii="Tahoma" w:hAnsi="Tahoma" w:cs="Tahoma"/>
                <w:szCs w:val="20"/>
              </w:rPr>
              <w:t xml:space="preserve"> 978,73 </w:t>
            </w:r>
          </w:p>
        </w:tc>
        <w:tc>
          <w:tcPr>
            <w:tcW w:w="1418" w:type="dxa"/>
            <w:shd w:val="clear" w:color="auto" w:fill="D9D9D9" w:themeFill="background1" w:themeFillShade="D9"/>
            <w:noWrap/>
            <w:vAlign w:val="center"/>
            <w:hideMark/>
          </w:tcPr>
          <w:p w:rsidR="00E86BCE" w:rsidRPr="00665A42" w:rsidRDefault="00E86BCE" w:rsidP="00E86BCE">
            <w:pPr>
              <w:jc w:val="right"/>
              <w:rPr>
                <w:rFonts w:ascii="Tahoma" w:hAnsi="Tahoma" w:cs="Tahoma"/>
                <w:szCs w:val="20"/>
              </w:rPr>
            </w:pPr>
            <w:r w:rsidRPr="00665A42">
              <w:rPr>
                <w:rFonts w:ascii="Tahoma" w:hAnsi="Tahoma" w:cs="Tahoma"/>
                <w:szCs w:val="20"/>
              </w:rPr>
              <w:t xml:space="preserve">895,53 </w:t>
            </w:r>
          </w:p>
        </w:tc>
        <w:tc>
          <w:tcPr>
            <w:tcW w:w="1559" w:type="dxa"/>
            <w:shd w:val="clear" w:color="auto" w:fill="D9D9D9" w:themeFill="background1" w:themeFillShade="D9"/>
            <w:noWrap/>
            <w:vAlign w:val="center"/>
            <w:hideMark/>
          </w:tcPr>
          <w:p w:rsidR="00E86BCE" w:rsidRPr="00665A42" w:rsidRDefault="00E86BCE" w:rsidP="00E86BCE">
            <w:pPr>
              <w:jc w:val="right"/>
              <w:rPr>
                <w:rFonts w:ascii="Tahoma" w:hAnsi="Tahoma" w:cs="Tahoma"/>
                <w:szCs w:val="20"/>
              </w:rPr>
            </w:pPr>
            <w:r w:rsidRPr="00665A42">
              <w:rPr>
                <w:rFonts w:ascii="Tahoma" w:hAnsi="Tahoma" w:cs="Tahoma"/>
                <w:szCs w:val="20"/>
              </w:rPr>
              <w:t>1076,3%</w:t>
            </w:r>
          </w:p>
        </w:tc>
        <w:tc>
          <w:tcPr>
            <w:tcW w:w="1237" w:type="dxa"/>
            <w:shd w:val="clear" w:color="auto" w:fill="D9D9D9" w:themeFill="background1" w:themeFillShade="D9"/>
            <w:noWrap/>
            <w:vAlign w:val="center"/>
            <w:hideMark/>
          </w:tcPr>
          <w:p w:rsidR="00E86BCE" w:rsidRPr="00665A42" w:rsidRDefault="00E86BCE" w:rsidP="00E86BCE">
            <w:pPr>
              <w:jc w:val="right"/>
              <w:rPr>
                <w:rFonts w:ascii="Tahoma" w:hAnsi="Tahoma" w:cs="Tahoma"/>
                <w:szCs w:val="20"/>
              </w:rPr>
            </w:pPr>
            <w:r w:rsidRPr="00665A42">
              <w:rPr>
                <w:rFonts w:ascii="Tahoma" w:hAnsi="Tahoma" w:cs="Tahoma"/>
                <w:szCs w:val="20"/>
              </w:rPr>
              <w:t>7,1%</w:t>
            </w:r>
          </w:p>
        </w:tc>
      </w:tr>
    </w:tbl>
    <w:p w:rsidR="00E86BCE" w:rsidRPr="00B756FB" w:rsidRDefault="00E86BCE" w:rsidP="00E86BCE">
      <w:pPr>
        <w:jc w:val="both"/>
        <w:rPr>
          <w:szCs w:val="28"/>
          <w:lang w:val="ru-RU"/>
        </w:rPr>
      </w:pPr>
    </w:p>
    <w:p w:rsidR="00E86BCE" w:rsidRDefault="00E86BCE" w:rsidP="00E86BCE">
      <w:pPr>
        <w:spacing w:line="360" w:lineRule="auto"/>
        <w:ind w:right="57" w:firstLine="539"/>
        <w:jc w:val="both"/>
        <w:rPr>
          <w:rFonts w:ascii="Tahoma" w:hAnsi="Tahoma" w:cs="Tahoma"/>
          <w:sz w:val="24"/>
          <w:highlight w:val="yellow"/>
          <w:lang w:val="ru-RU" w:bidi="en-US"/>
        </w:rPr>
      </w:pPr>
    </w:p>
    <w:p w:rsidR="00E86BCE" w:rsidRPr="00361294" w:rsidRDefault="00E86BCE" w:rsidP="00E86BCE">
      <w:pPr>
        <w:spacing w:line="360" w:lineRule="auto"/>
        <w:ind w:right="57" w:firstLine="539"/>
        <w:jc w:val="both"/>
        <w:rPr>
          <w:rFonts w:ascii="Tahoma" w:hAnsi="Tahoma" w:cs="Tahoma"/>
          <w:sz w:val="24"/>
          <w:lang w:val="ru-RU" w:bidi="en-US"/>
        </w:rPr>
      </w:pPr>
      <w:r w:rsidRPr="00290A5A">
        <w:rPr>
          <w:rFonts w:ascii="Tahoma" w:hAnsi="Tahoma" w:cs="Tahoma"/>
          <w:sz w:val="24"/>
          <w:lang w:val="ru-RU" w:bidi="en-US"/>
        </w:rPr>
        <w:t>В виду резкого снижения объема заказа со стороны ОАО «РЖД»</w:t>
      </w:r>
      <w:r w:rsidRPr="00361294">
        <w:rPr>
          <w:rFonts w:ascii="Tahoma" w:hAnsi="Tahoma" w:cs="Tahoma"/>
          <w:sz w:val="24"/>
          <w:lang w:val="ru-RU" w:bidi="en-US"/>
        </w:rPr>
        <w:t xml:space="preserve"> </w:t>
      </w:r>
      <w:r>
        <w:rPr>
          <w:rFonts w:ascii="Tahoma" w:hAnsi="Tahoma" w:cs="Tahoma"/>
          <w:sz w:val="24"/>
          <w:lang w:val="ru-RU" w:bidi="en-US"/>
        </w:rPr>
        <w:t xml:space="preserve">в </w:t>
      </w:r>
      <w:r w:rsidRPr="00361294">
        <w:rPr>
          <w:rFonts w:ascii="Tahoma" w:hAnsi="Tahoma" w:cs="Tahoma"/>
          <w:sz w:val="24"/>
          <w:lang w:val="ru-RU" w:bidi="en-US"/>
        </w:rPr>
        <w:t xml:space="preserve">среднем отклонение от плана по производству </w:t>
      </w:r>
      <w:r>
        <w:rPr>
          <w:rFonts w:ascii="Tahoma" w:hAnsi="Tahoma" w:cs="Tahoma"/>
          <w:sz w:val="24"/>
          <w:lang w:val="ru-RU" w:bidi="en-US"/>
        </w:rPr>
        <w:t>всей продукции</w:t>
      </w:r>
      <w:r w:rsidRPr="00361294">
        <w:rPr>
          <w:rFonts w:ascii="Tahoma" w:hAnsi="Tahoma" w:cs="Tahoma"/>
          <w:sz w:val="24"/>
          <w:lang w:val="ru-RU" w:bidi="en-US"/>
        </w:rPr>
        <w:t xml:space="preserve"> составило 6%,  по путевому щебню - 8,9%. </w:t>
      </w:r>
    </w:p>
    <w:p w:rsidR="00E86BCE" w:rsidRDefault="00E86BCE" w:rsidP="00E86BCE">
      <w:pPr>
        <w:spacing w:line="360" w:lineRule="auto"/>
        <w:ind w:right="57" w:firstLine="539"/>
        <w:jc w:val="both"/>
        <w:rPr>
          <w:rFonts w:ascii="Tahoma" w:hAnsi="Tahoma" w:cs="Tahoma"/>
          <w:sz w:val="24"/>
          <w:lang w:val="ru-RU" w:bidi="en-US"/>
        </w:rPr>
      </w:pPr>
      <w:r w:rsidRPr="00651220">
        <w:rPr>
          <w:rFonts w:ascii="Tahoma" w:hAnsi="Tahoma" w:cs="Tahoma"/>
          <w:sz w:val="24"/>
          <w:lang w:val="ru-RU" w:bidi="en-US"/>
        </w:rPr>
        <w:t xml:space="preserve">Структура производства </w:t>
      </w:r>
      <w:r>
        <w:rPr>
          <w:rFonts w:ascii="Tahoma" w:hAnsi="Tahoma" w:cs="Tahoma"/>
          <w:sz w:val="24"/>
          <w:lang w:val="ru-RU" w:bidi="en-US"/>
        </w:rPr>
        <w:t xml:space="preserve">ОАО «ПНК» </w:t>
      </w:r>
      <w:r w:rsidRPr="00651220">
        <w:rPr>
          <w:rFonts w:ascii="Tahoma" w:hAnsi="Tahoma" w:cs="Tahoma"/>
          <w:sz w:val="24"/>
          <w:lang w:val="ru-RU" w:bidi="en-US"/>
        </w:rPr>
        <w:t xml:space="preserve">в разрезе видов продукции представлена </w:t>
      </w:r>
      <w:r>
        <w:rPr>
          <w:rFonts w:ascii="Tahoma" w:hAnsi="Tahoma" w:cs="Tahoma"/>
          <w:sz w:val="24"/>
          <w:lang w:val="ru-RU" w:bidi="en-US"/>
        </w:rPr>
        <w:t>в              Д</w:t>
      </w:r>
      <w:r w:rsidRPr="00651220">
        <w:rPr>
          <w:rFonts w:ascii="Tahoma" w:hAnsi="Tahoma" w:cs="Tahoma"/>
          <w:sz w:val="24"/>
          <w:lang w:val="ru-RU" w:bidi="en-US"/>
        </w:rPr>
        <w:t>иаграмме</w:t>
      </w:r>
      <w:r>
        <w:rPr>
          <w:rFonts w:ascii="Tahoma" w:hAnsi="Tahoma" w:cs="Tahoma"/>
          <w:sz w:val="24"/>
          <w:lang w:val="ru-RU" w:bidi="en-US"/>
        </w:rPr>
        <w:t xml:space="preserve"> №</w:t>
      </w:r>
      <w:r w:rsidR="00C02C6F">
        <w:rPr>
          <w:rFonts w:ascii="Tahoma" w:hAnsi="Tahoma" w:cs="Tahoma"/>
          <w:sz w:val="24"/>
          <w:lang w:val="ru-RU" w:bidi="en-US"/>
        </w:rPr>
        <w:t xml:space="preserve"> </w:t>
      </w:r>
      <w:r>
        <w:rPr>
          <w:rFonts w:ascii="Tahoma" w:hAnsi="Tahoma" w:cs="Tahoma"/>
          <w:sz w:val="24"/>
          <w:lang w:val="ru-RU" w:bidi="en-US"/>
        </w:rPr>
        <w:t>1</w:t>
      </w:r>
      <w:r w:rsidRPr="00651220">
        <w:rPr>
          <w:rFonts w:ascii="Tahoma" w:hAnsi="Tahoma" w:cs="Tahoma"/>
          <w:sz w:val="24"/>
          <w:lang w:val="ru-RU" w:bidi="en-US"/>
        </w:rPr>
        <w:t>.</w:t>
      </w:r>
    </w:p>
    <w:p w:rsidR="00C02C6F" w:rsidRDefault="00C02C6F" w:rsidP="00E86BCE">
      <w:pPr>
        <w:spacing w:line="360" w:lineRule="auto"/>
        <w:ind w:right="57" w:firstLine="539"/>
        <w:jc w:val="right"/>
        <w:rPr>
          <w:rFonts w:ascii="Tahoma" w:hAnsi="Tahoma" w:cs="Tahoma"/>
          <w:sz w:val="24"/>
          <w:u w:val="single"/>
          <w:lang w:val="ru-RU" w:bidi="en-US"/>
        </w:rPr>
      </w:pPr>
    </w:p>
    <w:p w:rsidR="00C02C6F" w:rsidRDefault="00C02C6F" w:rsidP="00E86BCE">
      <w:pPr>
        <w:spacing w:line="360" w:lineRule="auto"/>
        <w:ind w:right="57" w:firstLine="539"/>
        <w:jc w:val="right"/>
        <w:rPr>
          <w:rFonts w:ascii="Tahoma" w:hAnsi="Tahoma" w:cs="Tahoma"/>
          <w:sz w:val="24"/>
          <w:u w:val="single"/>
          <w:lang w:val="ru-RU" w:bidi="en-US"/>
        </w:rPr>
      </w:pPr>
    </w:p>
    <w:p w:rsidR="007C6769" w:rsidRDefault="007C6769" w:rsidP="00E86BCE">
      <w:pPr>
        <w:spacing w:line="360" w:lineRule="auto"/>
        <w:ind w:right="57" w:firstLine="539"/>
        <w:jc w:val="right"/>
        <w:rPr>
          <w:rFonts w:ascii="Tahoma" w:hAnsi="Tahoma" w:cs="Tahoma"/>
          <w:sz w:val="24"/>
          <w:u w:val="single"/>
          <w:lang w:val="ru-RU" w:bidi="en-US"/>
        </w:rPr>
      </w:pPr>
    </w:p>
    <w:p w:rsidR="00E86BCE" w:rsidRPr="00361294" w:rsidRDefault="00E86BCE" w:rsidP="00E86BCE">
      <w:pPr>
        <w:spacing w:line="360" w:lineRule="auto"/>
        <w:ind w:right="57" w:firstLine="539"/>
        <w:jc w:val="right"/>
        <w:rPr>
          <w:rFonts w:ascii="Tahoma" w:hAnsi="Tahoma" w:cs="Tahoma"/>
          <w:sz w:val="24"/>
          <w:u w:val="single"/>
          <w:lang w:val="ru-RU" w:bidi="en-US"/>
        </w:rPr>
      </w:pPr>
      <w:r w:rsidRPr="00361294">
        <w:rPr>
          <w:rFonts w:ascii="Tahoma" w:hAnsi="Tahoma" w:cs="Tahoma"/>
          <w:sz w:val="24"/>
          <w:u w:val="single"/>
          <w:lang w:val="ru-RU" w:bidi="en-US"/>
        </w:rPr>
        <w:lastRenderedPageBreak/>
        <w:t>Диаграмма  №</w:t>
      </w:r>
      <w:r w:rsidR="00C02C6F">
        <w:rPr>
          <w:rFonts w:ascii="Tahoma" w:hAnsi="Tahoma" w:cs="Tahoma"/>
          <w:sz w:val="24"/>
          <w:u w:val="single"/>
          <w:lang w:val="ru-RU" w:bidi="en-US"/>
        </w:rPr>
        <w:t xml:space="preserve"> </w:t>
      </w:r>
      <w:r w:rsidRPr="00361294">
        <w:rPr>
          <w:rFonts w:ascii="Tahoma" w:hAnsi="Tahoma" w:cs="Tahoma"/>
          <w:sz w:val="24"/>
          <w:u w:val="single"/>
          <w:lang w:val="ru-RU" w:bidi="en-US"/>
        </w:rPr>
        <w:t>1</w:t>
      </w:r>
    </w:p>
    <w:p w:rsidR="00E86BCE" w:rsidRPr="00FC613E" w:rsidRDefault="00E86BCE" w:rsidP="00E86BCE">
      <w:pPr>
        <w:jc w:val="both"/>
        <w:rPr>
          <w:szCs w:val="28"/>
          <w:lang w:val="ru-RU"/>
        </w:rPr>
      </w:pPr>
      <w:r>
        <w:rPr>
          <w:noProof/>
          <w:szCs w:val="28"/>
          <w:lang w:val="ru-RU" w:eastAsia="ru-RU"/>
        </w:rPr>
        <w:drawing>
          <wp:inline distT="0" distB="0" distL="0" distR="0">
            <wp:extent cx="6244590" cy="3209925"/>
            <wp:effectExtent l="19050" t="0" r="22860" b="0"/>
            <wp:docPr id="12" name="Объект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E86BCE" w:rsidRPr="00FC613E" w:rsidRDefault="00E86BCE" w:rsidP="00E86BCE">
      <w:pPr>
        <w:jc w:val="both"/>
        <w:rPr>
          <w:szCs w:val="28"/>
          <w:lang w:val="ru-RU"/>
        </w:rPr>
      </w:pPr>
    </w:p>
    <w:p w:rsidR="00E86BCE" w:rsidRDefault="00E86BCE" w:rsidP="00E86BCE">
      <w:pPr>
        <w:spacing w:line="360" w:lineRule="auto"/>
        <w:ind w:right="57" w:firstLine="567"/>
        <w:jc w:val="both"/>
        <w:rPr>
          <w:rFonts w:ascii="Tahoma" w:hAnsi="Tahoma" w:cs="Tahoma"/>
          <w:sz w:val="24"/>
          <w:lang w:val="ru-RU" w:bidi="en-US"/>
        </w:rPr>
      </w:pPr>
    </w:p>
    <w:p w:rsidR="00E86BCE" w:rsidRPr="00361294" w:rsidRDefault="00E86BCE" w:rsidP="00E86BCE">
      <w:pPr>
        <w:spacing w:line="360" w:lineRule="auto"/>
        <w:ind w:right="57" w:firstLine="567"/>
        <w:jc w:val="both"/>
        <w:rPr>
          <w:rFonts w:ascii="Tahoma" w:hAnsi="Tahoma" w:cs="Tahoma"/>
          <w:sz w:val="24"/>
          <w:lang w:val="ru-RU" w:bidi="en-US"/>
        </w:rPr>
      </w:pPr>
      <w:r w:rsidRPr="00361294">
        <w:rPr>
          <w:rFonts w:ascii="Tahoma" w:hAnsi="Tahoma" w:cs="Tahoma"/>
          <w:sz w:val="24"/>
          <w:lang w:val="ru-RU" w:bidi="en-US"/>
        </w:rPr>
        <w:t xml:space="preserve">На </w:t>
      </w:r>
      <w:r>
        <w:rPr>
          <w:rFonts w:ascii="Tahoma" w:hAnsi="Tahoma" w:cs="Tahoma"/>
          <w:sz w:val="24"/>
          <w:lang w:val="ru-RU" w:bidi="en-US"/>
        </w:rPr>
        <w:t>Д</w:t>
      </w:r>
      <w:r w:rsidRPr="00361294">
        <w:rPr>
          <w:rFonts w:ascii="Tahoma" w:hAnsi="Tahoma" w:cs="Tahoma"/>
          <w:sz w:val="24"/>
          <w:lang w:val="ru-RU" w:bidi="en-US"/>
        </w:rPr>
        <w:t>иаграмме</w:t>
      </w:r>
      <w:r>
        <w:rPr>
          <w:rFonts w:ascii="Tahoma" w:hAnsi="Tahoma" w:cs="Tahoma"/>
          <w:sz w:val="24"/>
          <w:lang w:val="ru-RU" w:bidi="en-US"/>
        </w:rPr>
        <w:t xml:space="preserve"> № 2</w:t>
      </w:r>
      <w:r w:rsidRPr="00361294">
        <w:rPr>
          <w:rFonts w:ascii="Tahoma" w:hAnsi="Tahoma" w:cs="Tahoma"/>
          <w:sz w:val="24"/>
          <w:lang w:val="ru-RU" w:bidi="en-US"/>
        </w:rPr>
        <w:t xml:space="preserve"> можно </w:t>
      </w:r>
      <w:r>
        <w:rPr>
          <w:rFonts w:ascii="Tahoma" w:hAnsi="Tahoma" w:cs="Tahoma"/>
          <w:sz w:val="24"/>
          <w:lang w:val="ru-RU" w:bidi="en-US"/>
        </w:rPr>
        <w:t>у</w:t>
      </w:r>
      <w:r w:rsidRPr="00361294">
        <w:rPr>
          <w:rFonts w:ascii="Tahoma" w:hAnsi="Tahoma" w:cs="Tahoma"/>
          <w:sz w:val="24"/>
          <w:lang w:val="ru-RU" w:bidi="en-US"/>
        </w:rPr>
        <w:t>видеть структуру производства в разрезе филиалов ОАО «П</w:t>
      </w:r>
      <w:r>
        <w:rPr>
          <w:rFonts w:ascii="Tahoma" w:hAnsi="Tahoma" w:cs="Tahoma"/>
          <w:sz w:val="24"/>
          <w:lang w:val="ru-RU" w:bidi="en-US"/>
        </w:rPr>
        <w:t>НК</w:t>
      </w:r>
      <w:r w:rsidRPr="00361294">
        <w:rPr>
          <w:rFonts w:ascii="Tahoma" w:hAnsi="Tahoma" w:cs="Tahoma"/>
          <w:sz w:val="24"/>
          <w:lang w:val="ru-RU" w:bidi="en-US"/>
        </w:rPr>
        <w:t>».</w:t>
      </w:r>
    </w:p>
    <w:p w:rsidR="00E86BCE" w:rsidRDefault="00E86BCE" w:rsidP="00E86BCE">
      <w:pPr>
        <w:ind w:firstLine="708"/>
        <w:jc w:val="right"/>
        <w:rPr>
          <w:rFonts w:ascii="Tahoma" w:hAnsi="Tahoma" w:cs="Tahoma"/>
          <w:sz w:val="24"/>
          <w:u w:val="single"/>
          <w:lang w:val="ru-RU"/>
        </w:rPr>
      </w:pPr>
      <w:r w:rsidRPr="00477371">
        <w:rPr>
          <w:rFonts w:ascii="Tahoma" w:hAnsi="Tahoma" w:cs="Tahoma"/>
          <w:sz w:val="24"/>
          <w:u w:val="single"/>
          <w:lang w:val="ru-RU"/>
        </w:rPr>
        <w:t>Диаграмма № 2</w:t>
      </w:r>
    </w:p>
    <w:p w:rsidR="00E86BCE" w:rsidRDefault="00E86BCE" w:rsidP="00E86BCE">
      <w:pPr>
        <w:jc w:val="both"/>
        <w:rPr>
          <w:szCs w:val="28"/>
        </w:rPr>
      </w:pPr>
      <w:r>
        <w:rPr>
          <w:noProof/>
          <w:szCs w:val="28"/>
          <w:lang w:val="ru-RU" w:eastAsia="ru-RU"/>
        </w:rPr>
        <w:drawing>
          <wp:inline distT="0" distB="0" distL="0" distR="0">
            <wp:extent cx="6572250" cy="4210050"/>
            <wp:effectExtent l="19050" t="0" r="19050" b="0"/>
            <wp:docPr id="16" name="Объект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E86BCE" w:rsidRDefault="00E86BCE" w:rsidP="00E86BCE">
      <w:pPr>
        <w:ind w:firstLine="708"/>
        <w:jc w:val="both"/>
        <w:rPr>
          <w:szCs w:val="28"/>
        </w:rPr>
      </w:pPr>
    </w:p>
    <w:p w:rsidR="00E86BCE" w:rsidRDefault="00E86BCE" w:rsidP="00E86BCE">
      <w:pPr>
        <w:spacing w:line="360" w:lineRule="auto"/>
        <w:ind w:firstLine="709"/>
        <w:jc w:val="both"/>
        <w:rPr>
          <w:rFonts w:ascii="Tahoma" w:hAnsi="Tahoma" w:cs="Tahoma"/>
          <w:sz w:val="24"/>
          <w:lang w:val="ru-RU"/>
        </w:rPr>
      </w:pPr>
      <w:r w:rsidRPr="00477371">
        <w:rPr>
          <w:rFonts w:ascii="Tahoma" w:hAnsi="Tahoma" w:cs="Tahoma"/>
          <w:sz w:val="24"/>
          <w:lang w:val="ru-RU" w:eastAsia="ru-RU"/>
        </w:rPr>
        <w:lastRenderedPageBreak/>
        <w:t>Анализ исполнения бюджета производства в натуральном выражении в разрезе контрагентов</w:t>
      </w:r>
      <w:r w:rsidRPr="00477371">
        <w:rPr>
          <w:rFonts w:ascii="Tahoma" w:hAnsi="Tahoma" w:cs="Tahoma"/>
          <w:sz w:val="24"/>
          <w:lang w:val="ru-RU"/>
        </w:rPr>
        <w:t xml:space="preserve"> представлен в Таблице </w:t>
      </w:r>
      <w:r>
        <w:rPr>
          <w:rFonts w:ascii="Tahoma" w:hAnsi="Tahoma" w:cs="Tahoma"/>
          <w:sz w:val="24"/>
          <w:lang w:val="ru-RU"/>
        </w:rPr>
        <w:t xml:space="preserve">№ </w:t>
      </w:r>
      <w:r w:rsidRPr="00477371">
        <w:rPr>
          <w:rFonts w:ascii="Tahoma" w:hAnsi="Tahoma" w:cs="Tahoma"/>
          <w:sz w:val="24"/>
          <w:lang w:val="ru-RU"/>
        </w:rPr>
        <w:t xml:space="preserve">5. </w:t>
      </w:r>
    </w:p>
    <w:p w:rsidR="00E86BCE" w:rsidRPr="00477371" w:rsidRDefault="00E86BCE" w:rsidP="00E86BCE">
      <w:pPr>
        <w:jc w:val="right"/>
        <w:rPr>
          <w:rFonts w:ascii="Tahoma" w:hAnsi="Tahoma" w:cs="Tahoma"/>
          <w:sz w:val="24"/>
          <w:u w:val="single"/>
          <w:lang w:val="ru-RU"/>
        </w:rPr>
      </w:pPr>
      <w:r w:rsidRPr="00477371">
        <w:rPr>
          <w:rFonts w:ascii="Tahoma" w:hAnsi="Tahoma" w:cs="Tahoma"/>
          <w:sz w:val="24"/>
          <w:u w:val="single"/>
          <w:lang w:val="ru-RU"/>
        </w:rPr>
        <w:t xml:space="preserve">Таблица № 5 </w:t>
      </w:r>
    </w:p>
    <w:p w:rsidR="00E86BCE" w:rsidRPr="000E385D" w:rsidRDefault="00E86BCE" w:rsidP="00E86BCE">
      <w:pPr>
        <w:pStyle w:val="ac"/>
        <w:jc w:val="center"/>
        <w:rPr>
          <w:rFonts w:ascii="Tahoma" w:hAnsi="Tahoma" w:cs="Tahoma"/>
          <w:sz w:val="24"/>
          <w:szCs w:val="24"/>
          <w:u w:val="single"/>
        </w:rPr>
      </w:pPr>
      <w:r w:rsidRPr="000E385D">
        <w:rPr>
          <w:rFonts w:ascii="Tahoma" w:hAnsi="Tahoma" w:cs="Tahoma"/>
          <w:sz w:val="24"/>
          <w:szCs w:val="24"/>
          <w:u w:val="single"/>
        </w:rPr>
        <w:t xml:space="preserve">Анализ исполнения бюджета производства </w:t>
      </w:r>
    </w:p>
    <w:p w:rsidR="00E86BCE" w:rsidRPr="000E385D" w:rsidRDefault="00E86BCE" w:rsidP="00E86BCE">
      <w:pPr>
        <w:pStyle w:val="ac"/>
        <w:jc w:val="center"/>
        <w:rPr>
          <w:rFonts w:ascii="Tahoma" w:hAnsi="Tahoma" w:cs="Tahoma"/>
          <w:sz w:val="24"/>
          <w:szCs w:val="24"/>
          <w:u w:val="single"/>
        </w:rPr>
      </w:pPr>
      <w:r w:rsidRPr="000E385D">
        <w:rPr>
          <w:rFonts w:ascii="Tahoma" w:hAnsi="Tahoma" w:cs="Tahoma"/>
          <w:sz w:val="24"/>
          <w:szCs w:val="24"/>
          <w:u w:val="single"/>
        </w:rPr>
        <w:t>в натуральном выражении в разрезе контрагентов, тыс.м</w:t>
      </w:r>
      <w:r w:rsidRPr="000E385D">
        <w:rPr>
          <w:rFonts w:ascii="Tahoma" w:hAnsi="Tahoma" w:cs="Tahoma"/>
          <w:sz w:val="24"/>
          <w:szCs w:val="24"/>
          <w:u w:val="single"/>
          <w:vertAlign w:val="superscript"/>
        </w:rPr>
        <w:t>3</w:t>
      </w:r>
      <w:r w:rsidRPr="000E385D">
        <w:rPr>
          <w:rFonts w:ascii="Tahoma" w:hAnsi="Tahoma" w:cs="Tahoma"/>
          <w:sz w:val="24"/>
          <w:szCs w:val="24"/>
          <w:u w:val="single"/>
        </w:rPr>
        <w:t>.</w:t>
      </w:r>
    </w:p>
    <w:p w:rsidR="00E86BCE" w:rsidRPr="00477371" w:rsidRDefault="00E86BCE" w:rsidP="00E86BCE">
      <w:pPr>
        <w:pStyle w:val="ac"/>
        <w:spacing w:line="240" w:lineRule="auto"/>
        <w:jc w:val="center"/>
        <w:rPr>
          <w:rFonts w:ascii="Tahoma" w:hAnsi="Tahoma" w:cs="Tahoma"/>
          <w:sz w:val="24"/>
          <w:szCs w:val="24"/>
        </w:rPr>
      </w:pPr>
    </w:p>
    <w:tbl>
      <w:tblPr>
        <w:tblW w:w="9995" w:type="dxa"/>
        <w:tblInd w:w="98" w:type="dxa"/>
        <w:tblBorders>
          <w:top w:val="single" w:sz="8" w:space="0" w:color="7F7F7F" w:themeColor="text1" w:themeTint="80"/>
          <w:left w:val="single" w:sz="8" w:space="0" w:color="7F7F7F" w:themeColor="text1" w:themeTint="80"/>
          <w:bottom w:val="single" w:sz="8" w:space="0" w:color="7F7F7F" w:themeColor="text1" w:themeTint="80"/>
          <w:right w:val="single" w:sz="8" w:space="0" w:color="7F7F7F" w:themeColor="text1" w:themeTint="80"/>
          <w:insideH w:val="single" w:sz="8" w:space="0" w:color="7F7F7F" w:themeColor="text1" w:themeTint="80"/>
          <w:insideV w:val="single" w:sz="8" w:space="0" w:color="7F7F7F" w:themeColor="text1" w:themeTint="80"/>
        </w:tblBorders>
        <w:shd w:val="clear" w:color="auto" w:fill="F2F2F2" w:themeFill="background1" w:themeFillShade="F2"/>
        <w:tblLayout w:type="fixed"/>
        <w:tblLook w:val="04A0"/>
      </w:tblPr>
      <w:tblGrid>
        <w:gridCol w:w="697"/>
        <w:gridCol w:w="2999"/>
        <w:gridCol w:w="1276"/>
        <w:gridCol w:w="1415"/>
        <w:gridCol w:w="1417"/>
        <w:gridCol w:w="992"/>
        <w:gridCol w:w="1199"/>
      </w:tblGrid>
      <w:tr w:rsidR="00E86BCE" w:rsidRPr="00477371" w:rsidTr="00FC2FB5">
        <w:trPr>
          <w:trHeight w:val="300"/>
        </w:trPr>
        <w:tc>
          <w:tcPr>
            <w:tcW w:w="697" w:type="dxa"/>
            <w:vMerge w:val="restart"/>
            <w:shd w:val="clear" w:color="auto" w:fill="D99594" w:themeFill="accent2" w:themeFillTint="99"/>
            <w:vAlign w:val="center"/>
            <w:hideMark/>
          </w:tcPr>
          <w:p w:rsidR="00E86BCE" w:rsidRPr="00665A42" w:rsidRDefault="00E86BCE" w:rsidP="00E86BCE">
            <w:pPr>
              <w:jc w:val="center"/>
              <w:rPr>
                <w:rFonts w:ascii="Tahoma" w:hAnsi="Tahoma" w:cs="Tahoma"/>
                <w:b/>
                <w:bCs/>
                <w:szCs w:val="20"/>
              </w:rPr>
            </w:pPr>
            <w:r w:rsidRPr="00665A42">
              <w:rPr>
                <w:rFonts w:ascii="Tahoma" w:hAnsi="Tahoma" w:cs="Tahoma"/>
                <w:b/>
                <w:bCs/>
                <w:szCs w:val="20"/>
              </w:rPr>
              <w:t xml:space="preserve">№ </w:t>
            </w:r>
          </w:p>
        </w:tc>
        <w:tc>
          <w:tcPr>
            <w:tcW w:w="2999" w:type="dxa"/>
            <w:vMerge w:val="restart"/>
            <w:shd w:val="clear" w:color="auto" w:fill="D99594" w:themeFill="accent2" w:themeFillTint="99"/>
            <w:vAlign w:val="center"/>
            <w:hideMark/>
          </w:tcPr>
          <w:p w:rsidR="00E86BCE" w:rsidRPr="00665A42" w:rsidRDefault="00E86BCE" w:rsidP="00E86BCE">
            <w:pPr>
              <w:jc w:val="center"/>
              <w:rPr>
                <w:rFonts w:ascii="Tahoma" w:hAnsi="Tahoma" w:cs="Tahoma"/>
                <w:b/>
                <w:bCs/>
                <w:szCs w:val="20"/>
              </w:rPr>
            </w:pPr>
            <w:r w:rsidRPr="00665A42">
              <w:rPr>
                <w:rFonts w:ascii="Tahoma" w:hAnsi="Tahoma" w:cs="Tahoma"/>
                <w:b/>
                <w:bCs/>
                <w:szCs w:val="20"/>
              </w:rPr>
              <w:t>Наименование показателя</w:t>
            </w:r>
          </w:p>
        </w:tc>
        <w:tc>
          <w:tcPr>
            <w:tcW w:w="1276" w:type="dxa"/>
            <w:vMerge w:val="restart"/>
            <w:shd w:val="clear" w:color="auto" w:fill="D99594" w:themeFill="accent2" w:themeFillTint="99"/>
            <w:noWrap/>
            <w:vAlign w:val="center"/>
            <w:hideMark/>
          </w:tcPr>
          <w:p w:rsidR="00E86BCE" w:rsidRPr="00665A42" w:rsidRDefault="00E86BCE" w:rsidP="00E86BCE">
            <w:pPr>
              <w:jc w:val="center"/>
              <w:rPr>
                <w:rFonts w:ascii="Tahoma" w:hAnsi="Tahoma" w:cs="Tahoma"/>
                <w:szCs w:val="20"/>
              </w:rPr>
            </w:pPr>
            <w:r w:rsidRPr="00665A42">
              <w:rPr>
                <w:rFonts w:ascii="Tahoma" w:hAnsi="Tahoma" w:cs="Tahoma"/>
                <w:b/>
                <w:bCs/>
                <w:szCs w:val="20"/>
                <w:lang w:val="ru-RU"/>
              </w:rPr>
              <w:t>П</w:t>
            </w:r>
            <w:r w:rsidRPr="00665A42">
              <w:rPr>
                <w:rFonts w:ascii="Tahoma" w:hAnsi="Tahoma" w:cs="Tahoma"/>
                <w:b/>
                <w:bCs/>
                <w:szCs w:val="20"/>
              </w:rPr>
              <w:t>лан</w:t>
            </w:r>
          </w:p>
        </w:tc>
        <w:tc>
          <w:tcPr>
            <w:tcW w:w="1415" w:type="dxa"/>
            <w:vMerge w:val="restart"/>
            <w:shd w:val="clear" w:color="auto" w:fill="D99594" w:themeFill="accent2" w:themeFillTint="99"/>
            <w:vAlign w:val="center"/>
            <w:hideMark/>
          </w:tcPr>
          <w:p w:rsidR="00E86BCE" w:rsidRPr="00665A42" w:rsidRDefault="00E86BCE" w:rsidP="00E86BCE">
            <w:pPr>
              <w:jc w:val="center"/>
              <w:rPr>
                <w:rFonts w:ascii="Tahoma" w:hAnsi="Tahoma" w:cs="Tahoma"/>
                <w:b/>
                <w:bCs/>
                <w:szCs w:val="20"/>
              </w:rPr>
            </w:pPr>
            <w:r w:rsidRPr="00665A42">
              <w:rPr>
                <w:rFonts w:ascii="Tahoma" w:hAnsi="Tahoma" w:cs="Tahoma"/>
                <w:b/>
                <w:bCs/>
                <w:szCs w:val="20"/>
                <w:lang w:val="ru-RU"/>
              </w:rPr>
              <w:t>Ф</w:t>
            </w:r>
            <w:r w:rsidRPr="00665A42">
              <w:rPr>
                <w:rFonts w:ascii="Tahoma" w:hAnsi="Tahoma" w:cs="Tahoma"/>
                <w:b/>
                <w:bCs/>
                <w:szCs w:val="20"/>
              </w:rPr>
              <w:t>акт</w:t>
            </w:r>
          </w:p>
        </w:tc>
        <w:tc>
          <w:tcPr>
            <w:tcW w:w="2409" w:type="dxa"/>
            <w:gridSpan w:val="2"/>
            <w:vMerge w:val="restart"/>
            <w:shd w:val="clear" w:color="auto" w:fill="D99594" w:themeFill="accent2" w:themeFillTint="99"/>
            <w:vAlign w:val="center"/>
            <w:hideMark/>
          </w:tcPr>
          <w:p w:rsidR="00E86BCE" w:rsidRPr="00665A42" w:rsidRDefault="00E86BCE" w:rsidP="00E86BCE">
            <w:pPr>
              <w:jc w:val="center"/>
              <w:rPr>
                <w:rFonts w:ascii="Tahoma" w:hAnsi="Tahoma" w:cs="Tahoma"/>
                <w:b/>
                <w:bCs/>
                <w:szCs w:val="20"/>
              </w:rPr>
            </w:pPr>
            <w:r w:rsidRPr="00665A42">
              <w:rPr>
                <w:rFonts w:ascii="Tahoma" w:hAnsi="Tahoma" w:cs="Tahoma"/>
                <w:b/>
                <w:bCs/>
                <w:szCs w:val="20"/>
                <w:lang w:val="ru-RU"/>
              </w:rPr>
              <w:t>О</w:t>
            </w:r>
            <w:r w:rsidRPr="00665A42">
              <w:rPr>
                <w:rFonts w:ascii="Tahoma" w:hAnsi="Tahoma" w:cs="Tahoma"/>
                <w:b/>
                <w:bCs/>
                <w:szCs w:val="20"/>
              </w:rPr>
              <w:t xml:space="preserve">тклонение </w:t>
            </w:r>
          </w:p>
        </w:tc>
        <w:tc>
          <w:tcPr>
            <w:tcW w:w="1199" w:type="dxa"/>
            <w:vMerge w:val="restart"/>
            <w:shd w:val="clear" w:color="auto" w:fill="D99594" w:themeFill="accent2" w:themeFillTint="99"/>
            <w:vAlign w:val="center"/>
            <w:hideMark/>
          </w:tcPr>
          <w:p w:rsidR="00E86BCE" w:rsidRPr="00665A42" w:rsidRDefault="00E86BCE" w:rsidP="00E86BCE">
            <w:pPr>
              <w:jc w:val="center"/>
              <w:rPr>
                <w:rFonts w:ascii="Tahoma" w:hAnsi="Tahoma" w:cs="Tahoma"/>
                <w:b/>
                <w:bCs/>
                <w:szCs w:val="20"/>
              </w:rPr>
            </w:pPr>
            <w:r w:rsidRPr="00665A42">
              <w:rPr>
                <w:rFonts w:ascii="Tahoma" w:hAnsi="Tahoma" w:cs="Tahoma"/>
                <w:b/>
                <w:bCs/>
                <w:szCs w:val="20"/>
              </w:rPr>
              <w:t>Структура (факт) %</w:t>
            </w:r>
          </w:p>
        </w:tc>
      </w:tr>
      <w:tr w:rsidR="00E86BCE" w:rsidRPr="00477371" w:rsidTr="00FC2FB5">
        <w:trPr>
          <w:trHeight w:val="290"/>
        </w:trPr>
        <w:tc>
          <w:tcPr>
            <w:tcW w:w="697" w:type="dxa"/>
            <w:vMerge/>
            <w:shd w:val="clear" w:color="auto" w:fill="F2F2F2" w:themeFill="background1" w:themeFillShade="F2"/>
            <w:vAlign w:val="center"/>
            <w:hideMark/>
          </w:tcPr>
          <w:p w:rsidR="00E86BCE" w:rsidRPr="00665A42" w:rsidRDefault="00E86BCE" w:rsidP="00E86BCE">
            <w:pPr>
              <w:rPr>
                <w:rFonts w:ascii="Tahoma" w:hAnsi="Tahoma" w:cs="Tahoma"/>
                <w:b/>
                <w:bCs/>
                <w:szCs w:val="20"/>
              </w:rPr>
            </w:pPr>
          </w:p>
        </w:tc>
        <w:tc>
          <w:tcPr>
            <w:tcW w:w="2999" w:type="dxa"/>
            <w:vMerge/>
            <w:shd w:val="clear" w:color="auto" w:fill="F2F2F2" w:themeFill="background1" w:themeFillShade="F2"/>
            <w:vAlign w:val="center"/>
            <w:hideMark/>
          </w:tcPr>
          <w:p w:rsidR="00E86BCE" w:rsidRPr="00665A42" w:rsidRDefault="00E86BCE" w:rsidP="00E86BCE">
            <w:pPr>
              <w:rPr>
                <w:rFonts w:ascii="Tahoma" w:hAnsi="Tahoma" w:cs="Tahoma"/>
                <w:b/>
                <w:bCs/>
                <w:szCs w:val="20"/>
              </w:rPr>
            </w:pPr>
          </w:p>
        </w:tc>
        <w:tc>
          <w:tcPr>
            <w:tcW w:w="1276" w:type="dxa"/>
            <w:vMerge/>
            <w:shd w:val="clear" w:color="auto" w:fill="F2F2F2" w:themeFill="background1" w:themeFillShade="F2"/>
            <w:vAlign w:val="center"/>
            <w:hideMark/>
          </w:tcPr>
          <w:p w:rsidR="00E86BCE" w:rsidRPr="00665A42" w:rsidRDefault="00E86BCE" w:rsidP="00E86BCE">
            <w:pPr>
              <w:rPr>
                <w:rFonts w:ascii="Tahoma" w:hAnsi="Tahoma" w:cs="Tahoma"/>
                <w:szCs w:val="20"/>
              </w:rPr>
            </w:pPr>
          </w:p>
        </w:tc>
        <w:tc>
          <w:tcPr>
            <w:tcW w:w="1415" w:type="dxa"/>
            <w:vMerge/>
            <w:shd w:val="clear" w:color="auto" w:fill="F2F2F2" w:themeFill="background1" w:themeFillShade="F2"/>
            <w:vAlign w:val="center"/>
            <w:hideMark/>
          </w:tcPr>
          <w:p w:rsidR="00E86BCE" w:rsidRPr="00665A42" w:rsidRDefault="00E86BCE" w:rsidP="00E86BCE">
            <w:pPr>
              <w:rPr>
                <w:rFonts w:ascii="Tahoma" w:hAnsi="Tahoma" w:cs="Tahoma"/>
                <w:b/>
                <w:bCs/>
                <w:szCs w:val="20"/>
              </w:rPr>
            </w:pPr>
          </w:p>
        </w:tc>
        <w:tc>
          <w:tcPr>
            <w:tcW w:w="2409" w:type="dxa"/>
            <w:gridSpan w:val="2"/>
            <w:vMerge/>
            <w:shd w:val="clear" w:color="auto" w:fill="F2F2F2" w:themeFill="background1" w:themeFillShade="F2"/>
            <w:vAlign w:val="center"/>
            <w:hideMark/>
          </w:tcPr>
          <w:p w:rsidR="00E86BCE" w:rsidRPr="00665A42" w:rsidRDefault="00E86BCE" w:rsidP="00E86BCE">
            <w:pPr>
              <w:rPr>
                <w:rFonts w:ascii="Tahoma" w:hAnsi="Tahoma" w:cs="Tahoma"/>
                <w:b/>
                <w:bCs/>
                <w:szCs w:val="20"/>
              </w:rPr>
            </w:pPr>
          </w:p>
        </w:tc>
        <w:tc>
          <w:tcPr>
            <w:tcW w:w="1199" w:type="dxa"/>
            <w:vMerge/>
            <w:shd w:val="clear" w:color="auto" w:fill="F2F2F2" w:themeFill="background1" w:themeFillShade="F2"/>
            <w:vAlign w:val="center"/>
            <w:hideMark/>
          </w:tcPr>
          <w:p w:rsidR="00E86BCE" w:rsidRPr="00665A42" w:rsidRDefault="00E86BCE" w:rsidP="00E86BCE">
            <w:pPr>
              <w:rPr>
                <w:rFonts w:ascii="Tahoma" w:hAnsi="Tahoma" w:cs="Tahoma"/>
                <w:b/>
                <w:bCs/>
                <w:szCs w:val="20"/>
              </w:rPr>
            </w:pPr>
          </w:p>
        </w:tc>
      </w:tr>
      <w:tr w:rsidR="00E86BCE" w:rsidRPr="00477371" w:rsidTr="00FC2FB5">
        <w:trPr>
          <w:trHeight w:val="339"/>
        </w:trPr>
        <w:tc>
          <w:tcPr>
            <w:tcW w:w="697" w:type="dxa"/>
            <w:vMerge/>
            <w:shd w:val="clear" w:color="auto" w:fill="F2F2F2" w:themeFill="background1" w:themeFillShade="F2"/>
            <w:vAlign w:val="center"/>
            <w:hideMark/>
          </w:tcPr>
          <w:p w:rsidR="00E86BCE" w:rsidRPr="00665A42" w:rsidRDefault="00E86BCE" w:rsidP="00E86BCE">
            <w:pPr>
              <w:rPr>
                <w:rFonts w:ascii="Tahoma" w:hAnsi="Tahoma" w:cs="Tahoma"/>
                <w:b/>
                <w:bCs/>
                <w:szCs w:val="20"/>
              </w:rPr>
            </w:pPr>
          </w:p>
        </w:tc>
        <w:tc>
          <w:tcPr>
            <w:tcW w:w="2999" w:type="dxa"/>
            <w:vMerge/>
            <w:shd w:val="clear" w:color="auto" w:fill="F2F2F2" w:themeFill="background1" w:themeFillShade="F2"/>
            <w:vAlign w:val="center"/>
            <w:hideMark/>
          </w:tcPr>
          <w:p w:rsidR="00E86BCE" w:rsidRPr="00665A42" w:rsidRDefault="00E86BCE" w:rsidP="00E86BCE">
            <w:pPr>
              <w:rPr>
                <w:rFonts w:ascii="Tahoma" w:hAnsi="Tahoma" w:cs="Tahoma"/>
                <w:b/>
                <w:bCs/>
                <w:szCs w:val="20"/>
              </w:rPr>
            </w:pPr>
          </w:p>
        </w:tc>
        <w:tc>
          <w:tcPr>
            <w:tcW w:w="1276" w:type="dxa"/>
            <w:vMerge/>
            <w:shd w:val="clear" w:color="auto" w:fill="F2F2F2" w:themeFill="background1" w:themeFillShade="F2"/>
            <w:vAlign w:val="center"/>
            <w:hideMark/>
          </w:tcPr>
          <w:p w:rsidR="00E86BCE" w:rsidRPr="00665A42" w:rsidRDefault="00E86BCE" w:rsidP="00E86BCE">
            <w:pPr>
              <w:rPr>
                <w:rFonts w:ascii="Tahoma" w:hAnsi="Tahoma" w:cs="Tahoma"/>
                <w:szCs w:val="20"/>
              </w:rPr>
            </w:pPr>
          </w:p>
        </w:tc>
        <w:tc>
          <w:tcPr>
            <w:tcW w:w="1415" w:type="dxa"/>
            <w:vMerge/>
            <w:shd w:val="clear" w:color="auto" w:fill="F2F2F2" w:themeFill="background1" w:themeFillShade="F2"/>
            <w:vAlign w:val="center"/>
            <w:hideMark/>
          </w:tcPr>
          <w:p w:rsidR="00E86BCE" w:rsidRPr="00665A42" w:rsidRDefault="00E86BCE" w:rsidP="00E86BCE">
            <w:pPr>
              <w:rPr>
                <w:rFonts w:ascii="Tahoma" w:hAnsi="Tahoma" w:cs="Tahoma"/>
                <w:b/>
                <w:bCs/>
                <w:szCs w:val="20"/>
              </w:rPr>
            </w:pPr>
          </w:p>
        </w:tc>
        <w:tc>
          <w:tcPr>
            <w:tcW w:w="1417" w:type="dxa"/>
            <w:shd w:val="clear" w:color="auto" w:fill="D99594" w:themeFill="accent2" w:themeFillTint="99"/>
            <w:vAlign w:val="center"/>
            <w:hideMark/>
          </w:tcPr>
          <w:p w:rsidR="00E86BCE" w:rsidRPr="00665A42" w:rsidRDefault="00E86BCE" w:rsidP="00E86BCE">
            <w:pPr>
              <w:jc w:val="center"/>
              <w:rPr>
                <w:rFonts w:ascii="Tahoma" w:hAnsi="Tahoma" w:cs="Tahoma"/>
                <w:b/>
                <w:bCs/>
                <w:szCs w:val="20"/>
              </w:rPr>
            </w:pPr>
            <w:r w:rsidRPr="00665A42">
              <w:rPr>
                <w:rFonts w:ascii="Tahoma" w:hAnsi="Tahoma" w:cs="Tahoma"/>
                <w:b/>
                <w:bCs/>
                <w:szCs w:val="20"/>
              </w:rPr>
              <w:t>тыс.м</w:t>
            </w:r>
            <w:r w:rsidRPr="00665A42">
              <w:rPr>
                <w:rFonts w:ascii="Tahoma" w:hAnsi="Tahoma" w:cs="Tahoma"/>
                <w:b/>
                <w:bCs/>
                <w:szCs w:val="20"/>
                <w:vertAlign w:val="superscript"/>
              </w:rPr>
              <w:t>3</w:t>
            </w:r>
          </w:p>
        </w:tc>
        <w:tc>
          <w:tcPr>
            <w:tcW w:w="992" w:type="dxa"/>
            <w:shd w:val="clear" w:color="auto" w:fill="D99594" w:themeFill="accent2" w:themeFillTint="99"/>
            <w:vAlign w:val="center"/>
            <w:hideMark/>
          </w:tcPr>
          <w:p w:rsidR="00E86BCE" w:rsidRPr="00665A42" w:rsidRDefault="00E86BCE" w:rsidP="00E86BCE">
            <w:pPr>
              <w:jc w:val="center"/>
              <w:rPr>
                <w:rFonts w:ascii="Tahoma" w:hAnsi="Tahoma" w:cs="Tahoma"/>
                <w:b/>
                <w:bCs/>
                <w:szCs w:val="20"/>
              </w:rPr>
            </w:pPr>
            <w:r w:rsidRPr="00665A42">
              <w:rPr>
                <w:rFonts w:ascii="Tahoma" w:hAnsi="Tahoma" w:cs="Tahoma"/>
                <w:b/>
                <w:bCs/>
                <w:szCs w:val="20"/>
              </w:rPr>
              <w:t>%</w:t>
            </w:r>
          </w:p>
        </w:tc>
        <w:tc>
          <w:tcPr>
            <w:tcW w:w="1199" w:type="dxa"/>
            <w:vMerge/>
            <w:shd w:val="clear" w:color="auto" w:fill="F2F2F2" w:themeFill="background1" w:themeFillShade="F2"/>
            <w:vAlign w:val="center"/>
            <w:hideMark/>
          </w:tcPr>
          <w:p w:rsidR="00E86BCE" w:rsidRPr="00665A42" w:rsidRDefault="00E86BCE" w:rsidP="00E86BCE">
            <w:pPr>
              <w:rPr>
                <w:rFonts w:ascii="Tahoma" w:hAnsi="Tahoma" w:cs="Tahoma"/>
                <w:b/>
                <w:bCs/>
                <w:szCs w:val="20"/>
              </w:rPr>
            </w:pPr>
          </w:p>
        </w:tc>
      </w:tr>
      <w:tr w:rsidR="00E86BCE" w:rsidRPr="00477371" w:rsidTr="00FC2FB5">
        <w:trPr>
          <w:trHeight w:val="417"/>
        </w:trPr>
        <w:tc>
          <w:tcPr>
            <w:tcW w:w="697" w:type="dxa"/>
            <w:shd w:val="clear" w:color="auto" w:fill="F2DBDB" w:themeFill="accent2" w:themeFillTint="33"/>
            <w:vAlign w:val="center"/>
            <w:hideMark/>
          </w:tcPr>
          <w:p w:rsidR="00E86BCE" w:rsidRPr="00665A42" w:rsidRDefault="00E86BCE" w:rsidP="00E86BCE">
            <w:pPr>
              <w:jc w:val="center"/>
              <w:rPr>
                <w:rFonts w:ascii="Tahoma" w:hAnsi="Tahoma" w:cs="Tahoma"/>
                <w:b/>
                <w:szCs w:val="20"/>
              </w:rPr>
            </w:pPr>
            <w:r w:rsidRPr="00665A42">
              <w:rPr>
                <w:rFonts w:ascii="Tahoma" w:hAnsi="Tahoma" w:cs="Tahoma"/>
                <w:b/>
                <w:szCs w:val="20"/>
              </w:rPr>
              <w:t>2</w:t>
            </w:r>
          </w:p>
        </w:tc>
        <w:tc>
          <w:tcPr>
            <w:tcW w:w="2999" w:type="dxa"/>
            <w:shd w:val="clear" w:color="auto" w:fill="F2DBDB" w:themeFill="accent2" w:themeFillTint="33"/>
            <w:vAlign w:val="center"/>
            <w:hideMark/>
          </w:tcPr>
          <w:p w:rsidR="00E86BCE" w:rsidRPr="00665A42" w:rsidRDefault="00E86BCE" w:rsidP="00E86BCE">
            <w:pPr>
              <w:rPr>
                <w:rFonts w:ascii="Tahoma" w:hAnsi="Tahoma" w:cs="Tahoma"/>
                <w:b/>
                <w:bCs/>
                <w:iCs/>
                <w:szCs w:val="20"/>
              </w:rPr>
            </w:pPr>
            <w:r w:rsidRPr="00665A42">
              <w:rPr>
                <w:rFonts w:ascii="Tahoma" w:hAnsi="Tahoma" w:cs="Tahoma"/>
                <w:b/>
                <w:bCs/>
                <w:iCs/>
                <w:szCs w:val="20"/>
              </w:rPr>
              <w:t>ВСЕГО</w:t>
            </w:r>
          </w:p>
        </w:tc>
        <w:tc>
          <w:tcPr>
            <w:tcW w:w="1276" w:type="dxa"/>
            <w:shd w:val="clear" w:color="auto" w:fill="F2DBDB" w:themeFill="accent2" w:themeFillTint="33"/>
            <w:noWrap/>
            <w:vAlign w:val="center"/>
            <w:hideMark/>
          </w:tcPr>
          <w:p w:rsidR="00E86BCE" w:rsidRPr="00665A42" w:rsidRDefault="00E86BCE" w:rsidP="00E86BCE">
            <w:pPr>
              <w:jc w:val="right"/>
              <w:rPr>
                <w:rFonts w:ascii="Tahoma" w:hAnsi="Tahoma" w:cs="Tahoma"/>
                <w:b/>
                <w:bCs/>
                <w:szCs w:val="20"/>
              </w:rPr>
            </w:pPr>
            <w:r w:rsidRPr="00665A42">
              <w:rPr>
                <w:rFonts w:ascii="Tahoma" w:hAnsi="Tahoma" w:cs="Tahoma"/>
                <w:b/>
                <w:bCs/>
                <w:szCs w:val="20"/>
              </w:rPr>
              <w:t xml:space="preserve">4 710,84 </w:t>
            </w:r>
          </w:p>
        </w:tc>
        <w:tc>
          <w:tcPr>
            <w:tcW w:w="1415" w:type="dxa"/>
            <w:shd w:val="clear" w:color="auto" w:fill="F2DBDB" w:themeFill="accent2" w:themeFillTint="33"/>
            <w:noWrap/>
            <w:vAlign w:val="center"/>
            <w:hideMark/>
          </w:tcPr>
          <w:p w:rsidR="00E86BCE" w:rsidRPr="00665A42" w:rsidRDefault="00E86BCE" w:rsidP="00E86BCE">
            <w:pPr>
              <w:jc w:val="right"/>
              <w:rPr>
                <w:rFonts w:ascii="Tahoma" w:hAnsi="Tahoma" w:cs="Tahoma"/>
                <w:b/>
                <w:bCs/>
                <w:szCs w:val="20"/>
              </w:rPr>
            </w:pPr>
            <w:r w:rsidRPr="00665A42">
              <w:rPr>
                <w:rFonts w:ascii="Tahoma" w:hAnsi="Tahoma" w:cs="Tahoma"/>
                <w:b/>
                <w:bCs/>
                <w:szCs w:val="20"/>
              </w:rPr>
              <w:t xml:space="preserve"> 13 829,72 </w:t>
            </w:r>
          </w:p>
        </w:tc>
        <w:tc>
          <w:tcPr>
            <w:tcW w:w="1417" w:type="dxa"/>
            <w:shd w:val="clear" w:color="auto" w:fill="F2DBDB" w:themeFill="accent2" w:themeFillTint="33"/>
            <w:noWrap/>
            <w:vAlign w:val="center"/>
            <w:hideMark/>
          </w:tcPr>
          <w:p w:rsidR="00E86BCE" w:rsidRPr="00665A42" w:rsidRDefault="00E86BCE" w:rsidP="00E86BCE">
            <w:pPr>
              <w:jc w:val="right"/>
              <w:rPr>
                <w:rFonts w:ascii="Tahoma" w:hAnsi="Tahoma" w:cs="Tahoma"/>
                <w:b/>
                <w:bCs/>
                <w:szCs w:val="20"/>
              </w:rPr>
            </w:pPr>
            <w:r w:rsidRPr="00665A42">
              <w:rPr>
                <w:rFonts w:ascii="Tahoma" w:hAnsi="Tahoma" w:cs="Tahoma"/>
                <w:b/>
                <w:bCs/>
                <w:szCs w:val="20"/>
              </w:rPr>
              <w:t xml:space="preserve">-881,12 </w:t>
            </w:r>
          </w:p>
        </w:tc>
        <w:tc>
          <w:tcPr>
            <w:tcW w:w="992" w:type="dxa"/>
            <w:shd w:val="clear" w:color="auto" w:fill="F2DBDB" w:themeFill="accent2" w:themeFillTint="33"/>
            <w:noWrap/>
            <w:vAlign w:val="center"/>
            <w:hideMark/>
          </w:tcPr>
          <w:p w:rsidR="00E86BCE" w:rsidRPr="00665A42" w:rsidRDefault="00E86BCE" w:rsidP="00E86BCE">
            <w:pPr>
              <w:jc w:val="right"/>
              <w:rPr>
                <w:rFonts w:ascii="Tahoma" w:hAnsi="Tahoma" w:cs="Tahoma"/>
                <w:b/>
                <w:bCs/>
                <w:szCs w:val="20"/>
              </w:rPr>
            </w:pPr>
            <w:r w:rsidRPr="00665A42">
              <w:rPr>
                <w:rFonts w:ascii="Tahoma" w:hAnsi="Tahoma" w:cs="Tahoma"/>
                <w:b/>
                <w:bCs/>
                <w:szCs w:val="20"/>
              </w:rPr>
              <w:t>-6,0%</w:t>
            </w:r>
          </w:p>
        </w:tc>
        <w:tc>
          <w:tcPr>
            <w:tcW w:w="1199" w:type="dxa"/>
            <w:shd w:val="clear" w:color="auto" w:fill="F2DBDB" w:themeFill="accent2" w:themeFillTint="33"/>
            <w:noWrap/>
            <w:vAlign w:val="center"/>
            <w:hideMark/>
          </w:tcPr>
          <w:p w:rsidR="00E86BCE" w:rsidRPr="00665A42" w:rsidRDefault="00E86BCE" w:rsidP="00E86BCE">
            <w:pPr>
              <w:jc w:val="right"/>
              <w:rPr>
                <w:rFonts w:ascii="Tahoma" w:hAnsi="Tahoma" w:cs="Tahoma"/>
                <w:b/>
                <w:bCs/>
                <w:szCs w:val="20"/>
              </w:rPr>
            </w:pPr>
            <w:r w:rsidRPr="00665A42">
              <w:rPr>
                <w:rFonts w:ascii="Tahoma" w:hAnsi="Tahoma" w:cs="Tahoma"/>
                <w:b/>
                <w:bCs/>
                <w:szCs w:val="20"/>
              </w:rPr>
              <w:t>100,0%</w:t>
            </w:r>
          </w:p>
        </w:tc>
      </w:tr>
      <w:tr w:rsidR="00E86BCE" w:rsidRPr="00477371" w:rsidTr="00FC2FB5">
        <w:trPr>
          <w:trHeight w:val="395"/>
        </w:trPr>
        <w:tc>
          <w:tcPr>
            <w:tcW w:w="697" w:type="dxa"/>
            <w:shd w:val="clear" w:color="auto" w:fill="D9D9D9" w:themeFill="background1" w:themeFillShade="D9"/>
            <w:vAlign w:val="center"/>
            <w:hideMark/>
          </w:tcPr>
          <w:p w:rsidR="00E86BCE" w:rsidRPr="00665A42" w:rsidRDefault="00E86BCE" w:rsidP="00E86BCE">
            <w:pPr>
              <w:jc w:val="center"/>
              <w:rPr>
                <w:rFonts w:ascii="Tahoma" w:hAnsi="Tahoma" w:cs="Tahoma"/>
                <w:szCs w:val="20"/>
              </w:rPr>
            </w:pPr>
            <w:r w:rsidRPr="00665A42">
              <w:rPr>
                <w:rFonts w:ascii="Tahoma" w:hAnsi="Tahoma" w:cs="Tahoma"/>
                <w:szCs w:val="20"/>
              </w:rPr>
              <w:t>2.1</w:t>
            </w:r>
          </w:p>
        </w:tc>
        <w:tc>
          <w:tcPr>
            <w:tcW w:w="2999" w:type="dxa"/>
            <w:shd w:val="clear" w:color="auto" w:fill="D9D9D9" w:themeFill="background1" w:themeFillShade="D9"/>
            <w:vAlign w:val="center"/>
            <w:hideMark/>
          </w:tcPr>
          <w:p w:rsidR="00E86BCE" w:rsidRPr="00665A42" w:rsidRDefault="00E86BCE" w:rsidP="00E86BCE">
            <w:pPr>
              <w:rPr>
                <w:rFonts w:ascii="Tahoma" w:hAnsi="Tahoma" w:cs="Tahoma"/>
                <w:bCs/>
                <w:szCs w:val="20"/>
              </w:rPr>
            </w:pPr>
            <w:r w:rsidRPr="00665A42">
              <w:rPr>
                <w:rFonts w:ascii="Tahoma" w:hAnsi="Tahoma" w:cs="Tahoma"/>
                <w:bCs/>
                <w:szCs w:val="20"/>
              </w:rPr>
              <w:t>производство для ОАО "РЖД"</w:t>
            </w:r>
          </w:p>
        </w:tc>
        <w:tc>
          <w:tcPr>
            <w:tcW w:w="1276" w:type="dxa"/>
            <w:shd w:val="clear" w:color="auto" w:fill="D9D9D9" w:themeFill="background1" w:themeFillShade="D9"/>
            <w:noWrap/>
            <w:vAlign w:val="center"/>
            <w:hideMark/>
          </w:tcPr>
          <w:p w:rsidR="00E86BCE" w:rsidRPr="00665A42" w:rsidRDefault="00E86BCE" w:rsidP="00E86BCE">
            <w:pPr>
              <w:jc w:val="right"/>
              <w:rPr>
                <w:rFonts w:ascii="Tahoma" w:hAnsi="Tahoma" w:cs="Tahoma"/>
                <w:szCs w:val="20"/>
              </w:rPr>
            </w:pPr>
            <w:r w:rsidRPr="00665A42">
              <w:rPr>
                <w:rFonts w:ascii="Tahoma" w:hAnsi="Tahoma" w:cs="Tahoma"/>
                <w:szCs w:val="20"/>
              </w:rPr>
              <w:t xml:space="preserve"> 8 855,20 </w:t>
            </w:r>
          </w:p>
        </w:tc>
        <w:tc>
          <w:tcPr>
            <w:tcW w:w="1415" w:type="dxa"/>
            <w:shd w:val="clear" w:color="auto" w:fill="D9D9D9" w:themeFill="background1" w:themeFillShade="D9"/>
            <w:noWrap/>
            <w:vAlign w:val="center"/>
            <w:hideMark/>
          </w:tcPr>
          <w:p w:rsidR="00E86BCE" w:rsidRPr="00665A42" w:rsidRDefault="00E86BCE" w:rsidP="00E86BCE">
            <w:pPr>
              <w:jc w:val="right"/>
              <w:rPr>
                <w:rFonts w:ascii="Tahoma" w:hAnsi="Tahoma" w:cs="Tahoma"/>
                <w:szCs w:val="20"/>
              </w:rPr>
            </w:pPr>
            <w:r w:rsidRPr="00665A42">
              <w:rPr>
                <w:rFonts w:ascii="Tahoma" w:hAnsi="Tahoma" w:cs="Tahoma"/>
                <w:szCs w:val="20"/>
              </w:rPr>
              <w:t xml:space="preserve"> 8 12</w:t>
            </w:r>
            <w:r w:rsidRPr="00665A42">
              <w:rPr>
                <w:rFonts w:ascii="Tahoma" w:hAnsi="Tahoma" w:cs="Tahoma"/>
                <w:b/>
                <w:bCs/>
                <w:szCs w:val="20"/>
              </w:rPr>
              <w:t xml:space="preserve"> 1</w:t>
            </w:r>
            <w:r w:rsidRPr="00665A42">
              <w:rPr>
                <w:rFonts w:ascii="Tahoma" w:hAnsi="Tahoma" w:cs="Tahoma"/>
                <w:szCs w:val="20"/>
              </w:rPr>
              <w:t xml:space="preserve">5,16 </w:t>
            </w:r>
          </w:p>
        </w:tc>
        <w:tc>
          <w:tcPr>
            <w:tcW w:w="1417" w:type="dxa"/>
            <w:shd w:val="clear" w:color="auto" w:fill="D9D9D9" w:themeFill="background1" w:themeFillShade="D9"/>
            <w:noWrap/>
            <w:vAlign w:val="center"/>
            <w:hideMark/>
          </w:tcPr>
          <w:p w:rsidR="00E86BCE" w:rsidRPr="00665A42" w:rsidRDefault="00E86BCE" w:rsidP="00E86BCE">
            <w:pPr>
              <w:jc w:val="right"/>
              <w:rPr>
                <w:rFonts w:ascii="Tahoma" w:hAnsi="Tahoma" w:cs="Tahoma"/>
                <w:szCs w:val="20"/>
              </w:rPr>
            </w:pPr>
            <w:r w:rsidRPr="00665A42">
              <w:rPr>
                <w:rFonts w:ascii="Tahoma" w:hAnsi="Tahoma" w:cs="Tahoma"/>
                <w:szCs w:val="20"/>
              </w:rPr>
              <w:t xml:space="preserve">-730,04 </w:t>
            </w:r>
          </w:p>
        </w:tc>
        <w:tc>
          <w:tcPr>
            <w:tcW w:w="992" w:type="dxa"/>
            <w:shd w:val="clear" w:color="auto" w:fill="D9D9D9" w:themeFill="background1" w:themeFillShade="D9"/>
            <w:noWrap/>
            <w:vAlign w:val="center"/>
            <w:hideMark/>
          </w:tcPr>
          <w:p w:rsidR="00E86BCE" w:rsidRPr="00665A42" w:rsidRDefault="00E86BCE" w:rsidP="00E86BCE">
            <w:pPr>
              <w:jc w:val="right"/>
              <w:rPr>
                <w:rFonts w:ascii="Tahoma" w:hAnsi="Tahoma" w:cs="Tahoma"/>
                <w:szCs w:val="20"/>
              </w:rPr>
            </w:pPr>
            <w:r w:rsidRPr="00665A42">
              <w:rPr>
                <w:rFonts w:ascii="Tahoma" w:hAnsi="Tahoma" w:cs="Tahoma"/>
                <w:szCs w:val="20"/>
              </w:rPr>
              <w:t>-8,2%</w:t>
            </w:r>
          </w:p>
        </w:tc>
        <w:tc>
          <w:tcPr>
            <w:tcW w:w="1199" w:type="dxa"/>
            <w:shd w:val="clear" w:color="auto" w:fill="D9D9D9" w:themeFill="background1" w:themeFillShade="D9"/>
            <w:noWrap/>
            <w:vAlign w:val="center"/>
            <w:hideMark/>
          </w:tcPr>
          <w:p w:rsidR="00E86BCE" w:rsidRPr="00665A42" w:rsidRDefault="00E86BCE" w:rsidP="00E86BCE">
            <w:pPr>
              <w:jc w:val="right"/>
              <w:rPr>
                <w:rFonts w:ascii="Tahoma" w:hAnsi="Tahoma" w:cs="Tahoma"/>
                <w:szCs w:val="20"/>
              </w:rPr>
            </w:pPr>
            <w:r w:rsidRPr="00665A42">
              <w:rPr>
                <w:rFonts w:ascii="Tahoma" w:hAnsi="Tahoma" w:cs="Tahoma"/>
                <w:szCs w:val="20"/>
              </w:rPr>
              <w:t>58,8%</w:t>
            </w:r>
          </w:p>
        </w:tc>
      </w:tr>
      <w:tr w:rsidR="00E86BCE" w:rsidRPr="00477371" w:rsidTr="00FC2FB5">
        <w:trPr>
          <w:trHeight w:val="630"/>
        </w:trPr>
        <w:tc>
          <w:tcPr>
            <w:tcW w:w="697" w:type="dxa"/>
            <w:shd w:val="clear" w:color="auto" w:fill="D9D9D9" w:themeFill="background1" w:themeFillShade="D9"/>
            <w:vAlign w:val="center"/>
            <w:hideMark/>
          </w:tcPr>
          <w:p w:rsidR="00E86BCE" w:rsidRPr="00665A42" w:rsidRDefault="00E86BCE" w:rsidP="00E86BCE">
            <w:pPr>
              <w:jc w:val="center"/>
              <w:rPr>
                <w:rFonts w:ascii="Tahoma" w:hAnsi="Tahoma" w:cs="Tahoma"/>
                <w:szCs w:val="20"/>
              </w:rPr>
            </w:pPr>
            <w:r w:rsidRPr="00665A42">
              <w:rPr>
                <w:rFonts w:ascii="Tahoma" w:hAnsi="Tahoma" w:cs="Tahoma"/>
                <w:szCs w:val="20"/>
              </w:rPr>
              <w:t>2.2</w:t>
            </w:r>
          </w:p>
        </w:tc>
        <w:tc>
          <w:tcPr>
            <w:tcW w:w="2999" w:type="dxa"/>
            <w:shd w:val="clear" w:color="auto" w:fill="D9D9D9" w:themeFill="background1" w:themeFillShade="D9"/>
            <w:vAlign w:val="center"/>
            <w:hideMark/>
          </w:tcPr>
          <w:p w:rsidR="00E86BCE" w:rsidRPr="00665A42" w:rsidRDefault="00E86BCE" w:rsidP="00E86BCE">
            <w:pPr>
              <w:rPr>
                <w:rFonts w:ascii="Tahoma" w:hAnsi="Tahoma" w:cs="Tahoma"/>
                <w:bCs/>
                <w:szCs w:val="20"/>
                <w:lang w:val="ru-RU"/>
              </w:rPr>
            </w:pPr>
            <w:r w:rsidRPr="00665A42">
              <w:rPr>
                <w:rFonts w:ascii="Tahoma" w:hAnsi="Tahoma" w:cs="Tahoma"/>
                <w:bCs/>
                <w:szCs w:val="20"/>
                <w:lang w:val="ru-RU"/>
              </w:rPr>
              <w:t>производство для ДЗО ОАО "РЖД"</w:t>
            </w:r>
          </w:p>
        </w:tc>
        <w:tc>
          <w:tcPr>
            <w:tcW w:w="1276" w:type="dxa"/>
            <w:shd w:val="clear" w:color="auto" w:fill="D9D9D9" w:themeFill="background1" w:themeFillShade="D9"/>
            <w:noWrap/>
            <w:vAlign w:val="center"/>
            <w:hideMark/>
          </w:tcPr>
          <w:p w:rsidR="00E86BCE" w:rsidRPr="00665A42" w:rsidRDefault="00E86BCE" w:rsidP="00E86BCE">
            <w:pPr>
              <w:jc w:val="right"/>
              <w:rPr>
                <w:rFonts w:ascii="Tahoma" w:hAnsi="Tahoma" w:cs="Tahoma"/>
                <w:szCs w:val="20"/>
              </w:rPr>
            </w:pPr>
            <w:r w:rsidRPr="00665A42">
              <w:rPr>
                <w:rFonts w:ascii="Tahoma" w:hAnsi="Tahoma" w:cs="Tahoma"/>
                <w:szCs w:val="20"/>
                <w:lang w:val="ru-RU"/>
              </w:rPr>
              <w:t xml:space="preserve"> </w:t>
            </w:r>
            <w:r w:rsidRPr="00665A42">
              <w:rPr>
                <w:rFonts w:ascii="Tahoma" w:hAnsi="Tahoma" w:cs="Tahoma"/>
                <w:szCs w:val="20"/>
              </w:rPr>
              <w:t xml:space="preserve">610,60 </w:t>
            </w:r>
          </w:p>
        </w:tc>
        <w:tc>
          <w:tcPr>
            <w:tcW w:w="1415" w:type="dxa"/>
            <w:shd w:val="clear" w:color="auto" w:fill="D9D9D9" w:themeFill="background1" w:themeFillShade="D9"/>
            <w:noWrap/>
            <w:vAlign w:val="center"/>
            <w:hideMark/>
          </w:tcPr>
          <w:p w:rsidR="00E86BCE" w:rsidRPr="00665A42" w:rsidRDefault="00E86BCE" w:rsidP="00E86BCE">
            <w:pPr>
              <w:jc w:val="right"/>
              <w:rPr>
                <w:rFonts w:ascii="Tahoma" w:hAnsi="Tahoma" w:cs="Tahoma"/>
                <w:szCs w:val="20"/>
              </w:rPr>
            </w:pPr>
            <w:r w:rsidRPr="00665A42">
              <w:rPr>
                <w:rFonts w:ascii="Tahoma" w:hAnsi="Tahoma" w:cs="Tahoma"/>
                <w:szCs w:val="20"/>
              </w:rPr>
              <w:t xml:space="preserve"> 408,37 </w:t>
            </w:r>
          </w:p>
        </w:tc>
        <w:tc>
          <w:tcPr>
            <w:tcW w:w="1417" w:type="dxa"/>
            <w:shd w:val="clear" w:color="auto" w:fill="D9D9D9" w:themeFill="background1" w:themeFillShade="D9"/>
            <w:noWrap/>
            <w:vAlign w:val="center"/>
            <w:hideMark/>
          </w:tcPr>
          <w:p w:rsidR="00E86BCE" w:rsidRPr="00665A42" w:rsidRDefault="00E86BCE" w:rsidP="00E86BCE">
            <w:pPr>
              <w:jc w:val="right"/>
              <w:rPr>
                <w:rFonts w:ascii="Tahoma" w:hAnsi="Tahoma" w:cs="Tahoma"/>
                <w:szCs w:val="20"/>
              </w:rPr>
            </w:pPr>
            <w:r w:rsidRPr="00665A42">
              <w:rPr>
                <w:rFonts w:ascii="Tahoma" w:hAnsi="Tahoma" w:cs="Tahoma"/>
                <w:szCs w:val="20"/>
              </w:rPr>
              <w:t xml:space="preserve">-202,23 </w:t>
            </w:r>
          </w:p>
        </w:tc>
        <w:tc>
          <w:tcPr>
            <w:tcW w:w="992" w:type="dxa"/>
            <w:shd w:val="clear" w:color="auto" w:fill="D9D9D9" w:themeFill="background1" w:themeFillShade="D9"/>
            <w:noWrap/>
            <w:vAlign w:val="center"/>
            <w:hideMark/>
          </w:tcPr>
          <w:p w:rsidR="00E86BCE" w:rsidRPr="00665A42" w:rsidRDefault="00E86BCE" w:rsidP="00E86BCE">
            <w:pPr>
              <w:jc w:val="right"/>
              <w:rPr>
                <w:rFonts w:ascii="Tahoma" w:hAnsi="Tahoma" w:cs="Tahoma"/>
                <w:szCs w:val="20"/>
              </w:rPr>
            </w:pPr>
            <w:r w:rsidRPr="00665A42">
              <w:rPr>
                <w:rFonts w:ascii="Tahoma" w:hAnsi="Tahoma" w:cs="Tahoma"/>
                <w:szCs w:val="20"/>
              </w:rPr>
              <w:t>-33,1%</w:t>
            </w:r>
          </w:p>
        </w:tc>
        <w:tc>
          <w:tcPr>
            <w:tcW w:w="1199" w:type="dxa"/>
            <w:shd w:val="clear" w:color="auto" w:fill="D9D9D9" w:themeFill="background1" w:themeFillShade="D9"/>
            <w:noWrap/>
            <w:vAlign w:val="center"/>
            <w:hideMark/>
          </w:tcPr>
          <w:p w:rsidR="00E86BCE" w:rsidRPr="00665A42" w:rsidRDefault="00E86BCE" w:rsidP="00E86BCE">
            <w:pPr>
              <w:jc w:val="right"/>
              <w:rPr>
                <w:rFonts w:ascii="Tahoma" w:hAnsi="Tahoma" w:cs="Tahoma"/>
                <w:szCs w:val="20"/>
              </w:rPr>
            </w:pPr>
            <w:r w:rsidRPr="00665A42">
              <w:rPr>
                <w:rFonts w:ascii="Tahoma" w:hAnsi="Tahoma" w:cs="Tahoma"/>
                <w:szCs w:val="20"/>
              </w:rPr>
              <w:t>3,0%</w:t>
            </w:r>
          </w:p>
        </w:tc>
      </w:tr>
      <w:tr w:rsidR="00E86BCE" w:rsidRPr="00477371" w:rsidTr="00FC2FB5">
        <w:trPr>
          <w:trHeight w:val="300"/>
        </w:trPr>
        <w:tc>
          <w:tcPr>
            <w:tcW w:w="697" w:type="dxa"/>
            <w:shd w:val="clear" w:color="auto" w:fill="D9D9D9" w:themeFill="background1" w:themeFillShade="D9"/>
            <w:vAlign w:val="center"/>
            <w:hideMark/>
          </w:tcPr>
          <w:p w:rsidR="00E86BCE" w:rsidRPr="00665A42" w:rsidRDefault="00E86BCE" w:rsidP="00E86BCE">
            <w:pPr>
              <w:jc w:val="center"/>
              <w:rPr>
                <w:rFonts w:ascii="Tahoma" w:hAnsi="Tahoma" w:cs="Tahoma"/>
                <w:szCs w:val="20"/>
              </w:rPr>
            </w:pPr>
            <w:r w:rsidRPr="00665A42">
              <w:rPr>
                <w:rFonts w:ascii="Tahoma" w:hAnsi="Tahoma" w:cs="Tahoma"/>
                <w:szCs w:val="20"/>
              </w:rPr>
              <w:t>2.3</w:t>
            </w:r>
          </w:p>
        </w:tc>
        <w:tc>
          <w:tcPr>
            <w:tcW w:w="2999" w:type="dxa"/>
            <w:shd w:val="clear" w:color="auto" w:fill="D9D9D9" w:themeFill="background1" w:themeFillShade="D9"/>
            <w:vAlign w:val="center"/>
            <w:hideMark/>
          </w:tcPr>
          <w:p w:rsidR="00E86BCE" w:rsidRPr="00665A42" w:rsidRDefault="00E86BCE" w:rsidP="00E86BCE">
            <w:pPr>
              <w:rPr>
                <w:rFonts w:ascii="Tahoma" w:hAnsi="Tahoma" w:cs="Tahoma"/>
                <w:bCs/>
                <w:szCs w:val="20"/>
              </w:rPr>
            </w:pPr>
            <w:r w:rsidRPr="00665A42">
              <w:rPr>
                <w:rFonts w:ascii="Tahoma" w:hAnsi="Tahoma" w:cs="Tahoma"/>
                <w:bCs/>
                <w:szCs w:val="20"/>
              </w:rPr>
              <w:t>производство для сторонних потребителей</w:t>
            </w:r>
          </w:p>
        </w:tc>
        <w:tc>
          <w:tcPr>
            <w:tcW w:w="1276" w:type="dxa"/>
            <w:shd w:val="clear" w:color="auto" w:fill="D9D9D9" w:themeFill="background1" w:themeFillShade="D9"/>
            <w:noWrap/>
            <w:vAlign w:val="center"/>
            <w:hideMark/>
          </w:tcPr>
          <w:p w:rsidR="00E86BCE" w:rsidRPr="00665A42" w:rsidRDefault="00E86BCE" w:rsidP="00E86BCE">
            <w:pPr>
              <w:jc w:val="right"/>
              <w:rPr>
                <w:rFonts w:ascii="Tahoma" w:hAnsi="Tahoma" w:cs="Tahoma"/>
                <w:szCs w:val="20"/>
              </w:rPr>
            </w:pPr>
            <w:r w:rsidRPr="00665A42">
              <w:rPr>
                <w:rFonts w:ascii="Tahoma" w:hAnsi="Tahoma" w:cs="Tahoma"/>
                <w:szCs w:val="20"/>
              </w:rPr>
              <w:t xml:space="preserve"> 5 245,04 </w:t>
            </w:r>
          </w:p>
        </w:tc>
        <w:tc>
          <w:tcPr>
            <w:tcW w:w="1415" w:type="dxa"/>
            <w:shd w:val="clear" w:color="auto" w:fill="D9D9D9" w:themeFill="background1" w:themeFillShade="D9"/>
            <w:noWrap/>
            <w:vAlign w:val="center"/>
            <w:hideMark/>
          </w:tcPr>
          <w:p w:rsidR="00E86BCE" w:rsidRPr="00665A42" w:rsidRDefault="00E86BCE" w:rsidP="00E86BCE">
            <w:pPr>
              <w:jc w:val="right"/>
              <w:rPr>
                <w:rFonts w:ascii="Tahoma" w:hAnsi="Tahoma" w:cs="Tahoma"/>
                <w:szCs w:val="20"/>
              </w:rPr>
            </w:pPr>
            <w:r w:rsidRPr="00665A42">
              <w:rPr>
                <w:rFonts w:ascii="Tahoma" w:hAnsi="Tahoma" w:cs="Tahoma"/>
                <w:szCs w:val="20"/>
              </w:rPr>
              <w:t xml:space="preserve"> 5 296,19 </w:t>
            </w:r>
          </w:p>
        </w:tc>
        <w:tc>
          <w:tcPr>
            <w:tcW w:w="1417" w:type="dxa"/>
            <w:shd w:val="clear" w:color="auto" w:fill="D9D9D9" w:themeFill="background1" w:themeFillShade="D9"/>
            <w:noWrap/>
            <w:vAlign w:val="center"/>
            <w:hideMark/>
          </w:tcPr>
          <w:p w:rsidR="00E86BCE" w:rsidRPr="00665A42" w:rsidRDefault="00E86BCE" w:rsidP="00E86BCE">
            <w:pPr>
              <w:jc w:val="right"/>
              <w:rPr>
                <w:rFonts w:ascii="Tahoma" w:hAnsi="Tahoma" w:cs="Tahoma"/>
                <w:szCs w:val="20"/>
              </w:rPr>
            </w:pPr>
            <w:r w:rsidRPr="00665A42">
              <w:rPr>
                <w:rFonts w:ascii="Tahoma" w:hAnsi="Tahoma" w:cs="Tahoma"/>
                <w:szCs w:val="20"/>
              </w:rPr>
              <w:t xml:space="preserve">51,15 </w:t>
            </w:r>
          </w:p>
        </w:tc>
        <w:tc>
          <w:tcPr>
            <w:tcW w:w="992" w:type="dxa"/>
            <w:shd w:val="clear" w:color="auto" w:fill="D9D9D9" w:themeFill="background1" w:themeFillShade="D9"/>
            <w:noWrap/>
            <w:vAlign w:val="center"/>
            <w:hideMark/>
          </w:tcPr>
          <w:p w:rsidR="00E86BCE" w:rsidRPr="00665A42" w:rsidRDefault="00E86BCE" w:rsidP="00E86BCE">
            <w:pPr>
              <w:jc w:val="right"/>
              <w:rPr>
                <w:rFonts w:ascii="Tahoma" w:hAnsi="Tahoma" w:cs="Tahoma"/>
                <w:szCs w:val="20"/>
              </w:rPr>
            </w:pPr>
            <w:r w:rsidRPr="00665A42">
              <w:rPr>
                <w:rFonts w:ascii="Tahoma" w:hAnsi="Tahoma" w:cs="Tahoma"/>
                <w:szCs w:val="20"/>
              </w:rPr>
              <w:t>1,0%</w:t>
            </w:r>
          </w:p>
        </w:tc>
        <w:tc>
          <w:tcPr>
            <w:tcW w:w="1199" w:type="dxa"/>
            <w:shd w:val="clear" w:color="auto" w:fill="D9D9D9" w:themeFill="background1" w:themeFillShade="D9"/>
            <w:noWrap/>
            <w:vAlign w:val="center"/>
            <w:hideMark/>
          </w:tcPr>
          <w:p w:rsidR="00E86BCE" w:rsidRPr="00665A42" w:rsidRDefault="00E86BCE" w:rsidP="00E86BCE">
            <w:pPr>
              <w:jc w:val="right"/>
              <w:rPr>
                <w:rFonts w:ascii="Tahoma" w:hAnsi="Tahoma" w:cs="Tahoma"/>
                <w:szCs w:val="20"/>
              </w:rPr>
            </w:pPr>
            <w:r w:rsidRPr="00665A42">
              <w:rPr>
                <w:rFonts w:ascii="Tahoma" w:hAnsi="Tahoma" w:cs="Tahoma"/>
                <w:szCs w:val="20"/>
              </w:rPr>
              <w:t>38,3%</w:t>
            </w:r>
          </w:p>
        </w:tc>
      </w:tr>
    </w:tbl>
    <w:p w:rsidR="00E86BCE" w:rsidRPr="00477371" w:rsidRDefault="00E86BCE" w:rsidP="00E86BCE">
      <w:pPr>
        <w:ind w:firstLine="708"/>
        <w:jc w:val="both"/>
        <w:rPr>
          <w:rFonts w:ascii="Tahoma" w:hAnsi="Tahoma" w:cs="Tahoma"/>
          <w:sz w:val="24"/>
        </w:rPr>
      </w:pPr>
    </w:p>
    <w:p w:rsidR="00E86BCE" w:rsidRPr="00477371" w:rsidRDefault="00E86BCE" w:rsidP="00E86BCE">
      <w:pPr>
        <w:spacing w:line="360" w:lineRule="auto"/>
        <w:ind w:firstLine="708"/>
        <w:jc w:val="both"/>
        <w:rPr>
          <w:rFonts w:ascii="Tahoma" w:hAnsi="Tahoma" w:cs="Tahoma"/>
          <w:sz w:val="24"/>
          <w:lang w:val="ru-RU"/>
        </w:rPr>
      </w:pPr>
      <w:r w:rsidRPr="00477371">
        <w:rPr>
          <w:rFonts w:ascii="Tahoma" w:hAnsi="Tahoma" w:cs="Tahoma"/>
          <w:sz w:val="24"/>
          <w:lang w:val="ru-RU"/>
        </w:rPr>
        <w:t>Снижение объема производства для сторонних потребителей вызвано снижение</w:t>
      </w:r>
      <w:r>
        <w:rPr>
          <w:rFonts w:ascii="Tahoma" w:hAnsi="Tahoma" w:cs="Tahoma"/>
          <w:sz w:val="24"/>
          <w:lang w:val="ru-RU"/>
        </w:rPr>
        <w:t>м</w:t>
      </w:r>
      <w:r w:rsidRPr="00477371">
        <w:rPr>
          <w:rFonts w:ascii="Tahoma" w:hAnsi="Tahoma" w:cs="Tahoma"/>
          <w:sz w:val="24"/>
          <w:lang w:val="ru-RU"/>
        </w:rPr>
        <w:t xml:space="preserve"> спроса и затариванием складов строительными фракциями. </w:t>
      </w:r>
    </w:p>
    <w:p w:rsidR="00E86BCE" w:rsidRPr="00477371" w:rsidRDefault="00E86BCE" w:rsidP="00E86BCE">
      <w:pPr>
        <w:spacing w:line="360" w:lineRule="auto"/>
        <w:ind w:firstLine="708"/>
        <w:jc w:val="both"/>
        <w:rPr>
          <w:rFonts w:ascii="Tahoma" w:hAnsi="Tahoma" w:cs="Tahoma"/>
          <w:sz w:val="24"/>
          <w:lang w:val="ru-RU"/>
        </w:rPr>
      </w:pPr>
      <w:r w:rsidRPr="00477371">
        <w:rPr>
          <w:rFonts w:ascii="Tahoma" w:hAnsi="Tahoma" w:cs="Tahoma"/>
          <w:sz w:val="24"/>
          <w:lang w:val="ru-RU"/>
        </w:rPr>
        <w:t>Себестоимость производства всех видов щебня является единой.</w:t>
      </w:r>
    </w:p>
    <w:p w:rsidR="00E86BCE" w:rsidRPr="00477371" w:rsidRDefault="00E86BCE" w:rsidP="00E86BCE">
      <w:pPr>
        <w:spacing w:line="360" w:lineRule="auto"/>
        <w:ind w:firstLine="708"/>
        <w:jc w:val="both"/>
        <w:rPr>
          <w:rFonts w:ascii="Tahoma" w:hAnsi="Tahoma" w:cs="Tahoma"/>
          <w:sz w:val="24"/>
          <w:lang w:val="ru-RU"/>
        </w:rPr>
      </w:pPr>
      <w:r w:rsidRPr="00477371">
        <w:rPr>
          <w:rFonts w:ascii="Tahoma" w:hAnsi="Tahoma" w:cs="Tahoma"/>
          <w:sz w:val="24"/>
          <w:lang w:val="ru-RU"/>
        </w:rPr>
        <w:t>Себестоимость продукции и с</w:t>
      </w:r>
      <w:r>
        <w:rPr>
          <w:rFonts w:ascii="Tahoma" w:hAnsi="Tahoma" w:cs="Tahoma"/>
          <w:sz w:val="24"/>
          <w:lang w:val="ru-RU"/>
        </w:rPr>
        <w:t>труктура потребляемых О</w:t>
      </w:r>
      <w:r w:rsidRPr="00477371">
        <w:rPr>
          <w:rFonts w:ascii="Tahoma" w:hAnsi="Tahoma" w:cs="Tahoma"/>
          <w:sz w:val="24"/>
          <w:lang w:val="ru-RU"/>
        </w:rPr>
        <w:t xml:space="preserve">бществом товаров, работ, услуг представлены в Таблице </w:t>
      </w:r>
      <w:r>
        <w:rPr>
          <w:rFonts w:ascii="Tahoma" w:hAnsi="Tahoma" w:cs="Tahoma"/>
          <w:sz w:val="24"/>
          <w:lang w:val="ru-RU"/>
        </w:rPr>
        <w:t xml:space="preserve">№ </w:t>
      </w:r>
      <w:r w:rsidR="00DB2837">
        <w:rPr>
          <w:rFonts w:ascii="Tahoma" w:hAnsi="Tahoma" w:cs="Tahoma"/>
          <w:sz w:val="24"/>
          <w:lang w:val="ru-RU"/>
        </w:rPr>
        <w:t>6</w:t>
      </w:r>
      <w:r w:rsidRPr="00477371">
        <w:rPr>
          <w:rFonts w:ascii="Tahoma" w:hAnsi="Tahoma" w:cs="Tahoma"/>
          <w:sz w:val="24"/>
          <w:lang w:val="ru-RU"/>
        </w:rPr>
        <w:t>.</w:t>
      </w:r>
    </w:p>
    <w:p w:rsidR="00E86BCE" w:rsidRPr="00477371" w:rsidRDefault="00DB2837" w:rsidP="00E86BCE">
      <w:pPr>
        <w:ind w:firstLine="360"/>
        <w:jc w:val="right"/>
        <w:rPr>
          <w:rFonts w:ascii="Tahoma" w:hAnsi="Tahoma" w:cs="Tahoma"/>
          <w:sz w:val="24"/>
          <w:u w:val="single"/>
          <w:lang w:val="ru-RU"/>
        </w:rPr>
      </w:pPr>
      <w:r>
        <w:rPr>
          <w:rFonts w:ascii="Tahoma" w:hAnsi="Tahoma" w:cs="Tahoma"/>
          <w:sz w:val="24"/>
          <w:u w:val="single"/>
          <w:lang w:val="ru-RU"/>
        </w:rPr>
        <w:t>Таблица № 6</w:t>
      </w:r>
    </w:p>
    <w:p w:rsidR="00E86BCE" w:rsidRPr="000E385D" w:rsidRDefault="00E86BCE" w:rsidP="00E86BCE">
      <w:pPr>
        <w:spacing w:line="360" w:lineRule="auto"/>
        <w:jc w:val="center"/>
        <w:rPr>
          <w:rFonts w:ascii="Tahoma" w:hAnsi="Tahoma" w:cs="Tahoma"/>
          <w:color w:val="000000"/>
          <w:sz w:val="24"/>
          <w:u w:val="single"/>
          <w:lang w:val="ru-RU"/>
        </w:rPr>
      </w:pPr>
      <w:r w:rsidRPr="000E385D">
        <w:rPr>
          <w:rFonts w:ascii="Tahoma" w:hAnsi="Tahoma" w:cs="Tahoma"/>
          <w:sz w:val="24"/>
          <w:u w:val="single"/>
          <w:lang w:val="ru-RU"/>
        </w:rPr>
        <w:t xml:space="preserve">Себестоимость производства, структура </w:t>
      </w:r>
      <w:r w:rsidRPr="000E385D">
        <w:rPr>
          <w:rFonts w:ascii="Tahoma" w:hAnsi="Tahoma" w:cs="Tahoma"/>
          <w:color w:val="000000"/>
          <w:sz w:val="24"/>
          <w:u w:val="single"/>
          <w:lang w:val="ru-RU"/>
        </w:rPr>
        <w:t>и объем</w:t>
      </w:r>
    </w:p>
    <w:p w:rsidR="00E86BCE" w:rsidRPr="000E385D" w:rsidRDefault="00E86BCE" w:rsidP="00E86BCE">
      <w:pPr>
        <w:spacing w:line="360" w:lineRule="auto"/>
        <w:jc w:val="center"/>
        <w:rPr>
          <w:rFonts w:ascii="Tahoma" w:hAnsi="Tahoma" w:cs="Tahoma"/>
          <w:color w:val="000000"/>
          <w:sz w:val="24"/>
          <w:u w:val="single"/>
          <w:lang w:val="ru-RU"/>
        </w:rPr>
      </w:pPr>
      <w:r w:rsidRPr="000E385D">
        <w:rPr>
          <w:rFonts w:ascii="Tahoma" w:hAnsi="Tahoma" w:cs="Tahoma"/>
          <w:color w:val="000000"/>
          <w:sz w:val="24"/>
          <w:u w:val="single"/>
          <w:lang w:val="ru-RU"/>
        </w:rPr>
        <w:t xml:space="preserve"> потребляемых Обществом товаров, работ, услуг, млн.руб.</w:t>
      </w:r>
    </w:p>
    <w:p w:rsidR="009423A4" w:rsidRPr="00477371" w:rsidRDefault="009423A4" w:rsidP="00E86BCE">
      <w:pPr>
        <w:jc w:val="center"/>
        <w:rPr>
          <w:rFonts w:ascii="Tahoma" w:hAnsi="Tahoma" w:cs="Tahoma"/>
          <w:sz w:val="24"/>
          <w:lang w:val="ru-RU"/>
        </w:rPr>
      </w:pPr>
    </w:p>
    <w:tbl>
      <w:tblPr>
        <w:tblW w:w="9558" w:type="dxa"/>
        <w:tblInd w:w="108" w:type="dxa"/>
        <w:tblBorders>
          <w:top w:val="single" w:sz="8" w:space="0" w:color="7F7F7F" w:themeColor="text1" w:themeTint="80"/>
          <w:left w:val="single" w:sz="8" w:space="0" w:color="7F7F7F" w:themeColor="text1" w:themeTint="80"/>
          <w:bottom w:val="single" w:sz="8" w:space="0" w:color="7F7F7F" w:themeColor="text1" w:themeTint="80"/>
          <w:right w:val="single" w:sz="8" w:space="0" w:color="7F7F7F" w:themeColor="text1" w:themeTint="80"/>
          <w:insideH w:val="single" w:sz="8" w:space="0" w:color="7F7F7F" w:themeColor="text1" w:themeTint="80"/>
          <w:insideV w:val="single" w:sz="8" w:space="0" w:color="7F7F7F" w:themeColor="text1" w:themeTint="80"/>
        </w:tblBorders>
        <w:shd w:val="clear" w:color="auto" w:fill="BFBFBF" w:themeFill="background1" w:themeFillShade="BF"/>
        <w:tblLook w:val="04A0"/>
      </w:tblPr>
      <w:tblGrid>
        <w:gridCol w:w="709"/>
        <w:gridCol w:w="6722"/>
        <w:gridCol w:w="2127"/>
      </w:tblGrid>
      <w:tr w:rsidR="00E86BCE" w:rsidRPr="00477371" w:rsidTr="009423A4">
        <w:trPr>
          <w:trHeight w:val="270"/>
        </w:trPr>
        <w:tc>
          <w:tcPr>
            <w:tcW w:w="709" w:type="dxa"/>
            <w:shd w:val="clear" w:color="auto" w:fill="D99594" w:themeFill="accent2" w:themeFillTint="99"/>
            <w:vAlign w:val="center"/>
            <w:hideMark/>
          </w:tcPr>
          <w:p w:rsidR="00E86BCE" w:rsidRPr="00665A42" w:rsidRDefault="00E86BCE" w:rsidP="00E86BCE">
            <w:pPr>
              <w:jc w:val="center"/>
              <w:rPr>
                <w:rFonts w:ascii="Tahoma" w:hAnsi="Tahoma" w:cs="Tahoma"/>
                <w:b/>
                <w:bCs/>
                <w:szCs w:val="20"/>
              </w:rPr>
            </w:pPr>
            <w:r w:rsidRPr="00665A42">
              <w:rPr>
                <w:rFonts w:ascii="Tahoma" w:hAnsi="Tahoma" w:cs="Tahoma"/>
                <w:b/>
                <w:bCs/>
                <w:szCs w:val="20"/>
              </w:rPr>
              <w:t>№</w:t>
            </w:r>
          </w:p>
        </w:tc>
        <w:tc>
          <w:tcPr>
            <w:tcW w:w="6722" w:type="dxa"/>
            <w:shd w:val="clear" w:color="auto" w:fill="D99594" w:themeFill="accent2" w:themeFillTint="99"/>
            <w:noWrap/>
            <w:vAlign w:val="center"/>
            <w:hideMark/>
          </w:tcPr>
          <w:p w:rsidR="00E86BCE" w:rsidRPr="00665A42" w:rsidRDefault="00E86BCE" w:rsidP="00E86BCE">
            <w:pPr>
              <w:jc w:val="center"/>
              <w:rPr>
                <w:rFonts w:ascii="Tahoma" w:hAnsi="Tahoma" w:cs="Tahoma"/>
                <w:b/>
                <w:bCs/>
                <w:szCs w:val="20"/>
              </w:rPr>
            </w:pPr>
            <w:r w:rsidRPr="00665A42">
              <w:rPr>
                <w:rFonts w:ascii="Tahoma" w:hAnsi="Tahoma" w:cs="Tahoma"/>
                <w:b/>
                <w:bCs/>
                <w:szCs w:val="20"/>
              </w:rPr>
              <w:t>Наименование</w:t>
            </w:r>
          </w:p>
        </w:tc>
        <w:tc>
          <w:tcPr>
            <w:tcW w:w="2127" w:type="dxa"/>
            <w:shd w:val="clear" w:color="auto" w:fill="D99594" w:themeFill="accent2" w:themeFillTint="99"/>
            <w:noWrap/>
            <w:vAlign w:val="center"/>
            <w:hideMark/>
          </w:tcPr>
          <w:p w:rsidR="00E86BCE" w:rsidRPr="00665A42" w:rsidRDefault="00E86BCE" w:rsidP="00E86BCE">
            <w:pPr>
              <w:jc w:val="center"/>
              <w:rPr>
                <w:rFonts w:ascii="Tahoma" w:hAnsi="Tahoma" w:cs="Tahoma"/>
                <w:b/>
                <w:szCs w:val="20"/>
              </w:rPr>
            </w:pPr>
            <w:r w:rsidRPr="00665A42">
              <w:rPr>
                <w:rFonts w:ascii="Tahoma" w:hAnsi="Tahoma" w:cs="Tahoma"/>
                <w:b/>
                <w:szCs w:val="20"/>
              </w:rPr>
              <w:t>млн.руб.</w:t>
            </w:r>
          </w:p>
        </w:tc>
      </w:tr>
      <w:tr w:rsidR="00E86BCE" w:rsidRPr="00477371" w:rsidTr="009423A4">
        <w:trPr>
          <w:trHeight w:val="285"/>
        </w:trPr>
        <w:tc>
          <w:tcPr>
            <w:tcW w:w="709" w:type="dxa"/>
            <w:shd w:val="clear" w:color="auto" w:fill="BFBFBF" w:themeFill="background1" w:themeFillShade="BF"/>
            <w:noWrap/>
            <w:vAlign w:val="center"/>
            <w:hideMark/>
          </w:tcPr>
          <w:p w:rsidR="00E86BCE" w:rsidRPr="00FC2FB5" w:rsidRDefault="00E86BCE" w:rsidP="00E86BCE">
            <w:pPr>
              <w:rPr>
                <w:rFonts w:ascii="Tahoma" w:hAnsi="Tahoma" w:cs="Tahoma"/>
                <w:szCs w:val="20"/>
              </w:rPr>
            </w:pPr>
            <w:r w:rsidRPr="00FC2FB5">
              <w:rPr>
                <w:rFonts w:ascii="Tahoma" w:hAnsi="Tahoma" w:cs="Tahoma"/>
                <w:szCs w:val="20"/>
              </w:rPr>
              <w:t>1</w:t>
            </w:r>
          </w:p>
        </w:tc>
        <w:tc>
          <w:tcPr>
            <w:tcW w:w="6722" w:type="dxa"/>
            <w:shd w:val="clear" w:color="auto" w:fill="BFBFBF" w:themeFill="background1" w:themeFillShade="BF"/>
            <w:vAlign w:val="center"/>
            <w:hideMark/>
          </w:tcPr>
          <w:p w:rsidR="00E86BCE" w:rsidRPr="00FC2FB5" w:rsidRDefault="00E86BCE" w:rsidP="00E86BCE">
            <w:pPr>
              <w:rPr>
                <w:rFonts w:ascii="Tahoma" w:hAnsi="Tahoma" w:cs="Tahoma"/>
                <w:szCs w:val="20"/>
              </w:rPr>
            </w:pPr>
            <w:r w:rsidRPr="00FC2FB5">
              <w:rPr>
                <w:rFonts w:ascii="Tahoma" w:hAnsi="Tahoma" w:cs="Tahoma"/>
                <w:szCs w:val="20"/>
              </w:rPr>
              <w:t>Затраты на оплату труда</w:t>
            </w:r>
          </w:p>
        </w:tc>
        <w:tc>
          <w:tcPr>
            <w:tcW w:w="2127" w:type="dxa"/>
            <w:shd w:val="clear" w:color="auto" w:fill="BFBFBF" w:themeFill="background1" w:themeFillShade="BF"/>
            <w:noWrap/>
            <w:vAlign w:val="center"/>
            <w:hideMark/>
          </w:tcPr>
          <w:p w:rsidR="00E86BCE" w:rsidRPr="00FC2FB5" w:rsidRDefault="00E86BCE" w:rsidP="00FC2FB5">
            <w:pPr>
              <w:ind w:firstLineChars="100" w:firstLine="200"/>
              <w:jc w:val="right"/>
              <w:rPr>
                <w:rFonts w:ascii="Tahoma" w:hAnsi="Tahoma" w:cs="Tahoma"/>
                <w:bCs/>
                <w:szCs w:val="20"/>
              </w:rPr>
            </w:pPr>
            <w:r w:rsidRPr="00FC2FB5">
              <w:rPr>
                <w:rFonts w:ascii="Tahoma" w:hAnsi="Tahoma" w:cs="Tahoma"/>
                <w:bCs/>
                <w:szCs w:val="20"/>
              </w:rPr>
              <w:t>905,67</w:t>
            </w:r>
          </w:p>
        </w:tc>
      </w:tr>
      <w:tr w:rsidR="00E86BCE" w:rsidRPr="00477371" w:rsidTr="009423A4">
        <w:trPr>
          <w:trHeight w:val="315"/>
        </w:trPr>
        <w:tc>
          <w:tcPr>
            <w:tcW w:w="709" w:type="dxa"/>
            <w:shd w:val="clear" w:color="auto" w:fill="BFBFBF" w:themeFill="background1" w:themeFillShade="BF"/>
            <w:noWrap/>
            <w:vAlign w:val="center"/>
            <w:hideMark/>
          </w:tcPr>
          <w:p w:rsidR="00E86BCE" w:rsidRPr="00FC2FB5" w:rsidRDefault="00E86BCE" w:rsidP="00E86BCE">
            <w:pPr>
              <w:rPr>
                <w:rFonts w:ascii="Tahoma" w:hAnsi="Tahoma" w:cs="Tahoma"/>
                <w:szCs w:val="20"/>
              </w:rPr>
            </w:pPr>
            <w:r w:rsidRPr="00FC2FB5">
              <w:rPr>
                <w:rFonts w:ascii="Tahoma" w:hAnsi="Tahoma" w:cs="Tahoma"/>
                <w:szCs w:val="20"/>
              </w:rPr>
              <w:t>2</w:t>
            </w:r>
          </w:p>
        </w:tc>
        <w:tc>
          <w:tcPr>
            <w:tcW w:w="6722" w:type="dxa"/>
            <w:shd w:val="clear" w:color="auto" w:fill="BFBFBF" w:themeFill="background1" w:themeFillShade="BF"/>
            <w:vAlign w:val="center"/>
            <w:hideMark/>
          </w:tcPr>
          <w:p w:rsidR="00E86BCE" w:rsidRPr="00FC2FB5" w:rsidRDefault="00E86BCE" w:rsidP="00E86BCE">
            <w:pPr>
              <w:rPr>
                <w:rFonts w:ascii="Tahoma" w:hAnsi="Tahoma" w:cs="Tahoma"/>
                <w:szCs w:val="20"/>
              </w:rPr>
            </w:pPr>
            <w:r w:rsidRPr="00FC2FB5">
              <w:rPr>
                <w:rFonts w:ascii="Tahoma" w:hAnsi="Tahoma" w:cs="Tahoma"/>
                <w:szCs w:val="20"/>
              </w:rPr>
              <w:t>Отчисления на социальные нужды</w:t>
            </w:r>
          </w:p>
        </w:tc>
        <w:tc>
          <w:tcPr>
            <w:tcW w:w="2127" w:type="dxa"/>
            <w:shd w:val="clear" w:color="auto" w:fill="BFBFBF" w:themeFill="background1" w:themeFillShade="BF"/>
            <w:noWrap/>
            <w:vAlign w:val="center"/>
            <w:hideMark/>
          </w:tcPr>
          <w:p w:rsidR="00E86BCE" w:rsidRPr="00FC2FB5" w:rsidRDefault="00E86BCE" w:rsidP="00FC2FB5">
            <w:pPr>
              <w:ind w:firstLineChars="100" w:firstLine="200"/>
              <w:jc w:val="right"/>
              <w:rPr>
                <w:rFonts w:ascii="Tahoma" w:hAnsi="Tahoma" w:cs="Tahoma"/>
                <w:bCs/>
                <w:szCs w:val="20"/>
              </w:rPr>
            </w:pPr>
            <w:r w:rsidRPr="00FC2FB5">
              <w:rPr>
                <w:rFonts w:ascii="Tahoma" w:hAnsi="Tahoma" w:cs="Tahoma"/>
                <w:bCs/>
                <w:szCs w:val="20"/>
              </w:rPr>
              <w:t>225,81</w:t>
            </w:r>
          </w:p>
        </w:tc>
      </w:tr>
      <w:tr w:rsidR="00E86BCE" w:rsidRPr="00477371" w:rsidTr="009423A4">
        <w:trPr>
          <w:trHeight w:val="315"/>
        </w:trPr>
        <w:tc>
          <w:tcPr>
            <w:tcW w:w="709" w:type="dxa"/>
            <w:shd w:val="clear" w:color="auto" w:fill="BFBFBF" w:themeFill="background1" w:themeFillShade="BF"/>
            <w:noWrap/>
            <w:vAlign w:val="center"/>
            <w:hideMark/>
          </w:tcPr>
          <w:p w:rsidR="00E86BCE" w:rsidRPr="00FC2FB5" w:rsidRDefault="00E86BCE" w:rsidP="00E86BCE">
            <w:pPr>
              <w:rPr>
                <w:rFonts w:ascii="Tahoma" w:hAnsi="Tahoma" w:cs="Tahoma"/>
                <w:szCs w:val="20"/>
              </w:rPr>
            </w:pPr>
            <w:r w:rsidRPr="00FC2FB5">
              <w:rPr>
                <w:rFonts w:ascii="Tahoma" w:hAnsi="Tahoma" w:cs="Tahoma"/>
                <w:szCs w:val="20"/>
              </w:rPr>
              <w:t>3</w:t>
            </w:r>
          </w:p>
        </w:tc>
        <w:tc>
          <w:tcPr>
            <w:tcW w:w="6722" w:type="dxa"/>
            <w:shd w:val="clear" w:color="auto" w:fill="BFBFBF" w:themeFill="background1" w:themeFillShade="BF"/>
            <w:vAlign w:val="center"/>
            <w:hideMark/>
          </w:tcPr>
          <w:p w:rsidR="00E86BCE" w:rsidRPr="00FC2FB5" w:rsidRDefault="00E86BCE" w:rsidP="00E86BCE">
            <w:pPr>
              <w:rPr>
                <w:rFonts w:ascii="Tahoma" w:hAnsi="Tahoma" w:cs="Tahoma"/>
                <w:szCs w:val="20"/>
                <w:lang w:val="ru-RU"/>
              </w:rPr>
            </w:pPr>
            <w:r w:rsidRPr="00FC2FB5">
              <w:rPr>
                <w:rFonts w:ascii="Tahoma" w:hAnsi="Tahoma" w:cs="Tahoma"/>
                <w:szCs w:val="20"/>
                <w:lang w:val="ru-RU"/>
              </w:rPr>
              <w:t>Материальные затраты</w:t>
            </w:r>
          </w:p>
        </w:tc>
        <w:tc>
          <w:tcPr>
            <w:tcW w:w="2127" w:type="dxa"/>
            <w:shd w:val="clear" w:color="auto" w:fill="BFBFBF" w:themeFill="background1" w:themeFillShade="BF"/>
            <w:noWrap/>
            <w:vAlign w:val="center"/>
            <w:hideMark/>
          </w:tcPr>
          <w:p w:rsidR="00E86BCE" w:rsidRPr="00FC2FB5" w:rsidRDefault="00E86BCE" w:rsidP="00FC2FB5">
            <w:pPr>
              <w:ind w:firstLineChars="100" w:firstLine="200"/>
              <w:jc w:val="right"/>
              <w:rPr>
                <w:rFonts w:ascii="Tahoma" w:hAnsi="Tahoma" w:cs="Tahoma"/>
                <w:bCs/>
                <w:szCs w:val="20"/>
              </w:rPr>
            </w:pPr>
            <w:r w:rsidRPr="00FC2FB5">
              <w:rPr>
                <w:rFonts w:ascii="Tahoma" w:hAnsi="Tahoma" w:cs="Tahoma"/>
                <w:bCs/>
                <w:szCs w:val="20"/>
              </w:rPr>
              <w:t>1 590,05</w:t>
            </w:r>
          </w:p>
        </w:tc>
      </w:tr>
      <w:tr w:rsidR="00E86BCE" w:rsidRPr="00477371" w:rsidTr="009423A4">
        <w:trPr>
          <w:trHeight w:val="315"/>
        </w:trPr>
        <w:tc>
          <w:tcPr>
            <w:tcW w:w="709" w:type="dxa"/>
            <w:shd w:val="clear" w:color="auto" w:fill="BFBFBF" w:themeFill="background1" w:themeFillShade="BF"/>
            <w:noWrap/>
            <w:vAlign w:val="center"/>
            <w:hideMark/>
          </w:tcPr>
          <w:p w:rsidR="00E86BCE" w:rsidRPr="00FC2FB5" w:rsidRDefault="00E86BCE" w:rsidP="00E86BCE">
            <w:pPr>
              <w:rPr>
                <w:rFonts w:ascii="Tahoma" w:hAnsi="Tahoma" w:cs="Tahoma"/>
                <w:szCs w:val="20"/>
              </w:rPr>
            </w:pPr>
            <w:r w:rsidRPr="00FC2FB5">
              <w:rPr>
                <w:rFonts w:ascii="Tahoma" w:hAnsi="Tahoma" w:cs="Tahoma"/>
                <w:szCs w:val="20"/>
              </w:rPr>
              <w:t>4</w:t>
            </w:r>
          </w:p>
        </w:tc>
        <w:tc>
          <w:tcPr>
            <w:tcW w:w="6722" w:type="dxa"/>
            <w:shd w:val="clear" w:color="auto" w:fill="BFBFBF" w:themeFill="background1" w:themeFillShade="BF"/>
            <w:vAlign w:val="center"/>
            <w:hideMark/>
          </w:tcPr>
          <w:p w:rsidR="00E86BCE" w:rsidRPr="00FC2FB5" w:rsidRDefault="00E86BCE" w:rsidP="00E86BCE">
            <w:pPr>
              <w:rPr>
                <w:rFonts w:ascii="Tahoma" w:hAnsi="Tahoma" w:cs="Tahoma"/>
                <w:szCs w:val="20"/>
              </w:rPr>
            </w:pPr>
            <w:r w:rsidRPr="00FC2FB5">
              <w:rPr>
                <w:rFonts w:ascii="Tahoma" w:hAnsi="Tahoma" w:cs="Tahoma"/>
                <w:szCs w:val="20"/>
              </w:rPr>
              <w:t>Амортизация</w:t>
            </w:r>
          </w:p>
        </w:tc>
        <w:tc>
          <w:tcPr>
            <w:tcW w:w="2127" w:type="dxa"/>
            <w:shd w:val="clear" w:color="auto" w:fill="BFBFBF" w:themeFill="background1" w:themeFillShade="BF"/>
            <w:noWrap/>
            <w:vAlign w:val="center"/>
            <w:hideMark/>
          </w:tcPr>
          <w:p w:rsidR="00E86BCE" w:rsidRPr="00FC2FB5" w:rsidRDefault="00E86BCE" w:rsidP="00FC2FB5">
            <w:pPr>
              <w:ind w:firstLineChars="100" w:firstLine="200"/>
              <w:jc w:val="right"/>
              <w:rPr>
                <w:rFonts w:ascii="Tahoma" w:hAnsi="Tahoma" w:cs="Tahoma"/>
                <w:bCs/>
                <w:szCs w:val="20"/>
              </w:rPr>
            </w:pPr>
            <w:r w:rsidRPr="00FC2FB5">
              <w:rPr>
                <w:rFonts w:ascii="Tahoma" w:hAnsi="Tahoma" w:cs="Tahoma"/>
                <w:bCs/>
                <w:szCs w:val="20"/>
              </w:rPr>
              <w:t>433,98</w:t>
            </w:r>
          </w:p>
        </w:tc>
      </w:tr>
      <w:tr w:rsidR="00E86BCE" w:rsidRPr="00477371" w:rsidTr="009423A4">
        <w:trPr>
          <w:trHeight w:val="315"/>
        </w:trPr>
        <w:tc>
          <w:tcPr>
            <w:tcW w:w="709" w:type="dxa"/>
            <w:shd w:val="clear" w:color="auto" w:fill="BFBFBF" w:themeFill="background1" w:themeFillShade="BF"/>
            <w:noWrap/>
            <w:vAlign w:val="center"/>
            <w:hideMark/>
          </w:tcPr>
          <w:p w:rsidR="00E86BCE" w:rsidRPr="00FC2FB5" w:rsidRDefault="00E86BCE" w:rsidP="00E86BCE">
            <w:pPr>
              <w:rPr>
                <w:rFonts w:ascii="Tahoma" w:hAnsi="Tahoma" w:cs="Tahoma"/>
                <w:szCs w:val="20"/>
              </w:rPr>
            </w:pPr>
            <w:r w:rsidRPr="00FC2FB5">
              <w:rPr>
                <w:rFonts w:ascii="Tahoma" w:hAnsi="Tahoma" w:cs="Tahoma"/>
                <w:szCs w:val="20"/>
              </w:rPr>
              <w:t>5</w:t>
            </w:r>
          </w:p>
        </w:tc>
        <w:tc>
          <w:tcPr>
            <w:tcW w:w="6722" w:type="dxa"/>
            <w:shd w:val="clear" w:color="auto" w:fill="BFBFBF" w:themeFill="background1" w:themeFillShade="BF"/>
            <w:vAlign w:val="center"/>
            <w:hideMark/>
          </w:tcPr>
          <w:p w:rsidR="00E86BCE" w:rsidRPr="00FC2FB5" w:rsidRDefault="00E86BCE" w:rsidP="00E86BCE">
            <w:pPr>
              <w:rPr>
                <w:rFonts w:ascii="Tahoma" w:hAnsi="Tahoma" w:cs="Tahoma"/>
                <w:szCs w:val="20"/>
              </w:rPr>
            </w:pPr>
            <w:r w:rsidRPr="00FC2FB5">
              <w:rPr>
                <w:rFonts w:ascii="Tahoma" w:hAnsi="Tahoma" w:cs="Tahoma"/>
                <w:szCs w:val="20"/>
              </w:rPr>
              <w:t>Прочие расходы</w:t>
            </w:r>
          </w:p>
        </w:tc>
        <w:tc>
          <w:tcPr>
            <w:tcW w:w="2127" w:type="dxa"/>
            <w:shd w:val="clear" w:color="auto" w:fill="BFBFBF" w:themeFill="background1" w:themeFillShade="BF"/>
            <w:noWrap/>
            <w:vAlign w:val="center"/>
            <w:hideMark/>
          </w:tcPr>
          <w:p w:rsidR="00E86BCE" w:rsidRPr="00FC2FB5" w:rsidRDefault="00E86BCE" w:rsidP="00FC2FB5">
            <w:pPr>
              <w:ind w:firstLineChars="100" w:firstLine="200"/>
              <w:jc w:val="right"/>
              <w:rPr>
                <w:rFonts w:ascii="Tahoma" w:hAnsi="Tahoma" w:cs="Tahoma"/>
                <w:bCs/>
                <w:szCs w:val="20"/>
              </w:rPr>
            </w:pPr>
            <w:r w:rsidRPr="00FC2FB5">
              <w:rPr>
                <w:rFonts w:ascii="Tahoma" w:hAnsi="Tahoma" w:cs="Tahoma"/>
                <w:bCs/>
                <w:szCs w:val="20"/>
              </w:rPr>
              <w:t>362,05</w:t>
            </w:r>
          </w:p>
        </w:tc>
      </w:tr>
      <w:tr w:rsidR="00E86BCE" w:rsidRPr="00477371" w:rsidTr="009423A4">
        <w:trPr>
          <w:trHeight w:val="300"/>
        </w:trPr>
        <w:tc>
          <w:tcPr>
            <w:tcW w:w="709" w:type="dxa"/>
            <w:shd w:val="clear" w:color="auto" w:fill="BFBFBF" w:themeFill="background1" w:themeFillShade="BF"/>
            <w:noWrap/>
            <w:vAlign w:val="center"/>
            <w:hideMark/>
          </w:tcPr>
          <w:p w:rsidR="00E86BCE" w:rsidRPr="00665A42" w:rsidRDefault="00E86BCE" w:rsidP="00E86BCE">
            <w:pPr>
              <w:rPr>
                <w:rFonts w:ascii="Tahoma" w:hAnsi="Tahoma" w:cs="Tahoma"/>
                <w:b/>
                <w:szCs w:val="20"/>
              </w:rPr>
            </w:pPr>
            <w:r w:rsidRPr="00665A42">
              <w:rPr>
                <w:rFonts w:ascii="Tahoma" w:hAnsi="Tahoma" w:cs="Tahoma"/>
                <w:b/>
                <w:szCs w:val="20"/>
              </w:rPr>
              <w:t> </w:t>
            </w:r>
          </w:p>
        </w:tc>
        <w:tc>
          <w:tcPr>
            <w:tcW w:w="6722" w:type="dxa"/>
            <w:shd w:val="clear" w:color="auto" w:fill="BFBFBF" w:themeFill="background1" w:themeFillShade="BF"/>
            <w:vAlign w:val="center"/>
            <w:hideMark/>
          </w:tcPr>
          <w:p w:rsidR="00E86BCE" w:rsidRPr="00665A42" w:rsidRDefault="00E86BCE" w:rsidP="00E86BCE">
            <w:pPr>
              <w:rPr>
                <w:rFonts w:ascii="Tahoma" w:hAnsi="Tahoma" w:cs="Tahoma"/>
                <w:b/>
                <w:szCs w:val="20"/>
              </w:rPr>
            </w:pPr>
            <w:r w:rsidRPr="00665A42">
              <w:rPr>
                <w:rFonts w:ascii="Tahoma" w:hAnsi="Tahoma" w:cs="Tahoma"/>
                <w:b/>
                <w:szCs w:val="20"/>
              </w:rPr>
              <w:t>ИТОГО ЗАТРАТ:</w:t>
            </w:r>
          </w:p>
        </w:tc>
        <w:tc>
          <w:tcPr>
            <w:tcW w:w="2127" w:type="dxa"/>
            <w:shd w:val="clear" w:color="auto" w:fill="BFBFBF" w:themeFill="background1" w:themeFillShade="BF"/>
            <w:noWrap/>
            <w:vAlign w:val="center"/>
            <w:hideMark/>
          </w:tcPr>
          <w:p w:rsidR="00E86BCE" w:rsidRPr="00665A42" w:rsidRDefault="00E86BCE" w:rsidP="00E86BCE">
            <w:pPr>
              <w:ind w:firstLineChars="100" w:firstLine="201"/>
              <w:jc w:val="right"/>
              <w:rPr>
                <w:rFonts w:ascii="Tahoma" w:hAnsi="Tahoma" w:cs="Tahoma"/>
                <w:b/>
                <w:bCs/>
                <w:szCs w:val="20"/>
              </w:rPr>
            </w:pPr>
            <w:r w:rsidRPr="00665A42">
              <w:rPr>
                <w:rFonts w:ascii="Tahoma" w:hAnsi="Tahoma" w:cs="Tahoma"/>
                <w:b/>
                <w:bCs/>
                <w:szCs w:val="20"/>
              </w:rPr>
              <w:t>3 517,57</w:t>
            </w:r>
          </w:p>
        </w:tc>
      </w:tr>
    </w:tbl>
    <w:p w:rsidR="00E86BCE" w:rsidRPr="00477371" w:rsidRDefault="00E86BCE" w:rsidP="00E86BCE">
      <w:pPr>
        <w:ind w:firstLine="360"/>
        <w:jc w:val="both"/>
        <w:rPr>
          <w:rFonts w:ascii="Tahoma" w:hAnsi="Tahoma" w:cs="Tahoma"/>
          <w:sz w:val="24"/>
        </w:rPr>
      </w:pPr>
    </w:p>
    <w:p w:rsidR="00E86BCE" w:rsidRDefault="00E86BCE" w:rsidP="00E86BCE">
      <w:pPr>
        <w:spacing w:line="360" w:lineRule="auto"/>
        <w:ind w:firstLine="708"/>
        <w:jc w:val="both"/>
        <w:rPr>
          <w:rFonts w:ascii="Tahoma" w:hAnsi="Tahoma" w:cs="Tahoma"/>
          <w:sz w:val="24"/>
          <w:lang w:val="ru-RU"/>
        </w:rPr>
      </w:pPr>
    </w:p>
    <w:p w:rsidR="00E86BCE" w:rsidRPr="00D057E3" w:rsidRDefault="00E86BCE" w:rsidP="00E86BCE">
      <w:pPr>
        <w:spacing w:line="360" w:lineRule="auto"/>
        <w:ind w:firstLine="708"/>
        <w:jc w:val="both"/>
        <w:rPr>
          <w:rFonts w:ascii="Tahoma" w:hAnsi="Tahoma" w:cs="Tahoma"/>
          <w:b/>
          <w:sz w:val="24"/>
          <w:lang w:val="ru-RU"/>
        </w:rPr>
      </w:pPr>
      <w:r w:rsidRPr="00D057E3">
        <w:rPr>
          <w:rFonts w:ascii="Tahoma" w:hAnsi="Tahoma" w:cs="Tahoma"/>
          <w:b/>
          <w:sz w:val="24"/>
          <w:lang w:val="ru-RU"/>
        </w:rPr>
        <w:t>Анализ доходов, расходов за отчетный период</w:t>
      </w:r>
    </w:p>
    <w:p w:rsidR="00E86BCE" w:rsidRPr="00665A42" w:rsidRDefault="00E86BCE" w:rsidP="00E86BCE">
      <w:pPr>
        <w:spacing w:line="360" w:lineRule="auto"/>
        <w:ind w:firstLine="708"/>
        <w:jc w:val="both"/>
        <w:rPr>
          <w:rFonts w:ascii="Tahoma" w:hAnsi="Tahoma" w:cs="Tahoma"/>
          <w:b/>
          <w:sz w:val="24"/>
          <w:lang w:val="ru-RU"/>
        </w:rPr>
      </w:pPr>
      <w:r w:rsidRPr="00665A42">
        <w:rPr>
          <w:rFonts w:ascii="Tahoma" w:hAnsi="Tahoma" w:cs="Tahoma"/>
          <w:b/>
          <w:sz w:val="24"/>
          <w:lang w:val="ru-RU"/>
        </w:rPr>
        <w:t xml:space="preserve"> Доходы</w:t>
      </w:r>
    </w:p>
    <w:p w:rsidR="00E86BCE" w:rsidRPr="003E31F8" w:rsidRDefault="00E86BCE" w:rsidP="00E86BCE">
      <w:pPr>
        <w:spacing w:line="360" w:lineRule="auto"/>
        <w:ind w:firstLine="708"/>
        <w:jc w:val="both"/>
        <w:rPr>
          <w:rFonts w:ascii="Tahoma" w:hAnsi="Tahoma" w:cs="Tahoma"/>
          <w:sz w:val="24"/>
          <w:lang w:val="ru-RU"/>
        </w:rPr>
      </w:pPr>
      <w:r w:rsidRPr="003E31F8">
        <w:rPr>
          <w:rFonts w:ascii="Tahoma" w:hAnsi="Tahoma" w:cs="Tahoma"/>
          <w:sz w:val="24"/>
          <w:lang w:val="ru-RU"/>
        </w:rPr>
        <w:t xml:space="preserve">Выручка Общества формируется за счет осуществления производства и реализации щебня и других нерудных материалов, услуг по добыче горной массы, </w:t>
      </w:r>
      <w:r w:rsidRPr="003E31F8">
        <w:rPr>
          <w:rFonts w:ascii="Tahoma" w:hAnsi="Tahoma" w:cs="Tahoma"/>
          <w:sz w:val="24"/>
          <w:lang w:val="ru-RU"/>
        </w:rPr>
        <w:lastRenderedPageBreak/>
        <w:t>сдачи в аренду имущества (Гавриловский и Гумбейский щебеночные заводы), услуг общественного питания и услуг котельных.</w:t>
      </w:r>
    </w:p>
    <w:p w:rsidR="00E86BCE" w:rsidRPr="003E31F8" w:rsidRDefault="00E86BCE" w:rsidP="00E86BCE">
      <w:pPr>
        <w:spacing w:line="360" w:lineRule="auto"/>
        <w:ind w:firstLine="709"/>
        <w:jc w:val="both"/>
        <w:rPr>
          <w:rFonts w:ascii="Tahoma" w:hAnsi="Tahoma" w:cs="Tahoma"/>
          <w:sz w:val="22"/>
          <w:szCs w:val="22"/>
          <w:lang w:val="ru-RU"/>
        </w:rPr>
      </w:pPr>
      <w:r w:rsidRPr="003E31F8">
        <w:rPr>
          <w:rFonts w:ascii="Tahoma" w:hAnsi="Tahoma" w:cs="Tahoma"/>
          <w:sz w:val="24"/>
          <w:lang w:val="ru-RU"/>
        </w:rPr>
        <w:t xml:space="preserve">Анализ исполнения бюджета по выручке за 2009 г. в разрезе контрагентов представлен в Таблице </w:t>
      </w:r>
      <w:r>
        <w:rPr>
          <w:rFonts w:ascii="Tahoma" w:hAnsi="Tahoma" w:cs="Tahoma"/>
          <w:sz w:val="24"/>
          <w:lang w:val="ru-RU"/>
        </w:rPr>
        <w:t xml:space="preserve">№ </w:t>
      </w:r>
      <w:r w:rsidR="00DB2837">
        <w:rPr>
          <w:rFonts w:ascii="Tahoma" w:hAnsi="Tahoma" w:cs="Tahoma"/>
          <w:sz w:val="24"/>
          <w:lang w:val="ru-RU"/>
        </w:rPr>
        <w:t>7</w:t>
      </w:r>
      <w:r w:rsidRPr="003E31F8">
        <w:rPr>
          <w:rFonts w:ascii="Tahoma" w:hAnsi="Tahoma" w:cs="Tahoma"/>
          <w:sz w:val="24"/>
          <w:lang w:val="ru-RU"/>
        </w:rPr>
        <w:t>.</w:t>
      </w:r>
    </w:p>
    <w:p w:rsidR="00E86BCE" w:rsidRPr="003E31F8" w:rsidRDefault="00E86BCE" w:rsidP="00E86BCE">
      <w:pPr>
        <w:ind w:firstLine="708"/>
        <w:jc w:val="right"/>
        <w:rPr>
          <w:rFonts w:ascii="Tahoma" w:hAnsi="Tahoma" w:cs="Tahoma"/>
          <w:sz w:val="24"/>
          <w:u w:val="single"/>
          <w:lang w:val="ru-RU"/>
        </w:rPr>
      </w:pPr>
      <w:r w:rsidRPr="003E31F8">
        <w:rPr>
          <w:rFonts w:ascii="Tahoma" w:hAnsi="Tahoma" w:cs="Tahoma"/>
          <w:sz w:val="24"/>
          <w:u w:val="single"/>
          <w:lang w:val="ru-RU"/>
        </w:rPr>
        <w:t xml:space="preserve">Таблица </w:t>
      </w:r>
      <w:r>
        <w:rPr>
          <w:rFonts w:ascii="Tahoma" w:hAnsi="Tahoma" w:cs="Tahoma"/>
          <w:sz w:val="24"/>
          <w:u w:val="single"/>
          <w:lang w:val="ru-RU"/>
        </w:rPr>
        <w:t xml:space="preserve">№ </w:t>
      </w:r>
      <w:r w:rsidR="00DB2837">
        <w:rPr>
          <w:rFonts w:ascii="Tahoma" w:hAnsi="Tahoma" w:cs="Tahoma"/>
          <w:sz w:val="24"/>
          <w:u w:val="single"/>
          <w:lang w:val="ru-RU"/>
        </w:rPr>
        <w:t>7</w:t>
      </w:r>
      <w:r w:rsidRPr="003E31F8">
        <w:rPr>
          <w:rFonts w:ascii="Tahoma" w:hAnsi="Tahoma" w:cs="Tahoma"/>
          <w:sz w:val="24"/>
          <w:u w:val="single"/>
          <w:lang w:val="ru-RU"/>
        </w:rPr>
        <w:t xml:space="preserve"> </w:t>
      </w:r>
    </w:p>
    <w:p w:rsidR="00E86BCE" w:rsidRDefault="00E86BCE" w:rsidP="00E86BCE">
      <w:pPr>
        <w:pStyle w:val="ac"/>
        <w:jc w:val="center"/>
        <w:rPr>
          <w:rFonts w:ascii="Tahoma" w:hAnsi="Tahoma" w:cs="Tahoma"/>
          <w:sz w:val="24"/>
          <w:szCs w:val="24"/>
          <w:u w:val="single"/>
        </w:rPr>
      </w:pPr>
    </w:p>
    <w:p w:rsidR="00E86BCE" w:rsidRPr="003E31F8" w:rsidRDefault="00E86BCE" w:rsidP="00E86BCE">
      <w:pPr>
        <w:pStyle w:val="ac"/>
        <w:jc w:val="center"/>
        <w:rPr>
          <w:rFonts w:ascii="Tahoma" w:hAnsi="Tahoma" w:cs="Tahoma"/>
          <w:b/>
          <w:sz w:val="22"/>
          <w:szCs w:val="22"/>
        </w:rPr>
      </w:pPr>
      <w:r w:rsidRPr="003E31F8">
        <w:rPr>
          <w:rFonts w:ascii="Tahoma" w:hAnsi="Tahoma" w:cs="Tahoma"/>
          <w:sz w:val="24"/>
          <w:szCs w:val="24"/>
          <w:u w:val="single"/>
        </w:rPr>
        <w:t>Анализ исполнения бюджета по выручке в разрезе контрагентов, млн.руб.</w:t>
      </w:r>
    </w:p>
    <w:tbl>
      <w:tblPr>
        <w:tblW w:w="10116" w:type="dxa"/>
        <w:tblInd w:w="98" w:type="dxa"/>
        <w:shd w:val="clear" w:color="auto" w:fill="F2F2F2" w:themeFill="background1" w:themeFillShade="F2"/>
        <w:tblLayout w:type="fixed"/>
        <w:tblLook w:val="04A0"/>
      </w:tblPr>
      <w:tblGrid>
        <w:gridCol w:w="577"/>
        <w:gridCol w:w="3544"/>
        <w:gridCol w:w="1276"/>
        <w:gridCol w:w="1134"/>
        <w:gridCol w:w="1276"/>
        <w:gridCol w:w="992"/>
        <w:gridCol w:w="1317"/>
      </w:tblGrid>
      <w:tr w:rsidR="00E86BCE" w:rsidRPr="003E31F8" w:rsidTr="00E86BCE">
        <w:trPr>
          <w:trHeight w:val="357"/>
        </w:trPr>
        <w:tc>
          <w:tcPr>
            <w:tcW w:w="577" w:type="dxa"/>
            <w:vMerge w:val="restart"/>
            <w:tcBorders>
              <w:top w:val="single" w:sz="8" w:space="0" w:color="auto"/>
              <w:left w:val="single" w:sz="8" w:space="0" w:color="auto"/>
              <w:bottom w:val="single" w:sz="8" w:space="0" w:color="000000"/>
              <w:right w:val="single" w:sz="4" w:space="0" w:color="auto"/>
            </w:tcBorders>
            <w:shd w:val="clear" w:color="auto" w:fill="D99594" w:themeFill="accent2" w:themeFillTint="99"/>
            <w:vAlign w:val="center"/>
            <w:hideMark/>
          </w:tcPr>
          <w:p w:rsidR="00E86BCE" w:rsidRPr="00665A42" w:rsidRDefault="00E86BCE" w:rsidP="00E86BCE">
            <w:pPr>
              <w:jc w:val="center"/>
              <w:rPr>
                <w:rFonts w:ascii="Tahoma" w:hAnsi="Tahoma" w:cs="Tahoma"/>
                <w:b/>
                <w:bCs/>
                <w:szCs w:val="20"/>
              </w:rPr>
            </w:pPr>
            <w:r w:rsidRPr="00665A42">
              <w:rPr>
                <w:rFonts w:ascii="Tahoma" w:hAnsi="Tahoma" w:cs="Tahoma"/>
                <w:b/>
                <w:bCs/>
                <w:szCs w:val="20"/>
              </w:rPr>
              <w:t xml:space="preserve">№ </w:t>
            </w:r>
          </w:p>
        </w:tc>
        <w:tc>
          <w:tcPr>
            <w:tcW w:w="3544" w:type="dxa"/>
            <w:vMerge w:val="restart"/>
            <w:tcBorders>
              <w:top w:val="single" w:sz="4" w:space="0" w:color="auto"/>
              <w:left w:val="single" w:sz="4" w:space="0" w:color="auto"/>
              <w:bottom w:val="single" w:sz="4" w:space="0" w:color="auto"/>
              <w:right w:val="single" w:sz="4" w:space="0" w:color="auto"/>
            </w:tcBorders>
            <w:shd w:val="clear" w:color="auto" w:fill="D99594" w:themeFill="accent2" w:themeFillTint="99"/>
            <w:vAlign w:val="center"/>
            <w:hideMark/>
          </w:tcPr>
          <w:p w:rsidR="00E86BCE" w:rsidRPr="00665A42" w:rsidRDefault="00E86BCE" w:rsidP="00E86BCE">
            <w:pPr>
              <w:jc w:val="center"/>
              <w:rPr>
                <w:rFonts w:ascii="Tahoma" w:hAnsi="Tahoma" w:cs="Tahoma"/>
                <w:b/>
                <w:bCs/>
                <w:szCs w:val="20"/>
              </w:rPr>
            </w:pPr>
            <w:r w:rsidRPr="00665A42">
              <w:rPr>
                <w:rFonts w:ascii="Tahoma" w:hAnsi="Tahoma" w:cs="Tahoma"/>
                <w:b/>
                <w:bCs/>
                <w:szCs w:val="20"/>
              </w:rPr>
              <w:t>Наименование показателя</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D99594" w:themeFill="accent2" w:themeFillTint="99"/>
            <w:vAlign w:val="center"/>
            <w:hideMark/>
          </w:tcPr>
          <w:p w:rsidR="00E86BCE" w:rsidRPr="00665A42" w:rsidRDefault="00E86BCE" w:rsidP="00E86BCE">
            <w:pPr>
              <w:jc w:val="center"/>
              <w:rPr>
                <w:rFonts w:ascii="Tahoma" w:hAnsi="Tahoma" w:cs="Tahoma"/>
                <w:b/>
                <w:bCs/>
                <w:szCs w:val="20"/>
              </w:rPr>
            </w:pPr>
            <w:r w:rsidRPr="00665A42">
              <w:rPr>
                <w:rFonts w:ascii="Tahoma" w:hAnsi="Tahoma" w:cs="Tahoma"/>
                <w:b/>
                <w:bCs/>
                <w:szCs w:val="20"/>
              </w:rPr>
              <w:t xml:space="preserve">план </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D99594" w:themeFill="accent2" w:themeFillTint="99"/>
            <w:vAlign w:val="center"/>
            <w:hideMark/>
          </w:tcPr>
          <w:p w:rsidR="00E86BCE" w:rsidRPr="00665A42" w:rsidRDefault="00E86BCE" w:rsidP="00E86BCE">
            <w:pPr>
              <w:jc w:val="center"/>
              <w:rPr>
                <w:rFonts w:ascii="Tahoma" w:hAnsi="Tahoma" w:cs="Tahoma"/>
                <w:b/>
                <w:bCs/>
                <w:szCs w:val="20"/>
              </w:rPr>
            </w:pPr>
            <w:r w:rsidRPr="00665A42">
              <w:rPr>
                <w:rFonts w:ascii="Tahoma" w:hAnsi="Tahoma" w:cs="Tahoma"/>
                <w:b/>
                <w:bCs/>
                <w:szCs w:val="20"/>
              </w:rPr>
              <w:t xml:space="preserve">факт </w:t>
            </w:r>
          </w:p>
        </w:tc>
        <w:tc>
          <w:tcPr>
            <w:tcW w:w="2268" w:type="dxa"/>
            <w:gridSpan w:val="2"/>
            <w:tcBorders>
              <w:top w:val="single" w:sz="4" w:space="0" w:color="auto"/>
              <w:left w:val="single" w:sz="4" w:space="0" w:color="auto"/>
              <w:bottom w:val="single" w:sz="4" w:space="0" w:color="auto"/>
              <w:right w:val="single" w:sz="4" w:space="0" w:color="auto"/>
            </w:tcBorders>
            <w:shd w:val="clear" w:color="auto" w:fill="D99594" w:themeFill="accent2" w:themeFillTint="99"/>
            <w:vAlign w:val="center"/>
            <w:hideMark/>
          </w:tcPr>
          <w:p w:rsidR="00E86BCE" w:rsidRPr="00665A42" w:rsidRDefault="00E86BCE" w:rsidP="00E86BCE">
            <w:pPr>
              <w:jc w:val="center"/>
              <w:rPr>
                <w:rFonts w:ascii="Tahoma" w:hAnsi="Tahoma" w:cs="Tahoma"/>
                <w:b/>
                <w:bCs/>
                <w:szCs w:val="20"/>
              </w:rPr>
            </w:pPr>
            <w:r w:rsidRPr="00665A42">
              <w:rPr>
                <w:rFonts w:ascii="Tahoma" w:hAnsi="Tahoma" w:cs="Tahoma"/>
                <w:b/>
                <w:bCs/>
                <w:szCs w:val="20"/>
              </w:rPr>
              <w:t xml:space="preserve">отклонение </w:t>
            </w:r>
          </w:p>
        </w:tc>
        <w:tc>
          <w:tcPr>
            <w:tcW w:w="1317" w:type="dxa"/>
            <w:vMerge w:val="restart"/>
            <w:tcBorders>
              <w:top w:val="single" w:sz="4" w:space="0" w:color="auto"/>
              <w:left w:val="single" w:sz="4" w:space="0" w:color="auto"/>
              <w:bottom w:val="single" w:sz="4" w:space="0" w:color="auto"/>
              <w:right w:val="single" w:sz="4" w:space="0" w:color="auto"/>
            </w:tcBorders>
            <w:shd w:val="clear" w:color="auto" w:fill="D99594" w:themeFill="accent2" w:themeFillTint="99"/>
            <w:vAlign w:val="center"/>
          </w:tcPr>
          <w:p w:rsidR="00E86BCE" w:rsidRPr="00665A42" w:rsidRDefault="00E86BCE" w:rsidP="00E86BCE">
            <w:pPr>
              <w:jc w:val="center"/>
              <w:rPr>
                <w:rFonts w:ascii="Tahoma" w:hAnsi="Tahoma" w:cs="Tahoma"/>
                <w:b/>
                <w:bCs/>
                <w:szCs w:val="20"/>
              </w:rPr>
            </w:pPr>
            <w:r w:rsidRPr="00665A42">
              <w:rPr>
                <w:rFonts w:ascii="Tahoma" w:hAnsi="Tahoma" w:cs="Tahoma"/>
                <w:b/>
                <w:bCs/>
                <w:szCs w:val="20"/>
              </w:rPr>
              <w:t>% Структура (факт)</w:t>
            </w:r>
          </w:p>
        </w:tc>
      </w:tr>
      <w:tr w:rsidR="00E86BCE" w:rsidRPr="003E31F8" w:rsidTr="00E86BCE">
        <w:trPr>
          <w:trHeight w:val="405"/>
        </w:trPr>
        <w:tc>
          <w:tcPr>
            <w:tcW w:w="577" w:type="dxa"/>
            <w:vMerge/>
            <w:tcBorders>
              <w:top w:val="single" w:sz="8" w:space="0" w:color="auto"/>
              <w:left w:val="single" w:sz="8" w:space="0" w:color="auto"/>
              <w:bottom w:val="single" w:sz="8" w:space="0" w:color="000000"/>
              <w:right w:val="single" w:sz="4" w:space="0" w:color="auto"/>
            </w:tcBorders>
            <w:shd w:val="clear" w:color="auto" w:fill="F2F2F2" w:themeFill="background1" w:themeFillShade="F2"/>
            <w:vAlign w:val="center"/>
            <w:hideMark/>
          </w:tcPr>
          <w:p w:rsidR="00E86BCE" w:rsidRPr="00665A42" w:rsidRDefault="00E86BCE" w:rsidP="00E86BCE">
            <w:pPr>
              <w:rPr>
                <w:rFonts w:ascii="Tahoma" w:hAnsi="Tahoma" w:cs="Tahoma"/>
                <w:b/>
                <w:bCs/>
                <w:szCs w:val="20"/>
              </w:rPr>
            </w:pPr>
          </w:p>
        </w:tc>
        <w:tc>
          <w:tcPr>
            <w:tcW w:w="3544" w:type="dxa"/>
            <w:vMerge/>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E86BCE" w:rsidRPr="00665A42" w:rsidRDefault="00E86BCE" w:rsidP="00E86BCE">
            <w:pPr>
              <w:rPr>
                <w:rFonts w:ascii="Tahoma" w:hAnsi="Tahoma" w:cs="Tahoma"/>
                <w:b/>
                <w:bCs/>
                <w:szCs w:val="20"/>
              </w:rPr>
            </w:pPr>
          </w:p>
        </w:tc>
        <w:tc>
          <w:tcPr>
            <w:tcW w:w="1276" w:type="dxa"/>
            <w:vMerge/>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E86BCE" w:rsidRPr="00665A42" w:rsidRDefault="00E86BCE" w:rsidP="00E86BCE">
            <w:pPr>
              <w:rPr>
                <w:rFonts w:ascii="Tahoma" w:hAnsi="Tahoma" w:cs="Tahoma"/>
                <w:b/>
                <w:bCs/>
                <w:szCs w:val="20"/>
              </w:rPr>
            </w:pPr>
          </w:p>
        </w:tc>
        <w:tc>
          <w:tcPr>
            <w:tcW w:w="1134" w:type="dxa"/>
            <w:vMerge/>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E86BCE" w:rsidRPr="00665A42" w:rsidRDefault="00E86BCE" w:rsidP="00E86BCE">
            <w:pPr>
              <w:rPr>
                <w:rFonts w:ascii="Tahoma" w:hAnsi="Tahoma" w:cs="Tahoma"/>
                <w:b/>
                <w:bCs/>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D99594" w:themeFill="accent2" w:themeFillTint="99"/>
            <w:vAlign w:val="center"/>
            <w:hideMark/>
          </w:tcPr>
          <w:p w:rsidR="00E86BCE" w:rsidRPr="00665A42" w:rsidRDefault="00E86BCE" w:rsidP="00E86BCE">
            <w:pPr>
              <w:jc w:val="center"/>
              <w:rPr>
                <w:rFonts w:ascii="Tahoma" w:hAnsi="Tahoma" w:cs="Tahoma"/>
                <w:b/>
                <w:bCs/>
                <w:szCs w:val="20"/>
              </w:rPr>
            </w:pPr>
            <w:r w:rsidRPr="00665A42">
              <w:rPr>
                <w:rFonts w:ascii="Tahoma" w:hAnsi="Tahoma" w:cs="Tahoma"/>
                <w:b/>
                <w:bCs/>
                <w:szCs w:val="20"/>
              </w:rPr>
              <w:t xml:space="preserve"> млн. руб.</w:t>
            </w:r>
          </w:p>
        </w:tc>
        <w:tc>
          <w:tcPr>
            <w:tcW w:w="992" w:type="dxa"/>
            <w:tcBorders>
              <w:top w:val="single" w:sz="4" w:space="0" w:color="auto"/>
              <w:left w:val="single" w:sz="4" w:space="0" w:color="auto"/>
              <w:bottom w:val="single" w:sz="4" w:space="0" w:color="auto"/>
              <w:right w:val="single" w:sz="4" w:space="0" w:color="auto"/>
            </w:tcBorders>
            <w:shd w:val="clear" w:color="auto" w:fill="D99594" w:themeFill="accent2" w:themeFillTint="99"/>
            <w:vAlign w:val="center"/>
            <w:hideMark/>
          </w:tcPr>
          <w:p w:rsidR="00E86BCE" w:rsidRPr="00665A42" w:rsidRDefault="00E86BCE" w:rsidP="00E86BCE">
            <w:pPr>
              <w:jc w:val="center"/>
              <w:rPr>
                <w:rFonts w:ascii="Tahoma" w:hAnsi="Tahoma" w:cs="Tahoma"/>
                <w:b/>
                <w:bCs/>
                <w:szCs w:val="20"/>
              </w:rPr>
            </w:pPr>
            <w:r w:rsidRPr="00665A42">
              <w:rPr>
                <w:rFonts w:ascii="Tahoma" w:hAnsi="Tahoma" w:cs="Tahoma"/>
                <w:b/>
                <w:bCs/>
                <w:szCs w:val="20"/>
              </w:rPr>
              <w:t>%</w:t>
            </w:r>
          </w:p>
        </w:tc>
        <w:tc>
          <w:tcPr>
            <w:tcW w:w="1317" w:type="dxa"/>
            <w:vMerge/>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E86BCE" w:rsidRPr="00665A42" w:rsidRDefault="00E86BCE" w:rsidP="00E86BCE">
            <w:pPr>
              <w:jc w:val="center"/>
              <w:rPr>
                <w:rFonts w:ascii="Tahoma" w:hAnsi="Tahoma" w:cs="Tahoma"/>
                <w:b/>
                <w:bCs/>
                <w:szCs w:val="20"/>
              </w:rPr>
            </w:pPr>
          </w:p>
        </w:tc>
      </w:tr>
      <w:tr w:rsidR="00E86BCE" w:rsidRPr="003E31F8" w:rsidTr="00E86BCE">
        <w:trPr>
          <w:trHeight w:val="390"/>
        </w:trPr>
        <w:tc>
          <w:tcPr>
            <w:tcW w:w="577" w:type="dxa"/>
            <w:tcBorders>
              <w:top w:val="nil"/>
              <w:left w:val="single" w:sz="8" w:space="0" w:color="auto"/>
              <w:bottom w:val="single" w:sz="4" w:space="0" w:color="auto"/>
              <w:right w:val="single" w:sz="4" w:space="0" w:color="auto"/>
            </w:tcBorders>
            <w:shd w:val="clear" w:color="auto" w:fill="F2DBDB" w:themeFill="accent2" w:themeFillTint="33"/>
            <w:noWrap/>
            <w:vAlign w:val="center"/>
            <w:hideMark/>
          </w:tcPr>
          <w:p w:rsidR="00E86BCE" w:rsidRPr="00665A42" w:rsidRDefault="00E86BCE" w:rsidP="00E86BCE">
            <w:pPr>
              <w:jc w:val="center"/>
              <w:rPr>
                <w:rFonts w:ascii="Tahoma" w:hAnsi="Tahoma" w:cs="Tahoma"/>
                <w:szCs w:val="20"/>
              </w:rPr>
            </w:pPr>
            <w:r w:rsidRPr="00665A42">
              <w:rPr>
                <w:rFonts w:ascii="Tahoma" w:hAnsi="Tahoma" w:cs="Tahoma"/>
                <w:szCs w:val="20"/>
              </w:rPr>
              <w:t>1.</w:t>
            </w:r>
          </w:p>
        </w:tc>
        <w:tc>
          <w:tcPr>
            <w:tcW w:w="3544" w:type="dxa"/>
            <w:tcBorders>
              <w:top w:val="single" w:sz="4" w:space="0" w:color="auto"/>
              <w:left w:val="single" w:sz="4" w:space="0" w:color="auto"/>
              <w:bottom w:val="single" w:sz="4" w:space="0" w:color="auto"/>
              <w:right w:val="single" w:sz="4" w:space="0" w:color="auto"/>
            </w:tcBorders>
            <w:shd w:val="clear" w:color="auto" w:fill="F2DBDB" w:themeFill="accent2" w:themeFillTint="33"/>
            <w:hideMark/>
          </w:tcPr>
          <w:p w:rsidR="00E86BCE" w:rsidRPr="00665A42" w:rsidRDefault="00E86BCE" w:rsidP="00E86BCE">
            <w:pPr>
              <w:rPr>
                <w:rFonts w:ascii="Tahoma" w:hAnsi="Tahoma" w:cs="Tahoma"/>
                <w:b/>
                <w:bCs/>
                <w:iCs/>
                <w:szCs w:val="20"/>
              </w:rPr>
            </w:pPr>
            <w:r w:rsidRPr="00665A42">
              <w:rPr>
                <w:rFonts w:ascii="Tahoma" w:hAnsi="Tahoma" w:cs="Tahoma"/>
                <w:b/>
                <w:bCs/>
                <w:iCs/>
                <w:szCs w:val="20"/>
              </w:rPr>
              <w:t>ВСЕГО</w:t>
            </w:r>
          </w:p>
        </w:tc>
        <w:tc>
          <w:tcPr>
            <w:tcW w:w="1276" w:type="dxa"/>
            <w:tcBorders>
              <w:top w:val="single" w:sz="4" w:space="0" w:color="auto"/>
              <w:left w:val="single" w:sz="4" w:space="0" w:color="auto"/>
              <w:bottom w:val="single" w:sz="4" w:space="0" w:color="auto"/>
              <w:right w:val="single" w:sz="4" w:space="0" w:color="auto"/>
            </w:tcBorders>
            <w:shd w:val="clear" w:color="auto" w:fill="F2DBDB" w:themeFill="accent2" w:themeFillTint="33"/>
            <w:noWrap/>
            <w:vAlign w:val="center"/>
            <w:hideMark/>
          </w:tcPr>
          <w:p w:rsidR="00E86BCE" w:rsidRPr="00665A42" w:rsidRDefault="00E86BCE" w:rsidP="00E86BCE">
            <w:pPr>
              <w:rPr>
                <w:rFonts w:ascii="Tahoma" w:hAnsi="Tahoma" w:cs="Tahoma"/>
                <w:b/>
                <w:bCs/>
                <w:szCs w:val="20"/>
              </w:rPr>
            </w:pPr>
            <w:r w:rsidRPr="00665A42">
              <w:rPr>
                <w:rFonts w:ascii="Tahoma" w:hAnsi="Tahoma" w:cs="Tahoma"/>
                <w:b/>
                <w:bCs/>
                <w:szCs w:val="20"/>
              </w:rPr>
              <w:t xml:space="preserve"> 4 341,22 </w:t>
            </w:r>
          </w:p>
        </w:tc>
        <w:tc>
          <w:tcPr>
            <w:tcW w:w="1134" w:type="dxa"/>
            <w:tcBorders>
              <w:top w:val="single" w:sz="4" w:space="0" w:color="auto"/>
              <w:left w:val="single" w:sz="4" w:space="0" w:color="auto"/>
              <w:bottom w:val="single" w:sz="4" w:space="0" w:color="auto"/>
              <w:right w:val="single" w:sz="4" w:space="0" w:color="auto"/>
            </w:tcBorders>
            <w:shd w:val="clear" w:color="auto" w:fill="F2DBDB" w:themeFill="accent2" w:themeFillTint="33"/>
            <w:noWrap/>
            <w:vAlign w:val="center"/>
            <w:hideMark/>
          </w:tcPr>
          <w:p w:rsidR="00E86BCE" w:rsidRPr="00665A42" w:rsidRDefault="00E86BCE" w:rsidP="00E86BCE">
            <w:pPr>
              <w:rPr>
                <w:rFonts w:ascii="Tahoma" w:hAnsi="Tahoma" w:cs="Tahoma"/>
                <w:b/>
                <w:bCs/>
                <w:szCs w:val="20"/>
              </w:rPr>
            </w:pPr>
            <w:r w:rsidRPr="00665A42">
              <w:rPr>
                <w:rFonts w:ascii="Tahoma" w:hAnsi="Tahoma" w:cs="Tahoma"/>
                <w:b/>
                <w:bCs/>
                <w:szCs w:val="20"/>
              </w:rPr>
              <w:t xml:space="preserve">3 205,63 </w:t>
            </w:r>
          </w:p>
        </w:tc>
        <w:tc>
          <w:tcPr>
            <w:tcW w:w="1276" w:type="dxa"/>
            <w:tcBorders>
              <w:top w:val="single" w:sz="4" w:space="0" w:color="auto"/>
              <w:left w:val="single" w:sz="4" w:space="0" w:color="auto"/>
              <w:bottom w:val="single" w:sz="4" w:space="0" w:color="auto"/>
              <w:right w:val="single" w:sz="4" w:space="0" w:color="auto"/>
            </w:tcBorders>
            <w:shd w:val="clear" w:color="auto" w:fill="F2DBDB" w:themeFill="accent2" w:themeFillTint="33"/>
            <w:noWrap/>
            <w:vAlign w:val="center"/>
            <w:hideMark/>
          </w:tcPr>
          <w:p w:rsidR="00E86BCE" w:rsidRPr="00665A42" w:rsidRDefault="00E86BCE" w:rsidP="00E86BCE">
            <w:pPr>
              <w:rPr>
                <w:rFonts w:ascii="Tahoma" w:hAnsi="Tahoma" w:cs="Tahoma"/>
                <w:b/>
                <w:bCs/>
                <w:szCs w:val="20"/>
              </w:rPr>
            </w:pPr>
            <w:r w:rsidRPr="00665A42">
              <w:rPr>
                <w:rFonts w:ascii="Tahoma" w:hAnsi="Tahoma" w:cs="Tahoma"/>
                <w:b/>
                <w:bCs/>
                <w:szCs w:val="20"/>
              </w:rPr>
              <w:t xml:space="preserve">-1135,60 </w:t>
            </w:r>
          </w:p>
        </w:tc>
        <w:tc>
          <w:tcPr>
            <w:tcW w:w="992" w:type="dxa"/>
            <w:tcBorders>
              <w:top w:val="single" w:sz="4" w:space="0" w:color="auto"/>
              <w:left w:val="single" w:sz="4" w:space="0" w:color="auto"/>
              <w:bottom w:val="single" w:sz="4" w:space="0" w:color="auto"/>
              <w:right w:val="single" w:sz="4" w:space="0" w:color="auto"/>
            </w:tcBorders>
            <w:shd w:val="clear" w:color="auto" w:fill="F2DBDB" w:themeFill="accent2" w:themeFillTint="33"/>
            <w:noWrap/>
            <w:vAlign w:val="center"/>
            <w:hideMark/>
          </w:tcPr>
          <w:p w:rsidR="00E86BCE" w:rsidRPr="00665A42" w:rsidRDefault="00E86BCE" w:rsidP="00E86BCE">
            <w:pPr>
              <w:rPr>
                <w:rFonts w:ascii="Tahoma" w:hAnsi="Tahoma" w:cs="Tahoma"/>
                <w:b/>
                <w:bCs/>
                <w:szCs w:val="20"/>
              </w:rPr>
            </w:pPr>
            <w:r w:rsidRPr="00665A42">
              <w:rPr>
                <w:rFonts w:ascii="Tahoma" w:hAnsi="Tahoma" w:cs="Tahoma"/>
                <w:b/>
                <w:bCs/>
                <w:szCs w:val="20"/>
              </w:rPr>
              <w:t>-26,2%</w:t>
            </w:r>
          </w:p>
        </w:tc>
        <w:tc>
          <w:tcPr>
            <w:tcW w:w="1317" w:type="dxa"/>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tcPr>
          <w:p w:rsidR="00E86BCE" w:rsidRPr="00665A42" w:rsidRDefault="00E86BCE" w:rsidP="00E86BCE">
            <w:pPr>
              <w:ind w:firstLineChars="100" w:firstLine="201"/>
              <w:jc w:val="right"/>
              <w:rPr>
                <w:rFonts w:ascii="Tahoma" w:hAnsi="Tahoma" w:cs="Tahoma"/>
                <w:b/>
                <w:bCs/>
                <w:szCs w:val="20"/>
              </w:rPr>
            </w:pPr>
            <w:r w:rsidRPr="00665A42">
              <w:rPr>
                <w:rFonts w:ascii="Tahoma" w:hAnsi="Tahoma" w:cs="Tahoma"/>
                <w:b/>
                <w:bCs/>
                <w:szCs w:val="20"/>
              </w:rPr>
              <w:t>100,0%</w:t>
            </w:r>
          </w:p>
        </w:tc>
      </w:tr>
      <w:tr w:rsidR="00E86BCE" w:rsidRPr="003E31F8" w:rsidTr="00E86BCE">
        <w:trPr>
          <w:trHeight w:val="315"/>
        </w:trPr>
        <w:tc>
          <w:tcPr>
            <w:tcW w:w="577" w:type="dxa"/>
            <w:tcBorders>
              <w:top w:val="single" w:sz="4" w:space="0" w:color="auto"/>
              <w:left w:val="single" w:sz="8" w:space="0" w:color="auto"/>
              <w:bottom w:val="single" w:sz="4" w:space="0" w:color="auto"/>
              <w:right w:val="single" w:sz="4" w:space="0" w:color="auto"/>
            </w:tcBorders>
            <w:shd w:val="clear" w:color="auto" w:fill="D9D9D9" w:themeFill="background1" w:themeFillShade="D9"/>
            <w:noWrap/>
            <w:vAlign w:val="center"/>
            <w:hideMark/>
          </w:tcPr>
          <w:p w:rsidR="00E86BCE" w:rsidRPr="00665A42" w:rsidRDefault="00E86BCE" w:rsidP="00E86BCE">
            <w:pPr>
              <w:jc w:val="center"/>
              <w:rPr>
                <w:rFonts w:ascii="Tahoma" w:hAnsi="Tahoma" w:cs="Tahoma"/>
                <w:szCs w:val="20"/>
              </w:rPr>
            </w:pPr>
            <w:r w:rsidRPr="00665A42">
              <w:rPr>
                <w:rFonts w:ascii="Tahoma" w:hAnsi="Tahoma" w:cs="Tahoma"/>
                <w:szCs w:val="20"/>
              </w:rPr>
              <w:t>1.1</w:t>
            </w:r>
          </w:p>
        </w:tc>
        <w:tc>
          <w:tcPr>
            <w:tcW w:w="3544"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E86BCE" w:rsidRPr="00665A42" w:rsidRDefault="00E86BCE" w:rsidP="00E86BCE">
            <w:pPr>
              <w:ind w:left="34"/>
              <w:rPr>
                <w:rFonts w:ascii="Tahoma" w:hAnsi="Tahoma" w:cs="Tahoma"/>
                <w:bCs/>
                <w:szCs w:val="20"/>
                <w:lang w:val="ru-RU"/>
              </w:rPr>
            </w:pPr>
            <w:r w:rsidRPr="00665A42">
              <w:rPr>
                <w:rFonts w:ascii="Tahoma" w:hAnsi="Tahoma" w:cs="Tahoma"/>
                <w:bCs/>
                <w:szCs w:val="20"/>
                <w:lang w:val="ru-RU"/>
              </w:rPr>
              <w:t>Выручка от продаж ОАО "РЖД"</w:t>
            </w: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rsidR="00E86BCE" w:rsidRPr="00665A42" w:rsidRDefault="00E86BCE" w:rsidP="00E86BCE">
            <w:pPr>
              <w:ind w:firstLineChars="100" w:firstLine="200"/>
              <w:jc w:val="center"/>
              <w:rPr>
                <w:rFonts w:ascii="Tahoma" w:hAnsi="Tahoma" w:cs="Tahoma"/>
                <w:bCs/>
                <w:szCs w:val="20"/>
              </w:rPr>
            </w:pPr>
            <w:r w:rsidRPr="00665A42">
              <w:rPr>
                <w:rFonts w:ascii="Tahoma" w:hAnsi="Tahoma" w:cs="Tahoma"/>
                <w:bCs/>
                <w:szCs w:val="20"/>
              </w:rPr>
              <w:t>2 910,01</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rsidR="00E86BCE" w:rsidRPr="00665A42" w:rsidRDefault="00E86BCE" w:rsidP="00E86BCE">
            <w:pPr>
              <w:jc w:val="center"/>
              <w:rPr>
                <w:rFonts w:ascii="Tahoma" w:hAnsi="Tahoma" w:cs="Tahoma"/>
                <w:bCs/>
                <w:szCs w:val="20"/>
              </w:rPr>
            </w:pPr>
            <w:r w:rsidRPr="00665A42">
              <w:rPr>
                <w:rFonts w:ascii="Tahoma" w:hAnsi="Tahoma" w:cs="Tahoma"/>
                <w:bCs/>
                <w:szCs w:val="20"/>
              </w:rPr>
              <w:t>2 466,30</w:t>
            </w: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rsidR="00E86BCE" w:rsidRPr="00665A42" w:rsidRDefault="00E86BCE" w:rsidP="00E86BCE">
            <w:pPr>
              <w:ind w:firstLineChars="100" w:firstLine="200"/>
              <w:jc w:val="center"/>
              <w:rPr>
                <w:rFonts w:ascii="Tahoma" w:hAnsi="Tahoma" w:cs="Tahoma"/>
                <w:bCs/>
                <w:szCs w:val="20"/>
              </w:rPr>
            </w:pPr>
            <w:r w:rsidRPr="00665A42">
              <w:rPr>
                <w:rFonts w:ascii="Tahoma" w:hAnsi="Tahoma" w:cs="Tahoma"/>
                <w:bCs/>
                <w:szCs w:val="20"/>
              </w:rPr>
              <w:t>-443,71</w:t>
            </w: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rsidR="00E86BCE" w:rsidRPr="00665A42" w:rsidRDefault="00E86BCE" w:rsidP="00E86BCE">
            <w:pPr>
              <w:jc w:val="center"/>
              <w:rPr>
                <w:rFonts w:ascii="Tahoma" w:hAnsi="Tahoma" w:cs="Tahoma"/>
                <w:bCs/>
                <w:szCs w:val="20"/>
              </w:rPr>
            </w:pPr>
            <w:r w:rsidRPr="00665A42">
              <w:rPr>
                <w:rFonts w:ascii="Tahoma" w:hAnsi="Tahoma" w:cs="Tahoma"/>
                <w:bCs/>
                <w:szCs w:val="20"/>
              </w:rPr>
              <w:t>-15,2%</w:t>
            </w:r>
          </w:p>
        </w:tc>
        <w:tc>
          <w:tcPr>
            <w:tcW w:w="131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86BCE" w:rsidRPr="00665A42" w:rsidRDefault="00E86BCE" w:rsidP="00E86BCE">
            <w:pPr>
              <w:ind w:firstLineChars="100" w:firstLine="200"/>
              <w:jc w:val="center"/>
              <w:rPr>
                <w:rFonts w:ascii="Tahoma" w:hAnsi="Tahoma" w:cs="Tahoma"/>
                <w:bCs/>
                <w:szCs w:val="20"/>
              </w:rPr>
            </w:pPr>
            <w:r w:rsidRPr="00665A42">
              <w:rPr>
                <w:rFonts w:ascii="Tahoma" w:hAnsi="Tahoma" w:cs="Tahoma"/>
                <w:bCs/>
                <w:szCs w:val="20"/>
              </w:rPr>
              <w:t>76,9%</w:t>
            </w:r>
          </w:p>
        </w:tc>
      </w:tr>
      <w:tr w:rsidR="00E86BCE" w:rsidRPr="003E31F8" w:rsidTr="00E86BCE">
        <w:trPr>
          <w:trHeight w:val="315"/>
        </w:trPr>
        <w:tc>
          <w:tcPr>
            <w:tcW w:w="577" w:type="dxa"/>
            <w:tcBorders>
              <w:top w:val="single" w:sz="4" w:space="0" w:color="auto"/>
              <w:left w:val="single" w:sz="8" w:space="0" w:color="auto"/>
              <w:bottom w:val="single" w:sz="4" w:space="0" w:color="auto"/>
              <w:right w:val="single" w:sz="4" w:space="0" w:color="auto"/>
            </w:tcBorders>
            <w:shd w:val="clear" w:color="auto" w:fill="D9D9D9" w:themeFill="background1" w:themeFillShade="D9"/>
            <w:noWrap/>
            <w:vAlign w:val="center"/>
            <w:hideMark/>
          </w:tcPr>
          <w:p w:rsidR="00E86BCE" w:rsidRPr="00665A42" w:rsidRDefault="00E86BCE" w:rsidP="00E86BCE">
            <w:pPr>
              <w:jc w:val="center"/>
              <w:rPr>
                <w:rFonts w:ascii="Tahoma" w:hAnsi="Tahoma" w:cs="Tahoma"/>
                <w:szCs w:val="20"/>
              </w:rPr>
            </w:pPr>
            <w:r w:rsidRPr="00665A42">
              <w:rPr>
                <w:rFonts w:ascii="Tahoma" w:hAnsi="Tahoma" w:cs="Tahoma"/>
                <w:szCs w:val="20"/>
              </w:rPr>
              <w:t>1.2</w:t>
            </w:r>
          </w:p>
        </w:tc>
        <w:tc>
          <w:tcPr>
            <w:tcW w:w="3544"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E86BCE" w:rsidRPr="00665A42" w:rsidRDefault="00E86BCE" w:rsidP="00E86BCE">
            <w:pPr>
              <w:ind w:left="34"/>
              <w:rPr>
                <w:rFonts w:ascii="Tahoma" w:hAnsi="Tahoma" w:cs="Tahoma"/>
                <w:bCs/>
                <w:szCs w:val="20"/>
                <w:lang w:val="ru-RU"/>
              </w:rPr>
            </w:pPr>
            <w:r w:rsidRPr="00665A42">
              <w:rPr>
                <w:rFonts w:ascii="Tahoma" w:hAnsi="Tahoma" w:cs="Tahoma"/>
                <w:bCs/>
                <w:szCs w:val="20"/>
                <w:lang w:val="ru-RU"/>
              </w:rPr>
              <w:t>Выручка от продаж ДЗО       ОАО "РЖД"</w:t>
            </w: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rsidR="00E86BCE" w:rsidRPr="00665A42" w:rsidRDefault="00E86BCE" w:rsidP="00E86BCE">
            <w:pPr>
              <w:ind w:firstLineChars="100" w:firstLine="200"/>
              <w:jc w:val="center"/>
              <w:rPr>
                <w:rFonts w:ascii="Tahoma" w:hAnsi="Tahoma" w:cs="Tahoma"/>
                <w:bCs/>
                <w:szCs w:val="20"/>
              </w:rPr>
            </w:pPr>
            <w:r w:rsidRPr="00665A42">
              <w:rPr>
                <w:rFonts w:ascii="Tahoma" w:hAnsi="Tahoma" w:cs="Tahoma"/>
                <w:bCs/>
                <w:szCs w:val="20"/>
              </w:rPr>
              <w:t>183,18</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rsidR="00E86BCE" w:rsidRPr="00665A42" w:rsidRDefault="00E86BCE" w:rsidP="00E86BCE">
            <w:pPr>
              <w:ind w:firstLineChars="100" w:firstLine="200"/>
              <w:jc w:val="center"/>
              <w:rPr>
                <w:rFonts w:ascii="Tahoma" w:hAnsi="Tahoma" w:cs="Tahoma"/>
                <w:bCs/>
                <w:szCs w:val="20"/>
              </w:rPr>
            </w:pPr>
            <w:r w:rsidRPr="00665A42">
              <w:rPr>
                <w:rFonts w:ascii="Tahoma" w:hAnsi="Tahoma" w:cs="Tahoma"/>
                <w:bCs/>
                <w:szCs w:val="20"/>
              </w:rPr>
              <w:t>108,49</w:t>
            </w: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rsidR="00E86BCE" w:rsidRPr="00665A42" w:rsidRDefault="00E86BCE" w:rsidP="00E86BCE">
            <w:pPr>
              <w:ind w:firstLineChars="100" w:firstLine="200"/>
              <w:jc w:val="center"/>
              <w:rPr>
                <w:rFonts w:ascii="Tahoma" w:hAnsi="Tahoma" w:cs="Tahoma"/>
                <w:bCs/>
                <w:szCs w:val="20"/>
              </w:rPr>
            </w:pPr>
            <w:r w:rsidRPr="00665A42">
              <w:rPr>
                <w:rFonts w:ascii="Tahoma" w:hAnsi="Tahoma" w:cs="Tahoma"/>
                <w:bCs/>
                <w:szCs w:val="20"/>
              </w:rPr>
              <w:t>-74,69</w:t>
            </w: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rsidR="00E86BCE" w:rsidRPr="00665A42" w:rsidRDefault="00E86BCE" w:rsidP="00E86BCE">
            <w:pPr>
              <w:jc w:val="center"/>
              <w:rPr>
                <w:rFonts w:ascii="Tahoma" w:hAnsi="Tahoma" w:cs="Tahoma"/>
                <w:bCs/>
                <w:szCs w:val="20"/>
              </w:rPr>
            </w:pPr>
            <w:r w:rsidRPr="00665A42">
              <w:rPr>
                <w:rFonts w:ascii="Tahoma" w:hAnsi="Tahoma" w:cs="Tahoma"/>
                <w:bCs/>
                <w:szCs w:val="20"/>
              </w:rPr>
              <w:t>-40,8%</w:t>
            </w:r>
          </w:p>
        </w:tc>
        <w:tc>
          <w:tcPr>
            <w:tcW w:w="131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86BCE" w:rsidRPr="00665A42" w:rsidRDefault="00E86BCE" w:rsidP="00E86BCE">
            <w:pPr>
              <w:ind w:firstLineChars="100" w:firstLine="200"/>
              <w:jc w:val="center"/>
              <w:rPr>
                <w:rFonts w:ascii="Tahoma" w:hAnsi="Tahoma" w:cs="Tahoma"/>
                <w:bCs/>
                <w:szCs w:val="20"/>
              </w:rPr>
            </w:pPr>
            <w:r w:rsidRPr="00665A42">
              <w:rPr>
                <w:rFonts w:ascii="Tahoma" w:hAnsi="Tahoma" w:cs="Tahoma"/>
                <w:bCs/>
                <w:szCs w:val="20"/>
              </w:rPr>
              <w:t>3,4%</w:t>
            </w:r>
          </w:p>
        </w:tc>
      </w:tr>
      <w:tr w:rsidR="00E86BCE" w:rsidRPr="003E31F8" w:rsidTr="00E86BCE">
        <w:trPr>
          <w:trHeight w:val="315"/>
        </w:trPr>
        <w:tc>
          <w:tcPr>
            <w:tcW w:w="577" w:type="dxa"/>
            <w:tcBorders>
              <w:top w:val="single" w:sz="4" w:space="0" w:color="auto"/>
              <w:left w:val="single" w:sz="8" w:space="0" w:color="auto"/>
              <w:bottom w:val="single" w:sz="4" w:space="0" w:color="auto"/>
              <w:right w:val="single" w:sz="4" w:space="0" w:color="auto"/>
            </w:tcBorders>
            <w:shd w:val="clear" w:color="auto" w:fill="D9D9D9" w:themeFill="background1" w:themeFillShade="D9"/>
            <w:noWrap/>
            <w:vAlign w:val="center"/>
            <w:hideMark/>
          </w:tcPr>
          <w:p w:rsidR="00E86BCE" w:rsidRPr="00665A42" w:rsidRDefault="00E86BCE" w:rsidP="00E86BCE">
            <w:pPr>
              <w:jc w:val="center"/>
              <w:rPr>
                <w:rFonts w:ascii="Tahoma" w:hAnsi="Tahoma" w:cs="Tahoma"/>
                <w:szCs w:val="20"/>
              </w:rPr>
            </w:pPr>
            <w:r w:rsidRPr="00665A42">
              <w:rPr>
                <w:rFonts w:ascii="Tahoma" w:hAnsi="Tahoma" w:cs="Tahoma"/>
                <w:szCs w:val="20"/>
              </w:rPr>
              <w:t>1.3</w:t>
            </w:r>
          </w:p>
        </w:tc>
        <w:tc>
          <w:tcPr>
            <w:tcW w:w="3544"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E86BCE" w:rsidRPr="00665A42" w:rsidRDefault="00E86BCE" w:rsidP="00E86BCE">
            <w:pPr>
              <w:ind w:left="34"/>
              <w:rPr>
                <w:rFonts w:ascii="Tahoma" w:hAnsi="Tahoma" w:cs="Tahoma"/>
                <w:bCs/>
                <w:szCs w:val="20"/>
                <w:lang w:val="ru-RU"/>
              </w:rPr>
            </w:pPr>
            <w:r w:rsidRPr="00665A42">
              <w:rPr>
                <w:rFonts w:ascii="Tahoma" w:hAnsi="Tahoma" w:cs="Tahoma"/>
                <w:bCs/>
                <w:szCs w:val="20"/>
                <w:lang w:val="ru-RU"/>
              </w:rPr>
              <w:t>Выручка от продаж сторонним потребителям</w:t>
            </w: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rsidR="00E86BCE" w:rsidRPr="00665A42" w:rsidRDefault="00E86BCE" w:rsidP="00E86BCE">
            <w:pPr>
              <w:ind w:firstLineChars="100" w:firstLine="200"/>
              <w:jc w:val="center"/>
              <w:rPr>
                <w:rFonts w:ascii="Tahoma" w:hAnsi="Tahoma" w:cs="Tahoma"/>
                <w:bCs/>
                <w:szCs w:val="20"/>
              </w:rPr>
            </w:pPr>
            <w:r w:rsidRPr="00665A42">
              <w:rPr>
                <w:rFonts w:ascii="Tahoma" w:hAnsi="Tahoma" w:cs="Tahoma"/>
                <w:bCs/>
                <w:szCs w:val="20"/>
              </w:rPr>
              <w:t>1 248,04</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rsidR="00E86BCE" w:rsidRPr="00665A42" w:rsidRDefault="00E86BCE" w:rsidP="00E86BCE">
            <w:pPr>
              <w:ind w:firstLineChars="100" w:firstLine="200"/>
              <w:jc w:val="center"/>
              <w:rPr>
                <w:rFonts w:ascii="Tahoma" w:hAnsi="Tahoma" w:cs="Tahoma"/>
                <w:bCs/>
                <w:szCs w:val="20"/>
              </w:rPr>
            </w:pPr>
            <w:r w:rsidRPr="00665A42">
              <w:rPr>
                <w:rFonts w:ascii="Tahoma" w:hAnsi="Tahoma" w:cs="Tahoma"/>
                <w:bCs/>
                <w:szCs w:val="20"/>
              </w:rPr>
              <w:t>630,84</w:t>
            </w: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rsidR="00E86BCE" w:rsidRPr="00665A42" w:rsidRDefault="00E86BCE" w:rsidP="00E86BCE">
            <w:pPr>
              <w:ind w:firstLineChars="100" w:firstLine="200"/>
              <w:jc w:val="center"/>
              <w:rPr>
                <w:rFonts w:ascii="Tahoma" w:hAnsi="Tahoma" w:cs="Tahoma"/>
                <w:bCs/>
                <w:szCs w:val="20"/>
              </w:rPr>
            </w:pPr>
            <w:r w:rsidRPr="00665A42">
              <w:rPr>
                <w:rFonts w:ascii="Tahoma" w:hAnsi="Tahoma" w:cs="Tahoma"/>
                <w:bCs/>
                <w:szCs w:val="20"/>
              </w:rPr>
              <w:t>-617,20</w:t>
            </w: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rsidR="00E86BCE" w:rsidRPr="00665A42" w:rsidRDefault="00E86BCE" w:rsidP="00E86BCE">
            <w:pPr>
              <w:jc w:val="center"/>
              <w:rPr>
                <w:rFonts w:ascii="Tahoma" w:hAnsi="Tahoma" w:cs="Tahoma"/>
                <w:bCs/>
                <w:szCs w:val="20"/>
              </w:rPr>
            </w:pPr>
            <w:r w:rsidRPr="00665A42">
              <w:rPr>
                <w:rFonts w:ascii="Tahoma" w:hAnsi="Tahoma" w:cs="Tahoma"/>
                <w:bCs/>
                <w:szCs w:val="20"/>
              </w:rPr>
              <w:t>-49,5%</w:t>
            </w:r>
          </w:p>
        </w:tc>
        <w:tc>
          <w:tcPr>
            <w:tcW w:w="131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86BCE" w:rsidRPr="00665A42" w:rsidRDefault="00E86BCE" w:rsidP="00E86BCE">
            <w:pPr>
              <w:ind w:firstLineChars="100" w:firstLine="200"/>
              <w:jc w:val="center"/>
              <w:rPr>
                <w:rFonts w:ascii="Tahoma" w:hAnsi="Tahoma" w:cs="Tahoma"/>
                <w:bCs/>
                <w:szCs w:val="20"/>
              </w:rPr>
            </w:pPr>
            <w:r w:rsidRPr="00665A42">
              <w:rPr>
                <w:rFonts w:ascii="Tahoma" w:hAnsi="Tahoma" w:cs="Tahoma"/>
                <w:bCs/>
                <w:szCs w:val="20"/>
              </w:rPr>
              <w:t>19,7%</w:t>
            </w:r>
          </w:p>
        </w:tc>
      </w:tr>
    </w:tbl>
    <w:p w:rsidR="00E86BCE" w:rsidRPr="003E31F8" w:rsidRDefault="00E86BCE" w:rsidP="00E86BCE">
      <w:pPr>
        <w:jc w:val="both"/>
        <w:rPr>
          <w:rFonts w:ascii="Tahoma" w:hAnsi="Tahoma" w:cs="Tahoma"/>
          <w:sz w:val="22"/>
          <w:szCs w:val="22"/>
        </w:rPr>
      </w:pPr>
    </w:p>
    <w:p w:rsidR="00E86BCE" w:rsidRPr="003E31F8" w:rsidRDefault="00E86BCE" w:rsidP="00E86BCE">
      <w:pPr>
        <w:jc w:val="both"/>
        <w:rPr>
          <w:rFonts w:ascii="Tahoma" w:hAnsi="Tahoma" w:cs="Tahoma"/>
          <w:sz w:val="22"/>
          <w:szCs w:val="22"/>
        </w:rPr>
      </w:pPr>
    </w:p>
    <w:p w:rsidR="00E86BCE" w:rsidRPr="00C253AD" w:rsidRDefault="00E86BCE" w:rsidP="00E86BCE">
      <w:pPr>
        <w:ind w:right="57" w:firstLine="567"/>
        <w:jc w:val="both"/>
        <w:rPr>
          <w:rFonts w:ascii="Tahoma" w:hAnsi="Tahoma" w:cs="Tahoma"/>
          <w:sz w:val="24"/>
          <w:lang w:val="ru-RU" w:bidi="en-US"/>
        </w:rPr>
      </w:pPr>
      <w:r w:rsidRPr="00C253AD">
        <w:rPr>
          <w:rFonts w:ascii="Tahoma" w:hAnsi="Tahoma" w:cs="Tahoma"/>
          <w:sz w:val="24"/>
          <w:lang w:val="ru-RU" w:bidi="en-US"/>
        </w:rPr>
        <w:t>Структура выручки в разрезе контрагент</w:t>
      </w:r>
      <w:r w:rsidR="00DB2837">
        <w:rPr>
          <w:rFonts w:ascii="Tahoma" w:hAnsi="Tahoma" w:cs="Tahoma"/>
          <w:sz w:val="24"/>
          <w:lang w:val="ru-RU" w:bidi="en-US"/>
        </w:rPr>
        <w:t>ов представлена на Диаграмме № 3</w:t>
      </w:r>
      <w:r w:rsidRPr="00C253AD">
        <w:rPr>
          <w:rFonts w:ascii="Tahoma" w:hAnsi="Tahoma" w:cs="Tahoma"/>
          <w:sz w:val="24"/>
          <w:lang w:val="ru-RU" w:bidi="en-US"/>
        </w:rPr>
        <w:t>.</w:t>
      </w:r>
    </w:p>
    <w:p w:rsidR="00E86BCE" w:rsidRDefault="00E86BCE" w:rsidP="00E86BCE">
      <w:pPr>
        <w:ind w:right="57" w:firstLine="567"/>
        <w:jc w:val="right"/>
        <w:rPr>
          <w:rFonts w:ascii="Tahoma" w:hAnsi="Tahoma" w:cs="Tahoma"/>
          <w:sz w:val="24"/>
          <w:lang w:val="ru-RU" w:bidi="en-US"/>
        </w:rPr>
      </w:pPr>
    </w:p>
    <w:p w:rsidR="00DB2837" w:rsidRPr="00D62C17" w:rsidRDefault="00DB2837" w:rsidP="00E86BCE">
      <w:pPr>
        <w:ind w:right="57" w:firstLine="567"/>
        <w:jc w:val="right"/>
        <w:rPr>
          <w:rFonts w:ascii="Tahoma" w:hAnsi="Tahoma" w:cs="Tahoma"/>
          <w:sz w:val="24"/>
          <w:u w:val="single"/>
          <w:lang w:val="ru-RU" w:bidi="en-US"/>
        </w:rPr>
      </w:pPr>
      <w:r w:rsidRPr="00D62C17">
        <w:rPr>
          <w:rFonts w:ascii="Tahoma" w:hAnsi="Tahoma" w:cs="Tahoma"/>
          <w:sz w:val="24"/>
          <w:u w:val="single"/>
          <w:lang w:val="ru-RU" w:bidi="en-US"/>
        </w:rPr>
        <w:t>Диаграмма № 3</w:t>
      </w:r>
    </w:p>
    <w:p w:rsidR="00DB2837" w:rsidRDefault="00DB2837" w:rsidP="00E86BCE">
      <w:pPr>
        <w:ind w:right="57" w:firstLine="567"/>
        <w:jc w:val="right"/>
        <w:rPr>
          <w:rFonts w:ascii="Tahoma" w:hAnsi="Tahoma" w:cs="Tahoma"/>
          <w:sz w:val="24"/>
          <w:lang w:val="ru-RU" w:bidi="en-US"/>
        </w:rPr>
      </w:pPr>
    </w:p>
    <w:p w:rsidR="00E86BCE" w:rsidRPr="00D057E3" w:rsidRDefault="00E86BCE" w:rsidP="00E86BCE">
      <w:pPr>
        <w:ind w:right="57" w:firstLine="567"/>
        <w:jc w:val="right"/>
        <w:rPr>
          <w:szCs w:val="28"/>
          <w:lang w:val="ru-RU"/>
        </w:rPr>
      </w:pPr>
      <w:r>
        <w:rPr>
          <w:noProof/>
          <w:szCs w:val="28"/>
          <w:lang w:val="ru-RU" w:eastAsia="ru-RU"/>
        </w:rPr>
        <w:drawing>
          <wp:inline distT="0" distB="0" distL="0" distR="0">
            <wp:extent cx="6057900" cy="2676525"/>
            <wp:effectExtent l="19050" t="0" r="19050" b="0"/>
            <wp:docPr id="17" name="Объект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E86BCE" w:rsidRPr="00C253AD" w:rsidRDefault="00E86BCE" w:rsidP="00E86BCE">
      <w:pPr>
        <w:spacing w:line="360" w:lineRule="auto"/>
        <w:ind w:firstLine="708"/>
        <w:jc w:val="both"/>
        <w:rPr>
          <w:rFonts w:ascii="Tahoma" w:hAnsi="Tahoma" w:cs="Tahoma"/>
          <w:sz w:val="24"/>
          <w:lang w:val="ru-RU"/>
        </w:rPr>
      </w:pPr>
      <w:r w:rsidRPr="00C253AD">
        <w:rPr>
          <w:rFonts w:ascii="Tahoma" w:hAnsi="Tahoma" w:cs="Tahoma"/>
          <w:sz w:val="24"/>
          <w:lang w:val="ru-RU"/>
        </w:rPr>
        <w:t>Из анализа выручки в разрезе контрагентов следует, что доходная часть Общества формируется</w:t>
      </w:r>
      <w:r w:rsidR="00D62C17">
        <w:rPr>
          <w:rFonts w:ascii="Tahoma" w:hAnsi="Tahoma" w:cs="Tahoma"/>
          <w:sz w:val="24"/>
          <w:lang w:val="ru-RU"/>
        </w:rPr>
        <w:t xml:space="preserve"> </w:t>
      </w:r>
      <w:r w:rsidR="00D62C17" w:rsidRPr="00D62C17">
        <w:rPr>
          <w:rFonts w:ascii="Tahoma" w:hAnsi="Tahoma" w:cs="Tahoma"/>
          <w:sz w:val="24"/>
          <w:lang w:val="ru-RU"/>
        </w:rPr>
        <w:t>на 76,9%</w:t>
      </w:r>
      <w:r w:rsidRPr="00D62C17">
        <w:rPr>
          <w:rFonts w:ascii="Tahoma" w:hAnsi="Tahoma" w:cs="Tahoma"/>
          <w:sz w:val="24"/>
          <w:lang w:val="ru-RU"/>
        </w:rPr>
        <w:t>, преимущественно, за счет выполнения реализации щебня и иной продукции для ОАО «РЖД» в общем объеме реализации Общества в стоимостном выражении. В свою</w:t>
      </w:r>
      <w:r w:rsidRPr="00C253AD">
        <w:rPr>
          <w:rFonts w:ascii="Tahoma" w:hAnsi="Tahoma" w:cs="Tahoma"/>
          <w:sz w:val="24"/>
          <w:lang w:val="ru-RU"/>
        </w:rPr>
        <w:t xml:space="preserve"> очередь, объем реализации продукции ДЗО ОАО «РЖД» составляет 3,4% и прочим заказчикам – 19,7% в общем объеме реализации Общества. Наибольшее влияние на снижение продаж оказало снижение объема щебня </w:t>
      </w:r>
      <w:r w:rsidR="00D62C17" w:rsidRPr="00D62C17">
        <w:rPr>
          <w:rFonts w:ascii="Tahoma" w:hAnsi="Tahoma" w:cs="Tahoma"/>
          <w:sz w:val="24"/>
          <w:lang w:val="ru-RU"/>
        </w:rPr>
        <w:lastRenderedPageBreak/>
        <w:t>по разнарядкам</w:t>
      </w:r>
      <w:r w:rsidRPr="00C253AD">
        <w:rPr>
          <w:rFonts w:ascii="Tahoma" w:hAnsi="Tahoma" w:cs="Tahoma"/>
          <w:sz w:val="24"/>
          <w:lang w:val="ru-RU"/>
        </w:rPr>
        <w:t xml:space="preserve"> на отгрузку путевого щебня со стороны ЦДРП ОАО «РЖД» и спроса на строительные фракции щебня со стороны сторонних потребителей.</w:t>
      </w:r>
    </w:p>
    <w:p w:rsidR="00E86BCE" w:rsidRDefault="00E86BCE" w:rsidP="00E86BCE">
      <w:pPr>
        <w:spacing w:line="360" w:lineRule="auto"/>
        <w:ind w:right="57" w:firstLine="708"/>
        <w:jc w:val="both"/>
        <w:rPr>
          <w:rFonts w:ascii="Tahoma" w:hAnsi="Tahoma" w:cs="Tahoma"/>
          <w:sz w:val="24"/>
          <w:lang w:val="ru-RU" w:bidi="en-US"/>
        </w:rPr>
      </w:pPr>
      <w:r>
        <w:rPr>
          <w:rFonts w:ascii="Tahoma" w:hAnsi="Tahoma" w:cs="Tahoma"/>
          <w:sz w:val="24"/>
          <w:lang w:val="ru-RU" w:bidi="en-US"/>
        </w:rPr>
        <w:t>На Д</w:t>
      </w:r>
      <w:r w:rsidRPr="00C253AD">
        <w:rPr>
          <w:rFonts w:ascii="Tahoma" w:hAnsi="Tahoma" w:cs="Tahoma"/>
          <w:sz w:val="24"/>
          <w:lang w:val="ru-RU" w:bidi="en-US"/>
        </w:rPr>
        <w:t xml:space="preserve">иаграмме </w:t>
      </w:r>
      <w:r w:rsidR="00DB2837">
        <w:rPr>
          <w:rFonts w:ascii="Tahoma" w:hAnsi="Tahoma" w:cs="Tahoma"/>
          <w:sz w:val="24"/>
          <w:lang w:val="ru-RU" w:bidi="en-US"/>
        </w:rPr>
        <w:t>№ 4</w:t>
      </w:r>
      <w:r>
        <w:rPr>
          <w:rFonts w:ascii="Tahoma" w:hAnsi="Tahoma" w:cs="Tahoma"/>
          <w:sz w:val="24"/>
          <w:lang w:val="ru-RU" w:bidi="en-US"/>
        </w:rPr>
        <w:t xml:space="preserve"> </w:t>
      </w:r>
      <w:r w:rsidRPr="00C253AD">
        <w:rPr>
          <w:rFonts w:ascii="Tahoma" w:hAnsi="Tahoma" w:cs="Tahoma"/>
          <w:sz w:val="24"/>
          <w:lang w:val="ru-RU" w:bidi="en-US"/>
        </w:rPr>
        <w:t>представлена структура выручки от реализации щебня в разрезе заводов ОАО «ПНК».</w:t>
      </w:r>
    </w:p>
    <w:p w:rsidR="00E86BCE" w:rsidRPr="00C253AD" w:rsidRDefault="00DB2837" w:rsidP="00E86BCE">
      <w:pPr>
        <w:spacing w:line="360" w:lineRule="auto"/>
        <w:ind w:right="57" w:firstLine="708"/>
        <w:jc w:val="right"/>
        <w:rPr>
          <w:rFonts w:ascii="Tahoma" w:hAnsi="Tahoma" w:cs="Tahoma"/>
          <w:sz w:val="24"/>
          <w:u w:val="single"/>
          <w:lang w:val="ru-RU" w:bidi="en-US"/>
        </w:rPr>
      </w:pPr>
      <w:r>
        <w:rPr>
          <w:rFonts w:ascii="Tahoma" w:hAnsi="Tahoma" w:cs="Tahoma"/>
          <w:sz w:val="24"/>
          <w:u w:val="single"/>
          <w:lang w:val="ru-RU" w:bidi="en-US"/>
        </w:rPr>
        <w:t>Диаграмма № 4</w:t>
      </w:r>
    </w:p>
    <w:p w:rsidR="00E86BCE" w:rsidRDefault="00E86BCE" w:rsidP="00E86BCE">
      <w:pPr>
        <w:jc w:val="both"/>
        <w:rPr>
          <w:szCs w:val="28"/>
        </w:rPr>
      </w:pPr>
      <w:r>
        <w:rPr>
          <w:b/>
          <w:noProof/>
          <w:szCs w:val="28"/>
          <w:lang w:val="ru-RU" w:eastAsia="ru-RU"/>
        </w:rPr>
        <w:drawing>
          <wp:inline distT="0" distB="0" distL="0" distR="0">
            <wp:extent cx="6103620" cy="3676650"/>
            <wp:effectExtent l="19050" t="0" r="11430" b="0"/>
            <wp:docPr id="20" name="Объект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E86BCE" w:rsidRPr="009F6A68" w:rsidRDefault="00E86BCE" w:rsidP="00E86BCE">
      <w:pPr>
        <w:ind w:firstLine="708"/>
        <w:jc w:val="both"/>
        <w:rPr>
          <w:szCs w:val="28"/>
        </w:rPr>
      </w:pPr>
    </w:p>
    <w:p w:rsidR="00E86BCE" w:rsidRPr="009F6A68" w:rsidRDefault="00E86BCE" w:rsidP="00E86BCE">
      <w:pPr>
        <w:ind w:firstLine="708"/>
        <w:jc w:val="both"/>
        <w:rPr>
          <w:szCs w:val="28"/>
        </w:rPr>
      </w:pPr>
    </w:p>
    <w:p w:rsidR="00E86BCE" w:rsidRDefault="00E86BCE" w:rsidP="00E86BCE">
      <w:pPr>
        <w:spacing w:line="360" w:lineRule="auto"/>
        <w:ind w:firstLine="709"/>
        <w:jc w:val="both"/>
        <w:rPr>
          <w:rFonts w:ascii="Tahoma" w:hAnsi="Tahoma" w:cs="Tahoma"/>
          <w:sz w:val="24"/>
          <w:lang w:val="ru-RU"/>
        </w:rPr>
      </w:pPr>
      <w:r>
        <w:rPr>
          <w:rFonts w:ascii="Tahoma" w:hAnsi="Tahoma" w:cs="Tahoma"/>
          <w:sz w:val="24"/>
          <w:lang w:val="ru-RU"/>
        </w:rPr>
        <w:t>На следующей Д</w:t>
      </w:r>
      <w:r w:rsidRPr="003E31F8">
        <w:rPr>
          <w:rFonts w:ascii="Tahoma" w:hAnsi="Tahoma" w:cs="Tahoma"/>
          <w:sz w:val="24"/>
          <w:lang w:val="ru-RU"/>
        </w:rPr>
        <w:t>иаграмме</w:t>
      </w:r>
      <w:r>
        <w:rPr>
          <w:rFonts w:ascii="Tahoma" w:hAnsi="Tahoma" w:cs="Tahoma"/>
          <w:sz w:val="24"/>
          <w:lang w:val="ru-RU"/>
        </w:rPr>
        <w:t xml:space="preserve"> </w:t>
      </w:r>
      <w:r w:rsidR="00DB2837" w:rsidRPr="00DB2837">
        <w:rPr>
          <w:rFonts w:ascii="Tahoma" w:hAnsi="Tahoma" w:cs="Tahoma"/>
          <w:sz w:val="24"/>
          <w:lang w:val="ru-RU"/>
        </w:rPr>
        <w:t>№ 5</w:t>
      </w:r>
      <w:r w:rsidRPr="003E31F8">
        <w:rPr>
          <w:rFonts w:ascii="Tahoma" w:hAnsi="Tahoma" w:cs="Tahoma"/>
          <w:sz w:val="24"/>
          <w:lang w:val="ru-RU"/>
        </w:rPr>
        <w:t xml:space="preserve"> представлена структура выручки в разрезе видов продукции.</w:t>
      </w:r>
    </w:p>
    <w:p w:rsidR="00E86BCE" w:rsidRPr="003E31F8" w:rsidRDefault="00E86BCE" w:rsidP="00E86BCE">
      <w:pPr>
        <w:spacing w:line="360" w:lineRule="auto"/>
        <w:ind w:firstLine="709"/>
        <w:jc w:val="right"/>
        <w:rPr>
          <w:rFonts w:ascii="Tahoma" w:hAnsi="Tahoma" w:cs="Tahoma"/>
          <w:sz w:val="24"/>
          <w:u w:val="single"/>
          <w:lang w:val="ru-RU"/>
        </w:rPr>
      </w:pPr>
      <w:r w:rsidRPr="003E31F8">
        <w:rPr>
          <w:rFonts w:ascii="Tahoma" w:hAnsi="Tahoma" w:cs="Tahoma"/>
          <w:sz w:val="24"/>
          <w:u w:val="single"/>
          <w:lang w:val="ru-RU"/>
        </w:rPr>
        <w:t>Диаграмма №</w:t>
      </w:r>
      <w:r w:rsidR="00DB2837">
        <w:rPr>
          <w:rFonts w:ascii="Tahoma" w:hAnsi="Tahoma" w:cs="Tahoma"/>
          <w:sz w:val="24"/>
          <w:u w:val="single"/>
          <w:lang w:val="ru-RU"/>
        </w:rPr>
        <w:t xml:space="preserve"> 5</w:t>
      </w:r>
    </w:p>
    <w:p w:rsidR="00E86BCE" w:rsidRDefault="00E86BCE" w:rsidP="00E86BCE">
      <w:pPr>
        <w:jc w:val="both"/>
        <w:rPr>
          <w:szCs w:val="28"/>
        </w:rPr>
      </w:pPr>
      <w:r>
        <w:rPr>
          <w:noProof/>
          <w:szCs w:val="28"/>
          <w:lang w:val="ru-RU" w:eastAsia="ru-RU"/>
        </w:rPr>
        <w:drawing>
          <wp:inline distT="0" distB="0" distL="0" distR="0">
            <wp:extent cx="6267450" cy="2667000"/>
            <wp:effectExtent l="19050" t="0" r="19050" b="0"/>
            <wp:docPr id="21" name="Объект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E86BCE" w:rsidRDefault="00E86BCE" w:rsidP="00E86BCE">
      <w:pPr>
        <w:ind w:firstLine="708"/>
        <w:jc w:val="both"/>
        <w:rPr>
          <w:szCs w:val="28"/>
          <w:lang w:val="ru-RU"/>
        </w:rPr>
      </w:pPr>
    </w:p>
    <w:p w:rsidR="00E86BCE" w:rsidRPr="003E31F8" w:rsidRDefault="00E86BCE" w:rsidP="00E86BCE">
      <w:pPr>
        <w:spacing w:line="360" w:lineRule="auto"/>
        <w:ind w:firstLine="709"/>
        <w:jc w:val="both"/>
        <w:rPr>
          <w:rFonts w:ascii="Tahoma" w:hAnsi="Tahoma" w:cs="Tahoma"/>
          <w:sz w:val="24"/>
          <w:lang w:val="ru-RU"/>
        </w:rPr>
      </w:pPr>
      <w:r w:rsidRPr="003E31F8">
        <w:rPr>
          <w:rFonts w:ascii="Tahoma" w:hAnsi="Tahoma" w:cs="Tahoma"/>
          <w:sz w:val="24"/>
          <w:lang w:val="ru-RU"/>
        </w:rPr>
        <w:lastRenderedPageBreak/>
        <w:t>Анализ структуры доходной части Общества показывает, что выручка от реализации различных фракций щебня за отчетный период составила – 2</w:t>
      </w:r>
      <w:r w:rsidRPr="003E31F8">
        <w:rPr>
          <w:rFonts w:ascii="Tahoma" w:hAnsi="Tahoma" w:cs="Tahoma"/>
          <w:sz w:val="24"/>
        </w:rPr>
        <w:t> </w:t>
      </w:r>
      <w:r w:rsidRPr="003E31F8">
        <w:rPr>
          <w:rFonts w:ascii="Tahoma" w:hAnsi="Tahoma" w:cs="Tahoma"/>
          <w:sz w:val="24"/>
          <w:lang w:val="ru-RU"/>
        </w:rPr>
        <w:t>902,55 млн. руб</w:t>
      </w:r>
      <w:r w:rsidR="00DB2837">
        <w:rPr>
          <w:rFonts w:ascii="Tahoma" w:hAnsi="Tahoma" w:cs="Tahoma"/>
          <w:sz w:val="24"/>
          <w:lang w:val="ru-RU"/>
        </w:rPr>
        <w:t>лей</w:t>
      </w:r>
      <w:r w:rsidRPr="003E31F8">
        <w:rPr>
          <w:rFonts w:ascii="Tahoma" w:hAnsi="Tahoma" w:cs="Tahoma"/>
          <w:sz w:val="24"/>
          <w:lang w:val="ru-RU"/>
        </w:rPr>
        <w:t xml:space="preserve"> или 90,5% в общем показателе. Реализация прочих видов продукции, прочих </w:t>
      </w:r>
      <w:r w:rsidR="00DB2837">
        <w:rPr>
          <w:rFonts w:ascii="Tahoma" w:hAnsi="Tahoma" w:cs="Tahoma"/>
          <w:sz w:val="24"/>
          <w:lang w:val="ru-RU"/>
        </w:rPr>
        <w:t>работ и услуг – 303,38 млн. рублей</w:t>
      </w:r>
      <w:r w:rsidRPr="003E31F8">
        <w:rPr>
          <w:rFonts w:ascii="Tahoma" w:hAnsi="Tahoma" w:cs="Tahoma"/>
          <w:sz w:val="24"/>
          <w:lang w:val="ru-RU"/>
        </w:rPr>
        <w:t xml:space="preserve"> или 9,5%. </w:t>
      </w:r>
    </w:p>
    <w:p w:rsidR="00E86BCE" w:rsidRDefault="00E86BCE" w:rsidP="00E86BCE">
      <w:pPr>
        <w:rPr>
          <w:rFonts w:ascii="Tahoma" w:hAnsi="Tahoma" w:cs="Tahoma"/>
          <w:b/>
          <w:sz w:val="24"/>
          <w:lang w:val="ru-RU"/>
        </w:rPr>
      </w:pPr>
    </w:p>
    <w:p w:rsidR="00E86BCE" w:rsidRPr="00C253AD" w:rsidRDefault="00E86BCE" w:rsidP="00E86BCE">
      <w:pPr>
        <w:rPr>
          <w:rFonts w:ascii="Tahoma" w:hAnsi="Tahoma" w:cs="Tahoma"/>
          <w:b/>
          <w:sz w:val="24"/>
          <w:lang w:val="ru-RU"/>
        </w:rPr>
      </w:pPr>
      <w:r w:rsidRPr="00C253AD">
        <w:rPr>
          <w:rFonts w:ascii="Tahoma" w:hAnsi="Tahoma" w:cs="Tahoma"/>
          <w:b/>
          <w:sz w:val="24"/>
          <w:lang w:val="ru-RU"/>
        </w:rPr>
        <w:t>Расходы</w:t>
      </w:r>
    </w:p>
    <w:p w:rsidR="00E86BCE" w:rsidRPr="00C253AD" w:rsidRDefault="00E86BCE" w:rsidP="00E86BCE">
      <w:pPr>
        <w:ind w:firstLine="360"/>
        <w:rPr>
          <w:rFonts w:ascii="Tahoma" w:hAnsi="Tahoma" w:cs="Tahoma"/>
          <w:sz w:val="24"/>
          <w:lang w:val="ru-RU"/>
        </w:rPr>
      </w:pPr>
    </w:p>
    <w:p w:rsidR="00E86BCE" w:rsidRPr="00C253AD" w:rsidRDefault="00E86BCE" w:rsidP="00E86BCE">
      <w:pPr>
        <w:spacing w:line="360" w:lineRule="auto"/>
        <w:ind w:firstLine="708"/>
        <w:jc w:val="both"/>
        <w:rPr>
          <w:rFonts w:ascii="Tahoma" w:hAnsi="Tahoma" w:cs="Tahoma"/>
          <w:sz w:val="24"/>
          <w:lang w:val="ru-RU"/>
        </w:rPr>
      </w:pPr>
      <w:r w:rsidRPr="00C253AD">
        <w:rPr>
          <w:rFonts w:ascii="Tahoma" w:hAnsi="Tahoma" w:cs="Tahoma"/>
          <w:sz w:val="24"/>
          <w:lang w:val="ru-RU"/>
        </w:rPr>
        <w:t xml:space="preserve">Анализ исполнения бюджета по себестоимости продаж в разрезе основных статей затрат представлен в Таблице </w:t>
      </w:r>
      <w:r>
        <w:rPr>
          <w:rFonts w:ascii="Tahoma" w:hAnsi="Tahoma" w:cs="Tahoma"/>
          <w:sz w:val="24"/>
          <w:lang w:val="ru-RU"/>
        </w:rPr>
        <w:t xml:space="preserve">№ </w:t>
      </w:r>
      <w:r w:rsidR="00DB2837">
        <w:rPr>
          <w:rFonts w:ascii="Tahoma" w:hAnsi="Tahoma" w:cs="Tahoma"/>
          <w:sz w:val="24"/>
          <w:lang w:val="ru-RU"/>
        </w:rPr>
        <w:t>8</w:t>
      </w:r>
      <w:r w:rsidRPr="00C253AD">
        <w:rPr>
          <w:rFonts w:ascii="Tahoma" w:hAnsi="Tahoma" w:cs="Tahoma"/>
          <w:sz w:val="24"/>
          <w:lang w:val="ru-RU"/>
        </w:rPr>
        <w:t>.</w:t>
      </w:r>
    </w:p>
    <w:p w:rsidR="00E86BCE" w:rsidRPr="00C253AD" w:rsidRDefault="00E86BCE" w:rsidP="00E86BCE">
      <w:pPr>
        <w:spacing w:line="360" w:lineRule="auto"/>
        <w:jc w:val="right"/>
        <w:rPr>
          <w:rFonts w:ascii="Tahoma" w:hAnsi="Tahoma" w:cs="Tahoma"/>
          <w:sz w:val="24"/>
          <w:u w:val="single"/>
          <w:lang w:val="ru-RU"/>
        </w:rPr>
      </w:pPr>
      <w:r w:rsidRPr="00C253AD">
        <w:rPr>
          <w:rFonts w:ascii="Tahoma" w:hAnsi="Tahoma" w:cs="Tahoma"/>
          <w:sz w:val="24"/>
          <w:u w:val="single"/>
          <w:lang w:val="ru-RU"/>
        </w:rPr>
        <w:t xml:space="preserve">Таблица </w:t>
      </w:r>
      <w:r>
        <w:rPr>
          <w:rFonts w:ascii="Tahoma" w:hAnsi="Tahoma" w:cs="Tahoma"/>
          <w:sz w:val="24"/>
          <w:u w:val="single"/>
          <w:lang w:val="ru-RU"/>
        </w:rPr>
        <w:t xml:space="preserve">№ </w:t>
      </w:r>
      <w:r w:rsidR="00DB2837">
        <w:rPr>
          <w:rFonts w:ascii="Tahoma" w:hAnsi="Tahoma" w:cs="Tahoma"/>
          <w:sz w:val="24"/>
          <w:u w:val="single"/>
          <w:lang w:val="ru-RU"/>
        </w:rPr>
        <w:t>8</w:t>
      </w:r>
      <w:r w:rsidRPr="00C253AD">
        <w:rPr>
          <w:rFonts w:ascii="Tahoma" w:hAnsi="Tahoma" w:cs="Tahoma"/>
          <w:sz w:val="24"/>
          <w:u w:val="single"/>
          <w:lang w:val="ru-RU"/>
        </w:rPr>
        <w:t xml:space="preserve"> </w:t>
      </w:r>
    </w:p>
    <w:p w:rsidR="00E86BCE" w:rsidRPr="00C253AD" w:rsidRDefault="00E86BCE" w:rsidP="00E86BCE">
      <w:pPr>
        <w:spacing w:line="360" w:lineRule="auto"/>
        <w:jc w:val="center"/>
        <w:rPr>
          <w:rFonts w:ascii="Tahoma" w:hAnsi="Tahoma" w:cs="Tahoma"/>
          <w:sz w:val="24"/>
          <w:u w:val="single"/>
          <w:lang w:val="ru-RU"/>
        </w:rPr>
      </w:pPr>
      <w:r w:rsidRPr="00C253AD">
        <w:rPr>
          <w:rFonts w:ascii="Tahoma" w:hAnsi="Tahoma" w:cs="Tahoma"/>
          <w:sz w:val="24"/>
          <w:u w:val="single"/>
          <w:lang w:val="ru-RU"/>
        </w:rPr>
        <w:t>Анализ исполнения бюджета по себестоимости продаж в разрезе основных статей затрат за 12 месяцев 2009 г., млн. руб</w:t>
      </w:r>
      <w:r w:rsidR="00DB2837">
        <w:rPr>
          <w:rFonts w:ascii="Tahoma" w:hAnsi="Tahoma" w:cs="Tahoma"/>
          <w:sz w:val="24"/>
          <w:u w:val="single"/>
          <w:lang w:val="ru-RU"/>
        </w:rPr>
        <w:t>лей</w:t>
      </w:r>
    </w:p>
    <w:tbl>
      <w:tblPr>
        <w:tblW w:w="10155" w:type="dxa"/>
        <w:tblInd w:w="98" w:type="dxa"/>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shd w:val="clear" w:color="auto" w:fill="F2F2F2" w:themeFill="background1" w:themeFillShade="F2"/>
        <w:tblLook w:val="04A0"/>
      </w:tblPr>
      <w:tblGrid>
        <w:gridCol w:w="828"/>
        <w:gridCol w:w="3395"/>
        <w:gridCol w:w="1220"/>
        <w:gridCol w:w="1134"/>
        <w:gridCol w:w="1048"/>
        <w:gridCol w:w="1295"/>
        <w:gridCol w:w="1235"/>
      </w:tblGrid>
      <w:tr w:rsidR="00E86BCE" w:rsidRPr="008A3824" w:rsidTr="00290A5A">
        <w:trPr>
          <w:trHeight w:val="315"/>
          <w:tblHeader/>
        </w:trPr>
        <w:tc>
          <w:tcPr>
            <w:tcW w:w="828" w:type="dxa"/>
            <w:vMerge w:val="restart"/>
            <w:shd w:val="clear" w:color="auto" w:fill="D99594" w:themeFill="accent2" w:themeFillTint="99"/>
            <w:vAlign w:val="center"/>
            <w:hideMark/>
          </w:tcPr>
          <w:p w:rsidR="00E86BCE" w:rsidRPr="00D81163" w:rsidRDefault="00E86BCE" w:rsidP="00E86BCE">
            <w:pPr>
              <w:jc w:val="center"/>
              <w:rPr>
                <w:b/>
                <w:bCs/>
                <w:szCs w:val="20"/>
              </w:rPr>
            </w:pPr>
            <w:r w:rsidRPr="00D81163">
              <w:rPr>
                <w:b/>
                <w:bCs/>
                <w:szCs w:val="20"/>
              </w:rPr>
              <w:t xml:space="preserve">№ </w:t>
            </w:r>
          </w:p>
        </w:tc>
        <w:tc>
          <w:tcPr>
            <w:tcW w:w="3395" w:type="dxa"/>
            <w:vMerge w:val="restart"/>
            <w:shd w:val="clear" w:color="auto" w:fill="D99594" w:themeFill="accent2" w:themeFillTint="99"/>
            <w:vAlign w:val="center"/>
            <w:hideMark/>
          </w:tcPr>
          <w:p w:rsidR="00E86BCE" w:rsidRPr="00D81163" w:rsidRDefault="00E86BCE" w:rsidP="00E86BCE">
            <w:pPr>
              <w:jc w:val="center"/>
              <w:rPr>
                <w:b/>
                <w:bCs/>
                <w:szCs w:val="20"/>
              </w:rPr>
            </w:pPr>
            <w:r w:rsidRPr="00D81163">
              <w:rPr>
                <w:b/>
                <w:bCs/>
                <w:szCs w:val="20"/>
              </w:rPr>
              <w:t>Наименование показателя</w:t>
            </w:r>
          </w:p>
        </w:tc>
        <w:tc>
          <w:tcPr>
            <w:tcW w:w="1220" w:type="dxa"/>
            <w:vMerge w:val="restart"/>
            <w:shd w:val="clear" w:color="auto" w:fill="D99594" w:themeFill="accent2" w:themeFillTint="99"/>
            <w:noWrap/>
            <w:vAlign w:val="center"/>
            <w:hideMark/>
          </w:tcPr>
          <w:p w:rsidR="00E86BCE" w:rsidRPr="00D81163" w:rsidRDefault="00E86BCE" w:rsidP="00E86BCE">
            <w:pPr>
              <w:jc w:val="center"/>
              <w:rPr>
                <w:b/>
                <w:bCs/>
                <w:szCs w:val="20"/>
              </w:rPr>
            </w:pPr>
            <w:r>
              <w:rPr>
                <w:b/>
                <w:bCs/>
                <w:szCs w:val="20"/>
                <w:lang w:val="ru-RU"/>
              </w:rPr>
              <w:t>П</w:t>
            </w:r>
            <w:r w:rsidRPr="00D81163">
              <w:rPr>
                <w:b/>
                <w:bCs/>
                <w:szCs w:val="20"/>
              </w:rPr>
              <w:t xml:space="preserve">лан </w:t>
            </w:r>
          </w:p>
        </w:tc>
        <w:tc>
          <w:tcPr>
            <w:tcW w:w="1134" w:type="dxa"/>
            <w:vMerge w:val="restart"/>
            <w:shd w:val="clear" w:color="auto" w:fill="D99594" w:themeFill="accent2" w:themeFillTint="99"/>
            <w:noWrap/>
            <w:vAlign w:val="center"/>
            <w:hideMark/>
          </w:tcPr>
          <w:p w:rsidR="00E86BCE" w:rsidRPr="00D81163" w:rsidRDefault="00E86BCE" w:rsidP="00E86BCE">
            <w:pPr>
              <w:jc w:val="center"/>
              <w:rPr>
                <w:b/>
                <w:bCs/>
                <w:szCs w:val="20"/>
              </w:rPr>
            </w:pPr>
            <w:r>
              <w:rPr>
                <w:b/>
                <w:bCs/>
                <w:szCs w:val="20"/>
                <w:lang w:val="ru-RU"/>
              </w:rPr>
              <w:t>Ф</w:t>
            </w:r>
            <w:r w:rsidRPr="00D81163">
              <w:rPr>
                <w:b/>
                <w:bCs/>
                <w:szCs w:val="20"/>
              </w:rPr>
              <w:t xml:space="preserve">акт </w:t>
            </w:r>
          </w:p>
        </w:tc>
        <w:tc>
          <w:tcPr>
            <w:tcW w:w="2343" w:type="dxa"/>
            <w:gridSpan w:val="2"/>
            <w:shd w:val="clear" w:color="auto" w:fill="D99594" w:themeFill="accent2" w:themeFillTint="99"/>
            <w:noWrap/>
            <w:vAlign w:val="center"/>
            <w:hideMark/>
          </w:tcPr>
          <w:p w:rsidR="00E86BCE" w:rsidRPr="008A3824" w:rsidRDefault="00E86BCE" w:rsidP="00E86BCE">
            <w:pPr>
              <w:jc w:val="center"/>
              <w:rPr>
                <w:b/>
                <w:szCs w:val="20"/>
              </w:rPr>
            </w:pPr>
            <w:r>
              <w:rPr>
                <w:b/>
                <w:szCs w:val="20"/>
                <w:lang w:val="ru-RU"/>
              </w:rPr>
              <w:t>О</w:t>
            </w:r>
            <w:r w:rsidRPr="00A540AD">
              <w:rPr>
                <w:b/>
                <w:szCs w:val="20"/>
              </w:rPr>
              <w:t xml:space="preserve">тклонение </w:t>
            </w:r>
          </w:p>
        </w:tc>
        <w:tc>
          <w:tcPr>
            <w:tcW w:w="1235" w:type="dxa"/>
            <w:vMerge w:val="restart"/>
            <w:shd w:val="clear" w:color="auto" w:fill="D99594" w:themeFill="accent2" w:themeFillTint="99"/>
            <w:noWrap/>
            <w:vAlign w:val="center"/>
            <w:hideMark/>
          </w:tcPr>
          <w:p w:rsidR="00E86BCE" w:rsidRDefault="00E86BCE" w:rsidP="00E86BCE">
            <w:pPr>
              <w:jc w:val="center"/>
              <w:rPr>
                <w:b/>
                <w:szCs w:val="20"/>
                <w:lang w:val="ru-RU"/>
              </w:rPr>
            </w:pPr>
            <w:r w:rsidRPr="00A540AD">
              <w:rPr>
                <w:b/>
                <w:szCs w:val="20"/>
              </w:rPr>
              <w:t xml:space="preserve">Структура (факт) </w:t>
            </w:r>
          </w:p>
          <w:p w:rsidR="00E86BCE" w:rsidRPr="008A3824" w:rsidRDefault="00E86BCE" w:rsidP="00E86BCE">
            <w:pPr>
              <w:jc w:val="center"/>
              <w:rPr>
                <w:b/>
                <w:szCs w:val="20"/>
              </w:rPr>
            </w:pPr>
            <w:r w:rsidRPr="00A540AD">
              <w:rPr>
                <w:b/>
                <w:szCs w:val="20"/>
              </w:rPr>
              <w:t>%</w:t>
            </w:r>
          </w:p>
        </w:tc>
      </w:tr>
      <w:tr w:rsidR="00E86BCE" w:rsidRPr="008A3824" w:rsidTr="00290A5A">
        <w:trPr>
          <w:trHeight w:val="315"/>
          <w:tblHeader/>
        </w:trPr>
        <w:tc>
          <w:tcPr>
            <w:tcW w:w="828" w:type="dxa"/>
            <w:vMerge/>
            <w:shd w:val="clear" w:color="auto" w:fill="F2F2F2" w:themeFill="background1" w:themeFillShade="F2"/>
            <w:vAlign w:val="center"/>
            <w:hideMark/>
          </w:tcPr>
          <w:p w:rsidR="00E86BCE" w:rsidRPr="008A3824" w:rsidRDefault="00E86BCE" w:rsidP="00E86BCE">
            <w:pPr>
              <w:jc w:val="center"/>
              <w:rPr>
                <w:szCs w:val="20"/>
              </w:rPr>
            </w:pPr>
          </w:p>
        </w:tc>
        <w:tc>
          <w:tcPr>
            <w:tcW w:w="3395" w:type="dxa"/>
            <w:vMerge/>
            <w:shd w:val="clear" w:color="auto" w:fill="F2F2F2" w:themeFill="background1" w:themeFillShade="F2"/>
            <w:hideMark/>
          </w:tcPr>
          <w:p w:rsidR="00E86BCE" w:rsidRPr="008A3824" w:rsidRDefault="00E86BCE" w:rsidP="00E86BCE">
            <w:pPr>
              <w:ind w:firstLineChars="100" w:firstLine="240"/>
              <w:rPr>
                <w:i/>
                <w:iCs/>
                <w:sz w:val="24"/>
              </w:rPr>
            </w:pPr>
          </w:p>
        </w:tc>
        <w:tc>
          <w:tcPr>
            <w:tcW w:w="1220" w:type="dxa"/>
            <w:vMerge/>
            <w:shd w:val="clear" w:color="auto" w:fill="F2F2F2" w:themeFill="background1" w:themeFillShade="F2"/>
            <w:noWrap/>
            <w:vAlign w:val="center"/>
            <w:hideMark/>
          </w:tcPr>
          <w:p w:rsidR="00E86BCE" w:rsidRPr="008A3824" w:rsidRDefault="00E86BCE" w:rsidP="00E86BCE">
            <w:pPr>
              <w:rPr>
                <w:szCs w:val="20"/>
              </w:rPr>
            </w:pPr>
          </w:p>
        </w:tc>
        <w:tc>
          <w:tcPr>
            <w:tcW w:w="1134" w:type="dxa"/>
            <w:vMerge/>
            <w:shd w:val="clear" w:color="auto" w:fill="F2F2F2" w:themeFill="background1" w:themeFillShade="F2"/>
            <w:noWrap/>
            <w:vAlign w:val="center"/>
            <w:hideMark/>
          </w:tcPr>
          <w:p w:rsidR="00E86BCE" w:rsidRPr="008A3824" w:rsidRDefault="00E86BCE" w:rsidP="00E86BCE">
            <w:pPr>
              <w:rPr>
                <w:szCs w:val="20"/>
              </w:rPr>
            </w:pPr>
          </w:p>
        </w:tc>
        <w:tc>
          <w:tcPr>
            <w:tcW w:w="1048" w:type="dxa"/>
            <w:shd w:val="clear" w:color="auto" w:fill="D99594" w:themeFill="accent2" w:themeFillTint="99"/>
            <w:noWrap/>
            <w:vAlign w:val="center"/>
            <w:hideMark/>
          </w:tcPr>
          <w:p w:rsidR="00E86BCE" w:rsidRPr="008A3824" w:rsidRDefault="00E86BCE" w:rsidP="00E86BCE">
            <w:pPr>
              <w:jc w:val="center"/>
              <w:rPr>
                <w:b/>
                <w:szCs w:val="20"/>
              </w:rPr>
            </w:pPr>
            <w:r w:rsidRPr="00A540AD">
              <w:rPr>
                <w:b/>
                <w:szCs w:val="20"/>
              </w:rPr>
              <w:t>млн. руб.</w:t>
            </w:r>
          </w:p>
        </w:tc>
        <w:tc>
          <w:tcPr>
            <w:tcW w:w="1295" w:type="dxa"/>
            <w:shd w:val="clear" w:color="auto" w:fill="D99594" w:themeFill="accent2" w:themeFillTint="99"/>
            <w:noWrap/>
            <w:vAlign w:val="center"/>
            <w:hideMark/>
          </w:tcPr>
          <w:p w:rsidR="00E86BCE" w:rsidRPr="008A3824" w:rsidRDefault="00E86BCE" w:rsidP="00E86BCE">
            <w:pPr>
              <w:jc w:val="center"/>
              <w:rPr>
                <w:b/>
                <w:szCs w:val="20"/>
              </w:rPr>
            </w:pPr>
            <w:r>
              <w:rPr>
                <w:b/>
                <w:szCs w:val="20"/>
              </w:rPr>
              <w:t>%</w:t>
            </w:r>
          </w:p>
        </w:tc>
        <w:tc>
          <w:tcPr>
            <w:tcW w:w="1235" w:type="dxa"/>
            <w:vMerge/>
            <w:shd w:val="clear" w:color="auto" w:fill="F2F2F2" w:themeFill="background1" w:themeFillShade="F2"/>
            <w:noWrap/>
            <w:hideMark/>
          </w:tcPr>
          <w:p w:rsidR="00E86BCE" w:rsidRPr="008A3824" w:rsidRDefault="00E86BCE" w:rsidP="00E86BCE">
            <w:pPr>
              <w:rPr>
                <w:szCs w:val="20"/>
              </w:rPr>
            </w:pPr>
          </w:p>
        </w:tc>
      </w:tr>
      <w:tr w:rsidR="00E86BCE" w:rsidRPr="008A3824" w:rsidTr="00290A5A">
        <w:trPr>
          <w:trHeight w:val="315"/>
        </w:trPr>
        <w:tc>
          <w:tcPr>
            <w:tcW w:w="828" w:type="dxa"/>
            <w:shd w:val="clear" w:color="auto" w:fill="F2DBDB" w:themeFill="accent2" w:themeFillTint="33"/>
            <w:vAlign w:val="center"/>
            <w:hideMark/>
          </w:tcPr>
          <w:p w:rsidR="00E86BCE" w:rsidRPr="00B12490" w:rsidRDefault="00E86BCE" w:rsidP="00E86BCE">
            <w:pPr>
              <w:jc w:val="center"/>
              <w:rPr>
                <w:szCs w:val="20"/>
              </w:rPr>
            </w:pPr>
            <w:r w:rsidRPr="00B12490">
              <w:rPr>
                <w:szCs w:val="20"/>
              </w:rPr>
              <w:t>1</w:t>
            </w:r>
          </w:p>
        </w:tc>
        <w:tc>
          <w:tcPr>
            <w:tcW w:w="3395" w:type="dxa"/>
            <w:shd w:val="clear" w:color="auto" w:fill="F2DBDB" w:themeFill="accent2" w:themeFillTint="33"/>
            <w:hideMark/>
          </w:tcPr>
          <w:p w:rsidR="00E86BCE" w:rsidRPr="00B12490" w:rsidRDefault="00E86BCE" w:rsidP="00E86BCE">
            <w:pPr>
              <w:rPr>
                <w:b/>
                <w:bCs/>
                <w:szCs w:val="20"/>
              </w:rPr>
            </w:pPr>
            <w:r w:rsidRPr="00B12490">
              <w:rPr>
                <w:b/>
                <w:bCs/>
                <w:szCs w:val="20"/>
              </w:rPr>
              <w:t>Себестоимость по элементам затрат</w:t>
            </w:r>
          </w:p>
        </w:tc>
        <w:tc>
          <w:tcPr>
            <w:tcW w:w="1220" w:type="dxa"/>
            <w:shd w:val="clear" w:color="auto" w:fill="F2DBDB" w:themeFill="accent2" w:themeFillTint="33"/>
            <w:noWrap/>
            <w:vAlign w:val="center"/>
            <w:hideMark/>
          </w:tcPr>
          <w:p w:rsidR="00E86BCE" w:rsidRPr="00B12490" w:rsidRDefault="00E86BCE" w:rsidP="00E86BCE">
            <w:pPr>
              <w:jc w:val="right"/>
              <w:rPr>
                <w:b/>
                <w:bCs/>
                <w:szCs w:val="20"/>
              </w:rPr>
            </w:pPr>
            <w:r w:rsidRPr="00B12490">
              <w:rPr>
                <w:b/>
                <w:bCs/>
                <w:szCs w:val="20"/>
              </w:rPr>
              <w:t xml:space="preserve">2 651,05 </w:t>
            </w:r>
          </w:p>
        </w:tc>
        <w:tc>
          <w:tcPr>
            <w:tcW w:w="1134" w:type="dxa"/>
            <w:shd w:val="clear" w:color="auto" w:fill="F2DBDB" w:themeFill="accent2" w:themeFillTint="33"/>
            <w:noWrap/>
            <w:vAlign w:val="center"/>
            <w:hideMark/>
          </w:tcPr>
          <w:p w:rsidR="00E86BCE" w:rsidRPr="00B12490" w:rsidRDefault="00E86BCE" w:rsidP="00E86BCE">
            <w:pPr>
              <w:jc w:val="right"/>
              <w:rPr>
                <w:b/>
                <w:bCs/>
                <w:szCs w:val="20"/>
              </w:rPr>
            </w:pPr>
            <w:r w:rsidRPr="00B12490">
              <w:rPr>
                <w:b/>
                <w:bCs/>
                <w:szCs w:val="20"/>
              </w:rPr>
              <w:t xml:space="preserve">2 220,35 </w:t>
            </w:r>
          </w:p>
        </w:tc>
        <w:tc>
          <w:tcPr>
            <w:tcW w:w="1048" w:type="dxa"/>
            <w:shd w:val="clear" w:color="auto" w:fill="F2DBDB" w:themeFill="accent2" w:themeFillTint="33"/>
            <w:noWrap/>
            <w:vAlign w:val="center"/>
            <w:hideMark/>
          </w:tcPr>
          <w:p w:rsidR="00E86BCE" w:rsidRPr="00B12490" w:rsidRDefault="00E86BCE" w:rsidP="00E86BCE">
            <w:pPr>
              <w:jc w:val="right"/>
              <w:rPr>
                <w:b/>
                <w:bCs/>
                <w:szCs w:val="20"/>
              </w:rPr>
            </w:pPr>
            <w:r w:rsidRPr="00B12490">
              <w:rPr>
                <w:b/>
                <w:bCs/>
                <w:szCs w:val="20"/>
              </w:rPr>
              <w:t xml:space="preserve">-430,70 </w:t>
            </w:r>
          </w:p>
        </w:tc>
        <w:tc>
          <w:tcPr>
            <w:tcW w:w="1295" w:type="dxa"/>
            <w:shd w:val="clear" w:color="auto" w:fill="F2DBDB" w:themeFill="accent2" w:themeFillTint="33"/>
            <w:noWrap/>
            <w:vAlign w:val="center"/>
            <w:hideMark/>
          </w:tcPr>
          <w:p w:rsidR="00E86BCE" w:rsidRPr="00B12490" w:rsidRDefault="00E86BCE" w:rsidP="00E86BCE">
            <w:pPr>
              <w:jc w:val="right"/>
              <w:rPr>
                <w:b/>
                <w:bCs/>
                <w:szCs w:val="20"/>
              </w:rPr>
            </w:pPr>
            <w:r w:rsidRPr="00B12490">
              <w:rPr>
                <w:b/>
                <w:bCs/>
                <w:szCs w:val="20"/>
              </w:rPr>
              <w:t>-16,2%</w:t>
            </w:r>
          </w:p>
        </w:tc>
        <w:tc>
          <w:tcPr>
            <w:tcW w:w="1235" w:type="dxa"/>
            <w:shd w:val="clear" w:color="auto" w:fill="F2DBDB" w:themeFill="accent2" w:themeFillTint="33"/>
            <w:noWrap/>
            <w:vAlign w:val="center"/>
            <w:hideMark/>
          </w:tcPr>
          <w:p w:rsidR="00E86BCE" w:rsidRPr="00B12490" w:rsidRDefault="00E86BCE" w:rsidP="00E86BCE">
            <w:pPr>
              <w:jc w:val="right"/>
              <w:rPr>
                <w:b/>
                <w:bCs/>
                <w:szCs w:val="20"/>
              </w:rPr>
            </w:pPr>
            <w:r w:rsidRPr="00B12490">
              <w:rPr>
                <w:b/>
                <w:bCs/>
                <w:szCs w:val="20"/>
              </w:rPr>
              <w:t>67,6%</w:t>
            </w:r>
          </w:p>
        </w:tc>
      </w:tr>
      <w:tr w:rsidR="00E86BCE" w:rsidRPr="008A3824" w:rsidTr="00290A5A">
        <w:trPr>
          <w:cantSplit/>
          <w:trHeight w:val="315"/>
        </w:trPr>
        <w:tc>
          <w:tcPr>
            <w:tcW w:w="828" w:type="dxa"/>
            <w:shd w:val="clear" w:color="auto" w:fill="D9D9D9" w:themeFill="background1" w:themeFillShade="D9"/>
            <w:vAlign w:val="center"/>
            <w:hideMark/>
          </w:tcPr>
          <w:p w:rsidR="00E86BCE" w:rsidRPr="00B12490" w:rsidRDefault="00E86BCE" w:rsidP="00E86BCE">
            <w:pPr>
              <w:jc w:val="center"/>
              <w:rPr>
                <w:szCs w:val="20"/>
              </w:rPr>
            </w:pPr>
            <w:r w:rsidRPr="00B12490">
              <w:rPr>
                <w:szCs w:val="20"/>
              </w:rPr>
              <w:t>1.1</w:t>
            </w:r>
          </w:p>
        </w:tc>
        <w:tc>
          <w:tcPr>
            <w:tcW w:w="3395" w:type="dxa"/>
            <w:shd w:val="clear" w:color="auto" w:fill="D9D9D9" w:themeFill="background1" w:themeFillShade="D9"/>
            <w:vAlign w:val="center"/>
            <w:hideMark/>
          </w:tcPr>
          <w:p w:rsidR="00E86BCE" w:rsidRPr="00B12490" w:rsidRDefault="00E86BCE" w:rsidP="00E86BCE">
            <w:pPr>
              <w:ind w:firstLineChars="17" w:firstLine="34"/>
              <w:rPr>
                <w:b/>
                <w:bCs/>
                <w:szCs w:val="20"/>
              </w:rPr>
            </w:pPr>
            <w:r w:rsidRPr="00B12490">
              <w:rPr>
                <w:b/>
                <w:bCs/>
                <w:szCs w:val="20"/>
              </w:rPr>
              <w:t>Амортизационные отчисления</w:t>
            </w:r>
          </w:p>
        </w:tc>
        <w:tc>
          <w:tcPr>
            <w:tcW w:w="1220" w:type="dxa"/>
            <w:shd w:val="clear" w:color="auto" w:fill="D9D9D9" w:themeFill="background1" w:themeFillShade="D9"/>
            <w:noWrap/>
            <w:vAlign w:val="center"/>
            <w:hideMark/>
          </w:tcPr>
          <w:p w:rsidR="00E86BCE" w:rsidRPr="00B12490" w:rsidRDefault="00E86BCE" w:rsidP="00E86BCE">
            <w:pPr>
              <w:jc w:val="right"/>
              <w:rPr>
                <w:b/>
                <w:bCs/>
                <w:szCs w:val="20"/>
              </w:rPr>
            </w:pPr>
            <w:r w:rsidRPr="00B12490">
              <w:rPr>
                <w:b/>
                <w:bCs/>
                <w:szCs w:val="20"/>
              </w:rPr>
              <w:t xml:space="preserve">436,85 </w:t>
            </w:r>
          </w:p>
        </w:tc>
        <w:tc>
          <w:tcPr>
            <w:tcW w:w="1134" w:type="dxa"/>
            <w:shd w:val="clear" w:color="auto" w:fill="D9D9D9" w:themeFill="background1" w:themeFillShade="D9"/>
            <w:noWrap/>
            <w:vAlign w:val="center"/>
            <w:hideMark/>
          </w:tcPr>
          <w:p w:rsidR="00E86BCE" w:rsidRPr="00B12490" w:rsidRDefault="00E86BCE" w:rsidP="00E86BCE">
            <w:pPr>
              <w:jc w:val="right"/>
              <w:rPr>
                <w:b/>
                <w:bCs/>
                <w:szCs w:val="20"/>
              </w:rPr>
            </w:pPr>
            <w:r w:rsidRPr="00B12490">
              <w:rPr>
                <w:b/>
                <w:bCs/>
                <w:szCs w:val="20"/>
              </w:rPr>
              <w:t xml:space="preserve">333,98 </w:t>
            </w:r>
          </w:p>
        </w:tc>
        <w:tc>
          <w:tcPr>
            <w:tcW w:w="1048" w:type="dxa"/>
            <w:shd w:val="clear" w:color="auto" w:fill="D9D9D9" w:themeFill="background1" w:themeFillShade="D9"/>
            <w:noWrap/>
            <w:vAlign w:val="center"/>
            <w:hideMark/>
          </w:tcPr>
          <w:p w:rsidR="00E86BCE" w:rsidRPr="00B12490" w:rsidRDefault="00E86BCE" w:rsidP="00E86BCE">
            <w:pPr>
              <w:jc w:val="right"/>
              <w:rPr>
                <w:b/>
                <w:bCs/>
                <w:szCs w:val="20"/>
              </w:rPr>
            </w:pPr>
            <w:r w:rsidRPr="00B12490">
              <w:rPr>
                <w:b/>
                <w:bCs/>
                <w:szCs w:val="20"/>
              </w:rPr>
              <w:t xml:space="preserve">-102,87 </w:t>
            </w:r>
          </w:p>
        </w:tc>
        <w:tc>
          <w:tcPr>
            <w:tcW w:w="1295" w:type="dxa"/>
            <w:shd w:val="clear" w:color="auto" w:fill="D9D9D9" w:themeFill="background1" w:themeFillShade="D9"/>
            <w:noWrap/>
            <w:vAlign w:val="center"/>
            <w:hideMark/>
          </w:tcPr>
          <w:p w:rsidR="00E86BCE" w:rsidRPr="00B12490" w:rsidRDefault="00E86BCE" w:rsidP="00E86BCE">
            <w:pPr>
              <w:jc w:val="right"/>
              <w:rPr>
                <w:b/>
                <w:bCs/>
                <w:szCs w:val="20"/>
              </w:rPr>
            </w:pPr>
            <w:r w:rsidRPr="00B12490">
              <w:rPr>
                <w:b/>
                <w:bCs/>
                <w:szCs w:val="20"/>
              </w:rPr>
              <w:t>-23,5%</w:t>
            </w:r>
          </w:p>
        </w:tc>
        <w:tc>
          <w:tcPr>
            <w:tcW w:w="1235" w:type="dxa"/>
            <w:shd w:val="clear" w:color="auto" w:fill="D9D9D9" w:themeFill="background1" w:themeFillShade="D9"/>
            <w:noWrap/>
            <w:vAlign w:val="center"/>
            <w:hideMark/>
          </w:tcPr>
          <w:p w:rsidR="00E86BCE" w:rsidRPr="00B12490" w:rsidRDefault="00E86BCE" w:rsidP="00E86BCE">
            <w:pPr>
              <w:jc w:val="right"/>
              <w:rPr>
                <w:b/>
                <w:bCs/>
                <w:szCs w:val="20"/>
              </w:rPr>
            </w:pPr>
            <w:r w:rsidRPr="00B12490">
              <w:rPr>
                <w:b/>
                <w:bCs/>
                <w:szCs w:val="20"/>
              </w:rPr>
              <w:t>10,2%</w:t>
            </w:r>
          </w:p>
        </w:tc>
      </w:tr>
      <w:tr w:rsidR="00E86BCE" w:rsidRPr="008A3824" w:rsidTr="00290A5A">
        <w:trPr>
          <w:cantSplit/>
          <w:trHeight w:val="315"/>
        </w:trPr>
        <w:tc>
          <w:tcPr>
            <w:tcW w:w="828" w:type="dxa"/>
            <w:shd w:val="clear" w:color="auto" w:fill="D9D9D9" w:themeFill="background1" w:themeFillShade="D9"/>
            <w:vAlign w:val="center"/>
            <w:hideMark/>
          </w:tcPr>
          <w:p w:rsidR="00E86BCE" w:rsidRPr="00B12490" w:rsidRDefault="00E86BCE" w:rsidP="00E86BCE">
            <w:pPr>
              <w:jc w:val="center"/>
              <w:rPr>
                <w:szCs w:val="20"/>
              </w:rPr>
            </w:pPr>
            <w:r w:rsidRPr="00B12490">
              <w:rPr>
                <w:szCs w:val="20"/>
              </w:rPr>
              <w:t>1.2</w:t>
            </w:r>
          </w:p>
        </w:tc>
        <w:tc>
          <w:tcPr>
            <w:tcW w:w="3395" w:type="dxa"/>
            <w:shd w:val="clear" w:color="auto" w:fill="D9D9D9" w:themeFill="background1" w:themeFillShade="D9"/>
            <w:vAlign w:val="center"/>
            <w:hideMark/>
          </w:tcPr>
          <w:p w:rsidR="00E86BCE" w:rsidRPr="00B12490" w:rsidRDefault="00E86BCE" w:rsidP="00E86BCE">
            <w:pPr>
              <w:rPr>
                <w:b/>
                <w:bCs/>
                <w:szCs w:val="20"/>
              </w:rPr>
            </w:pPr>
            <w:r w:rsidRPr="00B12490">
              <w:rPr>
                <w:b/>
                <w:bCs/>
                <w:szCs w:val="20"/>
              </w:rPr>
              <w:t>Затраты на оплату труда</w:t>
            </w:r>
            <w:r>
              <w:rPr>
                <w:b/>
                <w:bCs/>
                <w:szCs w:val="20"/>
              </w:rPr>
              <w:t xml:space="preserve"> </w:t>
            </w:r>
          </w:p>
        </w:tc>
        <w:tc>
          <w:tcPr>
            <w:tcW w:w="1220" w:type="dxa"/>
            <w:shd w:val="clear" w:color="auto" w:fill="D9D9D9" w:themeFill="background1" w:themeFillShade="D9"/>
            <w:noWrap/>
            <w:vAlign w:val="center"/>
            <w:hideMark/>
          </w:tcPr>
          <w:p w:rsidR="00E86BCE" w:rsidRPr="00B12490" w:rsidRDefault="00E86BCE" w:rsidP="00E86BCE">
            <w:pPr>
              <w:jc w:val="right"/>
              <w:rPr>
                <w:b/>
                <w:bCs/>
                <w:szCs w:val="20"/>
              </w:rPr>
            </w:pPr>
            <w:r w:rsidRPr="00B12490">
              <w:rPr>
                <w:b/>
                <w:bCs/>
                <w:szCs w:val="20"/>
              </w:rPr>
              <w:t xml:space="preserve">643,23 </w:t>
            </w:r>
          </w:p>
        </w:tc>
        <w:tc>
          <w:tcPr>
            <w:tcW w:w="1134" w:type="dxa"/>
            <w:shd w:val="clear" w:color="auto" w:fill="D9D9D9" w:themeFill="background1" w:themeFillShade="D9"/>
            <w:noWrap/>
            <w:vAlign w:val="center"/>
            <w:hideMark/>
          </w:tcPr>
          <w:p w:rsidR="00E86BCE" w:rsidRPr="00B12490" w:rsidRDefault="00E86BCE" w:rsidP="00E86BCE">
            <w:pPr>
              <w:jc w:val="right"/>
              <w:rPr>
                <w:b/>
                <w:bCs/>
                <w:szCs w:val="20"/>
              </w:rPr>
            </w:pPr>
            <w:r w:rsidRPr="00B12490">
              <w:rPr>
                <w:b/>
                <w:bCs/>
                <w:szCs w:val="20"/>
              </w:rPr>
              <w:t xml:space="preserve">546,69 </w:t>
            </w:r>
          </w:p>
        </w:tc>
        <w:tc>
          <w:tcPr>
            <w:tcW w:w="1048" w:type="dxa"/>
            <w:shd w:val="clear" w:color="auto" w:fill="D9D9D9" w:themeFill="background1" w:themeFillShade="D9"/>
            <w:noWrap/>
            <w:vAlign w:val="center"/>
            <w:hideMark/>
          </w:tcPr>
          <w:p w:rsidR="00E86BCE" w:rsidRPr="00B12490" w:rsidRDefault="00E86BCE" w:rsidP="00E86BCE">
            <w:pPr>
              <w:jc w:val="right"/>
              <w:rPr>
                <w:b/>
                <w:bCs/>
                <w:szCs w:val="20"/>
              </w:rPr>
            </w:pPr>
            <w:r w:rsidRPr="00B12490">
              <w:rPr>
                <w:b/>
                <w:bCs/>
                <w:szCs w:val="20"/>
              </w:rPr>
              <w:t xml:space="preserve">-96,54 </w:t>
            </w:r>
          </w:p>
        </w:tc>
        <w:tc>
          <w:tcPr>
            <w:tcW w:w="1295" w:type="dxa"/>
            <w:shd w:val="clear" w:color="auto" w:fill="D9D9D9" w:themeFill="background1" w:themeFillShade="D9"/>
            <w:noWrap/>
            <w:vAlign w:val="center"/>
            <w:hideMark/>
          </w:tcPr>
          <w:p w:rsidR="00E86BCE" w:rsidRPr="00B12490" w:rsidRDefault="00E86BCE" w:rsidP="00E86BCE">
            <w:pPr>
              <w:jc w:val="right"/>
              <w:rPr>
                <w:b/>
                <w:bCs/>
                <w:szCs w:val="20"/>
              </w:rPr>
            </w:pPr>
            <w:r w:rsidRPr="00B12490">
              <w:rPr>
                <w:b/>
                <w:bCs/>
                <w:szCs w:val="20"/>
              </w:rPr>
              <w:t>-15,0%</w:t>
            </w:r>
          </w:p>
        </w:tc>
        <w:tc>
          <w:tcPr>
            <w:tcW w:w="1235" w:type="dxa"/>
            <w:shd w:val="clear" w:color="auto" w:fill="D9D9D9" w:themeFill="background1" w:themeFillShade="D9"/>
            <w:noWrap/>
            <w:vAlign w:val="center"/>
            <w:hideMark/>
          </w:tcPr>
          <w:p w:rsidR="00E86BCE" w:rsidRPr="00B12490" w:rsidRDefault="00E86BCE" w:rsidP="00E86BCE">
            <w:pPr>
              <w:jc w:val="right"/>
              <w:rPr>
                <w:b/>
                <w:bCs/>
                <w:szCs w:val="20"/>
              </w:rPr>
            </w:pPr>
            <w:r w:rsidRPr="00B12490">
              <w:rPr>
                <w:b/>
                <w:bCs/>
                <w:szCs w:val="20"/>
              </w:rPr>
              <w:t>16,6%</w:t>
            </w:r>
          </w:p>
        </w:tc>
      </w:tr>
      <w:tr w:rsidR="00E86BCE" w:rsidRPr="008A3824" w:rsidTr="00290A5A">
        <w:trPr>
          <w:cantSplit/>
          <w:trHeight w:val="315"/>
        </w:trPr>
        <w:tc>
          <w:tcPr>
            <w:tcW w:w="828" w:type="dxa"/>
            <w:shd w:val="clear" w:color="auto" w:fill="D9D9D9" w:themeFill="background1" w:themeFillShade="D9"/>
            <w:vAlign w:val="center"/>
            <w:hideMark/>
          </w:tcPr>
          <w:p w:rsidR="00E86BCE" w:rsidRPr="00B12490" w:rsidRDefault="00E86BCE" w:rsidP="00E86BCE">
            <w:pPr>
              <w:jc w:val="center"/>
              <w:rPr>
                <w:szCs w:val="20"/>
              </w:rPr>
            </w:pPr>
            <w:r w:rsidRPr="00B12490">
              <w:rPr>
                <w:szCs w:val="20"/>
              </w:rPr>
              <w:t>1.3</w:t>
            </w:r>
          </w:p>
        </w:tc>
        <w:tc>
          <w:tcPr>
            <w:tcW w:w="3395" w:type="dxa"/>
            <w:shd w:val="clear" w:color="auto" w:fill="D9D9D9" w:themeFill="background1" w:themeFillShade="D9"/>
            <w:vAlign w:val="center"/>
            <w:hideMark/>
          </w:tcPr>
          <w:p w:rsidR="00E86BCE" w:rsidRPr="00B12490" w:rsidRDefault="00E86BCE" w:rsidP="00E86BCE">
            <w:pPr>
              <w:rPr>
                <w:b/>
                <w:bCs/>
                <w:szCs w:val="20"/>
              </w:rPr>
            </w:pPr>
            <w:r w:rsidRPr="00B12490">
              <w:rPr>
                <w:b/>
                <w:bCs/>
                <w:szCs w:val="20"/>
              </w:rPr>
              <w:t>Отчисления на социальные нужды</w:t>
            </w:r>
          </w:p>
        </w:tc>
        <w:tc>
          <w:tcPr>
            <w:tcW w:w="1220" w:type="dxa"/>
            <w:shd w:val="clear" w:color="auto" w:fill="D9D9D9" w:themeFill="background1" w:themeFillShade="D9"/>
            <w:noWrap/>
            <w:vAlign w:val="center"/>
            <w:hideMark/>
          </w:tcPr>
          <w:p w:rsidR="00E86BCE" w:rsidRPr="00B12490" w:rsidRDefault="00E86BCE" w:rsidP="00E86BCE">
            <w:pPr>
              <w:jc w:val="right"/>
              <w:rPr>
                <w:b/>
                <w:bCs/>
                <w:szCs w:val="20"/>
              </w:rPr>
            </w:pPr>
            <w:r w:rsidRPr="00B12490">
              <w:rPr>
                <w:b/>
                <w:bCs/>
                <w:szCs w:val="20"/>
              </w:rPr>
              <w:t xml:space="preserve">186,90 </w:t>
            </w:r>
          </w:p>
        </w:tc>
        <w:tc>
          <w:tcPr>
            <w:tcW w:w="1134" w:type="dxa"/>
            <w:shd w:val="clear" w:color="auto" w:fill="D9D9D9" w:themeFill="background1" w:themeFillShade="D9"/>
            <w:noWrap/>
            <w:vAlign w:val="center"/>
            <w:hideMark/>
          </w:tcPr>
          <w:p w:rsidR="00E86BCE" w:rsidRPr="00B12490" w:rsidRDefault="00E86BCE" w:rsidP="00E86BCE">
            <w:pPr>
              <w:jc w:val="right"/>
              <w:rPr>
                <w:b/>
                <w:bCs/>
                <w:szCs w:val="20"/>
              </w:rPr>
            </w:pPr>
            <w:r w:rsidRPr="00B12490">
              <w:rPr>
                <w:b/>
                <w:bCs/>
                <w:szCs w:val="20"/>
              </w:rPr>
              <w:t xml:space="preserve">145,96 </w:t>
            </w:r>
          </w:p>
        </w:tc>
        <w:tc>
          <w:tcPr>
            <w:tcW w:w="1048" w:type="dxa"/>
            <w:shd w:val="clear" w:color="auto" w:fill="D9D9D9" w:themeFill="background1" w:themeFillShade="D9"/>
            <w:noWrap/>
            <w:vAlign w:val="center"/>
            <w:hideMark/>
          </w:tcPr>
          <w:p w:rsidR="00E86BCE" w:rsidRPr="00B12490" w:rsidRDefault="00E86BCE" w:rsidP="00E86BCE">
            <w:pPr>
              <w:jc w:val="right"/>
              <w:rPr>
                <w:b/>
                <w:bCs/>
                <w:szCs w:val="20"/>
              </w:rPr>
            </w:pPr>
            <w:r w:rsidRPr="00B12490">
              <w:rPr>
                <w:b/>
                <w:bCs/>
                <w:szCs w:val="20"/>
              </w:rPr>
              <w:t xml:space="preserve">-40,93 </w:t>
            </w:r>
          </w:p>
        </w:tc>
        <w:tc>
          <w:tcPr>
            <w:tcW w:w="1295" w:type="dxa"/>
            <w:shd w:val="clear" w:color="auto" w:fill="D9D9D9" w:themeFill="background1" w:themeFillShade="D9"/>
            <w:noWrap/>
            <w:vAlign w:val="center"/>
            <w:hideMark/>
          </w:tcPr>
          <w:p w:rsidR="00E86BCE" w:rsidRPr="00B12490" w:rsidRDefault="00E86BCE" w:rsidP="00E86BCE">
            <w:pPr>
              <w:jc w:val="right"/>
              <w:rPr>
                <w:b/>
                <w:bCs/>
                <w:szCs w:val="20"/>
              </w:rPr>
            </w:pPr>
            <w:r w:rsidRPr="00B12490">
              <w:rPr>
                <w:b/>
                <w:bCs/>
                <w:szCs w:val="20"/>
              </w:rPr>
              <w:t>-21,9%</w:t>
            </w:r>
          </w:p>
        </w:tc>
        <w:tc>
          <w:tcPr>
            <w:tcW w:w="1235" w:type="dxa"/>
            <w:shd w:val="clear" w:color="auto" w:fill="D9D9D9" w:themeFill="background1" w:themeFillShade="D9"/>
            <w:noWrap/>
            <w:vAlign w:val="center"/>
            <w:hideMark/>
          </w:tcPr>
          <w:p w:rsidR="00E86BCE" w:rsidRPr="00B12490" w:rsidRDefault="00E86BCE" w:rsidP="00E86BCE">
            <w:pPr>
              <w:jc w:val="right"/>
              <w:rPr>
                <w:b/>
                <w:bCs/>
                <w:szCs w:val="20"/>
              </w:rPr>
            </w:pPr>
            <w:r w:rsidRPr="00B12490">
              <w:rPr>
                <w:b/>
                <w:bCs/>
                <w:szCs w:val="20"/>
              </w:rPr>
              <w:t>4,4%</w:t>
            </w:r>
          </w:p>
        </w:tc>
      </w:tr>
      <w:tr w:rsidR="00E86BCE" w:rsidRPr="008A3824" w:rsidTr="00290A5A">
        <w:trPr>
          <w:cantSplit/>
          <w:trHeight w:val="315"/>
        </w:trPr>
        <w:tc>
          <w:tcPr>
            <w:tcW w:w="828" w:type="dxa"/>
            <w:shd w:val="clear" w:color="auto" w:fill="D9D9D9" w:themeFill="background1" w:themeFillShade="D9"/>
            <w:vAlign w:val="center"/>
            <w:hideMark/>
          </w:tcPr>
          <w:p w:rsidR="00E86BCE" w:rsidRPr="00B12490" w:rsidRDefault="00E86BCE" w:rsidP="00E86BCE">
            <w:pPr>
              <w:jc w:val="center"/>
              <w:rPr>
                <w:szCs w:val="20"/>
              </w:rPr>
            </w:pPr>
            <w:r w:rsidRPr="00B12490">
              <w:rPr>
                <w:szCs w:val="20"/>
              </w:rPr>
              <w:t>1.4</w:t>
            </w:r>
          </w:p>
        </w:tc>
        <w:tc>
          <w:tcPr>
            <w:tcW w:w="3395" w:type="dxa"/>
            <w:shd w:val="clear" w:color="auto" w:fill="D9D9D9" w:themeFill="background1" w:themeFillShade="D9"/>
            <w:vAlign w:val="center"/>
            <w:hideMark/>
          </w:tcPr>
          <w:p w:rsidR="00E86BCE" w:rsidRPr="00B12490" w:rsidRDefault="00E86BCE" w:rsidP="00E86BCE">
            <w:pPr>
              <w:rPr>
                <w:b/>
                <w:bCs/>
                <w:szCs w:val="20"/>
              </w:rPr>
            </w:pPr>
            <w:r w:rsidRPr="00B12490">
              <w:rPr>
                <w:b/>
                <w:bCs/>
                <w:szCs w:val="20"/>
              </w:rPr>
              <w:t>Материальные затраты</w:t>
            </w:r>
          </w:p>
        </w:tc>
        <w:tc>
          <w:tcPr>
            <w:tcW w:w="1220" w:type="dxa"/>
            <w:shd w:val="clear" w:color="auto" w:fill="D9D9D9" w:themeFill="background1" w:themeFillShade="D9"/>
            <w:noWrap/>
            <w:vAlign w:val="center"/>
            <w:hideMark/>
          </w:tcPr>
          <w:p w:rsidR="00E86BCE" w:rsidRPr="00B12490" w:rsidRDefault="00E86BCE" w:rsidP="00E86BCE">
            <w:pPr>
              <w:jc w:val="right"/>
              <w:rPr>
                <w:b/>
                <w:bCs/>
                <w:szCs w:val="20"/>
              </w:rPr>
            </w:pPr>
            <w:r w:rsidRPr="00B12490">
              <w:rPr>
                <w:b/>
                <w:bCs/>
                <w:szCs w:val="20"/>
              </w:rPr>
              <w:t xml:space="preserve">1 328,04 </w:t>
            </w:r>
          </w:p>
        </w:tc>
        <w:tc>
          <w:tcPr>
            <w:tcW w:w="1134" w:type="dxa"/>
            <w:shd w:val="clear" w:color="auto" w:fill="D9D9D9" w:themeFill="background1" w:themeFillShade="D9"/>
            <w:noWrap/>
            <w:vAlign w:val="center"/>
            <w:hideMark/>
          </w:tcPr>
          <w:p w:rsidR="00E86BCE" w:rsidRPr="00B12490" w:rsidRDefault="00E86BCE" w:rsidP="00E86BCE">
            <w:pPr>
              <w:jc w:val="right"/>
              <w:rPr>
                <w:b/>
                <w:bCs/>
                <w:szCs w:val="20"/>
              </w:rPr>
            </w:pPr>
            <w:r w:rsidRPr="00B12490">
              <w:rPr>
                <w:b/>
                <w:bCs/>
                <w:szCs w:val="20"/>
              </w:rPr>
              <w:t xml:space="preserve">1 119,79 </w:t>
            </w:r>
          </w:p>
        </w:tc>
        <w:tc>
          <w:tcPr>
            <w:tcW w:w="1048" w:type="dxa"/>
            <w:shd w:val="clear" w:color="auto" w:fill="D9D9D9" w:themeFill="background1" w:themeFillShade="D9"/>
            <w:noWrap/>
            <w:vAlign w:val="center"/>
            <w:hideMark/>
          </w:tcPr>
          <w:p w:rsidR="00E86BCE" w:rsidRPr="00B12490" w:rsidRDefault="00E86BCE" w:rsidP="00E86BCE">
            <w:pPr>
              <w:jc w:val="right"/>
              <w:rPr>
                <w:b/>
                <w:bCs/>
                <w:szCs w:val="20"/>
              </w:rPr>
            </w:pPr>
            <w:r w:rsidRPr="00B12490">
              <w:rPr>
                <w:b/>
                <w:bCs/>
                <w:szCs w:val="20"/>
              </w:rPr>
              <w:t xml:space="preserve">-208,24 </w:t>
            </w:r>
          </w:p>
        </w:tc>
        <w:tc>
          <w:tcPr>
            <w:tcW w:w="1295" w:type="dxa"/>
            <w:shd w:val="clear" w:color="auto" w:fill="D9D9D9" w:themeFill="background1" w:themeFillShade="D9"/>
            <w:noWrap/>
            <w:vAlign w:val="center"/>
            <w:hideMark/>
          </w:tcPr>
          <w:p w:rsidR="00E86BCE" w:rsidRPr="00B12490" w:rsidRDefault="00E86BCE" w:rsidP="00E86BCE">
            <w:pPr>
              <w:jc w:val="right"/>
              <w:rPr>
                <w:b/>
                <w:bCs/>
                <w:szCs w:val="20"/>
              </w:rPr>
            </w:pPr>
            <w:r w:rsidRPr="00B12490">
              <w:rPr>
                <w:b/>
                <w:bCs/>
                <w:szCs w:val="20"/>
              </w:rPr>
              <w:t>-15,7%</w:t>
            </w:r>
          </w:p>
        </w:tc>
        <w:tc>
          <w:tcPr>
            <w:tcW w:w="1235" w:type="dxa"/>
            <w:shd w:val="clear" w:color="auto" w:fill="D9D9D9" w:themeFill="background1" w:themeFillShade="D9"/>
            <w:noWrap/>
            <w:vAlign w:val="center"/>
            <w:hideMark/>
          </w:tcPr>
          <w:p w:rsidR="00E86BCE" w:rsidRPr="00B12490" w:rsidRDefault="00E86BCE" w:rsidP="00E86BCE">
            <w:pPr>
              <w:jc w:val="right"/>
              <w:rPr>
                <w:b/>
                <w:bCs/>
                <w:szCs w:val="20"/>
              </w:rPr>
            </w:pPr>
            <w:r w:rsidRPr="00B12490">
              <w:rPr>
                <w:b/>
                <w:bCs/>
                <w:szCs w:val="20"/>
              </w:rPr>
              <w:t>34,1%</w:t>
            </w:r>
          </w:p>
        </w:tc>
      </w:tr>
      <w:tr w:rsidR="00E86BCE" w:rsidRPr="008A3824" w:rsidTr="00290A5A">
        <w:trPr>
          <w:cantSplit/>
          <w:trHeight w:val="315"/>
        </w:trPr>
        <w:tc>
          <w:tcPr>
            <w:tcW w:w="828" w:type="dxa"/>
            <w:shd w:val="clear" w:color="auto" w:fill="D9D9D9" w:themeFill="background1" w:themeFillShade="D9"/>
            <w:vAlign w:val="center"/>
            <w:hideMark/>
          </w:tcPr>
          <w:p w:rsidR="00E86BCE" w:rsidRPr="00B12490" w:rsidRDefault="00E86BCE" w:rsidP="00E86BCE">
            <w:pPr>
              <w:jc w:val="center"/>
              <w:rPr>
                <w:szCs w:val="20"/>
              </w:rPr>
            </w:pPr>
            <w:r w:rsidRPr="00B12490">
              <w:rPr>
                <w:szCs w:val="20"/>
              </w:rPr>
              <w:t>1.5</w:t>
            </w:r>
          </w:p>
        </w:tc>
        <w:tc>
          <w:tcPr>
            <w:tcW w:w="3395" w:type="dxa"/>
            <w:shd w:val="clear" w:color="auto" w:fill="D9D9D9" w:themeFill="background1" w:themeFillShade="D9"/>
            <w:vAlign w:val="center"/>
            <w:hideMark/>
          </w:tcPr>
          <w:p w:rsidR="00E86BCE" w:rsidRPr="00262152" w:rsidRDefault="00E86BCE" w:rsidP="00E86BCE">
            <w:pPr>
              <w:ind w:firstLineChars="17" w:firstLine="34"/>
              <w:rPr>
                <w:b/>
                <w:bCs/>
                <w:szCs w:val="20"/>
                <w:lang w:val="ru-RU"/>
              </w:rPr>
            </w:pPr>
            <w:r w:rsidRPr="00262152">
              <w:rPr>
                <w:b/>
                <w:bCs/>
                <w:szCs w:val="20"/>
                <w:lang w:val="ru-RU"/>
              </w:rPr>
              <w:t>Прочие производственные расходы</w:t>
            </w:r>
          </w:p>
        </w:tc>
        <w:tc>
          <w:tcPr>
            <w:tcW w:w="1220" w:type="dxa"/>
            <w:shd w:val="clear" w:color="auto" w:fill="D9D9D9" w:themeFill="background1" w:themeFillShade="D9"/>
            <w:noWrap/>
            <w:vAlign w:val="center"/>
            <w:hideMark/>
          </w:tcPr>
          <w:p w:rsidR="00E86BCE" w:rsidRPr="00B12490" w:rsidRDefault="00E86BCE" w:rsidP="00E86BCE">
            <w:pPr>
              <w:jc w:val="right"/>
              <w:rPr>
                <w:b/>
                <w:bCs/>
                <w:szCs w:val="20"/>
              </w:rPr>
            </w:pPr>
            <w:r w:rsidRPr="00B12490">
              <w:rPr>
                <w:b/>
                <w:bCs/>
                <w:szCs w:val="20"/>
              </w:rPr>
              <w:t xml:space="preserve">56,04 </w:t>
            </w:r>
          </w:p>
        </w:tc>
        <w:tc>
          <w:tcPr>
            <w:tcW w:w="1134" w:type="dxa"/>
            <w:shd w:val="clear" w:color="auto" w:fill="D9D9D9" w:themeFill="background1" w:themeFillShade="D9"/>
            <w:noWrap/>
            <w:vAlign w:val="center"/>
            <w:hideMark/>
          </w:tcPr>
          <w:p w:rsidR="00E86BCE" w:rsidRPr="00B12490" w:rsidRDefault="00E86BCE" w:rsidP="00E86BCE">
            <w:pPr>
              <w:jc w:val="right"/>
              <w:rPr>
                <w:b/>
                <w:bCs/>
                <w:szCs w:val="20"/>
              </w:rPr>
            </w:pPr>
            <w:r w:rsidRPr="00B12490">
              <w:rPr>
                <w:b/>
                <w:bCs/>
                <w:szCs w:val="20"/>
              </w:rPr>
              <w:t xml:space="preserve">73,93 </w:t>
            </w:r>
          </w:p>
        </w:tc>
        <w:tc>
          <w:tcPr>
            <w:tcW w:w="1048" w:type="dxa"/>
            <w:shd w:val="clear" w:color="auto" w:fill="D9D9D9" w:themeFill="background1" w:themeFillShade="D9"/>
            <w:noWrap/>
            <w:vAlign w:val="center"/>
            <w:hideMark/>
          </w:tcPr>
          <w:p w:rsidR="00E86BCE" w:rsidRPr="00B12490" w:rsidRDefault="00E86BCE" w:rsidP="00E86BCE">
            <w:pPr>
              <w:jc w:val="right"/>
              <w:rPr>
                <w:b/>
                <w:bCs/>
                <w:szCs w:val="20"/>
              </w:rPr>
            </w:pPr>
            <w:r w:rsidRPr="00B12490">
              <w:rPr>
                <w:b/>
                <w:bCs/>
                <w:szCs w:val="20"/>
              </w:rPr>
              <w:t xml:space="preserve">17,89 </w:t>
            </w:r>
          </w:p>
        </w:tc>
        <w:tc>
          <w:tcPr>
            <w:tcW w:w="1295" w:type="dxa"/>
            <w:shd w:val="clear" w:color="auto" w:fill="D9D9D9" w:themeFill="background1" w:themeFillShade="D9"/>
            <w:noWrap/>
            <w:vAlign w:val="center"/>
            <w:hideMark/>
          </w:tcPr>
          <w:p w:rsidR="00E86BCE" w:rsidRPr="00B12490" w:rsidRDefault="00E86BCE" w:rsidP="00E86BCE">
            <w:pPr>
              <w:jc w:val="right"/>
              <w:rPr>
                <w:b/>
                <w:bCs/>
                <w:szCs w:val="20"/>
              </w:rPr>
            </w:pPr>
            <w:r w:rsidRPr="00B12490">
              <w:rPr>
                <w:b/>
                <w:bCs/>
                <w:szCs w:val="20"/>
              </w:rPr>
              <w:t>31,9%</w:t>
            </w:r>
          </w:p>
        </w:tc>
        <w:tc>
          <w:tcPr>
            <w:tcW w:w="1235" w:type="dxa"/>
            <w:shd w:val="clear" w:color="auto" w:fill="D9D9D9" w:themeFill="background1" w:themeFillShade="D9"/>
            <w:noWrap/>
            <w:vAlign w:val="center"/>
            <w:hideMark/>
          </w:tcPr>
          <w:p w:rsidR="00E86BCE" w:rsidRPr="00B12490" w:rsidRDefault="00E86BCE" w:rsidP="00E86BCE">
            <w:pPr>
              <w:jc w:val="right"/>
              <w:rPr>
                <w:b/>
                <w:bCs/>
                <w:szCs w:val="20"/>
              </w:rPr>
            </w:pPr>
            <w:r w:rsidRPr="00B12490">
              <w:rPr>
                <w:b/>
                <w:bCs/>
                <w:szCs w:val="20"/>
              </w:rPr>
              <w:t>2,3%</w:t>
            </w:r>
          </w:p>
        </w:tc>
      </w:tr>
      <w:tr w:rsidR="00E86BCE" w:rsidRPr="008A3824" w:rsidTr="00290A5A">
        <w:trPr>
          <w:cantSplit/>
          <w:trHeight w:val="315"/>
        </w:trPr>
        <w:tc>
          <w:tcPr>
            <w:tcW w:w="828" w:type="dxa"/>
            <w:shd w:val="clear" w:color="auto" w:fill="D9D9D9" w:themeFill="background1" w:themeFillShade="D9"/>
            <w:vAlign w:val="center"/>
            <w:hideMark/>
          </w:tcPr>
          <w:p w:rsidR="00E86BCE" w:rsidRPr="00B12490" w:rsidRDefault="00E86BCE" w:rsidP="00E86BCE">
            <w:pPr>
              <w:jc w:val="center"/>
              <w:rPr>
                <w:szCs w:val="20"/>
              </w:rPr>
            </w:pPr>
            <w:r w:rsidRPr="00B12490">
              <w:rPr>
                <w:szCs w:val="20"/>
              </w:rPr>
              <w:t>2</w:t>
            </w:r>
          </w:p>
        </w:tc>
        <w:tc>
          <w:tcPr>
            <w:tcW w:w="3395" w:type="dxa"/>
            <w:shd w:val="clear" w:color="auto" w:fill="D9D9D9" w:themeFill="background1" w:themeFillShade="D9"/>
            <w:vAlign w:val="center"/>
            <w:hideMark/>
          </w:tcPr>
          <w:p w:rsidR="00E86BCE" w:rsidRPr="00262152" w:rsidRDefault="00E86BCE" w:rsidP="00E86BCE">
            <w:pPr>
              <w:rPr>
                <w:b/>
                <w:bCs/>
                <w:szCs w:val="20"/>
                <w:lang w:val="ru-RU"/>
              </w:rPr>
            </w:pPr>
            <w:r w:rsidRPr="00262152">
              <w:rPr>
                <w:b/>
                <w:bCs/>
                <w:szCs w:val="20"/>
                <w:lang w:val="ru-RU"/>
              </w:rPr>
              <w:t>Коммерческие расходы</w:t>
            </w:r>
          </w:p>
        </w:tc>
        <w:tc>
          <w:tcPr>
            <w:tcW w:w="1220" w:type="dxa"/>
            <w:shd w:val="clear" w:color="auto" w:fill="D9D9D9" w:themeFill="background1" w:themeFillShade="D9"/>
            <w:noWrap/>
            <w:vAlign w:val="center"/>
            <w:hideMark/>
          </w:tcPr>
          <w:p w:rsidR="00E86BCE" w:rsidRPr="00B12490" w:rsidRDefault="00E86BCE" w:rsidP="00E86BCE">
            <w:pPr>
              <w:jc w:val="right"/>
              <w:rPr>
                <w:b/>
                <w:bCs/>
                <w:szCs w:val="20"/>
              </w:rPr>
            </w:pPr>
            <w:r w:rsidRPr="00B12490">
              <w:rPr>
                <w:b/>
                <w:bCs/>
                <w:szCs w:val="20"/>
              </w:rPr>
              <w:t xml:space="preserve">784,00 </w:t>
            </w:r>
          </w:p>
        </w:tc>
        <w:tc>
          <w:tcPr>
            <w:tcW w:w="1134" w:type="dxa"/>
            <w:shd w:val="clear" w:color="auto" w:fill="D9D9D9" w:themeFill="background1" w:themeFillShade="D9"/>
            <w:noWrap/>
            <w:vAlign w:val="center"/>
            <w:hideMark/>
          </w:tcPr>
          <w:p w:rsidR="00E86BCE" w:rsidRPr="00B12490" w:rsidRDefault="00E86BCE" w:rsidP="00E86BCE">
            <w:pPr>
              <w:jc w:val="right"/>
              <w:rPr>
                <w:b/>
                <w:bCs/>
                <w:szCs w:val="20"/>
              </w:rPr>
            </w:pPr>
            <w:r w:rsidRPr="00B12490">
              <w:rPr>
                <w:b/>
                <w:bCs/>
                <w:szCs w:val="20"/>
              </w:rPr>
              <w:t xml:space="preserve">467,88 </w:t>
            </w:r>
          </w:p>
        </w:tc>
        <w:tc>
          <w:tcPr>
            <w:tcW w:w="1048" w:type="dxa"/>
            <w:shd w:val="clear" w:color="auto" w:fill="D9D9D9" w:themeFill="background1" w:themeFillShade="D9"/>
            <w:noWrap/>
            <w:vAlign w:val="center"/>
            <w:hideMark/>
          </w:tcPr>
          <w:p w:rsidR="00E86BCE" w:rsidRPr="00B12490" w:rsidRDefault="00E86BCE" w:rsidP="00E86BCE">
            <w:pPr>
              <w:jc w:val="right"/>
              <w:rPr>
                <w:b/>
                <w:bCs/>
                <w:szCs w:val="20"/>
              </w:rPr>
            </w:pPr>
            <w:r w:rsidRPr="00B12490">
              <w:rPr>
                <w:b/>
                <w:bCs/>
                <w:szCs w:val="20"/>
              </w:rPr>
              <w:t xml:space="preserve">-316,12 </w:t>
            </w:r>
          </w:p>
        </w:tc>
        <w:tc>
          <w:tcPr>
            <w:tcW w:w="1295" w:type="dxa"/>
            <w:shd w:val="clear" w:color="auto" w:fill="D9D9D9" w:themeFill="background1" w:themeFillShade="D9"/>
            <w:noWrap/>
            <w:vAlign w:val="center"/>
            <w:hideMark/>
          </w:tcPr>
          <w:p w:rsidR="00E86BCE" w:rsidRPr="00B12490" w:rsidRDefault="00E86BCE" w:rsidP="00E86BCE">
            <w:pPr>
              <w:jc w:val="right"/>
              <w:rPr>
                <w:b/>
                <w:bCs/>
                <w:szCs w:val="20"/>
              </w:rPr>
            </w:pPr>
            <w:r w:rsidRPr="00B12490">
              <w:rPr>
                <w:b/>
                <w:bCs/>
                <w:szCs w:val="20"/>
              </w:rPr>
              <w:t>-40,3%</w:t>
            </w:r>
          </w:p>
        </w:tc>
        <w:tc>
          <w:tcPr>
            <w:tcW w:w="1235" w:type="dxa"/>
            <w:shd w:val="clear" w:color="auto" w:fill="D9D9D9" w:themeFill="background1" w:themeFillShade="D9"/>
            <w:noWrap/>
            <w:vAlign w:val="center"/>
            <w:hideMark/>
          </w:tcPr>
          <w:p w:rsidR="00E86BCE" w:rsidRPr="00B12490" w:rsidRDefault="00E86BCE" w:rsidP="00E86BCE">
            <w:pPr>
              <w:jc w:val="right"/>
              <w:rPr>
                <w:b/>
                <w:bCs/>
                <w:szCs w:val="20"/>
              </w:rPr>
            </w:pPr>
            <w:r w:rsidRPr="00B12490">
              <w:rPr>
                <w:b/>
                <w:bCs/>
                <w:szCs w:val="20"/>
              </w:rPr>
              <w:t>14,2%</w:t>
            </w:r>
          </w:p>
        </w:tc>
      </w:tr>
      <w:tr w:rsidR="00E86BCE" w:rsidRPr="008A3824" w:rsidTr="00290A5A">
        <w:trPr>
          <w:cantSplit/>
          <w:trHeight w:val="315"/>
        </w:trPr>
        <w:tc>
          <w:tcPr>
            <w:tcW w:w="828" w:type="dxa"/>
            <w:shd w:val="clear" w:color="auto" w:fill="D9D9D9" w:themeFill="background1" w:themeFillShade="D9"/>
            <w:vAlign w:val="center"/>
            <w:hideMark/>
          </w:tcPr>
          <w:p w:rsidR="00E86BCE" w:rsidRPr="00B12490" w:rsidRDefault="00E86BCE" w:rsidP="00E86BCE">
            <w:pPr>
              <w:jc w:val="center"/>
              <w:rPr>
                <w:szCs w:val="20"/>
              </w:rPr>
            </w:pPr>
            <w:r w:rsidRPr="00B12490">
              <w:rPr>
                <w:szCs w:val="20"/>
              </w:rPr>
              <w:t>3</w:t>
            </w:r>
          </w:p>
        </w:tc>
        <w:tc>
          <w:tcPr>
            <w:tcW w:w="3395" w:type="dxa"/>
            <w:shd w:val="clear" w:color="auto" w:fill="D9D9D9" w:themeFill="background1" w:themeFillShade="D9"/>
            <w:vAlign w:val="center"/>
            <w:hideMark/>
          </w:tcPr>
          <w:p w:rsidR="00E86BCE" w:rsidRPr="00262152" w:rsidRDefault="00E86BCE" w:rsidP="00E86BCE">
            <w:pPr>
              <w:rPr>
                <w:b/>
                <w:bCs/>
                <w:szCs w:val="20"/>
                <w:lang w:val="ru-RU"/>
              </w:rPr>
            </w:pPr>
            <w:r w:rsidRPr="00262152">
              <w:rPr>
                <w:b/>
                <w:bCs/>
                <w:szCs w:val="20"/>
                <w:lang w:val="ru-RU"/>
              </w:rPr>
              <w:t>Управленческие расходы</w:t>
            </w:r>
          </w:p>
        </w:tc>
        <w:tc>
          <w:tcPr>
            <w:tcW w:w="1220" w:type="dxa"/>
            <w:shd w:val="clear" w:color="auto" w:fill="D9D9D9" w:themeFill="background1" w:themeFillShade="D9"/>
            <w:noWrap/>
            <w:vAlign w:val="center"/>
            <w:hideMark/>
          </w:tcPr>
          <w:p w:rsidR="00E86BCE" w:rsidRPr="00B12490" w:rsidRDefault="00E86BCE" w:rsidP="00E86BCE">
            <w:pPr>
              <w:jc w:val="right"/>
              <w:rPr>
                <w:b/>
                <w:bCs/>
                <w:szCs w:val="20"/>
              </w:rPr>
            </w:pPr>
            <w:r w:rsidRPr="00B12490">
              <w:rPr>
                <w:b/>
                <w:bCs/>
                <w:szCs w:val="20"/>
              </w:rPr>
              <w:t xml:space="preserve">842,88 </w:t>
            </w:r>
          </w:p>
        </w:tc>
        <w:tc>
          <w:tcPr>
            <w:tcW w:w="1134" w:type="dxa"/>
            <w:shd w:val="clear" w:color="auto" w:fill="D9D9D9" w:themeFill="background1" w:themeFillShade="D9"/>
            <w:noWrap/>
            <w:vAlign w:val="center"/>
            <w:hideMark/>
          </w:tcPr>
          <w:p w:rsidR="00E86BCE" w:rsidRPr="00B12490" w:rsidRDefault="00E86BCE" w:rsidP="00E86BCE">
            <w:pPr>
              <w:jc w:val="right"/>
              <w:rPr>
                <w:b/>
                <w:bCs/>
                <w:szCs w:val="20"/>
              </w:rPr>
            </w:pPr>
            <w:r w:rsidRPr="00B12490">
              <w:rPr>
                <w:b/>
                <w:bCs/>
                <w:szCs w:val="20"/>
              </w:rPr>
              <w:t xml:space="preserve">595,53 </w:t>
            </w:r>
          </w:p>
        </w:tc>
        <w:tc>
          <w:tcPr>
            <w:tcW w:w="1048" w:type="dxa"/>
            <w:shd w:val="clear" w:color="auto" w:fill="D9D9D9" w:themeFill="background1" w:themeFillShade="D9"/>
            <w:noWrap/>
            <w:vAlign w:val="center"/>
            <w:hideMark/>
          </w:tcPr>
          <w:p w:rsidR="00E86BCE" w:rsidRPr="00B12490" w:rsidRDefault="00E86BCE" w:rsidP="00E86BCE">
            <w:pPr>
              <w:jc w:val="right"/>
              <w:rPr>
                <w:b/>
                <w:bCs/>
                <w:szCs w:val="20"/>
              </w:rPr>
            </w:pPr>
            <w:r w:rsidRPr="00B12490">
              <w:rPr>
                <w:b/>
                <w:bCs/>
                <w:szCs w:val="20"/>
              </w:rPr>
              <w:t xml:space="preserve">-247,35 </w:t>
            </w:r>
          </w:p>
        </w:tc>
        <w:tc>
          <w:tcPr>
            <w:tcW w:w="1295" w:type="dxa"/>
            <w:shd w:val="clear" w:color="auto" w:fill="D9D9D9" w:themeFill="background1" w:themeFillShade="D9"/>
            <w:noWrap/>
            <w:vAlign w:val="center"/>
            <w:hideMark/>
          </w:tcPr>
          <w:p w:rsidR="00E86BCE" w:rsidRPr="00B12490" w:rsidRDefault="00E86BCE" w:rsidP="00E86BCE">
            <w:pPr>
              <w:jc w:val="right"/>
              <w:rPr>
                <w:b/>
                <w:bCs/>
                <w:szCs w:val="20"/>
              </w:rPr>
            </w:pPr>
            <w:r w:rsidRPr="00B12490">
              <w:rPr>
                <w:b/>
                <w:bCs/>
                <w:szCs w:val="20"/>
              </w:rPr>
              <w:t>-29,3%</w:t>
            </w:r>
          </w:p>
        </w:tc>
        <w:tc>
          <w:tcPr>
            <w:tcW w:w="1235" w:type="dxa"/>
            <w:shd w:val="clear" w:color="auto" w:fill="D9D9D9" w:themeFill="background1" w:themeFillShade="D9"/>
            <w:noWrap/>
            <w:vAlign w:val="center"/>
            <w:hideMark/>
          </w:tcPr>
          <w:p w:rsidR="00E86BCE" w:rsidRPr="00B12490" w:rsidRDefault="00E86BCE" w:rsidP="00E86BCE">
            <w:pPr>
              <w:jc w:val="right"/>
              <w:rPr>
                <w:b/>
                <w:bCs/>
                <w:szCs w:val="20"/>
              </w:rPr>
            </w:pPr>
            <w:r w:rsidRPr="00B12490">
              <w:rPr>
                <w:b/>
                <w:bCs/>
                <w:szCs w:val="20"/>
              </w:rPr>
              <w:t>18,1%</w:t>
            </w:r>
          </w:p>
        </w:tc>
      </w:tr>
      <w:tr w:rsidR="00E86BCE" w:rsidRPr="008A3824" w:rsidTr="00290A5A">
        <w:trPr>
          <w:cantSplit/>
          <w:trHeight w:val="585"/>
        </w:trPr>
        <w:tc>
          <w:tcPr>
            <w:tcW w:w="828" w:type="dxa"/>
            <w:shd w:val="clear" w:color="auto" w:fill="D9D9D9" w:themeFill="background1" w:themeFillShade="D9"/>
            <w:vAlign w:val="center"/>
            <w:hideMark/>
          </w:tcPr>
          <w:p w:rsidR="00E86BCE" w:rsidRPr="00B12490" w:rsidRDefault="00E86BCE" w:rsidP="00E86BCE">
            <w:pPr>
              <w:jc w:val="center"/>
              <w:rPr>
                <w:szCs w:val="20"/>
              </w:rPr>
            </w:pPr>
            <w:r w:rsidRPr="00B12490">
              <w:rPr>
                <w:szCs w:val="20"/>
              </w:rPr>
              <w:t>4</w:t>
            </w:r>
          </w:p>
        </w:tc>
        <w:tc>
          <w:tcPr>
            <w:tcW w:w="3395" w:type="dxa"/>
            <w:shd w:val="clear" w:color="auto" w:fill="D9D9D9" w:themeFill="background1" w:themeFillShade="D9"/>
            <w:vAlign w:val="center"/>
            <w:hideMark/>
          </w:tcPr>
          <w:p w:rsidR="00E86BCE" w:rsidRPr="00B12490" w:rsidRDefault="00E86BCE" w:rsidP="00E86BCE">
            <w:pPr>
              <w:rPr>
                <w:b/>
                <w:bCs/>
                <w:szCs w:val="20"/>
              </w:rPr>
            </w:pPr>
            <w:r w:rsidRPr="00B12490">
              <w:rPr>
                <w:b/>
                <w:bCs/>
                <w:szCs w:val="20"/>
              </w:rPr>
              <w:t>Полная себестоимость продаж (1+2+3)</w:t>
            </w:r>
          </w:p>
        </w:tc>
        <w:tc>
          <w:tcPr>
            <w:tcW w:w="1220" w:type="dxa"/>
            <w:shd w:val="clear" w:color="auto" w:fill="D9D9D9" w:themeFill="background1" w:themeFillShade="D9"/>
            <w:noWrap/>
            <w:vAlign w:val="center"/>
            <w:hideMark/>
          </w:tcPr>
          <w:p w:rsidR="00E86BCE" w:rsidRPr="00B12490" w:rsidRDefault="00E86BCE" w:rsidP="00E86BCE">
            <w:pPr>
              <w:jc w:val="right"/>
              <w:rPr>
                <w:b/>
                <w:bCs/>
                <w:szCs w:val="20"/>
              </w:rPr>
            </w:pPr>
            <w:r w:rsidRPr="00B12490">
              <w:rPr>
                <w:b/>
                <w:bCs/>
                <w:szCs w:val="20"/>
              </w:rPr>
              <w:t xml:space="preserve">4 277,93 </w:t>
            </w:r>
          </w:p>
        </w:tc>
        <w:tc>
          <w:tcPr>
            <w:tcW w:w="1134" w:type="dxa"/>
            <w:shd w:val="clear" w:color="auto" w:fill="D9D9D9" w:themeFill="background1" w:themeFillShade="D9"/>
            <w:noWrap/>
            <w:vAlign w:val="center"/>
            <w:hideMark/>
          </w:tcPr>
          <w:p w:rsidR="00E86BCE" w:rsidRPr="00B12490" w:rsidRDefault="00E86BCE" w:rsidP="00E86BCE">
            <w:pPr>
              <w:jc w:val="right"/>
              <w:rPr>
                <w:b/>
                <w:bCs/>
                <w:szCs w:val="20"/>
              </w:rPr>
            </w:pPr>
            <w:r w:rsidRPr="00B12490">
              <w:rPr>
                <w:b/>
                <w:bCs/>
                <w:szCs w:val="20"/>
              </w:rPr>
              <w:t xml:space="preserve">3 283,76 </w:t>
            </w:r>
          </w:p>
        </w:tc>
        <w:tc>
          <w:tcPr>
            <w:tcW w:w="1048" w:type="dxa"/>
            <w:shd w:val="clear" w:color="auto" w:fill="D9D9D9" w:themeFill="background1" w:themeFillShade="D9"/>
            <w:noWrap/>
            <w:vAlign w:val="center"/>
            <w:hideMark/>
          </w:tcPr>
          <w:p w:rsidR="00E86BCE" w:rsidRPr="00B12490" w:rsidRDefault="00E86BCE" w:rsidP="00E86BCE">
            <w:pPr>
              <w:jc w:val="right"/>
              <w:rPr>
                <w:b/>
                <w:bCs/>
                <w:szCs w:val="20"/>
              </w:rPr>
            </w:pPr>
            <w:r w:rsidRPr="00B12490">
              <w:rPr>
                <w:b/>
                <w:bCs/>
                <w:szCs w:val="20"/>
              </w:rPr>
              <w:t xml:space="preserve">-994,17 </w:t>
            </w:r>
          </w:p>
        </w:tc>
        <w:tc>
          <w:tcPr>
            <w:tcW w:w="1295" w:type="dxa"/>
            <w:shd w:val="clear" w:color="auto" w:fill="D9D9D9" w:themeFill="background1" w:themeFillShade="D9"/>
            <w:noWrap/>
            <w:vAlign w:val="center"/>
            <w:hideMark/>
          </w:tcPr>
          <w:p w:rsidR="00E86BCE" w:rsidRPr="00B12490" w:rsidRDefault="00E86BCE" w:rsidP="00E86BCE">
            <w:pPr>
              <w:jc w:val="right"/>
              <w:rPr>
                <w:b/>
                <w:bCs/>
                <w:szCs w:val="20"/>
              </w:rPr>
            </w:pPr>
            <w:r w:rsidRPr="00B12490">
              <w:rPr>
                <w:b/>
                <w:bCs/>
                <w:szCs w:val="20"/>
              </w:rPr>
              <w:t>-23,2%</w:t>
            </w:r>
          </w:p>
        </w:tc>
        <w:tc>
          <w:tcPr>
            <w:tcW w:w="1235" w:type="dxa"/>
            <w:shd w:val="clear" w:color="auto" w:fill="D9D9D9" w:themeFill="background1" w:themeFillShade="D9"/>
            <w:noWrap/>
            <w:vAlign w:val="center"/>
            <w:hideMark/>
          </w:tcPr>
          <w:p w:rsidR="00E86BCE" w:rsidRPr="00B12490" w:rsidRDefault="00E86BCE" w:rsidP="00E86BCE">
            <w:pPr>
              <w:jc w:val="right"/>
              <w:rPr>
                <w:b/>
                <w:bCs/>
                <w:szCs w:val="20"/>
              </w:rPr>
            </w:pPr>
            <w:r w:rsidRPr="00B12490">
              <w:rPr>
                <w:b/>
                <w:bCs/>
                <w:szCs w:val="20"/>
              </w:rPr>
              <w:t>100,0%</w:t>
            </w:r>
          </w:p>
        </w:tc>
      </w:tr>
    </w:tbl>
    <w:p w:rsidR="00E86BCE" w:rsidRDefault="00E86BCE" w:rsidP="00E86BCE">
      <w:pPr>
        <w:spacing w:line="360" w:lineRule="auto"/>
        <w:ind w:firstLine="708"/>
        <w:jc w:val="both"/>
        <w:rPr>
          <w:rFonts w:ascii="Tahoma" w:hAnsi="Tahoma" w:cs="Tahoma"/>
          <w:sz w:val="24"/>
          <w:lang w:val="ru-RU"/>
        </w:rPr>
      </w:pPr>
    </w:p>
    <w:p w:rsidR="00E86BCE" w:rsidRPr="00C253AD" w:rsidRDefault="00DB2837" w:rsidP="00E86BCE">
      <w:pPr>
        <w:spacing w:line="360" w:lineRule="auto"/>
        <w:ind w:firstLine="708"/>
        <w:jc w:val="both"/>
        <w:rPr>
          <w:rFonts w:ascii="Tahoma" w:hAnsi="Tahoma" w:cs="Tahoma"/>
          <w:sz w:val="24"/>
          <w:lang w:val="ru-RU"/>
        </w:rPr>
      </w:pPr>
      <w:r>
        <w:rPr>
          <w:rFonts w:ascii="Tahoma" w:hAnsi="Tahoma" w:cs="Tahoma"/>
          <w:sz w:val="24"/>
          <w:lang w:val="ru-RU"/>
        </w:rPr>
        <w:t>Из Таблицы № 8</w:t>
      </w:r>
      <w:r w:rsidR="00E86BCE" w:rsidRPr="00C253AD">
        <w:rPr>
          <w:rFonts w:ascii="Tahoma" w:hAnsi="Tahoma" w:cs="Tahoma"/>
          <w:sz w:val="24"/>
          <w:lang w:val="ru-RU"/>
        </w:rPr>
        <w:t xml:space="preserve"> следует, что наибольший удельный вес в общем показателе затрат </w:t>
      </w:r>
      <w:r w:rsidRPr="00C253AD">
        <w:rPr>
          <w:rFonts w:ascii="Tahoma" w:hAnsi="Tahoma" w:cs="Tahoma"/>
          <w:sz w:val="24"/>
          <w:lang w:val="ru-RU"/>
        </w:rPr>
        <w:t xml:space="preserve">производственные затраты </w:t>
      </w:r>
      <w:r w:rsidR="00E86BCE" w:rsidRPr="00C253AD">
        <w:rPr>
          <w:rFonts w:ascii="Tahoma" w:hAnsi="Tahoma" w:cs="Tahoma"/>
          <w:sz w:val="24"/>
          <w:lang w:val="ru-RU"/>
        </w:rPr>
        <w:t>занимают 67,6%, а снижение расходов в себестоимости реализованной продукции по данной группе статей составило 16,2%</w:t>
      </w:r>
      <w:r>
        <w:rPr>
          <w:rFonts w:ascii="Tahoma" w:hAnsi="Tahoma" w:cs="Tahoma"/>
          <w:sz w:val="24"/>
          <w:lang w:val="ru-RU"/>
        </w:rPr>
        <w:t>.</w:t>
      </w:r>
    </w:p>
    <w:p w:rsidR="00E86BCE" w:rsidRPr="00C253AD" w:rsidRDefault="00E86BCE" w:rsidP="00E86BCE">
      <w:pPr>
        <w:spacing w:line="360" w:lineRule="auto"/>
        <w:ind w:firstLine="708"/>
        <w:jc w:val="both"/>
        <w:rPr>
          <w:rFonts w:ascii="Tahoma" w:hAnsi="Tahoma" w:cs="Tahoma"/>
          <w:sz w:val="24"/>
          <w:lang w:val="ru-RU"/>
        </w:rPr>
      </w:pPr>
      <w:r w:rsidRPr="00C253AD">
        <w:rPr>
          <w:rFonts w:ascii="Tahoma" w:hAnsi="Tahoma" w:cs="Tahoma"/>
          <w:sz w:val="24"/>
          <w:lang w:val="ru-RU"/>
        </w:rPr>
        <w:t xml:space="preserve">Снижение расходов по статье «затраты на оплату труда» составило 23,5%. </w:t>
      </w:r>
    </w:p>
    <w:p w:rsidR="00E86BCE" w:rsidRPr="00C253AD" w:rsidRDefault="00E86BCE" w:rsidP="00E86BCE">
      <w:pPr>
        <w:spacing w:line="360" w:lineRule="auto"/>
        <w:ind w:firstLine="709"/>
        <w:jc w:val="both"/>
        <w:rPr>
          <w:rFonts w:ascii="Tahoma" w:hAnsi="Tahoma" w:cs="Tahoma"/>
          <w:sz w:val="24"/>
          <w:lang w:val="ru-RU"/>
        </w:rPr>
      </w:pPr>
      <w:r w:rsidRPr="00C253AD">
        <w:rPr>
          <w:rFonts w:ascii="Tahoma" w:hAnsi="Tahoma" w:cs="Tahoma"/>
          <w:sz w:val="24"/>
          <w:lang w:val="ru-RU"/>
        </w:rPr>
        <w:t>Снижение расходов по статье «Отчисления на социальные нужды» составило 21,9%.</w:t>
      </w:r>
    </w:p>
    <w:p w:rsidR="00E86BCE" w:rsidRPr="00C253AD" w:rsidRDefault="00E86BCE" w:rsidP="00E86BCE">
      <w:pPr>
        <w:spacing w:line="360" w:lineRule="auto"/>
        <w:ind w:firstLine="709"/>
        <w:jc w:val="both"/>
        <w:rPr>
          <w:rFonts w:ascii="Tahoma" w:hAnsi="Tahoma" w:cs="Tahoma"/>
          <w:sz w:val="24"/>
          <w:lang w:val="ru-RU"/>
        </w:rPr>
      </w:pPr>
      <w:r w:rsidRPr="00C253AD">
        <w:rPr>
          <w:rFonts w:ascii="Tahoma" w:hAnsi="Tahoma" w:cs="Tahoma"/>
          <w:sz w:val="24"/>
          <w:lang w:val="ru-RU"/>
        </w:rPr>
        <w:t>Снижение расходов по стат</w:t>
      </w:r>
      <w:r>
        <w:rPr>
          <w:rFonts w:ascii="Tahoma" w:hAnsi="Tahoma" w:cs="Tahoma"/>
          <w:sz w:val="24"/>
          <w:lang w:val="ru-RU"/>
        </w:rPr>
        <w:t>ье</w:t>
      </w:r>
      <w:r w:rsidRPr="00C253AD">
        <w:rPr>
          <w:rFonts w:ascii="Tahoma" w:hAnsi="Tahoma" w:cs="Tahoma"/>
          <w:sz w:val="24"/>
          <w:lang w:val="ru-RU"/>
        </w:rPr>
        <w:t xml:space="preserve"> «Материальные затраты» составило 15,7% и связано с уменьшением объема производства. </w:t>
      </w:r>
    </w:p>
    <w:p w:rsidR="00E86BCE" w:rsidRPr="00C253AD" w:rsidRDefault="00E86BCE" w:rsidP="00E86BCE">
      <w:pPr>
        <w:spacing w:line="360" w:lineRule="auto"/>
        <w:ind w:right="57" w:firstLine="708"/>
        <w:jc w:val="both"/>
        <w:rPr>
          <w:rFonts w:ascii="Tahoma" w:hAnsi="Tahoma" w:cs="Tahoma"/>
          <w:sz w:val="24"/>
          <w:lang w:val="ru-RU" w:bidi="en-US"/>
        </w:rPr>
      </w:pPr>
      <w:r w:rsidRPr="00C253AD">
        <w:rPr>
          <w:rFonts w:ascii="Tahoma" w:hAnsi="Tahoma" w:cs="Tahoma"/>
          <w:sz w:val="24"/>
          <w:lang w:val="ru-RU" w:bidi="en-US"/>
        </w:rPr>
        <w:lastRenderedPageBreak/>
        <w:t>Структура расходов Общества по элементам затрат граф</w:t>
      </w:r>
      <w:r>
        <w:rPr>
          <w:rFonts w:ascii="Tahoma" w:hAnsi="Tahoma" w:cs="Tahoma"/>
          <w:sz w:val="24"/>
          <w:lang w:val="ru-RU" w:bidi="en-US"/>
        </w:rPr>
        <w:t>ически представлена на  Д</w:t>
      </w:r>
      <w:r w:rsidRPr="00C253AD">
        <w:rPr>
          <w:rFonts w:ascii="Tahoma" w:hAnsi="Tahoma" w:cs="Tahoma"/>
          <w:sz w:val="24"/>
          <w:lang w:val="ru-RU" w:bidi="en-US"/>
        </w:rPr>
        <w:t>иаграмме</w:t>
      </w:r>
      <w:r>
        <w:rPr>
          <w:rFonts w:ascii="Tahoma" w:hAnsi="Tahoma" w:cs="Tahoma"/>
          <w:sz w:val="24"/>
          <w:lang w:val="ru-RU" w:bidi="en-US"/>
        </w:rPr>
        <w:t xml:space="preserve"> №</w:t>
      </w:r>
      <w:r w:rsidR="00DB2837">
        <w:rPr>
          <w:rFonts w:ascii="Tahoma" w:hAnsi="Tahoma" w:cs="Tahoma"/>
          <w:sz w:val="24"/>
          <w:lang w:val="ru-RU" w:bidi="en-US"/>
        </w:rPr>
        <w:t xml:space="preserve"> 6</w:t>
      </w:r>
      <w:r w:rsidR="00D62C17">
        <w:rPr>
          <w:rFonts w:ascii="Tahoma" w:hAnsi="Tahoma" w:cs="Tahoma"/>
          <w:sz w:val="24"/>
          <w:lang w:val="ru-RU" w:bidi="en-US"/>
        </w:rPr>
        <w:t xml:space="preserve">, в которой </w:t>
      </w:r>
      <w:r w:rsidR="00075D13">
        <w:rPr>
          <w:rFonts w:ascii="Tahoma" w:hAnsi="Tahoma" w:cs="Tahoma"/>
          <w:sz w:val="24"/>
          <w:lang w:val="ru-RU" w:bidi="en-US"/>
        </w:rPr>
        <w:t>отражены</w:t>
      </w:r>
      <w:r w:rsidR="00D62C17" w:rsidRPr="00D62C17">
        <w:rPr>
          <w:rFonts w:ascii="Tahoma" w:hAnsi="Tahoma" w:cs="Tahoma"/>
          <w:sz w:val="24"/>
          <w:lang w:val="ru-RU" w:bidi="en-US"/>
        </w:rPr>
        <w:t xml:space="preserve"> полные затраты по элементам затрат, включая управленческие и коммерческие расходы.</w:t>
      </w:r>
    </w:p>
    <w:p w:rsidR="00E86BCE" w:rsidRPr="00C253AD" w:rsidRDefault="00DB2837" w:rsidP="00E86BCE">
      <w:pPr>
        <w:spacing w:line="360" w:lineRule="auto"/>
        <w:ind w:right="57" w:firstLine="708"/>
        <w:jc w:val="right"/>
        <w:rPr>
          <w:rFonts w:ascii="Tahoma" w:hAnsi="Tahoma" w:cs="Tahoma"/>
          <w:sz w:val="24"/>
          <w:u w:val="single"/>
          <w:lang w:val="ru-RU" w:bidi="en-US"/>
        </w:rPr>
      </w:pPr>
      <w:r>
        <w:rPr>
          <w:rFonts w:ascii="Tahoma" w:hAnsi="Tahoma" w:cs="Tahoma"/>
          <w:sz w:val="24"/>
          <w:u w:val="single"/>
          <w:lang w:val="ru-RU" w:bidi="en-US"/>
        </w:rPr>
        <w:t>Диаграмма № 6</w:t>
      </w:r>
    </w:p>
    <w:p w:rsidR="00E86BCE" w:rsidRDefault="00E86BCE" w:rsidP="00E86BCE">
      <w:pPr>
        <w:jc w:val="both"/>
        <w:rPr>
          <w:szCs w:val="28"/>
        </w:rPr>
      </w:pPr>
      <w:r>
        <w:rPr>
          <w:noProof/>
          <w:szCs w:val="28"/>
          <w:lang w:val="ru-RU" w:eastAsia="ru-RU"/>
        </w:rPr>
        <w:drawing>
          <wp:inline distT="0" distB="0" distL="0" distR="0">
            <wp:extent cx="6164580" cy="3688080"/>
            <wp:effectExtent l="19050" t="0" r="26670" b="7620"/>
            <wp:docPr id="23" name="Объект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E86BCE" w:rsidRDefault="00E86BCE" w:rsidP="00E86BCE">
      <w:pPr>
        <w:ind w:firstLine="708"/>
        <w:jc w:val="both"/>
        <w:rPr>
          <w:szCs w:val="28"/>
        </w:rPr>
      </w:pPr>
    </w:p>
    <w:p w:rsidR="00DB2837" w:rsidRPr="00C253AD" w:rsidRDefault="00DB2837" w:rsidP="00DB2837">
      <w:pPr>
        <w:spacing w:line="360" w:lineRule="auto"/>
        <w:ind w:right="57" w:firstLine="708"/>
        <w:rPr>
          <w:rFonts w:ascii="Tahoma" w:hAnsi="Tahoma" w:cs="Tahoma"/>
          <w:sz w:val="24"/>
          <w:lang w:val="ru-RU" w:bidi="en-US"/>
        </w:rPr>
      </w:pPr>
      <w:r w:rsidRPr="00075D13">
        <w:rPr>
          <w:rFonts w:ascii="Tahoma" w:hAnsi="Tahoma" w:cs="Tahoma"/>
          <w:sz w:val="24"/>
          <w:lang w:val="ru-RU" w:bidi="en-US"/>
        </w:rPr>
        <w:t>Наибольшие доли в структуре расходов сос</w:t>
      </w:r>
      <w:r w:rsidR="00D62C17" w:rsidRPr="00075D13">
        <w:rPr>
          <w:rFonts w:ascii="Tahoma" w:hAnsi="Tahoma" w:cs="Tahoma"/>
          <w:sz w:val="24"/>
          <w:lang w:val="ru-RU" w:bidi="en-US"/>
        </w:rPr>
        <w:t>тавляют материальные затраты – 45</w:t>
      </w:r>
      <w:r w:rsidRPr="00075D13">
        <w:rPr>
          <w:rFonts w:ascii="Tahoma" w:hAnsi="Tahoma" w:cs="Tahoma"/>
          <w:sz w:val="24"/>
          <w:lang w:val="ru-RU" w:bidi="en-US"/>
        </w:rPr>
        <w:t>,</w:t>
      </w:r>
      <w:r w:rsidR="00D62C17" w:rsidRPr="00075D13">
        <w:rPr>
          <w:rFonts w:ascii="Tahoma" w:hAnsi="Tahoma" w:cs="Tahoma"/>
          <w:sz w:val="24"/>
          <w:lang w:val="ru-RU" w:bidi="en-US"/>
        </w:rPr>
        <w:t>2</w:t>
      </w:r>
      <w:r w:rsidRPr="00075D13">
        <w:rPr>
          <w:rFonts w:ascii="Tahoma" w:hAnsi="Tahoma" w:cs="Tahoma"/>
          <w:sz w:val="24"/>
          <w:lang w:val="ru-RU" w:bidi="en-US"/>
        </w:rPr>
        <w:t>% и затраты на оплату труда 2</w:t>
      </w:r>
      <w:r w:rsidR="00075D13" w:rsidRPr="00075D13">
        <w:rPr>
          <w:rFonts w:ascii="Tahoma" w:hAnsi="Tahoma" w:cs="Tahoma"/>
          <w:sz w:val="24"/>
          <w:lang w:val="ru-RU" w:bidi="en-US"/>
        </w:rPr>
        <w:t>5</w:t>
      </w:r>
      <w:r w:rsidRPr="00075D13">
        <w:rPr>
          <w:rFonts w:ascii="Tahoma" w:hAnsi="Tahoma" w:cs="Tahoma"/>
          <w:sz w:val="24"/>
          <w:lang w:val="ru-RU" w:bidi="en-US"/>
        </w:rPr>
        <w:t>,</w:t>
      </w:r>
      <w:r w:rsidR="00075D13" w:rsidRPr="00075D13">
        <w:rPr>
          <w:rFonts w:ascii="Tahoma" w:hAnsi="Tahoma" w:cs="Tahoma"/>
          <w:sz w:val="24"/>
          <w:lang w:val="ru-RU" w:bidi="en-US"/>
        </w:rPr>
        <w:t>7</w:t>
      </w:r>
      <w:r w:rsidRPr="00075D13">
        <w:rPr>
          <w:rFonts w:ascii="Tahoma" w:hAnsi="Tahoma" w:cs="Tahoma"/>
          <w:sz w:val="24"/>
          <w:lang w:val="ru-RU" w:bidi="en-US"/>
        </w:rPr>
        <w:t xml:space="preserve"> %.</w:t>
      </w:r>
    </w:p>
    <w:p w:rsidR="00E86BCE" w:rsidRDefault="00E86BCE" w:rsidP="00E86BCE">
      <w:pPr>
        <w:ind w:firstLine="708"/>
        <w:jc w:val="both"/>
        <w:rPr>
          <w:rFonts w:ascii="Tahoma" w:hAnsi="Tahoma" w:cs="Tahoma"/>
          <w:sz w:val="24"/>
          <w:lang w:val="ru-RU"/>
        </w:rPr>
      </w:pPr>
    </w:p>
    <w:p w:rsidR="00E86BCE" w:rsidRPr="00C253AD" w:rsidRDefault="00E86BCE" w:rsidP="00E86BCE">
      <w:pPr>
        <w:spacing w:line="360" w:lineRule="auto"/>
        <w:ind w:firstLine="709"/>
        <w:jc w:val="both"/>
        <w:rPr>
          <w:rFonts w:ascii="Tahoma" w:hAnsi="Tahoma" w:cs="Tahoma"/>
          <w:sz w:val="24"/>
          <w:lang w:val="ru-RU"/>
        </w:rPr>
      </w:pPr>
      <w:r w:rsidRPr="00C253AD">
        <w:rPr>
          <w:rFonts w:ascii="Tahoma" w:hAnsi="Tahoma" w:cs="Tahoma"/>
          <w:sz w:val="24"/>
          <w:lang w:val="ru-RU"/>
        </w:rPr>
        <w:t>Расшифровка и структура управленческих расходов представлены в</w:t>
      </w:r>
      <w:r>
        <w:rPr>
          <w:rFonts w:ascii="Tahoma" w:hAnsi="Tahoma" w:cs="Tahoma"/>
          <w:sz w:val="24"/>
          <w:lang w:val="ru-RU"/>
        </w:rPr>
        <w:t xml:space="preserve">              </w:t>
      </w:r>
      <w:r w:rsidRPr="00C253AD">
        <w:rPr>
          <w:rFonts w:ascii="Tahoma" w:hAnsi="Tahoma" w:cs="Tahoma"/>
          <w:sz w:val="24"/>
          <w:lang w:val="ru-RU"/>
        </w:rPr>
        <w:t xml:space="preserve"> Таблице </w:t>
      </w:r>
      <w:r>
        <w:rPr>
          <w:rFonts w:ascii="Tahoma" w:hAnsi="Tahoma" w:cs="Tahoma"/>
          <w:sz w:val="24"/>
          <w:lang w:val="ru-RU"/>
        </w:rPr>
        <w:t xml:space="preserve">№ </w:t>
      </w:r>
      <w:r w:rsidR="00DB2837">
        <w:rPr>
          <w:rFonts w:ascii="Tahoma" w:hAnsi="Tahoma" w:cs="Tahoma"/>
          <w:sz w:val="24"/>
          <w:lang w:val="ru-RU"/>
        </w:rPr>
        <w:t>9</w:t>
      </w:r>
      <w:r w:rsidRPr="00C253AD">
        <w:rPr>
          <w:rFonts w:ascii="Tahoma" w:hAnsi="Tahoma" w:cs="Tahoma"/>
          <w:sz w:val="24"/>
          <w:lang w:val="ru-RU"/>
        </w:rPr>
        <w:t xml:space="preserve">. </w:t>
      </w:r>
    </w:p>
    <w:p w:rsidR="00E86BCE" w:rsidRPr="00C253AD" w:rsidRDefault="00DB2837" w:rsidP="00E86BCE">
      <w:pPr>
        <w:pStyle w:val="ac"/>
        <w:jc w:val="right"/>
        <w:rPr>
          <w:rFonts w:ascii="Tahoma" w:hAnsi="Tahoma" w:cs="Tahoma"/>
          <w:sz w:val="24"/>
          <w:szCs w:val="24"/>
          <w:u w:val="single"/>
        </w:rPr>
      </w:pPr>
      <w:r>
        <w:rPr>
          <w:rFonts w:ascii="Tahoma" w:hAnsi="Tahoma" w:cs="Tahoma"/>
          <w:sz w:val="24"/>
          <w:szCs w:val="24"/>
          <w:u w:val="single"/>
        </w:rPr>
        <w:t>Таблица № 9</w:t>
      </w:r>
    </w:p>
    <w:p w:rsidR="00E86BCE" w:rsidRPr="00C253AD" w:rsidRDefault="00E86BCE" w:rsidP="00E86BCE">
      <w:pPr>
        <w:pStyle w:val="ac"/>
        <w:jc w:val="center"/>
        <w:rPr>
          <w:rFonts w:ascii="Tahoma" w:hAnsi="Tahoma" w:cs="Tahoma"/>
          <w:sz w:val="24"/>
          <w:szCs w:val="24"/>
          <w:u w:val="single"/>
        </w:rPr>
      </w:pPr>
      <w:r w:rsidRPr="00C253AD">
        <w:rPr>
          <w:rFonts w:ascii="Tahoma" w:hAnsi="Tahoma" w:cs="Tahoma"/>
          <w:sz w:val="24"/>
          <w:szCs w:val="24"/>
          <w:u w:val="single"/>
        </w:rPr>
        <w:t>«Управленческие расходы» за 12 месяцев 2009 г., млн. руб</w:t>
      </w:r>
      <w:r w:rsidR="00DB2837">
        <w:rPr>
          <w:rFonts w:ascii="Tahoma" w:hAnsi="Tahoma" w:cs="Tahoma"/>
          <w:sz w:val="24"/>
          <w:szCs w:val="24"/>
          <w:u w:val="single"/>
        </w:rPr>
        <w:t>лей</w:t>
      </w:r>
    </w:p>
    <w:tbl>
      <w:tblPr>
        <w:tblW w:w="10173" w:type="dxa"/>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shd w:val="clear" w:color="auto" w:fill="D9D9D9" w:themeFill="background1" w:themeFillShade="D9"/>
        <w:tblLayout w:type="fixed"/>
        <w:tblLook w:val="04A0"/>
      </w:tblPr>
      <w:tblGrid>
        <w:gridCol w:w="766"/>
        <w:gridCol w:w="3453"/>
        <w:gridCol w:w="1121"/>
        <w:gridCol w:w="1121"/>
        <w:gridCol w:w="1323"/>
        <w:gridCol w:w="1073"/>
        <w:gridCol w:w="1316"/>
      </w:tblGrid>
      <w:tr w:rsidR="00E86BCE" w:rsidRPr="003E119C" w:rsidTr="00290A5A">
        <w:trPr>
          <w:trHeight w:val="322"/>
        </w:trPr>
        <w:tc>
          <w:tcPr>
            <w:tcW w:w="766" w:type="dxa"/>
            <w:vMerge w:val="restart"/>
            <w:shd w:val="clear" w:color="auto" w:fill="D99594" w:themeFill="accent2" w:themeFillTint="99"/>
            <w:vAlign w:val="center"/>
            <w:hideMark/>
          </w:tcPr>
          <w:p w:rsidR="00E86BCE" w:rsidRPr="00665A42" w:rsidRDefault="00E86BCE" w:rsidP="00E86BCE">
            <w:pPr>
              <w:jc w:val="center"/>
              <w:rPr>
                <w:rFonts w:ascii="Tahoma" w:hAnsi="Tahoma" w:cs="Tahoma"/>
                <w:b/>
                <w:bCs/>
                <w:szCs w:val="20"/>
              </w:rPr>
            </w:pPr>
            <w:r w:rsidRPr="00665A42">
              <w:rPr>
                <w:rFonts w:ascii="Tahoma" w:hAnsi="Tahoma" w:cs="Tahoma"/>
                <w:b/>
                <w:bCs/>
                <w:szCs w:val="20"/>
              </w:rPr>
              <w:t xml:space="preserve">№ </w:t>
            </w:r>
          </w:p>
        </w:tc>
        <w:tc>
          <w:tcPr>
            <w:tcW w:w="3453" w:type="dxa"/>
            <w:vMerge w:val="restart"/>
            <w:shd w:val="clear" w:color="auto" w:fill="D99594" w:themeFill="accent2" w:themeFillTint="99"/>
            <w:vAlign w:val="center"/>
            <w:hideMark/>
          </w:tcPr>
          <w:p w:rsidR="00E86BCE" w:rsidRPr="00665A42" w:rsidRDefault="00E86BCE" w:rsidP="00E86BCE">
            <w:pPr>
              <w:jc w:val="center"/>
              <w:rPr>
                <w:rFonts w:ascii="Tahoma" w:hAnsi="Tahoma" w:cs="Tahoma"/>
                <w:b/>
                <w:bCs/>
                <w:szCs w:val="20"/>
              </w:rPr>
            </w:pPr>
            <w:r w:rsidRPr="00665A42">
              <w:rPr>
                <w:rFonts w:ascii="Tahoma" w:hAnsi="Tahoma" w:cs="Tahoma"/>
                <w:b/>
                <w:bCs/>
                <w:szCs w:val="20"/>
              </w:rPr>
              <w:t>Наименование показателя</w:t>
            </w:r>
          </w:p>
        </w:tc>
        <w:tc>
          <w:tcPr>
            <w:tcW w:w="1121" w:type="dxa"/>
            <w:vMerge w:val="restart"/>
            <w:shd w:val="clear" w:color="auto" w:fill="D99594" w:themeFill="accent2" w:themeFillTint="99"/>
            <w:vAlign w:val="center"/>
            <w:hideMark/>
          </w:tcPr>
          <w:p w:rsidR="00E86BCE" w:rsidRPr="00665A42" w:rsidRDefault="00E86BCE" w:rsidP="00E86BCE">
            <w:pPr>
              <w:jc w:val="center"/>
              <w:rPr>
                <w:rFonts w:ascii="Tahoma" w:hAnsi="Tahoma" w:cs="Tahoma"/>
                <w:b/>
                <w:bCs/>
                <w:szCs w:val="20"/>
              </w:rPr>
            </w:pPr>
            <w:r w:rsidRPr="00665A42">
              <w:rPr>
                <w:rFonts w:ascii="Tahoma" w:hAnsi="Tahoma" w:cs="Tahoma"/>
                <w:b/>
                <w:bCs/>
                <w:szCs w:val="20"/>
                <w:lang w:val="ru-RU"/>
              </w:rPr>
              <w:t>П</w:t>
            </w:r>
            <w:r w:rsidRPr="00665A42">
              <w:rPr>
                <w:rFonts w:ascii="Tahoma" w:hAnsi="Tahoma" w:cs="Tahoma"/>
                <w:b/>
                <w:bCs/>
                <w:szCs w:val="20"/>
              </w:rPr>
              <w:t xml:space="preserve">лан </w:t>
            </w:r>
          </w:p>
        </w:tc>
        <w:tc>
          <w:tcPr>
            <w:tcW w:w="1121" w:type="dxa"/>
            <w:vMerge w:val="restart"/>
            <w:shd w:val="clear" w:color="auto" w:fill="D99594" w:themeFill="accent2" w:themeFillTint="99"/>
            <w:vAlign w:val="center"/>
            <w:hideMark/>
          </w:tcPr>
          <w:p w:rsidR="00E86BCE" w:rsidRPr="00665A42" w:rsidRDefault="00E86BCE" w:rsidP="00E86BCE">
            <w:pPr>
              <w:jc w:val="center"/>
              <w:rPr>
                <w:rFonts w:ascii="Tahoma" w:hAnsi="Tahoma" w:cs="Tahoma"/>
                <w:b/>
                <w:bCs/>
                <w:szCs w:val="20"/>
              </w:rPr>
            </w:pPr>
            <w:r w:rsidRPr="00665A42">
              <w:rPr>
                <w:rFonts w:ascii="Tahoma" w:hAnsi="Tahoma" w:cs="Tahoma"/>
                <w:b/>
                <w:bCs/>
                <w:szCs w:val="20"/>
                <w:lang w:val="ru-RU"/>
              </w:rPr>
              <w:t>Ф</w:t>
            </w:r>
            <w:r w:rsidRPr="00665A42">
              <w:rPr>
                <w:rFonts w:ascii="Tahoma" w:hAnsi="Tahoma" w:cs="Tahoma"/>
                <w:b/>
                <w:bCs/>
                <w:szCs w:val="20"/>
              </w:rPr>
              <w:t xml:space="preserve">акт </w:t>
            </w:r>
          </w:p>
        </w:tc>
        <w:tc>
          <w:tcPr>
            <w:tcW w:w="2396" w:type="dxa"/>
            <w:gridSpan w:val="2"/>
            <w:vMerge w:val="restart"/>
            <w:shd w:val="clear" w:color="auto" w:fill="D99594" w:themeFill="accent2" w:themeFillTint="99"/>
            <w:vAlign w:val="center"/>
            <w:hideMark/>
          </w:tcPr>
          <w:p w:rsidR="00E86BCE" w:rsidRPr="00665A42" w:rsidRDefault="00E86BCE" w:rsidP="00E86BCE">
            <w:pPr>
              <w:jc w:val="center"/>
              <w:rPr>
                <w:rFonts w:ascii="Tahoma" w:hAnsi="Tahoma" w:cs="Tahoma"/>
                <w:b/>
                <w:bCs/>
                <w:szCs w:val="20"/>
              </w:rPr>
            </w:pPr>
            <w:r w:rsidRPr="00665A42">
              <w:rPr>
                <w:rFonts w:ascii="Tahoma" w:hAnsi="Tahoma" w:cs="Tahoma"/>
                <w:b/>
                <w:bCs/>
                <w:szCs w:val="20"/>
                <w:lang w:val="ru-RU"/>
              </w:rPr>
              <w:t>О</w:t>
            </w:r>
            <w:r w:rsidRPr="00665A42">
              <w:rPr>
                <w:rFonts w:ascii="Tahoma" w:hAnsi="Tahoma" w:cs="Tahoma"/>
                <w:b/>
                <w:bCs/>
                <w:szCs w:val="20"/>
              </w:rPr>
              <w:t xml:space="preserve">тклонение </w:t>
            </w:r>
          </w:p>
        </w:tc>
        <w:tc>
          <w:tcPr>
            <w:tcW w:w="1316" w:type="dxa"/>
            <w:vMerge w:val="restart"/>
            <w:shd w:val="clear" w:color="auto" w:fill="D99594" w:themeFill="accent2" w:themeFillTint="99"/>
            <w:vAlign w:val="center"/>
            <w:hideMark/>
          </w:tcPr>
          <w:p w:rsidR="00E86BCE" w:rsidRPr="00665A42" w:rsidRDefault="00E86BCE" w:rsidP="00E86BCE">
            <w:pPr>
              <w:jc w:val="center"/>
              <w:rPr>
                <w:rFonts w:ascii="Tahoma" w:hAnsi="Tahoma" w:cs="Tahoma"/>
                <w:b/>
                <w:bCs/>
                <w:szCs w:val="20"/>
              </w:rPr>
            </w:pPr>
            <w:r w:rsidRPr="00665A42">
              <w:rPr>
                <w:rFonts w:ascii="Tahoma" w:hAnsi="Tahoma" w:cs="Tahoma"/>
                <w:b/>
                <w:bCs/>
                <w:szCs w:val="20"/>
              </w:rPr>
              <w:t>% Структура (факт)</w:t>
            </w:r>
          </w:p>
        </w:tc>
      </w:tr>
      <w:tr w:rsidR="00E86BCE" w:rsidRPr="003E119C" w:rsidTr="00290A5A">
        <w:trPr>
          <w:trHeight w:val="241"/>
        </w:trPr>
        <w:tc>
          <w:tcPr>
            <w:tcW w:w="766" w:type="dxa"/>
            <w:vMerge/>
            <w:shd w:val="clear" w:color="auto" w:fill="D9D9D9" w:themeFill="background1" w:themeFillShade="D9"/>
            <w:hideMark/>
          </w:tcPr>
          <w:p w:rsidR="00E86BCE" w:rsidRPr="00665A42" w:rsidRDefault="00E86BCE" w:rsidP="00E86BCE">
            <w:pPr>
              <w:jc w:val="both"/>
              <w:rPr>
                <w:rFonts w:ascii="Tahoma" w:hAnsi="Tahoma" w:cs="Tahoma"/>
                <w:b/>
                <w:bCs/>
                <w:szCs w:val="20"/>
              </w:rPr>
            </w:pPr>
          </w:p>
        </w:tc>
        <w:tc>
          <w:tcPr>
            <w:tcW w:w="3453" w:type="dxa"/>
            <w:vMerge/>
            <w:shd w:val="clear" w:color="auto" w:fill="D9D9D9" w:themeFill="background1" w:themeFillShade="D9"/>
            <w:hideMark/>
          </w:tcPr>
          <w:p w:rsidR="00E86BCE" w:rsidRPr="00665A42" w:rsidRDefault="00E86BCE" w:rsidP="00E86BCE">
            <w:pPr>
              <w:jc w:val="both"/>
              <w:rPr>
                <w:rFonts w:ascii="Tahoma" w:hAnsi="Tahoma" w:cs="Tahoma"/>
                <w:b/>
                <w:bCs/>
                <w:szCs w:val="20"/>
              </w:rPr>
            </w:pPr>
          </w:p>
        </w:tc>
        <w:tc>
          <w:tcPr>
            <w:tcW w:w="1121" w:type="dxa"/>
            <w:vMerge/>
            <w:shd w:val="clear" w:color="auto" w:fill="D9D9D9" w:themeFill="background1" w:themeFillShade="D9"/>
            <w:hideMark/>
          </w:tcPr>
          <w:p w:rsidR="00E86BCE" w:rsidRPr="00665A42" w:rsidRDefault="00E86BCE" w:rsidP="00E86BCE">
            <w:pPr>
              <w:jc w:val="both"/>
              <w:rPr>
                <w:rFonts w:ascii="Tahoma" w:hAnsi="Tahoma" w:cs="Tahoma"/>
                <w:b/>
                <w:bCs/>
                <w:szCs w:val="20"/>
              </w:rPr>
            </w:pPr>
          </w:p>
        </w:tc>
        <w:tc>
          <w:tcPr>
            <w:tcW w:w="1121" w:type="dxa"/>
            <w:vMerge/>
            <w:shd w:val="clear" w:color="auto" w:fill="D9D9D9" w:themeFill="background1" w:themeFillShade="D9"/>
            <w:hideMark/>
          </w:tcPr>
          <w:p w:rsidR="00E86BCE" w:rsidRPr="00665A42" w:rsidRDefault="00E86BCE" w:rsidP="00E86BCE">
            <w:pPr>
              <w:jc w:val="both"/>
              <w:rPr>
                <w:rFonts w:ascii="Tahoma" w:hAnsi="Tahoma" w:cs="Tahoma"/>
                <w:b/>
                <w:bCs/>
                <w:szCs w:val="20"/>
              </w:rPr>
            </w:pPr>
          </w:p>
        </w:tc>
        <w:tc>
          <w:tcPr>
            <w:tcW w:w="2396" w:type="dxa"/>
            <w:gridSpan w:val="2"/>
            <w:vMerge/>
            <w:shd w:val="clear" w:color="auto" w:fill="D9D9D9" w:themeFill="background1" w:themeFillShade="D9"/>
            <w:hideMark/>
          </w:tcPr>
          <w:p w:rsidR="00E86BCE" w:rsidRPr="00665A42" w:rsidRDefault="00E86BCE" w:rsidP="00E86BCE">
            <w:pPr>
              <w:jc w:val="both"/>
              <w:rPr>
                <w:rFonts w:ascii="Tahoma" w:hAnsi="Tahoma" w:cs="Tahoma"/>
                <w:b/>
                <w:bCs/>
                <w:szCs w:val="20"/>
              </w:rPr>
            </w:pPr>
          </w:p>
        </w:tc>
        <w:tc>
          <w:tcPr>
            <w:tcW w:w="1316" w:type="dxa"/>
            <w:vMerge/>
            <w:shd w:val="clear" w:color="auto" w:fill="D9D9D9" w:themeFill="background1" w:themeFillShade="D9"/>
            <w:hideMark/>
          </w:tcPr>
          <w:p w:rsidR="00E86BCE" w:rsidRPr="00665A42" w:rsidRDefault="00E86BCE" w:rsidP="00E86BCE">
            <w:pPr>
              <w:jc w:val="both"/>
              <w:rPr>
                <w:rFonts w:ascii="Tahoma" w:hAnsi="Tahoma" w:cs="Tahoma"/>
                <w:b/>
                <w:bCs/>
                <w:szCs w:val="20"/>
              </w:rPr>
            </w:pPr>
          </w:p>
        </w:tc>
      </w:tr>
      <w:tr w:rsidR="00E86BCE" w:rsidRPr="003E119C" w:rsidTr="00290A5A">
        <w:trPr>
          <w:trHeight w:val="308"/>
        </w:trPr>
        <w:tc>
          <w:tcPr>
            <w:tcW w:w="766" w:type="dxa"/>
            <w:vMerge/>
            <w:shd w:val="clear" w:color="auto" w:fill="D9D9D9" w:themeFill="background1" w:themeFillShade="D9"/>
            <w:hideMark/>
          </w:tcPr>
          <w:p w:rsidR="00E86BCE" w:rsidRPr="00665A42" w:rsidRDefault="00E86BCE" w:rsidP="00E86BCE">
            <w:pPr>
              <w:jc w:val="both"/>
              <w:rPr>
                <w:rFonts w:ascii="Tahoma" w:hAnsi="Tahoma" w:cs="Tahoma"/>
                <w:b/>
                <w:bCs/>
                <w:szCs w:val="20"/>
              </w:rPr>
            </w:pPr>
          </w:p>
        </w:tc>
        <w:tc>
          <w:tcPr>
            <w:tcW w:w="3453" w:type="dxa"/>
            <w:vMerge/>
            <w:shd w:val="clear" w:color="auto" w:fill="D9D9D9" w:themeFill="background1" w:themeFillShade="D9"/>
            <w:hideMark/>
          </w:tcPr>
          <w:p w:rsidR="00E86BCE" w:rsidRPr="00665A42" w:rsidRDefault="00E86BCE" w:rsidP="00E86BCE">
            <w:pPr>
              <w:jc w:val="both"/>
              <w:rPr>
                <w:rFonts w:ascii="Tahoma" w:hAnsi="Tahoma" w:cs="Tahoma"/>
                <w:b/>
                <w:bCs/>
                <w:szCs w:val="20"/>
              </w:rPr>
            </w:pPr>
          </w:p>
        </w:tc>
        <w:tc>
          <w:tcPr>
            <w:tcW w:w="1121" w:type="dxa"/>
            <w:vMerge/>
            <w:shd w:val="clear" w:color="auto" w:fill="D9D9D9" w:themeFill="background1" w:themeFillShade="D9"/>
            <w:hideMark/>
          </w:tcPr>
          <w:p w:rsidR="00E86BCE" w:rsidRPr="00665A42" w:rsidRDefault="00E86BCE" w:rsidP="00E86BCE">
            <w:pPr>
              <w:jc w:val="both"/>
              <w:rPr>
                <w:rFonts w:ascii="Tahoma" w:hAnsi="Tahoma" w:cs="Tahoma"/>
                <w:b/>
                <w:bCs/>
                <w:szCs w:val="20"/>
              </w:rPr>
            </w:pPr>
          </w:p>
        </w:tc>
        <w:tc>
          <w:tcPr>
            <w:tcW w:w="1121" w:type="dxa"/>
            <w:vMerge/>
            <w:shd w:val="clear" w:color="auto" w:fill="D9D9D9" w:themeFill="background1" w:themeFillShade="D9"/>
            <w:hideMark/>
          </w:tcPr>
          <w:p w:rsidR="00E86BCE" w:rsidRPr="00665A42" w:rsidRDefault="00E86BCE" w:rsidP="00E86BCE">
            <w:pPr>
              <w:jc w:val="both"/>
              <w:rPr>
                <w:rFonts w:ascii="Tahoma" w:hAnsi="Tahoma" w:cs="Tahoma"/>
                <w:b/>
                <w:bCs/>
                <w:szCs w:val="20"/>
              </w:rPr>
            </w:pPr>
          </w:p>
        </w:tc>
        <w:tc>
          <w:tcPr>
            <w:tcW w:w="1323" w:type="dxa"/>
            <w:shd w:val="clear" w:color="auto" w:fill="D99594" w:themeFill="accent2" w:themeFillTint="99"/>
            <w:vAlign w:val="center"/>
            <w:hideMark/>
          </w:tcPr>
          <w:p w:rsidR="00E86BCE" w:rsidRPr="00665A42" w:rsidRDefault="00E86BCE" w:rsidP="00E86BCE">
            <w:pPr>
              <w:jc w:val="center"/>
              <w:rPr>
                <w:rFonts w:ascii="Tahoma" w:hAnsi="Tahoma" w:cs="Tahoma"/>
                <w:b/>
                <w:bCs/>
                <w:szCs w:val="20"/>
              </w:rPr>
            </w:pPr>
            <w:r w:rsidRPr="00665A42">
              <w:rPr>
                <w:rFonts w:ascii="Tahoma" w:hAnsi="Tahoma" w:cs="Tahoma"/>
                <w:b/>
                <w:bCs/>
                <w:szCs w:val="20"/>
              </w:rPr>
              <w:t xml:space="preserve"> млн. руб.</w:t>
            </w:r>
          </w:p>
        </w:tc>
        <w:tc>
          <w:tcPr>
            <w:tcW w:w="1073" w:type="dxa"/>
            <w:shd w:val="clear" w:color="auto" w:fill="D99594" w:themeFill="accent2" w:themeFillTint="99"/>
            <w:vAlign w:val="center"/>
            <w:hideMark/>
          </w:tcPr>
          <w:p w:rsidR="00E86BCE" w:rsidRPr="00665A42" w:rsidRDefault="00E86BCE" w:rsidP="00E86BCE">
            <w:pPr>
              <w:jc w:val="center"/>
              <w:rPr>
                <w:rFonts w:ascii="Tahoma" w:hAnsi="Tahoma" w:cs="Tahoma"/>
                <w:b/>
                <w:bCs/>
                <w:szCs w:val="20"/>
              </w:rPr>
            </w:pPr>
            <w:r w:rsidRPr="00665A42">
              <w:rPr>
                <w:rFonts w:ascii="Tahoma" w:hAnsi="Tahoma" w:cs="Tahoma"/>
                <w:b/>
                <w:bCs/>
                <w:szCs w:val="20"/>
              </w:rPr>
              <w:t>%</w:t>
            </w:r>
          </w:p>
        </w:tc>
        <w:tc>
          <w:tcPr>
            <w:tcW w:w="1316" w:type="dxa"/>
            <w:vMerge/>
            <w:shd w:val="clear" w:color="auto" w:fill="D9D9D9" w:themeFill="background1" w:themeFillShade="D9"/>
            <w:hideMark/>
          </w:tcPr>
          <w:p w:rsidR="00E86BCE" w:rsidRPr="00665A42" w:rsidRDefault="00E86BCE" w:rsidP="00E86BCE">
            <w:pPr>
              <w:jc w:val="both"/>
              <w:rPr>
                <w:rFonts w:ascii="Tahoma" w:hAnsi="Tahoma" w:cs="Tahoma"/>
                <w:b/>
                <w:bCs/>
                <w:szCs w:val="20"/>
              </w:rPr>
            </w:pPr>
          </w:p>
        </w:tc>
      </w:tr>
      <w:tr w:rsidR="00E86BCE" w:rsidRPr="003E119C" w:rsidTr="00290A5A">
        <w:trPr>
          <w:trHeight w:val="255"/>
        </w:trPr>
        <w:tc>
          <w:tcPr>
            <w:tcW w:w="766" w:type="dxa"/>
            <w:shd w:val="clear" w:color="auto" w:fill="D9D9D9" w:themeFill="background1" w:themeFillShade="D9"/>
            <w:noWrap/>
            <w:vAlign w:val="center"/>
            <w:hideMark/>
          </w:tcPr>
          <w:p w:rsidR="00E86BCE" w:rsidRPr="00665A42" w:rsidRDefault="00E86BCE" w:rsidP="00E86BCE">
            <w:pPr>
              <w:jc w:val="center"/>
              <w:rPr>
                <w:rFonts w:ascii="Tahoma" w:hAnsi="Tahoma" w:cs="Tahoma"/>
                <w:szCs w:val="20"/>
              </w:rPr>
            </w:pPr>
            <w:r w:rsidRPr="00665A42">
              <w:rPr>
                <w:rFonts w:ascii="Tahoma" w:hAnsi="Tahoma" w:cs="Tahoma"/>
                <w:szCs w:val="20"/>
              </w:rPr>
              <w:t>1</w:t>
            </w:r>
          </w:p>
        </w:tc>
        <w:tc>
          <w:tcPr>
            <w:tcW w:w="3453" w:type="dxa"/>
            <w:shd w:val="clear" w:color="auto" w:fill="D9D9D9" w:themeFill="background1" w:themeFillShade="D9"/>
            <w:vAlign w:val="center"/>
            <w:hideMark/>
          </w:tcPr>
          <w:p w:rsidR="00E86BCE" w:rsidRPr="00665A42" w:rsidRDefault="00E86BCE" w:rsidP="00E86BCE">
            <w:pPr>
              <w:rPr>
                <w:rFonts w:ascii="Tahoma" w:hAnsi="Tahoma" w:cs="Tahoma"/>
                <w:b/>
                <w:bCs/>
                <w:szCs w:val="20"/>
              </w:rPr>
            </w:pPr>
            <w:r w:rsidRPr="00665A42">
              <w:rPr>
                <w:rFonts w:ascii="Tahoma" w:hAnsi="Tahoma" w:cs="Tahoma"/>
                <w:b/>
                <w:bCs/>
                <w:szCs w:val="20"/>
              </w:rPr>
              <w:t>Амортизационные отчисления</w:t>
            </w:r>
          </w:p>
        </w:tc>
        <w:tc>
          <w:tcPr>
            <w:tcW w:w="1121" w:type="dxa"/>
            <w:shd w:val="clear" w:color="auto" w:fill="D9D9D9" w:themeFill="background1" w:themeFillShade="D9"/>
            <w:noWrap/>
            <w:vAlign w:val="center"/>
            <w:hideMark/>
          </w:tcPr>
          <w:p w:rsidR="00E86BCE" w:rsidRPr="00665A42" w:rsidRDefault="00E86BCE" w:rsidP="00E86BCE">
            <w:pPr>
              <w:jc w:val="right"/>
              <w:rPr>
                <w:rFonts w:ascii="Tahoma" w:hAnsi="Tahoma" w:cs="Tahoma"/>
                <w:b/>
                <w:bCs/>
                <w:szCs w:val="20"/>
              </w:rPr>
            </w:pPr>
            <w:r w:rsidRPr="00665A42">
              <w:rPr>
                <w:rFonts w:ascii="Tahoma" w:hAnsi="Tahoma" w:cs="Tahoma"/>
                <w:b/>
                <w:bCs/>
                <w:szCs w:val="20"/>
              </w:rPr>
              <w:t xml:space="preserve">48,65 </w:t>
            </w:r>
          </w:p>
        </w:tc>
        <w:tc>
          <w:tcPr>
            <w:tcW w:w="1121" w:type="dxa"/>
            <w:shd w:val="clear" w:color="auto" w:fill="D9D9D9" w:themeFill="background1" w:themeFillShade="D9"/>
            <w:noWrap/>
            <w:vAlign w:val="center"/>
            <w:hideMark/>
          </w:tcPr>
          <w:p w:rsidR="00E86BCE" w:rsidRPr="00665A42" w:rsidRDefault="00E86BCE" w:rsidP="00E86BCE">
            <w:pPr>
              <w:jc w:val="right"/>
              <w:rPr>
                <w:rFonts w:ascii="Tahoma" w:hAnsi="Tahoma" w:cs="Tahoma"/>
                <w:b/>
                <w:bCs/>
                <w:szCs w:val="20"/>
              </w:rPr>
            </w:pPr>
            <w:r w:rsidRPr="00665A42">
              <w:rPr>
                <w:rFonts w:ascii="Tahoma" w:hAnsi="Tahoma" w:cs="Tahoma"/>
                <w:b/>
                <w:bCs/>
                <w:szCs w:val="20"/>
              </w:rPr>
              <w:t xml:space="preserve">37,76 </w:t>
            </w:r>
          </w:p>
        </w:tc>
        <w:tc>
          <w:tcPr>
            <w:tcW w:w="1323" w:type="dxa"/>
            <w:shd w:val="clear" w:color="auto" w:fill="D9D9D9" w:themeFill="background1" w:themeFillShade="D9"/>
            <w:noWrap/>
            <w:vAlign w:val="center"/>
            <w:hideMark/>
          </w:tcPr>
          <w:p w:rsidR="00E86BCE" w:rsidRPr="00665A42" w:rsidRDefault="00E86BCE" w:rsidP="00E86BCE">
            <w:pPr>
              <w:jc w:val="right"/>
              <w:rPr>
                <w:rFonts w:ascii="Tahoma" w:hAnsi="Tahoma" w:cs="Tahoma"/>
                <w:b/>
                <w:bCs/>
                <w:szCs w:val="20"/>
              </w:rPr>
            </w:pPr>
            <w:r w:rsidRPr="00665A42">
              <w:rPr>
                <w:rFonts w:ascii="Tahoma" w:hAnsi="Tahoma" w:cs="Tahoma"/>
                <w:b/>
                <w:bCs/>
                <w:szCs w:val="20"/>
              </w:rPr>
              <w:t xml:space="preserve">-10,89 </w:t>
            </w:r>
          </w:p>
        </w:tc>
        <w:tc>
          <w:tcPr>
            <w:tcW w:w="1073" w:type="dxa"/>
            <w:shd w:val="clear" w:color="auto" w:fill="D9D9D9" w:themeFill="background1" w:themeFillShade="D9"/>
            <w:noWrap/>
            <w:vAlign w:val="center"/>
            <w:hideMark/>
          </w:tcPr>
          <w:p w:rsidR="00E86BCE" w:rsidRPr="00665A42" w:rsidRDefault="00E86BCE" w:rsidP="00E86BCE">
            <w:pPr>
              <w:jc w:val="right"/>
              <w:rPr>
                <w:rFonts w:ascii="Tahoma" w:hAnsi="Tahoma" w:cs="Tahoma"/>
                <w:b/>
                <w:bCs/>
                <w:szCs w:val="20"/>
              </w:rPr>
            </w:pPr>
            <w:r w:rsidRPr="00665A42">
              <w:rPr>
                <w:rFonts w:ascii="Tahoma" w:hAnsi="Tahoma" w:cs="Tahoma"/>
                <w:b/>
                <w:bCs/>
                <w:szCs w:val="20"/>
              </w:rPr>
              <w:t>-22,4%</w:t>
            </w:r>
          </w:p>
        </w:tc>
        <w:tc>
          <w:tcPr>
            <w:tcW w:w="1316" w:type="dxa"/>
            <w:shd w:val="clear" w:color="auto" w:fill="D9D9D9" w:themeFill="background1" w:themeFillShade="D9"/>
            <w:noWrap/>
            <w:vAlign w:val="center"/>
            <w:hideMark/>
          </w:tcPr>
          <w:p w:rsidR="00E86BCE" w:rsidRPr="00665A42" w:rsidRDefault="00E86BCE" w:rsidP="00E86BCE">
            <w:pPr>
              <w:jc w:val="right"/>
              <w:rPr>
                <w:rFonts w:ascii="Tahoma" w:hAnsi="Tahoma" w:cs="Tahoma"/>
                <w:b/>
                <w:bCs/>
                <w:szCs w:val="20"/>
              </w:rPr>
            </w:pPr>
            <w:r w:rsidRPr="00665A42">
              <w:rPr>
                <w:rFonts w:ascii="Tahoma" w:hAnsi="Tahoma" w:cs="Tahoma"/>
                <w:b/>
                <w:bCs/>
                <w:szCs w:val="20"/>
              </w:rPr>
              <w:t>6,3%</w:t>
            </w:r>
          </w:p>
        </w:tc>
      </w:tr>
      <w:tr w:rsidR="00E86BCE" w:rsidRPr="003E119C" w:rsidTr="00290A5A">
        <w:trPr>
          <w:trHeight w:val="255"/>
        </w:trPr>
        <w:tc>
          <w:tcPr>
            <w:tcW w:w="766" w:type="dxa"/>
            <w:shd w:val="clear" w:color="auto" w:fill="D9D9D9" w:themeFill="background1" w:themeFillShade="D9"/>
            <w:noWrap/>
            <w:vAlign w:val="center"/>
            <w:hideMark/>
          </w:tcPr>
          <w:p w:rsidR="00E86BCE" w:rsidRPr="00665A42" w:rsidRDefault="00E86BCE" w:rsidP="00E86BCE">
            <w:pPr>
              <w:jc w:val="center"/>
              <w:rPr>
                <w:rFonts w:ascii="Tahoma" w:hAnsi="Tahoma" w:cs="Tahoma"/>
                <w:szCs w:val="20"/>
              </w:rPr>
            </w:pPr>
            <w:r w:rsidRPr="00665A42">
              <w:rPr>
                <w:rFonts w:ascii="Tahoma" w:hAnsi="Tahoma" w:cs="Tahoma"/>
                <w:szCs w:val="20"/>
              </w:rPr>
              <w:t>2</w:t>
            </w:r>
          </w:p>
        </w:tc>
        <w:tc>
          <w:tcPr>
            <w:tcW w:w="3453" w:type="dxa"/>
            <w:shd w:val="clear" w:color="auto" w:fill="D9D9D9" w:themeFill="background1" w:themeFillShade="D9"/>
            <w:vAlign w:val="center"/>
            <w:hideMark/>
          </w:tcPr>
          <w:p w:rsidR="00E86BCE" w:rsidRPr="00665A42" w:rsidRDefault="00E86BCE" w:rsidP="00E86BCE">
            <w:pPr>
              <w:rPr>
                <w:rFonts w:ascii="Tahoma" w:hAnsi="Tahoma" w:cs="Tahoma"/>
                <w:b/>
                <w:bCs/>
                <w:szCs w:val="20"/>
              </w:rPr>
            </w:pPr>
            <w:r w:rsidRPr="00665A42">
              <w:rPr>
                <w:rFonts w:ascii="Tahoma" w:hAnsi="Tahoma" w:cs="Tahoma"/>
                <w:b/>
                <w:bCs/>
                <w:szCs w:val="20"/>
              </w:rPr>
              <w:t xml:space="preserve">Затраты на оплату труда </w:t>
            </w:r>
          </w:p>
        </w:tc>
        <w:tc>
          <w:tcPr>
            <w:tcW w:w="1121" w:type="dxa"/>
            <w:shd w:val="clear" w:color="auto" w:fill="D9D9D9" w:themeFill="background1" w:themeFillShade="D9"/>
            <w:noWrap/>
            <w:vAlign w:val="center"/>
            <w:hideMark/>
          </w:tcPr>
          <w:p w:rsidR="00E86BCE" w:rsidRPr="00665A42" w:rsidRDefault="00E86BCE" w:rsidP="00E86BCE">
            <w:pPr>
              <w:jc w:val="right"/>
              <w:rPr>
                <w:rFonts w:ascii="Tahoma" w:hAnsi="Tahoma" w:cs="Tahoma"/>
                <w:b/>
                <w:bCs/>
                <w:szCs w:val="20"/>
              </w:rPr>
            </w:pPr>
            <w:r w:rsidRPr="00665A42">
              <w:rPr>
                <w:rFonts w:ascii="Tahoma" w:hAnsi="Tahoma" w:cs="Tahoma"/>
                <w:b/>
                <w:bCs/>
                <w:szCs w:val="20"/>
              </w:rPr>
              <w:t xml:space="preserve">246,30 </w:t>
            </w:r>
          </w:p>
        </w:tc>
        <w:tc>
          <w:tcPr>
            <w:tcW w:w="1121" w:type="dxa"/>
            <w:shd w:val="clear" w:color="auto" w:fill="D9D9D9" w:themeFill="background1" w:themeFillShade="D9"/>
            <w:noWrap/>
            <w:vAlign w:val="center"/>
            <w:hideMark/>
          </w:tcPr>
          <w:p w:rsidR="00E86BCE" w:rsidRPr="00665A42" w:rsidRDefault="00E86BCE" w:rsidP="00E86BCE">
            <w:pPr>
              <w:jc w:val="right"/>
              <w:rPr>
                <w:rFonts w:ascii="Tahoma" w:hAnsi="Tahoma" w:cs="Tahoma"/>
                <w:b/>
                <w:bCs/>
                <w:szCs w:val="20"/>
              </w:rPr>
            </w:pPr>
            <w:r w:rsidRPr="00665A42">
              <w:rPr>
                <w:rFonts w:ascii="Tahoma" w:hAnsi="Tahoma" w:cs="Tahoma"/>
                <w:b/>
                <w:bCs/>
                <w:szCs w:val="20"/>
              </w:rPr>
              <w:t xml:space="preserve">235,78 </w:t>
            </w:r>
          </w:p>
        </w:tc>
        <w:tc>
          <w:tcPr>
            <w:tcW w:w="1323" w:type="dxa"/>
            <w:shd w:val="clear" w:color="auto" w:fill="D9D9D9" w:themeFill="background1" w:themeFillShade="D9"/>
            <w:noWrap/>
            <w:vAlign w:val="center"/>
            <w:hideMark/>
          </w:tcPr>
          <w:p w:rsidR="00E86BCE" w:rsidRPr="00665A42" w:rsidRDefault="00E86BCE" w:rsidP="00E86BCE">
            <w:pPr>
              <w:jc w:val="right"/>
              <w:rPr>
                <w:rFonts w:ascii="Tahoma" w:hAnsi="Tahoma" w:cs="Tahoma"/>
                <w:b/>
                <w:bCs/>
                <w:szCs w:val="20"/>
              </w:rPr>
            </w:pPr>
            <w:r w:rsidRPr="00665A42">
              <w:rPr>
                <w:rFonts w:ascii="Tahoma" w:hAnsi="Tahoma" w:cs="Tahoma"/>
                <w:b/>
                <w:bCs/>
                <w:szCs w:val="20"/>
              </w:rPr>
              <w:t xml:space="preserve">-10,52 </w:t>
            </w:r>
          </w:p>
        </w:tc>
        <w:tc>
          <w:tcPr>
            <w:tcW w:w="1073" w:type="dxa"/>
            <w:shd w:val="clear" w:color="auto" w:fill="D9D9D9" w:themeFill="background1" w:themeFillShade="D9"/>
            <w:noWrap/>
            <w:vAlign w:val="center"/>
            <w:hideMark/>
          </w:tcPr>
          <w:p w:rsidR="00E86BCE" w:rsidRPr="00665A42" w:rsidRDefault="00E86BCE" w:rsidP="00E86BCE">
            <w:pPr>
              <w:jc w:val="right"/>
              <w:rPr>
                <w:rFonts w:ascii="Tahoma" w:hAnsi="Tahoma" w:cs="Tahoma"/>
                <w:b/>
                <w:bCs/>
                <w:szCs w:val="20"/>
              </w:rPr>
            </w:pPr>
            <w:r w:rsidRPr="00665A42">
              <w:rPr>
                <w:rFonts w:ascii="Tahoma" w:hAnsi="Tahoma" w:cs="Tahoma"/>
                <w:b/>
                <w:bCs/>
                <w:szCs w:val="20"/>
              </w:rPr>
              <w:t>-4,3%</w:t>
            </w:r>
          </w:p>
        </w:tc>
        <w:tc>
          <w:tcPr>
            <w:tcW w:w="1316" w:type="dxa"/>
            <w:shd w:val="clear" w:color="auto" w:fill="D9D9D9" w:themeFill="background1" w:themeFillShade="D9"/>
            <w:noWrap/>
            <w:vAlign w:val="center"/>
            <w:hideMark/>
          </w:tcPr>
          <w:p w:rsidR="00E86BCE" w:rsidRPr="00665A42" w:rsidRDefault="00E86BCE" w:rsidP="00E86BCE">
            <w:pPr>
              <w:jc w:val="right"/>
              <w:rPr>
                <w:rFonts w:ascii="Tahoma" w:hAnsi="Tahoma" w:cs="Tahoma"/>
                <w:b/>
                <w:bCs/>
                <w:szCs w:val="20"/>
              </w:rPr>
            </w:pPr>
            <w:r w:rsidRPr="00665A42">
              <w:rPr>
                <w:rFonts w:ascii="Tahoma" w:hAnsi="Tahoma" w:cs="Tahoma"/>
                <w:b/>
                <w:bCs/>
                <w:szCs w:val="20"/>
              </w:rPr>
              <w:t>39,6%</w:t>
            </w:r>
          </w:p>
        </w:tc>
      </w:tr>
      <w:tr w:rsidR="00E86BCE" w:rsidRPr="003E119C" w:rsidTr="00290A5A">
        <w:trPr>
          <w:trHeight w:val="255"/>
        </w:trPr>
        <w:tc>
          <w:tcPr>
            <w:tcW w:w="766" w:type="dxa"/>
            <w:shd w:val="clear" w:color="auto" w:fill="D9D9D9" w:themeFill="background1" w:themeFillShade="D9"/>
            <w:noWrap/>
            <w:vAlign w:val="center"/>
            <w:hideMark/>
          </w:tcPr>
          <w:p w:rsidR="00E86BCE" w:rsidRPr="00665A42" w:rsidRDefault="00E86BCE" w:rsidP="00E86BCE">
            <w:pPr>
              <w:jc w:val="center"/>
              <w:rPr>
                <w:rFonts w:ascii="Tahoma" w:hAnsi="Tahoma" w:cs="Tahoma"/>
                <w:szCs w:val="20"/>
              </w:rPr>
            </w:pPr>
            <w:r w:rsidRPr="00665A42">
              <w:rPr>
                <w:rFonts w:ascii="Tahoma" w:hAnsi="Tahoma" w:cs="Tahoma"/>
                <w:szCs w:val="20"/>
              </w:rPr>
              <w:t>3</w:t>
            </w:r>
          </w:p>
        </w:tc>
        <w:tc>
          <w:tcPr>
            <w:tcW w:w="3453" w:type="dxa"/>
            <w:shd w:val="clear" w:color="auto" w:fill="D9D9D9" w:themeFill="background1" w:themeFillShade="D9"/>
            <w:vAlign w:val="center"/>
            <w:hideMark/>
          </w:tcPr>
          <w:p w:rsidR="00E86BCE" w:rsidRPr="00665A42" w:rsidRDefault="00E86BCE" w:rsidP="00E86BCE">
            <w:pPr>
              <w:rPr>
                <w:rFonts w:ascii="Tahoma" w:hAnsi="Tahoma" w:cs="Tahoma"/>
                <w:b/>
                <w:bCs/>
                <w:szCs w:val="20"/>
              </w:rPr>
            </w:pPr>
            <w:r w:rsidRPr="00665A42">
              <w:rPr>
                <w:rFonts w:ascii="Tahoma" w:hAnsi="Tahoma" w:cs="Tahoma"/>
                <w:b/>
                <w:bCs/>
                <w:szCs w:val="20"/>
              </w:rPr>
              <w:t>Отчисления на социальные нужды</w:t>
            </w:r>
          </w:p>
        </w:tc>
        <w:tc>
          <w:tcPr>
            <w:tcW w:w="1121" w:type="dxa"/>
            <w:shd w:val="clear" w:color="auto" w:fill="D9D9D9" w:themeFill="background1" w:themeFillShade="D9"/>
            <w:noWrap/>
            <w:vAlign w:val="center"/>
            <w:hideMark/>
          </w:tcPr>
          <w:p w:rsidR="00E86BCE" w:rsidRPr="00665A42" w:rsidRDefault="00E86BCE" w:rsidP="00E86BCE">
            <w:pPr>
              <w:jc w:val="right"/>
              <w:rPr>
                <w:rFonts w:ascii="Tahoma" w:hAnsi="Tahoma" w:cs="Tahoma"/>
                <w:b/>
                <w:bCs/>
                <w:szCs w:val="20"/>
              </w:rPr>
            </w:pPr>
            <w:r w:rsidRPr="00665A42">
              <w:rPr>
                <w:rFonts w:ascii="Tahoma" w:hAnsi="Tahoma" w:cs="Tahoma"/>
                <w:b/>
                <w:bCs/>
                <w:szCs w:val="20"/>
              </w:rPr>
              <w:t xml:space="preserve">69,07 </w:t>
            </w:r>
          </w:p>
        </w:tc>
        <w:tc>
          <w:tcPr>
            <w:tcW w:w="1121" w:type="dxa"/>
            <w:shd w:val="clear" w:color="auto" w:fill="D9D9D9" w:themeFill="background1" w:themeFillShade="D9"/>
            <w:noWrap/>
            <w:vAlign w:val="center"/>
            <w:hideMark/>
          </w:tcPr>
          <w:p w:rsidR="00E86BCE" w:rsidRPr="00665A42" w:rsidRDefault="00E86BCE" w:rsidP="00E86BCE">
            <w:pPr>
              <w:jc w:val="right"/>
              <w:rPr>
                <w:rFonts w:ascii="Tahoma" w:hAnsi="Tahoma" w:cs="Tahoma"/>
                <w:b/>
                <w:bCs/>
                <w:szCs w:val="20"/>
              </w:rPr>
            </w:pPr>
            <w:r w:rsidRPr="00665A42">
              <w:rPr>
                <w:rFonts w:ascii="Tahoma" w:hAnsi="Tahoma" w:cs="Tahoma"/>
                <w:b/>
                <w:bCs/>
                <w:szCs w:val="20"/>
              </w:rPr>
              <w:t xml:space="preserve">46,47 </w:t>
            </w:r>
          </w:p>
        </w:tc>
        <w:tc>
          <w:tcPr>
            <w:tcW w:w="1323" w:type="dxa"/>
            <w:shd w:val="clear" w:color="auto" w:fill="D9D9D9" w:themeFill="background1" w:themeFillShade="D9"/>
            <w:noWrap/>
            <w:vAlign w:val="center"/>
            <w:hideMark/>
          </w:tcPr>
          <w:p w:rsidR="00E86BCE" w:rsidRPr="00665A42" w:rsidRDefault="00E86BCE" w:rsidP="00E86BCE">
            <w:pPr>
              <w:jc w:val="right"/>
              <w:rPr>
                <w:rFonts w:ascii="Tahoma" w:hAnsi="Tahoma" w:cs="Tahoma"/>
                <w:b/>
                <w:bCs/>
                <w:szCs w:val="20"/>
              </w:rPr>
            </w:pPr>
            <w:r w:rsidRPr="00665A42">
              <w:rPr>
                <w:rFonts w:ascii="Tahoma" w:hAnsi="Tahoma" w:cs="Tahoma"/>
                <w:b/>
                <w:bCs/>
                <w:szCs w:val="20"/>
              </w:rPr>
              <w:t xml:space="preserve">-22,61 </w:t>
            </w:r>
          </w:p>
        </w:tc>
        <w:tc>
          <w:tcPr>
            <w:tcW w:w="1073" w:type="dxa"/>
            <w:shd w:val="clear" w:color="auto" w:fill="D9D9D9" w:themeFill="background1" w:themeFillShade="D9"/>
            <w:noWrap/>
            <w:vAlign w:val="center"/>
            <w:hideMark/>
          </w:tcPr>
          <w:p w:rsidR="00E86BCE" w:rsidRPr="00665A42" w:rsidRDefault="00E86BCE" w:rsidP="00E86BCE">
            <w:pPr>
              <w:jc w:val="right"/>
              <w:rPr>
                <w:rFonts w:ascii="Tahoma" w:hAnsi="Tahoma" w:cs="Tahoma"/>
                <w:b/>
                <w:bCs/>
                <w:szCs w:val="20"/>
              </w:rPr>
            </w:pPr>
            <w:r w:rsidRPr="00665A42">
              <w:rPr>
                <w:rFonts w:ascii="Tahoma" w:hAnsi="Tahoma" w:cs="Tahoma"/>
                <w:b/>
                <w:bCs/>
                <w:szCs w:val="20"/>
              </w:rPr>
              <w:t>-32,7%</w:t>
            </w:r>
          </w:p>
        </w:tc>
        <w:tc>
          <w:tcPr>
            <w:tcW w:w="1316" w:type="dxa"/>
            <w:shd w:val="clear" w:color="auto" w:fill="D9D9D9" w:themeFill="background1" w:themeFillShade="D9"/>
            <w:noWrap/>
            <w:vAlign w:val="center"/>
            <w:hideMark/>
          </w:tcPr>
          <w:p w:rsidR="00E86BCE" w:rsidRPr="00665A42" w:rsidRDefault="00E86BCE" w:rsidP="00E86BCE">
            <w:pPr>
              <w:jc w:val="right"/>
              <w:rPr>
                <w:rFonts w:ascii="Tahoma" w:hAnsi="Tahoma" w:cs="Tahoma"/>
                <w:b/>
                <w:bCs/>
                <w:szCs w:val="20"/>
              </w:rPr>
            </w:pPr>
            <w:r w:rsidRPr="00665A42">
              <w:rPr>
                <w:rFonts w:ascii="Tahoma" w:hAnsi="Tahoma" w:cs="Tahoma"/>
                <w:b/>
                <w:bCs/>
                <w:szCs w:val="20"/>
              </w:rPr>
              <w:t>7,8%</w:t>
            </w:r>
          </w:p>
        </w:tc>
      </w:tr>
      <w:tr w:rsidR="00E86BCE" w:rsidRPr="003E119C" w:rsidTr="00290A5A">
        <w:trPr>
          <w:trHeight w:val="255"/>
        </w:trPr>
        <w:tc>
          <w:tcPr>
            <w:tcW w:w="766" w:type="dxa"/>
            <w:shd w:val="clear" w:color="auto" w:fill="D9D9D9" w:themeFill="background1" w:themeFillShade="D9"/>
            <w:noWrap/>
            <w:vAlign w:val="center"/>
            <w:hideMark/>
          </w:tcPr>
          <w:p w:rsidR="00E86BCE" w:rsidRPr="00665A42" w:rsidRDefault="00E86BCE" w:rsidP="00E86BCE">
            <w:pPr>
              <w:jc w:val="center"/>
              <w:rPr>
                <w:rFonts w:ascii="Tahoma" w:hAnsi="Tahoma" w:cs="Tahoma"/>
                <w:szCs w:val="20"/>
              </w:rPr>
            </w:pPr>
            <w:r w:rsidRPr="00665A42">
              <w:rPr>
                <w:rFonts w:ascii="Tahoma" w:hAnsi="Tahoma" w:cs="Tahoma"/>
                <w:szCs w:val="20"/>
              </w:rPr>
              <w:t>4</w:t>
            </w:r>
          </w:p>
        </w:tc>
        <w:tc>
          <w:tcPr>
            <w:tcW w:w="3453" w:type="dxa"/>
            <w:shd w:val="clear" w:color="auto" w:fill="D9D9D9" w:themeFill="background1" w:themeFillShade="D9"/>
            <w:vAlign w:val="center"/>
            <w:hideMark/>
          </w:tcPr>
          <w:p w:rsidR="00E86BCE" w:rsidRPr="00665A42" w:rsidRDefault="00E86BCE" w:rsidP="00E86BCE">
            <w:pPr>
              <w:rPr>
                <w:rFonts w:ascii="Tahoma" w:hAnsi="Tahoma" w:cs="Tahoma"/>
                <w:b/>
                <w:bCs/>
                <w:szCs w:val="20"/>
              </w:rPr>
            </w:pPr>
            <w:r w:rsidRPr="00665A42">
              <w:rPr>
                <w:rFonts w:ascii="Tahoma" w:hAnsi="Tahoma" w:cs="Tahoma"/>
                <w:b/>
                <w:bCs/>
                <w:szCs w:val="20"/>
              </w:rPr>
              <w:t>Материальные затраты</w:t>
            </w:r>
          </w:p>
        </w:tc>
        <w:tc>
          <w:tcPr>
            <w:tcW w:w="1121" w:type="dxa"/>
            <w:shd w:val="clear" w:color="auto" w:fill="D9D9D9" w:themeFill="background1" w:themeFillShade="D9"/>
            <w:noWrap/>
            <w:vAlign w:val="center"/>
            <w:hideMark/>
          </w:tcPr>
          <w:p w:rsidR="00E86BCE" w:rsidRPr="00665A42" w:rsidRDefault="00E86BCE" w:rsidP="00E86BCE">
            <w:pPr>
              <w:jc w:val="right"/>
              <w:rPr>
                <w:rFonts w:ascii="Tahoma" w:hAnsi="Tahoma" w:cs="Tahoma"/>
                <w:b/>
                <w:bCs/>
                <w:szCs w:val="20"/>
              </w:rPr>
            </w:pPr>
            <w:r w:rsidRPr="00665A42">
              <w:rPr>
                <w:rFonts w:ascii="Tahoma" w:hAnsi="Tahoma" w:cs="Tahoma"/>
                <w:b/>
                <w:bCs/>
                <w:szCs w:val="20"/>
              </w:rPr>
              <w:t xml:space="preserve">60,54 </w:t>
            </w:r>
          </w:p>
        </w:tc>
        <w:tc>
          <w:tcPr>
            <w:tcW w:w="1121" w:type="dxa"/>
            <w:shd w:val="clear" w:color="auto" w:fill="D9D9D9" w:themeFill="background1" w:themeFillShade="D9"/>
            <w:noWrap/>
            <w:vAlign w:val="center"/>
            <w:hideMark/>
          </w:tcPr>
          <w:p w:rsidR="00E86BCE" w:rsidRPr="00665A42" w:rsidRDefault="00E86BCE" w:rsidP="00E86BCE">
            <w:pPr>
              <w:jc w:val="right"/>
              <w:rPr>
                <w:rFonts w:ascii="Tahoma" w:hAnsi="Tahoma" w:cs="Tahoma"/>
                <w:b/>
                <w:bCs/>
                <w:szCs w:val="20"/>
              </w:rPr>
            </w:pPr>
            <w:r w:rsidRPr="00665A42">
              <w:rPr>
                <w:rFonts w:ascii="Tahoma" w:hAnsi="Tahoma" w:cs="Tahoma"/>
                <w:b/>
                <w:bCs/>
                <w:szCs w:val="20"/>
              </w:rPr>
              <w:t xml:space="preserve">41,59 </w:t>
            </w:r>
          </w:p>
        </w:tc>
        <w:tc>
          <w:tcPr>
            <w:tcW w:w="1323" w:type="dxa"/>
            <w:shd w:val="clear" w:color="auto" w:fill="D9D9D9" w:themeFill="background1" w:themeFillShade="D9"/>
            <w:noWrap/>
            <w:vAlign w:val="center"/>
            <w:hideMark/>
          </w:tcPr>
          <w:p w:rsidR="00E86BCE" w:rsidRPr="00665A42" w:rsidRDefault="00E86BCE" w:rsidP="00E86BCE">
            <w:pPr>
              <w:jc w:val="right"/>
              <w:rPr>
                <w:rFonts w:ascii="Tahoma" w:hAnsi="Tahoma" w:cs="Tahoma"/>
                <w:b/>
                <w:bCs/>
                <w:szCs w:val="20"/>
              </w:rPr>
            </w:pPr>
            <w:r w:rsidRPr="00665A42">
              <w:rPr>
                <w:rFonts w:ascii="Tahoma" w:hAnsi="Tahoma" w:cs="Tahoma"/>
                <w:b/>
                <w:bCs/>
                <w:szCs w:val="20"/>
              </w:rPr>
              <w:t xml:space="preserve">-18,95 </w:t>
            </w:r>
          </w:p>
        </w:tc>
        <w:tc>
          <w:tcPr>
            <w:tcW w:w="1073" w:type="dxa"/>
            <w:shd w:val="clear" w:color="auto" w:fill="D9D9D9" w:themeFill="background1" w:themeFillShade="D9"/>
            <w:noWrap/>
            <w:vAlign w:val="center"/>
            <w:hideMark/>
          </w:tcPr>
          <w:p w:rsidR="00E86BCE" w:rsidRPr="00665A42" w:rsidRDefault="00E86BCE" w:rsidP="00E86BCE">
            <w:pPr>
              <w:jc w:val="right"/>
              <w:rPr>
                <w:rFonts w:ascii="Tahoma" w:hAnsi="Tahoma" w:cs="Tahoma"/>
                <w:b/>
                <w:bCs/>
                <w:szCs w:val="20"/>
              </w:rPr>
            </w:pPr>
            <w:r w:rsidRPr="00665A42">
              <w:rPr>
                <w:rFonts w:ascii="Tahoma" w:hAnsi="Tahoma" w:cs="Tahoma"/>
                <w:b/>
                <w:bCs/>
                <w:szCs w:val="20"/>
              </w:rPr>
              <w:t>-31,3%</w:t>
            </w:r>
          </w:p>
        </w:tc>
        <w:tc>
          <w:tcPr>
            <w:tcW w:w="1316" w:type="dxa"/>
            <w:shd w:val="clear" w:color="auto" w:fill="D9D9D9" w:themeFill="background1" w:themeFillShade="D9"/>
            <w:noWrap/>
            <w:vAlign w:val="center"/>
            <w:hideMark/>
          </w:tcPr>
          <w:p w:rsidR="00E86BCE" w:rsidRPr="00665A42" w:rsidRDefault="00E86BCE" w:rsidP="00E86BCE">
            <w:pPr>
              <w:jc w:val="right"/>
              <w:rPr>
                <w:rFonts w:ascii="Tahoma" w:hAnsi="Tahoma" w:cs="Tahoma"/>
                <w:b/>
                <w:bCs/>
                <w:szCs w:val="20"/>
              </w:rPr>
            </w:pPr>
            <w:r w:rsidRPr="00665A42">
              <w:rPr>
                <w:rFonts w:ascii="Tahoma" w:hAnsi="Tahoma" w:cs="Tahoma"/>
                <w:b/>
                <w:bCs/>
                <w:szCs w:val="20"/>
              </w:rPr>
              <w:t>7,0%</w:t>
            </w:r>
          </w:p>
        </w:tc>
      </w:tr>
      <w:tr w:rsidR="00E86BCE" w:rsidRPr="003E119C" w:rsidTr="00290A5A">
        <w:trPr>
          <w:trHeight w:val="255"/>
        </w:trPr>
        <w:tc>
          <w:tcPr>
            <w:tcW w:w="766" w:type="dxa"/>
            <w:shd w:val="clear" w:color="auto" w:fill="D9D9D9" w:themeFill="background1" w:themeFillShade="D9"/>
            <w:noWrap/>
            <w:vAlign w:val="center"/>
            <w:hideMark/>
          </w:tcPr>
          <w:p w:rsidR="00E86BCE" w:rsidRPr="00665A42" w:rsidRDefault="00E86BCE" w:rsidP="00E86BCE">
            <w:pPr>
              <w:jc w:val="center"/>
              <w:rPr>
                <w:rFonts w:ascii="Tahoma" w:hAnsi="Tahoma" w:cs="Tahoma"/>
                <w:szCs w:val="20"/>
              </w:rPr>
            </w:pPr>
            <w:r w:rsidRPr="00665A42">
              <w:rPr>
                <w:rFonts w:ascii="Tahoma" w:hAnsi="Tahoma" w:cs="Tahoma"/>
                <w:szCs w:val="20"/>
              </w:rPr>
              <w:t>5</w:t>
            </w:r>
          </w:p>
        </w:tc>
        <w:tc>
          <w:tcPr>
            <w:tcW w:w="3453" w:type="dxa"/>
            <w:shd w:val="clear" w:color="auto" w:fill="D9D9D9" w:themeFill="background1" w:themeFillShade="D9"/>
            <w:vAlign w:val="center"/>
            <w:hideMark/>
          </w:tcPr>
          <w:p w:rsidR="00E86BCE" w:rsidRPr="00665A42" w:rsidRDefault="00E86BCE" w:rsidP="00E86BCE">
            <w:pPr>
              <w:rPr>
                <w:rFonts w:ascii="Tahoma" w:hAnsi="Tahoma" w:cs="Tahoma"/>
                <w:b/>
                <w:bCs/>
                <w:szCs w:val="20"/>
              </w:rPr>
            </w:pPr>
            <w:r w:rsidRPr="00665A42">
              <w:rPr>
                <w:rFonts w:ascii="Tahoma" w:hAnsi="Tahoma" w:cs="Tahoma"/>
                <w:b/>
                <w:bCs/>
                <w:szCs w:val="20"/>
              </w:rPr>
              <w:t>Прочие расходы</w:t>
            </w:r>
          </w:p>
        </w:tc>
        <w:tc>
          <w:tcPr>
            <w:tcW w:w="1121" w:type="dxa"/>
            <w:shd w:val="clear" w:color="auto" w:fill="D9D9D9" w:themeFill="background1" w:themeFillShade="D9"/>
            <w:noWrap/>
            <w:vAlign w:val="center"/>
            <w:hideMark/>
          </w:tcPr>
          <w:p w:rsidR="00E86BCE" w:rsidRPr="00665A42" w:rsidRDefault="00E86BCE" w:rsidP="00E86BCE">
            <w:pPr>
              <w:jc w:val="right"/>
              <w:rPr>
                <w:rFonts w:ascii="Tahoma" w:hAnsi="Tahoma" w:cs="Tahoma"/>
                <w:b/>
                <w:bCs/>
                <w:szCs w:val="20"/>
              </w:rPr>
            </w:pPr>
            <w:r w:rsidRPr="00665A42">
              <w:rPr>
                <w:rFonts w:ascii="Tahoma" w:hAnsi="Tahoma" w:cs="Tahoma"/>
                <w:b/>
                <w:bCs/>
                <w:szCs w:val="20"/>
              </w:rPr>
              <w:t xml:space="preserve">209,79 </w:t>
            </w:r>
          </w:p>
        </w:tc>
        <w:tc>
          <w:tcPr>
            <w:tcW w:w="1121" w:type="dxa"/>
            <w:shd w:val="clear" w:color="auto" w:fill="D9D9D9" w:themeFill="background1" w:themeFillShade="D9"/>
            <w:noWrap/>
            <w:vAlign w:val="center"/>
            <w:hideMark/>
          </w:tcPr>
          <w:p w:rsidR="00E86BCE" w:rsidRPr="00665A42" w:rsidRDefault="00E86BCE" w:rsidP="00E86BCE">
            <w:pPr>
              <w:jc w:val="right"/>
              <w:rPr>
                <w:rFonts w:ascii="Tahoma" w:hAnsi="Tahoma" w:cs="Tahoma"/>
                <w:b/>
                <w:bCs/>
                <w:szCs w:val="20"/>
              </w:rPr>
            </w:pPr>
            <w:r w:rsidRPr="00665A42">
              <w:rPr>
                <w:rFonts w:ascii="Tahoma" w:hAnsi="Tahoma" w:cs="Tahoma"/>
                <w:b/>
                <w:bCs/>
                <w:szCs w:val="20"/>
              </w:rPr>
              <w:t xml:space="preserve">233,93 </w:t>
            </w:r>
          </w:p>
        </w:tc>
        <w:tc>
          <w:tcPr>
            <w:tcW w:w="1323" w:type="dxa"/>
            <w:shd w:val="clear" w:color="auto" w:fill="D9D9D9" w:themeFill="background1" w:themeFillShade="D9"/>
            <w:noWrap/>
            <w:vAlign w:val="center"/>
            <w:hideMark/>
          </w:tcPr>
          <w:p w:rsidR="00E86BCE" w:rsidRPr="00665A42" w:rsidRDefault="00E86BCE" w:rsidP="00E86BCE">
            <w:pPr>
              <w:jc w:val="right"/>
              <w:rPr>
                <w:rFonts w:ascii="Tahoma" w:hAnsi="Tahoma" w:cs="Tahoma"/>
                <w:b/>
                <w:bCs/>
                <w:szCs w:val="20"/>
              </w:rPr>
            </w:pPr>
            <w:r w:rsidRPr="00665A42">
              <w:rPr>
                <w:rFonts w:ascii="Tahoma" w:hAnsi="Tahoma" w:cs="Tahoma"/>
                <w:b/>
                <w:bCs/>
                <w:szCs w:val="20"/>
              </w:rPr>
              <w:t xml:space="preserve">24,14 </w:t>
            </w:r>
          </w:p>
        </w:tc>
        <w:tc>
          <w:tcPr>
            <w:tcW w:w="1073" w:type="dxa"/>
            <w:shd w:val="clear" w:color="auto" w:fill="D9D9D9" w:themeFill="background1" w:themeFillShade="D9"/>
            <w:noWrap/>
            <w:vAlign w:val="center"/>
            <w:hideMark/>
          </w:tcPr>
          <w:p w:rsidR="00E86BCE" w:rsidRPr="00665A42" w:rsidRDefault="00E86BCE" w:rsidP="00E86BCE">
            <w:pPr>
              <w:jc w:val="right"/>
              <w:rPr>
                <w:rFonts w:ascii="Tahoma" w:hAnsi="Tahoma" w:cs="Tahoma"/>
                <w:b/>
                <w:bCs/>
                <w:szCs w:val="20"/>
              </w:rPr>
            </w:pPr>
            <w:r w:rsidRPr="00665A42">
              <w:rPr>
                <w:rFonts w:ascii="Tahoma" w:hAnsi="Tahoma" w:cs="Tahoma"/>
                <w:b/>
                <w:bCs/>
                <w:szCs w:val="20"/>
              </w:rPr>
              <w:t>11,5%</w:t>
            </w:r>
          </w:p>
        </w:tc>
        <w:tc>
          <w:tcPr>
            <w:tcW w:w="1316" w:type="dxa"/>
            <w:shd w:val="clear" w:color="auto" w:fill="D9D9D9" w:themeFill="background1" w:themeFillShade="D9"/>
            <w:noWrap/>
            <w:vAlign w:val="center"/>
            <w:hideMark/>
          </w:tcPr>
          <w:p w:rsidR="00E86BCE" w:rsidRPr="00665A42" w:rsidRDefault="00E86BCE" w:rsidP="00E86BCE">
            <w:pPr>
              <w:jc w:val="right"/>
              <w:rPr>
                <w:rFonts w:ascii="Tahoma" w:hAnsi="Tahoma" w:cs="Tahoma"/>
                <w:b/>
                <w:bCs/>
                <w:szCs w:val="20"/>
              </w:rPr>
            </w:pPr>
            <w:r w:rsidRPr="00665A42">
              <w:rPr>
                <w:rFonts w:ascii="Tahoma" w:hAnsi="Tahoma" w:cs="Tahoma"/>
                <w:b/>
                <w:bCs/>
                <w:szCs w:val="20"/>
              </w:rPr>
              <w:t>39,3%</w:t>
            </w:r>
          </w:p>
        </w:tc>
      </w:tr>
      <w:tr w:rsidR="00E86BCE" w:rsidRPr="003E119C" w:rsidTr="00290A5A">
        <w:trPr>
          <w:trHeight w:val="255"/>
        </w:trPr>
        <w:tc>
          <w:tcPr>
            <w:tcW w:w="766" w:type="dxa"/>
            <w:shd w:val="clear" w:color="auto" w:fill="D9D9D9" w:themeFill="background1" w:themeFillShade="D9"/>
            <w:noWrap/>
            <w:vAlign w:val="center"/>
            <w:hideMark/>
          </w:tcPr>
          <w:p w:rsidR="00E86BCE" w:rsidRPr="00665A42" w:rsidRDefault="00E86BCE" w:rsidP="00E86BCE">
            <w:pPr>
              <w:jc w:val="center"/>
              <w:rPr>
                <w:rFonts w:ascii="Tahoma" w:hAnsi="Tahoma" w:cs="Tahoma"/>
                <w:szCs w:val="20"/>
              </w:rPr>
            </w:pPr>
            <w:r w:rsidRPr="00665A42">
              <w:rPr>
                <w:rFonts w:ascii="Tahoma" w:hAnsi="Tahoma" w:cs="Tahoma"/>
                <w:szCs w:val="20"/>
              </w:rPr>
              <w:t> </w:t>
            </w:r>
          </w:p>
        </w:tc>
        <w:tc>
          <w:tcPr>
            <w:tcW w:w="3453" w:type="dxa"/>
            <w:shd w:val="clear" w:color="auto" w:fill="D9D9D9" w:themeFill="background1" w:themeFillShade="D9"/>
            <w:vAlign w:val="center"/>
            <w:hideMark/>
          </w:tcPr>
          <w:p w:rsidR="00E86BCE" w:rsidRPr="00665A42" w:rsidRDefault="00E86BCE" w:rsidP="00E86BCE">
            <w:pPr>
              <w:rPr>
                <w:rFonts w:ascii="Tahoma" w:hAnsi="Tahoma" w:cs="Tahoma"/>
                <w:b/>
                <w:bCs/>
                <w:szCs w:val="20"/>
              </w:rPr>
            </w:pPr>
            <w:r w:rsidRPr="00665A42">
              <w:rPr>
                <w:rFonts w:ascii="Tahoma" w:hAnsi="Tahoma" w:cs="Tahoma"/>
                <w:b/>
                <w:bCs/>
                <w:szCs w:val="20"/>
              </w:rPr>
              <w:t>ИТОГО ЗАТРАТ:</w:t>
            </w:r>
          </w:p>
        </w:tc>
        <w:tc>
          <w:tcPr>
            <w:tcW w:w="1121" w:type="dxa"/>
            <w:shd w:val="clear" w:color="auto" w:fill="D9D9D9" w:themeFill="background1" w:themeFillShade="D9"/>
            <w:noWrap/>
            <w:vAlign w:val="center"/>
            <w:hideMark/>
          </w:tcPr>
          <w:p w:rsidR="00E86BCE" w:rsidRPr="00665A42" w:rsidRDefault="00E86BCE" w:rsidP="00E86BCE">
            <w:pPr>
              <w:jc w:val="right"/>
              <w:rPr>
                <w:rFonts w:ascii="Tahoma" w:hAnsi="Tahoma" w:cs="Tahoma"/>
                <w:b/>
                <w:bCs/>
                <w:szCs w:val="20"/>
              </w:rPr>
            </w:pPr>
            <w:r w:rsidRPr="00665A42">
              <w:rPr>
                <w:rFonts w:ascii="Tahoma" w:hAnsi="Tahoma" w:cs="Tahoma"/>
                <w:b/>
                <w:bCs/>
                <w:szCs w:val="20"/>
              </w:rPr>
              <w:t xml:space="preserve">634,36 </w:t>
            </w:r>
          </w:p>
        </w:tc>
        <w:tc>
          <w:tcPr>
            <w:tcW w:w="1121" w:type="dxa"/>
            <w:shd w:val="clear" w:color="auto" w:fill="D9D9D9" w:themeFill="background1" w:themeFillShade="D9"/>
            <w:noWrap/>
            <w:vAlign w:val="center"/>
            <w:hideMark/>
          </w:tcPr>
          <w:p w:rsidR="00E86BCE" w:rsidRPr="00665A42" w:rsidRDefault="00E86BCE" w:rsidP="00E86BCE">
            <w:pPr>
              <w:jc w:val="right"/>
              <w:rPr>
                <w:rFonts w:ascii="Tahoma" w:hAnsi="Tahoma" w:cs="Tahoma"/>
                <w:b/>
                <w:bCs/>
                <w:szCs w:val="20"/>
              </w:rPr>
            </w:pPr>
            <w:r w:rsidRPr="00665A42">
              <w:rPr>
                <w:rFonts w:ascii="Tahoma" w:hAnsi="Tahoma" w:cs="Tahoma"/>
                <w:b/>
                <w:bCs/>
                <w:szCs w:val="20"/>
              </w:rPr>
              <w:t xml:space="preserve">595,53 </w:t>
            </w:r>
          </w:p>
        </w:tc>
        <w:tc>
          <w:tcPr>
            <w:tcW w:w="1323" w:type="dxa"/>
            <w:shd w:val="clear" w:color="auto" w:fill="D9D9D9" w:themeFill="background1" w:themeFillShade="D9"/>
            <w:noWrap/>
            <w:vAlign w:val="center"/>
            <w:hideMark/>
          </w:tcPr>
          <w:p w:rsidR="00E86BCE" w:rsidRPr="00665A42" w:rsidRDefault="00E86BCE" w:rsidP="00E86BCE">
            <w:pPr>
              <w:jc w:val="right"/>
              <w:rPr>
                <w:rFonts w:ascii="Tahoma" w:hAnsi="Tahoma" w:cs="Tahoma"/>
                <w:b/>
                <w:bCs/>
                <w:szCs w:val="20"/>
              </w:rPr>
            </w:pPr>
            <w:r w:rsidRPr="00665A42">
              <w:rPr>
                <w:rFonts w:ascii="Tahoma" w:hAnsi="Tahoma" w:cs="Tahoma"/>
                <w:b/>
                <w:bCs/>
                <w:szCs w:val="20"/>
              </w:rPr>
              <w:t xml:space="preserve">-38,83 </w:t>
            </w:r>
          </w:p>
        </w:tc>
        <w:tc>
          <w:tcPr>
            <w:tcW w:w="1073" w:type="dxa"/>
            <w:shd w:val="clear" w:color="auto" w:fill="D9D9D9" w:themeFill="background1" w:themeFillShade="D9"/>
            <w:noWrap/>
            <w:vAlign w:val="center"/>
            <w:hideMark/>
          </w:tcPr>
          <w:p w:rsidR="00E86BCE" w:rsidRPr="00665A42" w:rsidRDefault="00E86BCE" w:rsidP="00E86BCE">
            <w:pPr>
              <w:jc w:val="right"/>
              <w:rPr>
                <w:rFonts w:ascii="Tahoma" w:hAnsi="Tahoma" w:cs="Tahoma"/>
                <w:b/>
                <w:bCs/>
                <w:szCs w:val="20"/>
              </w:rPr>
            </w:pPr>
            <w:r w:rsidRPr="00665A42">
              <w:rPr>
                <w:rFonts w:ascii="Tahoma" w:hAnsi="Tahoma" w:cs="Tahoma"/>
                <w:b/>
                <w:bCs/>
                <w:szCs w:val="20"/>
              </w:rPr>
              <w:t>-6,1%</w:t>
            </w:r>
          </w:p>
        </w:tc>
        <w:tc>
          <w:tcPr>
            <w:tcW w:w="1316" w:type="dxa"/>
            <w:shd w:val="clear" w:color="auto" w:fill="D9D9D9" w:themeFill="background1" w:themeFillShade="D9"/>
            <w:noWrap/>
            <w:vAlign w:val="center"/>
            <w:hideMark/>
          </w:tcPr>
          <w:p w:rsidR="00E86BCE" w:rsidRPr="00665A42" w:rsidRDefault="00E86BCE" w:rsidP="00E86BCE">
            <w:pPr>
              <w:jc w:val="right"/>
              <w:rPr>
                <w:rFonts w:ascii="Tahoma" w:hAnsi="Tahoma" w:cs="Tahoma"/>
                <w:b/>
                <w:bCs/>
                <w:szCs w:val="20"/>
              </w:rPr>
            </w:pPr>
            <w:r w:rsidRPr="00665A42">
              <w:rPr>
                <w:rFonts w:ascii="Tahoma" w:hAnsi="Tahoma" w:cs="Tahoma"/>
                <w:b/>
                <w:bCs/>
                <w:szCs w:val="20"/>
              </w:rPr>
              <w:t>100,0%</w:t>
            </w:r>
          </w:p>
        </w:tc>
      </w:tr>
    </w:tbl>
    <w:p w:rsidR="00E86BCE" w:rsidRDefault="00E86BCE" w:rsidP="00E86BCE">
      <w:pPr>
        <w:jc w:val="both"/>
        <w:rPr>
          <w:szCs w:val="28"/>
        </w:rPr>
      </w:pPr>
    </w:p>
    <w:p w:rsidR="00E86BCE" w:rsidRPr="00C253AD" w:rsidRDefault="00E86BCE" w:rsidP="00E86BCE">
      <w:pPr>
        <w:spacing w:line="360" w:lineRule="auto"/>
        <w:ind w:firstLine="360"/>
        <w:jc w:val="both"/>
        <w:rPr>
          <w:rFonts w:ascii="Tahoma" w:hAnsi="Tahoma" w:cs="Tahoma"/>
          <w:sz w:val="24"/>
          <w:lang w:val="ru-RU"/>
        </w:rPr>
      </w:pPr>
      <w:r w:rsidRPr="00C253AD">
        <w:rPr>
          <w:rFonts w:ascii="Tahoma" w:hAnsi="Tahoma" w:cs="Tahoma"/>
          <w:sz w:val="24"/>
          <w:lang w:val="ru-RU"/>
        </w:rPr>
        <w:lastRenderedPageBreak/>
        <w:t>Наибольшую долю в структуре управленческих расходов занимают статьи «затраты на оплату труда» - 39,6%, отчисления на социальные нужды – 7,8% и налоги – 20,2%.</w:t>
      </w:r>
    </w:p>
    <w:p w:rsidR="00E86BCE" w:rsidRPr="00C253AD" w:rsidRDefault="00E86BCE" w:rsidP="00E86BCE">
      <w:pPr>
        <w:spacing w:line="360" w:lineRule="auto"/>
        <w:ind w:firstLine="708"/>
        <w:jc w:val="both"/>
        <w:rPr>
          <w:rFonts w:ascii="Tahoma" w:hAnsi="Tahoma" w:cs="Tahoma"/>
          <w:sz w:val="24"/>
          <w:lang w:val="ru-RU"/>
        </w:rPr>
      </w:pPr>
      <w:r w:rsidRPr="00C253AD">
        <w:rPr>
          <w:rFonts w:ascii="Tahoma" w:hAnsi="Tahoma" w:cs="Tahoma"/>
          <w:sz w:val="24"/>
          <w:lang w:val="ru-RU"/>
        </w:rPr>
        <w:t>Общая экономия по «Управленческим расходам» составила 6,1%.</w:t>
      </w:r>
    </w:p>
    <w:p w:rsidR="00E86BCE" w:rsidRPr="00C253AD" w:rsidRDefault="00E86BCE" w:rsidP="00E86BCE">
      <w:pPr>
        <w:spacing w:line="360" w:lineRule="auto"/>
        <w:ind w:firstLine="708"/>
        <w:jc w:val="both"/>
        <w:rPr>
          <w:rFonts w:ascii="Tahoma" w:hAnsi="Tahoma" w:cs="Tahoma"/>
          <w:sz w:val="24"/>
          <w:lang w:val="ru-RU"/>
        </w:rPr>
      </w:pPr>
      <w:r w:rsidRPr="00C253AD">
        <w:rPr>
          <w:rFonts w:ascii="Tahoma" w:hAnsi="Tahoma" w:cs="Tahoma"/>
          <w:sz w:val="24"/>
          <w:lang w:val="ru-RU"/>
        </w:rPr>
        <w:t>Экономия по статье «амортизация» связана уменьшением размера фактических инвестиций по отношению к плану.</w:t>
      </w:r>
    </w:p>
    <w:p w:rsidR="00E86BCE" w:rsidRPr="00C253AD" w:rsidRDefault="00E86BCE" w:rsidP="00E86BCE">
      <w:pPr>
        <w:spacing w:line="360" w:lineRule="auto"/>
        <w:ind w:firstLine="708"/>
        <w:jc w:val="both"/>
        <w:rPr>
          <w:rFonts w:ascii="Tahoma" w:hAnsi="Tahoma" w:cs="Tahoma"/>
          <w:sz w:val="24"/>
          <w:lang w:val="ru-RU"/>
        </w:rPr>
      </w:pPr>
      <w:r w:rsidRPr="00C253AD">
        <w:rPr>
          <w:rFonts w:ascii="Tahoma" w:hAnsi="Tahoma" w:cs="Tahoma"/>
          <w:sz w:val="24"/>
          <w:lang w:val="ru-RU"/>
        </w:rPr>
        <w:t xml:space="preserve">Общее превышение плана по статье «коммерческие расходы» составило 1,2%. Расшифровка и структура коммерческих расходов представлены в Таблице </w:t>
      </w:r>
      <w:r>
        <w:rPr>
          <w:rFonts w:ascii="Tahoma" w:hAnsi="Tahoma" w:cs="Tahoma"/>
          <w:sz w:val="24"/>
          <w:lang w:val="ru-RU"/>
        </w:rPr>
        <w:t xml:space="preserve">№ </w:t>
      </w:r>
      <w:r w:rsidRPr="00C253AD">
        <w:rPr>
          <w:rFonts w:ascii="Tahoma" w:hAnsi="Tahoma" w:cs="Tahoma"/>
          <w:sz w:val="24"/>
          <w:lang w:val="ru-RU"/>
        </w:rPr>
        <w:t>1</w:t>
      </w:r>
      <w:r w:rsidR="00DB2837">
        <w:rPr>
          <w:rFonts w:ascii="Tahoma" w:hAnsi="Tahoma" w:cs="Tahoma"/>
          <w:sz w:val="24"/>
          <w:lang w:val="ru-RU"/>
        </w:rPr>
        <w:t>0</w:t>
      </w:r>
      <w:r w:rsidRPr="00C253AD">
        <w:rPr>
          <w:rFonts w:ascii="Tahoma" w:hAnsi="Tahoma" w:cs="Tahoma"/>
          <w:sz w:val="24"/>
          <w:lang w:val="ru-RU"/>
        </w:rPr>
        <w:t xml:space="preserve">. </w:t>
      </w:r>
    </w:p>
    <w:p w:rsidR="00E86BCE" w:rsidRPr="00C253AD" w:rsidRDefault="00E86BCE" w:rsidP="00E86BCE">
      <w:pPr>
        <w:pStyle w:val="ac"/>
        <w:jc w:val="right"/>
        <w:rPr>
          <w:rFonts w:ascii="Tahoma" w:hAnsi="Tahoma" w:cs="Tahoma"/>
          <w:sz w:val="24"/>
          <w:szCs w:val="24"/>
          <w:u w:val="single"/>
        </w:rPr>
      </w:pPr>
      <w:r w:rsidRPr="00C253AD">
        <w:rPr>
          <w:rFonts w:ascii="Tahoma" w:hAnsi="Tahoma" w:cs="Tahoma"/>
          <w:sz w:val="24"/>
          <w:szCs w:val="24"/>
          <w:u w:val="single"/>
        </w:rPr>
        <w:t>Таблица 1</w:t>
      </w:r>
      <w:r w:rsidR="00DB2837">
        <w:rPr>
          <w:rFonts w:ascii="Tahoma" w:hAnsi="Tahoma" w:cs="Tahoma"/>
          <w:sz w:val="24"/>
          <w:szCs w:val="24"/>
          <w:u w:val="single"/>
        </w:rPr>
        <w:t>0</w:t>
      </w:r>
    </w:p>
    <w:p w:rsidR="00E86BCE" w:rsidRPr="00C253AD" w:rsidRDefault="00E86BCE" w:rsidP="00E86BCE">
      <w:pPr>
        <w:pStyle w:val="ac"/>
        <w:jc w:val="center"/>
        <w:rPr>
          <w:rFonts w:ascii="Tahoma" w:hAnsi="Tahoma" w:cs="Tahoma"/>
          <w:sz w:val="24"/>
          <w:szCs w:val="24"/>
          <w:u w:val="single"/>
        </w:rPr>
      </w:pPr>
      <w:r w:rsidRPr="00C253AD">
        <w:rPr>
          <w:rFonts w:ascii="Tahoma" w:hAnsi="Tahoma" w:cs="Tahoma"/>
          <w:sz w:val="24"/>
          <w:szCs w:val="24"/>
          <w:u w:val="single"/>
        </w:rPr>
        <w:t>«Коммерческие расходы» за 12 месяцев 2009 г., млн. руб</w:t>
      </w:r>
      <w:r w:rsidR="00DB2837">
        <w:rPr>
          <w:rFonts w:ascii="Tahoma" w:hAnsi="Tahoma" w:cs="Tahoma"/>
          <w:sz w:val="24"/>
          <w:szCs w:val="24"/>
          <w:u w:val="single"/>
        </w:rPr>
        <w:t>лей</w:t>
      </w:r>
    </w:p>
    <w:tbl>
      <w:tblPr>
        <w:tblW w:w="0" w:type="auto"/>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shd w:val="clear" w:color="auto" w:fill="F2F2F2" w:themeFill="background1" w:themeFillShade="F2"/>
        <w:tblLayout w:type="fixed"/>
        <w:tblLook w:val="04A0"/>
      </w:tblPr>
      <w:tblGrid>
        <w:gridCol w:w="766"/>
        <w:gridCol w:w="3737"/>
        <w:gridCol w:w="1275"/>
        <w:gridCol w:w="967"/>
        <w:gridCol w:w="1120"/>
        <w:gridCol w:w="890"/>
        <w:gridCol w:w="1276"/>
      </w:tblGrid>
      <w:tr w:rsidR="00E86BCE" w:rsidRPr="003E119C" w:rsidTr="00897F1D">
        <w:trPr>
          <w:cantSplit/>
          <w:trHeight w:val="322"/>
          <w:tblHeader/>
        </w:trPr>
        <w:tc>
          <w:tcPr>
            <w:tcW w:w="766" w:type="dxa"/>
            <w:vMerge w:val="restart"/>
            <w:shd w:val="clear" w:color="auto" w:fill="D99594" w:themeFill="accent2" w:themeFillTint="99"/>
            <w:vAlign w:val="center"/>
            <w:hideMark/>
          </w:tcPr>
          <w:p w:rsidR="00E86BCE" w:rsidRPr="003E119C" w:rsidRDefault="00E86BCE" w:rsidP="00E86BCE">
            <w:pPr>
              <w:jc w:val="center"/>
              <w:rPr>
                <w:b/>
                <w:bCs/>
                <w:szCs w:val="20"/>
              </w:rPr>
            </w:pPr>
            <w:r>
              <w:rPr>
                <w:b/>
                <w:bCs/>
                <w:szCs w:val="20"/>
              </w:rPr>
              <w:t>№</w:t>
            </w:r>
          </w:p>
        </w:tc>
        <w:tc>
          <w:tcPr>
            <w:tcW w:w="3737" w:type="dxa"/>
            <w:vMerge w:val="restart"/>
            <w:shd w:val="clear" w:color="auto" w:fill="D99594" w:themeFill="accent2" w:themeFillTint="99"/>
            <w:vAlign w:val="center"/>
            <w:hideMark/>
          </w:tcPr>
          <w:p w:rsidR="00E86BCE" w:rsidRPr="003E119C" w:rsidRDefault="00E86BCE" w:rsidP="00E86BCE">
            <w:pPr>
              <w:jc w:val="center"/>
              <w:rPr>
                <w:b/>
                <w:bCs/>
                <w:szCs w:val="20"/>
              </w:rPr>
            </w:pPr>
            <w:r w:rsidRPr="003E119C">
              <w:rPr>
                <w:b/>
                <w:bCs/>
                <w:szCs w:val="20"/>
              </w:rPr>
              <w:t>Наименование показателя</w:t>
            </w:r>
          </w:p>
        </w:tc>
        <w:tc>
          <w:tcPr>
            <w:tcW w:w="1275" w:type="dxa"/>
            <w:vMerge w:val="restart"/>
            <w:shd w:val="clear" w:color="auto" w:fill="D99594" w:themeFill="accent2" w:themeFillTint="99"/>
            <w:vAlign w:val="center"/>
            <w:hideMark/>
          </w:tcPr>
          <w:p w:rsidR="00E86BCE" w:rsidRPr="003E119C" w:rsidRDefault="00E86BCE" w:rsidP="00E86BCE">
            <w:pPr>
              <w:jc w:val="center"/>
              <w:rPr>
                <w:b/>
                <w:bCs/>
                <w:szCs w:val="20"/>
              </w:rPr>
            </w:pPr>
            <w:r>
              <w:rPr>
                <w:b/>
                <w:bCs/>
                <w:szCs w:val="20"/>
                <w:lang w:val="ru-RU"/>
              </w:rPr>
              <w:t>П</w:t>
            </w:r>
            <w:r w:rsidRPr="003E119C">
              <w:rPr>
                <w:b/>
                <w:bCs/>
                <w:szCs w:val="20"/>
              </w:rPr>
              <w:t xml:space="preserve">лан </w:t>
            </w:r>
          </w:p>
        </w:tc>
        <w:tc>
          <w:tcPr>
            <w:tcW w:w="967" w:type="dxa"/>
            <w:vMerge w:val="restart"/>
            <w:shd w:val="clear" w:color="auto" w:fill="D99594" w:themeFill="accent2" w:themeFillTint="99"/>
            <w:vAlign w:val="center"/>
            <w:hideMark/>
          </w:tcPr>
          <w:p w:rsidR="00E86BCE" w:rsidRPr="003E119C" w:rsidRDefault="00E86BCE" w:rsidP="00E86BCE">
            <w:pPr>
              <w:jc w:val="center"/>
              <w:rPr>
                <w:b/>
                <w:bCs/>
                <w:szCs w:val="20"/>
              </w:rPr>
            </w:pPr>
            <w:r>
              <w:rPr>
                <w:b/>
                <w:bCs/>
                <w:szCs w:val="20"/>
                <w:lang w:val="ru-RU"/>
              </w:rPr>
              <w:t>Ф</w:t>
            </w:r>
            <w:r w:rsidRPr="003E119C">
              <w:rPr>
                <w:b/>
                <w:bCs/>
                <w:szCs w:val="20"/>
              </w:rPr>
              <w:t xml:space="preserve">акт </w:t>
            </w:r>
          </w:p>
        </w:tc>
        <w:tc>
          <w:tcPr>
            <w:tcW w:w="2010" w:type="dxa"/>
            <w:gridSpan w:val="2"/>
            <w:vMerge w:val="restart"/>
            <w:shd w:val="clear" w:color="auto" w:fill="D99594" w:themeFill="accent2" w:themeFillTint="99"/>
            <w:vAlign w:val="center"/>
            <w:hideMark/>
          </w:tcPr>
          <w:p w:rsidR="00E86BCE" w:rsidRPr="003E119C" w:rsidRDefault="00E86BCE" w:rsidP="00E86BCE">
            <w:pPr>
              <w:jc w:val="center"/>
              <w:rPr>
                <w:b/>
                <w:bCs/>
                <w:szCs w:val="20"/>
              </w:rPr>
            </w:pPr>
            <w:r>
              <w:rPr>
                <w:b/>
                <w:bCs/>
                <w:szCs w:val="20"/>
                <w:lang w:val="ru-RU"/>
              </w:rPr>
              <w:t>О</w:t>
            </w:r>
            <w:r w:rsidRPr="003E119C">
              <w:rPr>
                <w:b/>
                <w:bCs/>
                <w:szCs w:val="20"/>
              </w:rPr>
              <w:t xml:space="preserve">тклонение </w:t>
            </w:r>
          </w:p>
        </w:tc>
        <w:tc>
          <w:tcPr>
            <w:tcW w:w="1276" w:type="dxa"/>
            <w:vMerge w:val="restart"/>
            <w:shd w:val="clear" w:color="auto" w:fill="D99594" w:themeFill="accent2" w:themeFillTint="99"/>
            <w:vAlign w:val="center"/>
            <w:hideMark/>
          </w:tcPr>
          <w:p w:rsidR="00E86BCE" w:rsidRDefault="00E86BCE" w:rsidP="00E86BCE">
            <w:pPr>
              <w:jc w:val="center"/>
              <w:rPr>
                <w:b/>
                <w:bCs/>
                <w:szCs w:val="20"/>
                <w:lang w:val="ru-RU"/>
              </w:rPr>
            </w:pPr>
            <w:r w:rsidRPr="003E119C">
              <w:rPr>
                <w:b/>
                <w:bCs/>
                <w:szCs w:val="20"/>
              </w:rPr>
              <w:t>Структура</w:t>
            </w:r>
            <w:r>
              <w:rPr>
                <w:b/>
                <w:bCs/>
                <w:szCs w:val="20"/>
              </w:rPr>
              <w:t xml:space="preserve"> (факт)</w:t>
            </w:r>
            <w:r w:rsidRPr="003E119C">
              <w:rPr>
                <w:b/>
                <w:bCs/>
                <w:szCs w:val="20"/>
              </w:rPr>
              <w:t xml:space="preserve"> </w:t>
            </w:r>
          </w:p>
          <w:p w:rsidR="00E86BCE" w:rsidRPr="003E119C" w:rsidRDefault="00E86BCE" w:rsidP="00E86BCE">
            <w:pPr>
              <w:jc w:val="center"/>
              <w:rPr>
                <w:b/>
                <w:bCs/>
                <w:szCs w:val="20"/>
              </w:rPr>
            </w:pPr>
            <w:r w:rsidRPr="003E119C">
              <w:rPr>
                <w:b/>
                <w:bCs/>
                <w:szCs w:val="20"/>
              </w:rPr>
              <w:t>%</w:t>
            </w:r>
          </w:p>
        </w:tc>
      </w:tr>
      <w:tr w:rsidR="00E86BCE" w:rsidRPr="003E119C" w:rsidTr="00897F1D">
        <w:trPr>
          <w:cantSplit/>
          <w:trHeight w:val="230"/>
          <w:tblHeader/>
        </w:trPr>
        <w:tc>
          <w:tcPr>
            <w:tcW w:w="766" w:type="dxa"/>
            <w:vMerge/>
            <w:shd w:val="clear" w:color="auto" w:fill="F2F2F2" w:themeFill="background1" w:themeFillShade="F2"/>
            <w:hideMark/>
          </w:tcPr>
          <w:p w:rsidR="00E86BCE" w:rsidRPr="003E119C" w:rsidRDefault="00E86BCE" w:rsidP="00E86BCE">
            <w:pPr>
              <w:jc w:val="both"/>
              <w:rPr>
                <w:b/>
                <w:bCs/>
                <w:szCs w:val="20"/>
              </w:rPr>
            </w:pPr>
          </w:p>
        </w:tc>
        <w:tc>
          <w:tcPr>
            <w:tcW w:w="3737" w:type="dxa"/>
            <w:vMerge/>
            <w:shd w:val="clear" w:color="auto" w:fill="F2F2F2" w:themeFill="background1" w:themeFillShade="F2"/>
            <w:hideMark/>
          </w:tcPr>
          <w:p w:rsidR="00E86BCE" w:rsidRPr="003E119C" w:rsidRDefault="00E86BCE" w:rsidP="00E86BCE">
            <w:pPr>
              <w:jc w:val="both"/>
              <w:rPr>
                <w:b/>
                <w:bCs/>
                <w:szCs w:val="20"/>
              </w:rPr>
            </w:pPr>
          </w:p>
        </w:tc>
        <w:tc>
          <w:tcPr>
            <w:tcW w:w="1275" w:type="dxa"/>
            <w:vMerge/>
            <w:shd w:val="clear" w:color="auto" w:fill="F2F2F2" w:themeFill="background1" w:themeFillShade="F2"/>
            <w:hideMark/>
          </w:tcPr>
          <w:p w:rsidR="00E86BCE" w:rsidRPr="003E119C" w:rsidRDefault="00E86BCE" w:rsidP="00E86BCE">
            <w:pPr>
              <w:jc w:val="both"/>
              <w:rPr>
                <w:b/>
                <w:bCs/>
                <w:szCs w:val="20"/>
              </w:rPr>
            </w:pPr>
          </w:p>
        </w:tc>
        <w:tc>
          <w:tcPr>
            <w:tcW w:w="967" w:type="dxa"/>
            <w:vMerge/>
            <w:shd w:val="clear" w:color="auto" w:fill="F2F2F2" w:themeFill="background1" w:themeFillShade="F2"/>
            <w:hideMark/>
          </w:tcPr>
          <w:p w:rsidR="00E86BCE" w:rsidRPr="003E119C" w:rsidRDefault="00E86BCE" w:rsidP="00E86BCE">
            <w:pPr>
              <w:jc w:val="both"/>
              <w:rPr>
                <w:b/>
                <w:bCs/>
                <w:szCs w:val="20"/>
              </w:rPr>
            </w:pPr>
          </w:p>
        </w:tc>
        <w:tc>
          <w:tcPr>
            <w:tcW w:w="2010" w:type="dxa"/>
            <w:gridSpan w:val="2"/>
            <w:vMerge/>
            <w:shd w:val="clear" w:color="auto" w:fill="F2F2F2" w:themeFill="background1" w:themeFillShade="F2"/>
            <w:hideMark/>
          </w:tcPr>
          <w:p w:rsidR="00E86BCE" w:rsidRPr="003E119C" w:rsidRDefault="00E86BCE" w:rsidP="00E86BCE">
            <w:pPr>
              <w:jc w:val="both"/>
              <w:rPr>
                <w:b/>
                <w:bCs/>
                <w:szCs w:val="20"/>
              </w:rPr>
            </w:pPr>
          </w:p>
        </w:tc>
        <w:tc>
          <w:tcPr>
            <w:tcW w:w="1276" w:type="dxa"/>
            <w:vMerge/>
            <w:shd w:val="clear" w:color="auto" w:fill="F2F2F2" w:themeFill="background1" w:themeFillShade="F2"/>
            <w:hideMark/>
          </w:tcPr>
          <w:p w:rsidR="00E86BCE" w:rsidRPr="003E119C" w:rsidRDefault="00E86BCE" w:rsidP="00E86BCE">
            <w:pPr>
              <w:jc w:val="both"/>
              <w:rPr>
                <w:b/>
                <w:bCs/>
                <w:szCs w:val="20"/>
              </w:rPr>
            </w:pPr>
          </w:p>
        </w:tc>
      </w:tr>
      <w:tr w:rsidR="00E86BCE" w:rsidRPr="003E119C" w:rsidTr="00897F1D">
        <w:trPr>
          <w:cantSplit/>
          <w:trHeight w:val="331"/>
          <w:tblHeader/>
        </w:trPr>
        <w:tc>
          <w:tcPr>
            <w:tcW w:w="766" w:type="dxa"/>
            <w:vMerge/>
            <w:shd w:val="clear" w:color="auto" w:fill="F2F2F2" w:themeFill="background1" w:themeFillShade="F2"/>
            <w:hideMark/>
          </w:tcPr>
          <w:p w:rsidR="00E86BCE" w:rsidRPr="003E119C" w:rsidRDefault="00E86BCE" w:rsidP="00E86BCE">
            <w:pPr>
              <w:jc w:val="both"/>
              <w:rPr>
                <w:b/>
                <w:bCs/>
                <w:szCs w:val="20"/>
              </w:rPr>
            </w:pPr>
          </w:p>
        </w:tc>
        <w:tc>
          <w:tcPr>
            <w:tcW w:w="3737" w:type="dxa"/>
            <w:vMerge/>
            <w:shd w:val="clear" w:color="auto" w:fill="F2F2F2" w:themeFill="background1" w:themeFillShade="F2"/>
            <w:hideMark/>
          </w:tcPr>
          <w:p w:rsidR="00E86BCE" w:rsidRPr="003E119C" w:rsidRDefault="00E86BCE" w:rsidP="00E86BCE">
            <w:pPr>
              <w:jc w:val="both"/>
              <w:rPr>
                <w:b/>
                <w:bCs/>
                <w:szCs w:val="20"/>
              </w:rPr>
            </w:pPr>
          </w:p>
        </w:tc>
        <w:tc>
          <w:tcPr>
            <w:tcW w:w="1275" w:type="dxa"/>
            <w:vMerge/>
            <w:shd w:val="clear" w:color="auto" w:fill="F2F2F2" w:themeFill="background1" w:themeFillShade="F2"/>
            <w:hideMark/>
          </w:tcPr>
          <w:p w:rsidR="00E86BCE" w:rsidRPr="003E119C" w:rsidRDefault="00E86BCE" w:rsidP="00E86BCE">
            <w:pPr>
              <w:jc w:val="both"/>
              <w:rPr>
                <w:b/>
                <w:bCs/>
                <w:szCs w:val="20"/>
              </w:rPr>
            </w:pPr>
          </w:p>
        </w:tc>
        <w:tc>
          <w:tcPr>
            <w:tcW w:w="967" w:type="dxa"/>
            <w:vMerge/>
            <w:shd w:val="clear" w:color="auto" w:fill="F2F2F2" w:themeFill="background1" w:themeFillShade="F2"/>
            <w:hideMark/>
          </w:tcPr>
          <w:p w:rsidR="00E86BCE" w:rsidRPr="003E119C" w:rsidRDefault="00E86BCE" w:rsidP="00E86BCE">
            <w:pPr>
              <w:jc w:val="both"/>
              <w:rPr>
                <w:b/>
                <w:bCs/>
                <w:szCs w:val="20"/>
              </w:rPr>
            </w:pPr>
          </w:p>
        </w:tc>
        <w:tc>
          <w:tcPr>
            <w:tcW w:w="1120" w:type="dxa"/>
            <w:shd w:val="clear" w:color="auto" w:fill="D99594" w:themeFill="accent2" w:themeFillTint="99"/>
            <w:vAlign w:val="center"/>
            <w:hideMark/>
          </w:tcPr>
          <w:p w:rsidR="00E86BCE" w:rsidRPr="003E119C" w:rsidRDefault="00E86BCE" w:rsidP="00E86BCE">
            <w:pPr>
              <w:jc w:val="center"/>
              <w:rPr>
                <w:b/>
                <w:bCs/>
                <w:szCs w:val="20"/>
              </w:rPr>
            </w:pPr>
            <w:r w:rsidRPr="003E119C">
              <w:rPr>
                <w:b/>
                <w:bCs/>
                <w:szCs w:val="20"/>
              </w:rPr>
              <w:t>млн. руб.</w:t>
            </w:r>
          </w:p>
        </w:tc>
        <w:tc>
          <w:tcPr>
            <w:tcW w:w="890" w:type="dxa"/>
            <w:shd w:val="clear" w:color="auto" w:fill="D99594" w:themeFill="accent2" w:themeFillTint="99"/>
            <w:vAlign w:val="center"/>
            <w:hideMark/>
          </w:tcPr>
          <w:p w:rsidR="00E86BCE" w:rsidRPr="003E119C" w:rsidRDefault="00E86BCE" w:rsidP="00E86BCE">
            <w:pPr>
              <w:jc w:val="center"/>
              <w:rPr>
                <w:b/>
                <w:bCs/>
                <w:szCs w:val="20"/>
              </w:rPr>
            </w:pPr>
            <w:r w:rsidRPr="003E119C">
              <w:rPr>
                <w:b/>
                <w:bCs/>
                <w:szCs w:val="20"/>
              </w:rPr>
              <w:t>%</w:t>
            </w:r>
          </w:p>
        </w:tc>
        <w:tc>
          <w:tcPr>
            <w:tcW w:w="1276" w:type="dxa"/>
            <w:vMerge/>
            <w:shd w:val="clear" w:color="auto" w:fill="F2F2F2" w:themeFill="background1" w:themeFillShade="F2"/>
            <w:hideMark/>
          </w:tcPr>
          <w:p w:rsidR="00E86BCE" w:rsidRPr="003E119C" w:rsidRDefault="00E86BCE" w:rsidP="00E86BCE">
            <w:pPr>
              <w:jc w:val="both"/>
              <w:rPr>
                <w:b/>
                <w:bCs/>
                <w:szCs w:val="20"/>
              </w:rPr>
            </w:pPr>
          </w:p>
        </w:tc>
      </w:tr>
      <w:tr w:rsidR="00E86BCE" w:rsidRPr="003E119C" w:rsidTr="00897F1D">
        <w:trPr>
          <w:cantSplit/>
          <w:trHeight w:val="255"/>
        </w:trPr>
        <w:tc>
          <w:tcPr>
            <w:tcW w:w="766" w:type="dxa"/>
            <w:shd w:val="clear" w:color="auto" w:fill="D9D9D9" w:themeFill="background1" w:themeFillShade="D9"/>
            <w:noWrap/>
            <w:vAlign w:val="center"/>
            <w:hideMark/>
          </w:tcPr>
          <w:p w:rsidR="00E86BCE" w:rsidRDefault="00E86BCE" w:rsidP="00E86BCE">
            <w:pPr>
              <w:jc w:val="center"/>
              <w:rPr>
                <w:szCs w:val="20"/>
              </w:rPr>
            </w:pPr>
            <w:r>
              <w:rPr>
                <w:szCs w:val="20"/>
              </w:rPr>
              <w:t>1</w:t>
            </w:r>
          </w:p>
        </w:tc>
        <w:tc>
          <w:tcPr>
            <w:tcW w:w="3737" w:type="dxa"/>
            <w:shd w:val="clear" w:color="auto" w:fill="D9D9D9" w:themeFill="background1" w:themeFillShade="D9"/>
            <w:vAlign w:val="center"/>
            <w:hideMark/>
          </w:tcPr>
          <w:p w:rsidR="00E86BCE" w:rsidRDefault="00E86BCE" w:rsidP="00E86BCE">
            <w:pPr>
              <w:rPr>
                <w:b/>
                <w:bCs/>
                <w:sz w:val="24"/>
              </w:rPr>
            </w:pPr>
            <w:r>
              <w:rPr>
                <w:b/>
                <w:bCs/>
              </w:rPr>
              <w:t>Амортизационные отчисления</w:t>
            </w:r>
          </w:p>
        </w:tc>
        <w:tc>
          <w:tcPr>
            <w:tcW w:w="1275" w:type="dxa"/>
            <w:shd w:val="clear" w:color="auto" w:fill="D9D9D9" w:themeFill="background1" w:themeFillShade="D9"/>
            <w:noWrap/>
            <w:hideMark/>
          </w:tcPr>
          <w:p w:rsidR="00E86BCE" w:rsidRDefault="00E86BCE" w:rsidP="00897F1D">
            <w:pPr>
              <w:rPr>
                <w:b/>
                <w:bCs/>
                <w:szCs w:val="20"/>
              </w:rPr>
            </w:pPr>
            <w:r>
              <w:rPr>
                <w:b/>
                <w:bCs/>
                <w:szCs w:val="20"/>
              </w:rPr>
              <w:t xml:space="preserve">20,52 </w:t>
            </w:r>
          </w:p>
        </w:tc>
        <w:tc>
          <w:tcPr>
            <w:tcW w:w="967" w:type="dxa"/>
            <w:shd w:val="clear" w:color="auto" w:fill="D9D9D9" w:themeFill="background1" w:themeFillShade="D9"/>
            <w:noWrap/>
            <w:hideMark/>
          </w:tcPr>
          <w:p w:rsidR="00E86BCE" w:rsidRDefault="00E86BCE" w:rsidP="00897F1D">
            <w:pPr>
              <w:rPr>
                <w:b/>
                <w:bCs/>
                <w:szCs w:val="20"/>
              </w:rPr>
            </w:pPr>
            <w:r>
              <w:rPr>
                <w:b/>
                <w:bCs/>
                <w:szCs w:val="20"/>
              </w:rPr>
              <w:t xml:space="preserve">28,32 </w:t>
            </w:r>
          </w:p>
        </w:tc>
        <w:tc>
          <w:tcPr>
            <w:tcW w:w="1120" w:type="dxa"/>
            <w:shd w:val="clear" w:color="auto" w:fill="D9D9D9" w:themeFill="background1" w:themeFillShade="D9"/>
            <w:noWrap/>
            <w:hideMark/>
          </w:tcPr>
          <w:p w:rsidR="00E86BCE" w:rsidRDefault="00E86BCE" w:rsidP="00897F1D">
            <w:pPr>
              <w:rPr>
                <w:b/>
                <w:bCs/>
                <w:szCs w:val="20"/>
              </w:rPr>
            </w:pPr>
            <w:r>
              <w:rPr>
                <w:b/>
                <w:bCs/>
                <w:szCs w:val="20"/>
              </w:rPr>
              <w:t xml:space="preserve">7,80 </w:t>
            </w:r>
          </w:p>
        </w:tc>
        <w:tc>
          <w:tcPr>
            <w:tcW w:w="890" w:type="dxa"/>
            <w:shd w:val="clear" w:color="auto" w:fill="D9D9D9" w:themeFill="background1" w:themeFillShade="D9"/>
            <w:noWrap/>
            <w:hideMark/>
          </w:tcPr>
          <w:p w:rsidR="00E86BCE" w:rsidRDefault="00E86BCE" w:rsidP="00897F1D">
            <w:pPr>
              <w:rPr>
                <w:b/>
                <w:bCs/>
                <w:szCs w:val="20"/>
              </w:rPr>
            </w:pPr>
            <w:r>
              <w:rPr>
                <w:b/>
                <w:bCs/>
                <w:szCs w:val="20"/>
              </w:rPr>
              <w:t>38,0%</w:t>
            </w:r>
          </w:p>
        </w:tc>
        <w:tc>
          <w:tcPr>
            <w:tcW w:w="1276" w:type="dxa"/>
            <w:shd w:val="clear" w:color="auto" w:fill="D9D9D9" w:themeFill="background1" w:themeFillShade="D9"/>
            <w:noWrap/>
            <w:hideMark/>
          </w:tcPr>
          <w:p w:rsidR="00E86BCE" w:rsidRDefault="00E86BCE" w:rsidP="00897F1D">
            <w:pPr>
              <w:rPr>
                <w:b/>
                <w:bCs/>
                <w:szCs w:val="20"/>
              </w:rPr>
            </w:pPr>
            <w:r>
              <w:rPr>
                <w:b/>
                <w:bCs/>
                <w:szCs w:val="20"/>
              </w:rPr>
              <w:t>6,1%</w:t>
            </w:r>
          </w:p>
        </w:tc>
      </w:tr>
      <w:tr w:rsidR="00E86BCE" w:rsidRPr="003E119C" w:rsidTr="00897F1D">
        <w:trPr>
          <w:cantSplit/>
          <w:trHeight w:val="255"/>
        </w:trPr>
        <w:tc>
          <w:tcPr>
            <w:tcW w:w="766" w:type="dxa"/>
            <w:shd w:val="clear" w:color="auto" w:fill="D9D9D9" w:themeFill="background1" w:themeFillShade="D9"/>
            <w:noWrap/>
            <w:vAlign w:val="center"/>
            <w:hideMark/>
          </w:tcPr>
          <w:p w:rsidR="00E86BCE" w:rsidRDefault="00E86BCE" w:rsidP="00E86BCE">
            <w:pPr>
              <w:jc w:val="center"/>
              <w:rPr>
                <w:szCs w:val="20"/>
              </w:rPr>
            </w:pPr>
            <w:r>
              <w:rPr>
                <w:szCs w:val="20"/>
              </w:rPr>
              <w:t>2</w:t>
            </w:r>
          </w:p>
        </w:tc>
        <w:tc>
          <w:tcPr>
            <w:tcW w:w="3737" w:type="dxa"/>
            <w:shd w:val="clear" w:color="auto" w:fill="D9D9D9" w:themeFill="background1" w:themeFillShade="D9"/>
            <w:vAlign w:val="center"/>
            <w:hideMark/>
          </w:tcPr>
          <w:p w:rsidR="00E86BCE" w:rsidRDefault="00E86BCE" w:rsidP="00E86BCE">
            <w:pPr>
              <w:rPr>
                <w:b/>
                <w:bCs/>
                <w:sz w:val="24"/>
              </w:rPr>
            </w:pPr>
            <w:r>
              <w:rPr>
                <w:b/>
                <w:bCs/>
              </w:rPr>
              <w:t xml:space="preserve">Затраты на оплату труда </w:t>
            </w:r>
          </w:p>
        </w:tc>
        <w:tc>
          <w:tcPr>
            <w:tcW w:w="1275" w:type="dxa"/>
            <w:shd w:val="clear" w:color="auto" w:fill="D9D9D9" w:themeFill="background1" w:themeFillShade="D9"/>
            <w:noWrap/>
            <w:hideMark/>
          </w:tcPr>
          <w:p w:rsidR="00E86BCE" w:rsidRDefault="00E86BCE" w:rsidP="00897F1D">
            <w:pPr>
              <w:rPr>
                <w:b/>
                <w:bCs/>
                <w:szCs w:val="20"/>
              </w:rPr>
            </w:pPr>
            <w:r>
              <w:rPr>
                <w:b/>
                <w:bCs/>
                <w:szCs w:val="20"/>
              </w:rPr>
              <w:t xml:space="preserve">43,01 </w:t>
            </w:r>
          </w:p>
        </w:tc>
        <w:tc>
          <w:tcPr>
            <w:tcW w:w="967" w:type="dxa"/>
            <w:shd w:val="clear" w:color="auto" w:fill="D9D9D9" w:themeFill="background1" w:themeFillShade="D9"/>
            <w:noWrap/>
            <w:hideMark/>
          </w:tcPr>
          <w:p w:rsidR="00E86BCE" w:rsidRDefault="00E86BCE" w:rsidP="00897F1D">
            <w:pPr>
              <w:rPr>
                <w:b/>
                <w:bCs/>
                <w:szCs w:val="20"/>
              </w:rPr>
            </w:pPr>
            <w:r>
              <w:rPr>
                <w:b/>
                <w:bCs/>
                <w:szCs w:val="20"/>
              </w:rPr>
              <w:t xml:space="preserve">65,62 </w:t>
            </w:r>
          </w:p>
        </w:tc>
        <w:tc>
          <w:tcPr>
            <w:tcW w:w="1120" w:type="dxa"/>
            <w:shd w:val="clear" w:color="auto" w:fill="D9D9D9" w:themeFill="background1" w:themeFillShade="D9"/>
            <w:noWrap/>
            <w:hideMark/>
          </w:tcPr>
          <w:p w:rsidR="00E86BCE" w:rsidRDefault="00E86BCE" w:rsidP="00897F1D">
            <w:pPr>
              <w:rPr>
                <w:b/>
                <w:bCs/>
                <w:szCs w:val="20"/>
              </w:rPr>
            </w:pPr>
            <w:r>
              <w:rPr>
                <w:b/>
                <w:bCs/>
                <w:szCs w:val="20"/>
              </w:rPr>
              <w:t xml:space="preserve">22,61 </w:t>
            </w:r>
          </w:p>
        </w:tc>
        <w:tc>
          <w:tcPr>
            <w:tcW w:w="890" w:type="dxa"/>
            <w:shd w:val="clear" w:color="auto" w:fill="D9D9D9" w:themeFill="background1" w:themeFillShade="D9"/>
            <w:noWrap/>
            <w:hideMark/>
          </w:tcPr>
          <w:p w:rsidR="00E86BCE" w:rsidRDefault="00E86BCE" w:rsidP="00897F1D">
            <w:pPr>
              <w:rPr>
                <w:b/>
                <w:bCs/>
                <w:szCs w:val="20"/>
              </w:rPr>
            </w:pPr>
            <w:r>
              <w:rPr>
                <w:b/>
                <w:bCs/>
                <w:szCs w:val="20"/>
              </w:rPr>
              <w:t>52,6%</w:t>
            </w:r>
          </w:p>
        </w:tc>
        <w:tc>
          <w:tcPr>
            <w:tcW w:w="1276" w:type="dxa"/>
            <w:shd w:val="clear" w:color="auto" w:fill="D9D9D9" w:themeFill="background1" w:themeFillShade="D9"/>
            <w:noWrap/>
            <w:hideMark/>
          </w:tcPr>
          <w:p w:rsidR="00E86BCE" w:rsidRDefault="00E86BCE" w:rsidP="00897F1D">
            <w:pPr>
              <w:rPr>
                <w:b/>
                <w:bCs/>
                <w:szCs w:val="20"/>
              </w:rPr>
            </w:pPr>
            <w:r>
              <w:rPr>
                <w:b/>
                <w:bCs/>
                <w:szCs w:val="20"/>
              </w:rPr>
              <w:t>14,0%</w:t>
            </w:r>
          </w:p>
        </w:tc>
      </w:tr>
      <w:tr w:rsidR="00E86BCE" w:rsidRPr="003E119C" w:rsidTr="00897F1D">
        <w:trPr>
          <w:cantSplit/>
          <w:trHeight w:val="255"/>
        </w:trPr>
        <w:tc>
          <w:tcPr>
            <w:tcW w:w="766" w:type="dxa"/>
            <w:shd w:val="clear" w:color="auto" w:fill="D9D9D9" w:themeFill="background1" w:themeFillShade="D9"/>
            <w:noWrap/>
            <w:vAlign w:val="center"/>
            <w:hideMark/>
          </w:tcPr>
          <w:p w:rsidR="00E86BCE" w:rsidRDefault="00E86BCE" w:rsidP="00E86BCE">
            <w:pPr>
              <w:jc w:val="center"/>
              <w:rPr>
                <w:szCs w:val="20"/>
              </w:rPr>
            </w:pPr>
            <w:r>
              <w:rPr>
                <w:szCs w:val="20"/>
              </w:rPr>
              <w:t>3</w:t>
            </w:r>
          </w:p>
        </w:tc>
        <w:tc>
          <w:tcPr>
            <w:tcW w:w="3737" w:type="dxa"/>
            <w:shd w:val="clear" w:color="auto" w:fill="D9D9D9" w:themeFill="background1" w:themeFillShade="D9"/>
            <w:vAlign w:val="center"/>
            <w:hideMark/>
          </w:tcPr>
          <w:p w:rsidR="00E86BCE" w:rsidRDefault="00E86BCE" w:rsidP="00E86BCE">
            <w:pPr>
              <w:rPr>
                <w:b/>
                <w:bCs/>
                <w:sz w:val="24"/>
              </w:rPr>
            </w:pPr>
            <w:r>
              <w:rPr>
                <w:b/>
                <w:bCs/>
              </w:rPr>
              <w:t>Отчисления на социальные нужды</w:t>
            </w:r>
          </w:p>
        </w:tc>
        <w:tc>
          <w:tcPr>
            <w:tcW w:w="1275" w:type="dxa"/>
            <w:shd w:val="clear" w:color="auto" w:fill="D9D9D9" w:themeFill="background1" w:themeFillShade="D9"/>
            <w:noWrap/>
            <w:hideMark/>
          </w:tcPr>
          <w:p w:rsidR="00E86BCE" w:rsidRDefault="00E86BCE" w:rsidP="00897F1D">
            <w:pPr>
              <w:rPr>
                <w:b/>
                <w:bCs/>
                <w:szCs w:val="20"/>
              </w:rPr>
            </w:pPr>
            <w:r>
              <w:rPr>
                <w:b/>
                <w:bCs/>
                <w:szCs w:val="20"/>
              </w:rPr>
              <w:t xml:space="preserve">12,35 </w:t>
            </w:r>
          </w:p>
        </w:tc>
        <w:tc>
          <w:tcPr>
            <w:tcW w:w="967" w:type="dxa"/>
            <w:shd w:val="clear" w:color="auto" w:fill="D9D9D9" w:themeFill="background1" w:themeFillShade="D9"/>
            <w:noWrap/>
            <w:hideMark/>
          </w:tcPr>
          <w:p w:rsidR="00E86BCE" w:rsidRDefault="00E86BCE" w:rsidP="00897F1D">
            <w:pPr>
              <w:rPr>
                <w:b/>
                <w:bCs/>
                <w:szCs w:val="20"/>
              </w:rPr>
            </w:pPr>
            <w:r>
              <w:rPr>
                <w:b/>
                <w:bCs/>
                <w:szCs w:val="20"/>
              </w:rPr>
              <w:t xml:space="preserve">17,98 </w:t>
            </w:r>
          </w:p>
        </w:tc>
        <w:tc>
          <w:tcPr>
            <w:tcW w:w="1120" w:type="dxa"/>
            <w:shd w:val="clear" w:color="auto" w:fill="D9D9D9" w:themeFill="background1" w:themeFillShade="D9"/>
            <w:noWrap/>
            <w:hideMark/>
          </w:tcPr>
          <w:p w:rsidR="00E86BCE" w:rsidRDefault="00E86BCE" w:rsidP="00897F1D">
            <w:pPr>
              <w:rPr>
                <w:b/>
                <w:bCs/>
                <w:szCs w:val="20"/>
              </w:rPr>
            </w:pPr>
            <w:r>
              <w:rPr>
                <w:b/>
                <w:bCs/>
                <w:szCs w:val="20"/>
              </w:rPr>
              <w:t xml:space="preserve">5,64 </w:t>
            </w:r>
          </w:p>
        </w:tc>
        <w:tc>
          <w:tcPr>
            <w:tcW w:w="890" w:type="dxa"/>
            <w:shd w:val="clear" w:color="auto" w:fill="D9D9D9" w:themeFill="background1" w:themeFillShade="D9"/>
            <w:noWrap/>
            <w:hideMark/>
          </w:tcPr>
          <w:p w:rsidR="00E86BCE" w:rsidRDefault="00E86BCE" w:rsidP="00897F1D">
            <w:pPr>
              <w:rPr>
                <w:b/>
                <w:bCs/>
                <w:szCs w:val="20"/>
              </w:rPr>
            </w:pPr>
            <w:r>
              <w:rPr>
                <w:b/>
                <w:bCs/>
                <w:szCs w:val="20"/>
              </w:rPr>
              <w:t>45,6%</w:t>
            </w:r>
          </w:p>
        </w:tc>
        <w:tc>
          <w:tcPr>
            <w:tcW w:w="1276" w:type="dxa"/>
            <w:shd w:val="clear" w:color="auto" w:fill="D9D9D9" w:themeFill="background1" w:themeFillShade="D9"/>
            <w:noWrap/>
            <w:hideMark/>
          </w:tcPr>
          <w:p w:rsidR="00E86BCE" w:rsidRDefault="00E86BCE" w:rsidP="00897F1D">
            <w:pPr>
              <w:rPr>
                <w:b/>
                <w:bCs/>
                <w:szCs w:val="20"/>
              </w:rPr>
            </w:pPr>
            <w:r>
              <w:rPr>
                <w:b/>
                <w:bCs/>
                <w:szCs w:val="20"/>
              </w:rPr>
              <w:t>3,8%</w:t>
            </w:r>
          </w:p>
        </w:tc>
      </w:tr>
      <w:tr w:rsidR="00E86BCE" w:rsidRPr="003E119C" w:rsidTr="00897F1D">
        <w:trPr>
          <w:cantSplit/>
          <w:trHeight w:val="255"/>
        </w:trPr>
        <w:tc>
          <w:tcPr>
            <w:tcW w:w="766" w:type="dxa"/>
            <w:shd w:val="clear" w:color="auto" w:fill="D9D9D9" w:themeFill="background1" w:themeFillShade="D9"/>
            <w:noWrap/>
            <w:vAlign w:val="center"/>
            <w:hideMark/>
          </w:tcPr>
          <w:p w:rsidR="00E86BCE" w:rsidRDefault="00E86BCE" w:rsidP="00E86BCE">
            <w:pPr>
              <w:jc w:val="center"/>
              <w:rPr>
                <w:szCs w:val="20"/>
              </w:rPr>
            </w:pPr>
            <w:r>
              <w:rPr>
                <w:szCs w:val="20"/>
              </w:rPr>
              <w:t>4</w:t>
            </w:r>
          </w:p>
        </w:tc>
        <w:tc>
          <w:tcPr>
            <w:tcW w:w="3737" w:type="dxa"/>
            <w:shd w:val="clear" w:color="auto" w:fill="D9D9D9" w:themeFill="background1" w:themeFillShade="D9"/>
            <w:vAlign w:val="center"/>
            <w:hideMark/>
          </w:tcPr>
          <w:p w:rsidR="00E86BCE" w:rsidRDefault="00E86BCE" w:rsidP="00E86BCE">
            <w:pPr>
              <w:rPr>
                <w:b/>
                <w:bCs/>
                <w:sz w:val="24"/>
              </w:rPr>
            </w:pPr>
            <w:r>
              <w:rPr>
                <w:b/>
                <w:bCs/>
              </w:rPr>
              <w:t>Материальные затраты</w:t>
            </w:r>
          </w:p>
        </w:tc>
        <w:tc>
          <w:tcPr>
            <w:tcW w:w="1275" w:type="dxa"/>
            <w:shd w:val="clear" w:color="auto" w:fill="D9D9D9" w:themeFill="background1" w:themeFillShade="D9"/>
            <w:noWrap/>
            <w:hideMark/>
          </w:tcPr>
          <w:p w:rsidR="00E86BCE" w:rsidRDefault="00E86BCE" w:rsidP="00897F1D">
            <w:pPr>
              <w:rPr>
                <w:b/>
                <w:bCs/>
                <w:szCs w:val="20"/>
              </w:rPr>
            </w:pPr>
            <w:r>
              <w:rPr>
                <w:b/>
                <w:bCs/>
                <w:szCs w:val="20"/>
              </w:rPr>
              <w:t xml:space="preserve">509,49 </w:t>
            </w:r>
          </w:p>
        </w:tc>
        <w:tc>
          <w:tcPr>
            <w:tcW w:w="967" w:type="dxa"/>
            <w:shd w:val="clear" w:color="auto" w:fill="D9D9D9" w:themeFill="background1" w:themeFillShade="D9"/>
            <w:noWrap/>
            <w:hideMark/>
          </w:tcPr>
          <w:p w:rsidR="00E86BCE" w:rsidRDefault="00E86BCE" w:rsidP="00897F1D">
            <w:pPr>
              <w:rPr>
                <w:b/>
                <w:bCs/>
                <w:szCs w:val="20"/>
              </w:rPr>
            </w:pPr>
            <w:r>
              <w:rPr>
                <w:b/>
                <w:bCs/>
                <w:szCs w:val="20"/>
              </w:rPr>
              <w:t xml:space="preserve">354,20 </w:t>
            </w:r>
          </w:p>
        </w:tc>
        <w:tc>
          <w:tcPr>
            <w:tcW w:w="1120" w:type="dxa"/>
            <w:shd w:val="clear" w:color="auto" w:fill="D9D9D9" w:themeFill="background1" w:themeFillShade="D9"/>
            <w:noWrap/>
            <w:hideMark/>
          </w:tcPr>
          <w:p w:rsidR="00E86BCE" w:rsidRDefault="00E86BCE" w:rsidP="00897F1D">
            <w:pPr>
              <w:rPr>
                <w:b/>
                <w:bCs/>
                <w:szCs w:val="20"/>
              </w:rPr>
            </w:pPr>
            <w:r>
              <w:rPr>
                <w:b/>
                <w:bCs/>
                <w:szCs w:val="20"/>
              </w:rPr>
              <w:t xml:space="preserve">-155,29 </w:t>
            </w:r>
          </w:p>
        </w:tc>
        <w:tc>
          <w:tcPr>
            <w:tcW w:w="890" w:type="dxa"/>
            <w:shd w:val="clear" w:color="auto" w:fill="D9D9D9" w:themeFill="background1" w:themeFillShade="D9"/>
            <w:noWrap/>
            <w:hideMark/>
          </w:tcPr>
          <w:p w:rsidR="00E86BCE" w:rsidRDefault="00E86BCE" w:rsidP="00897F1D">
            <w:pPr>
              <w:rPr>
                <w:b/>
                <w:bCs/>
                <w:szCs w:val="20"/>
              </w:rPr>
            </w:pPr>
            <w:r>
              <w:rPr>
                <w:b/>
                <w:bCs/>
                <w:szCs w:val="20"/>
              </w:rPr>
              <w:t>-30,5%</w:t>
            </w:r>
          </w:p>
        </w:tc>
        <w:tc>
          <w:tcPr>
            <w:tcW w:w="1276" w:type="dxa"/>
            <w:shd w:val="clear" w:color="auto" w:fill="D9D9D9" w:themeFill="background1" w:themeFillShade="D9"/>
            <w:noWrap/>
            <w:hideMark/>
          </w:tcPr>
          <w:p w:rsidR="00E86BCE" w:rsidRDefault="00E86BCE" w:rsidP="00897F1D">
            <w:pPr>
              <w:rPr>
                <w:b/>
                <w:bCs/>
                <w:szCs w:val="20"/>
              </w:rPr>
            </w:pPr>
            <w:r>
              <w:rPr>
                <w:b/>
                <w:bCs/>
                <w:szCs w:val="20"/>
              </w:rPr>
              <w:t>75,7%</w:t>
            </w:r>
          </w:p>
        </w:tc>
      </w:tr>
      <w:tr w:rsidR="00E86BCE" w:rsidRPr="003E119C" w:rsidTr="00897F1D">
        <w:trPr>
          <w:cantSplit/>
          <w:trHeight w:val="255"/>
        </w:trPr>
        <w:tc>
          <w:tcPr>
            <w:tcW w:w="766" w:type="dxa"/>
            <w:shd w:val="clear" w:color="auto" w:fill="D9D9D9" w:themeFill="background1" w:themeFillShade="D9"/>
            <w:noWrap/>
            <w:vAlign w:val="center"/>
            <w:hideMark/>
          </w:tcPr>
          <w:p w:rsidR="00E86BCE" w:rsidRDefault="00E86BCE" w:rsidP="00E86BCE">
            <w:pPr>
              <w:jc w:val="center"/>
              <w:rPr>
                <w:szCs w:val="20"/>
              </w:rPr>
            </w:pPr>
            <w:r>
              <w:rPr>
                <w:szCs w:val="20"/>
              </w:rPr>
              <w:t>5</w:t>
            </w:r>
          </w:p>
        </w:tc>
        <w:tc>
          <w:tcPr>
            <w:tcW w:w="3737" w:type="dxa"/>
            <w:shd w:val="clear" w:color="auto" w:fill="D9D9D9" w:themeFill="background1" w:themeFillShade="D9"/>
            <w:vAlign w:val="center"/>
            <w:hideMark/>
          </w:tcPr>
          <w:p w:rsidR="00E86BCE" w:rsidRDefault="00E86BCE" w:rsidP="00E86BCE">
            <w:pPr>
              <w:rPr>
                <w:b/>
                <w:bCs/>
                <w:sz w:val="24"/>
              </w:rPr>
            </w:pPr>
            <w:r>
              <w:rPr>
                <w:b/>
                <w:bCs/>
              </w:rPr>
              <w:t>Прочие расходы</w:t>
            </w:r>
          </w:p>
        </w:tc>
        <w:tc>
          <w:tcPr>
            <w:tcW w:w="1275" w:type="dxa"/>
            <w:shd w:val="clear" w:color="auto" w:fill="D9D9D9" w:themeFill="background1" w:themeFillShade="D9"/>
            <w:noWrap/>
            <w:hideMark/>
          </w:tcPr>
          <w:p w:rsidR="00E86BCE" w:rsidRDefault="00E86BCE" w:rsidP="00897F1D">
            <w:pPr>
              <w:rPr>
                <w:b/>
                <w:bCs/>
                <w:szCs w:val="20"/>
              </w:rPr>
            </w:pPr>
            <w:r>
              <w:rPr>
                <w:b/>
                <w:bCs/>
                <w:szCs w:val="20"/>
              </w:rPr>
              <w:t xml:space="preserve">0,86 </w:t>
            </w:r>
          </w:p>
        </w:tc>
        <w:tc>
          <w:tcPr>
            <w:tcW w:w="967" w:type="dxa"/>
            <w:shd w:val="clear" w:color="auto" w:fill="D9D9D9" w:themeFill="background1" w:themeFillShade="D9"/>
            <w:noWrap/>
            <w:hideMark/>
          </w:tcPr>
          <w:p w:rsidR="00E86BCE" w:rsidRDefault="00E86BCE" w:rsidP="00897F1D">
            <w:pPr>
              <w:rPr>
                <w:b/>
                <w:bCs/>
                <w:szCs w:val="20"/>
              </w:rPr>
            </w:pPr>
            <w:r>
              <w:rPr>
                <w:b/>
                <w:bCs/>
                <w:szCs w:val="20"/>
              </w:rPr>
              <w:t xml:space="preserve">1,75 </w:t>
            </w:r>
          </w:p>
        </w:tc>
        <w:tc>
          <w:tcPr>
            <w:tcW w:w="1120" w:type="dxa"/>
            <w:shd w:val="clear" w:color="auto" w:fill="D9D9D9" w:themeFill="background1" w:themeFillShade="D9"/>
            <w:noWrap/>
            <w:hideMark/>
          </w:tcPr>
          <w:p w:rsidR="00E86BCE" w:rsidRDefault="00E86BCE" w:rsidP="00897F1D">
            <w:pPr>
              <w:rPr>
                <w:b/>
                <w:bCs/>
                <w:szCs w:val="20"/>
              </w:rPr>
            </w:pPr>
            <w:r>
              <w:rPr>
                <w:b/>
                <w:bCs/>
                <w:szCs w:val="20"/>
              </w:rPr>
              <w:t xml:space="preserve">0,88 </w:t>
            </w:r>
          </w:p>
        </w:tc>
        <w:tc>
          <w:tcPr>
            <w:tcW w:w="890" w:type="dxa"/>
            <w:shd w:val="clear" w:color="auto" w:fill="D9D9D9" w:themeFill="background1" w:themeFillShade="D9"/>
            <w:noWrap/>
            <w:hideMark/>
          </w:tcPr>
          <w:p w:rsidR="00E86BCE" w:rsidRDefault="00E86BCE" w:rsidP="00897F1D">
            <w:pPr>
              <w:rPr>
                <w:b/>
                <w:bCs/>
                <w:szCs w:val="20"/>
              </w:rPr>
            </w:pPr>
            <w:r>
              <w:rPr>
                <w:b/>
                <w:bCs/>
                <w:szCs w:val="20"/>
              </w:rPr>
              <w:t>102,3%</w:t>
            </w:r>
          </w:p>
        </w:tc>
        <w:tc>
          <w:tcPr>
            <w:tcW w:w="1276" w:type="dxa"/>
            <w:shd w:val="clear" w:color="auto" w:fill="D9D9D9" w:themeFill="background1" w:themeFillShade="D9"/>
            <w:noWrap/>
            <w:hideMark/>
          </w:tcPr>
          <w:p w:rsidR="00E86BCE" w:rsidRDefault="00E86BCE" w:rsidP="00897F1D">
            <w:pPr>
              <w:rPr>
                <w:b/>
                <w:bCs/>
                <w:szCs w:val="20"/>
              </w:rPr>
            </w:pPr>
            <w:r>
              <w:rPr>
                <w:b/>
                <w:bCs/>
                <w:szCs w:val="20"/>
              </w:rPr>
              <w:t>0,4%</w:t>
            </w:r>
          </w:p>
        </w:tc>
      </w:tr>
      <w:tr w:rsidR="00E86BCE" w:rsidRPr="003E119C" w:rsidTr="00897F1D">
        <w:trPr>
          <w:cantSplit/>
          <w:trHeight w:val="255"/>
        </w:trPr>
        <w:tc>
          <w:tcPr>
            <w:tcW w:w="766" w:type="dxa"/>
            <w:shd w:val="clear" w:color="auto" w:fill="D9D9D9" w:themeFill="background1" w:themeFillShade="D9"/>
            <w:noWrap/>
            <w:vAlign w:val="center"/>
            <w:hideMark/>
          </w:tcPr>
          <w:p w:rsidR="00E86BCE" w:rsidRDefault="00E86BCE" w:rsidP="00E86BCE">
            <w:pPr>
              <w:jc w:val="center"/>
              <w:rPr>
                <w:szCs w:val="20"/>
              </w:rPr>
            </w:pPr>
            <w:r>
              <w:rPr>
                <w:szCs w:val="20"/>
              </w:rPr>
              <w:t> </w:t>
            </w:r>
          </w:p>
        </w:tc>
        <w:tc>
          <w:tcPr>
            <w:tcW w:w="3737" w:type="dxa"/>
            <w:shd w:val="clear" w:color="auto" w:fill="D9D9D9" w:themeFill="background1" w:themeFillShade="D9"/>
            <w:vAlign w:val="center"/>
            <w:hideMark/>
          </w:tcPr>
          <w:p w:rsidR="00E86BCE" w:rsidRDefault="00E86BCE" w:rsidP="00E86BCE">
            <w:pPr>
              <w:rPr>
                <w:b/>
                <w:bCs/>
                <w:sz w:val="24"/>
              </w:rPr>
            </w:pPr>
            <w:r>
              <w:rPr>
                <w:b/>
                <w:bCs/>
              </w:rPr>
              <w:t>ИТОГО ЗАТРАТ:</w:t>
            </w:r>
          </w:p>
        </w:tc>
        <w:tc>
          <w:tcPr>
            <w:tcW w:w="1275" w:type="dxa"/>
            <w:shd w:val="clear" w:color="auto" w:fill="D9D9D9" w:themeFill="background1" w:themeFillShade="D9"/>
            <w:noWrap/>
            <w:hideMark/>
          </w:tcPr>
          <w:p w:rsidR="00E86BCE" w:rsidRDefault="00E86BCE" w:rsidP="00897F1D">
            <w:pPr>
              <w:rPr>
                <w:b/>
                <w:bCs/>
                <w:szCs w:val="20"/>
              </w:rPr>
            </w:pPr>
            <w:r>
              <w:rPr>
                <w:b/>
                <w:bCs/>
                <w:szCs w:val="20"/>
              </w:rPr>
              <w:t xml:space="preserve">586,23 </w:t>
            </w:r>
          </w:p>
        </w:tc>
        <w:tc>
          <w:tcPr>
            <w:tcW w:w="967" w:type="dxa"/>
            <w:shd w:val="clear" w:color="auto" w:fill="D9D9D9" w:themeFill="background1" w:themeFillShade="D9"/>
            <w:noWrap/>
            <w:hideMark/>
          </w:tcPr>
          <w:p w:rsidR="00E86BCE" w:rsidRDefault="00E86BCE" w:rsidP="00897F1D">
            <w:pPr>
              <w:rPr>
                <w:b/>
                <w:bCs/>
                <w:szCs w:val="20"/>
              </w:rPr>
            </w:pPr>
            <w:r>
              <w:rPr>
                <w:b/>
                <w:bCs/>
                <w:szCs w:val="20"/>
              </w:rPr>
              <w:t xml:space="preserve">467,88 </w:t>
            </w:r>
          </w:p>
        </w:tc>
        <w:tc>
          <w:tcPr>
            <w:tcW w:w="1120" w:type="dxa"/>
            <w:shd w:val="clear" w:color="auto" w:fill="D9D9D9" w:themeFill="background1" w:themeFillShade="D9"/>
            <w:noWrap/>
            <w:hideMark/>
          </w:tcPr>
          <w:p w:rsidR="00E86BCE" w:rsidRDefault="00E86BCE" w:rsidP="00897F1D">
            <w:pPr>
              <w:rPr>
                <w:b/>
                <w:bCs/>
                <w:szCs w:val="20"/>
              </w:rPr>
            </w:pPr>
            <w:r>
              <w:rPr>
                <w:b/>
                <w:bCs/>
                <w:szCs w:val="20"/>
              </w:rPr>
              <w:t xml:space="preserve">-118,36 </w:t>
            </w:r>
          </w:p>
        </w:tc>
        <w:tc>
          <w:tcPr>
            <w:tcW w:w="890" w:type="dxa"/>
            <w:shd w:val="clear" w:color="auto" w:fill="D9D9D9" w:themeFill="background1" w:themeFillShade="D9"/>
            <w:noWrap/>
            <w:hideMark/>
          </w:tcPr>
          <w:p w:rsidR="00E86BCE" w:rsidRDefault="00E86BCE" w:rsidP="00897F1D">
            <w:pPr>
              <w:rPr>
                <w:b/>
                <w:bCs/>
                <w:szCs w:val="20"/>
              </w:rPr>
            </w:pPr>
            <w:r>
              <w:rPr>
                <w:b/>
                <w:bCs/>
                <w:szCs w:val="20"/>
              </w:rPr>
              <w:t>-20,2%</w:t>
            </w:r>
          </w:p>
        </w:tc>
        <w:tc>
          <w:tcPr>
            <w:tcW w:w="1276" w:type="dxa"/>
            <w:shd w:val="clear" w:color="auto" w:fill="D9D9D9" w:themeFill="background1" w:themeFillShade="D9"/>
            <w:noWrap/>
            <w:hideMark/>
          </w:tcPr>
          <w:p w:rsidR="00E86BCE" w:rsidRDefault="00E86BCE" w:rsidP="00897F1D">
            <w:pPr>
              <w:rPr>
                <w:b/>
                <w:bCs/>
                <w:szCs w:val="20"/>
              </w:rPr>
            </w:pPr>
            <w:r>
              <w:rPr>
                <w:b/>
                <w:bCs/>
                <w:szCs w:val="20"/>
              </w:rPr>
              <w:t>100,0%</w:t>
            </w:r>
          </w:p>
        </w:tc>
      </w:tr>
    </w:tbl>
    <w:p w:rsidR="00E86BCE" w:rsidRDefault="00E86BCE" w:rsidP="00E86BCE">
      <w:pPr>
        <w:jc w:val="both"/>
        <w:rPr>
          <w:szCs w:val="28"/>
        </w:rPr>
      </w:pPr>
    </w:p>
    <w:p w:rsidR="00E86BCE" w:rsidRPr="0048194E" w:rsidRDefault="00E86BCE" w:rsidP="00E86BCE">
      <w:pPr>
        <w:spacing w:line="360" w:lineRule="auto"/>
        <w:ind w:firstLine="567"/>
        <w:jc w:val="both"/>
        <w:rPr>
          <w:rFonts w:ascii="Tahoma" w:hAnsi="Tahoma" w:cs="Tahoma"/>
          <w:sz w:val="24"/>
          <w:lang w:val="ru-RU"/>
        </w:rPr>
      </w:pPr>
      <w:r w:rsidRPr="0048194E">
        <w:rPr>
          <w:rFonts w:ascii="Tahoma" w:hAnsi="Tahoma" w:cs="Tahoma"/>
          <w:sz w:val="24"/>
          <w:lang w:val="ru-RU"/>
        </w:rPr>
        <w:t>Наибольшую долю в структуре коммерческих расходов занимают услуги ОАО «РЖД» - 65,1% и «затраты на оплату труда» - 14,0%.</w:t>
      </w:r>
    </w:p>
    <w:p w:rsidR="00E86BCE" w:rsidRPr="0048194E" w:rsidRDefault="00E86BCE" w:rsidP="00E86BCE">
      <w:pPr>
        <w:spacing w:line="360" w:lineRule="auto"/>
        <w:ind w:firstLine="567"/>
        <w:jc w:val="both"/>
        <w:rPr>
          <w:rFonts w:ascii="Tahoma" w:hAnsi="Tahoma" w:cs="Tahoma"/>
          <w:sz w:val="24"/>
          <w:lang w:val="ru-RU"/>
        </w:rPr>
      </w:pPr>
      <w:r w:rsidRPr="0048194E">
        <w:rPr>
          <w:rFonts w:ascii="Tahoma" w:hAnsi="Tahoma" w:cs="Tahoma"/>
          <w:sz w:val="24"/>
          <w:lang w:val="ru-RU"/>
        </w:rPr>
        <w:t>Превышение плана по статьям «фонд оплаты труда», «отчисления на социальные нужды» связано с изменением учетной категории работников, занятых на погрузке-разгрузке. На этапе планирования данные работники учитывались как производственные, а по факту учитываются как коммерческий персонал.</w:t>
      </w:r>
    </w:p>
    <w:p w:rsidR="00A02522" w:rsidRDefault="00A02522" w:rsidP="00E86BCE">
      <w:pPr>
        <w:spacing w:line="360" w:lineRule="auto"/>
        <w:ind w:firstLine="567"/>
        <w:jc w:val="both"/>
        <w:rPr>
          <w:rFonts w:ascii="Tahoma" w:hAnsi="Tahoma" w:cs="Tahoma"/>
          <w:b/>
          <w:sz w:val="24"/>
          <w:lang w:val="ru-RU"/>
        </w:rPr>
      </w:pPr>
    </w:p>
    <w:p w:rsidR="00E86BCE" w:rsidRPr="0048194E" w:rsidRDefault="00E86BCE" w:rsidP="00E86BCE">
      <w:pPr>
        <w:spacing w:line="360" w:lineRule="auto"/>
        <w:ind w:firstLine="567"/>
        <w:jc w:val="both"/>
        <w:rPr>
          <w:rFonts w:ascii="Tahoma" w:hAnsi="Tahoma" w:cs="Tahoma"/>
          <w:b/>
          <w:sz w:val="24"/>
          <w:lang w:val="ru-RU"/>
        </w:rPr>
      </w:pPr>
      <w:r w:rsidRPr="0048194E">
        <w:rPr>
          <w:rFonts w:ascii="Tahoma" w:hAnsi="Tahoma" w:cs="Tahoma"/>
          <w:b/>
          <w:sz w:val="24"/>
          <w:lang w:val="ru-RU"/>
        </w:rPr>
        <w:t>Прочие доходы и расходы</w:t>
      </w:r>
    </w:p>
    <w:p w:rsidR="00A02522" w:rsidRDefault="00E86BCE" w:rsidP="00A02522">
      <w:pPr>
        <w:spacing w:line="360" w:lineRule="auto"/>
        <w:ind w:firstLine="567"/>
        <w:jc w:val="both"/>
        <w:rPr>
          <w:rFonts w:ascii="Tahoma" w:hAnsi="Tahoma" w:cs="Tahoma"/>
          <w:sz w:val="24"/>
          <w:lang w:val="ru-RU"/>
        </w:rPr>
      </w:pPr>
      <w:r w:rsidRPr="0048194E">
        <w:rPr>
          <w:rFonts w:ascii="Tahoma" w:hAnsi="Tahoma" w:cs="Tahoma"/>
          <w:sz w:val="24"/>
          <w:lang w:val="ru-RU"/>
        </w:rPr>
        <w:t xml:space="preserve">Анализ исполнения бюджета Общества по статье «Прочие доходы и расходы» представлен в таблице </w:t>
      </w:r>
      <w:r>
        <w:rPr>
          <w:rFonts w:ascii="Tahoma" w:hAnsi="Tahoma" w:cs="Tahoma"/>
          <w:sz w:val="24"/>
          <w:lang w:val="ru-RU"/>
        </w:rPr>
        <w:t xml:space="preserve">№ </w:t>
      </w:r>
      <w:r w:rsidRPr="0048194E">
        <w:rPr>
          <w:rFonts w:ascii="Tahoma" w:hAnsi="Tahoma" w:cs="Tahoma"/>
          <w:sz w:val="24"/>
          <w:lang w:val="ru-RU"/>
        </w:rPr>
        <w:t>1</w:t>
      </w:r>
      <w:r w:rsidR="00A02522">
        <w:rPr>
          <w:rFonts w:ascii="Tahoma" w:hAnsi="Tahoma" w:cs="Tahoma"/>
          <w:sz w:val="24"/>
          <w:lang w:val="ru-RU"/>
        </w:rPr>
        <w:t>1</w:t>
      </w:r>
      <w:r w:rsidRPr="0048194E">
        <w:rPr>
          <w:rFonts w:ascii="Tahoma" w:hAnsi="Tahoma" w:cs="Tahoma"/>
          <w:sz w:val="24"/>
          <w:lang w:val="ru-RU"/>
        </w:rPr>
        <w:t>.</w:t>
      </w:r>
    </w:p>
    <w:p w:rsidR="00E86BCE" w:rsidRPr="0048194E" w:rsidRDefault="00E86BCE" w:rsidP="00A02522">
      <w:pPr>
        <w:spacing w:line="360" w:lineRule="auto"/>
        <w:ind w:firstLine="567"/>
        <w:jc w:val="right"/>
        <w:rPr>
          <w:rFonts w:ascii="Tahoma" w:hAnsi="Tahoma" w:cs="Tahoma"/>
          <w:sz w:val="24"/>
          <w:u w:val="single"/>
          <w:lang w:val="ru-RU"/>
        </w:rPr>
      </w:pPr>
      <w:r w:rsidRPr="0048194E">
        <w:rPr>
          <w:rFonts w:ascii="Tahoma" w:hAnsi="Tahoma" w:cs="Tahoma"/>
          <w:sz w:val="24"/>
          <w:u w:val="single"/>
          <w:lang w:val="ru-RU"/>
        </w:rPr>
        <w:t>Таблица 1</w:t>
      </w:r>
      <w:r w:rsidR="00A02522">
        <w:rPr>
          <w:rFonts w:ascii="Tahoma" w:hAnsi="Tahoma" w:cs="Tahoma"/>
          <w:sz w:val="24"/>
          <w:u w:val="single"/>
          <w:lang w:val="ru-RU"/>
        </w:rPr>
        <w:t>1</w:t>
      </w:r>
      <w:r w:rsidRPr="0048194E">
        <w:rPr>
          <w:rFonts w:ascii="Tahoma" w:hAnsi="Tahoma" w:cs="Tahoma"/>
          <w:sz w:val="24"/>
          <w:u w:val="single"/>
          <w:lang w:val="ru-RU"/>
        </w:rPr>
        <w:t xml:space="preserve"> </w:t>
      </w:r>
    </w:p>
    <w:p w:rsidR="00E86BCE" w:rsidRDefault="00E86BCE" w:rsidP="00E86BCE">
      <w:pPr>
        <w:spacing w:line="360" w:lineRule="auto"/>
        <w:ind w:firstLine="357"/>
        <w:jc w:val="center"/>
        <w:rPr>
          <w:rFonts w:ascii="Tahoma" w:hAnsi="Tahoma" w:cs="Tahoma"/>
          <w:sz w:val="24"/>
          <w:u w:val="single"/>
          <w:lang w:val="ru-RU"/>
        </w:rPr>
      </w:pPr>
      <w:r w:rsidRPr="0048194E">
        <w:rPr>
          <w:rFonts w:ascii="Tahoma" w:hAnsi="Tahoma" w:cs="Tahoma"/>
          <w:sz w:val="24"/>
          <w:u w:val="single"/>
          <w:lang w:val="ru-RU"/>
        </w:rPr>
        <w:t>Анализ исполнения бюджета по статье «Прочие доходы и расходы», млн.руб</w:t>
      </w:r>
      <w:r w:rsidR="00A02522">
        <w:rPr>
          <w:rFonts w:ascii="Tahoma" w:hAnsi="Tahoma" w:cs="Tahoma"/>
          <w:sz w:val="24"/>
          <w:u w:val="single"/>
          <w:lang w:val="ru-RU"/>
        </w:rPr>
        <w:t>лей</w:t>
      </w:r>
    </w:p>
    <w:p w:rsidR="00E86BCE" w:rsidRPr="0048194E" w:rsidRDefault="00E86BCE" w:rsidP="00E86BCE">
      <w:pPr>
        <w:spacing w:line="360" w:lineRule="auto"/>
        <w:ind w:firstLine="357"/>
        <w:jc w:val="center"/>
        <w:rPr>
          <w:rFonts w:ascii="Tahoma" w:hAnsi="Tahoma" w:cs="Tahoma"/>
          <w:sz w:val="24"/>
          <w:u w:val="single"/>
          <w:lang w:val="ru-RU"/>
        </w:rPr>
      </w:pPr>
    </w:p>
    <w:tbl>
      <w:tblPr>
        <w:tblW w:w="10203" w:type="dxa"/>
        <w:tblInd w:w="98" w:type="dxa"/>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shd w:val="clear" w:color="auto" w:fill="F2F2F2" w:themeFill="background1" w:themeFillShade="F2"/>
        <w:tblLayout w:type="fixed"/>
        <w:tblLook w:val="04A0"/>
      </w:tblPr>
      <w:tblGrid>
        <w:gridCol w:w="732"/>
        <w:gridCol w:w="4111"/>
        <w:gridCol w:w="1121"/>
        <w:gridCol w:w="992"/>
        <w:gridCol w:w="992"/>
        <w:gridCol w:w="993"/>
        <w:gridCol w:w="1262"/>
      </w:tblGrid>
      <w:tr w:rsidR="00E86BCE" w:rsidRPr="00665051" w:rsidTr="00290A5A">
        <w:trPr>
          <w:cantSplit/>
          <w:trHeight w:val="300"/>
          <w:tblHeader/>
        </w:trPr>
        <w:tc>
          <w:tcPr>
            <w:tcW w:w="732" w:type="dxa"/>
            <w:vMerge w:val="restart"/>
            <w:shd w:val="clear" w:color="auto" w:fill="D99594" w:themeFill="accent2" w:themeFillTint="99"/>
            <w:vAlign w:val="center"/>
            <w:hideMark/>
          </w:tcPr>
          <w:p w:rsidR="00E86BCE" w:rsidRPr="00665051" w:rsidRDefault="00E86BCE" w:rsidP="00E86BCE">
            <w:pPr>
              <w:jc w:val="center"/>
              <w:rPr>
                <w:b/>
                <w:bCs/>
                <w:szCs w:val="20"/>
              </w:rPr>
            </w:pPr>
            <w:r>
              <w:rPr>
                <w:b/>
                <w:bCs/>
                <w:szCs w:val="20"/>
              </w:rPr>
              <w:t>№</w:t>
            </w:r>
          </w:p>
        </w:tc>
        <w:tc>
          <w:tcPr>
            <w:tcW w:w="4111" w:type="dxa"/>
            <w:vMerge w:val="restart"/>
            <w:shd w:val="clear" w:color="auto" w:fill="D99594" w:themeFill="accent2" w:themeFillTint="99"/>
            <w:vAlign w:val="center"/>
            <w:hideMark/>
          </w:tcPr>
          <w:p w:rsidR="00E86BCE" w:rsidRPr="00665051" w:rsidRDefault="00E86BCE" w:rsidP="00E86BCE">
            <w:pPr>
              <w:jc w:val="center"/>
              <w:rPr>
                <w:b/>
                <w:bCs/>
                <w:szCs w:val="20"/>
              </w:rPr>
            </w:pPr>
            <w:r w:rsidRPr="00665051">
              <w:rPr>
                <w:b/>
                <w:bCs/>
                <w:szCs w:val="20"/>
              </w:rPr>
              <w:t>Наименование показателя</w:t>
            </w:r>
          </w:p>
        </w:tc>
        <w:tc>
          <w:tcPr>
            <w:tcW w:w="1121" w:type="dxa"/>
            <w:vMerge w:val="restart"/>
            <w:shd w:val="clear" w:color="auto" w:fill="D99594" w:themeFill="accent2" w:themeFillTint="99"/>
            <w:vAlign w:val="center"/>
            <w:hideMark/>
          </w:tcPr>
          <w:p w:rsidR="00E86BCE" w:rsidRPr="00665051" w:rsidRDefault="00E86BCE" w:rsidP="00E86BCE">
            <w:pPr>
              <w:jc w:val="center"/>
              <w:rPr>
                <w:b/>
                <w:bCs/>
                <w:szCs w:val="20"/>
              </w:rPr>
            </w:pPr>
            <w:r>
              <w:rPr>
                <w:b/>
                <w:bCs/>
                <w:szCs w:val="20"/>
                <w:lang w:val="ru-RU"/>
              </w:rPr>
              <w:t>П</w:t>
            </w:r>
            <w:r w:rsidRPr="00665051">
              <w:rPr>
                <w:b/>
                <w:bCs/>
                <w:szCs w:val="20"/>
              </w:rPr>
              <w:t xml:space="preserve">лан </w:t>
            </w:r>
          </w:p>
        </w:tc>
        <w:tc>
          <w:tcPr>
            <w:tcW w:w="992" w:type="dxa"/>
            <w:vMerge w:val="restart"/>
            <w:shd w:val="clear" w:color="auto" w:fill="D99594" w:themeFill="accent2" w:themeFillTint="99"/>
            <w:vAlign w:val="center"/>
            <w:hideMark/>
          </w:tcPr>
          <w:p w:rsidR="00E86BCE" w:rsidRPr="00665051" w:rsidRDefault="00E86BCE" w:rsidP="00E86BCE">
            <w:pPr>
              <w:jc w:val="center"/>
              <w:rPr>
                <w:b/>
                <w:bCs/>
                <w:szCs w:val="20"/>
              </w:rPr>
            </w:pPr>
            <w:r>
              <w:rPr>
                <w:b/>
                <w:bCs/>
                <w:szCs w:val="20"/>
                <w:lang w:val="ru-RU"/>
              </w:rPr>
              <w:t>Ф</w:t>
            </w:r>
            <w:r>
              <w:rPr>
                <w:b/>
                <w:bCs/>
                <w:szCs w:val="20"/>
              </w:rPr>
              <w:t>акт</w:t>
            </w:r>
          </w:p>
        </w:tc>
        <w:tc>
          <w:tcPr>
            <w:tcW w:w="1985" w:type="dxa"/>
            <w:gridSpan w:val="2"/>
            <w:vMerge w:val="restart"/>
            <w:shd w:val="clear" w:color="auto" w:fill="D99594" w:themeFill="accent2" w:themeFillTint="99"/>
            <w:vAlign w:val="center"/>
            <w:hideMark/>
          </w:tcPr>
          <w:p w:rsidR="00E86BCE" w:rsidRPr="00665051" w:rsidRDefault="00E86BCE" w:rsidP="00E86BCE">
            <w:pPr>
              <w:jc w:val="center"/>
              <w:rPr>
                <w:b/>
                <w:bCs/>
                <w:szCs w:val="20"/>
              </w:rPr>
            </w:pPr>
            <w:r>
              <w:rPr>
                <w:b/>
                <w:bCs/>
                <w:szCs w:val="20"/>
                <w:lang w:val="ru-RU"/>
              </w:rPr>
              <w:t>О</w:t>
            </w:r>
            <w:r w:rsidRPr="00665051">
              <w:rPr>
                <w:b/>
                <w:bCs/>
                <w:szCs w:val="20"/>
              </w:rPr>
              <w:t xml:space="preserve">тклонение </w:t>
            </w:r>
          </w:p>
        </w:tc>
        <w:tc>
          <w:tcPr>
            <w:tcW w:w="1262" w:type="dxa"/>
            <w:vMerge w:val="restart"/>
            <w:shd w:val="clear" w:color="auto" w:fill="D99594" w:themeFill="accent2" w:themeFillTint="99"/>
            <w:vAlign w:val="center"/>
            <w:hideMark/>
          </w:tcPr>
          <w:p w:rsidR="00E86BCE" w:rsidRDefault="00E86BCE" w:rsidP="00E86BCE">
            <w:pPr>
              <w:jc w:val="center"/>
              <w:rPr>
                <w:b/>
                <w:bCs/>
                <w:szCs w:val="20"/>
                <w:lang w:val="ru-RU"/>
              </w:rPr>
            </w:pPr>
            <w:r w:rsidRPr="00665051">
              <w:rPr>
                <w:b/>
                <w:bCs/>
                <w:szCs w:val="20"/>
              </w:rPr>
              <w:t>Структура (факт)</w:t>
            </w:r>
          </w:p>
          <w:p w:rsidR="00E86BCE" w:rsidRPr="00665051" w:rsidRDefault="00E86BCE" w:rsidP="00E86BCE">
            <w:pPr>
              <w:jc w:val="center"/>
              <w:rPr>
                <w:b/>
                <w:bCs/>
                <w:szCs w:val="20"/>
              </w:rPr>
            </w:pPr>
            <w:r w:rsidRPr="00665051">
              <w:rPr>
                <w:b/>
                <w:bCs/>
                <w:szCs w:val="20"/>
              </w:rPr>
              <w:t xml:space="preserve"> %</w:t>
            </w:r>
          </w:p>
        </w:tc>
      </w:tr>
      <w:tr w:rsidR="00E86BCE" w:rsidRPr="00665051" w:rsidTr="00290A5A">
        <w:trPr>
          <w:cantSplit/>
          <w:trHeight w:val="230"/>
          <w:tblHeader/>
        </w:trPr>
        <w:tc>
          <w:tcPr>
            <w:tcW w:w="732" w:type="dxa"/>
            <w:vMerge/>
            <w:shd w:val="clear" w:color="auto" w:fill="F2F2F2" w:themeFill="background1" w:themeFillShade="F2"/>
            <w:vAlign w:val="center"/>
            <w:hideMark/>
          </w:tcPr>
          <w:p w:rsidR="00E86BCE" w:rsidRPr="00665051" w:rsidRDefault="00E86BCE" w:rsidP="00E86BCE">
            <w:pPr>
              <w:rPr>
                <w:b/>
                <w:bCs/>
                <w:szCs w:val="20"/>
              </w:rPr>
            </w:pPr>
          </w:p>
        </w:tc>
        <w:tc>
          <w:tcPr>
            <w:tcW w:w="4111" w:type="dxa"/>
            <w:vMerge/>
            <w:shd w:val="clear" w:color="auto" w:fill="F2F2F2" w:themeFill="background1" w:themeFillShade="F2"/>
            <w:vAlign w:val="center"/>
            <w:hideMark/>
          </w:tcPr>
          <w:p w:rsidR="00E86BCE" w:rsidRPr="00665051" w:rsidRDefault="00E86BCE" w:rsidP="00E86BCE">
            <w:pPr>
              <w:rPr>
                <w:b/>
                <w:bCs/>
                <w:szCs w:val="20"/>
              </w:rPr>
            </w:pPr>
          </w:p>
        </w:tc>
        <w:tc>
          <w:tcPr>
            <w:tcW w:w="1121" w:type="dxa"/>
            <w:vMerge/>
            <w:shd w:val="clear" w:color="auto" w:fill="F2F2F2" w:themeFill="background1" w:themeFillShade="F2"/>
            <w:vAlign w:val="center"/>
            <w:hideMark/>
          </w:tcPr>
          <w:p w:rsidR="00E86BCE" w:rsidRPr="00665051" w:rsidRDefault="00E86BCE" w:rsidP="00E86BCE">
            <w:pPr>
              <w:rPr>
                <w:b/>
                <w:bCs/>
                <w:szCs w:val="20"/>
              </w:rPr>
            </w:pPr>
          </w:p>
        </w:tc>
        <w:tc>
          <w:tcPr>
            <w:tcW w:w="992" w:type="dxa"/>
            <w:vMerge/>
            <w:shd w:val="clear" w:color="auto" w:fill="F2F2F2" w:themeFill="background1" w:themeFillShade="F2"/>
            <w:vAlign w:val="center"/>
            <w:hideMark/>
          </w:tcPr>
          <w:p w:rsidR="00E86BCE" w:rsidRPr="00665051" w:rsidRDefault="00E86BCE" w:rsidP="00E86BCE">
            <w:pPr>
              <w:rPr>
                <w:b/>
                <w:bCs/>
                <w:szCs w:val="20"/>
              </w:rPr>
            </w:pPr>
          </w:p>
        </w:tc>
        <w:tc>
          <w:tcPr>
            <w:tcW w:w="1985" w:type="dxa"/>
            <w:gridSpan w:val="2"/>
            <w:vMerge/>
            <w:shd w:val="clear" w:color="auto" w:fill="F2F2F2" w:themeFill="background1" w:themeFillShade="F2"/>
            <w:vAlign w:val="center"/>
            <w:hideMark/>
          </w:tcPr>
          <w:p w:rsidR="00E86BCE" w:rsidRPr="00665051" w:rsidRDefault="00E86BCE" w:rsidP="00E86BCE">
            <w:pPr>
              <w:rPr>
                <w:b/>
                <w:bCs/>
                <w:szCs w:val="20"/>
              </w:rPr>
            </w:pPr>
          </w:p>
        </w:tc>
        <w:tc>
          <w:tcPr>
            <w:tcW w:w="1262" w:type="dxa"/>
            <w:vMerge/>
            <w:shd w:val="clear" w:color="auto" w:fill="F2F2F2" w:themeFill="background1" w:themeFillShade="F2"/>
            <w:vAlign w:val="center"/>
            <w:hideMark/>
          </w:tcPr>
          <w:p w:rsidR="00E86BCE" w:rsidRPr="00665051" w:rsidRDefault="00E86BCE" w:rsidP="00E86BCE">
            <w:pPr>
              <w:rPr>
                <w:b/>
                <w:bCs/>
                <w:szCs w:val="20"/>
              </w:rPr>
            </w:pPr>
          </w:p>
        </w:tc>
      </w:tr>
      <w:tr w:rsidR="00E86BCE" w:rsidRPr="00665051" w:rsidTr="00290A5A">
        <w:trPr>
          <w:cantSplit/>
          <w:trHeight w:val="323"/>
          <w:tblHeader/>
        </w:trPr>
        <w:tc>
          <w:tcPr>
            <w:tcW w:w="732" w:type="dxa"/>
            <w:vMerge/>
            <w:shd w:val="clear" w:color="auto" w:fill="F2F2F2" w:themeFill="background1" w:themeFillShade="F2"/>
            <w:vAlign w:val="center"/>
            <w:hideMark/>
          </w:tcPr>
          <w:p w:rsidR="00E86BCE" w:rsidRPr="00665051" w:rsidRDefault="00E86BCE" w:rsidP="00E86BCE">
            <w:pPr>
              <w:rPr>
                <w:b/>
                <w:bCs/>
                <w:szCs w:val="20"/>
              </w:rPr>
            </w:pPr>
          </w:p>
        </w:tc>
        <w:tc>
          <w:tcPr>
            <w:tcW w:w="4111" w:type="dxa"/>
            <w:vMerge/>
            <w:shd w:val="clear" w:color="auto" w:fill="F2F2F2" w:themeFill="background1" w:themeFillShade="F2"/>
            <w:vAlign w:val="center"/>
            <w:hideMark/>
          </w:tcPr>
          <w:p w:rsidR="00E86BCE" w:rsidRPr="00665051" w:rsidRDefault="00E86BCE" w:rsidP="00E86BCE">
            <w:pPr>
              <w:rPr>
                <w:b/>
                <w:bCs/>
                <w:szCs w:val="20"/>
              </w:rPr>
            </w:pPr>
          </w:p>
        </w:tc>
        <w:tc>
          <w:tcPr>
            <w:tcW w:w="1121" w:type="dxa"/>
            <w:vMerge/>
            <w:shd w:val="clear" w:color="auto" w:fill="F2F2F2" w:themeFill="background1" w:themeFillShade="F2"/>
            <w:vAlign w:val="center"/>
            <w:hideMark/>
          </w:tcPr>
          <w:p w:rsidR="00E86BCE" w:rsidRPr="00665051" w:rsidRDefault="00E86BCE" w:rsidP="00E86BCE">
            <w:pPr>
              <w:rPr>
                <w:b/>
                <w:bCs/>
                <w:szCs w:val="20"/>
              </w:rPr>
            </w:pPr>
          </w:p>
        </w:tc>
        <w:tc>
          <w:tcPr>
            <w:tcW w:w="992" w:type="dxa"/>
            <w:vMerge/>
            <w:shd w:val="clear" w:color="auto" w:fill="F2F2F2" w:themeFill="background1" w:themeFillShade="F2"/>
            <w:vAlign w:val="center"/>
            <w:hideMark/>
          </w:tcPr>
          <w:p w:rsidR="00E86BCE" w:rsidRPr="00665051" w:rsidRDefault="00E86BCE" w:rsidP="00E86BCE">
            <w:pPr>
              <w:rPr>
                <w:b/>
                <w:bCs/>
                <w:szCs w:val="20"/>
              </w:rPr>
            </w:pPr>
          </w:p>
        </w:tc>
        <w:tc>
          <w:tcPr>
            <w:tcW w:w="992" w:type="dxa"/>
            <w:shd w:val="clear" w:color="auto" w:fill="D99594" w:themeFill="accent2" w:themeFillTint="99"/>
            <w:vAlign w:val="center"/>
            <w:hideMark/>
          </w:tcPr>
          <w:p w:rsidR="00E86BCE" w:rsidRPr="00665051" w:rsidRDefault="00E86BCE" w:rsidP="00E86BCE">
            <w:pPr>
              <w:jc w:val="center"/>
              <w:rPr>
                <w:b/>
                <w:bCs/>
                <w:szCs w:val="20"/>
              </w:rPr>
            </w:pPr>
            <w:r w:rsidRPr="00665051">
              <w:rPr>
                <w:b/>
                <w:bCs/>
                <w:szCs w:val="20"/>
              </w:rPr>
              <w:t xml:space="preserve"> млн. руб.</w:t>
            </w:r>
          </w:p>
        </w:tc>
        <w:tc>
          <w:tcPr>
            <w:tcW w:w="993" w:type="dxa"/>
            <w:shd w:val="clear" w:color="auto" w:fill="D99594" w:themeFill="accent2" w:themeFillTint="99"/>
            <w:vAlign w:val="center"/>
            <w:hideMark/>
          </w:tcPr>
          <w:p w:rsidR="00E86BCE" w:rsidRPr="00665051" w:rsidRDefault="00E86BCE" w:rsidP="00E86BCE">
            <w:pPr>
              <w:jc w:val="center"/>
              <w:rPr>
                <w:b/>
                <w:bCs/>
                <w:szCs w:val="20"/>
              </w:rPr>
            </w:pPr>
            <w:r w:rsidRPr="00665051">
              <w:rPr>
                <w:b/>
                <w:bCs/>
                <w:szCs w:val="20"/>
              </w:rPr>
              <w:t>%</w:t>
            </w:r>
          </w:p>
        </w:tc>
        <w:tc>
          <w:tcPr>
            <w:tcW w:w="1262" w:type="dxa"/>
            <w:vMerge/>
            <w:shd w:val="clear" w:color="auto" w:fill="F2F2F2" w:themeFill="background1" w:themeFillShade="F2"/>
            <w:vAlign w:val="center"/>
            <w:hideMark/>
          </w:tcPr>
          <w:p w:rsidR="00E86BCE" w:rsidRPr="00665051" w:rsidRDefault="00E86BCE" w:rsidP="00E86BCE">
            <w:pPr>
              <w:rPr>
                <w:b/>
                <w:bCs/>
                <w:szCs w:val="20"/>
              </w:rPr>
            </w:pPr>
          </w:p>
        </w:tc>
      </w:tr>
      <w:tr w:rsidR="00E86BCE" w:rsidRPr="00665051" w:rsidTr="00290A5A">
        <w:trPr>
          <w:cantSplit/>
          <w:trHeight w:val="315"/>
        </w:trPr>
        <w:tc>
          <w:tcPr>
            <w:tcW w:w="732" w:type="dxa"/>
            <w:shd w:val="clear" w:color="auto" w:fill="F2DBDB" w:themeFill="accent2" w:themeFillTint="33"/>
            <w:vAlign w:val="center"/>
            <w:hideMark/>
          </w:tcPr>
          <w:p w:rsidR="00E86BCE" w:rsidRDefault="00E86BCE" w:rsidP="00E86BCE">
            <w:pPr>
              <w:ind w:firstLineChars="100" w:firstLine="200"/>
              <w:rPr>
                <w:szCs w:val="20"/>
              </w:rPr>
            </w:pPr>
            <w:r>
              <w:rPr>
                <w:szCs w:val="20"/>
              </w:rPr>
              <w:t>1</w:t>
            </w:r>
          </w:p>
        </w:tc>
        <w:tc>
          <w:tcPr>
            <w:tcW w:w="4111" w:type="dxa"/>
            <w:shd w:val="clear" w:color="auto" w:fill="F2DBDB" w:themeFill="accent2" w:themeFillTint="33"/>
            <w:hideMark/>
          </w:tcPr>
          <w:p w:rsidR="00E86BCE" w:rsidRPr="00262152" w:rsidRDefault="00E86BCE" w:rsidP="00E86BCE">
            <w:pPr>
              <w:rPr>
                <w:b/>
                <w:bCs/>
                <w:sz w:val="24"/>
                <w:lang w:val="ru-RU"/>
              </w:rPr>
            </w:pPr>
            <w:r w:rsidRPr="00262152">
              <w:rPr>
                <w:b/>
                <w:bCs/>
                <w:lang w:val="ru-RU"/>
              </w:rPr>
              <w:t>ПРОЧИЕ ДОХОДЫ - ВСЕГО, в т.ч.</w:t>
            </w:r>
          </w:p>
        </w:tc>
        <w:tc>
          <w:tcPr>
            <w:tcW w:w="1121" w:type="dxa"/>
            <w:shd w:val="clear" w:color="auto" w:fill="F2DBDB" w:themeFill="accent2" w:themeFillTint="33"/>
            <w:noWrap/>
            <w:vAlign w:val="center"/>
            <w:hideMark/>
          </w:tcPr>
          <w:p w:rsidR="00E86BCE" w:rsidRDefault="00E86BCE" w:rsidP="00E86BCE">
            <w:pPr>
              <w:jc w:val="right"/>
              <w:rPr>
                <w:b/>
                <w:bCs/>
                <w:szCs w:val="20"/>
              </w:rPr>
            </w:pPr>
            <w:r>
              <w:rPr>
                <w:b/>
                <w:bCs/>
                <w:szCs w:val="20"/>
              </w:rPr>
              <w:t xml:space="preserve">35,89 </w:t>
            </w:r>
          </w:p>
        </w:tc>
        <w:tc>
          <w:tcPr>
            <w:tcW w:w="992" w:type="dxa"/>
            <w:shd w:val="clear" w:color="auto" w:fill="F2DBDB" w:themeFill="accent2" w:themeFillTint="33"/>
            <w:noWrap/>
            <w:vAlign w:val="center"/>
            <w:hideMark/>
          </w:tcPr>
          <w:p w:rsidR="00E86BCE" w:rsidRDefault="00E86BCE" w:rsidP="00E86BCE">
            <w:pPr>
              <w:jc w:val="right"/>
              <w:rPr>
                <w:b/>
                <w:bCs/>
                <w:szCs w:val="20"/>
              </w:rPr>
            </w:pPr>
            <w:r>
              <w:rPr>
                <w:b/>
                <w:bCs/>
                <w:szCs w:val="20"/>
              </w:rPr>
              <w:t xml:space="preserve">65,64 </w:t>
            </w:r>
          </w:p>
        </w:tc>
        <w:tc>
          <w:tcPr>
            <w:tcW w:w="992" w:type="dxa"/>
            <w:shd w:val="clear" w:color="auto" w:fill="F2DBDB" w:themeFill="accent2" w:themeFillTint="33"/>
            <w:noWrap/>
            <w:vAlign w:val="center"/>
            <w:hideMark/>
          </w:tcPr>
          <w:p w:rsidR="00E86BCE" w:rsidRDefault="00E86BCE" w:rsidP="00E86BCE">
            <w:pPr>
              <w:jc w:val="right"/>
              <w:rPr>
                <w:b/>
                <w:bCs/>
                <w:szCs w:val="20"/>
              </w:rPr>
            </w:pPr>
            <w:r>
              <w:rPr>
                <w:b/>
                <w:bCs/>
                <w:szCs w:val="20"/>
              </w:rPr>
              <w:t xml:space="preserve">29,76 </w:t>
            </w:r>
          </w:p>
        </w:tc>
        <w:tc>
          <w:tcPr>
            <w:tcW w:w="993" w:type="dxa"/>
            <w:shd w:val="clear" w:color="auto" w:fill="F2DBDB" w:themeFill="accent2" w:themeFillTint="33"/>
            <w:noWrap/>
            <w:vAlign w:val="center"/>
            <w:hideMark/>
          </w:tcPr>
          <w:p w:rsidR="00E86BCE" w:rsidRDefault="00E86BCE" w:rsidP="00E86BCE">
            <w:pPr>
              <w:jc w:val="right"/>
              <w:rPr>
                <w:b/>
                <w:bCs/>
                <w:szCs w:val="20"/>
              </w:rPr>
            </w:pPr>
            <w:r>
              <w:rPr>
                <w:b/>
                <w:bCs/>
                <w:szCs w:val="20"/>
              </w:rPr>
              <w:t>82,9%</w:t>
            </w:r>
          </w:p>
        </w:tc>
        <w:tc>
          <w:tcPr>
            <w:tcW w:w="1262" w:type="dxa"/>
            <w:shd w:val="clear" w:color="auto" w:fill="F2DBDB" w:themeFill="accent2" w:themeFillTint="33"/>
            <w:noWrap/>
            <w:vAlign w:val="center"/>
            <w:hideMark/>
          </w:tcPr>
          <w:p w:rsidR="00E86BCE" w:rsidRDefault="00E86BCE" w:rsidP="00E86BCE">
            <w:pPr>
              <w:jc w:val="right"/>
              <w:rPr>
                <w:b/>
                <w:bCs/>
                <w:szCs w:val="20"/>
              </w:rPr>
            </w:pPr>
            <w:r>
              <w:rPr>
                <w:b/>
                <w:bCs/>
                <w:szCs w:val="20"/>
              </w:rPr>
              <w:t>100,0%</w:t>
            </w:r>
          </w:p>
        </w:tc>
      </w:tr>
      <w:tr w:rsidR="00E86BCE" w:rsidRPr="00665051" w:rsidTr="00290A5A">
        <w:trPr>
          <w:cantSplit/>
          <w:trHeight w:val="510"/>
        </w:trPr>
        <w:tc>
          <w:tcPr>
            <w:tcW w:w="732" w:type="dxa"/>
            <w:shd w:val="clear" w:color="auto" w:fill="D9D9D9" w:themeFill="background1" w:themeFillShade="D9"/>
            <w:vAlign w:val="center"/>
            <w:hideMark/>
          </w:tcPr>
          <w:p w:rsidR="00E86BCE" w:rsidRDefault="00E86BCE" w:rsidP="00E86BCE">
            <w:pPr>
              <w:ind w:firstLineChars="100" w:firstLine="200"/>
              <w:rPr>
                <w:szCs w:val="20"/>
              </w:rPr>
            </w:pPr>
            <w:r>
              <w:rPr>
                <w:szCs w:val="20"/>
              </w:rPr>
              <w:lastRenderedPageBreak/>
              <w:t>1.1</w:t>
            </w:r>
          </w:p>
        </w:tc>
        <w:tc>
          <w:tcPr>
            <w:tcW w:w="4111" w:type="dxa"/>
            <w:shd w:val="clear" w:color="auto" w:fill="D9D9D9" w:themeFill="background1" w:themeFillShade="D9"/>
            <w:vAlign w:val="center"/>
            <w:hideMark/>
          </w:tcPr>
          <w:p w:rsidR="00E86BCE" w:rsidRPr="00262152" w:rsidRDefault="00E86BCE" w:rsidP="00E86BCE">
            <w:pPr>
              <w:rPr>
                <w:szCs w:val="20"/>
                <w:lang w:val="ru-RU"/>
              </w:rPr>
            </w:pPr>
            <w:r w:rsidRPr="00262152">
              <w:rPr>
                <w:szCs w:val="20"/>
                <w:lang w:val="ru-RU"/>
              </w:rPr>
              <w:t>Поступления, связанные с предоставлением за плату во временное пользование активов</w:t>
            </w:r>
          </w:p>
        </w:tc>
        <w:tc>
          <w:tcPr>
            <w:tcW w:w="1121" w:type="dxa"/>
            <w:shd w:val="clear" w:color="auto" w:fill="D9D9D9" w:themeFill="background1" w:themeFillShade="D9"/>
            <w:noWrap/>
            <w:vAlign w:val="center"/>
            <w:hideMark/>
          </w:tcPr>
          <w:p w:rsidR="00E86BCE" w:rsidRDefault="00E86BCE" w:rsidP="00E86BCE">
            <w:pPr>
              <w:jc w:val="right"/>
              <w:rPr>
                <w:szCs w:val="20"/>
              </w:rPr>
            </w:pPr>
            <w:r>
              <w:rPr>
                <w:szCs w:val="20"/>
              </w:rPr>
              <w:t xml:space="preserve">0,00 </w:t>
            </w:r>
          </w:p>
        </w:tc>
        <w:tc>
          <w:tcPr>
            <w:tcW w:w="992" w:type="dxa"/>
            <w:shd w:val="clear" w:color="auto" w:fill="D9D9D9" w:themeFill="background1" w:themeFillShade="D9"/>
            <w:noWrap/>
            <w:vAlign w:val="center"/>
            <w:hideMark/>
          </w:tcPr>
          <w:p w:rsidR="00E86BCE" w:rsidRDefault="00E86BCE" w:rsidP="00E86BCE">
            <w:pPr>
              <w:jc w:val="right"/>
              <w:rPr>
                <w:szCs w:val="20"/>
              </w:rPr>
            </w:pPr>
            <w:r>
              <w:rPr>
                <w:szCs w:val="20"/>
              </w:rPr>
              <w:t xml:space="preserve">0,00 </w:t>
            </w:r>
          </w:p>
        </w:tc>
        <w:tc>
          <w:tcPr>
            <w:tcW w:w="992" w:type="dxa"/>
            <w:shd w:val="clear" w:color="auto" w:fill="D9D9D9" w:themeFill="background1" w:themeFillShade="D9"/>
            <w:noWrap/>
            <w:vAlign w:val="center"/>
            <w:hideMark/>
          </w:tcPr>
          <w:p w:rsidR="00E86BCE" w:rsidRDefault="00E86BCE" w:rsidP="00E86BCE">
            <w:pPr>
              <w:jc w:val="right"/>
              <w:rPr>
                <w:szCs w:val="20"/>
              </w:rPr>
            </w:pPr>
            <w:r>
              <w:rPr>
                <w:szCs w:val="20"/>
              </w:rPr>
              <w:t xml:space="preserve">0,00 </w:t>
            </w:r>
          </w:p>
        </w:tc>
        <w:tc>
          <w:tcPr>
            <w:tcW w:w="993" w:type="dxa"/>
            <w:shd w:val="clear" w:color="auto" w:fill="D9D9D9" w:themeFill="background1" w:themeFillShade="D9"/>
            <w:noWrap/>
            <w:vAlign w:val="center"/>
            <w:hideMark/>
          </w:tcPr>
          <w:p w:rsidR="00E86BCE" w:rsidRDefault="00E86BCE" w:rsidP="00E86BCE">
            <w:pPr>
              <w:jc w:val="right"/>
              <w:rPr>
                <w:szCs w:val="20"/>
              </w:rPr>
            </w:pPr>
            <w:r>
              <w:rPr>
                <w:szCs w:val="20"/>
              </w:rPr>
              <w:t xml:space="preserve">- </w:t>
            </w:r>
          </w:p>
        </w:tc>
        <w:tc>
          <w:tcPr>
            <w:tcW w:w="1262" w:type="dxa"/>
            <w:shd w:val="clear" w:color="auto" w:fill="D9D9D9" w:themeFill="background1" w:themeFillShade="D9"/>
            <w:noWrap/>
            <w:vAlign w:val="center"/>
            <w:hideMark/>
          </w:tcPr>
          <w:p w:rsidR="00E86BCE" w:rsidRDefault="00E86BCE" w:rsidP="00E86BCE">
            <w:pPr>
              <w:jc w:val="right"/>
              <w:rPr>
                <w:szCs w:val="20"/>
              </w:rPr>
            </w:pPr>
            <w:r>
              <w:rPr>
                <w:szCs w:val="20"/>
              </w:rPr>
              <w:t>0,0%</w:t>
            </w:r>
          </w:p>
        </w:tc>
      </w:tr>
      <w:tr w:rsidR="00E86BCE" w:rsidRPr="00665051" w:rsidTr="00290A5A">
        <w:trPr>
          <w:cantSplit/>
          <w:trHeight w:val="255"/>
        </w:trPr>
        <w:tc>
          <w:tcPr>
            <w:tcW w:w="732" w:type="dxa"/>
            <w:shd w:val="clear" w:color="auto" w:fill="D9D9D9" w:themeFill="background1" w:themeFillShade="D9"/>
            <w:vAlign w:val="center"/>
            <w:hideMark/>
          </w:tcPr>
          <w:p w:rsidR="00E86BCE" w:rsidRDefault="00E86BCE" w:rsidP="00E86BCE">
            <w:pPr>
              <w:ind w:firstLineChars="100" w:firstLine="200"/>
              <w:rPr>
                <w:szCs w:val="20"/>
              </w:rPr>
            </w:pPr>
            <w:r>
              <w:rPr>
                <w:szCs w:val="20"/>
              </w:rPr>
              <w:t>1.2</w:t>
            </w:r>
          </w:p>
        </w:tc>
        <w:tc>
          <w:tcPr>
            <w:tcW w:w="4111" w:type="dxa"/>
            <w:shd w:val="clear" w:color="auto" w:fill="D9D9D9" w:themeFill="background1" w:themeFillShade="D9"/>
            <w:vAlign w:val="center"/>
            <w:hideMark/>
          </w:tcPr>
          <w:p w:rsidR="00E86BCE" w:rsidRPr="00262152" w:rsidRDefault="00E86BCE" w:rsidP="00E86BCE">
            <w:pPr>
              <w:rPr>
                <w:szCs w:val="20"/>
                <w:lang w:val="ru-RU"/>
              </w:rPr>
            </w:pPr>
            <w:r w:rsidRPr="00262152">
              <w:rPr>
                <w:szCs w:val="20"/>
                <w:lang w:val="ru-RU"/>
              </w:rPr>
              <w:t xml:space="preserve"> Поступления от продажи основных средств и иных активов</w:t>
            </w:r>
          </w:p>
        </w:tc>
        <w:tc>
          <w:tcPr>
            <w:tcW w:w="1121" w:type="dxa"/>
            <w:shd w:val="clear" w:color="auto" w:fill="D9D9D9" w:themeFill="background1" w:themeFillShade="D9"/>
            <w:noWrap/>
            <w:vAlign w:val="center"/>
            <w:hideMark/>
          </w:tcPr>
          <w:p w:rsidR="00E86BCE" w:rsidRDefault="00E86BCE" w:rsidP="00E86BCE">
            <w:pPr>
              <w:jc w:val="right"/>
              <w:rPr>
                <w:szCs w:val="20"/>
              </w:rPr>
            </w:pPr>
            <w:r>
              <w:rPr>
                <w:szCs w:val="20"/>
              </w:rPr>
              <w:t xml:space="preserve">0,00 </w:t>
            </w:r>
          </w:p>
        </w:tc>
        <w:tc>
          <w:tcPr>
            <w:tcW w:w="992" w:type="dxa"/>
            <w:shd w:val="clear" w:color="auto" w:fill="D9D9D9" w:themeFill="background1" w:themeFillShade="D9"/>
            <w:noWrap/>
            <w:vAlign w:val="center"/>
            <w:hideMark/>
          </w:tcPr>
          <w:p w:rsidR="00E86BCE" w:rsidRDefault="00E86BCE" w:rsidP="00E86BCE">
            <w:pPr>
              <w:jc w:val="right"/>
              <w:rPr>
                <w:szCs w:val="20"/>
              </w:rPr>
            </w:pPr>
            <w:r>
              <w:rPr>
                <w:szCs w:val="20"/>
              </w:rPr>
              <w:t xml:space="preserve">0,68 </w:t>
            </w:r>
          </w:p>
        </w:tc>
        <w:tc>
          <w:tcPr>
            <w:tcW w:w="992" w:type="dxa"/>
            <w:shd w:val="clear" w:color="auto" w:fill="D9D9D9" w:themeFill="background1" w:themeFillShade="D9"/>
            <w:noWrap/>
            <w:vAlign w:val="center"/>
            <w:hideMark/>
          </w:tcPr>
          <w:p w:rsidR="00E86BCE" w:rsidRDefault="00E86BCE" w:rsidP="00E86BCE">
            <w:pPr>
              <w:jc w:val="right"/>
              <w:rPr>
                <w:szCs w:val="20"/>
              </w:rPr>
            </w:pPr>
            <w:r>
              <w:rPr>
                <w:szCs w:val="20"/>
              </w:rPr>
              <w:t xml:space="preserve">0,68 </w:t>
            </w:r>
          </w:p>
        </w:tc>
        <w:tc>
          <w:tcPr>
            <w:tcW w:w="993" w:type="dxa"/>
            <w:shd w:val="clear" w:color="auto" w:fill="D9D9D9" w:themeFill="background1" w:themeFillShade="D9"/>
            <w:noWrap/>
            <w:vAlign w:val="center"/>
            <w:hideMark/>
          </w:tcPr>
          <w:p w:rsidR="00E86BCE" w:rsidRDefault="00E86BCE" w:rsidP="00E86BCE">
            <w:pPr>
              <w:jc w:val="right"/>
              <w:rPr>
                <w:szCs w:val="20"/>
              </w:rPr>
            </w:pPr>
            <w:r>
              <w:rPr>
                <w:szCs w:val="20"/>
              </w:rPr>
              <w:t xml:space="preserve">- </w:t>
            </w:r>
          </w:p>
        </w:tc>
        <w:tc>
          <w:tcPr>
            <w:tcW w:w="1262" w:type="dxa"/>
            <w:shd w:val="clear" w:color="auto" w:fill="D9D9D9" w:themeFill="background1" w:themeFillShade="D9"/>
            <w:noWrap/>
            <w:vAlign w:val="center"/>
            <w:hideMark/>
          </w:tcPr>
          <w:p w:rsidR="00E86BCE" w:rsidRDefault="00E86BCE" w:rsidP="00E86BCE">
            <w:pPr>
              <w:jc w:val="right"/>
              <w:rPr>
                <w:szCs w:val="20"/>
              </w:rPr>
            </w:pPr>
            <w:r>
              <w:rPr>
                <w:szCs w:val="20"/>
              </w:rPr>
              <w:t>1,0%</w:t>
            </w:r>
          </w:p>
        </w:tc>
      </w:tr>
      <w:tr w:rsidR="00E86BCE" w:rsidRPr="00665051" w:rsidTr="00290A5A">
        <w:trPr>
          <w:cantSplit/>
          <w:trHeight w:val="255"/>
        </w:trPr>
        <w:tc>
          <w:tcPr>
            <w:tcW w:w="732" w:type="dxa"/>
            <w:shd w:val="clear" w:color="auto" w:fill="D9D9D9" w:themeFill="background1" w:themeFillShade="D9"/>
            <w:vAlign w:val="center"/>
            <w:hideMark/>
          </w:tcPr>
          <w:p w:rsidR="00E86BCE" w:rsidRDefault="00E86BCE" w:rsidP="00E86BCE">
            <w:pPr>
              <w:ind w:firstLineChars="100" w:firstLine="200"/>
              <w:rPr>
                <w:szCs w:val="20"/>
              </w:rPr>
            </w:pPr>
            <w:r>
              <w:rPr>
                <w:szCs w:val="20"/>
              </w:rPr>
              <w:t>1.3</w:t>
            </w:r>
          </w:p>
        </w:tc>
        <w:tc>
          <w:tcPr>
            <w:tcW w:w="4111" w:type="dxa"/>
            <w:shd w:val="clear" w:color="auto" w:fill="D9D9D9" w:themeFill="background1" w:themeFillShade="D9"/>
            <w:vAlign w:val="center"/>
            <w:hideMark/>
          </w:tcPr>
          <w:p w:rsidR="00E86BCE" w:rsidRDefault="00E86BCE" w:rsidP="00E86BCE">
            <w:pPr>
              <w:rPr>
                <w:szCs w:val="20"/>
              </w:rPr>
            </w:pPr>
            <w:r>
              <w:rPr>
                <w:szCs w:val="20"/>
              </w:rPr>
              <w:t>Полученные проценты</w:t>
            </w:r>
          </w:p>
        </w:tc>
        <w:tc>
          <w:tcPr>
            <w:tcW w:w="1121" w:type="dxa"/>
            <w:shd w:val="clear" w:color="auto" w:fill="D9D9D9" w:themeFill="background1" w:themeFillShade="D9"/>
            <w:noWrap/>
            <w:vAlign w:val="center"/>
            <w:hideMark/>
          </w:tcPr>
          <w:p w:rsidR="00E86BCE" w:rsidRDefault="00E86BCE" w:rsidP="00E86BCE">
            <w:pPr>
              <w:jc w:val="right"/>
              <w:rPr>
                <w:szCs w:val="20"/>
              </w:rPr>
            </w:pPr>
            <w:r>
              <w:rPr>
                <w:szCs w:val="20"/>
              </w:rPr>
              <w:t xml:space="preserve">0,00 </w:t>
            </w:r>
          </w:p>
        </w:tc>
        <w:tc>
          <w:tcPr>
            <w:tcW w:w="992" w:type="dxa"/>
            <w:shd w:val="clear" w:color="auto" w:fill="D9D9D9" w:themeFill="background1" w:themeFillShade="D9"/>
            <w:noWrap/>
            <w:vAlign w:val="center"/>
            <w:hideMark/>
          </w:tcPr>
          <w:p w:rsidR="00E86BCE" w:rsidRDefault="00E86BCE" w:rsidP="00E86BCE">
            <w:pPr>
              <w:jc w:val="right"/>
              <w:rPr>
                <w:szCs w:val="20"/>
              </w:rPr>
            </w:pPr>
            <w:r>
              <w:rPr>
                <w:szCs w:val="20"/>
              </w:rPr>
              <w:t xml:space="preserve">0,77 </w:t>
            </w:r>
          </w:p>
        </w:tc>
        <w:tc>
          <w:tcPr>
            <w:tcW w:w="992" w:type="dxa"/>
            <w:shd w:val="clear" w:color="auto" w:fill="D9D9D9" w:themeFill="background1" w:themeFillShade="D9"/>
            <w:noWrap/>
            <w:vAlign w:val="center"/>
            <w:hideMark/>
          </w:tcPr>
          <w:p w:rsidR="00E86BCE" w:rsidRDefault="00E86BCE" w:rsidP="00E86BCE">
            <w:pPr>
              <w:jc w:val="right"/>
              <w:rPr>
                <w:szCs w:val="20"/>
              </w:rPr>
            </w:pPr>
            <w:r>
              <w:rPr>
                <w:szCs w:val="20"/>
              </w:rPr>
              <w:t xml:space="preserve">0,77 </w:t>
            </w:r>
          </w:p>
        </w:tc>
        <w:tc>
          <w:tcPr>
            <w:tcW w:w="993" w:type="dxa"/>
            <w:shd w:val="clear" w:color="auto" w:fill="D9D9D9" w:themeFill="background1" w:themeFillShade="D9"/>
            <w:noWrap/>
            <w:vAlign w:val="center"/>
            <w:hideMark/>
          </w:tcPr>
          <w:p w:rsidR="00E86BCE" w:rsidRDefault="00E86BCE" w:rsidP="00E86BCE">
            <w:pPr>
              <w:jc w:val="right"/>
              <w:rPr>
                <w:szCs w:val="20"/>
              </w:rPr>
            </w:pPr>
            <w:r>
              <w:rPr>
                <w:szCs w:val="20"/>
              </w:rPr>
              <w:t xml:space="preserve">- </w:t>
            </w:r>
          </w:p>
        </w:tc>
        <w:tc>
          <w:tcPr>
            <w:tcW w:w="1262" w:type="dxa"/>
            <w:shd w:val="clear" w:color="auto" w:fill="D9D9D9" w:themeFill="background1" w:themeFillShade="D9"/>
            <w:noWrap/>
            <w:vAlign w:val="center"/>
            <w:hideMark/>
          </w:tcPr>
          <w:p w:rsidR="00E86BCE" w:rsidRDefault="00E86BCE" w:rsidP="00E86BCE">
            <w:pPr>
              <w:jc w:val="right"/>
              <w:rPr>
                <w:szCs w:val="20"/>
              </w:rPr>
            </w:pPr>
            <w:r>
              <w:rPr>
                <w:szCs w:val="20"/>
              </w:rPr>
              <w:t>1,2%</w:t>
            </w:r>
          </w:p>
        </w:tc>
      </w:tr>
      <w:tr w:rsidR="00E86BCE" w:rsidRPr="00665051" w:rsidTr="00290A5A">
        <w:trPr>
          <w:cantSplit/>
          <w:trHeight w:val="510"/>
        </w:trPr>
        <w:tc>
          <w:tcPr>
            <w:tcW w:w="732" w:type="dxa"/>
            <w:shd w:val="clear" w:color="auto" w:fill="D9D9D9" w:themeFill="background1" w:themeFillShade="D9"/>
            <w:vAlign w:val="center"/>
            <w:hideMark/>
          </w:tcPr>
          <w:p w:rsidR="00E86BCE" w:rsidRDefault="00E86BCE" w:rsidP="00E86BCE">
            <w:pPr>
              <w:ind w:firstLineChars="100" w:firstLine="200"/>
              <w:rPr>
                <w:szCs w:val="20"/>
              </w:rPr>
            </w:pPr>
            <w:r>
              <w:rPr>
                <w:szCs w:val="20"/>
              </w:rPr>
              <w:t>1.4</w:t>
            </w:r>
          </w:p>
        </w:tc>
        <w:tc>
          <w:tcPr>
            <w:tcW w:w="4111" w:type="dxa"/>
            <w:shd w:val="clear" w:color="auto" w:fill="D9D9D9" w:themeFill="background1" w:themeFillShade="D9"/>
            <w:vAlign w:val="center"/>
            <w:hideMark/>
          </w:tcPr>
          <w:p w:rsidR="00E86BCE" w:rsidRPr="00262152" w:rsidRDefault="00E86BCE" w:rsidP="00E86BCE">
            <w:pPr>
              <w:rPr>
                <w:szCs w:val="20"/>
                <w:lang w:val="ru-RU"/>
              </w:rPr>
            </w:pPr>
            <w:r w:rsidRPr="00262152">
              <w:rPr>
                <w:szCs w:val="20"/>
                <w:lang w:val="ru-RU"/>
              </w:rPr>
              <w:t>Полученные штрафы, пени, неустойки за нарушение условий договоров</w:t>
            </w:r>
          </w:p>
        </w:tc>
        <w:tc>
          <w:tcPr>
            <w:tcW w:w="1121" w:type="dxa"/>
            <w:shd w:val="clear" w:color="auto" w:fill="D9D9D9" w:themeFill="background1" w:themeFillShade="D9"/>
            <w:noWrap/>
            <w:vAlign w:val="center"/>
            <w:hideMark/>
          </w:tcPr>
          <w:p w:rsidR="00E86BCE" w:rsidRDefault="00E86BCE" w:rsidP="00E86BCE">
            <w:pPr>
              <w:jc w:val="right"/>
              <w:rPr>
                <w:szCs w:val="20"/>
              </w:rPr>
            </w:pPr>
            <w:r>
              <w:rPr>
                <w:szCs w:val="20"/>
              </w:rPr>
              <w:t xml:space="preserve">0,00 </w:t>
            </w:r>
          </w:p>
        </w:tc>
        <w:tc>
          <w:tcPr>
            <w:tcW w:w="992" w:type="dxa"/>
            <w:shd w:val="clear" w:color="auto" w:fill="D9D9D9" w:themeFill="background1" w:themeFillShade="D9"/>
            <w:noWrap/>
            <w:vAlign w:val="center"/>
            <w:hideMark/>
          </w:tcPr>
          <w:p w:rsidR="00E86BCE" w:rsidRDefault="00E86BCE" w:rsidP="00E86BCE">
            <w:pPr>
              <w:jc w:val="right"/>
              <w:rPr>
                <w:szCs w:val="20"/>
              </w:rPr>
            </w:pPr>
            <w:r>
              <w:rPr>
                <w:szCs w:val="20"/>
              </w:rPr>
              <w:t xml:space="preserve">1,55 </w:t>
            </w:r>
          </w:p>
        </w:tc>
        <w:tc>
          <w:tcPr>
            <w:tcW w:w="992" w:type="dxa"/>
            <w:shd w:val="clear" w:color="auto" w:fill="D9D9D9" w:themeFill="background1" w:themeFillShade="D9"/>
            <w:noWrap/>
            <w:vAlign w:val="center"/>
            <w:hideMark/>
          </w:tcPr>
          <w:p w:rsidR="00E86BCE" w:rsidRDefault="00E86BCE" w:rsidP="00E86BCE">
            <w:pPr>
              <w:jc w:val="right"/>
              <w:rPr>
                <w:szCs w:val="20"/>
              </w:rPr>
            </w:pPr>
            <w:r>
              <w:rPr>
                <w:szCs w:val="20"/>
              </w:rPr>
              <w:t xml:space="preserve">1,55 </w:t>
            </w:r>
          </w:p>
        </w:tc>
        <w:tc>
          <w:tcPr>
            <w:tcW w:w="993" w:type="dxa"/>
            <w:shd w:val="clear" w:color="auto" w:fill="D9D9D9" w:themeFill="background1" w:themeFillShade="D9"/>
            <w:noWrap/>
            <w:vAlign w:val="center"/>
            <w:hideMark/>
          </w:tcPr>
          <w:p w:rsidR="00E86BCE" w:rsidRDefault="00E86BCE" w:rsidP="00E86BCE">
            <w:pPr>
              <w:jc w:val="right"/>
              <w:rPr>
                <w:szCs w:val="20"/>
              </w:rPr>
            </w:pPr>
            <w:r>
              <w:rPr>
                <w:szCs w:val="20"/>
              </w:rPr>
              <w:t xml:space="preserve">- </w:t>
            </w:r>
          </w:p>
        </w:tc>
        <w:tc>
          <w:tcPr>
            <w:tcW w:w="1262" w:type="dxa"/>
            <w:shd w:val="clear" w:color="auto" w:fill="D9D9D9" w:themeFill="background1" w:themeFillShade="D9"/>
            <w:noWrap/>
            <w:vAlign w:val="center"/>
            <w:hideMark/>
          </w:tcPr>
          <w:p w:rsidR="00E86BCE" w:rsidRDefault="00E86BCE" w:rsidP="00E86BCE">
            <w:pPr>
              <w:jc w:val="right"/>
              <w:rPr>
                <w:szCs w:val="20"/>
              </w:rPr>
            </w:pPr>
            <w:r>
              <w:rPr>
                <w:szCs w:val="20"/>
              </w:rPr>
              <w:t>2,4%</w:t>
            </w:r>
          </w:p>
        </w:tc>
      </w:tr>
      <w:tr w:rsidR="00E86BCE" w:rsidRPr="00665051" w:rsidTr="00290A5A">
        <w:trPr>
          <w:cantSplit/>
          <w:trHeight w:val="255"/>
        </w:trPr>
        <w:tc>
          <w:tcPr>
            <w:tcW w:w="732" w:type="dxa"/>
            <w:shd w:val="clear" w:color="auto" w:fill="D9D9D9" w:themeFill="background1" w:themeFillShade="D9"/>
            <w:vAlign w:val="center"/>
            <w:hideMark/>
          </w:tcPr>
          <w:p w:rsidR="00E86BCE" w:rsidRDefault="00E86BCE" w:rsidP="00E86BCE">
            <w:pPr>
              <w:ind w:firstLineChars="100" w:firstLine="200"/>
              <w:rPr>
                <w:szCs w:val="20"/>
              </w:rPr>
            </w:pPr>
            <w:r>
              <w:rPr>
                <w:szCs w:val="20"/>
              </w:rPr>
              <w:t>1.5</w:t>
            </w:r>
          </w:p>
        </w:tc>
        <w:tc>
          <w:tcPr>
            <w:tcW w:w="4111" w:type="dxa"/>
            <w:shd w:val="clear" w:color="auto" w:fill="D9D9D9" w:themeFill="background1" w:themeFillShade="D9"/>
            <w:vAlign w:val="center"/>
            <w:hideMark/>
          </w:tcPr>
          <w:p w:rsidR="00E86BCE" w:rsidRPr="00262152" w:rsidRDefault="00E86BCE" w:rsidP="00E86BCE">
            <w:pPr>
              <w:rPr>
                <w:szCs w:val="20"/>
                <w:lang w:val="ru-RU"/>
              </w:rPr>
            </w:pPr>
            <w:r w:rsidRPr="00262152">
              <w:rPr>
                <w:szCs w:val="20"/>
                <w:lang w:val="ru-RU"/>
              </w:rPr>
              <w:t>Доходы от безвозмездно полученных ОС</w:t>
            </w:r>
          </w:p>
        </w:tc>
        <w:tc>
          <w:tcPr>
            <w:tcW w:w="1121" w:type="dxa"/>
            <w:shd w:val="clear" w:color="auto" w:fill="D9D9D9" w:themeFill="background1" w:themeFillShade="D9"/>
            <w:noWrap/>
            <w:vAlign w:val="center"/>
            <w:hideMark/>
          </w:tcPr>
          <w:p w:rsidR="00E86BCE" w:rsidRDefault="00E86BCE" w:rsidP="00E86BCE">
            <w:pPr>
              <w:jc w:val="right"/>
              <w:rPr>
                <w:szCs w:val="20"/>
              </w:rPr>
            </w:pPr>
            <w:r>
              <w:rPr>
                <w:szCs w:val="20"/>
              </w:rPr>
              <w:t xml:space="preserve">0,00 </w:t>
            </w:r>
          </w:p>
        </w:tc>
        <w:tc>
          <w:tcPr>
            <w:tcW w:w="992" w:type="dxa"/>
            <w:shd w:val="clear" w:color="auto" w:fill="D9D9D9" w:themeFill="background1" w:themeFillShade="D9"/>
            <w:noWrap/>
            <w:vAlign w:val="center"/>
            <w:hideMark/>
          </w:tcPr>
          <w:p w:rsidR="00E86BCE" w:rsidRDefault="00E86BCE" w:rsidP="00E86BCE">
            <w:pPr>
              <w:jc w:val="right"/>
              <w:rPr>
                <w:szCs w:val="20"/>
              </w:rPr>
            </w:pPr>
            <w:r>
              <w:rPr>
                <w:szCs w:val="20"/>
              </w:rPr>
              <w:t xml:space="preserve">0,42 </w:t>
            </w:r>
          </w:p>
        </w:tc>
        <w:tc>
          <w:tcPr>
            <w:tcW w:w="992" w:type="dxa"/>
            <w:shd w:val="clear" w:color="auto" w:fill="D9D9D9" w:themeFill="background1" w:themeFillShade="D9"/>
            <w:noWrap/>
            <w:vAlign w:val="center"/>
            <w:hideMark/>
          </w:tcPr>
          <w:p w:rsidR="00E86BCE" w:rsidRDefault="00E86BCE" w:rsidP="00E86BCE">
            <w:pPr>
              <w:jc w:val="right"/>
              <w:rPr>
                <w:szCs w:val="20"/>
              </w:rPr>
            </w:pPr>
            <w:r>
              <w:rPr>
                <w:szCs w:val="20"/>
              </w:rPr>
              <w:t xml:space="preserve">0,42 </w:t>
            </w:r>
          </w:p>
        </w:tc>
        <w:tc>
          <w:tcPr>
            <w:tcW w:w="993" w:type="dxa"/>
            <w:shd w:val="clear" w:color="auto" w:fill="D9D9D9" w:themeFill="background1" w:themeFillShade="D9"/>
            <w:noWrap/>
            <w:vAlign w:val="center"/>
            <w:hideMark/>
          </w:tcPr>
          <w:p w:rsidR="00E86BCE" w:rsidRDefault="00E86BCE" w:rsidP="00E86BCE">
            <w:pPr>
              <w:jc w:val="right"/>
              <w:rPr>
                <w:szCs w:val="20"/>
              </w:rPr>
            </w:pPr>
            <w:r>
              <w:rPr>
                <w:szCs w:val="20"/>
              </w:rPr>
              <w:t xml:space="preserve">- </w:t>
            </w:r>
          </w:p>
        </w:tc>
        <w:tc>
          <w:tcPr>
            <w:tcW w:w="1262" w:type="dxa"/>
            <w:shd w:val="clear" w:color="auto" w:fill="D9D9D9" w:themeFill="background1" w:themeFillShade="D9"/>
            <w:noWrap/>
            <w:vAlign w:val="center"/>
            <w:hideMark/>
          </w:tcPr>
          <w:p w:rsidR="00E86BCE" w:rsidRDefault="00E86BCE" w:rsidP="00E86BCE">
            <w:pPr>
              <w:jc w:val="right"/>
              <w:rPr>
                <w:szCs w:val="20"/>
              </w:rPr>
            </w:pPr>
            <w:r>
              <w:rPr>
                <w:szCs w:val="20"/>
              </w:rPr>
              <w:t>0,6%</w:t>
            </w:r>
          </w:p>
        </w:tc>
      </w:tr>
      <w:tr w:rsidR="00E86BCE" w:rsidRPr="00665051" w:rsidTr="00290A5A">
        <w:trPr>
          <w:cantSplit/>
          <w:trHeight w:val="330"/>
        </w:trPr>
        <w:tc>
          <w:tcPr>
            <w:tcW w:w="732" w:type="dxa"/>
            <w:shd w:val="clear" w:color="auto" w:fill="D9D9D9" w:themeFill="background1" w:themeFillShade="D9"/>
            <w:vAlign w:val="center"/>
            <w:hideMark/>
          </w:tcPr>
          <w:p w:rsidR="00E86BCE" w:rsidRDefault="00E86BCE" w:rsidP="00E86BCE">
            <w:pPr>
              <w:rPr>
                <w:szCs w:val="20"/>
              </w:rPr>
            </w:pPr>
            <w:r>
              <w:rPr>
                <w:szCs w:val="20"/>
              </w:rPr>
              <w:t>1.6</w:t>
            </w:r>
          </w:p>
        </w:tc>
        <w:tc>
          <w:tcPr>
            <w:tcW w:w="4111" w:type="dxa"/>
            <w:shd w:val="clear" w:color="auto" w:fill="D9D9D9" w:themeFill="background1" w:themeFillShade="D9"/>
            <w:vAlign w:val="center"/>
            <w:hideMark/>
          </w:tcPr>
          <w:p w:rsidR="00E86BCE" w:rsidRPr="00262152" w:rsidRDefault="00E86BCE" w:rsidP="00E86BCE">
            <w:pPr>
              <w:rPr>
                <w:szCs w:val="20"/>
                <w:lang w:val="ru-RU"/>
              </w:rPr>
            </w:pPr>
            <w:r w:rsidRPr="00262152">
              <w:rPr>
                <w:szCs w:val="20"/>
                <w:lang w:val="ru-RU"/>
              </w:rPr>
              <w:t>Прочие доходы, в т.ч.</w:t>
            </w:r>
          </w:p>
        </w:tc>
        <w:tc>
          <w:tcPr>
            <w:tcW w:w="1121" w:type="dxa"/>
            <w:shd w:val="clear" w:color="auto" w:fill="D9D9D9" w:themeFill="background1" w:themeFillShade="D9"/>
            <w:noWrap/>
            <w:vAlign w:val="center"/>
            <w:hideMark/>
          </w:tcPr>
          <w:p w:rsidR="00E86BCE" w:rsidRDefault="00E86BCE" w:rsidP="00E86BCE">
            <w:pPr>
              <w:jc w:val="right"/>
              <w:rPr>
                <w:szCs w:val="20"/>
              </w:rPr>
            </w:pPr>
            <w:r>
              <w:rPr>
                <w:szCs w:val="20"/>
              </w:rPr>
              <w:t xml:space="preserve">35,89 </w:t>
            </w:r>
          </w:p>
        </w:tc>
        <w:tc>
          <w:tcPr>
            <w:tcW w:w="992" w:type="dxa"/>
            <w:shd w:val="clear" w:color="auto" w:fill="D9D9D9" w:themeFill="background1" w:themeFillShade="D9"/>
            <w:noWrap/>
            <w:vAlign w:val="center"/>
            <w:hideMark/>
          </w:tcPr>
          <w:p w:rsidR="00E86BCE" w:rsidRDefault="00E86BCE" w:rsidP="00E86BCE">
            <w:pPr>
              <w:jc w:val="right"/>
              <w:rPr>
                <w:szCs w:val="20"/>
              </w:rPr>
            </w:pPr>
            <w:r>
              <w:rPr>
                <w:szCs w:val="20"/>
              </w:rPr>
              <w:t xml:space="preserve">62,23 </w:t>
            </w:r>
          </w:p>
        </w:tc>
        <w:tc>
          <w:tcPr>
            <w:tcW w:w="992" w:type="dxa"/>
            <w:shd w:val="clear" w:color="auto" w:fill="D9D9D9" w:themeFill="background1" w:themeFillShade="D9"/>
            <w:noWrap/>
            <w:vAlign w:val="center"/>
            <w:hideMark/>
          </w:tcPr>
          <w:p w:rsidR="00E86BCE" w:rsidRDefault="00E86BCE" w:rsidP="00E86BCE">
            <w:pPr>
              <w:jc w:val="right"/>
              <w:rPr>
                <w:szCs w:val="20"/>
              </w:rPr>
            </w:pPr>
            <w:r>
              <w:rPr>
                <w:szCs w:val="20"/>
              </w:rPr>
              <w:t xml:space="preserve">26,34 </w:t>
            </w:r>
          </w:p>
        </w:tc>
        <w:tc>
          <w:tcPr>
            <w:tcW w:w="993" w:type="dxa"/>
            <w:shd w:val="clear" w:color="auto" w:fill="D9D9D9" w:themeFill="background1" w:themeFillShade="D9"/>
            <w:noWrap/>
            <w:vAlign w:val="center"/>
            <w:hideMark/>
          </w:tcPr>
          <w:p w:rsidR="00E86BCE" w:rsidRDefault="00E86BCE" w:rsidP="00E86BCE">
            <w:pPr>
              <w:jc w:val="right"/>
              <w:rPr>
                <w:szCs w:val="20"/>
              </w:rPr>
            </w:pPr>
            <w:r>
              <w:rPr>
                <w:szCs w:val="20"/>
              </w:rPr>
              <w:t>73,4%</w:t>
            </w:r>
          </w:p>
        </w:tc>
        <w:tc>
          <w:tcPr>
            <w:tcW w:w="1262" w:type="dxa"/>
            <w:shd w:val="clear" w:color="auto" w:fill="D9D9D9" w:themeFill="background1" w:themeFillShade="D9"/>
            <w:noWrap/>
            <w:vAlign w:val="center"/>
            <w:hideMark/>
          </w:tcPr>
          <w:p w:rsidR="00E86BCE" w:rsidRDefault="00E86BCE" w:rsidP="00E86BCE">
            <w:pPr>
              <w:jc w:val="right"/>
              <w:rPr>
                <w:szCs w:val="20"/>
              </w:rPr>
            </w:pPr>
            <w:r>
              <w:rPr>
                <w:szCs w:val="20"/>
              </w:rPr>
              <w:t>94,8%</w:t>
            </w:r>
          </w:p>
        </w:tc>
      </w:tr>
      <w:tr w:rsidR="00E86BCE" w:rsidRPr="00665051" w:rsidTr="00290A5A">
        <w:trPr>
          <w:cantSplit/>
          <w:trHeight w:val="255"/>
        </w:trPr>
        <w:tc>
          <w:tcPr>
            <w:tcW w:w="732" w:type="dxa"/>
            <w:shd w:val="clear" w:color="auto" w:fill="D9D9D9" w:themeFill="background1" w:themeFillShade="D9"/>
            <w:vAlign w:val="center"/>
            <w:hideMark/>
          </w:tcPr>
          <w:p w:rsidR="00E86BCE" w:rsidRDefault="00E86BCE" w:rsidP="00E86BCE">
            <w:pPr>
              <w:jc w:val="center"/>
              <w:rPr>
                <w:szCs w:val="20"/>
              </w:rPr>
            </w:pPr>
            <w:r>
              <w:rPr>
                <w:szCs w:val="20"/>
              </w:rPr>
              <w:t>1.6.1.</w:t>
            </w:r>
          </w:p>
        </w:tc>
        <w:tc>
          <w:tcPr>
            <w:tcW w:w="4111" w:type="dxa"/>
            <w:shd w:val="clear" w:color="auto" w:fill="D9D9D9" w:themeFill="background1" w:themeFillShade="D9"/>
            <w:vAlign w:val="center"/>
            <w:hideMark/>
          </w:tcPr>
          <w:p w:rsidR="00E86BCE" w:rsidRPr="00262152" w:rsidRDefault="00E86BCE" w:rsidP="00E86BCE">
            <w:pPr>
              <w:ind w:firstLineChars="100" w:firstLine="200"/>
              <w:rPr>
                <w:szCs w:val="20"/>
                <w:lang w:val="ru-RU"/>
              </w:rPr>
            </w:pPr>
            <w:r w:rsidRPr="00262152">
              <w:rPr>
                <w:szCs w:val="20"/>
                <w:lang w:val="ru-RU"/>
              </w:rPr>
              <w:t>Реализация отсева, учитываемого как отход</w:t>
            </w:r>
          </w:p>
        </w:tc>
        <w:tc>
          <w:tcPr>
            <w:tcW w:w="1121" w:type="dxa"/>
            <w:shd w:val="clear" w:color="auto" w:fill="D9D9D9" w:themeFill="background1" w:themeFillShade="D9"/>
            <w:noWrap/>
            <w:vAlign w:val="center"/>
            <w:hideMark/>
          </w:tcPr>
          <w:p w:rsidR="00E86BCE" w:rsidRDefault="00E86BCE" w:rsidP="00E86BCE">
            <w:pPr>
              <w:jc w:val="center"/>
              <w:rPr>
                <w:szCs w:val="20"/>
              </w:rPr>
            </w:pPr>
            <w:r>
              <w:rPr>
                <w:szCs w:val="20"/>
              </w:rPr>
              <w:t>-</w:t>
            </w:r>
          </w:p>
        </w:tc>
        <w:tc>
          <w:tcPr>
            <w:tcW w:w="992" w:type="dxa"/>
            <w:shd w:val="clear" w:color="auto" w:fill="D9D9D9" w:themeFill="background1" w:themeFillShade="D9"/>
            <w:noWrap/>
            <w:vAlign w:val="center"/>
            <w:hideMark/>
          </w:tcPr>
          <w:p w:rsidR="00E86BCE" w:rsidRDefault="00E86BCE" w:rsidP="00E86BCE">
            <w:pPr>
              <w:jc w:val="right"/>
              <w:rPr>
                <w:szCs w:val="20"/>
              </w:rPr>
            </w:pPr>
            <w:r>
              <w:rPr>
                <w:szCs w:val="20"/>
              </w:rPr>
              <w:t xml:space="preserve">24,99 </w:t>
            </w:r>
          </w:p>
        </w:tc>
        <w:tc>
          <w:tcPr>
            <w:tcW w:w="992" w:type="dxa"/>
            <w:shd w:val="clear" w:color="auto" w:fill="D9D9D9" w:themeFill="background1" w:themeFillShade="D9"/>
            <w:noWrap/>
            <w:vAlign w:val="center"/>
            <w:hideMark/>
          </w:tcPr>
          <w:p w:rsidR="00E86BCE" w:rsidRDefault="00E86BCE" w:rsidP="00E86BCE">
            <w:pPr>
              <w:jc w:val="center"/>
              <w:rPr>
                <w:szCs w:val="20"/>
              </w:rPr>
            </w:pPr>
            <w:r>
              <w:rPr>
                <w:szCs w:val="20"/>
              </w:rPr>
              <w:t>-</w:t>
            </w:r>
          </w:p>
        </w:tc>
        <w:tc>
          <w:tcPr>
            <w:tcW w:w="993" w:type="dxa"/>
            <w:shd w:val="clear" w:color="auto" w:fill="D9D9D9" w:themeFill="background1" w:themeFillShade="D9"/>
            <w:noWrap/>
            <w:vAlign w:val="center"/>
            <w:hideMark/>
          </w:tcPr>
          <w:p w:rsidR="00E86BCE" w:rsidRDefault="00E86BCE" w:rsidP="00E86BCE">
            <w:pPr>
              <w:jc w:val="right"/>
              <w:rPr>
                <w:szCs w:val="20"/>
              </w:rPr>
            </w:pPr>
            <w:r>
              <w:rPr>
                <w:szCs w:val="20"/>
              </w:rPr>
              <w:t xml:space="preserve">- </w:t>
            </w:r>
          </w:p>
        </w:tc>
        <w:tc>
          <w:tcPr>
            <w:tcW w:w="1262" w:type="dxa"/>
            <w:shd w:val="clear" w:color="auto" w:fill="D9D9D9" w:themeFill="background1" w:themeFillShade="D9"/>
            <w:noWrap/>
            <w:vAlign w:val="center"/>
            <w:hideMark/>
          </w:tcPr>
          <w:p w:rsidR="00E86BCE" w:rsidRDefault="00E86BCE" w:rsidP="00E86BCE">
            <w:pPr>
              <w:jc w:val="center"/>
              <w:rPr>
                <w:szCs w:val="20"/>
              </w:rPr>
            </w:pPr>
            <w:r>
              <w:rPr>
                <w:szCs w:val="20"/>
              </w:rPr>
              <w:t>-</w:t>
            </w:r>
          </w:p>
        </w:tc>
      </w:tr>
      <w:tr w:rsidR="00E86BCE" w:rsidRPr="00665051" w:rsidTr="00290A5A">
        <w:trPr>
          <w:cantSplit/>
          <w:trHeight w:val="255"/>
        </w:trPr>
        <w:tc>
          <w:tcPr>
            <w:tcW w:w="732" w:type="dxa"/>
            <w:shd w:val="clear" w:color="auto" w:fill="F2DBDB" w:themeFill="accent2" w:themeFillTint="33"/>
            <w:vAlign w:val="center"/>
            <w:hideMark/>
          </w:tcPr>
          <w:p w:rsidR="00E86BCE" w:rsidRDefault="00E86BCE" w:rsidP="00E86BCE">
            <w:pPr>
              <w:rPr>
                <w:szCs w:val="20"/>
              </w:rPr>
            </w:pPr>
            <w:r>
              <w:rPr>
                <w:szCs w:val="20"/>
              </w:rPr>
              <w:t>2</w:t>
            </w:r>
          </w:p>
        </w:tc>
        <w:tc>
          <w:tcPr>
            <w:tcW w:w="4111" w:type="dxa"/>
            <w:shd w:val="clear" w:color="auto" w:fill="F2DBDB" w:themeFill="accent2" w:themeFillTint="33"/>
            <w:hideMark/>
          </w:tcPr>
          <w:p w:rsidR="00E86BCE" w:rsidRPr="00262152" w:rsidRDefault="00E86BCE" w:rsidP="00E86BCE">
            <w:pPr>
              <w:rPr>
                <w:b/>
                <w:bCs/>
                <w:sz w:val="24"/>
                <w:lang w:val="ru-RU"/>
              </w:rPr>
            </w:pPr>
            <w:r w:rsidRPr="00262152">
              <w:rPr>
                <w:b/>
                <w:bCs/>
                <w:lang w:val="ru-RU"/>
              </w:rPr>
              <w:t>ПРОЧИЕ РАСХОДЫ - ВСЕГО, в т.ч.</w:t>
            </w:r>
          </w:p>
        </w:tc>
        <w:tc>
          <w:tcPr>
            <w:tcW w:w="1121" w:type="dxa"/>
            <w:shd w:val="clear" w:color="auto" w:fill="F2DBDB" w:themeFill="accent2" w:themeFillTint="33"/>
            <w:noWrap/>
            <w:vAlign w:val="center"/>
            <w:hideMark/>
          </w:tcPr>
          <w:p w:rsidR="00E86BCE" w:rsidRDefault="00E86BCE" w:rsidP="00E86BCE">
            <w:pPr>
              <w:jc w:val="right"/>
              <w:rPr>
                <w:b/>
                <w:bCs/>
                <w:szCs w:val="20"/>
              </w:rPr>
            </w:pPr>
            <w:r>
              <w:rPr>
                <w:b/>
                <w:bCs/>
                <w:szCs w:val="20"/>
              </w:rPr>
              <w:t xml:space="preserve">66,69 </w:t>
            </w:r>
          </w:p>
        </w:tc>
        <w:tc>
          <w:tcPr>
            <w:tcW w:w="992" w:type="dxa"/>
            <w:shd w:val="clear" w:color="auto" w:fill="F2DBDB" w:themeFill="accent2" w:themeFillTint="33"/>
            <w:noWrap/>
            <w:vAlign w:val="center"/>
            <w:hideMark/>
          </w:tcPr>
          <w:p w:rsidR="00E86BCE" w:rsidRDefault="00E86BCE" w:rsidP="00E86BCE">
            <w:pPr>
              <w:jc w:val="right"/>
              <w:rPr>
                <w:b/>
                <w:bCs/>
                <w:szCs w:val="20"/>
              </w:rPr>
            </w:pPr>
            <w:r>
              <w:rPr>
                <w:b/>
                <w:bCs/>
                <w:szCs w:val="20"/>
              </w:rPr>
              <w:t xml:space="preserve">182,51 </w:t>
            </w:r>
          </w:p>
        </w:tc>
        <w:tc>
          <w:tcPr>
            <w:tcW w:w="992" w:type="dxa"/>
            <w:shd w:val="clear" w:color="auto" w:fill="F2DBDB" w:themeFill="accent2" w:themeFillTint="33"/>
            <w:noWrap/>
            <w:vAlign w:val="center"/>
            <w:hideMark/>
          </w:tcPr>
          <w:p w:rsidR="00E86BCE" w:rsidRDefault="00E86BCE" w:rsidP="00E86BCE">
            <w:pPr>
              <w:jc w:val="right"/>
              <w:rPr>
                <w:b/>
                <w:bCs/>
                <w:szCs w:val="20"/>
              </w:rPr>
            </w:pPr>
            <w:r>
              <w:rPr>
                <w:b/>
                <w:bCs/>
                <w:szCs w:val="20"/>
              </w:rPr>
              <w:t xml:space="preserve">115,82 </w:t>
            </w:r>
          </w:p>
        </w:tc>
        <w:tc>
          <w:tcPr>
            <w:tcW w:w="993" w:type="dxa"/>
            <w:shd w:val="clear" w:color="auto" w:fill="F2DBDB" w:themeFill="accent2" w:themeFillTint="33"/>
            <w:noWrap/>
            <w:vAlign w:val="center"/>
            <w:hideMark/>
          </w:tcPr>
          <w:p w:rsidR="00E86BCE" w:rsidRDefault="00E86BCE" w:rsidP="00E86BCE">
            <w:pPr>
              <w:jc w:val="right"/>
              <w:rPr>
                <w:b/>
                <w:bCs/>
                <w:szCs w:val="20"/>
              </w:rPr>
            </w:pPr>
            <w:r>
              <w:rPr>
                <w:b/>
                <w:bCs/>
                <w:szCs w:val="20"/>
              </w:rPr>
              <w:t>173,7%</w:t>
            </w:r>
          </w:p>
        </w:tc>
        <w:tc>
          <w:tcPr>
            <w:tcW w:w="1262" w:type="dxa"/>
            <w:shd w:val="clear" w:color="auto" w:fill="F2DBDB" w:themeFill="accent2" w:themeFillTint="33"/>
            <w:noWrap/>
            <w:vAlign w:val="center"/>
            <w:hideMark/>
          </w:tcPr>
          <w:p w:rsidR="00E86BCE" w:rsidRDefault="00E86BCE" w:rsidP="00E86BCE">
            <w:pPr>
              <w:jc w:val="right"/>
              <w:rPr>
                <w:b/>
                <w:bCs/>
                <w:szCs w:val="20"/>
              </w:rPr>
            </w:pPr>
            <w:r>
              <w:rPr>
                <w:b/>
                <w:bCs/>
                <w:szCs w:val="20"/>
              </w:rPr>
              <w:t>100,0%</w:t>
            </w:r>
          </w:p>
        </w:tc>
      </w:tr>
      <w:tr w:rsidR="00E86BCE" w:rsidRPr="00665051" w:rsidTr="00290A5A">
        <w:trPr>
          <w:cantSplit/>
          <w:trHeight w:val="255"/>
        </w:trPr>
        <w:tc>
          <w:tcPr>
            <w:tcW w:w="732" w:type="dxa"/>
            <w:shd w:val="clear" w:color="auto" w:fill="D9D9D9" w:themeFill="background1" w:themeFillShade="D9"/>
            <w:vAlign w:val="center"/>
            <w:hideMark/>
          </w:tcPr>
          <w:p w:rsidR="00E86BCE" w:rsidRDefault="00E86BCE" w:rsidP="00E86BCE">
            <w:pPr>
              <w:rPr>
                <w:szCs w:val="20"/>
              </w:rPr>
            </w:pPr>
            <w:r>
              <w:rPr>
                <w:szCs w:val="20"/>
              </w:rPr>
              <w:t>2.1</w:t>
            </w:r>
          </w:p>
        </w:tc>
        <w:tc>
          <w:tcPr>
            <w:tcW w:w="4111" w:type="dxa"/>
            <w:shd w:val="clear" w:color="auto" w:fill="D9D9D9" w:themeFill="background1" w:themeFillShade="D9"/>
            <w:vAlign w:val="center"/>
            <w:hideMark/>
          </w:tcPr>
          <w:p w:rsidR="00E86BCE" w:rsidRPr="00262152" w:rsidRDefault="00E86BCE" w:rsidP="00E86BCE">
            <w:pPr>
              <w:rPr>
                <w:szCs w:val="20"/>
                <w:lang w:val="ru-RU"/>
              </w:rPr>
            </w:pPr>
            <w:r w:rsidRPr="00262152">
              <w:rPr>
                <w:szCs w:val="20"/>
                <w:lang w:val="ru-RU"/>
              </w:rPr>
              <w:t>Расчетно-кассовое и банковское обслуживание</w:t>
            </w:r>
          </w:p>
        </w:tc>
        <w:tc>
          <w:tcPr>
            <w:tcW w:w="1121" w:type="dxa"/>
            <w:shd w:val="clear" w:color="auto" w:fill="D9D9D9" w:themeFill="background1" w:themeFillShade="D9"/>
            <w:noWrap/>
            <w:vAlign w:val="center"/>
            <w:hideMark/>
          </w:tcPr>
          <w:p w:rsidR="00E86BCE" w:rsidRDefault="00E86BCE" w:rsidP="00E86BCE">
            <w:pPr>
              <w:jc w:val="right"/>
              <w:rPr>
                <w:szCs w:val="20"/>
              </w:rPr>
            </w:pPr>
            <w:r>
              <w:rPr>
                <w:szCs w:val="20"/>
              </w:rPr>
              <w:t xml:space="preserve">4,46 </w:t>
            </w:r>
          </w:p>
        </w:tc>
        <w:tc>
          <w:tcPr>
            <w:tcW w:w="992" w:type="dxa"/>
            <w:shd w:val="clear" w:color="auto" w:fill="D9D9D9" w:themeFill="background1" w:themeFillShade="D9"/>
            <w:noWrap/>
            <w:vAlign w:val="center"/>
            <w:hideMark/>
          </w:tcPr>
          <w:p w:rsidR="00E86BCE" w:rsidRDefault="00E86BCE" w:rsidP="00E86BCE">
            <w:pPr>
              <w:jc w:val="right"/>
              <w:rPr>
                <w:szCs w:val="20"/>
              </w:rPr>
            </w:pPr>
            <w:r>
              <w:rPr>
                <w:szCs w:val="20"/>
              </w:rPr>
              <w:t xml:space="preserve">4,17 </w:t>
            </w:r>
          </w:p>
        </w:tc>
        <w:tc>
          <w:tcPr>
            <w:tcW w:w="992" w:type="dxa"/>
            <w:shd w:val="clear" w:color="auto" w:fill="D9D9D9" w:themeFill="background1" w:themeFillShade="D9"/>
            <w:noWrap/>
            <w:vAlign w:val="center"/>
            <w:hideMark/>
          </w:tcPr>
          <w:p w:rsidR="00E86BCE" w:rsidRDefault="00E86BCE" w:rsidP="00E86BCE">
            <w:pPr>
              <w:jc w:val="right"/>
              <w:rPr>
                <w:szCs w:val="20"/>
              </w:rPr>
            </w:pPr>
            <w:r>
              <w:rPr>
                <w:szCs w:val="20"/>
              </w:rPr>
              <w:t xml:space="preserve">-0,29 </w:t>
            </w:r>
          </w:p>
        </w:tc>
        <w:tc>
          <w:tcPr>
            <w:tcW w:w="993" w:type="dxa"/>
            <w:shd w:val="clear" w:color="auto" w:fill="D9D9D9" w:themeFill="background1" w:themeFillShade="D9"/>
            <w:noWrap/>
            <w:vAlign w:val="center"/>
            <w:hideMark/>
          </w:tcPr>
          <w:p w:rsidR="00E86BCE" w:rsidRDefault="00E86BCE" w:rsidP="00E86BCE">
            <w:pPr>
              <w:jc w:val="right"/>
              <w:rPr>
                <w:szCs w:val="20"/>
              </w:rPr>
            </w:pPr>
            <w:r>
              <w:rPr>
                <w:szCs w:val="20"/>
              </w:rPr>
              <w:t>-6,6%</w:t>
            </w:r>
          </w:p>
        </w:tc>
        <w:tc>
          <w:tcPr>
            <w:tcW w:w="1262" w:type="dxa"/>
            <w:shd w:val="clear" w:color="auto" w:fill="D9D9D9" w:themeFill="background1" w:themeFillShade="D9"/>
            <w:noWrap/>
            <w:vAlign w:val="center"/>
            <w:hideMark/>
          </w:tcPr>
          <w:p w:rsidR="00E86BCE" w:rsidRDefault="00E86BCE" w:rsidP="00E86BCE">
            <w:pPr>
              <w:jc w:val="right"/>
              <w:rPr>
                <w:szCs w:val="20"/>
              </w:rPr>
            </w:pPr>
            <w:r>
              <w:rPr>
                <w:szCs w:val="20"/>
              </w:rPr>
              <w:t>2,3%</w:t>
            </w:r>
          </w:p>
        </w:tc>
      </w:tr>
      <w:tr w:rsidR="00E86BCE" w:rsidRPr="00665051" w:rsidTr="00290A5A">
        <w:trPr>
          <w:cantSplit/>
          <w:trHeight w:val="255"/>
        </w:trPr>
        <w:tc>
          <w:tcPr>
            <w:tcW w:w="732" w:type="dxa"/>
            <w:shd w:val="clear" w:color="auto" w:fill="D9D9D9" w:themeFill="background1" w:themeFillShade="D9"/>
            <w:vAlign w:val="center"/>
            <w:hideMark/>
          </w:tcPr>
          <w:p w:rsidR="00E86BCE" w:rsidRDefault="00E86BCE" w:rsidP="00E86BCE">
            <w:pPr>
              <w:rPr>
                <w:szCs w:val="20"/>
              </w:rPr>
            </w:pPr>
            <w:r>
              <w:rPr>
                <w:szCs w:val="20"/>
              </w:rPr>
              <w:t>2.2</w:t>
            </w:r>
          </w:p>
        </w:tc>
        <w:tc>
          <w:tcPr>
            <w:tcW w:w="4111" w:type="dxa"/>
            <w:shd w:val="clear" w:color="auto" w:fill="D9D9D9" w:themeFill="background1" w:themeFillShade="D9"/>
            <w:vAlign w:val="center"/>
            <w:hideMark/>
          </w:tcPr>
          <w:p w:rsidR="00E86BCE" w:rsidRDefault="00E86BCE" w:rsidP="00E86BCE">
            <w:pPr>
              <w:rPr>
                <w:szCs w:val="20"/>
              </w:rPr>
            </w:pPr>
            <w:r>
              <w:rPr>
                <w:szCs w:val="20"/>
              </w:rPr>
              <w:t>Выбытие объектов основных средств</w:t>
            </w:r>
          </w:p>
        </w:tc>
        <w:tc>
          <w:tcPr>
            <w:tcW w:w="1121" w:type="dxa"/>
            <w:shd w:val="clear" w:color="auto" w:fill="D9D9D9" w:themeFill="background1" w:themeFillShade="D9"/>
            <w:noWrap/>
            <w:vAlign w:val="center"/>
            <w:hideMark/>
          </w:tcPr>
          <w:p w:rsidR="00E86BCE" w:rsidRDefault="00E86BCE" w:rsidP="00E86BCE">
            <w:pPr>
              <w:jc w:val="right"/>
              <w:rPr>
                <w:szCs w:val="20"/>
              </w:rPr>
            </w:pPr>
            <w:r>
              <w:rPr>
                <w:szCs w:val="20"/>
              </w:rPr>
              <w:t xml:space="preserve">0,61 </w:t>
            </w:r>
          </w:p>
        </w:tc>
        <w:tc>
          <w:tcPr>
            <w:tcW w:w="992" w:type="dxa"/>
            <w:shd w:val="clear" w:color="auto" w:fill="D9D9D9" w:themeFill="background1" w:themeFillShade="D9"/>
            <w:noWrap/>
            <w:vAlign w:val="center"/>
            <w:hideMark/>
          </w:tcPr>
          <w:p w:rsidR="00E86BCE" w:rsidRDefault="00E86BCE" w:rsidP="00E86BCE">
            <w:pPr>
              <w:jc w:val="right"/>
              <w:rPr>
                <w:szCs w:val="20"/>
              </w:rPr>
            </w:pPr>
            <w:r>
              <w:rPr>
                <w:szCs w:val="20"/>
              </w:rPr>
              <w:t xml:space="preserve">35,00 </w:t>
            </w:r>
          </w:p>
        </w:tc>
        <w:tc>
          <w:tcPr>
            <w:tcW w:w="992" w:type="dxa"/>
            <w:shd w:val="clear" w:color="auto" w:fill="D9D9D9" w:themeFill="background1" w:themeFillShade="D9"/>
            <w:noWrap/>
            <w:vAlign w:val="center"/>
            <w:hideMark/>
          </w:tcPr>
          <w:p w:rsidR="00E86BCE" w:rsidRDefault="00E86BCE" w:rsidP="00E86BCE">
            <w:pPr>
              <w:jc w:val="right"/>
              <w:rPr>
                <w:szCs w:val="20"/>
              </w:rPr>
            </w:pPr>
            <w:r>
              <w:rPr>
                <w:szCs w:val="20"/>
              </w:rPr>
              <w:t xml:space="preserve">34,39 </w:t>
            </w:r>
          </w:p>
        </w:tc>
        <w:tc>
          <w:tcPr>
            <w:tcW w:w="993" w:type="dxa"/>
            <w:shd w:val="clear" w:color="auto" w:fill="D9D9D9" w:themeFill="background1" w:themeFillShade="D9"/>
            <w:noWrap/>
            <w:vAlign w:val="center"/>
            <w:hideMark/>
          </w:tcPr>
          <w:p w:rsidR="00E86BCE" w:rsidRDefault="00E86BCE" w:rsidP="00E86BCE">
            <w:pPr>
              <w:jc w:val="right"/>
              <w:rPr>
                <w:szCs w:val="20"/>
              </w:rPr>
            </w:pPr>
            <w:r>
              <w:rPr>
                <w:szCs w:val="20"/>
              </w:rPr>
              <w:t xml:space="preserve">- </w:t>
            </w:r>
          </w:p>
        </w:tc>
        <w:tc>
          <w:tcPr>
            <w:tcW w:w="1262" w:type="dxa"/>
            <w:shd w:val="clear" w:color="auto" w:fill="D9D9D9" w:themeFill="background1" w:themeFillShade="D9"/>
            <w:noWrap/>
            <w:vAlign w:val="center"/>
            <w:hideMark/>
          </w:tcPr>
          <w:p w:rsidR="00E86BCE" w:rsidRDefault="00E86BCE" w:rsidP="00E86BCE">
            <w:pPr>
              <w:jc w:val="right"/>
              <w:rPr>
                <w:szCs w:val="20"/>
              </w:rPr>
            </w:pPr>
            <w:r>
              <w:rPr>
                <w:szCs w:val="20"/>
              </w:rPr>
              <w:t>19,2%</w:t>
            </w:r>
          </w:p>
        </w:tc>
      </w:tr>
      <w:tr w:rsidR="00E86BCE" w:rsidRPr="00665051" w:rsidTr="00290A5A">
        <w:trPr>
          <w:cantSplit/>
          <w:trHeight w:val="510"/>
        </w:trPr>
        <w:tc>
          <w:tcPr>
            <w:tcW w:w="732" w:type="dxa"/>
            <w:shd w:val="clear" w:color="auto" w:fill="D9D9D9" w:themeFill="background1" w:themeFillShade="D9"/>
            <w:vAlign w:val="center"/>
            <w:hideMark/>
          </w:tcPr>
          <w:p w:rsidR="00E86BCE" w:rsidRDefault="00E86BCE" w:rsidP="00E86BCE">
            <w:pPr>
              <w:rPr>
                <w:szCs w:val="20"/>
              </w:rPr>
            </w:pPr>
            <w:r>
              <w:rPr>
                <w:szCs w:val="20"/>
              </w:rPr>
              <w:t>2.3</w:t>
            </w:r>
          </w:p>
        </w:tc>
        <w:tc>
          <w:tcPr>
            <w:tcW w:w="4111" w:type="dxa"/>
            <w:shd w:val="clear" w:color="auto" w:fill="D9D9D9" w:themeFill="background1" w:themeFillShade="D9"/>
            <w:vAlign w:val="center"/>
            <w:hideMark/>
          </w:tcPr>
          <w:p w:rsidR="00E86BCE" w:rsidRPr="00262152" w:rsidRDefault="00E86BCE" w:rsidP="00E86BCE">
            <w:pPr>
              <w:rPr>
                <w:szCs w:val="20"/>
                <w:lang w:val="ru-RU"/>
              </w:rPr>
            </w:pPr>
            <w:r w:rsidRPr="00262152">
              <w:rPr>
                <w:szCs w:val="20"/>
                <w:lang w:val="ru-RU"/>
              </w:rPr>
              <w:t>Штрафы, пени, неустойки к уплате</w:t>
            </w:r>
          </w:p>
        </w:tc>
        <w:tc>
          <w:tcPr>
            <w:tcW w:w="1121" w:type="dxa"/>
            <w:shd w:val="clear" w:color="auto" w:fill="D9D9D9" w:themeFill="background1" w:themeFillShade="D9"/>
            <w:noWrap/>
            <w:vAlign w:val="center"/>
            <w:hideMark/>
          </w:tcPr>
          <w:p w:rsidR="00E86BCE" w:rsidRDefault="00E86BCE" w:rsidP="00E86BCE">
            <w:pPr>
              <w:jc w:val="right"/>
              <w:rPr>
                <w:szCs w:val="20"/>
              </w:rPr>
            </w:pPr>
            <w:r>
              <w:rPr>
                <w:szCs w:val="20"/>
              </w:rPr>
              <w:t xml:space="preserve">0,00 </w:t>
            </w:r>
          </w:p>
        </w:tc>
        <w:tc>
          <w:tcPr>
            <w:tcW w:w="992" w:type="dxa"/>
            <w:shd w:val="clear" w:color="auto" w:fill="D9D9D9" w:themeFill="background1" w:themeFillShade="D9"/>
            <w:noWrap/>
            <w:vAlign w:val="center"/>
            <w:hideMark/>
          </w:tcPr>
          <w:p w:rsidR="00E86BCE" w:rsidRDefault="00E86BCE" w:rsidP="00E86BCE">
            <w:pPr>
              <w:jc w:val="right"/>
              <w:rPr>
                <w:szCs w:val="20"/>
              </w:rPr>
            </w:pPr>
            <w:r>
              <w:rPr>
                <w:szCs w:val="20"/>
              </w:rPr>
              <w:t xml:space="preserve">3,84 </w:t>
            </w:r>
          </w:p>
        </w:tc>
        <w:tc>
          <w:tcPr>
            <w:tcW w:w="992" w:type="dxa"/>
            <w:shd w:val="clear" w:color="auto" w:fill="D9D9D9" w:themeFill="background1" w:themeFillShade="D9"/>
            <w:noWrap/>
            <w:vAlign w:val="center"/>
            <w:hideMark/>
          </w:tcPr>
          <w:p w:rsidR="00E86BCE" w:rsidRDefault="00E86BCE" w:rsidP="00E86BCE">
            <w:pPr>
              <w:jc w:val="right"/>
              <w:rPr>
                <w:szCs w:val="20"/>
              </w:rPr>
            </w:pPr>
            <w:r>
              <w:rPr>
                <w:szCs w:val="20"/>
              </w:rPr>
              <w:t xml:space="preserve">3,84 </w:t>
            </w:r>
          </w:p>
        </w:tc>
        <w:tc>
          <w:tcPr>
            <w:tcW w:w="993" w:type="dxa"/>
            <w:shd w:val="clear" w:color="auto" w:fill="D9D9D9" w:themeFill="background1" w:themeFillShade="D9"/>
            <w:noWrap/>
            <w:vAlign w:val="center"/>
            <w:hideMark/>
          </w:tcPr>
          <w:p w:rsidR="00E86BCE" w:rsidRDefault="00E86BCE" w:rsidP="00E86BCE">
            <w:pPr>
              <w:jc w:val="right"/>
              <w:rPr>
                <w:szCs w:val="20"/>
              </w:rPr>
            </w:pPr>
            <w:r>
              <w:rPr>
                <w:szCs w:val="20"/>
              </w:rPr>
              <w:t xml:space="preserve">- </w:t>
            </w:r>
          </w:p>
        </w:tc>
        <w:tc>
          <w:tcPr>
            <w:tcW w:w="1262" w:type="dxa"/>
            <w:shd w:val="clear" w:color="auto" w:fill="D9D9D9" w:themeFill="background1" w:themeFillShade="D9"/>
            <w:noWrap/>
            <w:vAlign w:val="center"/>
            <w:hideMark/>
          </w:tcPr>
          <w:p w:rsidR="00E86BCE" w:rsidRDefault="00E86BCE" w:rsidP="00E86BCE">
            <w:pPr>
              <w:jc w:val="right"/>
              <w:rPr>
                <w:szCs w:val="20"/>
              </w:rPr>
            </w:pPr>
            <w:r>
              <w:rPr>
                <w:szCs w:val="20"/>
              </w:rPr>
              <w:t>2,1%</w:t>
            </w:r>
          </w:p>
        </w:tc>
      </w:tr>
      <w:tr w:rsidR="00E86BCE" w:rsidRPr="00665051" w:rsidTr="00290A5A">
        <w:trPr>
          <w:cantSplit/>
          <w:trHeight w:val="255"/>
        </w:trPr>
        <w:tc>
          <w:tcPr>
            <w:tcW w:w="732" w:type="dxa"/>
            <w:shd w:val="clear" w:color="auto" w:fill="D9D9D9" w:themeFill="background1" w:themeFillShade="D9"/>
            <w:vAlign w:val="center"/>
            <w:hideMark/>
          </w:tcPr>
          <w:p w:rsidR="00E86BCE" w:rsidRDefault="00E86BCE" w:rsidP="00E86BCE">
            <w:pPr>
              <w:rPr>
                <w:szCs w:val="20"/>
              </w:rPr>
            </w:pPr>
            <w:r>
              <w:rPr>
                <w:szCs w:val="20"/>
              </w:rPr>
              <w:t>2.4</w:t>
            </w:r>
          </w:p>
        </w:tc>
        <w:tc>
          <w:tcPr>
            <w:tcW w:w="4111" w:type="dxa"/>
            <w:shd w:val="clear" w:color="auto" w:fill="D9D9D9" w:themeFill="background1" w:themeFillShade="D9"/>
            <w:vAlign w:val="center"/>
            <w:hideMark/>
          </w:tcPr>
          <w:p w:rsidR="00E86BCE" w:rsidRDefault="00E86BCE" w:rsidP="00E86BCE">
            <w:pPr>
              <w:rPr>
                <w:szCs w:val="20"/>
              </w:rPr>
            </w:pPr>
            <w:r>
              <w:rPr>
                <w:szCs w:val="20"/>
              </w:rPr>
              <w:t>Проценты к уплате</w:t>
            </w:r>
          </w:p>
        </w:tc>
        <w:tc>
          <w:tcPr>
            <w:tcW w:w="1121" w:type="dxa"/>
            <w:shd w:val="clear" w:color="auto" w:fill="D9D9D9" w:themeFill="background1" w:themeFillShade="D9"/>
            <w:noWrap/>
            <w:vAlign w:val="center"/>
            <w:hideMark/>
          </w:tcPr>
          <w:p w:rsidR="00E86BCE" w:rsidRDefault="00E86BCE" w:rsidP="00E86BCE">
            <w:pPr>
              <w:jc w:val="right"/>
              <w:rPr>
                <w:szCs w:val="20"/>
              </w:rPr>
            </w:pPr>
            <w:r>
              <w:rPr>
                <w:szCs w:val="20"/>
              </w:rPr>
              <w:t xml:space="preserve">24,48 </w:t>
            </w:r>
          </w:p>
        </w:tc>
        <w:tc>
          <w:tcPr>
            <w:tcW w:w="992" w:type="dxa"/>
            <w:shd w:val="clear" w:color="auto" w:fill="D9D9D9" w:themeFill="background1" w:themeFillShade="D9"/>
            <w:noWrap/>
            <w:vAlign w:val="center"/>
            <w:hideMark/>
          </w:tcPr>
          <w:p w:rsidR="00E86BCE" w:rsidRDefault="00E86BCE" w:rsidP="00E86BCE">
            <w:pPr>
              <w:jc w:val="right"/>
              <w:rPr>
                <w:szCs w:val="20"/>
              </w:rPr>
            </w:pPr>
            <w:r>
              <w:rPr>
                <w:szCs w:val="20"/>
              </w:rPr>
              <w:t xml:space="preserve">11,59 </w:t>
            </w:r>
          </w:p>
        </w:tc>
        <w:tc>
          <w:tcPr>
            <w:tcW w:w="992" w:type="dxa"/>
            <w:shd w:val="clear" w:color="auto" w:fill="D9D9D9" w:themeFill="background1" w:themeFillShade="D9"/>
            <w:noWrap/>
            <w:vAlign w:val="center"/>
            <w:hideMark/>
          </w:tcPr>
          <w:p w:rsidR="00E86BCE" w:rsidRDefault="00E86BCE" w:rsidP="00E86BCE">
            <w:pPr>
              <w:jc w:val="right"/>
              <w:rPr>
                <w:szCs w:val="20"/>
              </w:rPr>
            </w:pPr>
            <w:r>
              <w:rPr>
                <w:szCs w:val="20"/>
              </w:rPr>
              <w:t xml:space="preserve">-12,89 </w:t>
            </w:r>
          </w:p>
        </w:tc>
        <w:tc>
          <w:tcPr>
            <w:tcW w:w="993" w:type="dxa"/>
            <w:shd w:val="clear" w:color="auto" w:fill="D9D9D9" w:themeFill="background1" w:themeFillShade="D9"/>
            <w:noWrap/>
            <w:vAlign w:val="center"/>
            <w:hideMark/>
          </w:tcPr>
          <w:p w:rsidR="00E86BCE" w:rsidRDefault="00E86BCE" w:rsidP="00E86BCE">
            <w:pPr>
              <w:jc w:val="right"/>
              <w:rPr>
                <w:szCs w:val="20"/>
              </w:rPr>
            </w:pPr>
            <w:r>
              <w:rPr>
                <w:szCs w:val="20"/>
              </w:rPr>
              <w:t>-52,7%</w:t>
            </w:r>
          </w:p>
        </w:tc>
        <w:tc>
          <w:tcPr>
            <w:tcW w:w="1262" w:type="dxa"/>
            <w:shd w:val="clear" w:color="auto" w:fill="D9D9D9" w:themeFill="background1" w:themeFillShade="D9"/>
            <w:noWrap/>
            <w:vAlign w:val="center"/>
            <w:hideMark/>
          </w:tcPr>
          <w:p w:rsidR="00E86BCE" w:rsidRDefault="00E86BCE" w:rsidP="00E86BCE">
            <w:pPr>
              <w:jc w:val="right"/>
              <w:rPr>
                <w:szCs w:val="20"/>
              </w:rPr>
            </w:pPr>
            <w:r>
              <w:rPr>
                <w:szCs w:val="20"/>
              </w:rPr>
              <w:t>6,3%</w:t>
            </w:r>
          </w:p>
        </w:tc>
      </w:tr>
      <w:tr w:rsidR="00E86BCE" w:rsidRPr="00665051" w:rsidTr="00290A5A">
        <w:trPr>
          <w:cantSplit/>
          <w:trHeight w:val="510"/>
        </w:trPr>
        <w:tc>
          <w:tcPr>
            <w:tcW w:w="732" w:type="dxa"/>
            <w:shd w:val="clear" w:color="auto" w:fill="D9D9D9" w:themeFill="background1" w:themeFillShade="D9"/>
            <w:vAlign w:val="center"/>
            <w:hideMark/>
          </w:tcPr>
          <w:p w:rsidR="00E86BCE" w:rsidRDefault="00E86BCE" w:rsidP="00E86BCE">
            <w:pPr>
              <w:rPr>
                <w:szCs w:val="20"/>
              </w:rPr>
            </w:pPr>
            <w:r>
              <w:rPr>
                <w:szCs w:val="20"/>
              </w:rPr>
              <w:t>2.5</w:t>
            </w:r>
          </w:p>
        </w:tc>
        <w:tc>
          <w:tcPr>
            <w:tcW w:w="4111" w:type="dxa"/>
            <w:shd w:val="clear" w:color="auto" w:fill="D9D9D9" w:themeFill="background1" w:themeFillShade="D9"/>
            <w:vAlign w:val="center"/>
            <w:hideMark/>
          </w:tcPr>
          <w:p w:rsidR="00E86BCE" w:rsidRDefault="00E86BCE" w:rsidP="00E86BCE">
            <w:pPr>
              <w:rPr>
                <w:szCs w:val="20"/>
              </w:rPr>
            </w:pPr>
            <w:r>
              <w:rPr>
                <w:szCs w:val="20"/>
              </w:rPr>
              <w:t>Госпошлина</w:t>
            </w:r>
          </w:p>
        </w:tc>
        <w:tc>
          <w:tcPr>
            <w:tcW w:w="1121" w:type="dxa"/>
            <w:shd w:val="clear" w:color="auto" w:fill="D9D9D9" w:themeFill="background1" w:themeFillShade="D9"/>
            <w:noWrap/>
            <w:vAlign w:val="center"/>
            <w:hideMark/>
          </w:tcPr>
          <w:p w:rsidR="00E86BCE" w:rsidRDefault="00E86BCE" w:rsidP="00E86BCE">
            <w:pPr>
              <w:jc w:val="right"/>
              <w:rPr>
                <w:szCs w:val="20"/>
              </w:rPr>
            </w:pPr>
            <w:r>
              <w:rPr>
                <w:szCs w:val="20"/>
              </w:rPr>
              <w:t xml:space="preserve">0,31 </w:t>
            </w:r>
          </w:p>
        </w:tc>
        <w:tc>
          <w:tcPr>
            <w:tcW w:w="992" w:type="dxa"/>
            <w:shd w:val="clear" w:color="auto" w:fill="D9D9D9" w:themeFill="background1" w:themeFillShade="D9"/>
            <w:noWrap/>
            <w:vAlign w:val="center"/>
            <w:hideMark/>
          </w:tcPr>
          <w:p w:rsidR="00E86BCE" w:rsidRDefault="00E86BCE" w:rsidP="00E86BCE">
            <w:pPr>
              <w:jc w:val="right"/>
              <w:rPr>
                <w:szCs w:val="20"/>
              </w:rPr>
            </w:pPr>
            <w:r>
              <w:rPr>
                <w:szCs w:val="20"/>
              </w:rPr>
              <w:t xml:space="preserve">0,28 </w:t>
            </w:r>
          </w:p>
        </w:tc>
        <w:tc>
          <w:tcPr>
            <w:tcW w:w="992" w:type="dxa"/>
            <w:shd w:val="clear" w:color="auto" w:fill="D9D9D9" w:themeFill="background1" w:themeFillShade="D9"/>
            <w:noWrap/>
            <w:vAlign w:val="center"/>
            <w:hideMark/>
          </w:tcPr>
          <w:p w:rsidR="00E86BCE" w:rsidRDefault="00E86BCE" w:rsidP="00E86BCE">
            <w:pPr>
              <w:jc w:val="right"/>
              <w:rPr>
                <w:szCs w:val="20"/>
              </w:rPr>
            </w:pPr>
            <w:r>
              <w:rPr>
                <w:szCs w:val="20"/>
              </w:rPr>
              <w:t xml:space="preserve">-0,03 </w:t>
            </w:r>
          </w:p>
        </w:tc>
        <w:tc>
          <w:tcPr>
            <w:tcW w:w="993" w:type="dxa"/>
            <w:shd w:val="clear" w:color="auto" w:fill="D9D9D9" w:themeFill="background1" w:themeFillShade="D9"/>
            <w:noWrap/>
            <w:vAlign w:val="center"/>
            <w:hideMark/>
          </w:tcPr>
          <w:p w:rsidR="00E86BCE" w:rsidRDefault="00E86BCE" w:rsidP="00E86BCE">
            <w:pPr>
              <w:jc w:val="right"/>
              <w:rPr>
                <w:szCs w:val="20"/>
              </w:rPr>
            </w:pPr>
            <w:r>
              <w:rPr>
                <w:szCs w:val="20"/>
              </w:rPr>
              <w:t>-11,3%</w:t>
            </w:r>
          </w:p>
        </w:tc>
        <w:tc>
          <w:tcPr>
            <w:tcW w:w="1262" w:type="dxa"/>
            <w:shd w:val="clear" w:color="auto" w:fill="D9D9D9" w:themeFill="background1" w:themeFillShade="D9"/>
            <w:noWrap/>
            <w:vAlign w:val="center"/>
            <w:hideMark/>
          </w:tcPr>
          <w:p w:rsidR="00E86BCE" w:rsidRDefault="00E86BCE" w:rsidP="00E86BCE">
            <w:pPr>
              <w:jc w:val="right"/>
              <w:rPr>
                <w:szCs w:val="20"/>
              </w:rPr>
            </w:pPr>
            <w:r>
              <w:rPr>
                <w:szCs w:val="20"/>
              </w:rPr>
              <w:t>0,2%</w:t>
            </w:r>
          </w:p>
        </w:tc>
      </w:tr>
      <w:tr w:rsidR="00E86BCE" w:rsidRPr="00665051" w:rsidTr="00290A5A">
        <w:trPr>
          <w:cantSplit/>
          <w:trHeight w:val="255"/>
        </w:trPr>
        <w:tc>
          <w:tcPr>
            <w:tcW w:w="732" w:type="dxa"/>
            <w:shd w:val="clear" w:color="auto" w:fill="D9D9D9" w:themeFill="background1" w:themeFillShade="D9"/>
            <w:vAlign w:val="center"/>
            <w:hideMark/>
          </w:tcPr>
          <w:p w:rsidR="00E86BCE" w:rsidRDefault="00E86BCE" w:rsidP="00E86BCE">
            <w:pPr>
              <w:rPr>
                <w:szCs w:val="20"/>
              </w:rPr>
            </w:pPr>
            <w:r>
              <w:rPr>
                <w:szCs w:val="20"/>
              </w:rPr>
              <w:t>2.6</w:t>
            </w:r>
          </w:p>
        </w:tc>
        <w:tc>
          <w:tcPr>
            <w:tcW w:w="4111" w:type="dxa"/>
            <w:shd w:val="clear" w:color="auto" w:fill="D9D9D9" w:themeFill="background1" w:themeFillShade="D9"/>
            <w:vAlign w:val="center"/>
            <w:hideMark/>
          </w:tcPr>
          <w:p w:rsidR="00E86BCE" w:rsidRDefault="00E86BCE" w:rsidP="00E86BCE">
            <w:pPr>
              <w:rPr>
                <w:szCs w:val="20"/>
              </w:rPr>
            </w:pPr>
            <w:r>
              <w:rPr>
                <w:szCs w:val="20"/>
              </w:rPr>
              <w:t>Материальная помощь работникам</w:t>
            </w:r>
          </w:p>
        </w:tc>
        <w:tc>
          <w:tcPr>
            <w:tcW w:w="1121" w:type="dxa"/>
            <w:shd w:val="clear" w:color="auto" w:fill="D9D9D9" w:themeFill="background1" w:themeFillShade="D9"/>
            <w:noWrap/>
            <w:vAlign w:val="center"/>
            <w:hideMark/>
          </w:tcPr>
          <w:p w:rsidR="00E86BCE" w:rsidRDefault="00E86BCE" w:rsidP="00E86BCE">
            <w:pPr>
              <w:jc w:val="right"/>
              <w:rPr>
                <w:szCs w:val="20"/>
              </w:rPr>
            </w:pPr>
            <w:r>
              <w:rPr>
                <w:szCs w:val="20"/>
              </w:rPr>
              <w:t xml:space="preserve">19,10 </w:t>
            </w:r>
          </w:p>
        </w:tc>
        <w:tc>
          <w:tcPr>
            <w:tcW w:w="992" w:type="dxa"/>
            <w:shd w:val="clear" w:color="auto" w:fill="D9D9D9" w:themeFill="background1" w:themeFillShade="D9"/>
            <w:noWrap/>
            <w:vAlign w:val="center"/>
            <w:hideMark/>
          </w:tcPr>
          <w:p w:rsidR="00E86BCE" w:rsidRDefault="00E86BCE" w:rsidP="00E86BCE">
            <w:pPr>
              <w:jc w:val="right"/>
              <w:rPr>
                <w:szCs w:val="20"/>
              </w:rPr>
            </w:pPr>
            <w:r>
              <w:rPr>
                <w:szCs w:val="20"/>
              </w:rPr>
              <w:t xml:space="preserve">1,86 </w:t>
            </w:r>
          </w:p>
        </w:tc>
        <w:tc>
          <w:tcPr>
            <w:tcW w:w="992" w:type="dxa"/>
            <w:shd w:val="clear" w:color="auto" w:fill="D9D9D9" w:themeFill="background1" w:themeFillShade="D9"/>
            <w:noWrap/>
            <w:vAlign w:val="center"/>
            <w:hideMark/>
          </w:tcPr>
          <w:p w:rsidR="00E86BCE" w:rsidRDefault="00E86BCE" w:rsidP="00E86BCE">
            <w:pPr>
              <w:jc w:val="right"/>
              <w:rPr>
                <w:szCs w:val="20"/>
              </w:rPr>
            </w:pPr>
            <w:r>
              <w:rPr>
                <w:szCs w:val="20"/>
              </w:rPr>
              <w:t xml:space="preserve">-17,25 </w:t>
            </w:r>
          </w:p>
        </w:tc>
        <w:tc>
          <w:tcPr>
            <w:tcW w:w="993" w:type="dxa"/>
            <w:shd w:val="clear" w:color="auto" w:fill="D9D9D9" w:themeFill="background1" w:themeFillShade="D9"/>
            <w:noWrap/>
            <w:vAlign w:val="center"/>
            <w:hideMark/>
          </w:tcPr>
          <w:p w:rsidR="00E86BCE" w:rsidRDefault="00E86BCE" w:rsidP="00E86BCE">
            <w:pPr>
              <w:jc w:val="right"/>
              <w:rPr>
                <w:szCs w:val="20"/>
              </w:rPr>
            </w:pPr>
            <w:r>
              <w:rPr>
                <w:szCs w:val="20"/>
              </w:rPr>
              <w:t>-90,3%</w:t>
            </w:r>
          </w:p>
        </w:tc>
        <w:tc>
          <w:tcPr>
            <w:tcW w:w="1262" w:type="dxa"/>
            <w:shd w:val="clear" w:color="auto" w:fill="D9D9D9" w:themeFill="background1" w:themeFillShade="D9"/>
            <w:noWrap/>
            <w:vAlign w:val="center"/>
            <w:hideMark/>
          </w:tcPr>
          <w:p w:rsidR="00E86BCE" w:rsidRDefault="00E86BCE" w:rsidP="00E86BCE">
            <w:pPr>
              <w:jc w:val="right"/>
              <w:rPr>
                <w:szCs w:val="20"/>
              </w:rPr>
            </w:pPr>
            <w:r>
              <w:rPr>
                <w:szCs w:val="20"/>
              </w:rPr>
              <w:t>1,0%</w:t>
            </w:r>
          </w:p>
        </w:tc>
      </w:tr>
      <w:tr w:rsidR="00E86BCE" w:rsidRPr="00665051" w:rsidTr="00290A5A">
        <w:trPr>
          <w:cantSplit/>
          <w:trHeight w:val="255"/>
        </w:trPr>
        <w:tc>
          <w:tcPr>
            <w:tcW w:w="732" w:type="dxa"/>
            <w:shd w:val="clear" w:color="auto" w:fill="D9D9D9" w:themeFill="background1" w:themeFillShade="D9"/>
            <w:vAlign w:val="center"/>
            <w:hideMark/>
          </w:tcPr>
          <w:p w:rsidR="00E86BCE" w:rsidRDefault="00E86BCE" w:rsidP="00E86BCE">
            <w:pPr>
              <w:rPr>
                <w:szCs w:val="20"/>
              </w:rPr>
            </w:pPr>
            <w:r>
              <w:rPr>
                <w:szCs w:val="20"/>
              </w:rPr>
              <w:t>2.7</w:t>
            </w:r>
          </w:p>
        </w:tc>
        <w:tc>
          <w:tcPr>
            <w:tcW w:w="4111" w:type="dxa"/>
            <w:shd w:val="clear" w:color="auto" w:fill="D9D9D9" w:themeFill="background1" w:themeFillShade="D9"/>
            <w:vAlign w:val="center"/>
            <w:hideMark/>
          </w:tcPr>
          <w:p w:rsidR="00E86BCE" w:rsidRPr="00262152" w:rsidRDefault="00E86BCE" w:rsidP="00E86BCE">
            <w:pPr>
              <w:rPr>
                <w:szCs w:val="20"/>
                <w:lang w:val="ru-RU"/>
              </w:rPr>
            </w:pPr>
            <w:r w:rsidRPr="00262152">
              <w:rPr>
                <w:szCs w:val="20"/>
                <w:lang w:val="ru-RU"/>
              </w:rPr>
              <w:t xml:space="preserve">Расходы по коллективному договору неработающим пенсионерам </w:t>
            </w:r>
          </w:p>
        </w:tc>
        <w:tc>
          <w:tcPr>
            <w:tcW w:w="1121" w:type="dxa"/>
            <w:shd w:val="clear" w:color="auto" w:fill="D9D9D9" w:themeFill="background1" w:themeFillShade="D9"/>
            <w:noWrap/>
            <w:vAlign w:val="center"/>
            <w:hideMark/>
          </w:tcPr>
          <w:p w:rsidR="00E86BCE" w:rsidRDefault="00E86BCE" w:rsidP="00E86BCE">
            <w:pPr>
              <w:jc w:val="right"/>
              <w:rPr>
                <w:szCs w:val="20"/>
              </w:rPr>
            </w:pPr>
            <w:r>
              <w:rPr>
                <w:szCs w:val="20"/>
              </w:rPr>
              <w:t xml:space="preserve">9,41 </w:t>
            </w:r>
          </w:p>
        </w:tc>
        <w:tc>
          <w:tcPr>
            <w:tcW w:w="992" w:type="dxa"/>
            <w:shd w:val="clear" w:color="auto" w:fill="D9D9D9" w:themeFill="background1" w:themeFillShade="D9"/>
            <w:noWrap/>
            <w:vAlign w:val="center"/>
            <w:hideMark/>
          </w:tcPr>
          <w:p w:rsidR="00E86BCE" w:rsidRDefault="00E86BCE" w:rsidP="00E86BCE">
            <w:pPr>
              <w:jc w:val="right"/>
              <w:rPr>
                <w:szCs w:val="20"/>
              </w:rPr>
            </w:pPr>
            <w:r>
              <w:rPr>
                <w:szCs w:val="20"/>
              </w:rPr>
              <w:t xml:space="preserve">6,18 </w:t>
            </w:r>
          </w:p>
        </w:tc>
        <w:tc>
          <w:tcPr>
            <w:tcW w:w="992" w:type="dxa"/>
            <w:shd w:val="clear" w:color="auto" w:fill="D9D9D9" w:themeFill="background1" w:themeFillShade="D9"/>
            <w:noWrap/>
            <w:vAlign w:val="center"/>
            <w:hideMark/>
          </w:tcPr>
          <w:p w:rsidR="00E86BCE" w:rsidRDefault="00E86BCE" w:rsidP="00E86BCE">
            <w:pPr>
              <w:jc w:val="right"/>
              <w:rPr>
                <w:szCs w:val="20"/>
              </w:rPr>
            </w:pPr>
            <w:r>
              <w:rPr>
                <w:szCs w:val="20"/>
              </w:rPr>
              <w:t xml:space="preserve">-3,23 </w:t>
            </w:r>
          </w:p>
        </w:tc>
        <w:tc>
          <w:tcPr>
            <w:tcW w:w="993" w:type="dxa"/>
            <w:shd w:val="clear" w:color="auto" w:fill="D9D9D9" w:themeFill="background1" w:themeFillShade="D9"/>
            <w:noWrap/>
            <w:vAlign w:val="center"/>
            <w:hideMark/>
          </w:tcPr>
          <w:p w:rsidR="00E86BCE" w:rsidRDefault="00E86BCE" w:rsidP="00E86BCE">
            <w:pPr>
              <w:jc w:val="right"/>
              <w:rPr>
                <w:szCs w:val="20"/>
              </w:rPr>
            </w:pPr>
            <w:r>
              <w:rPr>
                <w:szCs w:val="20"/>
              </w:rPr>
              <w:t>-34,3%</w:t>
            </w:r>
          </w:p>
        </w:tc>
        <w:tc>
          <w:tcPr>
            <w:tcW w:w="1262" w:type="dxa"/>
            <w:shd w:val="clear" w:color="auto" w:fill="D9D9D9" w:themeFill="background1" w:themeFillShade="D9"/>
            <w:noWrap/>
            <w:vAlign w:val="center"/>
            <w:hideMark/>
          </w:tcPr>
          <w:p w:rsidR="00E86BCE" w:rsidRDefault="00E86BCE" w:rsidP="00E86BCE">
            <w:pPr>
              <w:jc w:val="right"/>
              <w:rPr>
                <w:szCs w:val="20"/>
              </w:rPr>
            </w:pPr>
            <w:r>
              <w:rPr>
                <w:szCs w:val="20"/>
              </w:rPr>
              <w:t>3,4%</w:t>
            </w:r>
          </w:p>
        </w:tc>
      </w:tr>
      <w:tr w:rsidR="00E86BCE" w:rsidRPr="00665051" w:rsidTr="00290A5A">
        <w:trPr>
          <w:cantSplit/>
          <w:trHeight w:val="255"/>
        </w:trPr>
        <w:tc>
          <w:tcPr>
            <w:tcW w:w="732" w:type="dxa"/>
            <w:shd w:val="clear" w:color="auto" w:fill="D9D9D9" w:themeFill="background1" w:themeFillShade="D9"/>
            <w:vAlign w:val="center"/>
            <w:hideMark/>
          </w:tcPr>
          <w:p w:rsidR="00E86BCE" w:rsidRDefault="00E86BCE" w:rsidP="00E86BCE">
            <w:pPr>
              <w:rPr>
                <w:szCs w:val="20"/>
              </w:rPr>
            </w:pPr>
            <w:r>
              <w:rPr>
                <w:szCs w:val="20"/>
              </w:rPr>
              <w:t>2.8</w:t>
            </w:r>
          </w:p>
        </w:tc>
        <w:tc>
          <w:tcPr>
            <w:tcW w:w="4111" w:type="dxa"/>
            <w:shd w:val="clear" w:color="auto" w:fill="D9D9D9" w:themeFill="background1" w:themeFillShade="D9"/>
            <w:vAlign w:val="center"/>
            <w:hideMark/>
          </w:tcPr>
          <w:p w:rsidR="00E86BCE" w:rsidRPr="00262152" w:rsidRDefault="00E86BCE" w:rsidP="00E86BCE">
            <w:pPr>
              <w:rPr>
                <w:szCs w:val="20"/>
                <w:lang w:val="ru-RU"/>
              </w:rPr>
            </w:pPr>
            <w:r w:rsidRPr="00262152">
              <w:rPr>
                <w:szCs w:val="20"/>
                <w:lang w:val="ru-RU"/>
              </w:rPr>
              <w:t>Благотворительная помощь в соответствии с Положением о благотворительной деятельности</w:t>
            </w:r>
          </w:p>
        </w:tc>
        <w:tc>
          <w:tcPr>
            <w:tcW w:w="1121" w:type="dxa"/>
            <w:shd w:val="clear" w:color="auto" w:fill="D9D9D9" w:themeFill="background1" w:themeFillShade="D9"/>
            <w:noWrap/>
            <w:vAlign w:val="center"/>
            <w:hideMark/>
          </w:tcPr>
          <w:p w:rsidR="00E86BCE" w:rsidRDefault="00E86BCE" w:rsidP="00E86BCE">
            <w:pPr>
              <w:jc w:val="right"/>
              <w:rPr>
                <w:szCs w:val="20"/>
              </w:rPr>
            </w:pPr>
            <w:r>
              <w:rPr>
                <w:szCs w:val="20"/>
              </w:rPr>
              <w:t xml:space="preserve">0,00 </w:t>
            </w:r>
          </w:p>
        </w:tc>
        <w:tc>
          <w:tcPr>
            <w:tcW w:w="992" w:type="dxa"/>
            <w:shd w:val="clear" w:color="auto" w:fill="D9D9D9" w:themeFill="background1" w:themeFillShade="D9"/>
            <w:noWrap/>
            <w:vAlign w:val="center"/>
            <w:hideMark/>
          </w:tcPr>
          <w:p w:rsidR="00E86BCE" w:rsidRDefault="00E86BCE" w:rsidP="00E86BCE">
            <w:pPr>
              <w:jc w:val="right"/>
              <w:rPr>
                <w:szCs w:val="20"/>
              </w:rPr>
            </w:pPr>
            <w:r>
              <w:rPr>
                <w:szCs w:val="20"/>
              </w:rPr>
              <w:t xml:space="preserve">0,00 </w:t>
            </w:r>
          </w:p>
        </w:tc>
        <w:tc>
          <w:tcPr>
            <w:tcW w:w="992" w:type="dxa"/>
            <w:shd w:val="clear" w:color="auto" w:fill="D9D9D9" w:themeFill="background1" w:themeFillShade="D9"/>
            <w:noWrap/>
            <w:vAlign w:val="center"/>
            <w:hideMark/>
          </w:tcPr>
          <w:p w:rsidR="00E86BCE" w:rsidRDefault="00E86BCE" w:rsidP="00E86BCE">
            <w:pPr>
              <w:jc w:val="right"/>
              <w:rPr>
                <w:szCs w:val="20"/>
              </w:rPr>
            </w:pPr>
            <w:r>
              <w:rPr>
                <w:szCs w:val="20"/>
              </w:rPr>
              <w:t xml:space="preserve">0,00 </w:t>
            </w:r>
          </w:p>
        </w:tc>
        <w:tc>
          <w:tcPr>
            <w:tcW w:w="993" w:type="dxa"/>
            <w:shd w:val="clear" w:color="auto" w:fill="D9D9D9" w:themeFill="background1" w:themeFillShade="D9"/>
            <w:noWrap/>
            <w:vAlign w:val="center"/>
            <w:hideMark/>
          </w:tcPr>
          <w:p w:rsidR="00E86BCE" w:rsidRDefault="00E86BCE" w:rsidP="00E86BCE">
            <w:pPr>
              <w:jc w:val="right"/>
              <w:rPr>
                <w:szCs w:val="20"/>
              </w:rPr>
            </w:pPr>
            <w:r>
              <w:rPr>
                <w:szCs w:val="20"/>
              </w:rPr>
              <w:t xml:space="preserve">- </w:t>
            </w:r>
          </w:p>
        </w:tc>
        <w:tc>
          <w:tcPr>
            <w:tcW w:w="1262" w:type="dxa"/>
            <w:shd w:val="clear" w:color="auto" w:fill="D9D9D9" w:themeFill="background1" w:themeFillShade="D9"/>
            <w:noWrap/>
            <w:vAlign w:val="center"/>
            <w:hideMark/>
          </w:tcPr>
          <w:p w:rsidR="00E86BCE" w:rsidRDefault="00E86BCE" w:rsidP="00E86BCE">
            <w:pPr>
              <w:jc w:val="right"/>
              <w:rPr>
                <w:szCs w:val="20"/>
              </w:rPr>
            </w:pPr>
            <w:r>
              <w:rPr>
                <w:szCs w:val="20"/>
              </w:rPr>
              <w:t>0,0%</w:t>
            </w:r>
          </w:p>
        </w:tc>
      </w:tr>
      <w:tr w:rsidR="00E86BCE" w:rsidRPr="00665051" w:rsidTr="00290A5A">
        <w:trPr>
          <w:cantSplit/>
          <w:trHeight w:val="255"/>
        </w:trPr>
        <w:tc>
          <w:tcPr>
            <w:tcW w:w="732" w:type="dxa"/>
            <w:shd w:val="clear" w:color="auto" w:fill="D9D9D9" w:themeFill="background1" w:themeFillShade="D9"/>
            <w:vAlign w:val="center"/>
            <w:hideMark/>
          </w:tcPr>
          <w:p w:rsidR="00E86BCE" w:rsidRDefault="00E86BCE" w:rsidP="00E86BCE">
            <w:pPr>
              <w:rPr>
                <w:szCs w:val="20"/>
              </w:rPr>
            </w:pPr>
            <w:r>
              <w:rPr>
                <w:szCs w:val="20"/>
              </w:rPr>
              <w:t>2.9</w:t>
            </w:r>
          </w:p>
        </w:tc>
        <w:tc>
          <w:tcPr>
            <w:tcW w:w="4111" w:type="dxa"/>
            <w:shd w:val="clear" w:color="auto" w:fill="D9D9D9" w:themeFill="background1" w:themeFillShade="D9"/>
            <w:vAlign w:val="center"/>
            <w:hideMark/>
          </w:tcPr>
          <w:p w:rsidR="00E86BCE" w:rsidRPr="00262152" w:rsidRDefault="00E86BCE" w:rsidP="00E86BCE">
            <w:pPr>
              <w:rPr>
                <w:szCs w:val="20"/>
                <w:lang w:val="ru-RU"/>
              </w:rPr>
            </w:pPr>
            <w:r w:rsidRPr="00262152">
              <w:rPr>
                <w:szCs w:val="20"/>
                <w:lang w:val="ru-RU"/>
              </w:rPr>
              <w:t>Расходы на осуществление деятельности Профорганизации</w:t>
            </w:r>
          </w:p>
        </w:tc>
        <w:tc>
          <w:tcPr>
            <w:tcW w:w="1121" w:type="dxa"/>
            <w:shd w:val="clear" w:color="auto" w:fill="D9D9D9" w:themeFill="background1" w:themeFillShade="D9"/>
            <w:noWrap/>
            <w:vAlign w:val="center"/>
            <w:hideMark/>
          </w:tcPr>
          <w:p w:rsidR="00E86BCE" w:rsidRDefault="00E86BCE" w:rsidP="00E86BCE">
            <w:pPr>
              <w:jc w:val="right"/>
              <w:rPr>
                <w:szCs w:val="20"/>
              </w:rPr>
            </w:pPr>
            <w:r>
              <w:rPr>
                <w:szCs w:val="20"/>
              </w:rPr>
              <w:t xml:space="preserve">1,86 </w:t>
            </w:r>
          </w:p>
        </w:tc>
        <w:tc>
          <w:tcPr>
            <w:tcW w:w="992" w:type="dxa"/>
            <w:shd w:val="clear" w:color="auto" w:fill="D9D9D9" w:themeFill="background1" w:themeFillShade="D9"/>
            <w:noWrap/>
            <w:vAlign w:val="center"/>
            <w:hideMark/>
          </w:tcPr>
          <w:p w:rsidR="00E86BCE" w:rsidRDefault="00E86BCE" w:rsidP="00E86BCE">
            <w:pPr>
              <w:jc w:val="right"/>
              <w:rPr>
                <w:szCs w:val="20"/>
              </w:rPr>
            </w:pPr>
            <w:r>
              <w:rPr>
                <w:szCs w:val="20"/>
              </w:rPr>
              <w:t xml:space="preserve">2,77 </w:t>
            </w:r>
          </w:p>
        </w:tc>
        <w:tc>
          <w:tcPr>
            <w:tcW w:w="992" w:type="dxa"/>
            <w:shd w:val="clear" w:color="auto" w:fill="D9D9D9" w:themeFill="background1" w:themeFillShade="D9"/>
            <w:noWrap/>
            <w:vAlign w:val="center"/>
            <w:hideMark/>
          </w:tcPr>
          <w:p w:rsidR="00E86BCE" w:rsidRDefault="00E86BCE" w:rsidP="00E86BCE">
            <w:pPr>
              <w:jc w:val="right"/>
              <w:rPr>
                <w:szCs w:val="20"/>
              </w:rPr>
            </w:pPr>
            <w:r>
              <w:rPr>
                <w:szCs w:val="20"/>
              </w:rPr>
              <w:t xml:space="preserve">0,91 </w:t>
            </w:r>
          </w:p>
        </w:tc>
        <w:tc>
          <w:tcPr>
            <w:tcW w:w="993" w:type="dxa"/>
            <w:shd w:val="clear" w:color="auto" w:fill="D9D9D9" w:themeFill="background1" w:themeFillShade="D9"/>
            <w:noWrap/>
            <w:vAlign w:val="center"/>
            <w:hideMark/>
          </w:tcPr>
          <w:p w:rsidR="00E86BCE" w:rsidRDefault="00E86BCE" w:rsidP="00E86BCE">
            <w:pPr>
              <w:jc w:val="right"/>
              <w:rPr>
                <w:szCs w:val="20"/>
              </w:rPr>
            </w:pPr>
            <w:r>
              <w:rPr>
                <w:szCs w:val="20"/>
              </w:rPr>
              <w:t>48,6%</w:t>
            </w:r>
          </w:p>
        </w:tc>
        <w:tc>
          <w:tcPr>
            <w:tcW w:w="1262" w:type="dxa"/>
            <w:shd w:val="clear" w:color="auto" w:fill="D9D9D9" w:themeFill="background1" w:themeFillShade="D9"/>
            <w:noWrap/>
            <w:vAlign w:val="center"/>
            <w:hideMark/>
          </w:tcPr>
          <w:p w:rsidR="00E86BCE" w:rsidRDefault="00E86BCE" w:rsidP="00E86BCE">
            <w:pPr>
              <w:jc w:val="right"/>
              <w:rPr>
                <w:szCs w:val="20"/>
              </w:rPr>
            </w:pPr>
            <w:r>
              <w:rPr>
                <w:szCs w:val="20"/>
              </w:rPr>
              <w:t>1,5%</w:t>
            </w:r>
          </w:p>
        </w:tc>
      </w:tr>
      <w:tr w:rsidR="00E86BCE" w:rsidRPr="00665051" w:rsidTr="00290A5A">
        <w:trPr>
          <w:cantSplit/>
          <w:trHeight w:val="270"/>
        </w:trPr>
        <w:tc>
          <w:tcPr>
            <w:tcW w:w="732" w:type="dxa"/>
            <w:shd w:val="clear" w:color="auto" w:fill="D9D9D9" w:themeFill="background1" w:themeFillShade="D9"/>
            <w:vAlign w:val="center"/>
            <w:hideMark/>
          </w:tcPr>
          <w:p w:rsidR="00E86BCE" w:rsidRDefault="00E86BCE" w:rsidP="00E86BCE">
            <w:pPr>
              <w:rPr>
                <w:szCs w:val="20"/>
              </w:rPr>
            </w:pPr>
            <w:r>
              <w:rPr>
                <w:szCs w:val="20"/>
              </w:rPr>
              <w:t>2.10</w:t>
            </w:r>
          </w:p>
        </w:tc>
        <w:tc>
          <w:tcPr>
            <w:tcW w:w="4111" w:type="dxa"/>
            <w:shd w:val="clear" w:color="auto" w:fill="D9D9D9" w:themeFill="background1" w:themeFillShade="D9"/>
            <w:vAlign w:val="center"/>
            <w:hideMark/>
          </w:tcPr>
          <w:p w:rsidR="00E86BCE" w:rsidRPr="00262152" w:rsidRDefault="00E86BCE" w:rsidP="00E86BCE">
            <w:pPr>
              <w:rPr>
                <w:szCs w:val="20"/>
                <w:lang w:val="ru-RU"/>
              </w:rPr>
            </w:pPr>
            <w:r w:rsidRPr="00262152">
              <w:rPr>
                <w:szCs w:val="20"/>
                <w:lang w:val="ru-RU"/>
              </w:rPr>
              <w:t>Расходы на осуществление деятельности НПФ "Благосостояние"</w:t>
            </w:r>
          </w:p>
        </w:tc>
        <w:tc>
          <w:tcPr>
            <w:tcW w:w="1121" w:type="dxa"/>
            <w:shd w:val="clear" w:color="auto" w:fill="D9D9D9" w:themeFill="background1" w:themeFillShade="D9"/>
            <w:noWrap/>
            <w:vAlign w:val="center"/>
            <w:hideMark/>
          </w:tcPr>
          <w:p w:rsidR="00E86BCE" w:rsidRDefault="00E86BCE" w:rsidP="00E86BCE">
            <w:pPr>
              <w:jc w:val="right"/>
              <w:rPr>
                <w:szCs w:val="20"/>
              </w:rPr>
            </w:pPr>
            <w:r>
              <w:rPr>
                <w:szCs w:val="20"/>
              </w:rPr>
              <w:t xml:space="preserve">2,05 </w:t>
            </w:r>
          </w:p>
        </w:tc>
        <w:tc>
          <w:tcPr>
            <w:tcW w:w="992" w:type="dxa"/>
            <w:shd w:val="clear" w:color="auto" w:fill="D9D9D9" w:themeFill="background1" w:themeFillShade="D9"/>
            <w:noWrap/>
            <w:vAlign w:val="center"/>
            <w:hideMark/>
          </w:tcPr>
          <w:p w:rsidR="00E86BCE" w:rsidRDefault="00E86BCE" w:rsidP="00E86BCE">
            <w:pPr>
              <w:jc w:val="right"/>
              <w:rPr>
                <w:szCs w:val="20"/>
              </w:rPr>
            </w:pPr>
            <w:r>
              <w:rPr>
                <w:szCs w:val="20"/>
              </w:rPr>
              <w:t xml:space="preserve">0,00 </w:t>
            </w:r>
          </w:p>
        </w:tc>
        <w:tc>
          <w:tcPr>
            <w:tcW w:w="992" w:type="dxa"/>
            <w:shd w:val="clear" w:color="auto" w:fill="D9D9D9" w:themeFill="background1" w:themeFillShade="D9"/>
            <w:noWrap/>
            <w:vAlign w:val="center"/>
            <w:hideMark/>
          </w:tcPr>
          <w:p w:rsidR="00E86BCE" w:rsidRDefault="00E86BCE" w:rsidP="00E86BCE">
            <w:pPr>
              <w:jc w:val="right"/>
              <w:rPr>
                <w:szCs w:val="20"/>
              </w:rPr>
            </w:pPr>
            <w:r>
              <w:rPr>
                <w:szCs w:val="20"/>
              </w:rPr>
              <w:t xml:space="preserve">-2,05 </w:t>
            </w:r>
          </w:p>
        </w:tc>
        <w:tc>
          <w:tcPr>
            <w:tcW w:w="993" w:type="dxa"/>
            <w:shd w:val="clear" w:color="auto" w:fill="D9D9D9" w:themeFill="background1" w:themeFillShade="D9"/>
            <w:noWrap/>
            <w:vAlign w:val="center"/>
            <w:hideMark/>
          </w:tcPr>
          <w:p w:rsidR="00E86BCE" w:rsidRDefault="00E86BCE" w:rsidP="00E86BCE">
            <w:pPr>
              <w:jc w:val="right"/>
              <w:rPr>
                <w:szCs w:val="20"/>
              </w:rPr>
            </w:pPr>
            <w:r>
              <w:rPr>
                <w:szCs w:val="20"/>
              </w:rPr>
              <w:t>-100,0%</w:t>
            </w:r>
          </w:p>
        </w:tc>
        <w:tc>
          <w:tcPr>
            <w:tcW w:w="1262" w:type="dxa"/>
            <w:shd w:val="clear" w:color="auto" w:fill="D9D9D9" w:themeFill="background1" w:themeFillShade="D9"/>
            <w:noWrap/>
            <w:vAlign w:val="center"/>
            <w:hideMark/>
          </w:tcPr>
          <w:p w:rsidR="00E86BCE" w:rsidRDefault="00E86BCE" w:rsidP="00E86BCE">
            <w:pPr>
              <w:jc w:val="right"/>
              <w:rPr>
                <w:szCs w:val="20"/>
              </w:rPr>
            </w:pPr>
            <w:r>
              <w:rPr>
                <w:szCs w:val="20"/>
              </w:rPr>
              <w:t>0,0%</w:t>
            </w:r>
          </w:p>
        </w:tc>
      </w:tr>
      <w:tr w:rsidR="00E86BCE" w:rsidRPr="00665051" w:rsidTr="00290A5A">
        <w:trPr>
          <w:cantSplit/>
          <w:trHeight w:val="270"/>
        </w:trPr>
        <w:tc>
          <w:tcPr>
            <w:tcW w:w="732" w:type="dxa"/>
            <w:shd w:val="clear" w:color="auto" w:fill="D9D9D9" w:themeFill="background1" w:themeFillShade="D9"/>
            <w:vAlign w:val="center"/>
            <w:hideMark/>
          </w:tcPr>
          <w:p w:rsidR="00E86BCE" w:rsidRDefault="00E86BCE" w:rsidP="00E86BCE">
            <w:pPr>
              <w:rPr>
                <w:szCs w:val="20"/>
              </w:rPr>
            </w:pPr>
            <w:r>
              <w:rPr>
                <w:szCs w:val="20"/>
              </w:rPr>
              <w:t>2.11</w:t>
            </w:r>
          </w:p>
        </w:tc>
        <w:tc>
          <w:tcPr>
            <w:tcW w:w="4111" w:type="dxa"/>
            <w:shd w:val="clear" w:color="auto" w:fill="D9D9D9" w:themeFill="background1" w:themeFillShade="D9"/>
            <w:vAlign w:val="center"/>
            <w:hideMark/>
          </w:tcPr>
          <w:p w:rsidR="00E86BCE" w:rsidRPr="00262152" w:rsidRDefault="00E86BCE" w:rsidP="00E86BCE">
            <w:pPr>
              <w:rPr>
                <w:szCs w:val="20"/>
                <w:lang w:val="ru-RU"/>
              </w:rPr>
            </w:pPr>
            <w:r w:rsidRPr="00262152">
              <w:rPr>
                <w:szCs w:val="20"/>
                <w:lang w:val="ru-RU"/>
              </w:rPr>
              <w:t>Расходы на осуществление деятельности фонда "Почет"</w:t>
            </w:r>
          </w:p>
        </w:tc>
        <w:tc>
          <w:tcPr>
            <w:tcW w:w="1121" w:type="dxa"/>
            <w:shd w:val="clear" w:color="auto" w:fill="D9D9D9" w:themeFill="background1" w:themeFillShade="D9"/>
            <w:noWrap/>
            <w:vAlign w:val="center"/>
            <w:hideMark/>
          </w:tcPr>
          <w:p w:rsidR="00E86BCE" w:rsidRDefault="00E86BCE" w:rsidP="00E86BCE">
            <w:pPr>
              <w:jc w:val="right"/>
              <w:rPr>
                <w:szCs w:val="20"/>
              </w:rPr>
            </w:pPr>
            <w:r>
              <w:rPr>
                <w:szCs w:val="20"/>
              </w:rPr>
              <w:t xml:space="preserve">2,84 </w:t>
            </w:r>
          </w:p>
        </w:tc>
        <w:tc>
          <w:tcPr>
            <w:tcW w:w="992" w:type="dxa"/>
            <w:shd w:val="clear" w:color="auto" w:fill="D9D9D9" w:themeFill="background1" w:themeFillShade="D9"/>
            <w:noWrap/>
            <w:vAlign w:val="center"/>
            <w:hideMark/>
          </w:tcPr>
          <w:p w:rsidR="00E86BCE" w:rsidRDefault="00E86BCE" w:rsidP="00E86BCE">
            <w:pPr>
              <w:jc w:val="right"/>
              <w:rPr>
                <w:szCs w:val="20"/>
              </w:rPr>
            </w:pPr>
            <w:r>
              <w:rPr>
                <w:szCs w:val="20"/>
              </w:rPr>
              <w:t xml:space="preserve">0,25 </w:t>
            </w:r>
          </w:p>
        </w:tc>
        <w:tc>
          <w:tcPr>
            <w:tcW w:w="992" w:type="dxa"/>
            <w:shd w:val="clear" w:color="auto" w:fill="D9D9D9" w:themeFill="background1" w:themeFillShade="D9"/>
            <w:noWrap/>
            <w:vAlign w:val="center"/>
            <w:hideMark/>
          </w:tcPr>
          <w:p w:rsidR="00E86BCE" w:rsidRDefault="00E86BCE" w:rsidP="00E86BCE">
            <w:pPr>
              <w:jc w:val="right"/>
              <w:rPr>
                <w:szCs w:val="20"/>
              </w:rPr>
            </w:pPr>
            <w:r>
              <w:rPr>
                <w:szCs w:val="20"/>
              </w:rPr>
              <w:t xml:space="preserve">-2,58 </w:t>
            </w:r>
          </w:p>
        </w:tc>
        <w:tc>
          <w:tcPr>
            <w:tcW w:w="993" w:type="dxa"/>
            <w:shd w:val="clear" w:color="auto" w:fill="D9D9D9" w:themeFill="background1" w:themeFillShade="D9"/>
            <w:noWrap/>
            <w:vAlign w:val="center"/>
            <w:hideMark/>
          </w:tcPr>
          <w:p w:rsidR="00E86BCE" w:rsidRDefault="00E86BCE" w:rsidP="00E86BCE">
            <w:pPr>
              <w:jc w:val="right"/>
              <w:rPr>
                <w:szCs w:val="20"/>
              </w:rPr>
            </w:pPr>
            <w:r>
              <w:rPr>
                <w:szCs w:val="20"/>
              </w:rPr>
              <w:t>-91,1%</w:t>
            </w:r>
          </w:p>
        </w:tc>
        <w:tc>
          <w:tcPr>
            <w:tcW w:w="1262" w:type="dxa"/>
            <w:shd w:val="clear" w:color="auto" w:fill="D9D9D9" w:themeFill="background1" w:themeFillShade="D9"/>
            <w:noWrap/>
            <w:vAlign w:val="center"/>
            <w:hideMark/>
          </w:tcPr>
          <w:p w:rsidR="00E86BCE" w:rsidRDefault="00E86BCE" w:rsidP="00E86BCE">
            <w:pPr>
              <w:jc w:val="right"/>
              <w:rPr>
                <w:szCs w:val="20"/>
              </w:rPr>
            </w:pPr>
            <w:r>
              <w:rPr>
                <w:szCs w:val="20"/>
              </w:rPr>
              <w:t>0,1%</w:t>
            </w:r>
          </w:p>
        </w:tc>
      </w:tr>
      <w:tr w:rsidR="00E86BCE" w:rsidRPr="00665051" w:rsidTr="00290A5A">
        <w:trPr>
          <w:cantSplit/>
          <w:trHeight w:val="270"/>
        </w:trPr>
        <w:tc>
          <w:tcPr>
            <w:tcW w:w="732" w:type="dxa"/>
            <w:shd w:val="clear" w:color="auto" w:fill="D9D9D9" w:themeFill="background1" w:themeFillShade="D9"/>
            <w:vAlign w:val="center"/>
            <w:hideMark/>
          </w:tcPr>
          <w:p w:rsidR="00E86BCE" w:rsidRDefault="00E86BCE" w:rsidP="00E86BCE">
            <w:pPr>
              <w:rPr>
                <w:szCs w:val="20"/>
              </w:rPr>
            </w:pPr>
            <w:r>
              <w:rPr>
                <w:szCs w:val="20"/>
              </w:rPr>
              <w:t>2.12</w:t>
            </w:r>
          </w:p>
        </w:tc>
        <w:tc>
          <w:tcPr>
            <w:tcW w:w="4111" w:type="dxa"/>
            <w:shd w:val="clear" w:color="auto" w:fill="D9D9D9" w:themeFill="background1" w:themeFillShade="D9"/>
            <w:vAlign w:val="center"/>
            <w:hideMark/>
          </w:tcPr>
          <w:p w:rsidR="00E86BCE" w:rsidRPr="00262152" w:rsidRDefault="00E86BCE" w:rsidP="00E86BCE">
            <w:pPr>
              <w:rPr>
                <w:szCs w:val="20"/>
                <w:lang w:val="ru-RU"/>
              </w:rPr>
            </w:pPr>
            <w:r w:rsidRPr="00262152">
              <w:rPr>
                <w:szCs w:val="20"/>
                <w:lang w:val="ru-RU"/>
              </w:rPr>
              <w:t>Выплаты членам СД и РК</w:t>
            </w:r>
          </w:p>
        </w:tc>
        <w:tc>
          <w:tcPr>
            <w:tcW w:w="1121" w:type="dxa"/>
            <w:shd w:val="clear" w:color="auto" w:fill="D9D9D9" w:themeFill="background1" w:themeFillShade="D9"/>
            <w:noWrap/>
            <w:vAlign w:val="center"/>
            <w:hideMark/>
          </w:tcPr>
          <w:p w:rsidR="00E86BCE" w:rsidRDefault="00E86BCE" w:rsidP="00E86BCE">
            <w:pPr>
              <w:jc w:val="right"/>
              <w:rPr>
                <w:szCs w:val="20"/>
              </w:rPr>
            </w:pPr>
            <w:r>
              <w:rPr>
                <w:szCs w:val="20"/>
              </w:rPr>
              <w:t xml:space="preserve">1,23 </w:t>
            </w:r>
          </w:p>
        </w:tc>
        <w:tc>
          <w:tcPr>
            <w:tcW w:w="992" w:type="dxa"/>
            <w:shd w:val="clear" w:color="auto" w:fill="D9D9D9" w:themeFill="background1" w:themeFillShade="D9"/>
            <w:noWrap/>
            <w:vAlign w:val="center"/>
            <w:hideMark/>
          </w:tcPr>
          <w:p w:rsidR="00E86BCE" w:rsidRDefault="00E86BCE" w:rsidP="00E86BCE">
            <w:pPr>
              <w:jc w:val="right"/>
              <w:rPr>
                <w:szCs w:val="20"/>
              </w:rPr>
            </w:pPr>
            <w:r>
              <w:rPr>
                <w:szCs w:val="20"/>
              </w:rPr>
              <w:t xml:space="preserve">1,17 </w:t>
            </w:r>
          </w:p>
        </w:tc>
        <w:tc>
          <w:tcPr>
            <w:tcW w:w="992" w:type="dxa"/>
            <w:shd w:val="clear" w:color="auto" w:fill="D9D9D9" w:themeFill="background1" w:themeFillShade="D9"/>
            <w:noWrap/>
            <w:vAlign w:val="center"/>
            <w:hideMark/>
          </w:tcPr>
          <w:p w:rsidR="00E86BCE" w:rsidRDefault="00E86BCE" w:rsidP="00E86BCE">
            <w:pPr>
              <w:jc w:val="right"/>
              <w:rPr>
                <w:szCs w:val="20"/>
              </w:rPr>
            </w:pPr>
            <w:r>
              <w:rPr>
                <w:szCs w:val="20"/>
              </w:rPr>
              <w:t xml:space="preserve">-0,06 </w:t>
            </w:r>
          </w:p>
        </w:tc>
        <w:tc>
          <w:tcPr>
            <w:tcW w:w="993" w:type="dxa"/>
            <w:shd w:val="clear" w:color="auto" w:fill="D9D9D9" w:themeFill="background1" w:themeFillShade="D9"/>
            <w:noWrap/>
            <w:vAlign w:val="center"/>
            <w:hideMark/>
          </w:tcPr>
          <w:p w:rsidR="00E86BCE" w:rsidRDefault="00E86BCE" w:rsidP="00E86BCE">
            <w:pPr>
              <w:jc w:val="right"/>
              <w:rPr>
                <w:szCs w:val="20"/>
              </w:rPr>
            </w:pPr>
            <w:r>
              <w:rPr>
                <w:szCs w:val="20"/>
              </w:rPr>
              <w:t>-5,2%</w:t>
            </w:r>
          </w:p>
        </w:tc>
        <w:tc>
          <w:tcPr>
            <w:tcW w:w="1262" w:type="dxa"/>
            <w:shd w:val="clear" w:color="auto" w:fill="D9D9D9" w:themeFill="background1" w:themeFillShade="D9"/>
            <w:noWrap/>
            <w:vAlign w:val="center"/>
            <w:hideMark/>
          </w:tcPr>
          <w:p w:rsidR="00E86BCE" w:rsidRDefault="00E86BCE" w:rsidP="00E86BCE">
            <w:pPr>
              <w:jc w:val="right"/>
              <w:rPr>
                <w:szCs w:val="20"/>
              </w:rPr>
            </w:pPr>
            <w:r>
              <w:rPr>
                <w:szCs w:val="20"/>
              </w:rPr>
              <w:t>0,6%</w:t>
            </w:r>
          </w:p>
        </w:tc>
      </w:tr>
      <w:tr w:rsidR="00E86BCE" w:rsidRPr="00665051" w:rsidTr="00290A5A">
        <w:trPr>
          <w:cantSplit/>
          <w:trHeight w:val="270"/>
        </w:trPr>
        <w:tc>
          <w:tcPr>
            <w:tcW w:w="732" w:type="dxa"/>
            <w:shd w:val="clear" w:color="auto" w:fill="D9D9D9" w:themeFill="background1" w:themeFillShade="D9"/>
            <w:vAlign w:val="center"/>
            <w:hideMark/>
          </w:tcPr>
          <w:p w:rsidR="00E86BCE" w:rsidRDefault="00E86BCE" w:rsidP="00E86BCE">
            <w:pPr>
              <w:rPr>
                <w:szCs w:val="20"/>
              </w:rPr>
            </w:pPr>
            <w:r>
              <w:rPr>
                <w:szCs w:val="20"/>
              </w:rPr>
              <w:t>2.13</w:t>
            </w:r>
          </w:p>
        </w:tc>
        <w:tc>
          <w:tcPr>
            <w:tcW w:w="4111" w:type="dxa"/>
            <w:shd w:val="clear" w:color="auto" w:fill="D9D9D9" w:themeFill="background1" w:themeFillShade="D9"/>
            <w:vAlign w:val="center"/>
            <w:hideMark/>
          </w:tcPr>
          <w:p w:rsidR="00E86BCE" w:rsidRPr="00262152" w:rsidRDefault="00E86BCE" w:rsidP="00E86BCE">
            <w:pPr>
              <w:rPr>
                <w:szCs w:val="20"/>
                <w:lang w:val="ru-RU"/>
              </w:rPr>
            </w:pPr>
            <w:r w:rsidRPr="00262152">
              <w:rPr>
                <w:szCs w:val="20"/>
                <w:lang w:val="ru-RU"/>
              </w:rPr>
              <w:t>Иные расходы</w:t>
            </w:r>
          </w:p>
        </w:tc>
        <w:tc>
          <w:tcPr>
            <w:tcW w:w="1121" w:type="dxa"/>
            <w:shd w:val="clear" w:color="auto" w:fill="D9D9D9" w:themeFill="background1" w:themeFillShade="D9"/>
            <w:noWrap/>
            <w:vAlign w:val="center"/>
            <w:hideMark/>
          </w:tcPr>
          <w:p w:rsidR="00E86BCE" w:rsidRDefault="00E86BCE" w:rsidP="00E86BCE">
            <w:pPr>
              <w:jc w:val="right"/>
              <w:rPr>
                <w:szCs w:val="20"/>
              </w:rPr>
            </w:pPr>
            <w:r>
              <w:rPr>
                <w:szCs w:val="20"/>
              </w:rPr>
              <w:t xml:space="preserve">0,34 </w:t>
            </w:r>
          </w:p>
        </w:tc>
        <w:tc>
          <w:tcPr>
            <w:tcW w:w="992" w:type="dxa"/>
            <w:shd w:val="clear" w:color="auto" w:fill="D9D9D9" w:themeFill="background1" w:themeFillShade="D9"/>
            <w:noWrap/>
            <w:vAlign w:val="center"/>
            <w:hideMark/>
          </w:tcPr>
          <w:p w:rsidR="00E86BCE" w:rsidRDefault="00E86BCE" w:rsidP="00E86BCE">
            <w:pPr>
              <w:jc w:val="right"/>
              <w:rPr>
                <w:szCs w:val="20"/>
              </w:rPr>
            </w:pPr>
            <w:r>
              <w:rPr>
                <w:szCs w:val="20"/>
              </w:rPr>
              <w:t xml:space="preserve">115,42 </w:t>
            </w:r>
          </w:p>
        </w:tc>
        <w:tc>
          <w:tcPr>
            <w:tcW w:w="992" w:type="dxa"/>
            <w:shd w:val="clear" w:color="auto" w:fill="D9D9D9" w:themeFill="background1" w:themeFillShade="D9"/>
            <w:noWrap/>
            <w:vAlign w:val="center"/>
            <w:hideMark/>
          </w:tcPr>
          <w:p w:rsidR="00E86BCE" w:rsidRDefault="00E86BCE" w:rsidP="00E86BCE">
            <w:pPr>
              <w:jc w:val="right"/>
              <w:rPr>
                <w:szCs w:val="20"/>
              </w:rPr>
            </w:pPr>
            <w:r>
              <w:rPr>
                <w:szCs w:val="20"/>
              </w:rPr>
              <w:t xml:space="preserve">115,08 </w:t>
            </w:r>
          </w:p>
        </w:tc>
        <w:tc>
          <w:tcPr>
            <w:tcW w:w="993" w:type="dxa"/>
            <w:shd w:val="clear" w:color="auto" w:fill="D9D9D9" w:themeFill="background1" w:themeFillShade="D9"/>
            <w:noWrap/>
            <w:vAlign w:val="center"/>
            <w:hideMark/>
          </w:tcPr>
          <w:p w:rsidR="00E86BCE" w:rsidRDefault="00E86BCE" w:rsidP="00E86BCE">
            <w:pPr>
              <w:jc w:val="right"/>
              <w:rPr>
                <w:szCs w:val="20"/>
              </w:rPr>
            </w:pPr>
            <w:r>
              <w:rPr>
                <w:szCs w:val="20"/>
              </w:rPr>
              <w:t xml:space="preserve">- </w:t>
            </w:r>
          </w:p>
        </w:tc>
        <w:tc>
          <w:tcPr>
            <w:tcW w:w="1262" w:type="dxa"/>
            <w:shd w:val="clear" w:color="auto" w:fill="D9D9D9" w:themeFill="background1" w:themeFillShade="D9"/>
            <w:noWrap/>
            <w:vAlign w:val="center"/>
            <w:hideMark/>
          </w:tcPr>
          <w:p w:rsidR="00E86BCE" w:rsidRDefault="00E86BCE" w:rsidP="00E86BCE">
            <w:pPr>
              <w:jc w:val="right"/>
              <w:rPr>
                <w:szCs w:val="20"/>
              </w:rPr>
            </w:pPr>
            <w:r>
              <w:rPr>
                <w:szCs w:val="20"/>
              </w:rPr>
              <w:t>63,2%</w:t>
            </w:r>
          </w:p>
        </w:tc>
      </w:tr>
    </w:tbl>
    <w:p w:rsidR="00E86BCE" w:rsidRDefault="00E86BCE" w:rsidP="00E86BCE">
      <w:pPr>
        <w:spacing w:line="360" w:lineRule="auto"/>
        <w:ind w:firstLine="709"/>
        <w:jc w:val="both"/>
        <w:rPr>
          <w:rFonts w:ascii="Tahoma" w:hAnsi="Tahoma" w:cs="Tahoma"/>
          <w:sz w:val="24"/>
          <w:lang w:val="ru-RU"/>
        </w:rPr>
      </w:pPr>
    </w:p>
    <w:p w:rsidR="00E86BCE" w:rsidRPr="0048194E" w:rsidRDefault="00E86BCE" w:rsidP="00E86BCE">
      <w:pPr>
        <w:spacing w:line="360" w:lineRule="auto"/>
        <w:ind w:firstLine="709"/>
        <w:jc w:val="both"/>
        <w:rPr>
          <w:rFonts w:ascii="Tahoma" w:hAnsi="Tahoma" w:cs="Tahoma"/>
          <w:sz w:val="24"/>
          <w:lang w:val="ru-RU"/>
        </w:rPr>
      </w:pPr>
      <w:r w:rsidRPr="0048194E">
        <w:rPr>
          <w:rFonts w:ascii="Tahoma" w:hAnsi="Tahoma" w:cs="Tahoma"/>
          <w:sz w:val="24"/>
          <w:lang w:val="ru-RU"/>
        </w:rPr>
        <w:t>Из Таблицы  № 1</w:t>
      </w:r>
      <w:r w:rsidR="00A02522">
        <w:rPr>
          <w:rFonts w:ascii="Tahoma" w:hAnsi="Tahoma" w:cs="Tahoma"/>
          <w:sz w:val="24"/>
          <w:lang w:val="ru-RU"/>
        </w:rPr>
        <w:t>1</w:t>
      </w:r>
      <w:r w:rsidRPr="0048194E">
        <w:rPr>
          <w:rFonts w:ascii="Tahoma" w:hAnsi="Tahoma" w:cs="Tahoma"/>
          <w:sz w:val="24"/>
          <w:lang w:val="ru-RU"/>
        </w:rPr>
        <w:t xml:space="preserve"> следует, что за анализируемый период Обществом были получены прочие доходы в размере 65,65 млн. руб., в том числе доходы 2008 года, выявленные в отчетном периоде, и доходы от реализации отсева дробления по тем заводам, где отсев учитывается как отход. </w:t>
      </w:r>
    </w:p>
    <w:p w:rsidR="00E86BCE" w:rsidRPr="0048194E" w:rsidRDefault="00E86BCE" w:rsidP="00E86BCE">
      <w:pPr>
        <w:spacing w:line="360" w:lineRule="auto"/>
        <w:ind w:firstLine="709"/>
        <w:jc w:val="both"/>
        <w:rPr>
          <w:rFonts w:ascii="Tahoma" w:hAnsi="Tahoma" w:cs="Tahoma"/>
          <w:sz w:val="24"/>
          <w:lang w:val="ru-RU"/>
        </w:rPr>
      </w:pPr>
      <w:r w:rsidRPr="0048194E">
        <w:rPr>
          <w:rFonts w:ascii="Tahoma" w:hAnsi="Tahoma" w:cs="Tahoma"/>
          <w:sz w:val="24"/>
          <w:lang w:val="ru-RU"/>
        </w:rPr>
        <w:t xml:space="preserve">Прочие расходы составили 183,06 млн. руб., в структуре прочих расходов наибольшие доли занимают иные расходы и проценты к уплате, расчетно-кассовое обслуживание, штрафы, пени, неустойки (в том числе штрафы и плата за внеплановую подачу вагонов, за задержку погрузки вагонов), расходы по коллективному договору неработающим пенсионерам. Превышение плана по прочим расходам связано с </w:t>
      </w:r>
      <w:r w:rsidRPr="0048194E">
        <w:rPr>
          <w:rFonts w:ascii="Tahoma" w:hAnsi="Tahoma" w:cs="Tahoma"/>
          <w:sz w:val="24"/>
          <w:lang w:val="ru-RU"/>
        </w:rPr>
        <w:lastRenderedPageBreak/>
        <w:t>вышеперечисленными статьями, а так же с иными расходами – затратами 2008 года, выявленными в отчетном периоде.</w:t>
      </w:r>
    </w:p>
    <w:p w:rsidR="00E86BCE" w:rsidRPr="0048194E" w:rsidRDefault="00E86BCE" w:rsidP="00E86BCE">
      <w:pPr>
        <w:spacing w:line="360" w:lineRule="auto"/>
        <w:ind w:firstLine="709"/>
        <w:jc w:val="both"/>
        <w:rPr>
          <w:rFonts w:ascii="Tahoma" w:hAnsi="Tahoma" w:cs="Tahoma"/>
          <w:sz w:val="24"/>
          <w:lang w:val="ru-RU"/>
        </w:rPr>
      </w:pPr>
      <w:r w:rsidRPr="0048194E">
        <w:rPr>
          <w:rFonts w:ascii="Tahoma" w:hAnsi="Tahoma" w:cs="Tahoma"/>
          <w:sz w:val="24"/>
          <w:lang w:val="ru-RU"/>
        </w:rPr>
        <w:t>По статье 2.13 «Иные расходы» отражены выявленные убытки прошлых лет, реализация неликвидных товарно-материальных ценностей, возврат бракованных запасных частей поставщикам, кроме того в размере 69,036 млн.</w:t>
      </w:r>
      <w:r w:rsidR="00A02522">
        <w:rPr>
          <w:rFonts w:ascii="Tahoma" w:hAnsi="Tahoma" w:cs="Tahoma"/>
          <w:sz w:val="24"/>
          <w:lang w:val="ru-RU"/>
        </w:rPr>
        <w:t xml:space="preserve"> </w:t>
      </w:r>
      <w:r w:rsidRPr="0048194E">
        <w:rPr>
          <w:rFonts w:ascii="Tahoma" w:hAnsi="Tahoma" w:cs="Tahoma"/>
          <w:sz w:val="24"/>
          <w:lang w:val="ru-RU"/>
        </w:rPr>
        <w:t>руб</w:t>
      </w:r>
      <w:r w:rsidR="00A02522">
        <w:rPr>
          <w:rFonts w:ascii="Tahoma" w:hAnsi="Tahoma" w:cs="Tahoma"/>
          <w:sz w:val="24"/>
          <w:lang w:val="ru-RU"/>
        </w:rPr>
        <w:t>лей</w:t>
      </w:r>
      <w:r w:rsidRPr="0048194E">
        <w:rPr>
          <w:rFonts w:ascii="Tahoma" w:hAnsi="Tahoma" w:cs="Tahoma"/>
          <w:sz w:val="24"/>
          <w:lang w:val="ru-RU"/>
        </w:rPr>
        <w:t xml:space="preserve"> отражено сторнирование операции: отнесение на прочие доходы восстановленного НДС по основным средствам, переданным ОАО «РЖД» в уставный капитал ОАО «ПНК»; вместо прочих доходов данные средства отражаются как добавочный капитал.</w:t>
      </w:r>
    </w:p>
    <w:p w:rsidR="00E86BCE" w:rsidRDefault="00E86BCE" w:rsidP="00E86BCE">
      <w:pPr>
        <w:pStyle w:val="ac"/>
        <w:ind w:firstLine="708"/>
        <w:rPr>
          <w:rFonts w:ascii="Tahoma" w:hAnsi="Tahoma" w:cs="Tahoma"/>
          <w:sz w:val="24"/>
          <w:szCs w:val="24"/>
        </w:rPr>
      </w:pPr>
      <w:r w:rsidRPr="008C7A66">
        <w:rPr>
          <w:rFonts w:ascii="Tahoma" w:hAnsi="Tahoma" w:cs="Tahoma"/>
          <w:sz w:val="24"/>
          <w:szCs w:val="24"/>
        </w:rPr>
        <w:t xml:space="preserve">Анализ исполнения бюджета по прибыли и рентабельности представлен в </w:t>
      </w:r>
      <w:r w:rsidRPr="008C7A66">
        <w:rPr>
          <w:rFonts w:ascii="Tahoma" w:hAnsi="Tahoma" w:cs="Tahoma"/>
          <w:sz w:val="24"/>
          <w:szCs w:val="24"/>
        </w:rPr>
        <w:br/>
        <w:t xml:space="preserve">Таблице </w:t>
      </w:r>
      <w:r w:rsidR="00A02522">
        <w:rPr>
          <w:rFonts w:ascii="Tahoma" w:hAnsi="Tahoma" w:cs="Tahoma"/>
          <w:sz w:val="24"/>
          <w:szCs w:val="24"/>
        </w:rPr>
        <w:t xml:space="preserve">№ </w:t>
      </w:r>
      <w:r w:rsidRPr="008C7A66">
        <w:rPr>
          <w:rFonts w:ascii="Tahoma" w:hAnsi="Tahoma" w:cs="Tahoma"/>
          <w:sz w:val="24"/>
          <w:szCs w:val="24"/>
        </w:rPr>
        <w:t>1</w:t>
      </w:r>
      <w:r w:rsidR="00A02522">
        <w:rPr>
          <w:rFonts w:ascii="Tahoma" w:hAnsi="Tahoma" w:cs="Tahoma"/>
          <w:sz w:val="24"/>
          <w:szCs w:val="24"/>
        </w:rPr>
        <w:t>2</w:t>
      </w:r>
      <w:r w:rsidRPr="008C7A66">
        <w:rPr>
          <w:rFonts w:ascii="Tahoma" w:hAnsi="Tahoma" w:cs="Tahoma"/>
          <w:sz w:val="24"/>
          <w:szCs w:val="24"/>
        </w:rPr>
        <w:t>.</w:t>
      </w:r>
    </w:p>
    <w:p w:rsidR="00E86BCE" w:rsidRPr="008C7A66" w:rsidRDefault="00A02522" w:rsidP="00E86BCE">
      <w:pPr>
        <w:pStyle w:val="ac"/>
        <w:ind w:firstLine="708"/>
        <w:jc w:val="right"/>
        <w:rPr>
          <w:rFonts w:ascii="Tahoma" w:hAnsi="Tahoma" w:cs="Tahoma"/>
          <w:sz w:val="24"/>
          <w:szCs w:val="24"/>
          <w:u w:val="single"/>
        </w:rPr>
      </w:pPr>
      <w:r>
        <w:rPr>
          <w:rFonts w:ascii="Tahoma" w:hAnsi="Tahoma" w:cs="Tahoma"/>
          <w:sz w:val="24"/>
          <w:szCs w:val="24"/>
          <w:u w:val="single"/>
        </w:rPr>
        <w:t>Таблица № 12</w:t>
      </w:r>
    </w:p>
    <w:p w:rsidR="00E86BCE" w:rsidRPr="008C7A66" w:rsidRDefault="00E86BCE" w:rsidP="00E86BCE">
      <w:pPr>
        <w:pStyle w:val="ac"/>
        <w:jc w:val="center"/>
        <w:rPr>
          <w:rFonts w:ascii="Tahoma" w:hAnsi="Tahoma" w:cs="Tahoma"/>
          <w:sz w:val="24"/>
          <w:szCs w:val="24"/>
          <w:u w:val="single"/>
        </w:rPr>
      </w:pPr>
      <w:r w:rsidRPr="008C7A66">
        <w:rPr>
          <w:rFonts w:ascii="Tahoma" w:hAnsi="Tahoma" w:cs="Tahoma"/>
          <w:sz w:val="24"/>
          <w:szCs w:val="24"/>
          <w:u w:val="single"/>
        </w:rPr>
        <w:t>Анализ исполнения бюджета по прибыли и рентабельности, млн.</w:t>
      </w:r>
      <w:r w:rsidR="00A02522">
        <w:rPr>
          <w:rFonts w:ascii="Tahoma" w:hAnsi="Tahoma" w:cs="Tahoma"/>
          <w:sz w:val="24"/>
          <w:szCs w:val="24"/>
          <w:u w:val="single"/>
        </w:rPr>
        <w:t xml:space="preserve"> </w:t>
      </w:r>
      <w:r w:rsidRPr="008C7A66">
        <w:rPr>
          <w:rFonts w:ascii="Tahoma" w:hAnsi="Tahoma" w:cs="Tahoma"/>
          <w:sz w:val="24"/>
          <w:szCs w:val="24"/>
          <w:u w:val="single"/>
        </w:rPr>
        <w:t>руб</w:t>
      </w:r>
      <w:r w:rsidR="00A02522">
        <w:rPr>
          <w:rFonts w:ascii="Tahoma" w:hAnsi="Tahoma" w:cs="Tahoma"/>
          <w:sz w:val="24"/>
          <w:szCs w:val="24"/>
          <w:u w:val="single"/>
        </w:rPr>
        <w:t>лей</w:t>
      </w:r>
    </w:p>
    <w:tbl>
      <w:tblPr>
        <w:tblW w:w="10211" w:type="dxa"/>
        <w:tblInd w:w="98" w:type="dxa"/>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ook w:val="04A0"/>
      </w:tblPr>
      <w:tblGrid>
        <w:gridCol w:w="659"/>
        <w:gridCol w:w="3604"/>
        <w:gridCol w:w="1417"/>
        <w:gridCol w:w="1418"/>
        <w:gridCol w:w="1570"/>
        <w:gridCol w:w="1543"/>
      </w:tblGrid>
      <w:tr w:rsidR="00E86BCE" w:rsidRPr="009639C5" w:rsidTr="00290A5A">
        <w:trPr>
          <w:cantSplit/>
          <w:trHeight w:val="300"/>
          <w:tblHeader/>
        </w:trPr>
        <w:tc>
          <w:tcPr>
            <w:tcW w:w="659" w:type="dxa"/>
            <w:vMerge w:val="restart"/>
            <w:shd w:val="clear" w:color="auto" w:fill="D99594" w:themeFill="accent2" w:themeFillTint="99"/>
            <w:vAlign w:val="center"/>
            <w:hideMark/>
          </w:tcPr>
          <w:p w:rsidR="00E86BCE" w:rsidRPr="008C7A66" w:rsidRDefault="00E86BCE" w:rsidP="00E86BCE">
            <w:pPr>
              <w:jc w:val="center"/>
              <w:rPr>
                <w:rFonts w:ascii="Tahoma" w:hAnsi="Tahoma" w:cs="Tahoma"/>
                <w:b/>
                <w:bCs/>
                <w:szCs w:val="20"/>
              </w:rPr>
            </w:pPr>
            <w:r w:rsidRPr="008C7A66">
              <w:rPr>
                <w:rFonts w:ascii="Tahoma" w:hAnsi="Tahoma" w:cs="Tahoma"/>
                <w:b/>
                <w:bCs/>
                <w:szCs w:val="20"/>
              </w:rPr>
              <w:t xml:space="preserve">№ </w:t>
            </w:r>
          </w:p>
        </w:tc>
        <w:tc>
          <w:tcPr>
            <w:tcW w:w="3604" w:type="dxa"/>
            <w:vMerge w:val="restart"/>
            <w:shd w:val="clear" w:color="auto" w:fill="D99594" w:themeFill="accent2" w:themeFillTint="99"/>
            <w:vAlign w:val="center"/>
            <w:hideMark/>
          </w:tcPr>
          <w:p w:rsidR="00E86BCE" w:rsidRPr="008C7A66" w:rsidRDefault="00E86BCE" w:rsidP="00E86BCE">
            <w:pPr>
              <w:jc w:val="center"/>
              <w:rPr>
                <w:rFonts w:ascii="Tahoma" w:hAnsi="Tahoma" w:cs="Tahoma"/>
                <w:b/>
                <w:bCs/>
                <w:szCs w:val="20"/>
              </w:rPr>
            </w:pPr>
            <w:r w:rsidRPr="008C7A66">
              <w:rPr>
                <w:rFonts w:ascii="Tahoma" w:hAnsi="Tahoma" w:cs="Tahoma"/>
                <w:b/>
                <w:bCs/>
                <w:szCs w:val="20"/>
              </w:rPr>
              <w:t>Наименование показателя</w:t>
            </w:r>
          </w:p>
        </w:tc>
        <w:tc>
          <w:tcPr>
            <w:tcW w:w="1417" w:type="dxa"/>
            <w:vMerge w:val="restart"/>
            <w:shd w:val="clear" w:color="auto" w:fill="D99594" w:themeFill="accent2" w:themeFillTint="99"/>
            <w:vAlign w:val="center"/>
            <w:hideMark/>
          </w:tcPr>
          <w:p w:rsidR="00E86BCE" w:rsidRPr="008C7A66" w:rsidRDefault="00E86BCE" w:rsidP="00E86BCE">
            <w:pPr>
              <w:jc w:val="center"/>
              <w:rPr>
                <w:rFonts w:ascii="Tahoma" w:hAnsi="Tahoma" w:cs="Tahoma"/>
                <w:b/>
                <w:bCs/>
                <w:szCs w:val="20"/>
              </w:rPr>
            </w:pPr>
            <w:r>
              <w:rPr>
                <w:rFonts w:ascii="Tahoma" w:hAnsi="Tahoma" w:cs="Tahoma"/>
                <w:b/>
                <w:bCs/>
                <w:szCs w:val="20"/>
                <w:lang w:val="ru-RU"/>
              </w:rPr>
              <w:t>П</w:t>
            </w:r>
            <w:r w:rsidRPr="008C7A66">
              <w:rPr>
                <w:rFonts w:ascii="Tahoma" w:hAnsi="Tahoma" w:cs="Tahoma"/>
                <w:b/>
                <w:bCs/>
                <w:szCs w:val="20"/>
              </w:rPr>
              <w:t>лан</w:t>
            </w:r>
          </w:p>
        </w:tc>
        <w:tc>
          <w:tcPr>
            <w:tcW w:w="1418" w:type="dxa"/>
            <w:vMerge w:val="restart"/>
            <w:shd w:val="clear" w:color="auto" w:fill="D99594" w:themeFill="accent2" w:themeFillTint="99"/>
            <w:vAlign w:val="center"/>
            <w:hideMark/>
          </w:tcPr>
          <w:p w:rsidR="00E86BCE" w:rsidRPr="008C7A66" w:rsidRDefault="00E86BCE" w:rsidP="00E86BCE">
            <w:pPr>
              <w:jc w:val="center"/>
              <w:rPr>
                <w:rFonts w:ascii="Tahoma" w:hAnsi="Tahoma" w:cs="Tahoma"/>
                <w:b/>
                <w:bCs/>
                <w:szCs w:val="20"/>
              </w:rPr>
            </w:pPr>
            <w:r>
              <w:rPr>
                <w:rFonts w:ascii="Tahoma" w:hAnsi="Tahoma" w:cs="Tahoma"/>
                <w:b/>
                <w:bCs/>
                <w:szCs w:val="20"/>
                <w:lang w:val="ru-RU"/>
              </w:rPr>
              <w:t>Ф</w:t>
            </w:r>
            <w:r w:rsidRPr="008C7A66">
              <w:rPr>
                <w:rFonts w:ascii="Tahoma" w:hAnsi="Tahoma" w:cs="Tahoma"/>
                <w:b/>
                <w:bCs/>
                <w:szCs w:val="20"/>
              </w:rPr>
              <w:t>акт</w:t>
            </w:r>
          </w:p>
        </w:tc>
        <w:tc>
          <w:tcPr>
            <w:tcW w:w="3113" w:type="dxa"/>
            <w:gridSpan w:val="2"/>
            <w:vMerge w:val="restart"/>
            <w:shd w:val="clear" w:color="auto" w:fill="D99594" w:themeFill="accent2" w:themeFillTint="99"/>
            <w:vAlign w:val="center"/>
            <w:hideMark/>
          </w:tcPr>
          <w:p w:rsidR="00E86BCE" w:rsidRPr="008C7A66" w:rsidRDefault="00E86BCE" w:rsidP="00E86BCE">
            <w:pPr>
              <w:jc w:val="center"/>
              <w:rPr>
                <w:rFonts w:ascii="Tahoma" w:hAnsi="Tahoma" w:cs="Tahoma"/>
                <w:b/>
                <w:bCs/>
                <w:szCs w:val="20"/>
              </w:rPr>
            </w:pPr>
            <w:r>
              <w:rPr>
                <w:rFonts w:ascii="Tahoma" w:hAnsi="Tahoma" w:cs="Tahoma"/>
                <w:b/>
                <w:bCs/>
                <w:szCs w:val="20"/>
                <w:lang w:val="ru-RU"/>
              </w:rPr>
              <w:t>О</w:t>
            </w:r>
            <w:r w:rsidRPr="008C7A66">
              <w:rPr>
                <w:rFonts w:ascii="Tahoma" w:hAnsi="Tahoma" w:cs="Tahoma"/>
                <w:b/>
                <w:bCs/>
                <w:szCs w:val="20"/>
              </w:rPr>
              <w:t>тклонение</w:t>
            </w:r>
          </w:p>
        </w:tc>
      </w:tr>
      <w:tr w:rsidR="00E86BCE" w:rsidRPr="009639C5" w:rsidTr="00A02522">
        <w:trPr>
          <w:cantSplit/>
          <w:trHeight w:val="241"/>
          <w:tblHeader/>
        </w:trPr>
        <w:tc>
          <w:tcPr>
            <w:tcW w:w="659" w:type="dxa"/>
            <w:vMerge/>
            <w:shd w:val="clear" w:color="auto" w:fill="D99594" w:themeFill="accent2" w:themeFillTint="99"/>
            <w:vAlign w:val="center"/>
            <w:hideMark/>
          </w:tcPr>
          <w:p w:rsidR="00E86BCE" w:rsidRPr="008C7A66" w:rsidRDefault="00E86BCE" w:rsidP="00E86BCE">
            <w:pPr>
              <w:rPr>
                <w:rFonts w:ascii="Tahoma" w:hAnsi="Tahoma" w:cs="Tahoma"/>
                <w:b/>
                <w:bCs/>
                <w:szCs w:val="20"/>
              </w:rPr>
            </w:pPr>
          </w:p>
        </w:tc>
        <w:tc>
          <w:tcPr>
            <w:tcW w:w="3604" w:type="dxa"/>
            <w:vMerge/>
            <w:shd w:val="clear" w:color="auto" w:fill="D99594" w:themeFill="accent2" w:themeFillTint="99"/>
            <w:vAlign w:val="center"/>
            <w:hideMark/>
          </w:tcPr>
          <w:p w:rsidR="00E86BCE" w:rsidRPr="008C7A66" w:rsidRDefault="00E86BCE" w:rsidP="00E86BCE">
            <w:pPr>
              <w:rPr>
                <w:rFonts w:ascii="Tahoma" w:hAnsi="Tahoma" w:cs="Tahoma"/>
                <w:b/>
                <w:bCs/>
                <w:szCs w:val="20"/>
              </w:rPr>
            </w:pPr>
          </w:p>
        </w:tc>
        <w:tc>
          <w:tcPr>
            <w:tcW w:w="1417" w:type="dxa"/>
            <w:vMerge/>
            <w:shd w:val="clear" w:color="auto" w:fill="D99594" w:themeFill="accent2" w:themeFillTint="99"/>
            <w:vAlign w:val="center"/>
            <w:hideMark/>
          </w:tcPr>
          <w:p w:rsidR="00E86BCE" w:rsidRPr="008C7A66" w:rsidRDefault="00E86BCE" w:rsidP="00E86BCE">
            <w:pPr>
              <w:rPr>
                <w:rFonts w:ascii="Tahoma" w:hAnsi="Tahoma" w:cs="Tahoma"/>
                <w:b/>
                <w:bCs/>
                <w:szCs w:val="20"/>
              </w:rPr>
            </w:pPr>
          </w:p>
        </w:tc>
        <w:tc>
          <w:tcPr>
            <w:tcW w:w="1418" w:type="dxa"/>
            <w:vMerge/>
            <w:shd w:val="clear" w:color="auto" w:fill="D99594" w:themeFill="accent2" w:themeFillTint="99"/>
            <w:vAlign w:val="center"/>
            <w:hideMark/>
          </w:tcPr>
          <w:p w:rsidR="00E86BCE" w:rsidRPr="008C7A66" w:rsidRDefault="00E86BCE" w:rsidP="00E86BCE">
            <w:pPr>
              <w:rPr>
                <w:rFonts w:ascii="Tahoma" w:hAnsi="Tahoma" w:cs="Tahoma"/>
                <w:b/>
                <w:bCs/>
                <w:szCs w:val="20"/>
              </w:rPr>
            </w:pPr>
          </w:p>
        </w:tc>
        <w:tc>
          <w:tcPr>
            <w:tcW w:w="3113" w:type="dxa"/>
            <w:gridSpan w:val="2"/>
            <w:vMerge/>
            <w:shd w:val="clear" w:color="auto" w:fill="D99594" w:themeFill="accent2" w:themeFillTint="99"/>
            <w:vAlign w:val="center"/>
            <w:hideMark/>
          </w:tcPr>
          <w:p w:rsidR="00E86BCE" w:rsidRPr="008C7A66" w:rsidRDefault="00E86BCE" w:rsidP="00E86BCE">
            <w:pPr>
              <w:rPr>
                <w:rFonts w:ascii="Tahoma" w:hAnsi="Tahoma" w:cs="Tahoma"/>
                <w:b/>
                <w:bCs/>
                <w:szCs w:val="20"/>
              </w:rPr>
            </w:pPr>
          </w:p>
        </w:tc>
      </w:tr>
      <w:tr w:rsidR="00E86BCE" w:rsidRPr="009639C5" w:rsidTr="00A02522">
        <w:trPr>
          <w:cantSplit/>
          <w:trHeight w:val="239"/>
          <w:tblHeader/>
        </w:trPr>
        <w:tc>
          <w:tcPr>
            <w:tcW w:w="659" w:type="dxa"/>
            <w:vMerge/>
            <w:shd w:val="clear" w:color="auto" w:fill="D99594" w:themeFill="accent2" w:themeFillTint="99"/>
            <w:vAlign w:val="center"/>
            <w:hideMark/>
          </w:tcPr>
          <w:p w:rsidR="00E86BCE" w:rsidRPr="008C7A66" w:rsidRDefault="00E86BCE" w:rsidP="00E86BCE">
            <w:pPr>
              <w:rPr>
                <w:rFonts w:ascii="Tahoma" w:hAnsi="Tahoma" w:cs="Tahoma"/>
                <w:b/>
                <w:bCs/>
                <w:szCs w:val="20"/>
              </w:rPr>
            </w:pPr>
          </w:p>
        </w:tc>
        <w:tc>
          <w:tcPr>
            <w:tcW w:w="3604" w:type="dxa"/>
            <w:vMerge/>
            <w:shd w:val="clear" w:color="auto" w:fill="D99594" w:themeFill="accent2" w:themeFillTint="99"/>
            <w:vAlign w:val="center"/>
            <w:hideMark/>
          </w:tcPr>
          <w:p w:rsidR="00E86BCE" w:rsidRPr="008C7A66" w:rsidRDefault="00E86BCE" w:rsidP="00E86BCE">
            <w:pPr>
              <w:rPr>
                <w:rFonts w:ascii="Tahoma" w:hAnsi="Tahoma" w:cs="Tahoma"/>
                <w:b/>
                <w:bCs/>
                <w:szCs w:val="20"/>
              </w:rPr>
            </w:pPr>
          </w:p>
        </w:tc>
        <w:tc>
          <w:tcPr>
            <w:tcW w:w="1417" w:type="dxa"/>
            <w:vMerge/>
            <w:shd w:val="clear" w:color="auto" w:fill="D99594" w:themeFill="accent2" w:themeFillTint="99"/>
            <w:vAlign w:val="center"/>
            <w:hideMark/>
          </w:tcPr>
          <w:p w:rsidR="00E86BCE" w:rsidRPr="008C7A66" w:rsidRDefault="00E86BCE" w:rsidP="00E86BCE">
            <w:pPr>
              <w:rPr>
                <w:rFonts w:ascii="Tahoma" w:hAnsi="Tahoma" w:cs="Tahoma"/>
                <w:b/>
                <w:bCs/>
                <w:szCs w:val="20"/>
              </w:rPr>
            </w:pPr>
          </w:p>
        </w:tc>
        <w:tc>
          <w:tcPr>
            <w:tcW w:w="1418" w:type="dxa"/>
            <w:vMerge/>
            <w:shd w:val="clear" w:color="auto" w:fill="D99594" w:themeFill="accent2" w:themeFillTint="99"/>
            <w:vAlign w:val="center"/>
            <w:hideMark/>
          </w:tcPr>
          <w:p w:rsidR="00E86BCE" w:rsidRPr="008C7A66" w:rsidRDefault="00E86BCE" w:rsidP="00E86BCE">
            <w:pPr>
              <w:rPr>
                <w:rFonts w:ascii="Tahoma" w:hAnsi="Tahoma" w:cs="Tahoma"/>
                <w:b/>
                <w:bCs/>
                <w:szCs w:val="20"/>
              </w:rPr>
            </w:pPr>
          </w:p>
        </w:tc>
        <w:tc>
          <w:tcPr>
            <w:tcW w:w="1570" w:type="dxa"/>
            <w:shd w:val="clear" w:color="auto" w:fill="D99594" w:themeFill="accent2" w:themeFillTint="99"/>
            <w:vAlign w:val="center"/>
            <w:hideMark/>
          </w:tcPr>
          <w:p w:rsidR="00E86BCE" w:rsidRPr="008C7A66" w:rsidRDefault="00E86BCE" w:rsidP="00E86BCE">
            <w:pPr>
              <w:jc w:val="center"/>
              <w:rPr>
                <w:rFonts w:ascii="Tahoma" w:hAnsi="Tahoma" w:cs="Tahoma"/>
                <w:b/>
                <w:bCs/>
                <w:szCs w:val="20"/>
              </w:rPr>
            </w:pPr>
            <w:r w:rsidRPr="008C7A66">
              <w:rPr>
                <w:rFonts w:ascii="Tahoma" w:hAnsi="Tahoma" w:cs="Tahoma"/>
                <w:b/>
                <w:bCs/>
                <w:szCs w:val="20"/>
              </w:rPr>
              <w:t xml:space="preserve"> млн. руб.</w:t>
            </w:r>
          </w:p>
        </w:tc>
        <w:tc>
          <w:tcPr>
            <w:tcW w:w="1543" w:type="dxa"/>
            <w:shd w:val="clear" w:color="auto" w:fill="D99594" w:themeFill="accent2" w:themeFillTint="99"/>
            <w:vAlign w:val="center"/>
            <w:hideMark/>
          </w:tcPr>
          <w:p w:rsidR="00E86BCE" w:rsidRPr="008C7A66" w:rsidRDefault="00E86BCE" w:rsidP="00E86BCE">
            <w:pPr>
              <w:jc w:val="center"/>
              <w:rPr>
                <w:rFonts w:ascii="Tahoma" w:hAnsi="Tahoma" w:cs="Tahoma"/>
                <w:b/>
                <w:bCs/>
                <w:szCs w:val="20"/>
              </w:rPr>
            </w:pPr>
            <w:r w:rsidRPr="008C7A66">
              <w:rPr>
                <w:rFonts w:ascii="Tahoma" w:hAnsi="Tahoma" w:cs="Tahoma"/>
                <w:b/>
                <w:bCs/>
                <w:szCs w:val="20"/>
              </w:rPr>
              <w:t>%</w:t>
            </w:r>
          </w:p>
        </w:tc>
      </w:tr>
      <w:tr w:rsidR="00E86BCE" w:rsidRPr="009639C5" w:rsidTr="00290A5A">
        <w:trPr>
          <w:cantSplit/>
          <w:trHeight w:val="360"/>
        </w:trPr>
        <w:tc>
          <w:tcPr>
            <w:tcW w:w="659" w:type="dxa"/>
            <w:shd w:val="clear" w:color="auto" w:fill="D9D9D9" w:themeFill="background1" w:themeFillShade="D9"/>
            <w:vAlign w:val="center"/>
            <w:hideMark/>
          </w:tcPr>
          <w:p w:rsidR="00E86BCE" w:rsidRPr="008C7A66" w:rsidRDefault="00E86BCE" w:rsidP="00E86BCE">
            <w:pPr>
              <w:jc w:val="center"/>
              <w:rPr>
                <w:rFonts w:ascii="Tahoma" w:hAnsi="Tahoma" w:cs="Tahoma"/>
                <w:szCs w:val="20"/>
              </w:rPr>
            </w:pPr>
            <w:r w:rsidRPr="008C7A66">
              <w:rPr>
                <w:rFonts w:ascii="Tahoma" w:hAnsi="Tahoma" w:cs="Tahoma"/>
                <w:szCs w:val="20"/>
              </w:rPr>
              <w:t>1</w:t>
            </w:r>
          </w:p>
        </w:tc>
        <w:tc>
          <w:tcPr>
            <w:tcW w:w="3604" w:type="dxa"/>
            <w:shd w:val="clear" w:color="auto" w:fill="D9D9D9" w:themeFill="background1" w:themeFillShade="D9"/>
            <w:hideMark/>
          </w:tcPr>
          <w:p w:rsidR="00E86BCE" w:rsidRPr="00253BF1" w:rsidRDefault="00E86BCE" w:rsidP="00E86BCE">
            <w:pPr>
              <w:rPr>
                <w:rFonts w:ascii="Tahoma" w:hAnsi="Tahoma" w:cs="Tahoma"/>
                <w:b/>
                <w:bCs/>
                <w:iCs/>
                <w:szCs w:val="20"/>
              </w:rPr>
            </w:pPr>
            <w:r w:rsidRPr="00253BF1">
              <w:rPr>
                <w:rFonts w:ascii="Tahoma" w:hAnsi="Tahoma" w:cs="Tahoma"/>
                <w:b/>
                <w:bCs/>
                <w:iCs/>
                <w:szCs w:val="20"/>
              </w:rPr>
              <w:t xml:space="preserve">Прибыль от продаж </w:t>
            </w:r>
          </w:p>
        </w:tc>
        <w:tc>
          <w:tcPr>
            <w:tcW w:w="1417" w:type="dxa"/>
            <w:shd w:val="clear" w:color="auto" w:fill="D9D9D9" w:themeFill="background1" w:themeFillShade="D9"/>
            <w:noWrap/>
            <w:vAlign w:val="center"/>
            <w:hideMark/>
          </w:tcPr>
          <w:p w:rsidR="00E86BCE" w:rsidRPr="008C7A66" w:rsidRDefault="00E86BCE" w:rsidP="00E86BCE">
            <w:pPr>
              <w:jc w:val="right"/>
              <w:rPr>
                <w:rFonts w:ascii="Tahoma" w:hAnsi="Tahoma" w:cs="Tahoma"/>
                <w:b/>
                <w:bCs/>
                <w:szCs w:val="20"/>
              </w:rPr>
            </w:pPr>
            <w:r w:rsidRPr="008C7A66">
              <w:rPr>
                <w:rFonts w:ascii="Tahoma" w:hAnsi="Tahoma" w:cs="Tahoma"/>
                <w:b/>
                <w:bCs/>
                <w:szCs w:val="20"/>
              </w:rPr>
              <w:t xml:space="preserve">63,30 </w:t>
            </w:r>
          </w:p>
        </w:tc>
        <w:tc>
          <w:tcPr>
            <w:tcW w:w="1418" w:type="dxa"/>
            <w:shd w:val="clear" w:color="auto" w:fill="D9D9D9" w:themeFill="background1" w:themeFillShade="D9"/>
            <w:noWrap/>
            <w:vAlign w:val="center"/>
            <w:hideMark/>
          </w:tcPr>
          <w:p w:rsidR="00E86BCE" w:rsidRPr="008C7A66" w:rsidRDefault="00E86BCE" w:rsidP="00E86BCE">
            <w:pPr>
              <w:jc w:val="right"/>
              <w:rPr>
                <w:rFonts w:ascii="Tahoma" w:hAnsi="Tahoma" w:cs="Tahoma"/>
                <w:b/>
                <w:bCs/>
                <w:szCs w:val="20"/>
              </w:rPr>
            </w:pPr>
            <w:r w:rsidRPr="008C7A66">
              <w:rPr>
                <w:rFonts w:ascii="Tahoma" w:hAnsi="Tahoma" w:cs="Tahoma"/>
                <w:b/>
                <w:bCs/>
                <w:szCs w:val="20"/>
              </w:rPr>
              <w:t xml:space="preserve">-78,13 </w:t>
            </w:r>
          </w:p>
        </w:tc>
        <w:tc>
          <w:tcPr>
            <w:tcW w:w="1570" w:type="dxa"/>
            <w:shd w:val="clear" w:color="auto" w:fill="D9D9D9" w:themeFill="background1" w:themeFillShade="D9"/>
            <w:noWrap/>
            <w:vAlign w:val="center"/>
            <w:hideMark/>
          </w:tcPr>
          <w:p w:rsidR="00E86BCE" w:rsidRPr="008C7A66" w:rsidRDefault="00E86BCE" w:rsidP="00E86BCE">
            <w:pPr>
              <w:jc w:val="right"/>
              <w:rPr>
                <w:rFonts w:ascii="Tahoma" w:hAnsi="Tahoma" w:cs="Tahoma"/>
                <w:b/>
                <w:bCs/>
                <w:szCs w:val="20"/>
              </w:rPr>
            </w:pPr>
            <w:r w:rsidRPr="008C7A66">
              <w:rPr>
                <w:rFonts w:ascii="Tahoma" w:hAnsi="Tahoma" w:cs="Tahoma"/>
                <w:b/>
                <w:bCs/>
                <w:szCs w:val="20"/>
              </w:rPr>
              <w:t xml:space="preserve">-141,43 </w:t>
            </w:r>
          </w:p>
        </w:tc>
        <w:tc>
          <w:tcPr>
            <w:tcW w:w="1543" w:type="dxa"/>
            <w:shd w:val="clear" w:color="auto" w:fill="D9D9D9" w:themeFill="background1" w:themeFillShade="D9"/>
            <w:noWrap/>
            <w:vAlign w:val="center"/>
            <w:hideMark/>
          </w:tcPr>
          <w:p w:rsidR="00E86BCE" w:rsidRPr="008C7A66" w:rsidRDefault="00E86BCE" w:rsidP="00E86BCE">
            <w:pPr>
              <w:jc w:val="right"/>
              <w:rPr>
                <w:rFonts w:ascii="Tahoma" w:hAnsi="Tahoma" w:cs="Tahoma"/>
                <w:b/>
                <w:bCs/>
                <w:szCs w:val="20"/>
              </w:rPr>
            </w:pPr>
            <w:r w:rsidRPr="008C7A66">
              <w:rPr>
                <w:rFonts w:ascii="Tahoma" w:hAnsi="Tahoma" w:cs="Tahoma"/>
                <w:b/>
                <w:bCs/>
                <w:szCs w:val="20"/>
              </w:rPr>
              <w:t>-223,4%</w:t>
            </w:r>
          </w:p>
        </w:tc>
      </w:tr>
      <w:tr w:rsidR="00E86BCE" w:rsidRPr="009639C5" w:rsidTr="00290A5A">
        <w:trPr>
          <w:cantSplit/>
          <w:trHeight w:val="360"/>
        </w:trPr>
        <w:tc>
          <w:tcPr>
            <w:tcW w:w="659" w:type="dxa"/>
            <w:shd w:val="clear" w:color="auto" w:fill="D9D9D9" w:themeFill="background1" w:themeFillShade="D9"/>
            <w:vAlign w:val="center"/>
            <w:hideMark/>
          </w:tcPr>
          <w:p w:rsidR="00E86BCE" w:rsidRPr="008C7A66" w:rsidRDefault="00E86BCE" w:rsidP="00E86BCE">
            <w:pPr>
              <w:jc w:val="center"/>
              <w:rPr>
                <w:rFonts w:ascii="Tahoma" w:hAnsi="Tahoma" w:cs="Tahoma"/>
                <w:szCs w:val="20"/>
              </w:rPr>
            </w:pPr>
            <w:r w:rsidRPr="008C7A66">
              <w:rPr>
                <w:rFonts w:ascii="Tahoma" w:hAnsi="Tahoma" w:cs="Tahoma"/>
                <w:szCs w:val="20"/>
              </w:rPr>
              <w:t>2</w:t>
            </w:r>
          </w:p>
        </w:tc>
        <w:tc>
          <w:tcPr>
            <w:tcW w:w="3604" w:type="dxa"/>
            <w:shd w:val="clear" w:color="auto" w:fill="D9D9D9" w:themeFill="background1" w:themeFillShade="D9"/>
            <w:hideMark/>
          </w:tcPr>
          <w:p w:rsidR="00E86BCE" w:rsidRPr="00253BF1" w:rsidRDefault="00E86BCE" w:rsidP="00E86BCE">
            <w:pPr>
              <w:ind w:left="-27"/>
              <w:rPr>
                <w:rFonts w:ascii="Tahoma" w:hAnsi="Tahoma" w:cs="Tahoma"/>
                <w:b/>
                <w:bCs/>
                <w:iCs/>
                <w:szCs w:val="20"/>
              </w:rPr>
            </w:pPr>
            <w:r w:rsidRPr="00253BF1">
              <w:rPr>
                <w:rFonts w:ascii="Tahoma" w:hAnsi="Tahoma" w:cs="Tahoma"/>
                <w:b/>
                <w:bCs/>
                <w:iCs/>
                <w:szCs w:val="20"/>
              </w:rPr>
              <w:t xml:space="preserve">Рентабельность продаж </w:t>
            </w:r>
          </w:p>
        </w:tc>
        <w:tc>
          <w:tcPr>
            <w:tcW w:w="1417" w:type="dxa"/>
            <w:shd w:val="clear" w:color="auto" w:fill="D9D9D9" w:themeFill="background1" w:themeFillShade="D9"/>
            <w:noWrap/>
            <w:vAlign w:val="center"/>
            <w:hideMark/>
          </w:tcPr>
          <w:p w:rsidR="00E86BCE" w:rsidRPr="008C7A66" w:rsidRDefault="00E86BCE" w:rsidP="00E86BCE">
            <w:pPr>
              <w:jc w:val="right"/>
              <w:rPr>
                <w:rFonts w:ascii="Tahoma" w:hAnsi="Tahoma" w:cs="Tahoma"/>
                <w:b/>
                <w:bCs/>
                <w:szCs w:val="20"/>
              </w:rPr>
            </w:pPr>
            <w:r w:rsidRPr="008C7A66">
              <w:rPr>
                <w:rFonts w:ascii="Tahoma" w:hAnsi="Tahoma" w:cs="Tahoma"/>
                <w:b/>
                <w:bCs/>
                <w:szCs w:val="20"/>
              </w:rPr>
              <w:t>1,5%</w:t>
            </w:r>
          </w:p>
        </w:tc>
        <w:tc>
          <w:tcPr>
            <w:tcW w:w="1418" w:type="dxa"/>
            <w:shd w:val="clear" w:color="auto" w:fill="D9D9D9" w:themeFill="background1" w:themeFillShade="D9"/>
            <w:noWrap/>
            <w:vAlign w:val="center"/>
            <w:hideMark/>
          </w:tcPr>
          <w:p w:rsidR="00E86BCE" w:rsidRPr="008C7A66" w:rsidRDefault="00E86BCE" w:rsidP="00E86BCE">
            <w:pPr>
              <w:jc w:val="right"/>
              <w:rPr>
                <w:rFonts w:ascii="Tahoma" w:hAnsi="Tahoma" w:cs="Tahoma"/>
                <w:b/>
                <w:bCs/>
                <w:szCs w:val="20"/>
              </w:rPr>
            </w:pPr>
            <w:r w:rsidRPr="008C7A66">
              <w:rPr>
                <w:rFonts w:ascii="Tahoma" w:hAnsi="Tahoma" w:cs="Tahoma"/>
                <w:b/>
                <w:bCs/>
                <w:szCs w:val="20"/>
              </w:rPr>
              <w:t>-2,4%</w:t>
            </w:r>
          </w:p>
        </w:tc>
        <w:tc>
          <w:tcPr>
            <w:tcW w:w="1570" w:type="dxa"/>
            <w:shd w:val="clear" w:color="auto" w:fill="D9D9D9" w:themeFill="background1" w:themeFillShade="D9"/>
            <w:noWrap/>
            <w:vAlign w:val="center"/>
            <w:hideMark/>
          </w:tcPr>
          <w:p w:rsidR="00E86BCE" w:rsidRPr="008C7A66" w:rsidRDefault="00E86BCE" w:rsidP="00E86BCE">
            <w:pPr>
              <w:jc w:val="right"/>
              <w:rPr>
                <w:rFonts w:ascii="Tahoma" w:hAnsi="Tahoma" w:cs="Tahoma"/>
                <w:b/>
                <w:bCs/>
                <w:szCs w:val="20"/>
              </w:rPr>
            </w:pPr>
            <w:r w:rsidRPr="008C7A66">
              <w:rPr>
                <w:rFonts w:ascii="Tahoma" w:hAnsi="Tahoma" w:cs="Tahoma"/>
                <w:b/>
                <w:bCs/>
                <w:szCs w:val="20"/>
              </w:rPr>
              <w:t>-3,9%</w:t>
            </w:r>
          </w:p>
        </w:tc>
        <w:tc>
          <w:tcPr>
            <w:tcW w:w="1543" w:type="dxa"/>
            <w:shd w:val="clear" w:color="auto" w:fill="D9D9D9" w:themeFill="background1" w:themeFillShade="D9"/>
            <w:noWrap/>
            <w:vAlign w:val="center"/>
            <w:hideMark/>
          </w:tcPr>
          <w:p w:rsidR="00E86BCE" w:rsidRPr="008C7A66" w:rsidRDefault="00E86BCE" w:rsidP="00E86BCE">
            <w:pPr>
              <w:jc w:val="right"/>
              <w:rPr>
                <w:rFonts w:ascii="Tahoma" w:hAnsi="Tahoma" w:cs="Tahoma"/>
                <w:b/>
                <w:bCs/>
                <w:szCs w:val="20"/>
              </w:rPr>
            </w:pPr>
            <w:r w:rsidRPr="008C7A66">
              <w:rPr>
                <w:rFonts w:ascii="Tahoma" w:hAnsi="Tahoma" w:cs="Tahoma"/>
                <w:b/>
                <w:bCs/>
                <w:szCs w:val="20"/>
              </w:rPr>
              <w:t>-267,2%</w:t>
            </w:r>
          </w:p>
        </w:tc>
      </w:tr>
      <w:tr w:rsidR="00E86BCE" w:rsidRPr="009639C5" w:rsidTr="00290A5A">
        <w:trPr>
          <w:cantSplit/>
          <w:trHeight w:val="315"/>
        </w:trPr>
        <w:tc>
          <w:tcPr>
            <w:tcW w:w="659" w:type="dxa"/>
            <w:shd w:val="clear" w:color="auto" w:fill="D9D9D9" w:themeFill="background1" w:themeFillShade="D9"/>
            <w:vAlign w:val="center"/>
            <w:hideMark/>
          </w:tcPr>
          <w:p w:rsidR="00E86BCE" w:rsidRPr="008C7A66" w:rsidRDefault="00E86BCE" w:rsidP="00E86BCE">
            <w:pPr>
              <w:jc w:val="center"/>
              <w:rPr>
                <w:rFonts w:ascii="Tahoma" w:hAnsi="Tahoma" w:cs="Tahoma"/>
                <w:szCs w:val="20"/>
              </w:rPr>
            </w:pPr>
            <w:r w:rsidRPr="008C7A66">
              <w:rPr>
                <w:rFonts w:ascii="Tahoma" w:hAnsi="Tahoma" w:cs="Tahoma"/>
                <w:szCs w:val="20"/>
              </w:rPr>
              <w:t>3</w:t>
            </w:r>
          </w:p>
        </w:tc>
        <w:tc>
          <w:tcPr>
            <w:tcW w:w="3604" w:type="dxa"/>
            <w:shd w:val="clear" w:color="auto" w:fill="D9D9D9" w:themeFill="background1" w:themeFillShade="D9"/>
            <w:hideMark/>
          </w:tcPr>
          <w:p w:rsidR="00E86BCE" w:rsidRPr="008C7A66" w:rsidRDefault="00E86BCE" w:rsidP="00E86BCE">
            <w:pPr>
              <w:ind w:left="-27"/>
              <w:rPr>
                <w:rFonts w:ascii="Tahoma" w:hAnsi="Tahoma" w:cs="Tahoma"/>
                <w:b/>
                <w:bCs/>
                <w:szCs w:val="20"/>
              </w:rPr>
            </w:pPr>
            <w:r w:rsidRPr="008C7A66">
              <w:rPr>
                <w:rFonts w:ascii="Tahoma" w:hAnsi="Tahoma" w:cs="Tahoma"/>
                <w:b/>
                <w:bCs/>
                <w:szCs w:val="20"/>
              </w:rPr>
              <w:t>ПРИБЫЛЬ (УБЫТОК) ДО НАЛОГООБЛОЖЕНИЯ</w:t>
            </w:r>
          </w:p>
        </w:tc>
        <w:tc>
          <w:tcPr>
            <w:tcW w:w="1417" w:type="dxa"/>
            <w:shd w:val="clear" w:color="auto" w:fill="D9D9D9" w:themeFill="background1" w:themeFillShade="D9"/>
            <w:noWrap/>
            <w:vAlign w:val="center"/>
            <w:hideMark/>
          </w:tcPr>
          <w:p w:rsidR="00E86BCE" w:rsidRPr="008C7A66" w:rsidRDefault="00E86BCE" w:rsidP="00E86BCE">
            <w:pPr>
              <w:jc w:val="right"/>
              <w:rPr>
                <w:rFonts w:ascii="Tahoma" w:hAnsi="Tahoma" w:cs="Tahoma"/>
                <w:b/>
                <w:bCs/>
                <w:szCs w:val="20"/>
              </w:rPr>
            </w:pPr>
            <w:r w:rsidRPr="008C7A66">
              <w:rPr>
                <w:rFonts w:ascii="Tahoma" w:hAnsi="Tahoma" w:cs="Tahoma"/>
                <w:b/>
                <w:bCs/>
                <w:szCs w:val="20"/>
              </w:rPr>
              <w:t xml:space="preserve">32,49 </w:t>
            </w:r>
          </w:p>
        </w:tc>
        <w:tc>
          <w:tcPr>
            <w:tcW w:w="1418" w:type="dxa"/>
            <w:shd w:val="clear" w:color="auto" w:fill="D9D9D9" w:themeFill="background1" w:themeFillShade="D9"/>
            <w:noWrap/>
            <w:vAlign w:val="center"/>
            <w:hideMark/>
          </w:tcPr>
          <w:p w:rsidR="00E86BCE" w:rsidRPr="008C7A66" w:rsidRDefault="00E86BCE" w:rsidP="00E86BCE">
            <w:pPr>
              <w:jc w:val="right"/>
              <w:rPr>
                <w:rFonts w:ascii="Tahoma" w:hAnsi="Tahoma" w:cs="Tahoma"/>
                <w:b/>
                <w:bCs/>
                <w:szCs w:val="20"/>
              </w:rPr>
            </w:pPr>
            <w:r w:rsidRPr="008C7A66">
              <w:rPr>
                <w:rFonts w:ascii="Tahoma" w:hAnsi="Tahoma" w:cs="Tahoma"/>
                <w:b/>
                <w:bCs/>
                <w:szCs w:val="20"/>
              </w:rPr>
              <w:t xml:space="preserve">-195,00 </w:t>
            </w:r>
          </w:p>
        </w:tc>
        <w:tc>
          <w:tcPr>
            <w:tcW w:w="1570" w:type="dxa"/>
            <w:shd w:val="clear" w:color="auto" w:fill="D9D9D9" w:themeFill="background1" w:themeFillShade="D9"/>
            <w:noWrap/>
            <w:vAlign w:val="center"/>
            <w:hideMark/>
          </w:tcPr>
          <w:p w:rsidR="00E86BCE" w:rsidRPr="008C7A66" w:rsidRDefault="00E86BCE" w:rsidP="00E86BCE">
            <w:pPr>
              <w:jc w:val="right"/>
              <w:rPr>
                <w:rFonts w:ascii="Tahoma" w:hAnsi="Tahoma" w:cs="Tahoma"/>
                <w:b/>
                <w:bCs/>
                <w:szCs w:val="20"/>
              </w:rPr>
            </w:pPr>
            <w:r w:rsidRPr="008C7A66">
              <w:rPr>
                <w:rFonts w:ascii="Tahoma" w:hAnsi="Tahoma" w:cs="Tahoma"/>
                <w:b/>
                <w:bCs/>
                <w:szCs w:val="20"/>
              </w:rPr>
              <w:t xml:space="preserve">-227,49 </w:t>
            </w:r>
          </w:p>
        </w:tc>
        <w:tc>
          <w:tcPr>
            <w:tcW w:w="1543" w:type="dxa"/>
            <w:shd w:val="clear" w:color="auto" w:fill="D9D9D9" w:themeFill="background1" w:themeFillShade="D9"/>
            <w:noWrap/>
            <w:vAlign w:val="center"/>
            <w:hideMark/>
          </w:tcPr>
          <w:p w:rsidR="00E86BCE" w:rsidRPr="008C7A66" w:rsidRDefault="00E86BCE" w:rsidP="00E86BCE">
            <w:pPr>
              <w:jc w:val="right"/>
              <w:rPr>
                <w:rFonts w:ascii="Tahoma" w:hAnsi="Tahoma" w:cs="Tahoma"/>
                <w:b/>
                <w:bCs/>
                <w:szCs w:val="20"/>
              </w:rPr>
            </w:pPr>
            <w:r w:rsidRPr="008C7A66">
              <w:rPr>
                <w:rFonts w:ascii="Tahoma" w:hAnsi="Tahoma" w:cs="Tahoma"/>
                <w:b/>
                <w:bCs/>
                <w:szCs w:val="20"/>
              </w:rPr>
              <w:t>-700,1%</w:t>
            </w:r>
          </w:p>
        </w:tc>
      </w:tr>
      <w:tr w:rsidR="00E86BCE" w:rsidRPr="009639C5" w:rsidTr="00290A5A">
        <w:trPr>
          <w:cantSplit/>
          <w:trHeight w:val="630"/>
        </w:trPr>
        <w:tc>
          <w:tcPr>
            <w:tcW w:w="659" w:type="dxa"/>
            <w:shd w:val="clear" w:color="auto" w:fill="D9D9D9" w:themeFill="background1" w:themeFillShade="D9"/>
            <w:vAlign w:val="center"/>
            <w:hideMark/>
          </w:tcPr>
          <w:p w:rsidR="00E86BCE" w:rsidRPr="008C7A66" w:rsidRDefault="00E86BCE" w:rsidP="00E86BCE">
            <w:pPr>
              <w:jc w:val="center"/>
              <w:rPr>
                <w:rFonts w:ascii="Tahoma" w:hAnsi="Tahoma" w:cs="Tahoma"/>
                <w:szCs w:val="20"/>
              </w:rPr>
            </w:pPr>
            <w:r w:rsidRPr="008C7A66">
              <w:rPr>
                <w:rFonts w:ascii="Tahoma" w:hAnsi="Tahoma" w:cs="Tahoma"/>
                <w:szCs w:val="20"/>
              </w:rPr>
              <w:t>4</w:t>
            </w:r>
          </w:p>
        </w:tc>
        <w:tc>
          <w:tcPr>
            <w:tcW w:w="3604" w:type="dxa"/>
            <w:shd w:val="clear" w:color="auto" w:fill="D9D9D9" w:themeFill="background1" w:themeFillShade="D9"/>
            <w:vAlign w:val="center"/>
            <w:hideMark/>
          </w:tcPr>
          <w:p w:rsidR="00E86BCE" w:rsidRPr="008C7A66" w:rsidRDefault="00E86BCE" w:rsidP="00E86BCE">
            <w:pPr>
              <w:ind w:left="-48"/>
              <w:rPr>
                <w:rFonts w:ascii="Tahoma" w:hAnsi="Tahoma" w:cs="Tahoma"/>
                <w:b/>
                <w:bCs/>
                <w:szCs w:val="20"/>
                <w:lang w:val="ru-RU"/>
              </w:rPr>
            </w:pPr>
            <w:r w:rsidRPr="008C7A66">
              <w:rPr>
                <w:rFonts w:ascii="Tahoma" w:hAnsi="Tahoma" w:cs="Tahoma"/>
                <w:b/>
                <w:bCs/>
                <w:szCs w:val="20"/>
                <w:lang w:val="ru-RU"/>
              </w:rPr>
              <w:t>Налог на прибыль и иные аналогичные обязательства</w:t>
            </w:r>
          </w:p>
        </w:tc>
        <w:tc>
          <w:tcPr>
            <w:tcW w:w="1417" w:type="dxa"/>
            <w:shd w:val="clear" w:color="auto" w:fill="D9D9D9" w:themeFill="background1" w:themeFillShade="D9"/>
            <w:noWrap/>
            <w:vAlign w:val="center"/>
            <w:hideMark/>
          </w:tcPr>
          <w:p w:rsidR="00E86BCE" w:rsidRPr="008C7A66" w:rsidRDefault="00E86BCE" w:rsidP="00E86BCE">
            <w:pPr>
              <w:jc w:val="right"/>
              <w:rPr>
                <w:rFonts w:ascii="Tahoma" w:hAnsi="Tahoma" w:cs="Tahoma"/>
                <w:szCs w:val="20"/>
              </w:rPr>
            </w:pPr>
            <w:r w:rsidRPr="008C7A66">
              <w:rPr>
                <w:rFonts w:ascii="Tahoma" w:hAnsi="Tahoma" w:cs="Tahoma"/>
                <w:szCs w:val="20"/>
              </w:rPr>
              <w:t xml:space="preserve">13,96 </w:t>
            </w:r>
          </w:p>
        </w:tc>
        <w:tc>
          <w:tcPr>
            <w:tcW w:w="1418" w:type="dxa"/>
            <w:shd w:val="clear" w:color="auto" w:fill="D9D9D9" w:themeFill="background1" w:themeFillShade="D9"/>
            <w:noWrap/>
            <w:vAlign w:val="center"/>
            <w:hideMark/>
          </w:tcPr>
          <w:p w:rsidR="00E86BCE" w:rsidRPr="008C7A66" w:rsidRDefault="00E86BCE" w:rsidP="00E86BCE">
            <w:pPr>
              <w:jc w:val="right"/>
              <w:rPr>
                <w:rFonts w:ascii="Tahoma" w:hAnsi="Tahoma" w:cs="Tahoma"/>
                <w:szCs w:val="20"/>
              </w:rPr>
            </w:pPr>
            <w:r w:rsidRPr="008C7A66">
              <w:rPr>
                <w:rFonts w:ascii="Tahoma" w:hAnsi="Tahoma" w:cs="Tahoma"/>
                <w:szCs w:val="20"/>
              </w:rPr>
              <w:t xml:space="preserve">57,88 </w:t>
            </w:r>
          </w:p>
        </w:tc>
        <w:tc>
          <w:tcPr>
            <w:tcW w:w="1570" w:type="dxa"/>
            <w:shd w:val="clear" w:color="auto" w:fill="D9D9D9" w:themeFill="background1" w:themeFillShade="D9"/>
            <w:noWrap/>
            <w:vAlign w:val="center"/>
            <w:hideMark/>
          </w:tcPr>
          <w:p w:rsidR="00E86BCE" w:rsidRPr="008C7A66" w:rsidRDefault="00E86BCE" w:rsidP="00E86BCE">
            <w:pPr>
              <w:jc w:val="right"/>
              <w:rPr>
                <w:rFonts w:ascii="Tahoma" w:hAnsi="Tahoma" w:cs="Tahoma"/>
                <w:szCs w:val="20"/>
              </w:rPr>
            </w:pPr>
            <w:r w:rsidRPr="008C7A66">
              <w:rPr>
                <w:rFonts w:ascii="Tahoma" w:hAnsi="Tahoma" w:cs="Tahoma"/>
                <w:szCs w:val="20"/>
              </w:rPr>
              <w:t xml:space="preserve">43,92 </w:t>
            </w:r>
          </w:p>
        </w:tc>
        <w:tc>
          <w:tcPr>
            <w:tcW w:w="1543" w:type="dxa"/>
            <w:shd w:val="clear" w:color="auto" w:fill="D9D9D9" w:themeFill="background1" w:themeFillShade="D9"/>
            <w:noWrap/>
            <w:vAlign w:val="center"/>
            <w:hideMark/>
          </w:tcPr>
          <w:p w:rsidR="00E86BCE" w:rsidRPr="008C7A66" w:rsidRDefault="00E86BCE" w:rsidP="00E86BCE">
            <w:pPr>
              <w:jc w:val="right"/>
              <w:rPr>
                <w:rFonts w:ascii="Tahoma" w:hAnsi="Tahoma" w:cs="Tahoma"/>
                <w:b/>
                <w:bCs/>
                <w:szCs w:val="20"/>
              </w:rPr>
            </w:pPr>
            <w:r w:rsidRPr="008C7A66">
              <w:rPr>
                <w:rFonts w:ascii="Tahoma" w:hAnsi="Tahoma" w:cs="Tahoma"/>
                <w:b/>
                <w:bCs/>
                <w:szCs w:val="20"/>
              </w:rPr>
              <w:t>314,7%</w:t>
            </w:r>
          </w:p>
        </w:tc>
      </w:tr>
      <w:tr w:rsidR="00E86BCE" w:rsidRPr="009639C5" w:rsidTr="00290A5A">
        <w:trPr>
          <w:cantSplit/>
          <w:trHeight w:val="630"/>
        </w:trPr>
        <w:tc>
          <w:tcPr>
            <w:tcW w:w="659" w:type="dxa"/>
            <w:shd w:val="clear" w:color="auto" w:fill="D9D9D9" w:themeFill="background1" w:themeFillShade="D9"/>
            <w:vAlign w:val="center"/>
            <w:hideMark/>
          </w:tcPr>
          <w:p w:rsidR="00E86BCE" w:rsidRPr="008C7A66" w:rsidRDefault="00E86BCE" w:rsidP="00E86BCE">
            <w:pPr>
              <w:jc w:val="center"/>
              <w:rPr>
                <w:rFonts w:ascii="Tahoma" w:hAnsi="Tahoma" w:cs="Tahoma"/>
                <w:szCs w:val="20"/>
              </w:rPr>
            </w:pPr>
            <w:r w:rsidRPr="008C7A66">
              <w:rPr>
                <w:rFonts w:ascii="Tahoma" w:hAnsi="Tahoma" w:cs="Tahoma"/>
                <w:szCs w:val="20"/>
              </w:rPr>
              <w:t>4.1.</w:t>
            </w:r>
          </w:p>
        </w:tc>
        <w:tc>
          <w:tcPr>
            <w:tcW w:w="3604" w:type="dxa"/>
            <w:shd w:val="clear" w:color="auto" w:fill="D9D9D9" w:themeFill="background1" w:themeFillShade="D9"/>
            <w:vAlign w:val="center"/>
            <w:hideMark/>
          </w:tcPr>
          <w:p w:rsidR="00E86BCE" w:rsidRPr="008C7A66" w:rsidRDefault="00E86BCE" w:rsidP="00E86BCE">
            <w:pPr>
              <w:ind w:firstLineChars="100" w:firstLine="200"/>
              <w:rPr>
                <w:rFonts w:ascii="Tahoma" w:hAnsi="Tahoma" w:cs="Tahoma"/>
                <w:szCs w:val="20"/>
              </w:rPr>
            </w:pPr>
            <w:r w:rsidRPr="008C7A66">
              <w:rPr>
                <w:rFonts w:ascii="Tahoma" w:hAnsi="Tahoma" w:cs="Tahoma"/>
                <w:szCs w:val="20"/>
              </w:rPr>
              <w:t>Отложенные налоговые активы</w:t>
            </w:r>
          </w:p>
        </w:tc>
        <w:tc>
          <w:tcPr>
            <w:tcW w:w="1417" w:type="dxa"/>
            <w:shd w:val="clear" w:color="auto" w:fill="D9D9D9" w:themeFill="background1" w:themeFillShade="D9"/>
            <w:noWrap/>
            <w:vAlign w:val="center"/>
            <w:hideMark/>
          </w:tcPr>
          <w:p w:rsidR="00E86BCE" w:rsidRPr="008C7A66" w:rsidRDefault="00E86BCE" w:rsidP="00E86BCE">
            <w:pPr>
              <w:jc w:val="right"/>
              <w:rPr>
                <w:rFonts w:ascii="Tahoma" w:hAnsi="Tahoma" w:cs="Tahoma"/>
                <w:szCs w:val="20"/>
              </w:rPr>
            </w:pPr>
            <w:r w:rsidRPr="008C7A66">
              <w:rPr>
                <w:rFonts w:ascii="Tahoma" w:hAnsi="Tahoma" w:cs="Tahoma"/>
                <w:szCs w:val="20"/>
              </w:rPr>
              <w:t xml:space="preserve">0,00 </w:t>
            </w:r>
          </w:p>
        </w:tc>
        <w:tc>
          <w:tcPr>
            <w:tcW w:w="1418" w:type="dxa"/>
            <w:shd w:val="clear" w:color="auto" w:fill="D9D9D9" w:themeFill="background1" w:themeFillShade="D9"/>
            <w:noWrap/>
            <w:vAlign w:val="center"/>
            <w:hideMark/>
          </w:tcPr>
          <w:p w:rsidR="00E86BCE" w:rsidRPr="008C7A66" w:rsidRDefault="00E86BCE" w:rsidP="00E86BCE">
            <w:pPr>
              <w:jc w:val="right"/>
              <w:rPr>
                <w:rFonts w:ascii="Tahoma" w:hAnsi="Tahoma" w:cs="Tahoma"/>
                <w:szCs w:val="20"/>
              </w:rPr>
            </w:pPr>
            <w:r w:rsidRPr="008C7A66">
              <w:rPr>
                <w:rFonts w:ascii="Tahoma" w:hAnsi="Tahoma" w:cs="Tahoma"/>
                <w:szCs w:val="20"/>
              </w:rPr>
              <w:t xml:space="preserve">0,77 </w:t>
            </w:r>
          </w:p>
        </w:tc>
        <w:tc>
          <w:tcPr>
            <w:tcW w:w="1570" w:type="dxa"/>
            <w:shd w:val="clear" w:color="auto" w:fill="D9D9D9" w:themeFill="background1" w:themeFillShade="D9"/>
            <w:noWrap/>
            <w:vAlign w:val="center"/>
            <w:hideMark/>
          </w:tcPr>
          <w:p w:rsidR="00E86BCE" w:rsidRPr="008C7A66" w:rsidRDefault="00E86BCE" w:rsidP="00E86BCE">
            <w:pPr>
              <w:jc w:val="right"/>
              <w:rPr>
                <w:rFonts w:ascii="Tahoma" w:hAnsi="Tahoma" w:cs="Tahoma"/>
                <w:szCs w:val="20"/>
              </w:rPr>
            </w:pPr>
            <w:r w:rsidRPr="008C7A66">
              <w:rPr>
                <w:rFonts w:ascii="Tahoma" w:hAnsi="Tahoma" w:cs="Tahoma"/>
                <w:szCs w:val="20"/>
              </w:rPr>
              <w:t xml:space="preserve">0,77 </w:t>
            </w:r>
          </w:p>
        </w:tc>
        <w:tc>
          <w:tcPr>
            <w:tcW w:w="1543" w:type="dxa"/>
            <w:shd w:val="clear" w:color="auto" w:fill="D9D9D9" w:themeFill="background1" w:themeFillShade="D9"/>
            <w:noWrap/>
            <w:vAlign w:val="center"/>
            <w:hideMark/>
          </w:tcPr>
          <w:p w:rsidR="00E86BCE" w:rsidRPr="008C7A66" w:rsidRDefault="00E86BCE" w:rsidP="00E86BCE">
            <w:pPr>
              <w:jc w:val="right"/>
              <w:rPr>
                <w:rFonts w:ascii="Tahoma" w:hAnsi="Tahoma" w:cs="Tahoma"/>
                <w:b/>
                <w:bCs/>
                <w:szCs w:val="20"/>
              </w:rPr>
            </w:pPr>
            <w:r w:rsidRPr="008C7A66">
              <w:rPr>
                <w:rFonts w:ascii="Tahoma" w:hAnsi="Tahoma" w:cs="Tahoma"/>
                <w:b/>
                <w:bCs/>
                <w:szCs w:val="20"/>
              </w:rPr>
              <w:t xml:space="preserve">- </w:t>
            </w:r>
          </w:p>
        </w:tc>
      </w:tr>
      <w:tr w:rsidR="00E86BCE" w:rsidRPr="009639C5" w:rsidTr="00290A5A">
        <w:trPr>
          <w:cantSplit/>
          <w:trHeight w:val="630"/>
        </w:trPr>
        <w:tc>
          <w:tcPr>
            <w:tcW w:w="659" w:type="dxa"/>
            <w:shd w:val="clear" w:color="auto" w:fill="D9D9D9" w:themeFill="background1" w:themeFillShade="D9"/>
            <w:vAlign w:val="center"/>
            <w:hideMark/>
          </w:tcPr>
          <w:p w:rsidR="00E86BCE" w:rsidRPr="008C7A66" w:rsidRDefault="00E86BCE" w:rsidP="00E86BCE">
            <w:pPr>
              <w:jc w:val="center"/>
              <w:rPr>
                <w:rFonts w:ascii="Tahoma" w:hAnsi="Tahoma" w:cs="Tahoma"/>
                <w:szCs w:val="20"/>
              </w:rPr>
            </w:pPr>
            <w:r w:rsidRPr="008C7A66">
              <w:rPr>
                <w:rFonts w:ascii="Tahoma" w:hAnsi="Tahoma" w:cs="Tahoma"/>
                <w:szCs w:val="20"/>
              </w:rPr>
              <w:t>4.2.</w:t>
            </w:r>
          </w:p>
        </w:tc>
        <w:tc>
          <w:tcPr>
            <w:tcW w:w="3604" w:type="dxa"/>
            <w:shd w:val="clear" w:color="auto" w:fill="D9D9D9" w:themeFill="background1" w:themeFillShade="D9"/>
            <w:vAlign w:val="center"/>
            <w:hideMark/>
          </w:tcPr>
          <w:p w:rsidR="00E86BCE" w:rsidRPr="008C7A66" w:rsidRDefault="00E86BCE" w:rsidP="00E86BCE">
            <w:pPr>
              <w:ind w:firstLineChars="100" w:firstLine="200"/>
              <w:rPr>
                <w:rFonts w:ascii="Tahoma" w:hAnsi="Tahoma" w:cs="Tahoma"/>
                <w:szCs w:val="20"/>
              </w:rPr>
            </w:pPr>
            <w:r w:rsidRPr="008C7A66">
              <w:rPr>
                <w:rFonts w:ascii="Tahoma" w:hAnsi="Tahoma" w:cs="Tahoma"/>
                <w:szCs w:val="20"/>
              </w:rPr>
              <w:t>Отложенные налоговые обязательства</w:t>
            </w:r>
          </w:p>
        </w:tc>
        <w:tc>
          <w:tcPr>
            <w:tcW w:w="1417" w:type="dxa"/>
            <w:shd w:val="clear" w:color="auto" w:fill="D9D9D9" w:themeFill="background1" w:themeFillShade="D9"/>
            <w:noWrap/>
            <w:vAlign w:val="center"/>
            <w:hideMark/>
          </w:tcPr>
          <w:p w:rsidR="00E86BCE" w:rsidRPr="008C7A66" w:rsidRDefault="00E86BCE" w:rsidP="00E86BCE">
            <w:pPr>
              <w:jc w:val="right"/>
              <w:rPr>
                <w:rFonts w:ascii="Tahoma" w:hAnsi="Tahoma" w:cs="Tahoma"/>
                <w:szCs w:val="20"/>
              </w:rPr>
            </w:pPr>
            <w:r w:rsidRPr="008C7A66">
              <w:rPr>
                <w:rFonts w:ascii="Tahoma" w:hAnsi="Tahoma" w:cs="Tahoma"/>
                <w:szCs w:val="20"/>
              </w:rPr>
              <w:t xml:space="preserve">0,00 </w:t>
            </w:r>
          </w:p>
        </w:tc>
        <w:tc>
          <w:tcPr>
            <w:tcW w:w="1418" w:type="dxa"/>
            <w:shd w:val="clear" w:color="auto" w:fill="D9D9D9" w:themeFill="background1" w:themeFillShade="D9"/>
            <w:noWrap/>
            <w:vAlign w:val="center"/>
            <w:hideMark/>
          </w:tcPr>
          <w:p w:rsidR="00E86BCE" w:rsidRPr="008C7A66" w:rsidRDefault="00E86BCE" w:rsidP="00E86BCE">
            <w:pPr>
              <w:jc w:val="right"/>
              <w:rPr>
                <w:rFonts w:ascii="Tahoma" w:hAnsi="Tahoma" w:cs="Tahoma"/>
                <w:szCs w:val="20"/>
              </w:rPr>
            </w:pPr>
            <w:r w:rsidRPr="008C7A66">
              <w:rPr>
                <w:rFonts w:ascii="Tahoma" w:hAnsi="Tahoma" w:cs="Tahoma"/>
                <w:szCs w:val="20"/>
              </w:rPr>
              <w:t xml:space="preserve">37,56 </w:t>
            </w:r>
          </w:p>
        </w:tc>
        <w:tc>
          <w:tcPr>
            <w:tcW w:w="1570" w:type="dxa"/>
            <w:shd w:val="clear" w:color="auto" w:fill="D9D9D9" w:themeFill="background1" w:themeFillShade="D9"/>
            <w:noWrap/>
            <w:vAlign w:val="center"/>
            <w:hideMark/>
          </w:tcPr>
          <w:p w:rsidR="00E86BCE" w:rsidRPr="008C7A66" w:rsidRDefault="00E86BCE" w:rsidP="00E86BCE">
            <w:pPr>
              <w:jc w:val="right"/>
              <w:rPr>
                <w:rFonts w:ascii="Tahoma" w:hAnsi="Tahoma" w:cs="Tahoma"/>
                <w:szCs w:val="20"/>
              </w:rPr>
            </w:pPr>
            <w:r w:rsidRPr="008C7A66">
              <w:rPr>
                <w:rFonts w:ascii="Tahoma" w:hAnsi="Tahoma" w:cs="Tahoma"/>
                <w:szCs w:val="20"/>
              </w:rPr>
              <w:t xml:space="preserve">37,56 </w:t>
            </w:r>
          </w:p>
        </w:tc>
        <w:tc>
          <w:tcPr>
            <w:tcW w:w="1543" w:type="dxa"/>
            <w:shd w:val="clear" w:color="auto" w:fill="D9D9D9" w:themeFill="background1" w:themeFillShade="D9"/>
            <w:noWrap/>
            <w:vAlign w:val="center"/>
            <w:hideMark/>
          </w:tcPr>
          <w:p w:rsidR="00E86BCE" w:rsidRPr="008C7A66" w:rsidRDefault="00E86BCE" w:rsidP="00E86BCE">
            <w:pPr>
              <w:jc w:val="right"/>
              <w:rPr>
                <w:rFonts w:ascii="Tahoma" w:hAnsi="Tahoma" w:cs="Tahoma"/>
                <w:szCs w:val="20"/>
              </w:rPr>
            </w:pPr>
            <w:r w:rsidRPr="008C7A66">
              <w:rPr>
                <w:rFonts w:ascii="Tahoma" w:hAnsi="Tahoma" w:cs="Tahoma"/>
                <w:szCs w:val="20"/>
              </w:rPr>
              <w:t xml:space="preserve">- </w:t>
            </w:r>
          </w:p>
        </w:tc>
      </w:tr>
      <w:tr w:rsidR="00E86BCE" w:rsidRPr="009639C5" w:rsidTr="00290A5A">
        <w:trPr>
          <w:cantSplit/>
          <w:trHeight w:val="255"/>
        </w:trPr>
        <w:tc>
          <w:tcPr>
            <w:tcW w:w="659" w:type="dxa"/>
            <w:shd w:val="clear" w:color="auto" w:fill="D9D9D9" w:themeFill="background1" w:themeFillShade="D9"/>
            <w:vAlign w:val="center"/>
            <w:hideMark/>
          </w:tcPr>
          <w:p w:rsidR="00E86BCE" w:rsidRPr="008C7A66" w:rsidRDefault="00E86BCE" w:rsidP="00E86BCE">
            <w:pPr>
              <w:jc w:val="center"/>
              <w:rPr>
                <w:rFonts w:ascii="Tahoma" w:hAnsi="Tahoma" w:cs="Tahoma"/>
                <w:szCs w:val="20"/>
              </w:rPr>
            </w:pPr>
            <w:r w:rsidRPr="008C7A66">
              <w:rPr>
                <w:rFonts w:ascii="Tahoma" w:hAnsi="Tahoma" w:cs="Tahoma"/>
                <w:szCs w:val="20"/>
              </w:rPr>
              <w:t>4.3.</w:t>
            </w:r>
          </w:p>
        </w:tc>
        <w:tc>
          <w:tcPr>
            <w:tcW w:w="3604" w:type="dxa"/>
            <w:shd w:val="clear" w:color="auto" w:fill="D9D9D9" w:themeFill="background1" w:themeFillShade="D9"/>
            <w:vAlign w:val="center"/>
            <w:hideMark/>
          </w:tcPr>
          <w:p w:rsidR="00E86BCE" w:rsidRPr="008C7A66" w:rsidRDefault="00E86BCE" w:rsidP="00E86BCE">
            <w:pPr>
              <w:ind w:firstLineChars="100" w:firstLine="200"/>
              <w:rPr>
                <w:rFonts w:ascii="Tahoma" w:hAnsi="Tahoma" w:cs="Tahoma"/>
                <w:szCs w:val="20"/>
                <w:lang w:val="ru-RU"/>
              </w:rPr>
            </w:pPr>
            <w:r w:rsidRPr="008C7A66">
              <w:rPr>
                <w:rFonts w:ascii="Tahoma" w:hAnsi="Tahoma" w:cs="Tahoma"/>
                <w:szCs w:val="20"/>
                <w:lang w:val="ru-RU"/>
              </w:rPr>
              <w:t>Расходы по уплате штрафных санкций в бюджет</w:t>
            </w:r>
          </w:p>
        </w:tc>
        <w:tc>
          <w:tcPr>
            <w:tcW w:w="1417" w:type="dxa"/>
            <w:shd w:val="clear" w:color="auto" w:fill="D9D9D9" w:themeFill="background1" w:themeFillShade="D9"/>
            <w:noWrap/>
            <w:vAlign w:val="center"/>
            <w:hideMark/>
          </w:tcPr>
          <w:p w:rsidR="00E86BCE" w:rsidRPr="008C7A66" w:rsidRDefault="00E86BCE" w:rsidP="00E86BCE">
            <w:pPr>
              <w:jc w:val="right"/>
              <w:rPr>
                <w:rFonts w:ascii="Tahoma" w:hAnsi="Tahoma" w:cs="Tahoma"/>
                <w:szCs w:val="20"/>
              </w:rPr>
            </w:pPr>
            <w:r w:rsidRPr="008C7A66">
              <w:rPr>
                <w:rFonts w:ascii="Tahoma" w:hAnsi="Tahoma" w:cs="Tahoma"/>
                <w:szCs w:val="20"/>
              </w:rPr>
              <w:t xml:space="preserve">0,00 </w:t>
            </w:r>
          </w:p>
        </w:tc>
        <w:tc>
          <w:tcPr>
            <w:tcW w:w="1418" w:type="dxa"/>
            <w:shd w:val="clear" w:color="auto" w:fill="D9D9D9" w:themeFill="background1" w:themeFillShade="D9"/>
            <w:noWrap/>
            <w:vAlign w:val="center"/>
            <w:hideMark/>
          </w:tcPr>
          <w:p w:rsidR="00E86BCE" w:rsidRPr="008C7A66" w:rsidRDefault="00E86BCE" w:rsidP="00E86BCE">
            <w:pPr>
              <w:jc w:val="right"/>
              <w:rPr>
                <w:rFonts w:ascii="Tahoma" w:hAnsi="Tahoma" w:cs="Tahoma"/>
                <w:szCs w:val="20"/>
              </w:rPr>
            </w:pPr>
            <w:r w:rsidRPr="008C7A66">
              <w:rPr>
                <w:rFonts w:ascii="Tahoma" w:hAnsi="Tahoma" w:cs="Tahoma"/>
                <w:szCs w:val="20"/>
              </w:rPr>
              <w:t xml:space="preserve">0,10 </w:t>
            </w:r>
          </w:p>
        </w:tc>
        <w:tc>
          <w:tcPr>
            <w:tcW w:w="1570" w:type="dxa"/>
            <w:shd w:val="clear" w:color="auto" w:fill="D9D9D9" w:themeFill="background1" w:themeFillShade="D9"/>
            <w:noWrap/>
            <w:vAlign w:val="center"/>
            <w:hideMark/>
          </w:tcPr>
          <w:p w:rsidR="00E86BCE" w:rsidRPr="008C7A66" w:rsidRDefault="00E86BCE" w:rsidP="00E86BCE">
            <w:pPr>
              <w:jc w:val="right"/>
              <w:rPr>
                <w:rFonts w:ascii="Tahoma" w:hAnsi="Tahoma" w:cs="Tahoma"/>
                <w:szCs w:val="20"/>
              </w:rPr>
            </w:pPr>
            <w:r w:rsidRPr="008C7A66">
              <w:rPr>
                <w:rFonts w:ascii="Tahoma" w:hAnsi="Tahoma" w:cs="Tahoma"/>
                <w:szCs w:val="20"/>
              </w:rPr>
              <w:t xml:space="preserve">0,10 </w:t>
            </w:r>
          </w:p>
        </w:tc>
        <w:tc>
          <w:tcPr>
            <w:tcW w:w="1543" w:type="dxa"/>
            <w:shd w:val="clear" w:color="auto" w:fill="D9D9D9" w:themeFill="background1" w:themeFillShade="D9"/>
            <w:noWrap/>
            <w:vAlign w:val="center"/>
            <w:hideMark/>
          </w:tcPr>
          <w:p w:rsidR="00E86BCE" w:rsidRPr="008C7A66" w:rsidRDefault="00E86BCE" w:rsidP="00E86BCE">
            <w:pPr>
              <w:jc w:val="right"/>
              <w:rPr>
                <w:rFonts w:ascii="Tahoma" w:hAnsi="Tahoma" w:cs="Tahoma"/>
                <w:szCs w:val="20"/>
              </w:rPr>
            </w:pPr>
            <w:r w:rsidRPr="008C7A66">
              <w:rPr>
                <w:rFonts w:ascii="Tahoma" w:hAnsi="Tahoma" w:cs="Tahoma"/>
                <w:szCs w:val="20"/>
              </w:rPr>
              <w:t xml:space="preserve">- </w:t>
            </w:r>
          </w:p>
        </w:tc>
      </w:tr>
      <w:tr w:rsidR="00E86BCE" w:rsidRPr="009639C5" w:rsidTr="00290A5A">
        <w:trPr>
          <w:cantSplit/>
          <w:trHeight w:val="255"/>
        </w:trPr>
        <w:tc>
          <w:tcPr>
            <w:tcW w:w="659" w:type="dxa"/>
            <w:shd w:val="clear" w:color="auto" w:fill="D9D9D9" w:themeFill="background1" w:themeFillShade="D9"/>
            <w:vAlign w:val="center"/>
            <w:hideMark/>
          </w:tcPr>
          <w:p w:rsidR="00E86BCE" w:rsidRPr="008C7A66" w:rsidRDefault="00E86BCE" w:rsidP="00E86BCE">
            <w:pPr>
              <w:jc w:val="center"/>
              <w:rPr>
                <w:rFonts w:ascii="Tahoma" w:hAnsi="Tahoma" w:cs="Tahoma"/>
                <w:szCs w:val="20"/>
              </w:rPr>
            </w:pPr>
            <w:r w:rsidRPr="008C7A66">
              <w:rPr>
                <w:rFonts w:ascii="Tahoma" w:hAnsi="Tahoma" w:cs="Tahoma"/>
                <w:szCs w:val="20"/>
              </w:rPr>
              <w:t>4.4.</w:t>
            </w:r>
          </w:p>
        </w:tc>
        <w:tc>
          <w:tcPr>
            <w:tcW w:w="3604" w:type="dxa"/>
            <w:shd w:val="clear" w:color="auto" w:fill="D9D9D9" w:themeFill="background1" w:themeFillShade="D9"/>
            <w:vAlign w:val="center"/>
            <w:hideMark/>
          </w:tcPr>
          <w:p w:rsidR="00E86BCE" w:rsidRPr="008C7A66" w:rsidRDefault="00E86BCE" w:rsidP="00E86BCE">
            <w:pPr>
              <w:ind w:firstLineChars="100" w:firstLine="200"/>
              <w:rPr>
                <w:rFonts w:ascii="Tahoma" w:hAnsi="Tahoma" w:cs="Tahoma"/>
                <w:szCs w:val="20"/>
              </w:rPr>
            </w:pPr>
            <w:r w:rsidRPr="008C7A66">
              <w:rPr>
                <w:rFonts w:ascii="Tahoma" w:hAnsi="Tahoma" w:cs="Tahoma"/>
                <w:szCs w:val="20"/>
              </w:rPr>
              <w:t>Текущий налог на прибыль</w:t>
            </w:r>
          </w:p>
        </w:tc>
        <w:tc>
          <w:tcPr>
            <w:tcW w:w="1417" w:type="dxa"/>
            <w:shd w:val="clear" w:color="auto" w:fill="D9D9D9" w:themeFill="background1" w:themeFillShade="D9"/>
            <w:noWrap/>
            <w:vAlign w:val="center"/>
            <w:hideMark/>
          </w:tcPr>
          <w:p w:rsidR="00E86BCE" w:rsidRPr="008C7A66" w:rsidRDefault="00E86BCE" w:rsidP="00E86BCE">
            <w:pPr>
              <w:jc w:val="right"/>
              <w:rPr>
                <w:rFonts w:ascii="Tahoma" w:hAnsi="Tahoma" w:cs="Tahoma"/>
                <w:szCs w:val="20"/>
              </w:rPr>
            </w:pPr>
            <w:r w:rsidRPr="008C7A66">
              <w:rPr>
                <w:rFonts w:ascii="Tahoma" w:hAnsi="Tahoma" w:cs="Tahoma"/>
                <w:szCs w:val="20"/>
              </w:rPr>
              <w:t xml:space="preserve">13,86 </w:t>
            </w:r>
          </w:p>
        </w:tc>
        <w:tc>
          <w:tcPr>
            <w:tcW w:w="1418" w:type="dxa"/>
            <w:shd w:val="clear" w:color="auto" w:fill="D9D9D9" w:themeFill="background1" w:themeFillShade="D9"/>
            <w:noWrap/>
            <w:vAlign w:val="center"/>
            <w:hideMark/>
          </w:tcPr>
          <w:p w:rsidR="00E86BCE" w:rsidRPr="008C7A66" w:rsidRDefault="00E86BCE" w:rsidP="00E86BCE">
            <w:pPr>
              <w:jc w:val="right"/>
              <w:rPr>
                <w:rFonts w:ascii="Tahoma" w:hAnsi="Tahoma" w:cs="Tahoma"/>
                <w:szCs w:val="20"/>
              </w:rPr>
            </w:pPr>
            <w:r w:rsidRPr="008C7A66">
              <w:rPr>
                <w:rFonts w:ascii="Tahoma" w:hAnsi="Tahoma" w:cs="Tahoma"/>
                <w:szCs w:val="20"/>
              </w:rPr>
              <w:t xml:space="preserve">20,99 </w:t>
            </w:r>
          </w:p>
        </w:tc>
        <w:tc>
          <w:tcPr>
            <w:tcW w:w="1570" w:type="dxa"/>
            <w:shd w:val="clear" w:color="auto" w:fill="D9D9D9" w:themeFill="background1" w:themeFillShade="D9"/>
            <w:noWrap/>
            <w:vAlign w:val="center"/>
            <w:hideMark/>
          </w:tcPr>
          <w:p w:rsidR="00E86BCE" w:rsidRPr="008C7A66" w:rsidRDefault="00E86BCE" w:rsidP="00E86BCE">
            <w:pPr>
              <w:jc w:val="right"/>
              <w:rPr>
                <w:rFonts w:ascii="Tahoma" w:hAnsi="Tahoma" w:cs="Tahoma"/>
                <w:szCs w:val="20"/>
              </w:rPr>
            </w:pPr>
            <w:r w:rsidRPr="008C7A66">
              <w:rPr>
                <w:rFonts w:ascii="Tahoma" w:hAnsi="Tahoma" w:cs="Tahoma"/>
                <w:szCs w:val="20"/>
              </w:rPr>
              <w:t xml:space="preserve">7,12 </w:t>
            </w:r>
          </w:p>
        </w:tc>
        <w:tc>
          <w:tcPr>
            <w:tcW w:w="1543" w:type="dxa"/>
            <w:shd w:val="clear" w:color="auto" w:fill="D9D9D9" w:themeFill="background1" w:themeFillShade="D9"/>
            <w:noWrap/>
            <w:vAlign w:val="center"/>
            <w:hideMark/>
          </w:tcPr>
          <w:p w:rsidR="00E86BCE" w:rsidRPr="008C7A66" w:rsidRDefault="00E86BCE" w:rsidP="00E86BCE">
            <w:pPr>
              <w:jc w:val="right"/>
              <w:rPr>
                <w:rFonts w:ascii="Tahoma" w:hAnsi="Tahoma" w:cs="Tahoma"/>
                <w:szCs w:val="20"/>
              </w:rPr>
            </w:pPr>
            <w:r w:rsidRPr="008C7A66">
              <w:rPr>
                <w:rFonts w:ascii="Tahoma" w:hAnsi="Tahoma" w:cs="Tahoma"/>
                <w:szCs w:val="20"/>
              </w:rPr>
              <w:t>51,4%</w:t>
            </w:r>
          </w:p>
        </w:tc>
      </w:tr>
      <w:tr w:rsidR="00E86BCE" w:rsidRPr="009639C5" w:rsidTr="00290A5A">
        <w:trPr>
          <w:cantSplit/>
          <w:trHeight w:val="255"/>
        </w:trPr>
        <w:tc>
          <w:tcPr>
            <w:tcW w:w="659" w:type="dxa"/>
            <w:shd w:val="clear" w:color="auto" w:fill="D9D9D9" w:themeFill="background1" w:themeFillShade="D9"/>
            <w:vAlign w:val="center"/>
            <w:hideMark/>
          </w:tcPr>
          <w:p w:rsidR="00E86BCE" w:rsidRPr="008C7A66" w:rsidRDefault="00E86BCE" w:rsidP="00E86BCE">
            <w:pPr>
              <w:jc w:val="center"/>
              <w:rPr>
                <w:rFonts w:ascii="Tahoma" w:hAnsi="Tahoma" w:cs="Tahoma"/>
                <w:szCs w:val="20"/>
              </w:rPr>
            </w:pPr>
            <w:r w:rsidRPr="008C7A66">
              <w:rPr>
                <w:rFonts w:ascii="Tahoma" w:hAnsi="Tahoma" w:cs="Tahoma"/>
                <w:szCs w:val="20"/>
              </w:rPr>
              <w:t>4.5.</w:t>
            </w:r>
          </w:p>
        </w:tc>
        <w:tc>
          <w:tcPr>
            <w:tcW w:w="3604" w:type="dxa"/>
            <w:shd w:val="clear" w:color="auto" w:fill="D9D9D9" w:themeFill="background1" w:themeFillShade="D9"/>
            <w:vAlign w:val="center"/>
            <w:hideMark/>
          </w:tcPr>
          <w:p w:rsidR="00E86BCE" w:rsidRPr="008C7A66" w:rsidRDefault="00E86BCE" w:rsidP="00E86BCE">
            <w:pPr>
              <w:ind w:firstLineChars="100" w:firstLine="200"/>
              <w:rPr>
                <w:rFonts w:ascii="Tahoma" w:hAnsi="Tahoma" w:cs="Tahoma"/>
                <w:szCs w:val="20"/>
                <w:lang w:val="ru-RU"/>
              </w:rPr>
            </w:pPr>
            <w:r w:rsidRPr="008C7A66">
              <w:rPr>
                <w:rFonts w:ascii="Tahoma" w:hAnsi="Tahoma" w:cs="Tahoma"/>
                <w:szCs w:val="20"/>
                <w:lang w:val="ru-RU"/>
              </w:rPr>
              <w:t>Налог на единый вмененный доход</w:t>
            </w:r>
          </w:p>
        </w:tc>
        <w:tc>
          <w:tcPr>
            <w:tcW w:w="1417" w:type="dxa"/>
            <w:shd w:val="clear" w:color="auto" w:fill="D9D9D9" w:themeFill="background1" w:themeFillShade="D9"/>
            <w:noWrap/>
            <w:vAlign w:val="center"/>
            <w:hideMark/>
          </w:tcPr>
          <w:p w:rsidR="00E86BCE" w:rsidRPr="008C7A66" w:rsidRDefault="00E86BCE" w:rsidP="00E86BCE">
            <w:pPr>
              <w:jc w:val="right"/>
              <w:rPr>
                <w:rFonts w:ascii="Tahoma" w:hAnsi="Tahoma" w:cs="Tahoma"/>
                <w:szCs w:val="20"/>
              </w:rPr>
            </w:pPr>
            <w:r w:rsidRPr="008C7A66">
              <w:rPr>
                <w:rFonts w:ascii="Tahoma" w:hAnsi="Tahoma" w:cs="Tahoma"/>
                <w:szCs w:val="20"/>
              </w:rPr>
              <w:t xml:space="preserve">0,09 </w:t>
            </w:r>
          </w:p>
        </w:tc>
        <w:tc>
          <w:tcPr>
            <w:tcW w:w="1418" w:type="dxa"/>
            <w:shd w:val="clear" w:color="auto" w:fill="D9D9D9" w:themeFill="background1" w:themeFillShade="D9"/>
            <w:noWrap/>
            <w:vAlign w:val="center"/>
            <w:hideMark/>
          </w:tcPr>
          <w:p w:rsidR="00E86BCE" w:rsidRPr="008C7A66" w:rsidRDefault="00E86BCE" w:rsidP="00E86BCE">
            <w:pPr>
              <w:jc w:val="right"/>
              <w:rPr>
                <w:rFonts w:ascii="Tahoma" w:hAnsi="Tahoma" w:cs="Tahoma"/>
                <w:szCs w:val="20"/>
              </w:rPr>
            </w:pPr>
            <w:r w:rsidRPr="008C7A66">
              <w:rPr>
                <w:rFonts w:ascii="Tahoma" w:hAnsi="Tahoma" w:cs="Tahoma"/>
                <w:szCs w:val="20"/>
              </w:rPr>
              <w:t xml:space="preserve">0,00 </w:t>
            </w:r>
          </w:p>
        </w:tc>
        <w:tc>
          <w:tcPr>
            <w:tcW w:w="1570" w:type="dxa"/>
            <w:shd w:val="clear" w:color="auto" w:fill="D9D9D9" w:themeFill="background1" w:themeFillShade="D9"/>
            <w:noWrap/>
            <w:vAlign w:val="center"/>
            <w:hideMark/>
          </w:tcPr>
          <w:p w:rsidR="00E86BCE" w:rsidRPr="008C7A66" w:rsidRDefault="00E86BCE" w:rsidP="00E86BCE">
            <w:pPr>
              <w:jc w:val="right"/>
              <w:rPr>
                <w:rFonts w:ascii="Tahoma" w:hAnsi="Tahoma" w:cs="Tahoma"/>
                <w:szCs w:val="20"/>
              </w:rPr>
            </w:pPr>
            <w:r w:rsidRPr="008C7A66">
              <w:rPr>
                <w:rFonts w:ascii="Tahoma" w:hAnsi="Tahoma" w:cs="Tahoma"/>
                <w:szCs w:val="20"/>
              </w:rPr>
              <w:t xml:space="preserve">-0,09 </w:t>
            </w:r>
          </w:p>
        </w:tc>
        <w:tc>
          <w:tcPr>
            <w:tcW w:w="1543" w:type="dxa"/>
            <w:shd w:val="clear" w:color="auto" w:fill="D9D9D9" w:themeFill="background1" w:themeFillShade="D9"/>
            <w:noWrap/>
            <w:vAlign w:val="center"/>
            <w:hideMark/>
          </w:tcPr>
          <w:p w:rsidR="00E86BCE" w:rsidRPr="008C7A66" w:rsidRDefault="00E86BCE" w:rsidP="00E86BCE">
            <w:pPr>
              <w:jc w:val="right"/>
              <w:rPr>
                <w:rFonts w:ascii="Tahoma" w:hAnsi="Tahoma" w:cs="Tahoma"/>
                <w:szCs w:val="20"/>
              </w:rPr>
            </w:pPr>
            <w:r w:rsidRPr="008C7A66">
              <w:rPr>
                <w:rFonts w:ascii="Tahoma" w:hAnsi="Tahoma" w:cs="Tahoma"/>
                <w:szCs w:val="20"/>
              </w:rPr>
              <w:t>-100,0%</w:t>
            </w:r>
          </w:p>
        </w:tc>
      </w:tr>
      <w:tr w:rsidR="00E86BCE" w:rsidRPr="009639C5" w:rsidTr="00290A5A">
        <w:trPr>
          <w:cantSplit/>
          <w:trHeight w:val="255"/>
        </w:trPr>
        <w:tc>
          <w:tcPr>
            <w:tcW w:w="659" w:type="dxa"/>
            <w:shd w:val="clear" w:color="auto" w:fill="D9D9D9" w:themeFill="background1" w:themeFillShade="D9"/>
            <w:vAlign w:val="center"/>
            <w:hideMark/>
          </w:tcPr>
          <w:p w:rsidR="00E86BCE" w:rsidRPr="008C7A66" w:rsidRDefault="00E86BCE" w:rsidP="00E86BCE">
            <w:pPr>
              <w:jc w:val="center"/>
              <w:rPr>
                <w:rFonts w:ascii="Tahoma" w:hAnsi="Tahoma" w:cs="Tahoma"/>
                <w:szCs w:val="20"/>
              </w:rPr>
            </w:pPr>
            <w:r w:rsidRPr="008C7A66">
              <w:rPr>
                <w:rFonts w:ascii="Tahoma" w:hAnsi="Tahoma" w:cs="Tahoma"/>
                <w:szCs w:val="20"/>
              </w:rPr>
              <w:t>4.1.</w:t>
            </w:r>
          </w:p>
        </w:tc>
        <w:tc>
          <w:tcPr>
            <w:tcW w:w="3604" w:type="dxa"/>
            <w:shd w:val="clear" w:color="auto" w:fill="D9D9D9" w:themeFill="background1" w:themeFillShade="D9"/>
            <w:vAlign w:val="center"/>
            <w:hideMark/>
          </w:tcPr>
          <w:p w:rsidR="00E86BCE" w:rsidRPr="008C7A66" w:rsidRDefault="00E86BCE" w:rsidP="00E86BCE">
            <w:pPr>
              <w:ind w:firstLineChars="100" w:firstLine="200"/>
              <w:rPr>
                <w:rFonts w:ascii="Tahoma" w:hAnsi="Tahoma" w:cs="Tahoma"/>
                <w:szCs w:val="20"/>
              </w:rPr>
            </w:pPr>
            <w:r w:rsidRPr="008C7A66">
              <w:rPr>
                <w:rFonts w:ascii="Tahoma" w:hAnsi="Tahoma" w:cs="Tahoma"/>
                <w:szCs w:val="20"/>
              </w:rPr>
              <w:t>Отложенные налоговые активы</w:t>
            </w:r>
          </w:p>
        </w:tc>
        <w:tc>
          <w:tcPr>
            <w:tcW w:w="1417" w:type="dxa"/>
            <w:shd w:val="clear" w:color="auto" w:fill="D9D9D9" w:themeFill="background1" w:themeFillShade="D9"/>
            <w:noWrap/>
            <w:vAlign w:val="center"/>
            <w:hideMark/>
          </w:tcPr>
          <w:p w:rsidR="00E86BCE" w:rsidRPr="008C7A66" w:rsidRDefault="00E86BCE" w:rsidP="00E86BCE">
            <w:pPr>
              <w:jc w:val="right"/>
              <w:rPr>
                <w:rFonts w:ascii="Tahoma" w:hAnsi="Tahoma" w:cs="Tahoma"/>
                <w:szCs w:val="20"/>
              </w:rPr>
            </w:pPr>
            <w:r w:rsidRPr="008C7A66">
              <w:rPr>
                <w:rFonts w:ascii="Tahoma" w:hAnsi="Tahoma" w:cs="Tahoma"/>
                <w:szCs w:val="20"/>
              </w:rPr>
              <w:t xml:space="preserve">0,00 </w:t>
            </w:r>
          </w:p>
        </w:tc>
        <w:tc>
          <w:tcPr>
            <w:tcW w:w="1418" w:type="dxa"/>
            <w:shd w:val="clear" w:color="auto" w:fill="D9D9D9" w:themeFill="background1" w:themeFillShade="D9"/>
            <w:noWrap/>
            <w:vAlign w:val="center"/>
            <w:hideMark/>
          </w:tcPr>
          <w:p w:rsidR="00E86BCE" w:rsidRPr="008C7A66" w:rsidRDefault="00E86BCE" w:rsidP="00E86BCE">
            <w:pPr>
              <w:jc w:val="right"/>
              <w:rPr>
                <w:rFonts w:ascii="Tahoma" w:hAnsi="Tahoma" w:cs="Tahoma"/>
                <w:szCs w:val="20"/>
              </w:rPr>
            </w:pPr>
            <w:r w:rsidRPr="008C7A66">
              <w:rPr>
                <w:rFonts w:ascii="Tahoma" w:hAnsi="Tahoma" w:cs="Tahoma"/>
                <w:szCs w:val="20"/>
              </w:rPr>
              <w:t xml:space="preserve">0,77 </w:t>
            </w:r>
          </w:p>
        </w:tc>
        <w:tc>
          <w:tcPr>
            <w:tcW w:w="1570" w:type="dxa"/>
            <w:shd w:val="clear" w:color="auto" w:fill="D9D9D9" w:themeFill="background1" w:themeFillShade="D9"/>
            <w:noWrap/>
            <w:vAlign w:val="center"/>
            <w:hideMark/>
          </w:tcPr>
          <w:p w:rsidR="00E86BCE" w:rsidRPr="008C7A66" w:rsidRDefault="00E86BCE" w:rsidP="00E86BCE">
            <w:pPr>
              <w:jc w:val="right"/>
              <w:rPr>
                <w:rFonts w:ascii="Tahoma" w:hAnsi="Tahoma" w:cs="Tahoma"/>
                <w:szCs w:val="20"/>
              </w:rPr>
            </w:pPr>
            <w:r w:rsidRPr="008C7A66">
              <w:rPr>
                <w:rFonts w:ascii="Tahoma" w:hAnsi="Tahoma" w:cs="Tahoma"/>
                <w:szCs w:val="20"/>
              </w:rPr>
              <w:t xml:space="preserve">0,77 </w:t>
            </w:r>
          </w:p>
        </w:tc>
        <w:tc>
          <w:tcPr>
            <w:tcW w:w="1543" w:type="dxa"/>
            <w:shd w:val="clear" w:color="auto" w:fill="D9D9D9" w:themeFill="background1" w:themeFillShade="D9"/>
            <w:noWrap/>
            <w:vAlign w:val="center"/>
            <w:hideMark/>
          </w:tcPr>
          <w:p w:rsidR="00E86BCE" w:rsidRPr="008C7A66" w:rsidRDefault="00E86BCE" w:rsidP="00E86BCE">
            <w:pPr>
              <w:jc w:val="right"/>
              <w:rPr>
                <w:rFonts w:ascii="Tahoma" w:hAnsi="Tahoma" w:cs="Tahoma"/>
                <w:b/>
                <w:bCs/>
                <w:szCs w:val="20"/>
              </w:rPr>
            </w:pPr>
            <w:r w:rsidRPr="008C7A66">
              <w:rPr>
                <w:rFonts w:ascii="Tahoma" w:hAnsi="Tahoma" w:cs="Tahoma"/>
                <w:b/>
                <w:bCs/>
                <w:szCs w:val="20"/>
              </w:rPr>
              <w:t xml:space="preserve">- </w:t>
            </w:r>
          </w:p>
        </w:tc>
      </w:tr>
      <w:tr w:rsidR="00E86BCE" w:rsidRPr="009639C5" w:rsidTr="00290A5A">
        <w:trPr>
          <w:cantSplit/>
          <w:trHeight w:val="315"/>
        </w:trPr>
        <w:tc>
          <w:tcPr>
            <w:tcW w:w="659" w:type="dxa"/>
            <w:shd w:val="clear" w:color="auto" w:fill="D9D9D9" w:themeFill="background1" w:themeFillShade="D9"/>
            <w:vAlign w:val="center"/>
            <w:hideMark/>
          </w:tcPr>
          <w:p w:rsidR="00E86BCE" w:rsidRPr="008C7A66" w:rsidRDefault="00E86BCE" w:rsidP="00E86BCE">
            <w:pPr>
              <w:jc w:val="center"/>
              <w:rPr>
                <w:rFonts w:ascii="Tahoma" w:hAnsi="Tahoma" w:cs="Tahoma"/>
                <w:szCs w:val="20"/>
              </w:rPr>
            </w:pPr>
            <w:r w:rsidRPr="008C7A66">
              <w:rPr>
                <w:rFonts w:ascii="Tahoma" w:hAnsi="Tahoma" w:cs="Tahoma"/>
                <w:szCs w:val="20"/>
              </w:rPr>
              <w:t>5</w:t>
            </w:r>
          </w:p>
        </w:tc>
        <w:tc>
          <w:tcPr>
            <w:tcW w:w="3604" w:type="dxa"/>
            <w:shd w:val="clear" w:color="auto" w:fill="D9D9D9" w:themeFill="background1" w:themeFillShade="D9"/>
            <w:hideMark/>
          </w:tcPr>
          <w:p w:rsidR="00E86BCE" w:rsidRPr="008C7A66" w:rsidRDefault="00E86BCE" w:rsidP="00E86BCE">
            <w:pPr>
              <w:rPr>
                <w:rFonts w:ascii="Tahoma" w:hAnsi="Tahoma" w:cs="Tahoma"/>
                <w:b/>
                <w:bCs/>
                <w:szCs w:val="20"/>
              </w:rPr>
            </w:pPr>
            <w:r w:rsidRPr="008C7A66">
              <w:rPr>
                <w:rFonts w:ascii="Tahoma" w:hAnsi="Tahoma" w:cs="Tahoma"/>
                <w:b/>
                <w:bCs/>
                <w:szCs w:val="20"/>
              </w:rPr>
              <w:t xml:space="preserve">ЧИСТАЯ ПРИБЫЛЬ </w:t>
            </w:r>
          </w:p>
        </w:tc>
        <w:tc>
          <w:tcPr>
            <w:tcW w:w="1417" w:type="dxa"/>
            <w:shd w:val="clear" w:color="auto" w:fill="D9D9D9" w:themeFill="background1" w:themeFillShade="D9"/>
            <w:noWrap/>
            <w:vAlign w:val="center"/>
            <w:hideMark/>
          </w:tcPr>
          <w:p w:rsidR="00E86BCE" w:rsidRPr="008C7A66" w:rsidRDefault="00E86BCE" w:rsidP="00E86BCE">
            <w:pPr>
              <w:jc w:val="right"/>
              <w:rPr>
                <w:rFonts w:ascii="Tahoma" w:hAnsi="Tahoma" w:cs="Tahoma"/>
                <w:b/>
                <w:bCs/>
                <w:szCs w:val="20"/>
              </w:rPr>
            </w:pPr>
            <w:r w:rsidRPr="008C7A66">
              <w:rPr>
                <w:rFonts w:ascii="Tahoma" w:hAnsi="Tahoma" w:cs="Tahoma"/>
                <w:b/>
                <w:bCs/>
                <w:szCs w:val="20"/>
              </w:rPr>
              <w:t xml:space="preserve">18,53 </w:t>
            </w:r>
          </w:p>
        </w:tc>
        <w:tc>
          <w:tcPr>
            <w:tcW w:w="1418" w:type="dxa"/>
            <w:shd w:val="clear" w:color="auto" w:fill="D9D9D9" w:themeFill="background1" w:themeFillShade="D9"/>
            <w:noWrap/>
            <w:vAlign w:val="center"/>
            <w:hideMark/>
          </w:tcPr>
          <w:p w:rsidR="00E86BCE" w:rsidRPr="008C7A66" w:rsidRDefault="00E86BCE" w:rsidP="00E86BCE">
            <w:pPr>
              <w:jc w:val="right"/>
              <w:rPr>
                <w:rFonts w:ascii="Tahoma" w:hAnsi="Tahoma" w:cs="Tahoma"/>
                <w:b/>
                <w:bCs/>
                <w:szCs w:val="20"/>
              </w:rPr>
            </w:pPr>
            <w:r w:rsidRPr="008C7A66">
              <w:rPr>
                <w:rFonts w:ascii="Tahoma" w:hAnsi="Tahoma" w:cs="Tahoma"/>
                <w:b/>
                <w:bCs/>
                <w:szCs w:val="20"/>
              </w:rPr>
              <w:t xml:space="preserve">-252,88 </w:t>
            </w:r>
          </w:p>
        </w:tc>
        <w:tc>
          <w:tcPr>
            <w:tcW w:w="1570" w:type="dxa"/>
            <w:shd w:val="clear" w:color="auto" w:fill="D9D9D9" w:themeFill="background1" w:themeFillShade="D9"/>
            <w:noWrap/>
            <w:vAlign w:val="center"/>
            <w:hideMark/>
          </w:tcPr>
          <w:p w:rsidR="00E86BCE" w:rsidRPr="008C7A66" w:rsidRDefault="00E86BCE" w:rsidP="00E86BCE">
            <w:pPr>
              <w:jc w:val="right"/>
              <w:rPr>
                <w:rFonts w:ascii="Tahoma" w:hAnsi="Tahoma" w:cs="Tahoma"/>
                <w:b/>
                <w:bCs/>
                <w:szCs w:val="20"/>
              </w:rPr>
            </w:pPr>
            <w:r w:rsidRPr="008C7A66">
              <w:rPr>
                <w:rFonts w:ascii="Tahoma" w:hAnsi="Tahoma" w:cs="Tahoma"/>
                <w:b/>
                <w:bCs/>
                <w:szCs w:val="20"/>
              </w:rPr>
              <w:t xml:space="preserve">-271,42 </w:t>
            </w:r>
          </w:p>
        </w:tc>
        <w:tc>
          <w:tcPr>
            <w:tcW w:w="1543" w:type="dxa"/>
            <w:shd w:val="clear" w:color="auto" w:fill="D9D9D9" w:themeFill="background1" w:themeFillShade="D9"/>
            <w:noWrap/>
            <w:vAlign w:val="center"/>
            <w:hideMark/>
          </w:tcPr>
          <w:p w:rsidR="00E86BCE" w:rsidRPr="008C7A66" w:rsidRDefault="00E86BCE" w:rsidP="00E86BCE">
            <w:pPr>
              <w:jc w:val="right"/>
              <w:rPr>
                <w:rFonts w:ascii="Tahoma" w:hAnsi="Tahoma" w:cs="Tahoma"/>
                <w:b/>
                <w:bCs/>
                <w:szCs w:val="20"/>
              </w:rPr>
            </w:pPr>
            <w:r w:rsidRPr="008C7A66">
              <w:rPr>
                <w:rFonts w:ascii="Tahoma" w:hAnsi="Tahoma" w:cs="Tahoma"/>
                <w:b/>
                <w:bCs/>
                <w:szCs w:val="20"/>
              </w:rPr>
              <w:t>-1464,4%</w:t>
            </w:r>
          </w:p>
        </w:tc>
      </w:tr>
    </w:tbl>
    <w:p w:rsidR="00E86BCE" w:rsidRDefault="00E86BCE" w:rsidP="00E86BCE">
      <w:pPr>
        <w:ind w:right="-726"/>
        <w:jc w:val="both"/>
        <w:rPr>
          <w:color w:val="000000"/>
          <w:szCs w:val="28"/>
        </w:rPr>
      </w:pPr>
    </w:p>
    <w:p w:rsidR="00E86BCE" w:rsidRPr="008C7A66" w:rsidRDefault="00E86BCE" w:rsidP="00E86BCE">
      <w:pPr>
        <w:spacing w:line="360" w:lineRule="auto"/>
        <w:ind w:right="-2" w:firstLine="708"/>
        <w:jc w:val="both"/>
        <w:rPr>
          <w:rFonts w:ascii="Tahoma" w:hAnsi="Tahoma" w:cs="Tahoma"/>
          <w:color w:val="000000"/>
          <w:sz w:val="24"/>
          <w:lang w:val="ru-RU"/>
        </w:rPr>
      </w:pPr>
      <w:r w:rsidRPr="008C7A66">
        <w:rPr>
          <w:rFonts w:ascii="Tahoma" w:hAnsi="Tahoma" w:cs="Tahoma"/>
          <w:color w:val="000000"/>
          <w:sz w:val="24"/>
          <w:lang w:val="ru-RU"/>
        </w:rPr>
        <w:t xml:space="preserve">По итогам отчетного периода убыток </w:t>
      </w:r>
      <w:r w:rsidRPr="00075D13">
        <w:rPr>
          <w:rFonts w:ascii="Tahoma" w:hAnsi="Tahoma" w:cs="Tahoma"/>
          <w:color w:val="000000"/>
          <w:sz w:val="24"/>
          <w:lang w:val="ru-RU"/>
        </w:rPr>
        <w:t xml:space="preserve">составил </w:t>
      </w:r>
      <w:r w:rsidRPr="00075D13">
        <w:rPr>
          <w:rFonts w:ascii="Tahoma" w:hAnsi="Tahoma" w:cs="Tahoma"/>
          <w:sz w:val="24"/>
          <w:lang w:val="ru-RU"/>
        </w:rPr>
        <w:t>25</w:t>
      </w:r>
      <w:r w:rsidR="00075D13" w:rsidRPr="00075D13">
        <w:rPr>
          <w:rFonts w:ascii="Tahoma" w:hAnsi="Tahoma" w:cs="Tahoma"/>
          <w:sz w:val="24"/>
          <w:lang w:val="ru-RU"/>
        </w:rPr>
        <w:t>2</w:t>
      </w:r>
      <w:r w:rsidRPr="00075D13">
        <w:rPr>
          <w:rFonts w:ascii="Tahoma" w:hAnsi="Tahoma" w:cs="Tahoma"/>
          <w:sz w:val="24"/>
          <w:lang w:val="ru-RU"/>
        </w:rPr>
        <w:t>,</w:t>
      </w:r>
      <w:r w:rsidR="00075D13" w:rsidRPr="00075D13">
        <w:rPr>
          <w:rFonts w:ascii="Tahoma" w:hAnsi="Tahoma" w:cs="Tahoma"/>
          <w:sz w:val="24"/>
          <w:lang w:val="ru-RU"/>
        </w:rPr>
        <w:t>88</w:t>
      </w:r>
      <w:r w:rsidRPr="008C7A66">
        <w:rPr>
          <w:rFonts w:ascii="Tahoma" w:hAnsi="Tahoma" w:cs="Tahoma"/>
          <w:sz w:val="24"/>
          <w:lang w:val="ru-RU"/>
        </w:rPr>
        <w:t xml:space="preserve"> </w:t>
      </w:r>
      <w:r w:rsidRPr="008C7A66">
        <w:rPr>
          <w:rFonts w:ascii="Tahoma" w:hAnsi="Tahoma" w:cs="Tahoma"/>
          <w:color w:val="000000"/>
          <w:sz w:val="24"/>
          <w:lang w:val="ru-RU"/>
        </w:rPr>
        <w:t>млн.руб</w:t>
      </w:r>
      <w:r w:rsidR="00A02522">
        <w:rPr>
          <w:rFonts w:ascii="Tahoma" w:hAnsi="Tahoma" w:cs="Tahoma"/>
          <w:color w:val="000000"/>
          <w:sz w:val="24"/>
          <w:lang w:val="ru-RU"/>
        </w:rPr>
        <w:t>лей</w:t>
      </w:r>
      <w:r w:rsidRPr="008C7A66">
        <w:rPr>
          <w:rFonts w:ascii="Tahoma" w:hAnsi="Tahoma" w:cs="Tahoma"/>
          <w:color w:val="000000"/>
          <w:sz w:val="24"/>
          <w:lang w:val="ru-RU"/>
        </w:rPr>
        <w:t>. Отрицательная рентабельность продаж объясняется сезонным и общеэкономическим снижением спроса, продаж, падением цен на строительные фракции щебня,</w:t>
      </w:r>
      <w:r w:rsidRPr="008C7A66">
        <w:rPr>
          <w:rFonts w:ascii="Tahoma" w:hAnsi="Tahoma" w:cs="Tahoma"/>
          <w:sz w:val="24"/>
          <w:lang w:val="ru-RU"/>
        </w:rPr>
        <w:t xml:space="preserve"> а так же снижением объема путевого щебня, указанного в разнарядках на отгрузку ЦДРП ОАО «РЖД» по сравнению с ранее заявленным объемом корпоративного заказа.</w:t>
      </w:r>
      <w:r w:rsidRPr="008C7A66">
        <w:rPr>
          <w:rFonts w:ascii="Tahoma" w:hAnsi="Tahoma" w:cs="Tahoma"/>
          <w:color w:val="000000"/>
          <w:sz w:val="24"/>
          <w:lang w:val="ru-RU"/>
        </w:rPr>
        <w:t xml:space="preserve"> Вышеперечисленные факторы повлекли за собой увеличение доли условно-постоянных расходов в структуре себестоимости реализованной продукции и общее увеличение удельной себестоимости </w:t>
      </w:r>
      <w:r w:rsidRPr="008C7A66">
        <w:rPr>
          <w:rFonts w:ascii="Tahoma" w:hAnsi="Tahoma" w:cs="Tahoma"/>
          <w:color w:val="000000"/>
          <w:sz w:val="24"/>
          <w:lang w:val="ru-RU"/>
        </w:rPr>
        <w:lastRenderedPageBreak/>
        <w:t>реализуемого щебня, а так же как плановой, так и фактической отрицательной рентабельностью продаж для ОАО «РЖД» и ДЗО ОАО «РЖД». Не был осуществлен запланированный вывод из состава ОАО «ПНК» крайне убыточного Медвежьегорского щебеночного завода, на котором себестоимость производства щебня составила 553 руб./куб.м. Кроме того Общество не получило финансирование на запланированную расширенную инвестиционную прог</w:t>
      </w:r>
      <w:r w:rsidR="00A02522">
        <w:rPr>
          <w:rFonts w:ascii="Tahoma" w:hAnsi="Tahoma" w:cs="Tahoma"/>
          <w:color w:val="000000"/>
          <w:sz w:val="24"/>
          <w:lang w:val="ru-RU"/>
        </w:rPr>
        <w:t>рамму в размере 1505,25 млн. рублей</w:t>
      </w:r>
      <w:r w:rsidRPr="008C7A66">
        <w:rPr>
          <w:rFonts w:ascii="Tahoma" w:hAnsi="Tahoma" w:cs="Tahoma"/>
          <w:color w:val="000000"/>
          <w:sz w:val="24"/>
          <w:lang w:val="ru-RU"/>
        </w:rPr>
        <w:t>, что отразилось на увеличении затрат, связанных ремонтом крайне изношенного оборудования и не позволило сэкономить ФОТ за счет сокращения персонала, занятого на ремонтах.</w:t>
      </w:r>
    </w:p>
    <w:p w:rsidR="00262152" w:rsidRPr="008C7A66" w:rsidRDefault="00262152" w:rsidP="008C7A66">
      <w:pPr>
        <w:spacing w:line="360" w:lineRule="auto"/>
        <w:ind w:firstLine="720"/>
        <w:jc w:val="both"/>
        <w:rPr>
          <w:rFonts w:ascii="Tahoma" w:hAnsi="Tahoma" w:cs="Tahoma"/>
          <w:sz w:val="24"/>
          <w:lang w:val="ru-RU"/>
        </w:rPr>
      </w:pPr>
    </w:p>
    <w:p w:rsidR="00CF5F25" w:rsidRPr="00107987" w:rsidRDefault="00C165BC" w:rsidP="00107987">
      <w:pPr>
        <w:spacing w:line="360" w:lineRule="auto"/>
        <w:rPr>
          <w:rFonts w:ascii="Tahoma" w:hAnsi="Tahoma" w:cs="Tahoma"/>
          <w:b/>
          <w:sz w:val="24"/>
          <w:lang w:val="ru-RU"/>
        </w:rPr>
      </w:pPr>
      <w:bookmarkStart w:id="6" w:name="_Toc196124571"/>
      <w:r w:rsidRPr="007F0B18">
        <w:rPr>
          <w:rFonts w:ascii="Tahoma" w:hAnsi="Tahoma" w:cs="Tahoma"/>
          <w:b/>
          <w:sz w:val="24"/>
          <w:lang w:val="ru-RU"/>
        </w:rPr>
        <w:t>1.5</w:t>
      </w:r>
      <w:r w:rsidR="00CF5F25" w:rsidRPr="007F0B18">
        <w:rPr>
          <w:rFonts w:ascii="Tahoma" w:hAnsi="Tahoma" w:cs="Tahoma"/>
          <w:b/>
          <w:sz w:val="24"/>
          <w:lang w:val="ru-RU"/>
        </w:rPr>
        <w:t>.</w:t>
      </w:r>
      <w:r w:rsidRPr="007F0B18">
        <w:rPr>
          <w:rFonts w:ascii="Tahoma" w:hAnsi="Tahoma" w:cs="Tahoma"/>
          <w:b/>
          <w:sz w:val="24"/>
          <w:lang w:val="ru-RU"/>
        </w:rPr>
        <w:tab/>
      </w:r>
      <w:r w:rsidR="00A05A91" w:rsidRPr="007F0B18">
        <w:rPr>
          <w:rFonts w:ascii="Tahoma" w:hAnsi="Tahoma" w:cs="Tahoma"/>
          <w:b/>
          <w:sz w:val="24"/>
          <w:lang w:val="ru-RU"/>
        </w:rPr>
        <w:t>Конкурентное окружение</w:t>
      </w:r>
      <w:bookmarkEnd w:id="6"/>
      <w:r w:rsidR="004B5167" w:rsidRPr="007F0B18">
        <w:rPr>
          <w:rFonts w:ascii="Tahoma" w:hAnsi="Tahoma" w:cs="Tahoma"/>
          <w:b/>
          <w:sz w:val="24"/>
          <w:lang w:val="ru-RU"/>
        </w:rPr>
        <w:t xml:space="preserve"> и факторы риска</w:t>
      </w:r>
    </w:p>
    <w:p w:rsidR="00A02522" w:rsidRPr="009C3C48" w:rsidRDefault="00A02522" w:rsidP="00A02522">
      <w:pPr>
        <w:pStyle w:val="afb"/>
        <w:spacing w:line="312" w:lineRule="auto"/>
        <w:ind w:firstLine="708"/>
        <w:jc w:val="both"/>
        <w:rPr>
          <w:rFonts w:ascii="Tahoma" w:hAnsi="Tahoma" w:cs="Tahoma"/>
          <w:bCs/>
          <w:color w:val="000000" w:themeColor="text1"/>
          <w:sz w:val="24"/>
          <w:szCs w:val="24"/>
          <w:lang w:eastAsia="ru-RU"/>
        </w:rPr>
      </w:pPr>
      <w:r w:rsidRPr="009C3C48">
        <w:rPr>
          <w:rFonts w:ascii="Tahoma" w:hAnsi="Tahoma" w:cs="Tahoma"/>
          <w:bCs/>
          <w:color w:val="000000" w:themeColor="text1"/>
          <w:sz w:val="24"/>
          <w:szCs w:val="24"/>
          <w:lang w:eastAsia="ru-RU"/>
        </w:rPr>
        <w:t>Продуктовые границы товарного рынка общераспространенных нерудных строительных материалов, представляют собой определенный товар и его заменители, а вместе с тем товарную группу, рынок которой расценивается как один товарный рынок. Продуктовые границы товарного рынка определяются, исходя из вида деятельности продавца товаров, а также возможности их взаимозаменяемости.</w:t>
      </w:r>
    </w:p>
    <w:p w:rsidR="00A02522" w:rsidRPr="009C3C48" w:rsidRDefault="00A02522" w:rsidP="00A02522">
      <w:pPr>
        <w:pStyle w:val="afb"/>
        <w:spacing w:line="312" w:lineRule="auto"/>
        <w:ind w:firstLine="708"/>
        <w:jc w:val="both"/>
        <w:rPr>
          <w:rFonts w:ascii="Tahoma" w:hAnsi="Tahoma" w:cs="Tahoma"/>
          <w:bCs/>
          <w:color w:val="000000" w:themeColor="text1"/>
          <w:sz w:val="24"/>
          <w:szCs w:val="24"/>
          <w:lang w:eastAsia="ru-RU"/>
        </w:rPr>
      </w:pPr>
      <w:r w:rsidRPr="009C3C48">
        <w:rPr>
          <w:rFonts w:ascii="Tahoma" w:hAnsi="Tahoma" w:cs="Tahoma"/>
          <w:bCs/>
          <w:color w:val="000000" w:themeColor="text1"/>
          <w:sz w:val="24"/>
          <w:szCs w:val="24"/>
          <w:lang w:eastAsia="ru-RU"/>
        </w:rPr>
        <w:t>В целях получения объективных и обоснованных данных о взаимозаменяемости нерудных строительных материалов был проведен опрос потребителей указанных товаров. 100% приобретателей песка, щебня и гравия отсутствует возможность заменить указанные товары другими товарами. Кроме того, некоторые виды (фракции) песка и щебня применяются исключительно в дорожном строительстве, а некоторые виды указанных товаров только в капитальном и жилищном строительстве.</w:t>
      </w:r>
    </w:p>
    <w:p w:rsidR="00A02522" w:rsidRPr="009C3C48" w:rsidRDefault="00A02522" w:rsidP="00A02522">
      <w:pPr>
        <w:pStyle w:val="afb"/>
        <w:spacing w:line="312" w:lineRule="auto"/>
        <w:ind w:firstLine="708"/>
        <w:jc w:val="both"/>
        <w:rPr>
          <w:rFonts w:ascii="Tahoma" w:hAnsi="Tahoma" w:cs="Tahoma"/>
          <w:color w:val="000000" w:themeColor="text1"/>
          <w:sz w:val="24"/>
          <w:szCs w:val="24"/>
          <w:lang w:eastAsia="ru-RU"/>
        </w:rPr>
      </w:pPr>
      <w:r w:rsidRPr="009C3C48">
        <w:rPr>
          <w:rFonts w:ascii="Tahoma" w:hAnsi="Tahoma" w:cs="Tahoma"/>
          <w:color w:val="000000" w:themeColor="text1"/>
          <w:sz w:val="24"/>
          <w:szCs w:val="24"/>
          <w:lang w:eastAsia="ru-RU"/>
        </w:rPr>
        <w:t>В последнее десятилетие большим спросом у потребителей пользуется щебень кубовидной формы, имеющий повышенные прочностные характеристики. В настоящее время потребность в щебне кубовидной формы из изверженных пород оценивается только для ремонта железнодорожных путей (балласт размером 25-60 мм) в 20 млн. куб. м. в год, для строительства автодорог (верхнее дорожное покрытие, фракции 5-10, 10-15 и 15-20 мм) около 10 млн. куб. м., т.е. около 1/3 произведенного щебня. В настоящее время потребность удовлетворяется на 20-30 %. Только одна президентская программа "Дороги России" планирует к 2020 г. достичь уровня потребления высокопрочного щебня в 20 млн.т.</w:t>
      </w:r>
    </w:p>
    <w:p w:rsidR="00A02522" w:rsidRPr="009C3C48" w:rsidRDefault="00A02522" w:rsidP="00A02522">
      <w:pPr>
        <w:pStyle w:val="afb"/>
        <w:spacing w:line="312" w:lineRule="auto"/>
        <w:ind w:firstLine="708"/>
        <w:jc w:val="both"/>
        <w:rPr>
          <w:rFonts w:ascii="Tahoma" w:hAnsi="Tahoma" w:cs="Tahoma"/>
          <w:color w:val="000000" w:themeColor="text1"/>
          <w:sz w:val="24"/>
          <w:szCs w:val="24"/>
          <w:lang w:eastAsia="ru-RU"/>
        </w:rPr>
      </w:pPr>
      <w:r w:rsidRPr="009C3C48">
        <w:rPr>
          <w:rFonts w:ascii="Tahoma" w:hAnsi="Tahoma" w:cs="Tahoma"/>
          <w:color w:val="000000" w:themeColor="text1"/>
          <w:sz w:val="24"/>
          <w:szCs w:val="24"/>
          <w:lang w:eastAsia="ru-RU"/>
        </w:rPr>
        <w:t>В основе формирования цен на щебень лежат следующие предположения:</w:t>
      </w:r>
    </w:p>
    <w:p w:rsidR="00A02522" w:rsidRPr="009C3C48" w:rsidRDefault="00A02522" w:rsidP="00A02522">
      <w:pPr>
        <w:pStyle w:val="afb"/>
        <w:spacing w:line="312" w:lineRule="auto"/>
        <w:jc w:val="both"/>
        <w:rPr>
          <w:rFonts w:ascii="Tahoma" w:hAnsi="Tahoma" w:cs="Tahoma"/>
          <w:color w:val="000000" w:themeColor="text1"/>
          <w:sz w:val="24"/>
          <w:szCs w:val="24"/>
          <w:lang w:eastAsia="ru-RU"/>
        </w:rPr>
      </w:pPr>
      <w:r w:rsidRPr="009C3C48">
        <w:rPr>
          <w:rFonts w:ascii="Tahoma" w:hAnsi="Tahoma" w:cs="Tahoma"/>
          <w:color w:val="000000" w:themeColor="text1"/>
          <w:sz w:val="24"/>
          <w:szCs w:val="24"/>
          <w:lang w:eastAsia="ru-RU"/>
        </w:rPr>
        <w:t>- спрос на щебень имеет ярко выраженный сезонный характер;</w:t>
      </w:r>
    </w:p>
    <w:p w:rsidR="00A02522" w:rsidRPr="009C3C48" w:rsidRDefault="00A02522" w:rsidP="00A02522">
      <w:pPr>
        <w:pStyle w:val="afb"/>
        <w:spacing w:line="312" w:lineRule="auto"/>
        <w:jc w:val="both"/>
        <w:rPr>
          <w:rFonts w:ascii="Tahoma" w:hAnsi="Tahoma" w:cs="Tahoma"/>
          <w:color w:val="000000" w:themeColor="text1"/>
          <w:sz w:val="24"/>
          <w:szCs w:val="24"/>
          <w:lang w:eastAsia="ru-RU"/>
        </w:rPr>
      </w:pPr>
      <w:r w:rsidRPr="009C3C48">
        <w:rPr>
          <w:rFonts w:ascii="Tahoma" w:hAnsi="Tahoma" w:cs="Tahoma"/>
          <w:color w:val="000000" w:themeColor="text1"/>
          <w:sz w:val="24"/>
          <w:szCs w:val="24"/>
          <w:lang w:eastAsia="ru-RU"/>
        </w:rPr>
        <w:t>- количество производимого щебня в течение года остаётся постоянным.</w:t>
      </w:r>
    </w:p>
    <w:p w:rsidR="00A02522" w:rsidRPr="009C3C48" w:rsidRDefault="00A02522" w:rsidP="00A02522">
      <w:pPr>
        <w:pStyle w:val="afb"/>
        <w:spacing w:line="312" w:lineRule="auto"/>
        <w:ind w:firstLine="708"/>
        <w:jc w:val="both"/>
        <w:rPr>
          <w:rFonts w:ascii="Tahoma" w:hAnsi="Tahoma" w:cs="Tahoma"/>
          <w:color w:val="000000" w:themeColor="text1"/>
          <w:sz w:val="24"/>
          <w:szCs w:val="24"/>
          <w:lang w:eastAsia="ru-RU"/>
        </w:rPr>
      </w:pPr>
      <w:r w:rsidRPr="009C3C48">
        <w:rPr>
          <w:rFonts w:ascii="Tahoma" w:hAnsi="Tahoma" w:cs="Tahoma"/>
          <w:color w:val="000000" w:themeColor="text1"/>
          <w:sz w:val="24"/>
          <w:szCs w:val="24"/>
          <w:lang w:eastAsia="ru-RU"/>
        </w:rPr>
        <w:t xml:space="preserve">Сегодня в промышленности нерудных строительных материалов России насчитывается свыше 5 тыс. предприятий разной производительности — от нескольких </w:t>
      </w:r>
      <w:r w:rsidRPr="009C3C48">
        <w:rPr>
          <w:rFonts w:ascii="Tahoma" w:hAnsi="Tahoma" w:cs="Tahoma"/>
          <w:color w:val="000000" w:themeColor="text1"/>
          <w:sz w:val="24"/>
          <w:szCs w:val="24"/>
          <w:lang w:eastAsia="ru-RU"/>
        </w:rPr>
        <w:lastRenderedPageBreak/>
        <w:t>десятков тысяч до 6 млн. куб. м. готовой продукции в год. По масштабам подтвержденных природных запасов, по числу выданных лицензий на право пользования недрами, а также по объемам извлекаемого и перерабатываемого сырья нерудная индустрия значительно опережает любую другую отрасль, в том числе — нефтегазодобычу. На территории России работает около полутора тысяч предприятий только большой и средней мощности. Мощность крупных предприятий достигает 4-5 млн. куб. м щебня в год. Но преобладают предприятия мощностью 300-400 тыс. куб. м. Такое же положение наблюдается во всех странах. Причем в развитых странах наряду с мощными успешно работают карьеры производительностью 100 тыс. тонн и менее. Такие предприятия могут входить в структуру крупнейших компании. Отечественные мелкие карьеры, число которых составляет несколько десятков тысяч, обычно слабо оснащены технически и выпускают продукцию низкого качества.</w:t>
      </w:r>
    </w:p>
    <w:p w:rsidR="00A02522" w:rsidRPr="009C3C48" w:rsidRDefault="00A02522" w:rsidP="00A02522">
      <w:pPr>
        <w:spacing w:line="360" w:lineRule="auto"/>
        <w:ind w:firstLine="567"/>
        <w:jc w:val="both"/>
        <w:rPr>
          <w:rFonts w:ascii="Tahoma" w:hAnsi="Tahoma" w:cs="Tahoma"/>
          <w:color w:val="000000" w:themeColor="text1"/>
          <w:sz w:val="24"/>
          <w:lang w:val="ru-RU" w:eastAsia="ru-RU"/>
        </w:rPr>
      </w:pPr>
      <w:r w:rsidRPr="009C3C48">
        <w:rPr>
          <w:rFonts w:ascii="Tahoma" w:hAnsi="Tahoma" w:cs="Tahoma"/>
          <w:color w:val="000000" w:themeColor="text1"/>
          <w:sz w:val="24"/>
          <w:lang w:val="ru-RU" w:eastAsia="ru-RU"/>
        </w:rPr>
        <w:t xml:space="preserve">На территории Северо-Западного, Центрального и Южного федеральных округов почти в каждом административном районе имеются разрабатываемые месторождения песчаных и песчано-гравийных материалов, обеспечивающие потребности большинства групп покупателей. </w:t>
      </w:r>
    </w:p>
    <w:p w:rsidR="00A02522" w:rsidRPr="009C3C48" w:rsidRDefault="00A02522" w:rsidP="00A02522">
      <w:pPr>
        <w:spacing w:line="360" w:lineRule="auto"/>
        <w:ind w:firstLine="567"/>
        <w:jc w:val="both"/>
        <w:rPr>
          <w:rFonts w:ascii="Tahoma" w:hAnsi="Tahoma" w:cs="Tahoma"/>
          <w:color w:val="000000" w:themeColor="text1"/>
          <w:sz w:val="24"/>
          <w:lang w:val="ru-RU" w:eastAsia="ru-RU"/>
        </w:rPr>
      </w:pPr>
      <w:r w:rsidRPr="009C3C48">
        <w:rPr>
          <w:rFonts w:ascii="Tahoma" w:hAnsi="Tahoma" w:cs="Tahoma"/>
          <w:color w:val="000000" w:themeColor="text1"/>
          <w:sz w:val="24"/>
          <w:lang w:val="ru-RU" w:eastAsia="ru-RU"/>
        </w:rPr>
        <w:t>В Южном федеральном округе лицензии на добычу нерудных строительных материалов имеют более 200 хозяйствующих субъектов.</w:t>
      </w:r>
    </w:p>
    <w:p w:rsidR="00A02522" w:rsidRPr="009C3C48" w:rsidRDefault="00A02522" w:rsidP="00A02522">
      <w:pPr>
        <w:spacing w:line="360" w:lineRule="auto"/>
        <w:ind w:firstLine="567"/>
        <w:jc w:val="both"/>
        <w:rPr>
          <w:rFonts w:ascii="Tahoma" w:hAnsi="Tahoma" w:cs="Tahoma"/>
          <w:color w:val="000000" w:themeColor="text1"/>
          <w:sz w:val="24"/>
          <w:lang w:val="ru-RU" w:eastAsia="ru-RU"/>
        </w:rPr>
      </w:pPr>
      <w:r w:rsidRPr="009C3C48">
        <w:rPr>
          <w:rFonts w:ascii="Tahoma" w:hAnsi="Tahoma" w:cs="Tahoma"/>
          <w:color w:val="000000" w:themeColor="text1"/>
          <w:sz w:val="24"/>
          <w:lang w:val="ru-RU" w:eastAsia="ru-RU"/>
        </w:rPr>
        <w:t>В Центральном федеральном округе на рынке действует не менее 200 предприятий.</w:t>
      </w:r>
    </w:p>
    <w:p w:rsidR="00A02522" w:rsidRPr="009C3C48" w:rsidRDefault="00A02522" w:rsidP="00A02522">
      <w:pPr>
        <w:pStyle w:val="aa"/>
        <w:ind w:right="74" w:firstLine="567"/>
        <w:jc w:val="both"/>
        <w:rPr>
          <w:rFonts w:ascii="Tahoma" w:hAnsi="Tahoma" w:cs="Tahoma"/>
          <w:b/>
          <w:i w:val="0"/>
          <w:color w:val="000000" w:themeColor="text1"/>
          <w:sz w:val="24"/>
          <w:szCs w:val="24"/>
          <w:u w:val="none"/>
        </w:rPr>
      </w:pPr>
      <w:r w:rsidRPr="009C3C48">
        <w:rPr>
          <w:rFonts w:ascii="Tahoma" w:hAnsi="Tahoma" w:cs="Tahoma"/>
          <w:i w:val="0"/>
          <w:color w:val="000000" w:themeColor="text1"/>
          <w:sz w:val="24"/>
          <w:szCs w:val="24"/>
          <w:u w:val="none"/>
        </w:rPr>
        <w:t>В Северо-Западном федеральном округе добычей и реализацией нерудных материалов занимаются более 200 хозяйствующих субъектов. При этом, наибольшие объемы добычи и реализации песка, щебня и гравия осуществляются в Санкт-Петербурге. Среди федеральных округов РФ лидирует по темпам роста объемов производства Центральный Федеральный округ, за ним следует Дальневосточный федеральный округ, Северо-Западный федеральный округ.</w:t>
      </w:r>
    </w:p>
    <w:p w:rsidR="00A02522" w:rsidRPr="009C3C48" w:rsidRDefault="00A02522" w:rsidP="00A02522">
      <w:pPr>
        <w:pStyle w:val="aa"/>
        <w:ind w:right="74" w:firstLine="567"/>
        <w:jc w:val="both"/>
        <w:rPr>
          <w:rFonts w:ascii="Tahoma" w:hAnsi="Tahoma" w:cs="Tahoma"/>
          <w:b/>
          <w:i w:val="0"/>
          <w:color w:val="000000" w:themeColor="text1"/>
          <w:sz w:val="24"/>
          <w:szCs w:val="24"/>
          <w:u w:val="none"/>
        </w:rPr>
      </w:pPr>
      <w:r w:rsidRPr="009C3C48">
        <w:rPr>
          <w:rFonts w:ascii="Tahoma" w:hAnsi="Tahoma" w:cs="Tahoma"/>
          <w:i w:val="0"/>
          <w:color w:val="000000" w:themeColor="text1"/>
          <w:sz w:val="24"/>
          <w:szCs w:val="24"/>
          <w:u w:val="none"/>
        </w:rPr>
        <w:t>Учитывая, что потребителями нерудных материалов являются преимущественно предприятия строительного комплекса, ситуация с ценами во многом зависит от инвестиционной активности в регионе и, соответственно, от спроса на данные материалы.</w:t>
      </w:r>
    </w:p>
    <w:p w:rsidR="00A02522" w:rsidRPr="009C3C48" w:rsidRDefault="00A02522" w:rsidP="00A02522">
      <w:pPr>
        <w:spacing w:line="360" w:lineRule="auto"/>
        <w:ind w:firstLine="567"/>
        <w:jc w:val="both"/>
        <w:rPr>
          <w:rFonts w:ascii="Tahoma" w:hAnsi="Tahoma" w:cs="Tahoma"/>
          <w:color w:val="000000" w:themeColor="text1"/>
          <w:sz w:val="24"/>
          <w:lang w:val="ru-RU" w:eastAsia="ru-RU"/>
        </w:rPr>
      </w:pPr>
      <w:r w:rsidRPr="009C3C48">
        <w:rPr>
          <w:rFonts w:ascii="Tahoma" w:hAnsi="Tahoma" w:cs="Tahoma"/>
          <w:color w:val="000000" w:themeColor="text1"/>
          <w:sz w:val="24"/>
          <w:lang w:val="ru-RU" w:eastAsia="ru-RU"/>
        </w:rPr>
        <w:t xml:space="preserve">В Таблице № 13 приведены данные по годовому объему производства щебня на крупнейших предприятиях отрасли. </w:t>
      </w:r>
    </w:p>
    <w:p w:rsidR="00A02522" w:rsidRPr="009C3C48" w:rsidRDefault="00A02522" w:rsidP="00A02522">
      <w:pPr>
        <w:spacing w:line="360" w:lineRule="auto"/>
        <w:ind w:firstLine="567"/>
        <w:jc w:val="right"/>
        <w:rPr>
          <w:rFonts w:ascii="Tahoma" w:hAnsi="Tahoma" w:cs="Tahoma"/>
          <w:color w:val="000000" w:themeColor="text1"/>
          <w:sz w:val="24"/>
          <w:u w:val="single"/>
          <w:lang w:val="ru-RU" w:eastAsia="ru-RU"/>
        </w:rPr>
      </w:pPr>
      <w:r w:rsidRPr="009C3C48">
        <w:rPr>
          <w:rFonts w:ascii="Tahoma" w:hAnsi="Tahoma" w:cs="Tahoma"/>
          <w:color w:val="000000" w:themeColor="text1"/>
          <w:sz w:val="24"/>
          <w:u w:val="single"/>
          <w:lang w:val="ru-RU" w:eastAsia="ru-RU"/>
        </w:rPr>
        <w:t>Таблица №13</w:t>
      </w:r>
    </w:p>
    <w:tbl>
      <w:tblPr>
        <w:tblW w:w="9639" w:type="dxa"/>
        <w:tblInd w:w="392" w:type="dxa"/>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shd w:val="clear" w:color="auto" w:fill="D9D9D9" w:themeFill="background1" w:themeFillShade="D9"/>
        <w:tblCellMar>
          <w:left w:w="0" w:type="dxa"/>
          <w:right w:w="0" w:type="dxa"/>
        </w:tblCellMar>
        <w:tblLook w:val="04A0"/>
      </w:tblPr>
      <w:tblGrid>
        <w:gridCol w:w="5528"/>
        <w:gridCol w:w="1985"/>
        <w:gridCol w:w="2126"/>
      </w:tblGrid>
      <w:tr w:rsidR="00A02522" w:rsidRPr="009C3C48" w:rsidTr="009C3C48">
        <w:trPr>
          <w:trHeight w:val="517"/>
        </w:trPr>
        <w:tc>
          <w:tcPr>
            <w:tcW w:w="5528" w:type="dxa"/>
            <w:shd w:val="clear" w:color="auto" w:fill="D99594" w:themeFill="accent2" w:themeFillTint="99"/>
            <w:tcMar>
              <w:top w:w="0" w:type="dxa"/>
              <w:left w:w="108" w:type="dxa"/>
              <w:bottom w:w="0" w:type="dxa"/>
              <w:right w:w="108" w:type="dxa"/>
            </w:tcMar>
            <w:vAlign w:val="center"/>
            <w:hideMark/>
          </w:tcPr>
          <w:p w:rsidR="00A02522" w:rsidRPr="009C3C48" w:rsidRDefault="00A02522" w:rsidP="008A61C4">
            <w:pPr>
              <w:spacing w:line="360" w:lineRule="auto"/>
              <w:jc w:val="center"/>
              <w:rPr>
                <w:rFonts w:ascii="Times New Roman" w:hAnsi="Times New Roman"/>
                <w:b/>
                <w:color w:val="000000" w:themeColor="text1"/>
                <w:sz w:val="22"/>
                <w:lang w:eastAsia="ru-RU"/>
              </w:rPr>
            </w:pPr>
            <w:r w:rsidRPr="009C3C48">
              <w:rPr>
                <w:rFonts w:ascii="Times New Roman" w:hAnsi="Times New Roman"/>
                <w:b/>
                <w:color w:val="000000" w:themeColor="text1"/>
                <w:sz w:val="22"/>
                <w:lang w:eastAsia="ru-RU"/>
              </w:rPr>
              <w:lastRenderedPageBreak/>
              <w:t>Наименование предприятия</w:t>
            </w:r>
          </w:p>
        </w:tc>
        <w:tc>
          <w:tcPr>
            <w:tcW w:w="1985" w:type="dxa"/>
            <w:shd w:val="clear" w:color="auto" w:fill="D99594" w:themeFill="accent2" w:themeFillTint="99"/>
            <w:tcMar>
              <w:top w:w="0" w:type="dxa"/>
              <w:left w:w="108" w:type="dxa"/>
              <w:bottom w:w="0" w:type="dxa"/>
              <w:right w:w="108" w:type="dxa"/>
            </w:tcMar>
            <w:vAlign w:val="center"/>
            <w:hideMark/>
          </w:tcPr>
          <w:p w:rsidR="00A02522" w:rsidRPr="009C3C48" w:rsidRDefault="00A02522" w:rsidP="008A61C4">
            <w:pPr>
              <w:spacing w:line="360" w:lineRule="auto"/>
              <w:jc w:val="center"/>
              <w:rPr>
                <w:rFonts w:ascii="Times New Roman" w:hAnsi="Times New Roman"/>
                <w:b/>
                <w:color w:val="000000" w:themeColor="text1"/>
                <w:sz w:val="22"/>
                <w:lang w:eastAsia="ru-RU"/>
              </w:rPr>
            </w:pPr>
            <w:r w:rsidRPr="009C3C48">
              <w:rPr>
                <w:rFonts w:ascii="Times New Roman" w:hAnsi="Times New Roman"/>
                <w:b/>
                <w:color w:val="000000" w:themeColor="text1"/>
                <w:sz w:val="22"/>
                <w:lang w:eastAsia="ru-RU"/>
              </w:rPr>
              <w:t>тыс. м</w:t>
            </w:r>
            <w:r w:rsidRPr="009C3C48">
              <w:rPr>
                <w:rFonts w:ascii="Times New Roman" w:hAnsi="Times New Roman"/>
                <w:b/>
                <w:color w:val="000000" w:themeColor="text1"/>
                <w:sz w:val="22"/>
                <w:vertAlign w:val="superscript"/>
                <w:lang w:eastAsia="ru-RU"/>
              </w:rPr>
              <w:t>3</w:t>
            </w:r>
          </w:p>
        </w:tc>
        <w:tc>
          <w:tcPr>
            <w:tcW w:w="2126" w:type="dxa"/>
            <w:shd w:val="clear" w:color="auto" w:fill="D99594" w:themeFill="accent2" w:themeFillTint="99"/>
            <w:tcMar>
              <w:top w:w="0" w:type="dxa"/>
              <w:left w:w="108" w:type="dxa"/>
              <w:bottom w:w="0" w:type="dxa"/>
              <w:right w:w="108" w:type="dxa"/>
            </w:tcMar>
            <w:vAlign w:val="center"/>
            <w:hideMark/>
          </w:tcPr>
          <w:p w:rsidR="00A02522" w:rsidRPr="009C3C48" w:rsidRDefault="00A02522" w:rsidP="008A61C4">
            <w:pPr>
              <w:spacing w:line="360" w:lineRule="auto"/>
              <w:jc w:val="center"/>
              <w:rPr>
                <w:rFonts w:ascii="Times New Roman" w:hAnsi="Times New Roman"/>
                <w:b/>
                <w:color w:val="000000" w:themeColor="text1"/>
                <w:sz w:val="22"/>
                <w:lang w:eastAsia="ru-RU"/>
              </w:rPr>
            </w:pPr>
            <w:r w:rsidRPr="009C3C48">
              <w:rPr>
                <w:rFonts w:ascii="Times New Roman" w:hAnsi="Times New Roman"/>
                <w:b/>
                <w:color w:val="000000" w:themeColor="text1"/>
                <w:sz w:val="22"/>
                <w:lang w:eastAsia="ru-RU"/>
              </w:rPr>
              <w:t>%</w:t>
            </w:r>
          </w:p>
        </w:tc>
      </w:tr>
      <w:tr w:rsidR="00A02522" w:rsidRPr="009C3C48" w:rsidTr="009C3C48">
        <w:trPr>
          <w:trHeight w:val="405"/>
        </w:trPr>
        <w:tc>
          <w:tcPr>
            <w:tcW w:w="5528" w:type="dxa"/>
            <w:shd w:val="clear" w:color="auto" w:fill="D9D9D9" w:themeFill="background1" w:themeFillShade="D9"/>
            <w:tcMar>
              <w:top w:w="0" w:type="dxa"/>
              <w:left w:w="108" w:type="dxa"/>
              <w:bottom w:w="0" w:type="dxa"/>
              <w:right w:w="108" w:type="dxa"/>
            </w:tcMar>
            <w:vAlign w:val="center"/>
            <w:hideMark/>
          </w:tcPr>
          <w:p w:rsidR="00A02522" w:rsidRPr="009C3C48" w:rsidRDefault="00A02522" w:rsidP="008A61C4">
            <w:pPr>
              <w:spacing w:line="360" w:lineRule="auto"/>
              <w:rPr>
                <w:rFonts w:ascii="Times New Roman" w:hAnsi="Times New Roman"/>
                <w:color w:val="000000" w:themeColor="text1"/>
                <w:sz w:val="22"/>
                <w:lang w:eastAsia="ru-RU"/>
              </w:rPr>
            </w:pPr>
            <w:r w:rsidRPr="009C3C48">
              <w:rPr>
                <w:rFonts w:ascii="Times New Roman" w:hAnsi="Times New Roman"/>
                <w:color w:val="000000" w:themeColor="text1"/>
                <w:sz w:val="22"/>
                <w:lang w:eastAsia="ru-RU"/>
              </w:rPr>
              <w:t>ОАО «Швеповскгранит»</w:t>
            </w:r>
          </w:p>
        </w:tc>
        <w:tc>
          <w:tcPr>
            <w:tcW w:w="1985" w:type="dxa"/>
            <w:shd w:val="clear" w:color="auto" w:fill="D9D9D9" w:themeFill="background1" w:themeFillShade="D9"/>
            <w:tcMar>
              <w:top w:w="0" w:type="dxa"/>
              <w:left w:w="108" w:type="dxa"/>
              <w:bottom w:w="0" w:type="dxa"/>
              <w:right w:w="108" w:type="dxa"/>
            </w:tcMar>
            <w:vAlign w:val="center"/>
            <w:hideMark/>
          </w:tcPr>
          <w:p w:rsidR="00A02522" w:rsidRPr="009C3C48" w:rsidRDefault="00A02522" w:rsidP="008A61C4">
            <w:pPr>
              <w:jc w:val="center"/>
              <w:rPr>
                <w:rFonts w:ascii="Times New Roman" w:hAnsi="Times New Roman"/>
                <w:color w:val="000000" w:themeColor="text1"/>
                <w:sz w:val="22"/>
              </w:rPr>
            </w:pPr>
            <w:r w:rsidRPr="009C3C48">
              <w:rPr>
                <w:rFonts w:ascii="Times New Roman" w:hAnsi="Times New Roman"/>
                <w:color w:val="000000" w:themeColor="text1"/>
                <w:sz w:val="22"/>
                <w:szCs w:val="22"/>
              </w:rPr>
              <w:t>6 500</w:t>
            </w:r>
          </w:p>
        </w:tc>
        <w:tc>
          <w:tcPr>
            <w:tcW w:w="2126" w:type="dxa"/>
            <w:shd w:val="clear" w:color="auto" w:fill="D9D9D9" w:themeFill="background1" w:themeFillShade="D9"/>
            <w:tcMar>
              <w:top w:w="0" w:type="dxa"/>
              <w:left w:w="108" w:type="dxa"/>
              <w:bottom w:w="0" w:type="dxa"/>
              <w:right w:w="108" w:type="dxa"/>
            </w:tcMar>
            <w:vAlign w:val="center"/>
            <w:hideMark/>
          </w:tcPr>
          <w:p w:rsidR="00A02522" w:rsidRPr="009C3C48" w:rsidRDefault="00A02522" w:rsidP="008A61C4">
            <w:pPr>
              <w:jc w:val="center"/>
              <w:rPr>
                <w:rFonts w:ascii="Times New Roman" w:hAnsi="Times New Roman"/>
                <w:color w:val="000000" w:themeColor="text1"/>
                <w:sz w:val="22"/>
              </w:rPr>
            </w:pPr>
            <w:r w:rsidRPr="009C3C48">
              <w:rPr>
                <w:rFonts w:ascii="Times New Roman" w:hAnsi="Times New Roman"/>
                <w:color w:val="000000" w:themeColor="text1"/>
                <w:sz w:val="22"/>
                <w:szCs w:val="22"/>
              </w:rPr>
              <w:t>4,65%</w:t>
            </w:r>
          </w:p>
        </w:tc>
      </w:tr>
      <w:tr w:rsidR="00A02522" w:rsidRPr="009C3C48" w:rsidTr="009C3C48">
        <w:trPr>
          <w:trHeight w:val="405"/>
        </w:trPr>
        <w:tc>
          <w:tcPr>
            <w:tcW w:w="5528" w:type="dxa"/>
            <w:shd w:val="clear" w:color="auto" w:fill="D9D9D9" w:themeFill="background1" w:themeFillShade="D9"/>
            <w:tcMar>
              <w:top w:w="0" w:type="dxa"/>
              <w:left w:w="108" w:type="dxa"/>
              <w:bottom w:w="0" w:type="dxa"/>
              <w:right w:w="108" w:type="dxa"/>
            </w:tcMar>
            <w:vAlign w:val="center"/>
            <w:hideMark/>
          </w:tcPr>
          <w:p w:rsidR="00A02522" w:rsidRPr="009C3C48" w:rsidRDefault="00A02522" w:rsidP="008A61C4">
            <w:pPr>
              <w:spacing w:line="360" w:lineRule="auto"/>
              <w:rPr>
                <w:rFonts w:ascii="Times New Roman" w:hAnsi="Times New Roman"/>
                <w:color w:val="000000" w:themeColor="text1"/>
                <w:sz w:val="22"/>
                <w:lang w:eastAsia="ru-RU"/>
              </w:rPr>
            </w:pPr>
            <w:r w:rsidRPr="009C3C48">
              <w:rPr>
                <w:rFonts w:ascii="Times New Roman" w:hAnsi="Times New Roman"/>
                <w:color w:val="000000" w:themeColor="text1"/>
                <w:sz w:val="22"/>
                <w:lang w:eastAsia="ru-RU"/>
              </w:rPr>
              <w:t>ОАО «Ураласбест»</w:t>
            </w:r>
          </w:p>
        </w:tc>
        <w:tc>
          <w:tcPr>
            <w:tcW w:w="1985" w:type="dxa"/>
            <w:shd w:val="clear" w:color="auto" w:fill="D9D9D9" w:themeFill="background1" w:themeFillShade="D9"/>
            <w:tcMar>
              <w:top w:w="0" w:type="dxa"/>
              <w:left w:w="108" w:type="dxa"/>
              <w:bottom w:w="0" w:type="dxa"/>
              <w:right w:w="108" w:type="dxa"/>
            </w:tcMar>
            <w:vAlign w:val="center"/>
            <w:hideMark/>
          </w:tcPr>
          <w:p w:rsidR="00A02522" w:rsidRPr="009C3C48" w:rsidRDefault="00A02522" w:rsidP="008A61C4">
            <w:pPr>
              <w:jc w:val="center"/>
              <w:rPr>
                <w:rFonts w:ascii="Times New Roman" w:hAnsi="Times New Roman"/>
                <w:color w:val="000000" w:themeColor="text1"/>
                <w:sz w:val="22"/>
              </w:rPr>
            </w:pPr>
            <w:r w:rsidRPr="009C3C48">
              <w:rPr>
                <w:rFonts w:ascii="Times New Roman" w:hAnsi="Times New Roman"/>
                <w:color w:val="000000" w:themeColor="text1"/>
                <w:sz w:val="22"/>
                <w:szCs w:val="22"/>
              </w:rPr>
              <w:t>6 100</w:t>
            </w:r>
          </w:p>
        </w:tc>
        <w:tc>
          <w:tcPr>
            <w:tcW w:w="2126" w:type="dxa"/>
            <w:shd w:val="clear" w:color="auto" w:fill="D9D9D9" w:themeFill="background1" w:themeFillShade="D9"/>
            <w:tcMar>
              <w:top w:w="0" w:type="dxa"/>
              <w:left w:w="108" w:type="dxa"/>
              <w:bottom w:w="0" w:type="dxa"/>
              <w:right w:w="108" w:type="dxa"/>
            </w:tcMar>
            <w:vAlign w:val="center"/>
            <w:hideMark/>
          </w:tcPr>
          <w:p w:rsidR="00A02522" w:rsidRPr="009C3C48" w:rsidRDefault="00A02522" w:rsidP="008A61C4">
            <w:pPr>
              <w:jc w:val="center"/>
              <w:rPr>
                <w:rFonts w:ascii="Times New Roman" w:hAnsi="Times New Roman"/>
                <w:color w:val="000000" w:themeColor="text1"/>
                <w:sz w:val="22"/>
              </w:rPr>
            </w:pPr>
            <w:r w:rsidRPr="009C3C48">
              <w:rPr>
                <w:rFonts w:ascii="Times New Roman" w:hAnsi="Times New Roman"/>
                <w:color w:val="000000" w:themeColor="text1"/>
                <w:sz w:val="22"/>
                <w:szCs w:val="22"/>
              </w:rPr>
              <w:t>4,36%</w:t>
            </w:r>
          </w:p>
        </w:tc>
      </w:tr>
      <w:tr w:rsidR="00A02522" w:rsidRPr="009C3C48" w:rsidTr="009C3C48">
        <w:trPr>
          <w:trHeight w:val="405"/>
        </w:trPr>
        <w:tc>
          <w:tcPr>
            <w:tcW w:w="5528" w:type="dxa"/>
            <w:shd w:val="clear" w:color="auto" w:fill="D9D9D9" w:themeFill="background1" w:themeFillShade="D9"/>
            <w:tcMar>
              <w:top w:w="0" w:type="dxa"/>
              <w:left w:w="108" w:type="dxa"/>
              <w:bottom w:w="0" w:type="dxa"/>
              <w:right w:w="108" w:type="dxa"/>
            </w:tcMar>
            <w:vAlign w:val="center"/>
            <w:hideMark/>
          </w:tcPr>
          <w:p w:rsidR="00A02522" w:rsidRPr="009C3C48" w:rsidRDefault="00A02522" w:rsidP="008A61C4">
            <w:pPr>
              <w:spacing w:line="360" w:lineRule="auto"/>
              <w:rPr>
                <w:rFonts w:ascii="Times New Roman" w:hAnsi="Times New Roman"/>
                <w:color w:val="000000" w:themeColor="text1"/>
                <w:sz w:val="22"/>
                <w:lang w:eastAsia="ru-RU"/>
              </w:rPr>
            </w:pPr>
            <w:r w:rsidRPr="009C3C48">
              <w:rPr>
                <w:rFonts w:ascii="Times New Roman" w:hAnsi="Times New Roman"/>
                <w:color w:val="000000" w:themeColor="text1"/>
                <w:sz w:val="22"/>
                <w:lang w:eastAsia="ru-RU"/>
              </w:rPr>
              <w:t>ОАО «Гранит Кузнечное»</w:t>
            </w:r>
          </w:p>
        </w:tc>
        <w:tc>
          <w:tcPr>
            <w:tcW w:w="1985" w:type="dxa"/>
            <w:shd w:val="clear" w:color="auto" w:fill="D9D9D9" w:themeFill="background1" w:themeFillShade="D9"/>
            <w:tcMar>
              <w:top w:w="0" w:type="dxa"/>
              <w:left w:w="108" w:type="dxa"/>
              <w:bottom w:w="0" w:type="dxa"/>
              <w:right w:w="108" w:type="dxa"/>
            </w:tcMar>
            <w:vAlign w:val="center"/>
            <w:hideMark/>
          </w:tcPr>
          <w:p w:rsidR="00A02522" w:rsidRPr="009C3C48" w:rsidRDefault="00A02522" w:rsidP="008A61C4">
            <w:pPr>
              <w:jc w:val="center"/>
              <w:rPr>
                <w:rFonts w:ascii="Times New Roman" w:hAnsi="Times New Roman"/>
                <w:color w:val="000000" w:themeColor="text1"/>
                <w:sz w:val="22"/>
              </w:rPr>
            </w:pPr>
            <w:r w:rsidRPr="009C3C48">
              <w:rPr>
                <w:rFonts w:ascii="Times New Roman" w:hAnsi="Times New Roman"/>
                <w:color w:val="000000" w:themeColor="text1"/>
                <w:sz w:val="22"/>
                <w:szCs w:val="22"/>
              </w:rPr>
              <w:t>4 690</w:t>
            </w:r>
          </w:p>
        </w:tc>
        <w:tc>
          <w:tcPr>
            <w:tcW w:w="2126" w:type="dxa"/>
            <w:shd w:val="clear" w:color="auto" w:fill="D9D9D9" w:themeFill="background1" w:themeFillShade="D9"/>
            <w:tcMar>
              <w:top w:w="0" w:type="dxa"/>
              <w:left w:w="108" w:type="dxa"/>
              <w:bottom w:w="0" w:type="dxa"/>
              <w:right w:w="108" w:type="dxa"/>
            </w:tcMar>
            <w:vAlign w:val="center"/>
            <w:hideMark/>
          </w:tcPr>
          <w:p w:rsidR="00A02522" w:rsidRPr="009C3C48" w:rsidRDefault="00A02522" w:rsidP="008A61C4">
            <w:pPr>
              <w:jc w:val="center"/>
              <w:rPr>
                <w:rFonts w:ascii="Times New Roman" w:hAnsi="Times New Roman"/>
                <w:color w:val="000000" w:themeColor="text1"/>
                <w:sz w:val="22"/>
              </w:rPr>
            </w:pPr>
            <w:r w:rsidRPr="009C3C48">
              <w:rPr>
                <w:rFonts w:ascii="Times New Roman" w:hAnsi="Times New Roman"/>
                <w:color w:val="000000" w:themeColor="text1"/>
                <w:sz w:val="22"/>
                <w:szCs w:val="22"/>
              </w:rPr>
              <w:t>3,35%</w:t>
            </w:r>
          </w:p>
        </w:tc>
      </w:tr>
      <w:tr w:rsidR="00A02522" w:rsidRPr="009C3C48" w:rsidTr="009C3C48">
        <w:trPr>
          <w:trHeight w:val="405"/>
        </w:trPr>
        <w:tc>
          <w:tcPr>
            <w:tcW w:w="5528" w:type="dxa"/>
            <w:shd w:val="clear" w:color="auto" w:fill="D9D9D9" w:themeFill="background1" w:themeFillShade="D9"/>
            <w:tcMar>
              <w:top w:w="0" w:type="dxa"/>
              <w:left w:w="108" w:type="dxa"/>
              <w:bottom w:w="0" w:type="dxa"/>
              <w:right w:w="108" w:type="dxa"/>
            </w:tcMar>
            <w:vAlign w:val="center"/>
            <w:hideMark/>
          </w:tcPr>
          <w:p w:rsidR="00A02522" w:rsidRPr="009C3C48" w:rsidRDefault="00A02522" w:rsidP="008A61C4">
            <w:pPr>
              <w:spacing w:line="360" w:lineRule="auto"/>
              <w:rPr>
                <w:rFonts w:ascii="Times New Roman" w:hAnsi="Times New Roman"/>
                <w:color w:val="000000" w:themeColor="text1"/>
                <w:sz w:val="22"/>
                <w:lang w:eastAsia="ru-RU"/>
              </w:rPr>
            </w:pPr>
            <w:r w:rsidRPr="009C3C48">
              <w:rPr>
                <w:rFonts w:ascii="Times New Roman" w:hAnsi="Times New Roman"/>
                <w:color w:val="000000" w:themeColor="text1"/>
                <w:sz w:val="22"/>
                <w:lang w:eastAsia="ru-RU"/>
              </w:rPr>
              <w:t>ОАО «Орское Карьероуправление»</w:t>
            </w:r>
          </w:p>
        </w:tc>
        <w:tc>
          <w:tcPr>
            <w:tcW w:w="1985" w:type="dxa"/>
            <w:shd w:val="clear" w:color="auto" w:fill="D9D9D9" w:themeFill="background1" w:themeFillShade="D9"/>
            <w:tcMar>
              <w:top w:w="0" w:type="dxa"/>
              <w:left w:w="108" w:type="dxa"/>
              <w:bottom w:w="0" w:type="dxa"/>
              <w:right w:w="108" w:type="dxa"/>
            </w:tcMar>
            <w:vAlign w:val="center"/>
            <w:hideMark/>
          </w:tcPr>
          <w:p w:rsidR="00A02522" w:rsidRPr="009C3C48" w:rsidRDefault="00A02522" w:rsidP="008A61C4">
            <w:pPr>
              <w:jc w:val="center"/>
              <w:rPr>
                <w:rFonts w:ascii="Times New Roman" w:hAnsi="Times New Roman"/>
                <w:color w:val="000000" w:themeColor="text1"/>
                <w:sz w:val="22"/>
              </w:rPr>
            </w:pPr>
            <w:r w:rsidRPr="009C3C48">
              <w:rPr>
                <w:rFonts w:ascii="Times New Roman" w:hAnsi="Times New Roman"/>
                <w:color w:val="000000" w:themeColor="text1"/>
                <w:sz w:val="22"/>
                <w:szCs w:val="22"/>
              </w:rPr>
              <w:t>4 800</w:t>
            </w:r>
          </w:p>
        </w:tc>
        <w:tc>
          <w:tcPr>
            <w:tcW w:w="2126" w:type="dxa"/>
            <w:shd w:val="clear" w:color="auto" w:fill="D9D9D9" w:themeFill="background1" w:themeFillShade="D9"/>
            <w:tcMar>
              <w:top w:w="0" w:type="dxa"/>
              <w:left w:w="108" w:type="dxa"/>
              <w:bottom w:w="0" w:type="dxa"/>
              <w:right w:w="108" w:type="dxa"/>
            </w:tcMar>
            <w:vAlign w:val="center"/>
            <w:hideMark/>
          </w:tcPr>
          <w:p w:rsidR="00A02522" w:rsidRPr="009C3C48" w:rsidRDefault="00A02522" w:rsidP="008A61C4">
            <w:pPr>
              <w:jc w:val="center"/>
              <w:rPr>
                <w:rFonts w:ascii="Times New Roman" w:hAnsi="Times New Roman"/>
                <w:color w:val="000000" w:themeColor="text1"/>
                <w:sz w:val="22"/>
              </w:rPr>
            </w:pPr>
            <w:r w:rsidRPr="009C3C48">
              <w:rPr>
                <w:rFonts w:ascii="Times New Roman" w:hAnsi="Times New Roman"/>
                <w:color w:val="000000" w:themeColor="text1"/>
                <w:sz w:val="22"/>
                <w:szCs w:val="22"/>
              </w:rPr>
              <w:t>3,43%</w:t>
            </w:r>
          </w:p>
        </w:tc>
      </w:tr>
      <w:tr w:rsidR="00A02522" w:rsidRPr="009C3C48" w:rsidTr="009C3C48">
        <w:trPr>
          <w:trHeight w:val="405"/>
        </w:trPr>
        <w:tc>
          <w:tcPr>
            <w:tcW w:w="5528" w:type="dxa"/>
            <w:shd w:val="clear" w:color="auto" w:fill="D9D9D9" w:themeFill="background1" w:themeFillShade="D9"/>
            <w:tcMar>
              <w:top w:w="0" w:type="dxa"/>
              <w:left w:w="108" w:type="dxa"/>
              <w:bottom w:w="0" w:type="dxa"/>
              <w:right w:w="108" w:type="dxa"/>
            </w:tcMar>
            <w:vAlign w:val="center"/>
            <w:hideMark/>
          </w:tcPr>
          <w:p w:rsidR="00A02522" w:rsidRPr="009C3C48" w:rsidRDefault="00A02522" w:rsidP="008A61C4">
            <w:pPr>
              <w:spacing w:line="360" w:lineRule="auto"/>
              <w:rPr>
                <w:rFonts w:ascii="Times New Roman" w:hAnsi="Times New Roman"/>
                <w:color w:val="000000" w:themeColor="text1"/>
                <w:sz w:val="22"/>
                <w:lang w:eastAsia="ru-RU"/>
              </w:rPr>
            </w:pPr>
            <w:r w:rsidRPr="009C3C48">
              <w:rPr>
                <w:rFonts w:ascii="Times New Roman" w:hAnsi="Times New Roman"/>
                <w:color w:val="000000" w:themeColor="text1"/>
                <w:sz w:val="22"/>
                <w:lang w:eastAsia="ru-RU"/>
              </w:rPr>
              <w:t>ОАО ПО «Ленстройматер</w:t>
            </w:r>
            <w:r w:rsidRPr="009C3C48">
              <w:rPr>
                <w:rFonts w:ascii="Times New Roman" w:hAnsi="Times New Roman"/>
                <w:color w:val="000000" w:themeColor="text1"/>
                <w:sz w:val="22"/>
                <w:lang w:val="ru-RU" w:eastAsia="ru-RU"/>
              </w:rPr>
              <w:t>и</w:t>
            </w:r>
            <w:r w:rsidRPr="009C3C48">
              <w:rPr>
                <w:rFonts w:ascii="Times New Roman" w:hAnsi="Times New Roman"/>
                <w:color w:val="000000" w:themeColor="text1"/>
                <w:sz w:val="22"/>
                <w:lang w:eastAsia="ru-RU"/>
              </w:rPr>
              <w:t>алы»</w:t>
            </w:r>
          </w:p>
        </w:tc>
        <w:tc>
          <w:tcPr>
            <w:tcW w:w="1985" w:type="dxa"/>
            <w:shd w:val="clear" w:color="auto" w:fill="D9D9D9" w:themeFill="background1" w:themeFillShade="D9"/>
            <w:tcMar>
              <w:top w:w="0" w:type="dxa"/>
              <w:left w:w="108" w:type="dxa"/>
              <w:bottom w:w="0" w:type="dxa"/>
              <w:right w:w="108" w:type="dxa"/>
            </w:tcMar>
            <w:vAlign w:val="center"/>
            <w:hideMark/>
          </w:tcPr>
          <w:p w:rsidR="00A02522" w:rsidRPr="009C3C48" w:rsidRDefault="00A02522" w:rsidP="008A61C4">
            <w:pPr>
              <w:jc w:val="center"/>
              <w:rPr>
                <w:rFonts w:ascii="Times New Roman" w:hAnsi="Times New Roman"/>
                <w:color w:val="000000" w:themeColor="text1"/>
                <w:sz w:val="22"/>
              </w:rPr>
            </w:pPr>
            <w:r w:rsidRPr="009C3C48">
              <w:rPr>
                <w:rFonts w:ascii="Times New Roman" w:hAnsi="Times New Roman"/>
                <w:color w:val="000000" w:themeColor="text1"/>
                <w:sz w:val="22"/>
                <w:szCs w:val="22"/>
              </w:rPr>
              <w:t>4 280</w:t>
            </w:r>
          </w:p>
        </w:tc>
        <w:tc>
          <w:tcPr>
            <w:tcW w:w="2126" w:type="dxa"/>
            <w:shd w:val="clear" w:color="auto" w:fill="D9D9D9" w:themeFill="background1" w:themeFillShade="D9"/>
            <w:tcMar>
              <w:top w:w="0" w:type="dxa"/>
              <w:left w:w="108" w:type="dxa"/>
              <w:bottom w:w="0" w:type="dxa"/>
              <w:right w:w="108" w:type="dxa"/>
            </w:tcMar>
            <w:vAlign w:val="center"/>
            <w:hideMark/>
          </w:tcPr>
          <w:p w:rsidR="00A02522" w:rsidRPr="009C3C48" w:rsidRDefault="00A02522" w:rsidP="008A61C4">
            <w:pPr>
              <w:jc w:val="center"/>
              <w:rPr>
                <w:rFonts w:ascii="Times New Roman" w:hAnsi="Times New Roman"/>
                <w:color w:val="000000" w:themeColor="text1"/>
                <w:sz w:val="22"/>
              </w:rPr>
            </w:pPr>
            <w:r w:rsidRPr="009C3C48">
              <w:rPr>
                <w:rFonts w:ascii="Times New Roman" w:hAnsi="Times New Roman"/>
                <w:color w:val="000000" w:themeColor="text1"/>
                <w:sz w:val="22"/>
                <w:szCs w:val="22"/>
              </w:rPr>
              <w:t>3,06%</w:t>
            </w:r>
          </w:p>
        </w:tc>
      </w:tr>
      <w:tr w:rsidR="00A02522" w:rsidRPr="009C3C48" w:rsidTr="009C3C48">
        <w:trPr>
          <w:trHeight w:val="405"/>
        </w:trPr>
        <w:tc>
          <w:tcPr>
            <w:tcW w:w="5528" w:type="dxa"/>
            <w:shd w:val="clear" w:color="auto" w:fill="D9D9D9" w:themeFill="background1" w:themeFillShade="D9"/>
            <w:tcMar>
              <w:top w:w="0" w:type="dxa"/>
              <w:left w:w="108" w:type="dxa"/>
              <w:bottom w:w="0" w:type="dxa"/>
              <w:right w:w="108" w:type="dxa"/>
            </w:tcMar>
            <w:vAlign w:val="center"/>
            <w:hideMark/>
          </w:tcPr>
          <w:p w:rsidR="00A02522" w:rsidRPr="009C3C48" w:rsidRDefault="00A02522" w:rsidP="008A61C4">
            <w:pPr>
              <w:spacing w:line="360" w:lineRule="auto"/>
              <w:rPr>
                <w:rFonts w:ascii="Times New Roman" w:hAnsi="Times New Roman"/>
                <w:color w:val="000000" w:themeColor="text1"/>
                <w:sz w:val="22"/>
                <w:lang w:eastAsia="ru-RU"/>
              </w:rPr>
            </w:pPr>
            <w:r w:rsidRPr="009C3C48">
              <w:rPr>
                <w:rFonts w:ascii="Times New Roman" w:hAnsi="Times New Roman"/>
                <w:color w:val="000000" w:themeColor="text1"/>
                <w:sz w:val="22"/>
                <w:lang w:eastAsia="ru-RU"/>
              </w:rPr>
              <w:t>ООО «ПИК неруд»</w:t>
            </w:r>
          </w:p>
        </w:tc>
        <w:tc>
          <w:tcPr>
            <w:tcW w:w="1985" w:type="dxa"/>
            <w:shd w:val="clear" w:color="auto" w:fill="D9D9D9" w:themeFill="background1" w:themeFillShade="D9"/>
            <w:tcMar>
              <w:top w:w="0" w:type="dxa"/>
              <w:left w:w="108" w:type="dxa"/>
              <w:bottom w:w="0" w:type="dxa"/>
              <w:right w:w="108" w:type="dxa"/>
            </w:tcMar>
            <w:vAlign w:val="center"/>
            <w:hideMark/>
          </w:tcPr>
          <w:p w:rsidR="00A02522" w:rsidRPr="009C3C48" w:rsidRDefault="00A02522" w:rsidP="008A61C4">
            <w:pPr>
              <w:jc w:val="center"/>
              <w:rPr>
                <w:rFonts w:ascii="Times New Roman" w:hAnsi="Times New Roman"/>
                <w:color w:val="000000" w:themeColor="text1"/>
                <w:sz w:val="22"/>
              </w:rPr>
            </w:pPr>
            <w:r w:rsidRPr="009C3C48">
              <w:rPr>
                <w:rFonts w:ascii="Times New Roman" w:hAnsi="Times New Roman"/>
                <w:color w:val="000000" w:themeColor="text1"/>
                <w:sz w:val="22"/>
                <w:szCs w:val="22"/>
              </w:rPr>
              <w:t>3 300</w:t>
            </w:r>
          </w:p>
        </w:tc>
        <w:tc>
          <w:tcPr>
            <w:tcW w:w="2126" w:type="dxa"/>
            <w:shd w:val="clear" w:color="auto" w:fill="D9D9D9" w:themeFill="background1" w:themeFillShade="D9"/>
            <w:tcMar>
              <w:top w:w="0" w:type="dxa"/>
              <w:left w:w="108" w:type="dxa"/>
              <w:bottom w:w="0" w:type="dxa"/>
              <w:right w:w="108" w:type="dxa"/>
            </w:tcMar>
            <w:vAlign w:val="center"/>
            <w:hideMark/>
          </w:tcPr>
          <w:p w:rsidR="00A02522" w:rsidRPr="009C3C48" w:rsidRDefault="00A02522" w:rsidP="008A61C4">
            <w:pPr>
              <w:jc w:val="center"/>
              <w:rPr>
                <w:rFonts w:ascii="Times New Roman" w:hAnsi="Times New Roman"/>
                <w:color w:val="000000" w:themeColor="text1"/>
                <w:sz w:val="22"/>
              </w:rPr>
            </w:pPr>
            <w:r w:rsidRPr="009C3C48">
              <w:rPr>
                <w:rFonts w:ascii="Times New Roman" w:hAnsi="Times New Roman"/>
                <w:color w:val="000000" w:themeColor="text1"/>
                <w:sz w:val="22"/>
                <w:szCs w:val="22"/>
              </w:rPr>
              <w:t>2,36%</w:t>
            </w:r>
          </w:p>
        </w:tc>
      </w:tr>
      <w:tr w:rsidR="00A02522" w:rsidRPr="009C3C48" w:rsidTr="009C3C48">
        <w:trPr>
          <w:trHeight w:val="405"/>
        </w:trPr>
        <w:tc>
          <w:tcPr>
            <w:tcW w:w="5528" w:type="dxa"/>
            <w:shd w:val="clear" w:color="auto" w:fill="D9D9D9" w:themeFill="background1" w:themeFillShade="D9"/>
            <w:tcMar>
              <w:top w:w="0" w:type="dxa"/>
              <w:left w:w="108" w:type="dxa"/>
              <w:bottom w:w="0" w:type="dxa"/>
              <w:right w:w="108" w:type="dxa"/>
            </w:tcMar>
            <w:vAlign w:val="center"/>
            <w:hideMark/>
          </w:tcPr>
          <w:p w:rsidR="00A02522" w:rsidRPr="009C3C48" w:rsidRDefault="00A02522" w:rsidP="008A61C4">
            <w:pPr>
              <w:spacing w:line="360" w:lineRule="auto"/>
              <w:rPr>
                <w:rFonts w:ascii="Times New Roman" w:hAnsi="Times New Roman"/>
                <w:color w:val="000000" w:themeColor="text1"/>
                <w:sz w:val="22"/>
                <w:lang w:eastAsia="ru-RU"/>
              </w:rPr>
            </w:pPr>
            <w:r w:rsidRPr="009C3C48">
              <w:rPr>
                <w:rFonts w:ascii="Times New Roman" w:hAnsi="Times New Roman"/>
                <w:color w:val="000000" w:themeColor="text1"/>
                <w:sz w:val="22"/>
                <w:lang w:eastAsia="ru-RU"/>
              </w:rPr>
              <w:t>ЗАО «Южуралнеруд»</w:t>
            </w:r>
          </w:p>
        </w:tc>
        <w:tc>
          <w:tcPr>
            <w:tcW w:w="1985" w:type="dxa"/>
            <w:shd w:val="clear" w:color="auto" w:fill="D9D9D9" w:themeFill="background1" w:themeFillShade="D9"/>
            <w:tcMar>
              <w:top w:w="0" w:type="dxa"/>
              <w:left w:w="108" w:type="dxa"/>
              <w:bottom w:w="0" w:type="dxa"/>
              <w:right w:w="108" w:type="dxa"/>
            </w:tcMar>
            <w:vAlign w:val="center"/>
            <w:hideMark/>
          </w:tcPr>
          <w:p w:rsidR="00A02522" w:rsidRPr="009C3C48" w:rsidRDefault="00A02522" w:rsidP="008A61C4">
            <w:pPr>
              <w:jc w:val="center"/>
              <w:rPr>
                <w:rFonts w:ascii="Times New Roman" w:hAnsi="Times New Roman"/>
                <w:color w:val="000000" w:themeColor="text1"/>
                <w:sz w:val="22"/>
              </w:rPr>
            </w:pPr>
            <w:r w:rsidRPr="009C3C48">
              <w:rPr>
                <w:rFonts w:ascii="Times New Roman" w:hAnsi="Times New Roman"/>
                <w:color w:val="000000" w:themeColor="text1"/>
                <w:sz w:val="22"/>
                <w:szCs w:val="22"/>
              </w:rPr>
              <w:t>1 960</w:t>
            </w:r>
          </w:p>
        </w:tc>
        <w:tc>
          <w:tcPr>
            <w:tcW w:w="2126" w:type="dxa"/>
            <w:shd w:val="clear" w:color="auto" w:fill="D9D9D9" w:themeFill="background1" w:themeFillShade="D9"/>
            <w:tcMar>
              <w:top w:w="0" w:type="dxa"/>
              <w:left w:w="108" w:type="dxa"/>
              <w:bottom w:w="0" w:type="dxa"/>
              <w:right w:w="108" w:type="dxa"/>
            </w:tcMar>
            <w:vAlign w:val="center"/>
            <w:hideMark/>
          </w:tcPr>
          <w:p w:rsidR="00A02522" w:rsidRPr="009C3C48" w:rsidRDefault="00A02522" w:rsidP="008A61C4">
            <w:pPr>
              <w:jc w:val="center"/>
              <w:rPr>
                <w:rFonts w:ascii="Times New Roman" w:hAnsi="Times New Roman"/>
                <w:color w:val="000000" w:themeColor="text1"/>
                <w:sz w:val="22"/>
              </w:rPr>
            </w:pPr>
            <w:r w:rsidRPr="009C3C48">
              <w:rPr>
                <w:rFonts w:ascii="Times New Roman" w:hAnsi="Times New Roman"/>
                <w:color w:val="000000" w:themeColor="text1"/>
                <w:sz w:val="22"/>
                <w:szCs w:val="22"/>
              </w:rPr>
              <w:t>1,40%</w:t>
            </w:r>
          </w:p>
        </w:tc>
      </w:tr>
      <w:tr w:rsidR="00A02522" w:rsidRPr="009C3C48" w:rsidTr="009C3C48">
        <w:trPr>
          <w:trHeight w:val="675"/>
        </w:trPr>
        <w:tc>
          <w:tcPr>
            <w:tcW w:w="5528" w:type="dxa"/>
            <w:shd w:val="clear" w:color="auto" w:fill="D9D9D9" w:themeFill="background1" w:themeFillShade="D9"/>
            <w:tcMar>
              <w:top w:w="0" w:type="dxa"/>
              <w:left w:w="108" w:type="dxa"/>
              <w:bottom w:w="0" w:type="dxa"/>
              <w:right w:w="108" w:type="dxa"/>
            </w:tcMar>
            <w:vAlign w:val="center"/>
            <w:hideMark/>
          </w:tcPr>
          <w:p w:rsidR="00A02522" w:rsidRPr="009C3C48" w:rsidRDefault="00A02522" w:rsidP="008A61C4">
            <w:pPr>
              <w:spacing w:line="360" w:lineRule="auto"/>
              <w:rPr>
                <w:rFonts w:ascii="Times New Roman" w:hAnsi="Times New Roman"/>
                <w:color w:val="000000" w:themeColor="text1"/>
                <w:sz w:val="22"/>
                <w:lang w:val="ru-RU" w:eastAsia="ru-RU"/>
              </w:rPr>
            </w:pPr>
            <w:r w:rsidRPr="009C3C48">
              <w:rPr>
                <w:rFonts w:ascii="Times New Roman" w:hAnsi="Times New Roman"/>
                <w:color w:val="000000" w:themeColor="text1"/>
                <w:sz w:val="22"/>
                <w:lang w:val="ru-RU" w:eastAsia="ru-RU"/>
              </w:rPr>
              <w:t>Другие производители с производством менее 1,5 млн. м</w:t>
            </w:r>
            <w:r w:rsidRPr="009C3C48">
              <w:rPr>
                <w:rFonts w:ascii="Times New Roman" w:hAnsi="Times New Roman"/>
                <w:color w:val="000000" w:themeColor="text1"/>
                <w:sz w:val="22"/>
                <w:vertAlign w:val="superscript"/>
                <w:lang w:val="ru-RU" w:eastAsia="ru-RU"/>
              </w:rPr>
              <w:t>3</w:t>
            </w:r>
            <w:r w:rsidRPr="009C3C48">
              <w:rPr>
                <w:rFonts w:ascii="Times New Roman" w:hAnsi="Times New Roman"/>
                <w:color w:val="000000" w:themeColor="text1"/>
                <w:sz w:val="22"/>
                <w:lang w:val="ru-RU" w:eastAsia="ru-RU"/>
              </w:rPr>
              <w:t xml:space="preserve"> щебня в год</w:t>
            </w:r>
          </w:p>
        </w:tc>
        <w:tc>
          <w:tcPr>
            <w:tcW w:w="1985" w:type="dxa"/>
            <w:shd w:val="clear" w:color="auto" w:fill="D9D9D9" w:themeFill="background1" w:themeFillShade="D9"/>
            <w:tcMar>
              <w:top w:w="0" w:type="dxa"/>
              <w:left w:w="108" w:type="dxa"/>
              <w:bottom w:w="0" w:type="dxa"/>
              <w:right w:w="108" w:type="dxa"/>
            </w:tcMar>
            <w:vAlign w:val="center"/>
            <w:hideMark/>
          </w:tcPr>
          <w:p w:rsidR="00A02522" w:rsidRPr="009C3C48" w:rsidRDefault="00A02522" w:rsidP="008A61C4">
            <w:pPr>
              <w:jc w:val="center"/>
              <w:rPr>
                <w:rFonts w:ascii="Times New Roman" w:hAnsi="Times New Roman"/>
                <w:color w:val="000000" w:themeColor="text1"/>
                <w:sz w:val="22"/>
              </w:rPr>
            </w:pPr>
            <w:r w:rsidRPr="009C3C48">
              <w:rPr>
                <w:rFonts w:ascii="Times New Roman" w:hAnsi="Times New Roman"/>
                <w:color w:val="000000" w:themeColor="text1"/>
                <w:sz w:val="22"/>
                <w:szCs w:val="22"/>
              </w:rPr>
              <w:t>108 300</w:t>
            </w:r>
          </w:p>
        </w:tc>
        <w:tc>
          <w:tcPr>
            <w:tcW w:w="2126" w:type="dxa"/>
            <w:shd w:val="clear" w:color="auto" w:fill="D9D9D9" w:themeFill="background1" w:themeFillShade="D9"/>
            <w:tcMar>
              <w:top w:w="0" w:type="dxa"/>
              <w:left w:w="108" w:type="dxa"/>
              <w:bottom w:w="0" w:type="dxa"/>
              <w:right w:w="108" w:type="dxa"/>
            </w:tcMar>
            <w:vAlign w:val="center"/>
            <w:hideMark/>
          </w:tcPr>
          <w:p w:rsidR="00A02522" w:rsidRPr="009C3C48" w:rsidRDefault="00A02522" w:rsidP="008A61C4">
            <w:pPr>
              <w:jc w:val="center"/>
              <w:rPr>
                <w:rFonts w:ascii="Times New Roman" w:hAnsi="Times New Roman"/>
                <w:color w:val="000000" w:themeColor="text1"/>
                <w:sz w:val="22"/>
              </w:rPr>
            </w:pPr>
            <w:r w:rsidRPr="009C3C48">
              <w:rPr>
                <w:rFonts w:ascii="Times New Roman" w:hAnsi="Times New Roman"/>
                <w:color w:val="000000" w:themeColor="text1"/>
                <w:sz w:val="22"/>
                <w:szCs w:val="22"/>
              </w:rPr>
              <w:t>77,40%</w:t>
            </w:r>
          </w:p>
        </w:tc>
      </w:tr>
      <w:tr w:rsidR="00A02522" w:rsidRPr="009C3C48" w:rsidTr="009C3C48">
        <w:trPr>
          <w:trHeight w:val="516"/>
        </w:trPr>
        <w:tc>
          <w:tcPr>
            <w:tcW w:w="5528" w:type="dxa"/>
            <w:shd w:val="clear" w:color="auto" w:fill="D9D9D9" w:themeFill="background1" w:themeFillShade="D9"/>
            <w:tcMar>
              <w:top w:w="0" w:type="dxa"/>
              <w:left w:w="108" w:type="dxa"/>
              <w:bottom w:w="0" w:type="dxa"/>
              <w:right w:w="108" w:type="dxa"/>
            </w:tcMar>
            <w:vAlign w:val="center"/>
            <w:hideMark/>
          </w:tcPr>
          <w:p w:rsidR="00A02522" w:rsidRPr="009C3C48" w:rsidRDefault="00A02522" w:rsidP="008A61C4">
            <w:pPr>
              <w:spacing w:line="360" w:lineRule="auto"/>
              <w:rPr>
                <w:rFonts w:ascii="Times New Roman" w:hAnsi="Times New Roman"/>
                <w:bCs/>
                <w:color w:val="000000" w:themeColor="text1"/>
                <w:sz w:val="22"/>
                <w:lang w:eastAsia="ru-RU"/>
              </w:rPr>
            </w:pPr>
            <w:r w:rsidRPr="009C3C48">
              <w:rPr>
                <w:rFonts w:ascii="Times New Roman" w:hAnsi="Times New Roman"/>
                <w:bCs/>
                <w:color w:val="000000" w:themeColor="text1"/>
                <w:sz w:val="22"/>
                <w:lang w:eastAsia="ru-RU"/>
              </w:rPr>
              <w:t>Итого</w:t>
            </w:r>
          </w:p>
        </w:tc>
        <w:tc>
          <w:tcPr>
            <w:tcW w:w="1985" w:type="dxa"/>
            <w:shd w:val="clear" w:color="auto" w:fill="D9D9D9" w:themeFill="background1" w:themeFillShade="D9"/>
            <w:tcMar>
              <w:top w:w="0" w:type="dxa"/>
              <w:left w:w="108" w:type="dxa"/>
              <w:bottom w:w="0" w:type="dxa"/>
              <w:right w:w="108" w:type="dxa"/>
            </w:tcMar>
            <w:vAlign w:val="center"/>
            <w:hideMark/>
          </w:tcPr>
          <w:p w:rsidR="00A02522" w:rsidRPr="009C3C48" w:rsidRDefault="00A02522" w:rsidP="008A61C4">
            <w:pPr>
              <w:jc w:val="center"/>
              <w:rPr>
                <w:rFonts w:ascii="Times New Roman" w:hAnsi="Times New Roman"/>
                <w:color w:val="000000" w:themeColor="text1"/>
                <w:sz w:val="22"/>
              </w:rPr>
            </w:pPr>
            <w:r w:rsidRPr="009C3C48">
              <w:rPr>
                <w:rFonts w:ascii="Times New Roman" w:hAnsi="Times New Roman"/>
                <w:color w:val="000000" w:themeColor="text1"/>
                <w:sz w:val="22"/>
                <w:szCs w:val="22"/>
              </w:rPr>
              <w:t>139 930</w:t>
            </w:r>
          </w:p>
        </w:tc>
        <w:tc>
          <w:tcPr>
            <w:tcW w:w="2126" w:type="dxa"/>
            <w:shd w:val="clear" w:color="auto" w:fill="D9D9D9" w:themeFill="background1" w:themeFillShade="D9"/>
            <w:tcMar>
              <w:top w:w="0" w:type="dxa"/>
              <w:left w:w="108" w:type="dxa"/>
              <w:bottom w:w="0" w:type="dxa"/>
              <w:right w:w="108" w:type="dxa"/>
            </w:tcMar>
            <w:vAlign w:val="center"/>
            <w:hideMark/>
          </w:tcPr>
          <w:p w:rsidR="00A02522" w:rsidRPr="009C3C48" w:rsidRDefault="00A02522" w:rsidP="008A61C4">
            <w:pPr>
              <w:jc w:val="center"/>
              <w:rPr>
                <w:rFonts w:ascii="Times New Roman" w:hAnsi="Times New Roman"/>
                <w:color w:val="000000" w:themeColor="text1"/>
                <w:sz w:val="22"/>
              </w:rPr>
            </w:pPr>
            <w:r w:rsidRPr="009C3C48">
              <w:rPr>
                <w:rFonts w:ascii="Times New Roman" w:hAnsi="Times New Roman"/>
                <w:color w:val="000000" w:themeColor="text1"/>
                <w:sz w:val="22"/>
                <w:szCs w:val="22"/>
              </w:rPr>
              <w:t>100,00%</w:t>
            </w:r>
          </w:p>
        </w:tc>
      </w:tr>
    </w:tbl>
    <w:p w:rsidR="00A02522" w:rsidRDefault="00A02522" w:rsidP="00107987">
      <w:pPr>
        <w:pStyle w:val="24"/>
        <w:tabs>
          <w:tab w:val="num" w:pos="720"/>
        </w:tabs>
        <w:spacing w:after="0" w:line="360" w:lineRule="auto"/>
        <w:ind w:firstLine="567"/>
        <w:rPr>
          <w:rFonts w:ascii="Tahoma" w:hAnsi="Tahoma" w:cs="Tahoma"/>
        </w:rPr>
      </w:pPr>
    </w:p>
    <w:p w:rsidR="00107987" w:rsidRDefault="00107987" w:rsidP="00107987">
      <w:pPr>
        <w:pStyle w:val="24"/>
        <w:tabs>
          <w:tab w:val="num" w:pos="720"/>
        </w:tabs>
        <w:spacing w:after="0" w:line="360" w:lineRule="auto"/>
        <w:ind w:firstLine="567"/>
        <w:rPr>
          <w:rFonts w:ascii="Tahoma" w:hAnsi="Tahoma" w:cs="Tahoma"/>
        </w:rPr>
      </w:pPr>
      <w:r w:rsidRPr="00107987">
        <w:rPr>
          <w:rFonts w:ascii="Tahoma" w:hAnsi="Tahoma" w:cs="Tahoma"/>
        </w:rPr>
        <w:t>ОАО «</w:t>
      </w:r>
      <w:r w:rsidR="009C3C48">
        <w:rPr>
          <w:rFonts w:ascii="Tahoma" w:hAnsi="Tahoma" w:cs="Tahoma"/>
        </w:rPr>
        <w:t>ПНК</w:t>
      </w:r>
      <w:r w:rsidRPr="00107987">
        <w:rPr>
          <w:rFonts w:ascii="Tahoma" w:hAnsi="Tahoma" w:cs="Tahoma"/>
        </w:rPr>
        <w:t xml:space="preserve">» осуществляет свою основную деятельность в сфере производства щебня для обеспечения железнодорожного, промышленного и гражданского строительства. Как и любая другая, деятельность Общества связана с рисками. </w:t>
      </w:r>
      <w:r w:rsidR="00414308">
        <w:rPr>
          <w:rFonts w:ascii="Tahoma" w:hAnsi="Tahoma" w:cs="Tahoma"/>
        </w:rPr>
        <w:t>Классификац</w:t>
      </w:r>
      <w:r w:rsidR="009C3C48">
        <w:rPr>
          <w:rFonts w:ascii="Tahoma" w:hAnsi="Tahoma" w:cs="Tahoma"/>
        </w:rPr>
        <w:t>ия рисков приведена в Таблице  14</w:t>
      </w:r>
      <w:r w:rsidR="00414308">
        <w:rPr>
          <w:rFonts w:ascii="Tahoma" w:hAnsi="Tahoma" w:cs="Tahoma"/>
        </w:rPr>
        <w:t>.</w:t>
      </w:r>
    </w:p>
    <w:p w:rsidR="00414308" w:rsidRPr="00414308" w:rsidRDefault="00414308" w:rsidP="00414308">
      <w:pPr>
        <w:pStyle w:val="24"/>
        <w:tabs>
          <w:tab w:val="num" w:pos="720"/>
        </w:tabs>
        <w:spacing w:after="0" w:line="360" w:lineRule="auto"/>
        <w:ind w:firstLine="567"/>
        <w:jc w:val="right"/>
        <w:rPr>
          <w:rFonts w:ascii="Tahoma" w:hAnsi="Tahoma" w:cs="Tahoma"/>
          <w:u w:val="single"/>
        </w:rPr>
      </w:pPr>
      <w:r w:rsidRPr="00414308">
        <w:rPr>
          <w:rFonts w:ascii="Tahoma" w:hAnsi="Tahoma" w:cs="Tahoma"/>
          <w:u w:val="single"/>
        </w:rPr>
        <w:t>Таблица №</w:t>
      </w:r>
      <w:r w:rsidR="009C3C48">
        <w:rPr>
          <w:rFonts w:ascii="Tahoma" w:hAnsi="Tahoma" w:cs="Tahoma"/>
          <w:u w:val="single"/>
        </w:rPr>
        <w:t xml:space="preserve"> 14</w:t>
      </w:r>
      <w:r w:rsidRPr="00414308">
        <w:rPr>
          <w:rFonts w:ascii="Tahoma" w:hAnsi="Tahoma" w:cs="Tahoma"/>
          <w:u w:val="single"/>
        </w:rPr>
        <w:t xml:space="preserve"> </w:t>
      </w:r>
    </w:p>
    <w:tbl>
      <w:tblPr>
        <w:tblW w:w="100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BFBFBF" w:themeFill="background1" w:themeFillShade="BF"/>
        <w:tblLayout w:type="fixed"/>
        <w:tblLook w:val="01E0"/>
      </w:tblPr>
      <w:tblGrid>
        <w:gridCol w:w="2931"/>
        <w:gridCol w:w="1432"/>
        <w:gridCol w:w="5672"/>
      </w:tblGrid>
      <w:tr w:rsidR="00300AE8" w:rsidRPr="00300AE8" w:rsidTr="00300AE8">
        <w:tc>
          <w:tcPr>
            <w:tcW w:w="2931" w:type="dxa"/>
            <w:tcBorders>
              <w:top w:val="single" w:sz="4" w:space="0" w:color="auto"/>
              <w:left w:val="single" w:sz="4" w:space="0" w:color="auto"/>
              <w:bottom w:val="single" w:sz="4" w:space="0" w:color="auto"/>
              <w:right w:val="single" w:sz="4" w:space="0" w:color="auto"/>
            </w:tcBorders>
            <w:shd w:val="clear" w:color="auto" w:fill="D99594" w:themeFill="accent2" w:themeFillTint="99"/>
            <w:vAlign w:val="center"/>
            <w:hideMark/>
          </w:tcPr>
          <w:p w:rsidR="00300AE8" w:rsidRPr="00300AE8" w:rsidRDefault="00300AE8" w:rsidP="008468D1">
            <w:pPr>
              <w:pStyle w:val="-1"/>
              <w:spacing w:before="0" w:after="0"/>
              <w:jc w:val="center"/>
              <w:rPr>
                <w:rFonts w:ascii="Tahoma" w:hAnsi="Tahoma" w:cs="Tahoma"/>
                <w:b/>
                <w:szCs w:val="20"/>
              </w:rPr>
            </w:pPr>
            <w:r w:rsidRPr="00300AE8">
              <w:rPr>
                <w:rFonts w:ascii="Tahoma" w:hAnsi="Tahoma" w:cs="Tahoma"/>
                <w:b/>
                <w:szCs w:val="20"/>
              </w:rPr>
              <w:t>Фактор риска</w:t>
            </w:r>
          </w:p>
        </w:tc>
        <w:tc>
          <w:tcPr>
            <w:tcW w:w="1432" w:type="dxa"/>
            <w:tcBorders>
              <w:top w:val="single" w:sz="4" w:space="0" w:color="auto"/>
              <w:left w:val="single" w:sz="4" w:space="0" w:color="auto"/>
              <w:bottom w:val="single" w:sz="4" w:space="0" w:color="auto"/>
              <w:right w:val="single" w:sz="4" w:space="0" w:color="auto"/>
            </w:tcBorders>
            <w:shd w:val="clear" w:color="auto" w:fill="D99594" w:themeFill="accent2" w:themeFillTint="99"/>
            <w:vAlign w:val="center"/>
            <w:hideMark/>
          </w:tcPr>
          <w:p w:rsidR="00300AE8" w:rsidRPr="00300AE8" w:rsidRDefault="00300AE8" w:rsidP="008468D1">
            <w:pPr>
              <w:pStyle w:val="-1"/>
              <w:spacing w:before="0" w:after="0"/>
              <w:jc w:val="center"/>
              <w:rPr>
                <w:rFonts w:ascii="Tahoma" w:hAnsi="Tahoma" w:cs="Tahoma"/>
                <w:b/>
                <w:szCs w:val="20"/>
              </w:rPr>
            </w:pPr>
            <w:r w:rsidRPr="00300AE8">
              <w:rPr>
                <w:rFonts w:ascii="Tahoma" w:hAnsi="Tahoma" w:cs="Tahoma"/>
                <w:b/>
                <w:szCs w:val="20"/>
              </w:rPr>
              <w:t>Оценка степени риска</w:t>
            </w:r>
          </w:p>
        </w:tc>
        <w:tc>
          <w:tcPr>
            <w:tcW w:w="5672" w:type="dxa"/>
            <w:tcBorders>
              <w:top w:val="single" w:sz="4" w:space="0" w:color="auto"/>
              <w:left w:val="single" w:sz="4" w:space="0" w:color="auto"/>
              <w:bottom w:val="single" w:sz="4" w:space="0" w:color="auto"/>
              <w:right w:val="single" w:sz="4" w:space="0" w:color="auto"/>
            </w:tcBorders>
            <w:shd w:val="clear" w:color="auto" w:fill="D99594" w:themeFill="accent2" w:themeFillTint="99"/>
            <w:vAlign w:val="center"/>
            <w:hideMark/>
          </w:tcPr>
          <w:p w:rsidR="00300AE8" w:rsidRPr="00300AE8" w:rsidRDefault="00300AE8" w:rsidP="008468D1">
            <w:pPr>
              <w:pStyle w:val="-1"/>
              <w:spacing w:before="0" w:after="0"/>
              <w:jc w:val="center"/>
              <w:rPr>
                <w:rFonts w:ascii="Tahoma" w:hAnsi="Tahoma" w:cs="Tahoma"/>
                <w:b/>
                <w:szCs w:val="20"/>
              </w:rPr>
            </w:pPr>
            <w:r w:rsidRPr="00300AE8">
              <w:rPr>
                <w:rFonts w:ascii="Tahoma" w:hAnsi="Tahoma" w:cs="Tahoma"/>
                <w:b/>
                <w:szCs w:val="20"/>
              </w:rPr>
              <w:t>Комментарии</w:t>
            </w:r>
          </w:p>
        </w:tc>
      </w:tr>
      <w:tr w:rsidR="00300AE8" w:rsidRPr="00300AE8" w:rsidTr="00300AE8">
        <w:tc>
          <w:tcPr>
            <w:tcW w:w="10035" w:type="dxa"/>
            <w:gridSpan w:val="3"/>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300AE8" w:rsidRPr="00300AE8" w:rsidRDefault="00300AE8" w:rsidP="008468D1">
            <w:pPr>
              <w:pStyle w:val="-1"/>
              <w:spacing w:before="0" w:after="0"/>
              <w:jc w:val="center"/>
              <w:rPr>
                <w:rFonts w:ascii="Tahoma" w:hAnsi="Tahoma" w:cs="Tahoma"/>
                <w:b/>
                <w:szCs w:val="20"/>
              </w:rPr>
            </w:pPr>
            <w:r w:rsidRPr="00300AE8">
              <w:rPr>
                <w:rFonts w:ascii="Tahoma" w:hAnsi="Tahoma" w:cs="Tahoma"/>
                <w:b/>
                <w:szCs w:val="20"/>
              </w:rPr>
              <w:t>Производственные риски</w:t>
            </w:r>
          </w:p>
        </w:tc>
      </w:tr>
      <w:tr w:rsidR="00300AE8" w:rsidRPr="003105EB" w:rsidTr="00300AE8">
        <w:tc>
          <w:tcPr>
            <w:tcW w:w="293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300AE8" w:rsidRPr="00300AE8" w:rsidRDefault="00300AE8" w:rsidP="008468D1">
            <w:pPr>
              <w:pStyle w:val="-1"/>
              <w:spacing w:before="0" w:after="0"/>
              <w:jc w:val="left"/>
              <w:rPr>
                <w:rFonts w:ascii="Tahoma" w:hAnsi="Tahoma" w:cs="Tahoma"/>
                <w:szCs w:val="20"/>
              </w:rPr>
            </w:pPr>
            <w:r w:rsidRPr="00300AE8">
              <w:rPr>
                <w:rFonts w:ascii="Tahoma" w:hAnsi="Tahoma" w:cs="Tahoma"/>
                <w:szCs w:val="20"/>
              </w:rPr>
              <w:t>Риск технологических простоев и поломок оборудования</w:t>
            </w:r>
          </w:p>
        </w:tc>
        <w:tc>
          <w:tcPr>
            <w:tcW w:w="143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300AE8" w:rsidRPr="00300AE8" w:rsidRDefault="00300AE8" w:rsidP="008468D1">
            <w:pPr>
              <w:pStyle w:val="-1"/>
              <w:spacing w:before="0" w:after="0"/>
              <w:jc w:val="center"/>
              <w:rPr>
                <w:rFonts w:ascii="Tahoma" w:hAnsi="Tahoma" w:cs="Tahoma"/>
                <w:b/>
                <w:szCs w:val="20"/>
              </w:rPr>
            </w:pPr>
            <w:r w:rsidRPr="00300AE8">
              <w:rPr>
                <w:rFonts w:ascii="Tahoma" w:hAnsi="Tahoma" w:cs="Tahoma"/>
                <w:b/>
                <w:szCs w:val="20"/>
              </w:rPr>
              <w:t>Низкий</w:t>
            </w:r>
          </w:p>
        </w:tc>
        <w:tc>
          <w:tcPr>
            <w:tcW w:w="5672"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00AE8" w:rsidRPr="00300AE8" w:rsidRDefault="00300AE8" w:rsidP="008468D1">
            <w:pPr>
              <w:pStyle w:val="-1"/>
              <w:spacing w:before="0" w:after="0"/>
              <w:rPr>
                <w:rFonts w:ascii="Tahoma" w:hAnsi="Tahoma" w:cs="Tahoma"/>
                <w:szCs w:val="20"/>
              </w:rPr>
            </w:pPr>
            <w:r w:rsidRPr="00300AE8">
              <w:rPr>
                <w:rFonts w:ascii="Tahoma" w:hAnsi="Tahoma" w:cs="Tahoma"/>
                <w:szCs w:val="20"/>
              </w:rPr>
              <w:t>Заводы имеют большую историю работы и опытный персонал, производство распределено по 18 заводам, что минимизирует риск одновременного длительного простоя значительной части производственных мощностей.</w:t>
            </w:r>
          </w:p>
        </w:tc>
      </w:tr>
      <w:tr w:rsidR="00300AE8" w:rsidRPr="003105EB" w:rsidTr="00300AE8">
        <w:tc>
          <w:tcPr>
            <w:tcW w:w="293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300AE8" w:rsidRPr="00300AE8" w:rsidRDefault="00300AE8" w:rsidP="008468D1">
            <w:pPr>
              <w:pStyle w:val="-1"/>
              <w:spacing w:before="0" w:after="0"/>
              <w:jc w:val="left"/>
              <w:rPr>
                <w:rFonts w:ascii="Tahoma" w:hAnsi="Tahoma" w:cs="Tahoma"/>
                <w:szCs w:val="20"/>
              </w:rPr>
            </w:pPr>
            <w:r w:rsidRPr="00300AE8">
              <w:rPr>
                <w:rFonts w:ascii="Tahoma" w:hAnsi="Tahoma" w:cs="Tahoma"/>
                <w:szCs w:val="20"/>
              </w:rPr>
              <w:t>Риск срыва программы модернизации заводов</w:t>
            </w:r>
          </w:p>
        </w:tc>
        <w:tc>
          <w:tcPr>
            <w:tcW w:w="143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300AE8" w:rsidRPr="00300AE8" w:rsidRDefault="00300AE8" w:rsidP="008468D1">
            <w:pPr>
              <w:pStyle w:val="-1"/>
              <w:spacing w:before="0" w:after="0"/>
              <w:jc w:val="center"/>
              <w:rPr>
                <w:rFonts w:ascii="Tahoma" w:hAnsi="Tahoma" w:cs="Tahoma"/>
                <w:b/>
                <w:szCs w:val="20"/>
              </w:rPr>
            </w:pPr>
            <w:r w:rsidRPr="00300AE8">
              <w:rPr>
                <w:rFonts w:ascii="Tahoma" w:hAnsi="Tahoma" w:cs="Tahoma"/>
                <w:b/>
                <w:szCs w:val="20"/>
              </w:rPr>
              <w:t>Средний</w:t>
            </w:r>
          </w:p>
        </w:tc>
        <w:tc>
          <w:tcPr>
            <w:tcW w:w="5672"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00AE8" w:rsidRPr="00300AE8" w:rsidRDefault="00300AE8" w:rsidP="008468D1">
            <w:pPr>
              <w:pStyle w:val="-1"/>
              <w:spacing w:before="0" w:after="0"/>
              <w:rPr>
                <w:rFonts w:ascii="Tahoma" w:hAnsi="Tahoma" w:cs="Tahoma"/>
                <w:szCs w:val="20"/>
              </w:rPr>
            </w:pPr>
            <w:r w:rsidRPr="00300AE8">
              <w:rPr>
                <w:rFonts w:ascii="Tahoma" w:hAnsi="Tahoma" w:cs="Tahoma"/>
                <w:szCs w:val="20"/>
              </w:rPr>
              <w:t>Поставки, монтаж и запуск в производство сложного технологического оборудования всегда связан с определенными рисками. Все необходимые меры для минимизации этих рисков приняты. В частности, проектированием модернизации занимаются проектные институты, имеющие достаточно большой опыт в данной отрасли.</w:t>
            </w:r>
          </w:p>
        </w:tc>
      </w:tr>
      <w:tr w:rsidR="00300AE8" w:rsidRPr="003105EB" w:rsidTr="00300AE8">
        <w:tc>
          <w:tcPr>
            <w:tcW w:w="293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300AE8" w:rsidRPr="00300AE8" w:rsidRDefault="00300AE8" w:rsidP="008468D1">
            <w:pPr>
              <w:pStyle w:val="-1"/>
              <w:spacing w:before="0" w:after="0"/>
              <w:jc w:val="left"/>
              <w:rPr>
                <w:rFonts w:ascii="Tahoma" w:hAnsi="Tahoma" w:cs="Tahoma"/>
                <w:szCs w:val="20"/>
              </w:rPr>
            </w:pPr>
            <w:r w:rsidRPr="00300AE8">
              <w:rPr>
                <w:rFonts w:ascii="Tahoma" w:hAnsi="Tahoma" w:cs="Tahoma"/>
                <w:szCs w:val="20"/>
              </w:rPr>
              <w:t>Риск сбоев в организации транспортировки щебня</w:t>
            </w:r>
          </w:p>
        </w:tc>
        <w:tc>
          <w:tcPr>
            <w:tcW w:w="143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300AE8" w:rsidRPr="00300AE8" w:rsidRDefault="00300AE8" w:rsidP="008468D1">
            <w:pPr>
              <w:pStyle w:val="-1"/>
              <w:spacing w:before="0" w:after="0"/>
              <w:jc w:val="center"/>
              <w:rPr>
                <w:rFonts w:ascii="Tahoma" w:hAnsi="Tahoma" w:cs="Tahoma"/>
                <w:b/>
                <w:szCs w:val="20"/>
              </w:rPr>
            </w:pPr>
            <w:r w:rsidRPr="00300AE8">
              <w:rPr>
                <w:rFonts w:ascii="Tahoma" w:hAnsi="Tahoma" w:cs="Tahoma"/>
                <w:b/>
                <w:szCs w:val="20"/>
              </w:rPr>
              <w:t>Низкий</w:t>
            </w:r>
          </w:p>
        </w:tc>
        <w:tc>
          <w:tcPr>
            <w:tcW w:w="5672"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00AE8" w:rsidRPr="00300AE8" w:rsidRDefault="00300AE8" w:rsidP="008468D1">
            <w:pPr>
              <w:pStyle w:val="-1"/>
              <w:spacing w:before="0" w:after="0"/>
              <w:rPr>
                <w:rFonts w:ascii="Tahoma" w:hAnsi="Tahoma" w:cs="Tahoma"/>
                <w:szCs w:val="20"/>
              </w:rPr>
            </w:pPr>
            <w:r w:rsidRPr="00300AE8">
              <w:rPr>
                <w:rFonts w:ascii="Tahoma" w:hAnsi="Tahoma" w:cs="Tahoma"/>
                <w:szCs w:val="20"/>
              </w:rPr>
              <w:t>Поскольку основная часть поставок осуществляется по железной дороге, а основным потребителем щебня будет ОАО «РЖД», организационные сложности доставки можно будет устранять максимально быстро.</w:t>
            </w:r>
          </w:p>
        </w:tc>
      </w:tr>
      <w:tr w:rsidR="00300AE8" w:rsidRPr="003105EB" w:rsidTr="00300AE8">
        <w:tc>
          <w:tcPr>
            <w:tcW w:w="293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300AE8" w:rsidRPr="00300AE8" w:rsidRDefault="00300AE8" w:rsidP="008468D1">
            <w:pPr>
              <w:pStyle w:val="-1"/>
              <w:spacing w:before="0" w:after="0"/>
              <w:jc w:val="left"/>
              <w:rPr>
                <w:rFonts w:ascii="Tahoma" w:hAnsi="Tahoma" w:cs="Tahoma"/>
                <w:szCs w:val="20"/>
              </w:rPr>
            </w:pPr>
            <w:r w:rsidRPr="00300AE8">
              <w:rPr>
                <w:rFonts w:ascii="Tahoma" w:hAnsi="Tahoma" w:cs="Tahoma"/>
                <w:szCs w:val="20"/>
              </w:rPr>
              <w:t>Риск недостаточных запасов щебня или недостаточного уровня качества</w:t>
            </w:r>
          </w:p>
        </w:tc>
        <w:tc>
          <w:tcPr>
            <w:tcW w:w="143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300AE8" w:rsidRPr="00300AE8" w:rsidRDefault="00300AE8" w:rsidP="008468D1">
            <w:pPr>
              <w:pStyle w:val="-1"/>
              <w:spacing w:before="0" w:after="0"/>
              <w:jc w:val="center"/>
              <w:rPr>
                <w:rFonts w:ascii="Tahoma" w:hAnsi="Tahoma" w:cs="Tahoma"/>
                <w:b/>
                <w:szCs w:val="20"/>
              </w:rPr>
            </w:pPr>
            <w:r w:rsidRPr="00300AE8">
              <w:rPr>
                <w:rFonts w:ascii="Tahoma" w:hAnsi="Tahoma" w:cs="Tahoma"/>
                <w:b/>
                <w:szCs w:val="20"/>
              </w:rPr>
              <w:t>Низкий</w:t>
            </w:r>
          </w:p>
        </w:tc>
        <w:tc>
          <w:tcPr>
            <w:tcW w:w="5672"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00AE8" w:rsidRPr="00300AE8" w:rsidRDefault="00300AE8" w:rsidP="008468D1">
            <w:pPr>
              <w:pStyle w:val="-1"/>
              <w:spacing w:before="0" w:after="0"/>
              <w:rPr>
                <w:rFonts w:ascii="Tahoma" w:hAnsi="Tahoma" w:cs="Tahoma"/>
                <w:szCs w:val="20"/>
              </w:rPr>
            </w:pPr>
            <w:r w:rsidRPr="00300AE8">
              <w:rPr>
                <w:rFonts w:ascii="Tahoma" w:hAnsi="Tahoma" w:cs="Tahoma"/>
                <w:szCs w:val="20"/>
              </w:rPr>
              <w:t>Большинство заводов имеют избыточные запасы щебня. Информация о запасах основана на актуальных данных, полученных при текущей производственной деятельности.</w:t>
            </w:r>
          </w:p>
        </w:tc>
      </w:tr>
      <w:tr w:rsidR="00300AE8" w:rsidRPr="00300AE8" w:rsidTr="00300AE8">
        <w:tc>
          <w:tcPr>
            <w:tcW w:w="10035" w:type="dxa"/>
            <w:gridSpan w:val="3"/>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300AE8" w:rsidRPr="00300AE8" w:rsidRDefault="00300AE8" w:rsidP="008468D1">
            <w:pPr>
              <w:pStyle w:val="-1"/>
              <w:spacing w:before="0" w:after="0"/>
              <w:jc w:val="center"/>
              <w:rPr>
                <w:rFonts w:ascii="Tahoma" w:hAnsi="Tahoma" w:cs="Tahoma"/>
                <w:b/>
                <w:szCs w:val="20"/>
              </w:rPr>
            </w:pPr>
            <w:r w:rsidRPr="00300AE8">
              <w:rPr>
                <w:rFonts w:ascii="Tahoma" w:hAnsi="Tahoma" w:cs="Tahoma"/>
                <w:b/>
                <w:szCs w:val="20"/>
              </w:rPr>
              <w:t>Рыночные риски</w:t>
            </w:r>
          </w:p>
        </w:tc>
      </w:tr>
      <w:tr w:rsidR="00300AE8" w:rsidRPr="003105EB" w:rsidTr="00300AE8">
        <w:tc>
          <w:tcPr>
            <w:tcW w:w="293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300AE8" w:rsidRPr="00300AE8" w:rsidRDefault="00300AE8" w:rsidP="008468D1">
            <w:pPr>
              <w:pStyle w:val="-1"/>
              <w:spacing w:before="0" w:after="0"/>
              <w:jc w:val="left"/>
              <w:rPr>
                <w:rFonts w:ascii="Tahoma" w:hAnsi="Tahoma" w:cs="Tahoma"/>
                <w:szCs w:val="20"/>
              </w:rPr>
            </w:pPr>
            <w:r w:rsidRPr="00300AE8">
              <w:rPr>
                <w:rFonts w:ascii="Tahoma" w:hAnsi="Tahoma" w:cs="Tahoma"/>
                <w:szCs w:val="20"/>
              </w:rPr>
              <w:t>Риск снижения спроса на путевой щебень</w:t>
            </w:r>
          </w:p>
        </w:tc>
        <w:tc>
          <w:tcPr>
            <w:tcW w:w="143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300AE8" w:rsidRPr="00300AE8" w:rsidRDefault="00300AE8" w:rsidP="008468D1">
            <w:pPr>
              <w:pStyle w:val="-1"/>
              <w:spacing w:before="0" w:after="0"/>
              <w:jc w:val="center"/>
              <w:rPr>
                <w:rFonts w:ascii="Tahoma" w:hAnsi="Tahoma" w:cs="Tahoma"/>
                <w:b/>
                <w:szCs w:val="20"/>
              </w:rPr>
            </w:pPr>
            <w:r w:rsidRPr="00300AE8">
              <w:rPr>
                <w:rFonts w:ascii="Tahoma" w:hAnsi="Tahoma" w:cs="Tahoma"/>
                <w:b/>
                <w:szCs w:val="20"/>
              </w:rPr>
              <w:t>Средний</w:t>
            </w:r>
          </w:p>
        </w:tc>
        <w:tc>
          <w:tcPr>
            <w:tcW w:w="5672"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00AE8" w:rsidRPr="00300AE8" w:rsidRDefault="00300AE8" w:rsidP="008468D1">
            <w:pPr>
              <w:pStyle w:val="-1"/>
              <w:spacing w:before="0" w:after="0"/>
              <w:rPr>
                <w:rFonts w:ascii="Tahoma" w:hAnsi="Tahoma" w:cs="Tahoma"/>
                <w:szCs w:val="20"/>
              </w:rPr>
            </w:pPr>
            <w:r w:rsidRPr="00300AE8">
              <w:rPr>
                <w:rFonts w:ascii="Tahoma" w:hAnsi="Tahoma" w:cs="Tahoma"/>
                <w:szCs w:val="20"/>
              </w:rPr>
              <w:t xml:space="preserve">Возможное невыполнение Корпоративного заказа ОАО «РЖД» имеет сильное влияние на выручку Общества. </w:t>
            </w:r>
          </w:p>
        </w:tc>
      </w:tr>
      <w:tr w:rsidR="00300AE8" w:rsidRPr="003105EB" w:rsidTr="00300AE8">
        <w:tc>
          <w:tcPr>
            <w:tcW w:w="293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300AE8" w:rsidRPr="00300AE8" w:rsidRDefault="00300AE8" w:rsidP="008468D1">
            <w:pPr>
              <w:pStyle w:val="-1"/>
              <w:spacing w:before="0" w:after="0"/>
              <w:jc w:val="left"/>
              <w:rPr>
                <w:rFonts w:ascii="Tahoma" w:hAnsi="Tahoma" w:cs="Tahoma"/>
                <w:szCs w:val="20"/>
              </w:rPr>
            </w:pPr>
            <w:r w:rsidRPr="00300AE8">
              <w:rPr>
                <w:rFonts w:ascii="Tahoma" w:hAnsi="Tahoma" w:cs="Tahoma"/>
                <w:szCs w:val="20"/>
              </w:rPr>
              <w:t xml:space="preserve">Риск снижения спроса на </w:t>
            </w:r>
            <w:r w:rsidRPr="00300AE8">
              <w:rPr>
                <w:rFonts w:ascii="Tahoma" w:hAnsi="Tahoma" w:cs="Tahoma"/>
                <w:szCs w:val="20"/>
              </w:rPr>
              <w:lastRenderedPageBreak/>
              <w:t>строительный щебень</w:t>
            </w:r>
          </w:p>
        </w:tc>
        <w:tc>
          <w:tcPr>
            <w:tcW w:w="143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300AE8" w:rsidRPr="00300AE8" w:rsidRDefault="00300AE8" w:rsidP="008468D1">
            <w:pPr>
              <w:pStyle w:val="-1"/>
              <w:spacing w:before="0" w:after="0"/>
              <w:jc w:val="center"/>
              <w:rPr>
                <w:rFonts w:ascii="Tahoma" w:hAnsi="Tahoma" w:cs="Tahoma"/>
                <w:b/>
                <w:szCs w:val="20"/>
              </w:rPr>
            </w:pPr>
            <w:r w:rsidRPr="00300AE8">
              <w:rPr>
                <w:rFonts w:ascii="Tahoma" w:hAnsi="Tahoma" w:cs="Tahoma"/>
                <w:b/>
                <w:szCs w:val="20"/>
              </w:rPr>
              <w:lastRenderedPageBreak/>
              <w:t>Средний</w:t>
            </w:r>
          </w:p>
        </w:tc>
        <w:tc>
          <w:tcPr>
            <w:tcW w:w="5672"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00AE8" w:rsidRPr="00300AE8" w:rsidRDefault="00300AE8" w:rsidP="008468D1">
            <w:pPr>
              <w:pStyle w:val="-1"/>
              <w:spacing w:before="0" w:after="0"/>
              <w:rPr>
                <w:rFonts w:ascii="Tahoma" w:hAnsi="Tahoma" w:cs="Tahoma"/>
                <w:szCs w:val="20"/>
              </w:rPr>
            </w:pPr>
            <w:r w:rsidRPr="00300AE8">
              <w:rPr>
                <w:rFonts w:ascii="Tahoma" w:hAnsi="Tahoma" w:cs="Tahoma"/>
                <w:szCs w:val="20"/>
              </w:rPr>
              <w:t xml:space="preserve">Нестабильная ситуация на рынке строительных </w:t>
            </w:r>
            <w:r w:rsidRPr="00300AE8">
              <w:rPr>
                <w:rFonts w:ascii="Tahoma" w:hAnsi="Tahoma" w:cs="Tahoma"/>
                <w:szCs w:val="20"/>
              </w:rPr>
              <w:lastRenderedPageBreak/>
              <w:t>материалов.</w:t>
            </w:r>
          </w:p>
        </w:tc>
      </w:tr>
      <w:tr w:rsidR="00300AE8" w:rsidRPr="00300AE8" w:rsidTr="00300AE8">
        <w:tc>
          <w:tcPr>
            <w:tcW w:w="293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300AE8" w:rsidRPr="00300AE8" w:rsidRDefault="00300AE8" w:rsidP="008468D1">
            <w:pPr>
              <w:pStyle w:val="-1"/>
              <w:spacing w:before="0" w:after="0"/>
              <w:jc w:val="left"/>
              <w:rPr>
                <w:rFonts w:ascii="Tahoma" w:hAnsi="Tahoma" w:cs="Tahoma"/>
                <w:szCs w:val="20"/>
              </w:rPr>
            </w:pPr>
            <w:r w:rsidRPr="00300AE8">
              <w:rPr>
                <w:rFonts w:ascii="Tahoma" w:hAnsi="Tahoma" w:cs="Tahoma"/>
                <w:szCs w:val="20"/>
              </w:rPr>
              <w:lastRenderedPageBreak/>
              <w:t>Риск снижения цены или недостаточного учета инфляции в цене щебня</w:t>
            </w:r>
          </w:p>
        </w:tc>
        <w:tc>
          <w:tcPr>
            <w:tcW w:w="143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300AE8" w:rsidRPr="00300AE8" w:rsidRDefault="00300AE8" w:rsidP="008468D1">
            <w:pPr>
              <w:pStyle w:val="-1"/>
              <w:spacing w:before="0" w:after="0"/>
              <w:jc w:val="center"/>
              <w:rPr>
                <w:rFonts w:ascii="Tahoma" w:hAnsi="Tahoma" w:cs="Tahoma"/>
                <w:b/>
                <w:szCs w:val="20"/>
              </w:rPr>
            </w:pPr>
            <w:r w:rsidRPr="00300AE8">
              <w:rPr>
                <w:rFonts w:ascii="Tahoma" w:hAnsi="Tahoma" w:cs="Tahoma"/>
                <w:b/>
                <w:szCs w:val="20"/>
              </w:rPr>
              <w:t>Высокий</w:t>
            </w:r>
          </w:p>
        </w:tc>
        <w:tc>
          <w:tcPr>
            <w:tcW w:w="5672"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00AE8" w:rsidRPr="00300AE8" w:rsidRDefault="00300AE8" w:rsidP="008468D1">
            <w:pPr>
              <w:pStyle w:val="-1"/>
              <w:spacing w:before="0" w:after="0"/>
              <w:rPr>
                <w:rFonts w:ascii="Tahoma" w:hAnsi="Tahoma" w:cs="Tahoma"/>
                <w:szCs w:val="20"/>
              </w:rPr>
            </w:pPr>
            <w:r w:rsidRPr="00300AE8">
              <w:rPr>
                <w:rFonts w:ascii="Tahoma" w:hAnsi="Tahoma" w:cs="Tahoma"/>
                <w:szCs w:val="20"/>
              </w:rPr>
              <w:t>ОАО «РЖД» как основной потребитель заводов имеет возможность добиваться снижения цены на щебень. Это может плохо сказаться на рентабельности заводов.</w:t>
            </w:r>
          </w:p>
        </w:tc>
      </w:tr>
      <w:tr w:rsidR="00300AE8" w:rsidRPr="003105EB" w:rsidTr="00300AE8">
        <w:tc>
          <w:tcPr>
            <w:tcW w:w="293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300AE8" w:rsidRPr="00300AE8" w:rsidRDefault="00300AE8" w:rsidP="008468D1">
            <w:pPr>
              <w:pStyle w:val="-1"/>
              <w:spacing w:before="0" w:after="0"/>
              <w:jc w:val="left"/>
              <w:rPr>
                <w:rFonts w:ascii="Tahoma" w:hAnsi="Tahoma" w:cs="Tahoma"/>
                <w:szCs w:val="20"/>
              </w:rPr>
            </w:pPr>
            <w:r w:rsidRPr="00300AE8">
              <w:rPr>
                <w:rFonts w:ascii="Tahoma" w:hAnsi="Tahoma" w:cs="Tahoma"/>
                <w:szCs w:val="20"/>
              </w:rPr>
              <w:t>Риск непредвиденного повышения затрат на производство</w:t>
            </w:r>
          </w:p>
        </w:tc>
        <w:tc>
          <w:tcPr>
            <w:tcW w:w="143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300AE8" w:rsidRPr="00300AE8" w:rsidRDefault="00300AE8" w:rsidP="008468D1">
            <w:pPr>
              <w:pStyle w:val="-1"/>
              <w:spacing w:before="0" w:after="0"/>
              <w:jc w:val="center"/>
              <w:rPr>
                <w:rFonts w:ascii="Tahoma" w:hAnsi="Tahoma" w:cs="Tahoma"/>
                <w:b/>
                <w:szCs w:val="20"/>
              </w:rPr>
            </w:pPr>
            <w:r w:rsidRPr="00300AE8">
              <w:rPr>
                <w:rFonts w:ascii="Tahoma" w:hAnsi="Tahoma" w:cs="Tahoma"/>
                <w:b/>
                <w:szCs w:val="20"/>
              </w:rPr>
              <w:t>Средний</w:t>
            </w:r>
          </w:p>
        </w:tc>
        <w:tc>
          <w:tcPr>
            <w:tcW w:w="5672"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00AE8" w:rsidRPr="00300AE8" w:rsidRDefault="00300AE8" w:rsidP="008468D1">
            <w:pPr>
              <w:pStyle w:val="-1"/>
              <w:spacing w:before="0" w:after="0"/>
              <w:rPr>
                <w:rFonts w:ascii="Tahoma" w:hAnsi="Tahoma" w:cs="Tahoma"/>
                <w:szCs w:val="20"/>
              </w:rPr>
            </w:pPr>
            <w:r w:rsidRPr="00300AE8">
              <w:rPr>
                <w:rFonts w:ascii="Tahoma" w:hAnsi="Tahoma" w:cs="Tahoma"/>
                <w:szCs w:val="20"/>
              </w:rPr>
              <w:t xml:space="preserve">Многие статьи затрат по факту могут отличаться от запланированных значений. </w:t>
            </w:r>
          </w:p>
        </w:tc>
      </w:tr>
      <w:tr w:rsidR="00300AE8" w:rsidRPr="00300AE8" w:rsidTr="00300AE8">
        <w:tc>
          <w:tcPr>
            <w:tcW w:w="10035" w:type="dxa"/>
            <w:gridSpan w:val="3"/>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300AE8" w:rsidRPr="00300AE8" w:rsidRDefault="00300AE8" w:rsidP="008468D1">
            <w:pPr>
              <w:pStyle w:val="-1"/>
              <w:spacing w:before="0" w:after="0"/>
              <w:jc w:val="center"/>
              <w:rPr>
                <w:rFonts w:ascii="Tahoma" w:hAnsi="Tahoma" w:cs="Tahoma"/>
                <w:b/>
                <w:szCs w:val="20"/>
              </w:rPr>
            </w:pPr>
            <w:r w:rsidRPr="00300AE8">
              <w:rPr>
                <w:rFonts w:ascii="Tahoma" w:hAnsi="Tahoma" w:cs="Tahoma"/>
                <w:b/>
                <w:szCs w:val="20"/>
              </w:rPr>
              <w:t>Риски государственного регулирования</w:t>
            </w:r>
          </w:p>
        </w:tc>
      </w:tr>
      <w:tr w:rsidR="00300AE8" w:rsidRPr="003105EB" w:rsidTr="00300AE8">
        <w:tc>
          <w:tcPr>
            <w:tcW w:w="293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300AE8" w:rsidRPr="00300AE8" w:rsidRDefault="00300AE8" w:rsidP="008468D1">
            <w:pPr>
              <w:pStyle w:val="-1"/>
              <w:spacing w:before="0" w:after="0"/>
              <w:jc w:val="left"/>
              <w:rPr>
                <w:rFonts w:ascii="Tahoma" w:hAnsi="Tahoma" w:cs="Tahoma"/>
                <w:szCs w:val="20"/>
              </w:rPr>
            </w:pPr>
            <w:r w:rsidRPr="00300AE8">
              <w:rPr>
                <w:rFonts w:ascii="Tahoma" w:hAnsi="Tahoma" w:cs="Tahoma"/>
                <w:szCs w:val="20"/>
              </w:rPr>
              <w:t>Риск прекращения действия лицензий или сертификатов</w:t>
            </w:r>
          </w:p>
        </w:tc>
        <w:tc>
          <w:tcPr>
            <w:tcW w:w="143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300AE8" w:rsidRPr="00300AE8" w:rsidRDefault="00300AE8" w:rsidP="008468D1">
            <w:pPr>
              <w:pStyle w:val="-1"/>
              <w:spacing w:before="0" w:after="0"/>
              <w:jc w:val="center"/>
              <w:rPr>
                <w:rFonts w:ascii="Tahoma" w:hAnsi="Tahoma" w:cs="Tahoma"/>
                <w:szCs w:val="20"/>
              </w:rPr>
            </w:pPr>
            <w:r w:rsidRPr="00300AE8">
              <w:rPr>
                <w:rFonts w:ascii="Tahoma" w:hAnsi="Tahoma" w:cs="Tahoma"/>
                <w:b/>
                <w:szCs w:val="20"/>
              </w:rPr>
              <w:t>Низкий</w:t>
            </w:r>
          </w:p>
        </w:tc>
        <w:tc>
          <w:tcPr>
            <w:tcW w:w="5672"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00AE8" w:rsidRPr="00300AE8" w:rsidRDefault="00300AE8" w:rsidP="008468D1">
            <w:pPr>
              <w:pStyle w:val="-1"/>
              <w:spacing w:before="0" w:after="0"/>
              <w:rPr>
                <w:rFonts w:ascii="Tahoma" w:hAnsi="Tahoma" w:cs="Tahoma"/>
                <w:szCs w:val="20"/>
              </w:rPr>
            </w:pPr>
            <w:r w:rsidRPr="00300AE8">
              <w:rPr>
                <w:rFonts w:ascii="Tahoma" w:hAnsi="Tahoma" w:cs="Tahoma"/>
                <w:szCs w:val="20"/>
              </w:rPr>
              <w:t>Все разрешения, лицензии и экспертные заключения по заводам уже получены.</w:t>
            </w:r>
          </w:p>
        </w:tc>
      </w:tr>
      <w:tr w:rsidR="00300AE8" w:rsidRPr="003105EB" w:rsidTr="00300AE8">
        <w:tc>
          <w:tcPr>
            <w:tcW w:w="293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300AE8" w:rsidRPr="00300AE8" w:rsidRDefault="00300AE8" w:rsidP="008468D1">
            <w:pPr>
              <w:pStyle w:val="-1"/>
              <w:spacing w:before="0" w:after="0"/>
              <w:jc w:val="left"/>
              <w:rPr>
                <w:rFonts w:ascii="Tahoma" w:hAnsi="Tahoma" w:cs="Tahoma"/>
                <w:szCs w:val="20"/>
              </w:rPr>
            </w:pPr>
            <w:r w:rsidRPr="00300AE8">
              <w:rPr>
                <w:rFonts w:ascii="Tahoma" w:hAnsi="Tahoma" w:cs="Tahoma"/>
                <w:szCs w:val="20"/>
              </w:rPr>
              <w:t>Риск убытков из-за ужесточения экологических требований</w:t>
            </w:r>
          </w:p>
        </w:tc>
        <w:tc>
          <w:tcPr>
            <w:tcW w:w="143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300AE8" w:rsidRPr="00300AE8" w:rsidRDefault="00300AE8" w:rsidP="008468D1">
            <w:pPr>
              <w:pStyle w:val="-1"/>
              <w:spacing w:before="0" w:after="0"/>
              <w:jc w:val="center"/>
              <w:rPr>
                <w:rFonts w:ascii="Tahoma" w:hAnsi="Tahoma" w:cs="Tahoma"/>
                <w:szCs w:val="20"/>
              </w:rPr>
            </w:pPr>
            <w:r w:rsidRPr="00300AE8">
              <w:rPr>
                <w:rFonts w:ascii="Tahoma" w:hAnsi="Tahoma" w:cs="Tahoma"/>
                <w:b/>
                <w:szCs w:val="20"/>
              </w:rPr>
              <w:t>Низкий</w:t>
            </w:r>
          </w:p>
        </w:tc>
        <w:tc>
          <w:tcPr>
            <w:tcW w:w="5672"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300AE8" w:rsidRPr="00300AE8" w:rsidRDefault="00300AE8" w:rsidP="008468D1">
            <w:pPr>
              <w:pStyle w:val="-1"/>
              <w:spacing w:before="0" w:after="0"/>
              <w:rPr>
                <w:rFonts w:ascii="Tahoma" w:hAnsi="Tahoma" w:cs="Tahoma"/>
                <w:szCs w:val="20"/>
              </w:rPr>
            </w:pPr>
            <w:r w:rsidRPr="00300AE8">
              <w:rPr>
                <w:rFonts w:ascii="Tahoma" w:hAnsi="Tahoma" w:cs="Tahoma"/>
                <w:szCs w:val="20"/>
              </w:rPr>
              <w:t>Модернизация заводов будет проводится с учетом всех текущих экологических требований и даже в случае некоторого ужесточения этих требований дополнительные затраты на дооборудование заводов не будут значительными.</w:t>
            </w:r>
          </w:p>
        </w:tc>
      </w:tr>
    </w:tbl>
    <w:p w:rsidR="00414308" w:rsidRPr="00107987" w:rsidRDefault="00414308" w:rsidP="00107987">
      <w:pPr>
        <w:pStyle w:val="24"/>
        <w:tabs>
          <w:tab w:val="num" w:pos="720"/>
        </w:tabs>
        <w:spacing w:after="0" w:line="360" w:lineRule="auto"/>
        <w:ind w:firstLine="567"/>
        <w:rPr>
          <w:rFonts w:ascii="Tahoma" w:hAnsi="Tahoma" w:cs="Tahoma"/>
        </w:rPr>
      </w:pPr>
    </w:p>
    <w:p w:rsidR="00A05A91" w:rsidRPr="00CE1289" w:rsidRDefault="00A05A91" w:rsidP="008615C2">
      <w:pPr>
        <w:pStyle w:val="1"/>
        <w:numPr>
          <w:ilvl w:val="0"/>
          <w:numId w:val="1"/>
        </w:numPr>
        <w:tabs>
          <w:tab w:val="clear" w:pos="360"/>
          <w:tab w:val="num" w:pos="567"/>
        </w:tabs>
        <w:spacing w:before="0" w:after="0" w:line="360" w:lineRule="auto"/>
        <w:ind w:left="567" w:hanging="567"/>
        <w:jc w:val="both"/>
        <w:rPr>
          <w:rFonts w:ascii="Tahoma" w:hAnsi="Tahoma" w:cs="Tahoma"/>
          <w:bCs w:val="0"/>
          <w:sz w:val="24"/>
          <w:szCs w:val="24"/>
        </w:rPr>
      </w:pPr>
      <w:bookmarkStart w:id="7" w:name="_Toc196124573"/>
      <w:r w:rsidRPr="00CE1289">
        <w:rPr>
          <w:rFonts w:ascii="Tahoma" w:hAnsi="Tahoma" w:cs="Tahoma"/>
          <w:bCs w:val="0"/>
          <w:sz w:val="24"/>
          <w:szCs w:val="24"/>
        </w:rPr>
        <w:t>КОРПОРАТИВНОЕ УПРАВЛЕНИЕ</w:t>
      </w:r>
      <w:bookmarkEnd w:id="7"/>
    </w:p>
    <w:p w:rsidR="00A33434" w:rsidRDefault="00A33434" w:rsidP="00A05A91">
      <w:pPr>
        <w:autoSpaceDE w:val="0"/>
        <w:autoSpaceDN w:val="0"/>
        <w:adjustRightInd w:val="0"/>
        <w:spacing w:line="360" w:lineRule="auto"/>
        <w:ind w:firstLine="540"/>
        <w:jc w:val="both"/>
        <w:rPr>
          <w:rFonts w:ascii="Tahoma" w:hAnsi="Tahoma" w:cs="Tahoma"/>
          <w:sz w:val="24"/>
          <w:lang w:val="ru-RU"/>
        </w:rPr>
      </w:pPr>
      <w:r>
        <w:rPr>
          <w:rFonts w:ascii="Tahoma" w:hAnsi="Tahoma" w:cs="Tahoma"/>
          <w:sz w:val="24"/>
          <w:lang w:val="ru-RU"/>
        </w:rPr>
        <w:t>В основе системе корпоративного управления</w:t>
      </w:r>
      <w:r w:rsidR="00A05A91" w:rsidRPr="00237734">
        <w:rPr>
          <w:rFonts w:ascii="Tahoma" w:hAnsi="Tahoma" w:cs="Tahoma"/>
          <w:sz w:val="24"/>
          <w:lang w:val="ru-RU"/>
        </w:rPr>
        <w:t xml:space="preserve"> в ОАО «П</w:t>
      </w:r>
      <w:r w:rsidR="00CE1289">
        <w:rPr>
          <w:rFonts w:ascii="Tahoma" w:hAnsi="Tahoma" w:cs="Tahoma"/>
          <w:sz w:val="24"/>
          <w:lang w:val="ru-RU"/>
        </w:rPr>
        <w:t>Н</w:t>
      </w:r>
      <w:r w:rsidR="00A05A91" w:rsidRPr="00237734">
        <w:rPr>
          <w:rFonts w:ascii="Tahoma" w:hAnsi="Tahoma" w:cs="Tahoma"/>
          <w:sz w:val="24"/>
          <w:lang w:val="ru-RU"/>
        </w:rPr>
        <w:t xml:space="preserve">К» </w:t>
      </w:r>
      <w:r>
        <w:rPr>
          <w:rFonts w:ascii="Tahoma" w:hAnsi="Tahoma" w:cs="Tahoma"/>
          <w:sz w:val="24"/>
          <w:lang w:val="ru-RU"/>
        </w:rPr>
        <w:t xml:space="preserve"> лежит эффективное взаимодействие между его органами управления различного уровня: общим собранием акционеров, советом директоров, генеральным директорам.</w:t>
      </w:r>
    </w:p>
    <w:p w:rsidR="003F2183" w:rsidRDefault="00A33434" w:rsidP="00A05A91">
      <w:pPr>
        <w:autoSpaceDE w:val="0"/>
        <w:autoSpaceDN w:val="0"/>
        <w:adjustRightInd w:val="0"/>
        <w:spacing w:line="360" w:lineRule="auto"/>
        <w:ind w:firstLine="540"/>
        <w:jc w:val="both"/>
        <w:rPr>
          <w:rFonts w:ascii="Tahoma" w:hAnsi="Tahoma" w:cs="Tahoma"/>
          <w:sz w:val="24"/>
          <w:lang w:val="ru-RU"/>
        </w:rPr>
      </w:pPr>
      <w:r>
        <w:rPr>
          <w:rFonts w:ascii="Tahoma" w:hAnsi="Tahoma" w:cs="Tahoma"/>
          <w:sz w:val="24"/>
          <w:lang w:val="ru-RU"/>
        </w:rPr>
        <w:t xml:space="preserve">Основными принципами системы корпоративного управления являются: соблюдение требований российского законодательства и надзорных органов, предъявляемых к деятельности органов управления, защита прав акционеров и других заинтересованных </w:t>
      </w:r>
      <w:r w:rsidR="00C13CEF">
        <w:rPr>
          <w:rFonts w:ascii="Tahoma" w:hAnsi="Tahoma" w:cs="Tahoma"/>
          <w:sz w:val="24"/>
          <w:lang w:val="ru-RU"/>
        </w:rPr>
        <w:t xml:space="preserve">лиц, контроль финансово-хозяйственной деятельности, своевременное раскрытие информации о результатах деятельности Общества. Большое значение придается рекомендациям Федеральной службы по финансовым рынкам, а также принципам корпоративного управления, сформированным в ОАО «РЖД» </w:t>
      </w:r>
    </w:p>
    <w:p w:rsidR="00E30FDD" w:rsidRDefault="00C13CEF" w:rsidP="00A05A91">
      <w:pPr>
        <w:autoSpaceDE w:val="0"/>
        <w:autoSpaceDN w:val="0"/>
        <w:adjustRightInd w:val="0"/>
        <w:spacing w:line="360" w:lineRule="auto"/>
        <w:ind w:firstLine="540"/>
        <w:jc w:val="both"/>
        <w:rPr>
          <w:rFonts w:ascii="Tahoma" w:hAnsi="Tahoma" w:cs="Tahoma"/>
          <w:sz w:val="24"/>
          <w:lang w:val="ru-RU"/>
        </w:rPr>
      </w:pPr>
      <w:r>
        <w:rPr>
          <w:rFonts w:ascii="Tahoma" w:hAnsi="Tahoma" w:cs="Tahoma"/>
          <w:sz w:val="24"/>
          <w:lang w:val="ru-RU"/>
        </w:rPr>
        <w:t>В течени</w:t>
      </w:r>
      <w:r w:rsidR="003F2183">
        <w:rPr>
          <w:rFonts w:ascii="Tahoma" w:hAnsi="Tahoma" w:cs="Tahoma"/>
          <w:sz w:val="24"/>
          <w:lang w:val="ru-RU"/>
        </w:rPr>
        <w:t>е</w:t>
      </w:r>
      <w:r>
        <w:rPr>
          <w:rFonts w:ascii="Tahoma" w:hAnsi="Tahoma" w:cs="Tahoma"/>
          <w:sz w:val="24"/>
          <w:lang w:val="ru-RU"/>
        </w:rPr>
        <w:t xml:space="preserve"> 2009 в системе корпоративного управления произошли значительные изменения, направленные на дельнейшее совершенствование.</w:t>
      </w:r>
      <w:r w:rsidR="003F2183">
        <w:rPr>
          <w:rFonts w:ascii="Tahoma" w:hAnsi="Tahoma" w:cs="Tahoma"/>
          <w:sz w:val="24"/>
          <w:lang w:val="ru-RU"/>
        </w:rPr>
        <w:t xml:space="preserve"> </w:t>
      </w:r>
      <w:r>
        <w:rPr>
          <w:rFonts w:ascii="Tahoma" w:hAnsi="Tahoma" w:cs="Tahoma"/>
          <w:sz w:val="24"/>
          <w:lang w:val="ru-RU"/>
        </w:rPr>
        <w:t xml:space="preserve">Пересмотрены существующие положения, регламентирующие деятельность органов управления Общества. </w:t>
      </w:r>
      <w:r w:rsidR="00B436AB">
        <w:rPr>
          <w:rFonts w:ascii="Tahoma" w:hAnsi="Tahoma" w:cs="Tahoma"/>
          <w:sz w:val="24"/>
          <w:lang w:val="ru-RU"/>
        </w:rPr>
        <w:t xml:space="preserve">Кроме того на внеочередном </w:t>
      </w:r>
      <w:r w:rsidR="003F2183">
        <w:rPr>
          <w:rFonts w:ascii="Tahoma" w:hAnsi="Tahoma" w:cs="Tahoma"/>
          <w:sz w:val="24"/>
          <w:lang w:val="ru-RU"/>
        </w:rPr>
        <w:t>О</w:t>
      </w:r>
      <w:r w:rsidR="00B436AB">
        <w:rPr>
          <w:rFonts w:ascii="Tahoma" w:hAnsi="Tahoma" w:cs="Tahoma"/>
          <w:sz w:val="24"/>
          <w:lang w:val="ru-RU"/>
        </w:rPr>
        <w:t>бщем собрании акционеров были внесены изм</w:t>
      </w:r>
      <w:r w:rsidR="003F2183">
        <w:rPr>
          <w:rFonts w:ascii="Tahoma" w:hAnsi="Tahoma" w:cs="Tahoma"/>
          <w:sz w:val="24"/>
          <w:lang w:val="ru-RU"/>
        </w:rPr>
        <w:t>енения в Устав,</w:t>
      </w:r>
      <w:r w:rsidR="00A971EF">
        <w:rPr>
          <w:rFonts w:ascii="Tahoma" w:hAnsi="Tahoma" w:cs="Tahoma"/>
          <w:sz w:val="24"/>
          <w:lang w:val="ru-RU"/>
        </w:rPr>
        <w:t xml:space="preserve"> расширяющие полномочия Совета директоров и виды деятельности Общества, а также предусматривающие право ОАО «ПНК» размещать дополнительные акции</w:t>
      </w:r>
      <w:r w:rsidR="003F2183">
        <w:rPr>
          <w:rFonts w:ascii="Tahoma" w:hAnsi="Tahoma" w:cs="Tahoma"/>
          <w:sz w:val="24"/>
          <w:lang w:val="ru-RU"/>
        </w:rPr>
        <w:t xml:space="preserve">. </w:t>
      </w:r>
    </w:p>
    <w:p w:rsidR="00A05A91" w:rsidRPr="00237734" w:rsidRDefault="00A05A91" w:rsidP="00B436AB">
      <w:pPr>
        <w:autoSpaceDE w:val="0"/>
        <w:autoSpaceDN w:val="0"/>
        <w:adjustRightInd w:val="0"/>
        <w:spacing w:line="360" w:lineRule="auto"/>
        <w:ind w:firstLine="540"/>
        <w:jc w:val="both"/>
        <w:rPr>
          <w:rFonts w:ascii="Tahoma" w:hAnsi="Tahoma" w:cs="Tahoma"/>
          <w:sz w:val="24"/>
          <w:lang w:val="ru-RU"/>
        </w:rPr>
      </w:pPr>
    </w:p>
    <w:p w:rsidR="00A05A91" w:rsidRPr="00EE0A84" w:rsidRDefault="00A05A91" w:rsidP="003665BB">
      <w:pPr>
        <w:pStyle w:val="ae"/>
        <w:numPr>
          <w:ilvl w:val="2"/>
          <w:numId w:val="8"/>
        </w:numPr>
        <w:spacing w:after="0" w:line="360" w:lineRule="auto"/>
        <w:jc w:val="both"/>
        <w:outlineLvl w:val="1"/>
        <w:rPr>
          <w:rFonts w:ascii="Tahoma" w:hAnsi="Tahoma" w:cs="Tahoma"/>
          <w:b/>
          <w:sz w:val="24"/>
          <w:lang w:val="ru-RU"/>
        </w:rPr>
      </w:pPr>
      <w:bookmarkStart w:id="8" w:name="_Toc196124574"/>
      <w:r w:rsidRPr="00EE0A84">
        <w:rPr>
          <w:rFonts w:ascii="Tahoma" w:hAnsi="Tahoma" w:cs="Tahoma"/>
          <w:b/>
          <w:sz w:val="24"/>
          <w:lang w:val="ru-RU"/>
        </w:rPr>
        <w:t>Сведения о соблюдении Кодекса корпоративного поведения</w:t>
      </w:r>
      <w:bookmarkEnd w:id="8"/>
    </w:p>
    <w:p w:rsidR="00A05A91" w:rsidRPr="00237734" w:rsidRDefault="00A05A91" w:rsidP="00A05A91">
      <w:pPr>
        <w:autoSpaceDE w:val="0"/>
        <w:autoSpaceDN w:val="0"/>
        <w:adjustRightInd w:val="0"/>
        <w:spacing w:line="360" w:lineRule="auto"/>
        <w:ind w:firstLine="540"/>
        <w:jc w:val="both"/>
        <w:rPr>
          <w:rFonts w:ascii="Tahoma" w:hAnsi="Tahoma" w:cs="Tahoma"/>
          <w:sz w:val="24"/>
          <w:lang w:val="ru-RU"/>
        </w:rPr>
      </w:pPr>
      <w:r w:rsidRPr="00237734">
        <w:rPr>
          <w:rFonts w:ascii="Tahoma" w:hAnsi="Tahoma" w:cs="Tahoma"/>
          <w:sz w:val="24"/>
          <w:lang w:val="ru-RU"/>
        </w:rPr>
        <w:t>ОАО «П</w:t>
      </w:r>
      <w:r w:rsidR="00EE0A84">
        <w:rPr>
          <w:rFonts w:ascii="Tahoma" w:hAnsi="Tahoma" w:cs="Tahoma"/>
          <w:sz w:val="24"/>
          <w:lang w:val="ru-RU"/>
        </w:rPr>
        <w:t>Н</w:t>
      </w:r>
      <w:r w:rsidRPr="00237734">
        <w:rPr>
          <w:rFonts w:ascii="Tahoma" w:hAnsi="Tahoma" w:cs="Tahoma"/>
          <w:sz w:val="24"/>
          <w:lang w:val="ru-RU"/>
        </w:rPr>
        <w:t xml:space="preserve">К» в своей деятельности руководствуется основными положениями Кодекса корпоративного поведения, рекомендованного к применению Федеральным органом исполнительной власти по рынку ценных бумаг. </w:t>
      </w:r>
    </w:p>
    <w:p w:rsidR="00A05A91" w:rsidRPr="00A971EF" w:rsidRDefault="00A05A91" w:rsidP="00EE0A84">
      <w:pPr>
        <w:autoSpaceDE w:val="0"/>
        <w:autoSpaceDN w:val="0"/>
        <w:adjustRightInd w:val="0"/>
        <w:spacing w:line="360" w:lineRule="auto"/>
        <w:ind w:firstLine="540"/>
        <w:jc w:val="both"/>
        <w:rPr>
          <w:rFonts w:ascii="Tahoma" w:hAnsi="Tahoma" w:cs="Tahoma"/>
          <w:sz w:val="24"/>
          <w:lang w:val="ru-RU"/>
        </w:rPr>
      </w:pPr>
      <w:r w:rsidRPr="00A971EF">
        <w:rPr>
          <w:rFonts w:ascii="Tahoma" w:hAnsi="Tahoma" w:cs="Tahoma"/>
          <w:sz w:val="24"/>
          <w:lang w:val="ru-RU"/>
        </w:rPr>
        <w:lastRenderedPageBreak/>
        <w:t>Практика корпоративного поведения обеспечивает акционерам ОАО «П</w:t>
      </w:r>
      <w:r w:rsidR="00EE0A84" w:rsidRPr="00A971EF">
        <w:rPr>
          <w:rFonts w:ascii="Tahoma" w:hAnsi="Tahoma" w:cs="Tahoma"/>
          <w:sz w:val="24"/>
          <w:lang w:val="ru-RU"/>
        </w:rPr>
        <w:t>Н</w:t>
      </w:r>
      <w:r w:rsidRPr="00A971EF">
        <w:rPr>
          <w:rFonts w:ascii="Tahoma" w:hAnsi="Tahoma" w:cs="Tahoma"/>
          <w:sz w:val="24"/>
          <w:lang w:val="ru-RU"/>
        </w:rPr>
        <w:t>К» возможность осуществлять свои права, связанные с участием в Обществе.</w:t>
      </w:r>
    </w:p>
    <w:p w:rsidR="00A05A91" w:rsidRPr="00EE0A84" w:rsidRDefault="00A971EF" w:rsidP="00A971EF">
      <w:pPr>
        <w:numPr>
          <w:ilvl w:val="0"/>
          <w:numId w:val="2"/>
        </w:numPr>
        <w:tabs>
          <w:tab w:val="clear" w:pos="1260"/>
          <w:tab w:val="num" w:pos="0"/>
        </w:tabs>
        <w:autoSpaceDE w:val="0"/>
        <w:autoSpaceDN w:val="0"/>
        <w:adjustRightInd w:val="0"/>
        <w:spacing w:line="360" w:lineRule="auto"/>
        <w:ind w:left="0" w:firstLine="567"/>
        <w:jc w:val="both"/>
        <w:rPr>
          <w:rFonts w:ascii="Tahoma" w:hAnsi="Tahoma" w:cs="Tahoma"/>
          <w:sz w:val="24"/>
          <w:lang w:val="ru-RU"/>
        </w:rPr>
      </w:pPr>
      <w:r>
        <w:rPr>
          <w:rFonts w:ascii="Tahoma" w:hAnsi="Tahoma" w:cs="Tahoma"/>
          <w:sz w:val="24"/>
          <w:lang w:val="ru-RU"/>
        </w:rPr>
        <w:t xml:space="preserve"> </w:t>
      </w:r>
      <w:r w:rsidR="00A05A91" w:rsidRPr="00EE0A84">
        <w:rPr>
          <w:rFonts w:ascii="Tahoma" w:hAnsi="Tahoma" w:cs="Tahoma"/>
          <w:sz w:val="24"/>
          <w:lang w:val="ru-RU"/>
        </w:rPr>
        <w:t>Акционерам обеспечен надежный способ учета прав собственности на акции. Ведение Реестра владельцев именных ценных бумаг ОАО «П</w:t>
      </w:r>
      <w:r w:rsidR="00EE0A84" w:rsidRPr="00EE0A84">
        <w:rPr>
          <w:rFonts w:ascii="Tahoma" w:hAnsi="Tahoma" w:cs="Tahoma"/>
          <w:sz w:val="24"/>
          <w:lang w:val="ru-RU"/>
        </w:rPr>
        <w:t>Н</w:t>
      </w:r>
      <w:r w:rsidR="00A05A91" w:rsidRPr="00EE0A84">
        <w:rPr>
          <w:rFonts w:ascii="Tahoma" w:hAnsi="Tahoma" w:cs="Tahoma"/>
          <w:sz w:val="24"/>
          <w:lang w:val="ru-RU"/>
        </w:rPr>
        <w:t xml:space="preserve">К» осуществляет регистратор Открытое акционерное общество «Центральный Московский Депозитарий». </w:t>
      </w:r>
    </w:p>
    <w:p w:rsidR="00A05A91" w:rsidRPr="00EE0A84" w:rsidRDefault="00A971EF" w:rsidP="00A971EF">
      <w:pPr>
        <w:numPr>
          <w:ilvl w:val="0"/>
          <w:numId w:val="2"/>
        </w:numPr>
        <w:tabs>
          <w:tab w:val="clear" w:pos="1260"/>
          <w:tab w:val="num" w:pos="0"/>
        </w:tabs>
        <w:autoSpaceDE w:val="0"/>
        <w:autoSpaceDN w:val="0"/>
        <w:adjustRightInd w:val="0"/>
        <w:spacing w:line="360" w:lineRule="auto"/>
        <w:ind w:left="0" w:firstLine="567"/>
        <w:jc w:val="both"/>
        <w:rPr>
          <w:rFonts w:ascii="Tahoma" w:hAnsi="Tahoma" w:cs="Tahoma"/>
          <w:sz w:val="24"/>
          <w:lang w:val="ru-RU"/>
        </w:rPr>
      </w:pPr>
      <w:r>
        <w:rPr>
          <w:rFonts w:ascii="Tahoma" w:hAnsi="Tahoma" w:cs="Tahoma"/>
          <w:sz w:val="24"/>
          <w:lang w:val="ru-RU"/>
        </w:rPr>
        <w:t xml:space="preserve"> </w:t>
      </w:r>
      <w:r w:rsidR="00A05A91" w:rsidRPr="00EE0A84">
        <w:rPr>
          <w:rFonts w:ascii="Tahoma" w:hAnsi="Tahoma" w:cs="Tahoma"/>
          <w:sz w:val="24"/>
          <w:lang w:val="ru-RU"/>
        </w:rPr>
        <w:t xml:space="preserve">Акционеры участвуют в управлении Обществом путем принятия решений по наиболее важным вопросам деятельности Общества на общем собрании акционеров. </w:t>
      </w:r>
    </w:p>
    <w:p w:rsidR="00A05A91" w:rsidRPr="00EE0A84" w:rsidRDefault="00A971EF" w:rsidP="00A971EF">
      <w:pPr>
        <w:numPr>
          <w:ilvl w:val="0"/>
          <w:numId w:val="2"/>
        </w:numPr>
        <w:tabs>
          <w:tab w:val="clear" w:pos="1260"/>
          <w:tab w:val="num" w:pos="0"/>
        </w:tabs>
        <w:autoSpaceDE w:val="0"/>
        <w:autoSpaceDN w:val="0"/>
        <w:adjustRightInd w:val="0"/>
        <w:spacing w:line="360" w:lineRule="auto"/>
        <w:ind w:left="0" w:firstLine="567"/>
        <w:jc w:val="both"/>
        <w:rPr>
          <w:rFonts w:ascii="Tahoma" w:hAnsi="Tahoma" w:cs="Tahoma"/>
          <w:sz w:val="24"/>
          <w:lang w:val="ru-RU"/>
        </w:rPr>
      </w:pPr>
      <w:r>
        <w:rPr>
          <w:rFonts w:ascii="Tahoma" w:hAnsi="Tahoma" w:cs="Tahoma"/>
          <w:sz w:val="24"/>
          <w:lang w:val="ru-RU"/>
        </w:rPr>
        <w:t xml:space="preserve"> </w:t>
      </w:r>
      <w:r w:rsidR="00A05A91" w:rsidRPr="00EE0A84">
        <w:rPr>
          <w:rFonts w:ascii="Tahoma" w:hAnsi="Tahoma" w:cs="Tahoma"/>
          <w:sz w:val="24"/>
          <w:lang w:val="ru-RU"/>
        </w:rPr>
        <w:t>Акционеры имеют право на регулярное и своевременное получение полной и достоверной информации об Обществе, которое реализуется путем предоставления акционерам исчерпывающей информации по каждому вопросу повестки дня при подготовке общего собрания акционеров; включения в годовой отчет, предоставляемый акционерам, необходимой информации, позволяющей оценить итоги деятельности Общества за год; предоставления информации по отдельным запросам акционеров.</w:t>
      </w:r>
    </w:p>
    <w:p w:rsidR="00A05A91" w:rsidRPr="00A971EF" w:rsidRDefault="00A05A91" w:rsidP="00EE0A84">
      <w:pPr>
        <w:autoSpaceDE w:val="0"/>
        <w:autoSpaceDN w:val="0"/>
        <w:adjustRightInd w:val="0"/>
        <w:spacing w:line="360" w:lineRule="auto"/>
        <w:ind w:firstLine="540"/>
        <w:jc w:val="both"/>
        <w:rPr>
          <w:rFonts w:ascii="Tahoma" w:hAnsi="Tahoma" w:cs="Tahoma"/>
          <w:sz w:val="24"/>
          <w:lang w:val="ru-RU"/>
        </w:rPr>
      </w:pPr>
      <w:r w:rsidRPr="00A971EF">
        <w:rPr>
          <w:rFonts w:ascii="Tahoma" w:hAnsi="Tahoma" w:cs="Tahoma"/>
          <w:sz w:val="24"/>
          <w:lang w:val="ru-RU"/>
        </w:rPr>
        <w:t>Практика корпоративного поведения обеспечивает осуществление Советом директоров ОАО «П</w:t>
      </w:r>
      <w:r w:rsidR="0041733D" w:rsidRPr="00A971EF">
        <w:rPr>
          <w:rFonts w:ascii="Tahoma" w:hAnsi="Tahoma" w:cs="Tahoma"/>
          <w:sz w:val="24"/>
          <w:lang w:val="ru-RU"/>
        </w:rPr>
        <w:t>Н</w:t>
      </w:r>
      <w:r w:rsidRPr="00A971EF">
        <w:rPr>
          <w:rFonts w:ascii="Tahoma" w:hAnsi="Tahoma" w:cs="Tahoma"/>
          <w:sz w:val="24"/>
          <w:lang w:val="ru-RU"/>
        </w:rPr>
        <w:t>К» стратегического управления деятельностью.</w:t>
      </w:r>
    </w:p>
    <w:p w:rsidR="00A05A91" w:rsidRPr="00237734" w:rsidRDefault="00A971EF" w:rsidP="00A971EF">
      <w:pPr>
        <w:numPr>
          <w:ilvl w:val="0"/>
          <w:numId w:val="2"/>
        </w:numPr>
        <w:tabs>
          <w:tab w:val="clear" w:pos="1260"/>
          <w:tab w:val="num" w:pos="-709"/>
        </w:tabs>
        <w:autoSpaceDE w:val="0"/>
        <w:autoSpaceDN w:val="0"/>
        <w:adjustRightInd w:val="0"/>
        <w:spacing w:line="360" w:lineRule="auto"/>
        <w:ind w:left="0" w:firstLine="567"/>
        <w:jc w:val="both"/>
        <w:rPr>
          <w:rFonts w:ascii="Tahoma" w:hAnsi="Tahoma" w:cs="Tahoma"/>
          <w:sz w:val="24"/>
          <w:lang w:val="ru-RU"/>
        </w:rPr>
      </w:pPr>
      <w:r>
        <w:rPr>
          <w:rFonts w:ascii="Tahoma" w:hAnsi="Tahoma" w:cs="Tahoma"/>
          <w:sz w:val="24"/>
          <w:lang w:val="ru-RU"/>
        </w:rPr>
        <w:t xml:space="preserve"> </w:t>
      </w:r>
      <w:r w:rsidR="00A05A91" w:rsidRPr="00237734">
        <w:rPr>
          <w:rFonts w:ascii="Tahoma" w:hAnsi="Tahoma" w:cs="Tahoma"/>
          <w:sz w:val="24"/>
          <w:lang w:val="ru-RU"/>
        </w:rPr>
        <w:t>Совет директоров определяет приоритетные направления деятельности Общества.</w:t>
      </w:r>
    </w:p>
    <w:p w:rsidR="00A05A91" w:rsidRPr="00237734" w:rsidRDefault="00A971EF" w:rsidP="00A971EF">
      <w:pPr>
        <w:numPr>
          <w:ilvl w:val="0"/>
          <w:numId w:val="2"/>
        </w:numPr>
        <w:tabs>
          <w:tab w:val="clear" w:pos="1260"/>
          <w:tab w:val="num" w:pos="-709"/>
        </w:tabs>
        <w:autoSpaceDE w:val="0"/>
        <w:autoSpaceDN w:val="0"/>
        <w:adjustRightInd w:val="0"/>
        <w:spacing w:line="360" w:lineRule="auto"/>
        <w:ind w:left="0" w:firstLine="567"/>
        <w:jc w:val="both"/>
        <w:rPr>
          <w:rFonts w:ascii="Tahoma" w:hAnsi="Tahoma" w:cs="Tahoma"/>
          <w:sz w:val="24"/>
          <w:lang w:val="ru-RU"/>
        </w:rPr>
      </w:pPr>
      <w:r>
        <w:rPr>
          <w:rFonts w:ascii="Tahoma" w:hAnsi="Tahoma" w:cs="Tahoma"/>
          <w:sz w:val="24"/>
          <w:lang w:val="ru-RU"/>
        </w:rPr>
        <w:t xml:space="preserve"> </w:t>
      </w:r>
      <w:r w:rsidR="00A05A91" w:rsidRPr="00237734">
        <w:rPr>
          <w:rFonts w:ascii="Tahoma" w:hAnsi="Tahoma" w:cs="Tahoma"/>
          <w:sz w:val="24"/>
          <w:lang w:val="ru-RU"/>
        </w:rPr>
        <w:t>Совет директоров утверждает годовой (квартальный) бизнес-план, бюджет Общества и отчет об итогах выполнения бизнес-плана, бюджета Общества.</w:t>
      </w:r>
    </w:p>
    <w:p w:rsidR="00A05A91" w:rsidRPr="00237734" w:rsidRDefault="00A05A91" w:rsidP="00A05A91">
      <w:pPr>
        <w:autoSpaceDE w:val="0"/>
        <w:autoSpaceDN w:val="0"/>
        <w:adjustRightInd w:val="0"/>
        <w:spacing w:line="360" w:lineRule="auto"/>
        <w:ind w:firstLine="540"/>
        <w:jc w:val="both"/>
        <w:rPr>
          <w:rFonts w:ascii="Tahoma" w:hAnsi="Tahoma" w:cs="Tahoma"/>
          <w:sz w:val="24"/>
          <w:lang w:val="ru-RU"/>
        </w:rPr>
      </w:pPr>
      <w:r w:rsidRPr="00237734">
        <w:rPr>
          <w:rFonts w:ascii="Tahoma" w:hAnsi="Tahoma" w:cs="Tahoma"/>
          <w:sz w:val="24"/>
          <w:lang w:val="ru-RU"/>
        </w:rPr>
        <w:t>Члены Совета директоров ОАО «П</w:t>
      </w:r>
      <w:r w:rsidR="00EE0A84">
        <w:rPr>
          <w:rFonts w:ascii="Tahoma" w:hAnsi="Tahoma" w:cs="Tahoma"/>
          <w:sz w:val="24"/>
          <w:lang w:val="ru-RU"/>
        </w:rPr>
        <w:t>Н</w:t>
      </w:r>
      <w:r w:rsidRPr="00237734">
        <w:rPr>
          <w:rFonts w:ascii="Tahoma" w:hAnsi="Tahoma" w:cs="Tahoma"/>
          <w:sz w:val="24"/>
          <w:lang w:val="ru-RU"/>
        </w:rPr>
        <w:t xml:space="preserve">К» избираются кумулятивным голосованием в количестве </w:t>
      </w:r>
      <w:r w:rsidR="00EE0A84">
        <w:rPr>
          <w:rFonts w:ascii="Tahoma" w:hAnsi="Tahoma" w:cs="Tahoma"/>
          <w:sz w:val="24"/>
          <w:lang w:val="ru-RU"/>
        </w:rPr>
        <w:t>7</w:t>
      </w:r>
      <w:r w:rsidRPr="00237734">
        <w:rPr>
          <w:rFonts w:ascii="Tahoma" w:hAnsi="Tahoma" w:cs="Tahoma"/>
          <w:sz w:val="24"/>
          <w:lang w:val="ru-RU"/>
        </w:rPr>
        <w:t xml:space="preserve"> человек. </w:t>
      </w:r>
    </w:p>
    <w:p w:rsidR="00A05A91" w:rsidRPr="00237734" w:rsidRDefault="00A05A91" w:rsidP="00A05A91">
      <w:pPr>
        <w:autoSpaceDE w:val="0"/>
        <w:autoSpaceDN w:val="0"/>
        <w:adjustRightInd w:val="0"/>
        <w:spacing w:line="360" w:lineRule="auto"/>
        <w:ind w:firstLine="540"/>
        <w:jc w:val="both"/>
        <w:rPr>
          <w:rFonts w:ascii="Tahoma" w:hAnsi="Tahoma" w:cs="Tahoma"/>
          <w:sz w:val="24"/>
          <w:lang w:val="ru-RU"/>
        </w:rPr>
      </w:pPr>
      <w:r w:rsidRPr="00237734">
        <w:rPr>
          <w:rFonts w:ascii="Tahoma" w:hAnsi="Tahoma" w:cs="Tahoma"/>
          <w:sz w:val="24"/>
          <w:lang w:val="ru-RU"/>
        </w:rPr>
        <w:t>Заседания Совета директоров проводятся регулярно в соответствии с разработанным планом</w:t>
      </w:r>
      <w:r w:rsidR="00EE0A84">
        <w:rPr>
          <w:rFonts w:ascii="Tahoma" w:hAnsi="Tahoma" w:cs="Tahoma"/>
          <w:sz w:val="24"/>
          <w:lang w:val="ru-RU"/>
        </w:rPr>
        <w:t xml:space="preserve"> работы, а также при необходимости принятия решений по вопросам, относящимся к компетенции Совета директоров Общества</w:t>
      </w:r>
      <w:r w:rsidRPr="00237734">
        <w:rPr>
          <w:rFonts w:ascii="Tahoma" w:hAnsi="Tahoma" w:cs="Tahoma"/>
          <w:sz w:val="24"/>
          <w:lang w:val="ru-RU"/>
        </w:rPr>
        <w:t xml:space="preserve">. </w:t>
      </w:r>
    </w:p>
    <w:p w:rsidR="00A05A91" w:rsidRPr="00A971EF" w:rsidRDefault="00A05A91" w:rsidP="00C5784E">
      <w:pPr>
        <w:autoSpaceDE w:val="0"/>
        <w:autoSpaceDN w:val="0"/>
        <w:adjustRightInd w:val="0"/>
        <w:spacing w:line="360" w:lineRule="auto"/>
        <w:ind w:firstLine="540"/>
        <w:jc w:val="both"/>
        <w:rPr>
          <w:rFonts w:ascii="Tahoma" w:hAnsi="Tahoma" w:cs="Tahoma"/>
          <w:sz w:val="24"/>
          <w:lang w:val="ru-RU"/>
        </w:rPr>
      </w:pPr>
      <w:r w:rsidRPr="00A971EF">
        <w:rPr>
          <w:rFonts w:ascii="Tahoma" w:hAnsi="Tahoma" w:cs="Tahoma"/>
          <w:sz w:val="24"/>
          <w:lang w:val="ru-RU"/>
        </w:rPr>
        <w:t>Практика корпоративного поведения обеспечивает подотчетность исполнительных органов ОАО «П</w:t>
      </w:r>
      <w:r w:rsidR="00EE0A84" w:rsidRPr="00A971EF">
        <w:rPr>
          <w:rFonts w:ascii="Tahoma" w:hAnsi="Tahoma" w:cs="Tahoma"/>
          <w:sz w:val="24"/>
          <w:lang w:val="ru-RU"/>
        </w:rPr>
        <w:t>Н</w:t>
      </w:r>
      <w:r w:rsidRPr="00A971EF">
        <w:rPr>
          <w:rFonts w:ascii="Tahoma" w:hAnsi="Tahoma" w:cs="Tahoma"/>
          <w:sz w:val="24"/>
          <w:lang w:val="ru-RU"/>
        </w:rPr>
        <w:t xml:space="preserve">К» Совету директоров и акционерам Общества. </w:t>
      </w:r>
    </w:p>
    <w:p w:rsidR="00A05A91" w:rsidRPr="00B012DA" w:rsidRDefault="00A05A91" w:rsidP="00A05A91">
      <w:pPr>
        <w:autoSpaceDE w:val="0"/>
        <w:autoSpaceDN w:val="0"/>
        <w:adjustRightInd w:val="0"/>
        <w:spacing w:line="360" w:lineRule="auto"/>
        <w:ind w:firstLine="540"/>
        <w:rPr>
          <w:rFonts w:ascii="Tahoma" w:hAnsi="Tahoma" w:cs="Tahoma"/>
          <w:sz w:val="24"/>
          <w:lang w:val="ru-RU"/>
        </w:rPr>
      </w:pPr>
      <w:r w:rsidRPr="008722A9">
        <w:rPr>
          <w:rFonts w:ascii="Tahoma" w:hAnsi="Tahoma" w:cs="Tahoma"/>
          <w:sz w:val="24"/>
          <w:lang w:val="ru-RU"/>
        </w:rPr>
        <w:t xml:space="preserve">Совет директоров избирает </w:t>
      </w:r>
      <w:r w:rsidR="00B012DA">
        <w:rPr>
          <w:rFonts w:ascii="Tahoma" w:hAnsi="Tahoma" w:cs="Tahoma"/>
          <w:sz w:val="24"/>
          <w:lang w:val="ru-RU"/>
        </w:rPr>
        <w:t>Генеральн</w:t>
      </w:r>
      <w:r w:rsidRPr="008722A9">
        <w:rPr>
          <w:rFonts w:ascii="Tahoma" w:hAnsi="Tahoma" w:cs="Tahoma"/>
          <w:sz w:val="24"/>
          <w:lang w:val="ru-RU"/>
        </w:rPr>
        <w:t xml:space="preserve">ого директора и обеспечивает контроль за его деятельностью. </w:t>
      </w:r>
      <w:r w:rsidRPr="00B012DA">
        <w:rPr>
          <w:rFonts w:ascii="Tahoma" w:hAnsi="Tahoma" w:cs="Tahoma"/>
          <w:sz w:val="24"/>
          <w:lang w:val="ru-RU"/>
        </w:rPr>
        <w:t>Для этого Совет директоров:</w:t>
      </w:r>
    </w:p>
    <w:p w:rsidR="00A05A91" w:rsidRPr="008722A9" w:rsidRDefault="00A971EF" w:rsidP="00A971EF">
      <w:pPr>
        <w:numPr>
          <w:ilvl w:val="0"/>
          <w:numId w:val="2"/>
        </w:numPr>
        <w:tabs>
          <w:tab w:val="clear" w:pos="1260"/>
          <w:tab w:val="num" w:pos="-426"/>
        </w:tabs>
        <w:autoSpaceDE w:val="0"/>
        <w:autoSpaceDN w:val="0"/>
        <w:adjustRightInd w:val="0"/>
        <w:spacing w:line="360" w:lineRule="auto"/>
        <w:ind w:left="0" w:firstLine="567"/>
        <w:jc w:val="both"/>
        <w:rPr>
          <w:rFonts w:ascii="Tahoma" w:hAnsi="Tahoma" w:cs="Tahoma"/>
          <w:sz w:val="24"/>
          <w:lang w:val="ru-RU"/>
        </w:rPr>
      </w:pPr>
      <w:r>
        <w:rPr>
          <w:rFonts w:ascii="Tahoma" w:hAnsi="Tahoma" w:cs="Tahoma"/>
          <w:sz w:val="24"/>
          <w:lang w:val="ru-RU"/>
        </w:rPr>
        <w:t xml:space="preserve"> </w:t>
      </w:r>
      <w:r w:rsidR="00A05A91" w:rsidRPr="008722A9">
        <w:rPr>
          <w:rFonts w:ascii="Tahoma" w:hAnsi="Tahoma" w:cs="Tahoma"/>
          <w:sz w:val="24"/>
          <w:lang w:val="ru-RU"/>
        </w:rPr>
        <w:t xml:space="preserve">определяет условия трудового договора с </w:t>
      </w:r>
      <w:r w:rsidR="00B012DA">
        <w:rPr>
          <w:rFonts w:ascii="Tahoma" w:hAnsi="Tahoma" w:cs="Tahoma"/>
          <w:sz w:val="24"/>
          <w:lang w:val="ru-RU"/>
        </w:rPr>
        <w:t>Генеральн</w:t>
      </w:r>
      <w:r w:rsidR="00A05A91" w:rsidRPr="008722A9">
        <w:rPr>
          <w:rFonts w:ascii="Tahoma" w:hAnsi="Tahoma" w:cs="Tahoma"/>
          <w:sz w:val="24"/>
          <w:lang w:val="ru-RU"/>
        </w:rPr>
        <w:t>ым директором, в том числе в части срока полномочий;</w:t>
      </w:r>
    </w:p>
    <w:p w:rsidR="00A05A91" w:rsidRPr="008722A9" w:rsidRDefault="00A971EF" w:rsidP="00A971EF">
      <w:pPr>
        <w:numPr>
          <w:ilvl w:val="0"/>
          <w:numId w:val="2"/>
        </w:numPr>
        <w:tabs>
          <w:tab w:val="clear" w:pos="1260"/>
          <w:tab w:val="num" w:pos="-426"/>
        </w:tabs>
        <w:autoSpaceDE w:val="0"/>
        <w:autoSpaceDN w:val="0"/>
        <w:adjustRightInd w:val="0"/>
        <w:spacing w:line="360" w:lineRule="auto"/>
        <w:ind w:left="0" w:firstLine="567"/>
        <w:jc w:val="both"/>
        <w:rPr>
          <w:rFonts w:ascii="Tahoma" w:hAnsi="Tahoma" w:cs="Tahoma"/>
          <w:sz w:val="24"/>
          <w:lang w:val="ru-RU"/>
        </w:rPr>
      </w:pPr>
      <w:r>
        <w:rPr>
          <w:rFonts w:ascii="Tahoma" w:hAnsi="Tahoma" w:cs="Tahoma"/>
          <w:sz w:val="24"/>
          <w:lang w:val="ru-RU"/>
        </w:rPr>
        <w:lastRenderedPageBreak/>
        <w:t xml:space="preserve"> </w:t>
      </w:r>
      <w:r w:rsidR="00A05A91" w:rsidRPr="008722A9">
        <w:rPr>
          <w:rFonts w:ascii="Tahoma" w:hAnsi="Tahoma" w:cs="Tahoma"/>
          <w:sz w:val="24"/>
          <w:lang w:val="ru-RU"/>
        </w:rPr>
        <w:t>принимает решение о привлечении Генерального директора к дисциплинарной ответственности и его поощрении;</w:t>
      </w:r>
    </w:p>
    <w:p w:rsidR="00A05A91" w:rsidRPr="008722A9" w:rsidRDefault="00A971EF" w:rsidP="00A971EF">
      <w:pPr>
        <w:numPr>
          <w:ilvl w:val="0"/>
          <w:numId w:val="2"/>
        </w:numPr>
        <w:tabs>
          <w:tab w:val="clear" w:pos="1260"/>
          <w:tab w:val="num" w:pos="-426"/>
        </w:tabs>
        <w:autoSpaceDE w:val="0"/>
        <w:autoSpaceDN w:val="0"/>
        <w:adjustRightInd w:val="0"/>
        <w:spacing w:line="360" w:lineRule="auto"/>
        <w:ind w:left="0" w:firstLine="567"/>
        <w:jc w:val="both"/>
        <w:rPr>
          <w:rFonts w:ascii="Tahoma" w:hAnsi="Tahoma" w:cs="Tahoma"/>
          <w:sz w:val="24"/>
          <w:lang w:val="ru-RU"/>
        </w:rPr>
      </w:pPr>
      <w:r>
        <w:rPr>
          <w:rFonts w:ascii="Tahoma" w:hAnsi="Tahoma" w:cs="Tahoma"/>
          <w:sz w:val="24"/>
          <w:lang w:val="ru-RU"/>
        </w:rPr>
        <w:t xml:space="preserve"> </w:t>
      </w:r>
      <w:r w:rsidR="00A05A91" w:rsidRPr="008722A9">
        <w:rPr>
          <w:rFonts w:ascii="Tahoma" w:hAnsi="Tahoma" w:cs="Tahoma"/>
          <w:sz w:val="24"/>
          <w:lang w:val="ru-RU"/>
        </w:rPr>
        <w:t>рассматривает отчеты Генерального директора о деятельности Общества (в том числе о выполнении им своих должностных обязанностей), о выполнении решений Общего собрания</w:t>
      </w:r>
      <w:r w:rsidR="00DD5584" w:rsidRPr="008722A9">
        <w:rPr>
          <w:rFonts w:ascii="Tahoma" w:hAnsi="Tahoma" w:cs="Tahoma"/>
          <w:sz w:val="24"/>
          <w:lang w:val="ru-RU"/>
        </w:rPr>
        <w:t xml:space="preserve"> акционеров и Совета директоров</w:t>
      </w:r>
      <w:r w:rsidR="00A05A91" w:rsidRPr="008722A9">
        <w:rPr>
          <w:rFonts w:ascii="Tahoma" w:hAnsi="Tahoma" w:cs="Tahoma"/>
          <w:sz w:val="24"/>
          <w:lang w:val="ru-RU"/>
        </w:rPr>
        <w:t xml:space="preserve">. </w:t>
      </w:r>
    </w:p>
    <w:p w:rsidR="00A05A91" w:rsidRPr="008722A9" w:rsidRDefault="00A05A91" w:rsidP="00A05A91">
      <w:pPr>
        <w:autoSpaceDE w:val="0"/>
        <w:autoSpaceDN w:val="0"/>
        <w:adjustRightInd w:val="0"/>
        <w:spacing w:line="360" w:lineRule="auto"/>
        <w:ind w:firstLine="540"/>
        <w:jc w:val="both"/>
        <w:rPr>
          <w:rFonts w:ascii="Tahoma" w:hAnsi="Tahoma" w:cs="Tahoma"/>
          <w:sz w:val="24"/>
          <w:lang w:val="ru-RU"/>
        </w:rPr>
      </w:pPr>
      <w:r w:rsidRPr="008722A9">
        <w:rPr>
          <w:rFonts w:ascii="Tahoma" w:hAnsi="Tahoma" w:cs="Tahoma"/>
          <w:sz w:val="24"/>
          <w:lang w:val="ru-RU"/>
        </w:rPr>
        <w:t>Генеральный директор действует от имени ОАО «П</w:t>
      </w:r>
      <w:r w:rsidR="00EE0A84" w:rsidRPr="008722A9">
        <w:rPr>
          <w:rFonts w:ascii="Tahoma" w:hAnsi="Tahoma" w:cs="Tahoma"/>
          <w:sz w:val="24"/>
          <w:lang w:val="ru-RU"/>
        </w:rPr>
        <w:t>Н</w:t>
      </w:r>
      <w:r w:rsidRPr="008722A9">
        <w:rPr>
          <w:rFonts w:ascii="Tahoma" w:hAnsi="Tahoma" w:cs="Tahoma"/>
          <w:sz w:val="24"/>
          <w:lang w:val="ru-RU"/>
        </w:rPr>
        <w:t>К» с учетом ограничений, предусмотренных законодательством Российской Федерации, Уставом Общества и решениями Совета директоров в соответствии с финансово-хозяйственным планом Общества.</w:t>
      </w:r>
    </w:p>
    <w:p w:rsidR="00A05A91" w:rsidRPr="00A971EF" w:rsidRDefault="00A05A91" w:rsidP="00A05A91">
      <w:pPr>
        <w:autoSpaceDE w:val="0"/>
        <w:autoSpaceDN w:val="0"/>
        <w:adjustRightInd w:val="0"/>
        <w:spacing w:line="360" w:lineRule="auto"/>
        <w:ind w:firstLine="540"/>
        <w:jc w:val="both"/>
        <w:rPr>
          <w:rFonts w:ascii="Tahoma" w:hAnsi="Tahoma" w:cs="Tahoma"/>
          <w:sz w:val="24"/>
          <w:lang w:val="ru-RU"/>
        </w:rPr>
      </w:pPr>
      <w:r w:rsidRPr="00A971EF">
        <w:rPr>
          <w:rFonts w:ascii="Tahoma" w:hAnsi="Tahoma" w:cs="Tahoma"/>
          <w:sz w:val="24"/>
          <w:lang w:val="ru-RU"/>
        </w:rPr>
        <w:t>Практика корпоративного поведения обеспечивает контроль за финансово-хоз</w:t>
      </w:r>
      <w:r w:rsidR="002345B4" w:rsidRPr="00A971EF">
        <w:rPr>
          <w:rFonts w:ascii="Tahoma" w:hAnsi="Tahoma" w:cs="Tahoma"/>
          <w:sz w:val="24"/>
          <w:lang w:val="ru-RU"/>
        </w:rPr>
        <w:t>яйственной деятельностью ОАО «ПН</w:t>
      </w:r>
      <w:r w:rsidRPr="00A971EF">
        <w:rPr>
          <w:rFonts w:ascii="Tahoma" w:hAnsi="Tahoma" w:cs="Tahoma"/>
          <w:sz w:val="24"/>
          <w:lang w:val="ru-RU"/>
        </w:rPr>
        <w:t>К».</w:t>
      </w:r>
    </w:p>
    <w:p w:rsidR="00A05A91" w:rsidRPr="008722A9" w:rsidRDefault="00A05A91" w:rsidP="00A05A91">
      <w:pPr>
        <w:autoSpaceDE w:val="0"/>
        <w:autoSpaceDN w:val="0"/>
        <w:adjustRightInd w:val="0"/>
        <w:spacing w:line="360" w:lineRule="auto"/>
        <w:ind w:firstLine="540"/>
        <w:jc w:val="both"/>
        <w:rPr>
          <w:rFonts w:ascii="Tahoma" w:hAnsi="Tahoma" w:cs="Tahoma"/>
          <w:sz w:val="24"/>
          <w:lang w:val="ru-RU"/>
        </w:rPr>
      </w:pPr>
      <w:r w:rsidRPr="008722A9">
        <w:rPr>
          <w:rFonts w:ascii="Tahoma" w:hAnsi="Tahoma" w:cs="Tahoma"/>
          <w:sz w:val="24"/>
          <w:lang w:val="ru-RU"/>
        </w:rPr>
        <w:t>Контроль за финансово-хозяйственной деятельностью Общества обеспечивает Ревизионная комиссия, избираемая в количестве 3 человек, и аудитор Общества.</w:t>
      </w:r>
    </w:p>
    <w:p w:rsidR="00A05A91" w:rsidRPr="008722A9" w:rsidRDefault="00A05A91" w:rsidP="00A05A91">
      <w:pPr>
        <w:autoSpaceDE w:val="0"/>
        <w:autoSpaceDN w:val="0"/>
        <w:adjustRightInd w:val="0"/>
        <w:spacing w:line="360" w:lineRule="auto"/>
        <w:ind w:firstLine="540"/>
        <w:jc w:val="both"/>
        <w:rPr>
          <w:rFonts w:ascii="Tahoma" w:hAnsi="Tahoma" w:cs="Tahoma"/>
          <w:sz w:val="24"/>
          <w:lang w:val="ru-RU"/>
        </w:rPr>
      </w:pPr>
    </w:p>
    <w:p w:rsidR="00A05A91" w:rsidRPr="008722A9" w:rsidRDefault="00A05A91" w:rsidP="003665BB">
      <w:pPr>
        <w:pStyle w:val="ae"/>
        <w:numPr>
          <w:ilvl w:val="1"/>
          <w:numId w:val="8"/>
        </w:numPr>
        <w:tabs>
          <w:tab w:val="clear" w:pos="360"/>
          <w:tab w:val="num" w:pos="720"/>
        </w:tabs>
        <w:spacing w:after="0" w:line="360" w:lineRule="auto"/>
        <w:ind w:left="720" w:hanging="720"/>
        <w:jc w:val="both"/>
        <w:outlineLvl w:val="1"/>
        <w:rPr>
          <w:rFonts w:ascii="Tahoma" w:hAnsi="Tahoma" w:cs="Tahoma"/>
          <w:b/>
          <w:sz w:val="24"/>
          <w:lang w:val="ru-RU"/>
        </w:rPr>
      </w:pPr>
      <w:bookmarkStart w:id="9" w:name="_Toc196124575"/>
      <w:r w:rsidRPr="008722A9">
        <w:rPr>
          <w:rFonts w:ascii="Tahoma" w:hAnsi="Tahoma" w:cs="Tahoma"/>
          <w:b/>
          <w:sz w:val="24"/>
          <w:lang w:val="ru-RU"/>
        </w:rPr>
        <w:t>Акционерный капитал</w:t>
      </w:r>
      <w:bookmarkEnd w:id="9"/>
    </w:p>
    <w:p w:rsidR="00A05A91" w:rsidRPr="008722A9" w:rsidRDefault="00A05A91" w:rsidP="00130297">
      <w:pPr>
        <w:tabs>
          <w:tab w:val="left" w:pos="709"/>
        </w:tabs>
        <w:autoSpaceDE w:val="0"/>
        <w:autoSpaceDN w:val="0"/>
        <w:adjustRightInd w:val="0"/>
        <w:spacing w:line="360" w:lineRule="auto"/>
        <w:ind w:firstLine="709"/>
        <w:jc w:val="both"/>
        <w:rPr>
          <w:rFonts w:ascii="Tahoma" w:hAnsi="Tahoma" w:cs="Tahoma"/>
          <w:sz w:val="24"/>
          <w:lang w:val="ru-RU"/>
        </w:rPr>
      </w:pPr>
      <w:r w:rsidRPr="008722A9">
        <w:rPr>
          <w:rFonts w:ascii="Tahoma" w:hAnsi="Tahoma" w:cs="Tahoma"/>
          <w:sz w:val="24"/>
          <w:lang w:val="ru-RU"/>
        </w:rPr>
        <w:t>Размер уставного капитала ОАО «П</w:t>
      </w:r>
      <w:r w:rsidR="0056644F" w:rsidRPr="008722A9">
        <w:rPr>
          <w:rFonts w:ascii="Tahoma" w:hAnsi="Tahoma" w:cs="Tahoma"/>
          <w:sz w:val="24"/>
          <w:lang w:val="ru-RU"/>
        </w:rPr>
        <w:t>Н</w:t>
      </w:r>
      <w:r w:rsidRPr="008722A9">
        <w:rPr>
          <w:rFonts w:ascii="Tahoma" w:hAnsi="Tahoma" w:cs="Tahoma"/>
          <w:sz w:val="24"/>
          <w:lang w:val="ru-RU"/>
        </w:rPr>
        <w:t xml:space="preserve">К» </w:t>
      </w:r>
      <w:r w:rsidR="00EE0A84" w:rsidRPr="008722A9">
        <w:rPr>
          <w:rFonts w:ascii="Tahoma" w:hAnsi="Tahoma" w:cs="Tahoma"/>
          <w:sz w:val="24"/>
          <w:lang w:val="ru-RU"/>
        </w:rPr>
        <w:t>6</w:t>
      </w:r>
      <w:r w:rsidR="00EE0A84" w:rsidRPr="008722A9">
        <w:rPr>
          <w:rFonts w:ascii="Tahoma" w:hAnsi="Tahoma" w:cs="Tahoma"/>
          <w:sz w:val="24"/>
        </w:rPr>
        <w:t> </w:t>
      </w:r>
      <w:r w:rsidR="00EE0A84" w:rsidRPr="008722A9">
        <w:rPr>
          <w:rFonts w:ascii="Tahoma" w:hAnsi="Tahoma" w:cs="Tahoma"/>
          <w:sz w:val="24"/>
          <w:lang w:val="ru-RU"/>
        </w:rPr>
        <w:t>268</w:t>
      </w:r>
      <w:r w:rsidR="00EE0A84" w:rsidRPr="008722A9">
        <w:rPr>
          <w:rFonts w:ascii="Tahoma" w:hAnsi="Tahoma" w:cs="Tahoma"/>
          <w:sz w:val="24"/>
        </w:rPr>
        <w:t> </w:t>
      </w:r>
      <w:r w:rsidR="00EE0A84" w:rsidRPr="008722A9">
        <w:rPr>
          <w:rFonts w:ascii="Tahoma" w:hAnsi="Tahoma" w:cs="Tahoma"/>
          <w:sz w:val="24"/>
          <w:lang w:val="ru-RU"/>
        </w:rPr>
        <w:t>918</w:t>
      </w:r>
      <w:r w:rsidR="00EE0A84" w:rsidRPr="008722A9">
        <w:rPr>
          <w:rFonts w:ascii="Tahoma" w:hAnsi="Tahoma" w:cs="Tahoma"/>
          <w:sz w:val="24"/>
        </w:rPr>
        <w:t> </w:t>
      </w:r>
      <w:r w:rsidR="00EE0A84" w:rsidRPr="008722A9">
        <w:rPr>
          <w:rFonts w:ascii="Tahoma" w:hAnsi="Tahoma" w:cs="Tahoma"/>
          <w:sz w:val="24"/>
          <w:lang w:val="ru-RU"/>
        </w:rPr>
        <w:t xml:space="preserve">000 (шесть миллиардов двести шестьдесят восемь миллионов девятьсот восемнадцать тысяч) </w:t>
      </w:r>
      <w:r w:rsidRPr="008722A9">
        <w:rPr>
          <w:rFonts w:ascii="Tahoma" w:hAnsi="Tahoma" w:cs="Tahoma"/>
          <w:sz w:val="24"/>
          <w:lang w:val="ru-RU"/>
        </w:rPr>
        <w:t xml:space="preserve"> рубл</w:t>
      </w:r>
      <w:r w:rsidR="00EE0A84" w:rsidRPr="008722A9">
        <w:rPr>
          <w:rFonts w:ascii="Tahoma" w:hAnsi="Tahoma" w:cs="Tahoma"/>
          <w:sz w:val="24"/>
          <w:lang w:val="ru-RU"/>
        </w:rPr>
        <w:t>ей</w:t>
      </w:r>
      <w:r w:rsidRPr="008722A9">
        <w:rPr>
          <w:rFonts w:ascii="Tahoma" w:hAnsi="Tahoma" w:cs="Tahoma"/>
          <w:sz w:val="24"/>
          <w:lang w:val="ru-RU"/>
        </w:rPr>
        <w:t xml:space="preserve">. </w:t>
      </w:r>
    </w:p>
    <w:p w:rsidR="0056644F" w:rsidRDefault="00A05A91" w:rsidP="00130297">
      <w:pPr>
        <w:tabs>
          <w:tab w:val="left" w:pos="709"/>
        </w:tabs>
        <w:autoSpaceDE w:val="0"/>
        <w:autoSpaceDN w:val="0"/>
        <w:adjustRightInd w:val="0"/>
        <w:spacing w:line="360" w:lineRule="auto"/>
        <w:ind w:firstLine="709"/>
        <w:jc w:val="both"/>
        <w:rPr>
          <w:rFonts w:ascii="Tahoma" w:hAnsi="Tahoma" w:cs="Tahoma"/>
          <w:sz w:val="24"/>
          <w:lang w:val="ru-RU"/>
        </w:rPr>
      </w:pPr>
      <w:r w:rsidRPr="008722A9">
        <w:rPr>
          <w:rFonts w:ascii="Tahoma" w:hAnsi="Tahoma" w:cs="Tahoma"/>
          <w:sz w:val="24"/>
          <w:lang w:val="ru-RU"/>
        </w:rPr>
        <w:t>Уставный капитал Компании состоит из</w:t>
      </w:r>
      <w:r w:rsidRPr="0056644F">
        <w:rPr>
          <w:rFonts w:ascii="Tahoma" w:hAnsi="Tahoma" w:cs="Tahoma"/>
          <w:sz w:val="24"/>
          <w:lang w:val="ru-RU"/>
        </w:rPr>
        <w:t xml:space="preserve"> </w:t>
      </w:r>
      <w:r w:rsidR="0056644F" w:rsidRPr="0056644F">
        <w:rPr>
          <w:rFonts w:ascii="Tahoma" w:hAnsi="Tahoma" w:cs="Tahoma"/>
          <w:sz w:val="24"/>
          <w:lang w:val="ru-RU"/>
        </w:rPr>
        <w:t>6</w:t>
      </w:r>
      <w:r w:rsidR="0056644F" w:rsidRPr="0056644F">
        <w:rPr>
          <w:rFonts w:ascii="Tahoma" w:hAnsi="Tahoma" w:cs="Tahoma"/>
          <w:sz w:val="24"/>
        </w:rPr>
        <w:t> </w:t>
      </w:r>
      <w:r w:rsidR="0056644F" w:rsidRPr="0056644F">
        <w:rPr>
          <w:rFonts w:ascii="Tahoma" w:hAnsi="Tahoma" w:cs="Tahoma"/>
          <w:sz w:val="24"/>
          <w:lang w:val="ru-RU"/>
        </w:rPr>
        <w:t>268</w:t>
      </w:r>
      <w:r w:rsidR="0056644F" w:rsidRPr="0056644F">
        <w:rPr>
          <w:rFonts w:ascii="Tahoma" w:hAnsi="Tahoma" w:cs="Tahoma"/>
          <w:sz w:val="24"/>
        </w:rPr>
        <w:t> </w:t>
      </w:r>
      <w:r w:rsidR="0056644F" w:rsidRPr="0056644F">
        <w:rPr>
          <w:rFonts w:ascii="Tahoma" w:hAnsi="Tahoma" w:cs="Tahoma"/>
          <w:sz w:val="24"/>
          <w:lang w:val="ru-RU"/>
        </w:rPr>
        <w:t>918</w:t>
      </w:r>
      <w:r w:rsidR="0056644F" w:rsidRPr="0056644F">
        <w:rPr>
          <w:rFonts w:ascii="Tahoma" w:hAnsi="Tahoma" w:cs="Tahoma"/>
          <w:sz w:val="24"/>
        </w:rPr>
        <w:t> </w:t>
      </w:r>
      <w:r w:rsidR="0056644F" w:rsidRPr="0056644F">
        <w:rPr>
          <w:rFonts w:ascii="Tahoma" w:hAnsi="Tahoma" w:cs="Tahoma"/>
          <w:sz w:val="24"/>
          <w:lang w:val="ru-RU"/>
        </w:rPr>
        <w:t xml:space="preserve"> (шести миллионов двухсот шестидесяти восьми тысяч девятисот восемнадцати) обыкновенных именных бездокументарных акций номинальной стоимостью </w:t>
      </w:r>
      <w:r w:rsidR="0056644F" w:rsidRPr="002C43A7">
        <w:rPr>
          <w:rFonts w:ascii="Tahoma" w:hAnsi="Tahoma" w:cs="Tahoma"/>
          <w:sz w:val="24"/>
          <w:lang w:val="ru-RU"/>
        </w:rPr>
        <w:t>1 000 (одна тысяча) рублей каждая</w:t>
      </w:r>
      <w:r w:rsidRPr="0056644F">
        <w:rPr>
          <w:rFonts w:ascii="Tahoma" w:hAnsi="Tahoma" w:cs="Tahoma"/>
          <w:sz w:val="24"/>
          <w:lang w:val="ru-RU"/>
        </w:rPr>
        <w:t xml:space="preserve">. </w:t>
      </w:r>
    </w:p>
    <w:p w:rsidR="008611BC" w:rsidRPr="0056644F" w:rsidRDefault="008611BC" w:rsidP="00A05A91">
      <w:pPr>
        <w:autoSpaceDE w:val="0"/>
        <w:autoSpaceDN w:val="0"/>
        <w:adjustRightInd w:val="0"/>
        <w:spacing w:line="360" w:lineRule="auto"/>
        <w:ind w:firstLine="540"/>
        <w:jc w:val="both"/>
        <w:rPr>
          <w:rFonts w:ascii="Tahoma" w:hAnsi="Tahoma" w:cs="Tahoma"/>
          <w:sz w:val="24"/>
          <w:lang w:val="ru-RU"/>
        </w:rPr>
      </w:pPr>
    </w:p>
    <w:p w:rsidR="00A05A91" w:rsidRPr="005F1DCD" w:rsidRDefault="0085324F" w:rsidP="003665BB">
      <w:pPr>
        <w:pStyle w:val="ae"/>
        <w:numPr>
          <w:ilvl w:val="1"/>
          <w:numId w:val="8"/>
        </w:numPr>
        <w:tabs>
          <w:tab w:val="clear" w:pos="360"/>
          <w:tab w:val="num" w:pos="720"/>
        </w:tabs>
        <w:spacing w:after="0" w:line="360" w:lineRule="auto"/>
        <w:ind w:left="720" w:hanging="720"/>
        <w:jc w:val="both"/>
        <w:outlineLvl w:val="1"/>
        <w:rPr>
          <w:rFonts w:ascii="Tahoma" w:hAnsi="Tahoma" w:cs="Tahoma"/>
          <w:b/>
          <w:sz w:val="24"/>
          <w:lang w:val="ru-RU"/>
        </w:rPr>
      </w:pPr>
      <w:bookmarkStart w:id="10" w:name="_Toc196124576"/>
      <w:r w:rsidRPr="005F1DCD">
        <w:rPr>
          <w:rFonts w:ascii="Tahoma" w:hAnsi="Tahoma" w:cs="Tahoma"/>
          <w:b/>
          <w:sz w:val="24"/>
          <w:lang w:val="ru-RU"/>
        </w:rPr>
        <w:t>Органы управления и контроля</w:t>
      </w:r>
      <w:bookmarkEnd w:id="10"/>
    </w:p>
    <w:p w:rsidR="002C69B1" w:rsidRDefault="00130297" w:rsidP="002C69B1">
      <w:pPr>
        <w:spacing w:line="360" w:lineRule="auto"/>
        <w:jc w:val="both"/>
        <w:rPr>
          <w:rFonts w:ascii="Tahoma" w:hAnsi="Tahoma" w:cs="Tahoma"/>
          <w:sz w:val="24"/>
          <w:lang w:val="ru-RU"/>
        </w:rPr>
      </w:pPr>
      <w:r>
        <w:rPr>
          <w:rFonts w:ascii="Tahoma" w:hAnsi="Tahoma" w:cs="Tahoma"/>
          <w:sz w:val="24"/>
          <w:lang w:val="ru-RU"/>
        </w:rPr>
        <w:tab/>
      </w:r>
      <w:r w:rsidR="00A05A91" w:rsidRPr="00237734">
        <w:rPr>
          <w:rFonts w:ascii="Tahoma" w:hAnsi="Tahoma" w:cs="Tahoma"/>
          <w:sz w:val="24"/>
          <w:lang w:val="ru-RU"/>
        </w:rPr>
        <w:t>Органы управления и контроля, необходимые для функционирования ОАО «П</w:t>
      </w:r>
      <w:r w:rsidR="005F1DCD">
        <w:rPr>
          <w:rFonts w:ascii="Tahoma" w:hAnsi="Tahoma" w:cs="Tahoma"/>
          <w:sz w:val="24"/>
          <w:lang w:val="ru-RU"/>
        </w:rPr>
        <w:t>Н</w:t>
      </w:r>
      <w:r w:rsidR="00A05A91" w:rsidRPr="00237734">
        <w:rPr>
          <w:rFonts w:ascii="Tahoma" w:hAnsi="Tahoma" w:cs="Tahoma"/>
          <w:sz w:val="24"/>
          <w:lang w:val="ru-RU"/>
        </w:rPr>
        <w:t>К», созданы в соответствии с уставом Компании. Структура органов управления и контроля ОАО «П</w:t>
      </w:r>
      <w:r w:rsidR="005F1DCD">
        <w:rPr>
          <w:rFonts w:ascii="Tahoma" w:hAnsi="Tahoma" w:cs="Tahoma"/>
          <w:sz w:val="24"/>
          <w:lang w:val="ru-RU"/>
        </w:rPr>
        <w:t xml:space="preserve">НК» </w:t>
      </w:r>
      <w:r w:rsidR="002C69B1">
        <w:rPr>
          <w:rFonts w:ascii="Tahoma" w:hAnsi="Tahoma" w:cs="Tahoma"/>
          <w:sz w:val="24"/>
          <w:lang w:val="ru-RU"/>
        </w:rPr>
        <w:t>следующая:</w:t>
      </w:r>
    </w:p>
    <w:p w:rsidR="002C69B1" w:rsidRPr="002C69B1" w:rsidRDefault="002C69B1" w:rsidP="002C69B1">
      <w:pPr>
        <w:spacing w:line="360" w:lineRule="auto"/>
        <w:jc w:val="both"/>
        <w:rPr>
          <w:rFonts w:ascii="Tahoma" w:hAnsi="Tahoma" w:cs="Tahoma"/>
          <w:sz w:val="24"/>
          <w:lang w:val="ru-RU"/>
        </w:rPr>
      </w:pPr>
      <w:r w:rsidRPr="002C69B1">
        <w:rPr>
          <w:rFonts w:ascii="Tahoma" w:hAnsi="Tahoma" w:cs="Tahoma"/>
          <w:sz w:val="24"/>
          <w:lang w:val="ru-RU"/>
        </w:rPr>
        <w:t xml:space="preserve">1. Общее собрание акционеров (высший орган управления) </w:t>
      </w:r>
    </w:p>
    <w:p w:rsidR="002C69B1" w:rsidRPr="002C69B1" w:rsidRDefault="002C69B1" w:rsidP="002C69B1">
      <w:pPr>
        <w:spacing w:line="360" w:lineRule="auto"/>
        <w:jc w:val="both"/>
        <w:rPr>
          <w:rFonts w:ascii="Tahoma" w:hAnsi="Tahoma" w:cs="Tahoma"/>
          <w:sz w:val="24"/>
          <w:lang w:val="ru-RU"/>
        </w:rPr>
      </w:pPr>
      <w:r w:rsidRPr="002C69B1">
        <w:rPr>
          <w:rFonts w:ascii="Tahoma" w:hAnsi="Tahoma" w:cs="Tahoma"/>
          <w:sz w:val="24"/>
          <w:lang w:val="ru-RU"/>
        </w:rPr>
        <w:t>2. Совет директоров (Общее руководство деятельностью)</w:t>
      </w:r>
    </w:p>
    <w:p w:rsidR="002C69B1" w:rsidRPr="002C69B1" w:rsidRDefault="002C69B1" w:rsidP="002C69B1">
      <w:pPr>
        <w:spacing w:line="360" w:lineRule="auto"/>
        <w:jc w:val="both"/>
        <w:rPr>
          <w:rFonts w:ascii="Tahoma" w:hAnsi="Tahoma" w:cs="Tahoma"/>
          <w:sz w:val="24"/>
          <w:lang w:val="ru-RU"/>
        </w:rPr>
      </w:pPr>
      <w:r w:rsidRPr="002C69B1">
        <w:rPr>
          <w:rFonts w:ascii="Tahoma" w:hAnsi="Tahoma" w:cs="Tahoma"/>
          <w:sz w:val="24"/>
          <w:lang w:val="ru-RU"/>
        </w:rPr>
        <w:t xml:space="preserve">3. Генеральный директор (Руководство текущей деятельностью)     </w:t>
      </w:r>
    </w:p>
    <w:p w:rsidR="002C69B1" w:rsidRPr="002C69B1" w:rsidRDefault="002C69B1" w:rsidP="002C69B1">
      <w:pPr>
        <w:spacing w:line="360" w:lineRule="auto"/>
        <w:jc w:val="both"/>
        <w:rPr>
          <w:rFonts w:ascii="Tahoma" w:hAnsi="Tahoma" w:cs="Tahoma"/>
          <w:sz w:val="24"/>
          <w:lang w:val="ru-RU"/>
        </w:rPr>
      </w:pPr>
      <w:r w:rsidRPr="002C69B1">
        <w:rPr>
          <w:rFonts w:ascii="Tahoma" w:hAnsi="Tahoma" w:cs="Tahoma"/>
          <w:sz w:val="24"/>
          <w:lang w:val="ru-RU"/>
        </w:rPr>
        <w:t>4. Ревизионная комиссия (контроль за финансово-хозяйственной деятельностью)</w:t>
      </w:r>
    </w:p>
    <w:p w:rsidR="00A05A91" w:rsidRPr="00973092" w:rsidRDefault="00CA5B39" w:rsidP="00AF33FA">
      <w:pPr>
        <w:pStyle w:val="ae"/>
        <w:ind w:left="540"/>
        <w:rPr>
          <w:rFonts w:ascii="Tahoma" w:hAnsi="Tahoma" w:cs="Tahoma"/>
          <w:b/>
          <w:sz w:val="24"/>
          <w:lang w:val="ru-RU"/>
        </w:rPr>
      </w:pPr>
      <w:r>
        <w:rPr>
          <w:rFonts w:ascii="Tahoma" w:hAnsi="Tahoma" w:cs="Tahoma"/>
          <w:b/>
          <w:sz w:val="24"/>
          <w:lang w:val="ru-RU"/>
        </w:rPr>
        <w:t>О</w:t>
      </w:r>
      <w:r w:rsidR="00A05A91" w:rsidRPr="00973092">
        <w:rPr>
          <w:rFonts w:ascii="Tahoma" w:hAnsi="Tahoma" w:cs="Tahoma"/>
          <w:b/>
          <w:sz w:val="24"/>
          <w:lang w:val="ru-RU"/>
        </w:rPr>
        <w:t>бщее собрание акционеров</w:t>
      </w:r>
    </w:p>
    <w:p w:rsidR="00A05A91" w:rsidRPr="005F1DCD" w:rsidRDefault="00A05A91" w:rsidP="00D55A23">
      <w:pPr>
        <w:autoSpaceDE w:val="0"/>
        <w:autoSpaceDN w:val="0"/>
        <w:adjustRightInd w:val="0"/>
        <w:spacing w:line="360" w:lineRule="auto"/>
        <w:ind w:firstLine="540"/>
        <w:jc w:val="both"/>
        <w:rPr>
          <w:rFonts w:ascii="Tahoma" w:hAnsi="Tahoma" w:cs="Tahoma"/>
          <w:sz w:val="24"/>
          <w:lang w:val="ru-RU"/>
        </w:rPr>
      </w:pPr>
      <w:r w:rsidRPr="005F1DCD">
        <w:rPr>
          <w:rFonts w:ascii="Tahoma" w:hAnsi="Tahoma" w:cs="Tahoma"/>
          <w:sz w:val="24"/>
          <w:lang w:val="ru-RU"/>
        </w:rPr>
        <w:t xml:space="preserve">Общее собрание акционеров является высшим органом управления Общества, обеспечивающим участие его акционеров в управлении и распределении прибыли Компании. </w:t>
      </w:r>
    </w:p>
    <w:p w:rsidR="002C69B1" w:rsidRDefault="00A05A91" w:rsidP="002C69B1">
      <w:pPr>
        <w:pStyle w:val="ae"/>
        <w:ind w:left="0"/>
        <w:rPr>
          <w:rFonts w:ascii="Tahoma" w:hAnsi="Tahoma" w:cs="Tahoma"/>
          <w:b/>
          <w:sz w:val="24"/>
          <w:lang w:val="ru-RU"/>
        </w:rPr>
      </w:pPr>
      <w:r w:rsidRPr="005F1DCD">
        <w:rPr>
          <w:rFonts w:ascii="Tahoma" w:hAnsi="Tahoma" w:cs="Tahoma"/>
          <w:sz w:val="24"/>
          <w:lang w:val="ru-RU"/>
        </w:rPr>
        <w:lastRenderedPageBreak/>
        <w:t>По состоянию на 31.12.200</w:t>
      </w:r>
      <w:r w:rsidR="002C69B1">
        <w:rPr>
          <w:rFonts w:ascii="Tahoma" w:hAnsi="Tahoma" w:cs="Tahoma"/>
          <w:sz w:val="24"/>
          <w:lang w:val="ru-RU"/>
        </w:rPr>
        <w:t>9</w:t>
      </w:r>
      <w:r w:rsidRPr="005F1DCD">
        <w:rPr>
          <w:rFonts w:ascii="Tahoma" w:hAnsi="Tahoma" w:cs="Tahoma"/>
          <w:sz w:val="24"/>
          <w:lang w:val="ru-RU"/>
        </w:rPr>
        <w:t xml:space="preserve"> г.</w:t>
      </w:r>
      <w:r w:rsidRPr="005F1DCD">
        <w:rPr>
          <w:rStyle w:val="af4"/>
          <w:rFonts w:ascii="Tahoma" w:hAnsi="Tahoma" w:cs="Tahoma"/>
          <w:sz w:val="24"/>
        </w:rPr>
        <w:footnoteReference w:id="1"/>
      </w:r>
      <w:r w:rsidRPr="005F1DCD">
        <w:rPr>
          <w:rFonts w:ascii="Tahoma" w:hAnsi="Tahoma" w:cs="Tahoma"/>
          <w:sz w:val="24"/>
          <w:lang w:val="ru-RU"/>
        </w:rPr>
        <w:t xml:space="preserve">  акционерами ОАО «П</w:t>
      </w:r>
      <w:r w:rsidR="005F1DCD" w:rsidRPr="005F1DCD">
        <w:rPr>
          <w:rFonts w:ascii="Tahoma" w:hAnsi="Tahoma" w:cs="Tahoma"/>
          <w:sz w:val="24"/>
          <w:lang w:val="ru-RU"/>
        </w:rPr>
        <w:t>Н</w:t>
      </w:r>
      <w:r w:rsidRPr="005F1DCD">
        <w:rPr>
          <w:rFonts w:ascii="Tahoma" w:hAnsi="Tahoma" w:cs="Tahoma"/>
          <w:sz w:val="24"/>
          <w:lang w:val="ru-RU"/>
        </w:rPr>
        <w:t xml:space="preserve">К» являются ОАО «РЖД» и </w:t>
      </w:r>
      <w:r w:rsidR="005F1DCD" w:rsidRPr="005F1DCD">
        <w:rPr>
          <w:rFonts w:ascii="Tahoma" w:hAnsi="Tahoma" w:cs="Tahoma"/>
          <w:sz w:val="24"/>
          <w:lang w:val="ru-RU"/>
        </w:rPr>
        <w:t>ОА</w:t>
      </w:r>
      <w:r w:rsidR="002C69B1">
        <w:rPr>
          <w:rFonts w:ascii="Tahoma" w:hAnsi="Tahoma" w:cs="Tahoma"/>
          <w:sz w:val="24"/>
          <w:lang w:val="ru-RU"/>
        </w:rPr>
        <w:t xml:space="preserve">О </w:t>
      </w:r>
      <w:r w:rsidRPr="005F1DCD">
        <w:rPr>
          <w:rFonts w:ascii="Tahoma" w:hAnsi="Tahoma" w:cs="Tahoma"/>
          <w:sz w:val="24"/>
          <w:lang w:val="ru-RU"/>
        </w:rPr>
        <w:t>«</w:t>
      </w:r>
      <w:r w:rsidR="005F1DCD" w:rsidRPr="005F1DCD">
        <w:rPr>
          <w:rFonts w:ascii="Tahoma" w:hAnsi="Tahoma" w:cs="Tahoma"/>
          <w:sz w:val="24"/>
          <w:lang w:val="ru-RU"/>
        </w:rPr>
        <w:t>Баминвест</w:t>
      </w:r>
      <w:r w:rsidR="0041733D">
        <w:rPr>
          <w:rFonts w:ascii="Tahoma" w:hAnsi="Tahoma" w:cs="Tahoma"/>
          <w:sz w:val="24"/>
          <w:lang w:val="ru-RU"/>
        </w:rPr>
        <w:t>» (Таблица №</w:t>
      </w:r>
      <w:r w:rsidR="003046E4">
        <w:rPr>
          <w:rFonts w:ascii="Tahoma" w:hAnsi="Tahoma" w:cs="Tahoma"/>
          <w:sz w:val="24"/>
          <w:lang w:val="ru-RU"/>
        </w:rPr>
        <w:t xml:space="preserve"> </w:t>
      </w:r>
      <w:r w:rsidR="0041733D">
        <w:rPr>
          <w:rFonts w:ascii="Tahoma" w:hAnsi="Tahoma" w:cs="Tahoma"/>
          <w:sz w:val="24"/>
          <w:lang w:val="ru-RU"/>
        </w:rPr>
        <w:t>1</w:t>
      </w:r>
      <w:r w:rsidR="00A971EF">
        <w:rPr>
          <w:rFonts w:ascii="Tahoma" w:hAnsi="Tahoma" w:cs="Tahoma"/>
          <w:sz w:val="24"/>
          <w:lang w:val="ru-RU"/>
        </w:rPr>
        <w:t>5</w:t>
      </w:r>
      <w:r w:rsidRPr="005F1DCD">
        <w:rPr>
          <w:rFonts w:ascii="Tahoma" w:hAnsi="Tahoma" w:cs="Tahoma"/>
          <w:sz w:val="24"/>
          <w:lang w:val="ru-RU"/>
        </w:rPr>
        <w:t>).</w:t>
      </w:r>
      <w:r w:rsidR="002C69B1" w:rsidRPr="002C69B1">
        <w:rPr>
          <w:rFonts w:ascii="Tahoma" w:hAnsi="Tahoma" w:cs="Tahoma"/>
          <w:b/>
          <w:sz w:val="24"/>
          <w:lang w:val="ru-RU"/>
        </w:rPr>
        <w:t xml:space="preserve"> </w:t>
      </w:r>
    </w:p>
    <w:p w:rsidR="00FE3ABF" w:rsidRDefault="002565AF" w:rsidP="002565AF">
      <w:pPr>
        <w:pStyle w:val="ae"/>
        <w:ind w:left="0"/>
        <w:jc w:val="right"/>
        <w:rPr>
          <w:rFonts w:ascii="Tahoma" w:hAnsi="Tahoma" w:cs="Tahoma"/>
          <w:sz w:val="24"/>
          <w:u w:val="single"/>
          <w:lang w:val="ru-RU"/>
        </w:rPr>
      </w:pPr>
      <w:r w:rsidRPr="00FE3ABF">
        <w:rPr>
          <w:rFonts w:ascii="Tahoma" w:hAnsi="Tahoma" w:cs="Tahoma"/>
          <w:sz w:val="24"/>
          <w:u w:val="single"/>
          <w:lang w:val="ru-RU"/>
        </w:rPr>
        <w:t>Таблица № 1</w:t>
      </w:r>
      <w:r w:rsidR="00A971EF">
        <w:rPr>
          <w:rFonts w:ascii="Tahoma" w:hAnsi="Tahoma" w:cs="Tahoma"/>
          <w:sz w:val="24"/>
          <w:u w:val="single"/>
          <w:lang w:val="ru-RU"/>
        </w:rPr>
        <w:t>5</w:t>
      </w:r>
      <w:r w:rsidRPr="00FE3ABF">
        <w:rPr>
          <w:rFonts w:ascii="Tahoma" w:hAnsi="Tahoma" w:cs="Tahoma"/>
          <w:sz w:val="24"/>
          <w:u w:val="single"/>
          <w:lang w:val="ru-RU"/>
        </w:rPr>
        <w:t>.</w:t>
      </w:r>
    </w:p>
    <w:p w:rsidR="008611BC" w:rsidRPr="005F1DCD" w:rsidRDefault="002C69B1" w:rsidP="002565AF">
      <w:pPr>
        <w:pStyle w:val="ae"/>
        <w:ind w:left="0"/>
        <w:jc w:val="center"/>
        <w:rPr>
          <w:rFonts w:ascii="Tahoma" w:hAnsi="Tahoma" w:cs="Tahoma"/>
          <w:sz w:val="24"/>
          <w:lang w:val="ru-RU"/>
        </w:rPr>
      </w:pPr>
      <w:r w:rsidRPr="00FE3ABF">
        <w:rPr>
          <w:rFonts w:ascii="Tahoma" w:hAnsi="Tahoma" w:cs="Tahoma"/>
          <w:sz w:val="24"/>
          <w:u w:val="single"/>
          <w:lang w:val="ru-RU"/>
        </w:rPr>
        <w:t>Сведения об акционерах</w:t>
      </w:r>
    </w:p>
    <w:tbl>
      <w:tblPr>
        <w:tblpPr w:leftFromText="181" w:rightFromText="181" w:vertAnchor="text" w:horzAnchor="margin" w:tblpXSpec="center" w:tblpY="472"/>
        <w:tblOverlap w:val="never"/>
        <w:tblW w:w="10031" w:type="dxa"/>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ayout w:type="fixed"/>
        <w:tblLook w:val="0000"/>
      </w:tblPr>
      <w:tblGrid>
        <w:gridCol w:w="534"/>
        <w:gridCol w:w="1842"/>
        <w:gridCol w:w="2694"/>
        <w:gridCol w:w="1842"/>
        <w:gridCol w:w="1843"/>
        <w:gridCol w:w="1276"/>
      </w:tblGrid>
      <w:tr w:rsidR="00D81D27" w:rsidRPr="005F1DCD" w:rsidTr="00290A5A">
        <w:trPr>
          <w:cantSplit/>
          <w:trHeight w:val="1263"/>
        </w:trPr>
        <w:tc>
          <w:tcPr>
            <w:tcW w:w="534" w:type="dxa"/>
            <w:shd w:val="clear" w:color="auto" w:fill="D99594" w:themeFill="accent2" w:themeFillTint="99"/>
            <w:vAlign w:val="center"/>
          </w:tcPr>
          <w:p w:rsidR="00A05A91" w:rsidRPr="00290A5A" w:rsidRDefault="00A05A91" w:rsidP="00A05A91">
            <w:pPr>
              <w:ind w:left="-142" w:right="-174"/>
              <w:jc w:val="center"/>
              <w:rPr>
                <w:rFonts w:ascii="Tahoma" w:hAnsi="Tahoma" w:cs="Tahoma"/>
                <w:b/>
                <w:lang w:val="ru-RU"/>
              </w:rPr>
            </w:pPr>
            <w:r w:rsidRPr="00290A5A">
              <w:rPr>
                <w:rFonts w:ascii="Tahoma" w:hAnsi="Tahoma" w:cs="Tahoma"/>
                <w:b/>
                <w:lang w:val="ru-RU"/>
              </w:rPr>
              <w:t>№ п/п</w:t>
            </w:r>
          </w:p>
        </w:tc>
        <w:tc>
          <w:tcPr>
            <w:tcW w:w="1842" w:type="dxa"/>
            <w:shd w:val="clear" w:color="auto" w:fill="D99594" w:themeFill="accent2" w:themeFillTint="99"/>
            <w:vAlign w:val="center"/>
          </w:tcPr>
          <w:p w:rsidR="00A05A91" w:rsidRPr="00290A5A" w:rsidRDefault="00A05A91" w:rsidP="00A05A91">
            <w:pPr>
              <w:ind w:left="-42" w:right="-174"/>
              <w:jc w:val="center"/>
              <w:rPr>
                <w:rFonts w:ascii="Tahoma" w:hAnsi="Tahoma" w:cs="Tahoma"/>
                <w:b/>
                <w:lang w:val="ru-RU"/>
              </w:rPr>
            </w:pPr>
            <w:r w:rsidRPr="00290A5A">
              <w:rPr>
                <w:rFonts w:ascii="Tahoma" w:hAnsi="Tahoma" w:cs="Tahoma"/>
                <w:b/>
                <w:lang w:val="ru-RU"/>
              </w:rPr>
              <w:t>Акционер</w:t>
            </w:r>
          </w:p>
        </w:tc>
        <w:tc>
          <w:tcPr>
            <w:tcW w:w="2694" w:type="dxa"/>
            <w:shd w:val="clear" w:color="auto" w:fill="D99594" w:themeFill="accent2" w:themeFillTint="99"/>
            <w:vAlign w:val="center"/>
          </w:tcPr>
          <w:p w:rsidR="00A05A91" w:rsidRPr="00290A5A" w:rsidRDefault="00A05A91" w:rsidP="00D81D27">
            <w:pPr>
              <w:ind w:left="-42" w:right="-108"/>
              <w:rPr>
                <w:rFonts w:ascii="Tahoma" w:hAnsi="Tahoma" w:cs="Tahoma"/>
                <w:b/>
                <w:lang w:val="ru-RU"/>
              </w:rPr>
            </w:pPr>
            <w:r w:rsidRPr="00290A5A">
              <w:rPr>
                <w:rFonts w:ascii="Tahoma" w:hAnsi="Tahoma" w:cs="Tahoma"/>
                <w:b/>
                <w:lang w:val="ru-RU"/>
              </w:rPr>
              <w:t>Сведения о регистрации</w:t>
            </w:r>
          </w:p>
        </w:tc>
        <w:tc>
          <w:tcPr>
            <w:tcW w:w="1842" w:type="dxa"/>
            <w:shd w:val="clear" w:color="auto" w:fill="D99594" w:themeFill="accent2" w:themeFillTint="99"/>
            <w:vAlign w:val="center"/>
          </w:tcPr>
          <w:p w:rsidR="00A05A91" w:rsidRPr="00290A5A" w:rsidRDefault="00A05A91" w:rsidP="00A05A91">
            <w:pPr>
              <w:ind w:left="-42" w:right="-174"/>
              <w:jc w:val="center"/>
              <w:rPr>
                <w:rFonts w:ascii="Tahoma" w:hAnsi="Tahoma" w:cs="Tahoma"/>
                <w:b/>
                <w:lang w:val="ru-RU"/>
              </w:rPr>
            </w:pPr>
            <w:r w:rsidRPr="00290A5A">
              <w:rPr>
                <w:rFonts w:ascii="Tahoma" w:hAnsi="Tahoma" w:cs="Tahoma"/>
                <w:b/>
                <w:lang w:val="ru-RU"/>
              </w:rPr>
              <w:t>Место нахождения</w:t>
            </w:r>
          </w:p>
        </w:tc>
        <w:tc>
          <w:tcPr>
            <w:tcW w:w="1843" w:type="dxa"/>
            <w:shd w:val="clear" w:color="auto" w:fill="D99594" w:themeFill="accent2" w:themeFillTint="99"/>
            <w:vAlign w:val="center"/>
          </w:tcPr>
          <w:p w:rsidR="00A05A91" w:rsidRPr="00290A5A" w:rsidRDefault="00A05A91" w:rsidP="00A05A91">
            <w:pPr>
              <w:tabs>
                <w:tab w:val="left" w:pos="1735"/>
              </w:tabs>
              <w:ind w:left="-42" w:right="-174"/>
              <w:jc w:val="center"/>
              <w:rPr>
                <w:rFonts w:ascii="Tahoma" w:hAnsi="Tahoma" w:cs="Tahoma"/>
                <w:b/>
                <w:lang w:val="ru-RU"/>
              </w:rPr>
            </w:pPr>
            <w:r w:rsidRPr="00290A5A">
              <w:rPr>
                <w:rFonts w:ascii="Tahoma" w:hAnsi="Tahoma" w:cs="Tahoma"/>
                <w:b/>
                <w:lang w:val="ru-RU"/>
              </w:rPr>
              <w:t>Кол-во акций, принадлежащих акционеру,</w:t>
            </w:r>
          </w:p>
          <w:p w:rsidR="00A05A91" w:rsidRPr="00290A5A" w:rsidRDefault="00A05A91" w:rsidP="00A05A91">
            <w:pPr>
              <w:ind w:left="-42" w:right="-174"/>
              <w:jc w:val="center"/>
              <w:rPr>
                <w:rFonts w:ascii="Tahoma" w:hAnsi="Tahoma" w:cs="Tahoma"/>
                <w:b/>
                <w:lang w:val="ru-RU"/>
              </w:rPr>
            </w:pPr>
            <w:r w:rsidRPr="00290A5A">
              <w:rPr>
                <w:rFonts w:ascii="Tahoma" w:hAnsi="Tahoma" w:cs="Tahoma"/>
                <w:b/>
                <w:lang w:val="ru-RU"/>
              </w:rPr>
              <w:t>(шт.)</w:t>
            </w:r>
          </w:p>
        </w:tc>
        <w:tc>
          <w:tcPr>
            <w:tcW w:w="1276" w:type="dxa"/>
            <w:shd w:val="clear" w:color="auto" w:fill="D99594" w:themeFill="accent2" w:themeFillTint="99"/>
            <w:vAlign w:val="center"/>
          </w:tcPr>
          <w:p w:rsidR="00A05A91" w:rsidRPr="00290A5A" w:rsidRDefault="00A05A91" w:rsidP="00A05A91">
            <w:pPr>
              <w:ind w:left="-42" w:right="-2"/>
              <w:jc w:val="center"/>
              <w:rPr>
                <w:rFonts w:ascii="Tahoma" w:hAnsi="Tahoma" w:cs="Tahoma"/>
                <w:b/>
              </w:rPr>
            </w:pPr>
            <w:r w:rsidRPr="00290A5A">
              <w:rPr>
                <w:rFonts w:ascii="Tahoma" w:hAnsi="Tahoma" w:cs="Tahoma"/>
                <w:b/>
                <w:lang w:val="ru-RU"/>
              </w:rPr>
              <w:t>Доля в уставном капита</w:t>
            </w:r>
            <w:r w:rsidRPr="00290A5A">
              <w:rPr>
                <w:rFonts w:ascii="Tahoma" w:hAnsi="Tahoma" w:cs="Tahoma"/>
                <w:b/>
              </w:rPr>
              <w:t>ле, (%)</w:t>
            </w:r>
          </w:p>
        </w:tc>
      </w:tr>
      <w:tr w:rsidR="00A05A91" w:rsidRPr="005F1DCD" w:rsidTr="00290A5A">
        <w:trPr>
          <w:trHeight w:val="1911"/>
        </w:trPr>
        <w:tc>
          <w:tcPr>
            <w:tcW w:w="534" w:type="dxa"/>
            <w:shd w:val="clear" w:color="auto" w:fill="D9D9D9" w:themeFill="background1" w:themeFillShade="D9"/>
          </w:tcPr>
          <w:p w:rsidR="00A05A91" w:rsidRPr="00801D9F" w:rsidRDefault="00A05A91" w:rsidP="00A05A91">
            <w:pPr>
              <w:ind w:left="57" w:right="57"/>
              <w:jc w:val="center"/>
              <w:rPr>
                <w:rFonts w:ascii="Tahoma" w:hAnsi="Tahoma" w:cs="Tahoma"/>
                <w:szCs w:val="20"/>
                <w:lang w:val="ru-RU"/>
              </w:rPr>
            </w:pPr>
            <w:r w:rsidRPr="00801D9F">
              <w:rPr>
                <w:rFonts w:ascii="Tahoma" w:hAnsi="Tahoma" w:cs="Tahoma"/>
                <w:szCs w:val="20"/>
              </w:rPr>
              <w:t>1</w:t>
            </w:r>
            <w:r w:rsidR="005F1DCD" w:rsidRPr="00801D9F">
              <w:rPr>
                <w:rFonts w:ascii="Tahoma" w:hAnsi="Tahoma" w:cs="Tahoma"/>
                <w:szCs w:val="20"/>
                <w:lang w:val="ru-RU"/>
              </w:rPr>
              <w:t>.</w:t>
            </w:r>
          </w:p>
        </w:tc>
        <w:tc>
          <w:tcPr>
            <w:tcW w:w="1842" w:type="dxa"/>
            <w:shd w:val="clear" w:color="auto" w:fill="D9D9D9" w:themeFill="background1" w:themeFillShade="D9"/>
          </w:tcPr>
          <w:p w:rsidR="00A05A91" w:rsidRPr="00801D9F" w:rsidRDefault="00A05A91" w:rsidP="00A05A91">
            <w:pPr>
              <w:ind w:left="-42" w:right="57"/>
              <w:rPr>
                <w:rFonts w:ascii="Tahoma" w:hAnsi="Tahoma" w:cs="Tahoma"/>
                <w:szCs w:val="20"/>
                <w:lang w:val="ru-RU"/>
              </w:rPr>
            </w:pPr>
            <w:r w:rsidRPr="00801D9F">
              <w:rPr>
                <w:rFonts w:ascii="Tahoma" w:hAnsi="Tahoma" w:cs="Tahoma"/>
                <w:szCs w:val="20"/>
                <w:lang w:val="ru-RU"/>
              </w:rPr>
              <w:t>Открытое акционерное общество «Российские железные дороги»</w:t>
            </w:r>
          </w:p>
        </w:tc>
        <w:tc>
          <w:tcPr>
            <w:tcW w:w="2694" w:type="dxa"/>
            <w:shd w:val="clear" w:color="auto" w:fill="D9D9D9" w:themeFill="background1" w:themeFillShade="D9"/>
          </w:tcPr>
          <w:p w:rsidR="00A05A91" w:rsidRPr="00801D9F" w:rsidRDefault="00A05A91" w:rsidP="00A05A91">
            <w:pPr>
              <w:ind w:left="-42" w:right="57"/>
              <w:rPr>
                <w:rFonts w:ascii="Tahoma" w:hAnsi="Tahoma" w:cs="Tahoma"/>
                <w:szCs w:val="20"/>
                <w:lang w:val="ru-RU"/>
              </w:rPr>
            </w:pPr>
            <w:r w:rsidRPr="00801D9F">
              <w:rPr>
                <w:rFonts w:ascii="Tahoma" w:hAnsi="Tahoma" w:cs="Tahoma"/>
                <w:szCs w:val="20"/>
                <w:lang w:val="ru-RU"/>
              </w:rPr>
              <w:t>ОГРН - 1037739877295</w:t>
            </w:r>
          </w:p>
          <w:p w:rsidR="00A05A91" w:rsidRPr="00801D9F" w:rsidRDefault="00A05A91" w:rsidP="00A05A91">
            <w:pPr>
              <w:ind w:left="-42" w:right="57"/>
              <w:rPr>
                <w:rFonts w:ascii="Tahoma" w:hAnsi="Tahoma" w:cs="Tahoma"/>
                <w:szCs w:val="20"/>
                <w:lang w:val="ru-RU"/>
              </w:rPr>
            </w:pPr>
            <w:r w:rsidRPr="00801D9F">
              <w:rPr>
                <w:rFonts w:ascii="Tahoma" w:hAnsi="Tahoma" w:cs="Tahoma"/>
                <w:szCs w:val="20"/>
                <w:lang w:val="ru-RU"/>
              </w:rPr>
              <w:t xml:space="preserve">Регистр. орган - Межрайонная инспекция МНС России №39 по г. Москве  </w:t>
            </w:r>
          </w:p>
          <w:p w:rsidR="00A05A91" w:rsidRPr="00801D9F" w:rsidRDefault="00A05A91" w:rsidP="00801D9F">
            <w:pPr>
              <w:ind w:left="-42" w:right="57"/>
              <w:rPr>
                <w:rFonts w:ascii="Tahoma" w:hAnsi="Tahoma" w:cs="Tahoma"/>
                <w:szCs w:val="20"/>
                <w:lang w:val="ru-RU"/>
              </w:rPr>
            </w:pPr>
            <w:r w:rsidRPr="00801D9F">
              <w:rPr>
                <w:rFonts w:ascii="Tahoma" w:hAnsi="Tahoma" w:cs="Tahoma"/>
                <w:szCs w:val="20"/>
                <w:lang w:val="ru-RU"/>
              </w:rPr>
              <w:t>Дата регистрации - 23.09.2003</w:t>
            </w:r>
          </w:p>
        </w:tc>
        <w:tc>
          <w:tcPr>
            <w:tcW w:w="1842" w:type="dxa"/>
            <w:shd w:val="clear" w:color="auto" w:fill="D9D9D9" w:themeFill="background1" w:themeFillShade="D9"/>
          </w:tcPr>
          <w:p w:rsidR="00A05A91" w:rsidRPr="00801D9F" w:rsidRDefault="00A05A91" w:rsidP="00D81D27">
            <w:pPr>
              <w:ind w:left="-108" w:right="-108"/>
              <w:rPr>
                <w:rFonts w:ascii="Tahoma" w:hAnsi="Tahoma" w:cs="Tahoma"/>
                <w:szCs w:val="20"/>
                <w:lang w:val="ru-RU"/>
              </w:rPr>
            </w:pPr>
            <w:r w:rsidRPr="00801D9F">
              <w:rPr>
                <w:rFonts w:ascii="Tahoma" w:hAnsi="Tahoma" w:cs="Tahoma"/>
                <w:szCs w:val="20"/>
                <w:lang w:val="ru-RU"/>
              </w:rPr>
              <w:t xml:space="preserve">107174, Москва, </w:t>
            </w:r>
          </w:p>
          <w:p w:rsidR="00A05A91" w:rsidRPr="00801D9F" w:rsidRDefault="00A05A91" w:rsidP="00D81D27">
            <w:pPr>
              <w:ind w:left="-108" w:right="-108"/>
              <w:rPr>
                <w:rFonts w:ascii="Tahoma" w:hAnsi="Tahoma" w:cs="Tahoma"/>
                <w:szCs w:val="20"/>
                <w:lang w:val="ru-RU"/>
              </w:rPr>
            </w:pPr>
            <w:r w:rsidRPr="00801D9F">
              <w:rPr>
                <w:rFonts w:ascii="Tahoma" w:hAnsi="Tahoma" w:cs="Tahoma"/>
                <w:szCs w:val="20"/>
                <w:lang w:val="ru-RU"/>
              </w:rPr>
              <w:t xml:space="preserve">ул. Новая Басманная, </w:t>
            </w:r>
          </w:p>
          <w:p w:rsidR="00A05A91" w:rsidRPr="00801D9F" w:rsidRDefault="00A05A91" w:rsidP="00D81D27">
            <w:pPr>
              <w:ind w:left="-108" w:right="-108"/>
              <w:rPr>
                <w:rFonts w:ascii="Tahoma" w:hAnsi="Tahoma" w:cs="Tahoma"/>
                <w:szCs w:val="20"/>
                <w:lang w:val="ru-RU"/>
              </w:rPr>
            </w:pPr>
            <w:r w:rsidRPr="00801D9F">
              <w:rPr>
                <w:rFonts w:ascii="Tahoma" w:hAnsi="Tahoma" w:cs="Tahoma"/>
                <w:szCs w:val="20"/>
                <w:lang w:val="ru-RU"/>
              </w:rPr>
              <w:t>д. 2</w:t>
            </w:r>
          </w:p>
        </w:tc>
        <w:tc>
          <w:tcPr>
            <w:tcW w:w="1843" w:type="dxa"/>
            <w:shd w:val="clear" w:color="auto" w:fill="D9D9D9" w:themeFill="background1" w:themeFillShade="D9"/>
            <w:vAlign w:val="center"/>
          </w:tcPr>
          <w:p w:rsidR="00A05A91" w:rsidRPr="00801D9F" w:rsidRDefault="005F1DCD" w:rsidP="00A05A91">
            <w:pPr>
              <w:jc w:val="center"/>
              <w:rPr>
                <w:rFonts w:ascii="Tahoma" w:hAnsi="Tahoma" w:cs="Tahoma"/>
                <w:szCs w:val="20"/>
              </w:rPr>
            </w:pPr>
            <w:r w:rsidRPr="00801D9F">
              <w:rPr>
                <w:rFonts w:ascii="Tahoma" w:hAnsi="Tahoma" w:cs="Tahoma"/>
                <w:szCs w:val="20"/>
                <w:lang w:val="ru-RU"/>
              </w:rPr>
              <w:t>6</w:t>
            </w:r>
            <w:r w:rsidRPr="00801D9F">
              <w:rPr>
                <w:rFonts w:ascii="Tahoma" w:hAnsi="Tahoma" w:cs="Tahoma"/>
                <w:szCs w:val="20"/>
              </w:rPr>
              <w:t> </w:t>
            </w:r>
            <w:r w:rsidRPr="00801D9F">
              <w:rPr>
                <w:rFonts w:ascii="Tahoma" w:hAnsi="Tahoma" w:cs="Tahoma"/>
                <w:szCs w:val="20"/>
                <w:lang w:val="ru-RU"/>
              </w:rPr>
              <w:t>268</w:t>
            </w:r>
            <w:r w:rsidRPr="00801D9F">
              <w:rPr>
                <w:rFonts w:ascii="Tahoma" w:hAnsi="Tahoma" w:cs="Tahoma"/>
                <w:szCs w:val="20"/>
              </w:rPr>
              <w:t> </w:t>
            </w:r>
            <w:r w:rsidRPr="00801D9F">
              <w:rPr>
                <w:rFonts w:ascii="Tahoma" w:hAnsi="Tahoma" w:cs="Tahoma"/>
                <w:szCs w:val="20"/>
                <w:lang w:val="ru-RU"/>
              </w:rPr>
              <w:t>918</w:t>
            </w:r>
            <w:r w:rsidRPr="00801D9F">
              <w:rPr>
                <w:rFonts w:ascii="Tahoma" w:hAnsi="Tahoma" w:cs="Tahoma"/>
                <w:szCs w:val="20"/>
              </w:rPr>
              <w:t> </w:t>
            </w:r>
          </w:p>
        </w:tc>
        <w:tc>
          <w:tcPr>
            <w:tcW w:w="1276" w:type="dxa"/>
            <w:shd w:val="clear" w:color="auto" w:fill="D9D9D9" w:themeFill="background1" w:themeFillShade="D9"/>
            <w:vAlign w:val="center"/>
          </w:tcPr>
          <w:p w:rsidR="00A05A91" w:rsidRPr="00801D9F" w:rsidRDefault="00A05A91" w:rsidP="00A05A91">
            <w:pPr>
              <w:jc w:val="center"/>
              <w:rPr>
                <w:rFonts w:ascii="Tahoma" w:hAnsi="Tahoma" w:cs="Tahoma"/>
                <w:szCs w:val="20"/>
              </w:rPr>
            </w:pPr>
            <w:r w:rsidRPr="00801D9F">
              <w:rPr>
                <w:rFonts w:ascii="Tahoma" w:hAnsi="Tahoma" w:cs="Tahoma"/>
                <w:szCs w:val="20"/>
              </w:rPr>
              <w:t>100%-1 акция</w:t>
            </w:r>
          </w:p>
        </w:tc>
      </w:tr>
      <w:tr w:rsidR="00A05A91" w:rsidRPr="00D81D27" w:rsidTr="00290A5A">
        <w:trPr>
          <w:trHeight w:val="2126"/>
        </w:trPr>
        <w:tc>
          <w:tcPr>
            <w:tcW w:w="534" w:type="dxa"/>
            <w:shd w:val="clear" w:color="auto" w:fill="D9D9D9" w:themeFill="background1" w:themeFillShade="D9"/>
          </w:tcPr>
          <w:p w:rsidR="00A05A91" w:rsidRPr="00801D9F" w:rsidRDefault="00A05A91" w:rsidP="00A05A91">
            <w:pPr>
              <w:ind w:left="57" w:right="57"/>
              <w:jc w:val="center"/>
              <w:rPr>
                <w:rFonts w:ascii="Tahoma" w:hAnsi="Tahoma" w:cs="Tahoma"/>
                <w:szCs w:val="20"/>
                <w:lang w:val="ru-RU"/>
              </w:rPr>
            </w:pPr>
            <w:r w:rsidRPr="00801D9F">
              <w:rPr>
                <w:rFonts w:ascii="Tahoma" w:hAnsi="Tahoma" w:cs="Tahoma"/>
                <w:szCs w:val="20"/>
              </w:rPr>
              <w:t>2</w:t>
            </w:r>
            <w:r w:rsidR="00D81D27" w:rsidRPr="00801D9F">
              <w:rPr>
                <w:rFonts w:ascii="Tahoma" w:hAnsi="Tahoma" w:cs="Tahoma"/>
                <w:szCs w:val="20"/>
                <w:lang w:val="ru-RU"/>
              </w:rPr>
              <w:t>.</w:t>
            </w:r>
          </w:p>
        </w:tc>
        <w:tc>
          <w:tcPr>
            <w:tcW w:w="1842" w:type="dxa"/>
            <w:shd w:val="clear" w:color="auto" w:fill="D9D9D9" w:themeFill="background1" w:themeFillShade="D9"/>
          </w:tcPr>
          <w:p w:rsidR="00A05A91" w:rsidRPr="00801D9F" w:rsidRDefault="005F1DCD" w:rsidP="00A05A91">
            <w:pPr>
              <w:ind w:left="-42" w:right="57"/>
              <w:rPr>
                <w:rFonts w:ascii="Tahoma" w:hAnsi="Tahoma" w:cs="Tahoma"/>
                <w:szCs w:val="20"/>
                <w:lang w:val="ru-RU"/>
              </w:rPr>
            </w:pPr>
            <w:r w:rsidRPr="00801D9F">
              <w:rPr>
                <w:rFonts w:ascii="Tahoma" w:hAnsi="Tahoma" w:cs="Tahoma"/>
                <w:szCs w:val="20"/>
                <w:lang w:val="ru-RU"/>
              </w:rPr>
              <w:t>Открытое акционерное общество</w:t>
            </w:r>
          </w:p>
          <w:p w:rsidR="005F1DCD" w:rsidRPr="00801D9F" w:rsidRDefault="005F1DCD" w:rsidP="00A05A91">
            <w:pPr>
              <w:ind w:left="-42" w:right="57"/>
              <w:rPr>
                <w:rFonts w:ascii="Tahoma" w:hAnsi="Tahoma" w:cs="Tahoma"/>
                <w:szCs w:val="20"/>
                <w:lang w:val="ru-RU"/>
              </w:rPr>
            </w:pPr>
            <w:r w:rsidRPr="00801D9F">
              <w:rPr>
                <w:rFonts w:ascii="Tahoma" w:hAnsi="Tahoma" w:cs="Tahoma"/>
                <w:szCs w:val="20"/>
                <w:lang w:val="ru-RU"/>
              </w:rPr>
              <w:t>«Бамивест»</w:t>
            </w:r>
          </w:p>
        </w:tc>
        <w:tc>
          <w:tcPr>
            <w:tcW w:w="2694" w:type="dxa"/>
            <w:shd w:val="clear" w:color="auto" w:fill="D9D9D9" w:themeFill="background1" w:themeFillShade="D9"/>
          </w:tcPr>
          <w:p w:rsidR="00A05A91" w:rsidRPr="00801D9F" w:rsidRDefault="00A05A91" w:rsidP="00A05A91">
            <w:pPr>
              <w:ind w:left="-42" w:right="57"/>
              <w:rPr>
                <w:rFonts w:ascii="Tahoma" w:hAnsi="Tahoma" w:cs="Tahoma"/>
                <w:szCs w:val="20"/>
                <w:lang w:val="ru-RU"/>
              </w:rPr>
            </w:pPr>
            <w:r w:rsidRPr="00801D9F">
              <w:rPr>
                <w:rFonts w:ascii="Tahoma" w:hAnsi="Tahoma" w:cs="Tahoma"/>
                <w:szCs w:val="20"/>
                <w:lang w:val="ru-RU"/>
              </w:rPr>
              <w:t>ОГРН - 10</w:t>
            </w:r>
            <w:r w:rsidR="005F1DCD" w:rsidRPr="00801D9F">
              <w:rPr>
                <w:rFonts w:ascii="Tahoma" w:hAnsi="Tahoma" w:cs="Tahoma"/>
                <w:szCs w:val="20"/>
                <w:lang w:val="ru-RU"/>
              </w:rPr>
              <w:t>22801228581</w:t>
            </w:r>
          </w:p>
          <w:p w:rsidR="00A05A91" w:rsidRPr="00801D9F" w:rsidRDefault="00A05A91" w:rsidP="00A05A91">
            <w:pPr>
              <w:ind w:left="-42" w:right="57"/>
              <w:rPr>
                <w:rFonts w:ascii="Tahoma" w:hAnsi="Tahoma" w:cs="Tahoma"/>
                <w:szCs w:val="20"/>
                <w:lang w:val="ru-RU"/>
              </w:rPr>
            </w:pPr>
            <w:r w:rsidRPr="00801D9F">
              <w:rPr>
                <w:rFonts w:ascii="Tahoma" w:hAnsi="Tahoma" w:cs="Tahoma"/>
                <w:szCs w:val="20"/>
                <w:lang w:val="ru-RU"/>
              </w:rPr>
              <w:t xml:space="preserve">Регистр. орган - Межрайонная инспекция </w:t>
            </w:r>
            <w:r w:rsidR="005F1DCD" w:rsidRPr="00801D9F">
              <w:rPr>
                <w:rFonts w:ascii="Tahoma" w:hAnsi="Tahoma" w:cs="Tahoma"/>
                <w:szCs w:val="20"/>
                <w:lang w:val="ru-RU"/>
              </w:rPr>
              <w:t xml:space="preserve"> МНС России №6 по Амурской области  </w:t>
            </w:r>
          </w:p>
          <w:p w:rsidR="00A05A91" w:rsidRPr="00801D9F" w:rsidRDefault="00A05A91" w:rsidP="00A05A91">
            <w:pPr>
              <w:ind w:left="-42" w:right="57"/>
              <w:rPr>
                <w:rFonts w:ascii="Tahoma" w:hAnsi="Tahoma" w:cs="Tahoma"/>
                <w:szCs w:val="20"/>
                <w:lang w:val="ru-RU"/>
              </w:rPr>
            </w:pPr>
            <w:r w:rsidRPr="00801D9F">
              <w:rPr>
                <w:rFonts w:ascii="Tahoma" w:hAnsi="Tahoma" w:cs="Tahoma"/>
                <w:szCs w:val="20"/>
              </w:rPr>
              <w:t xml:space="preserve">Дата регистрации - </w:t>
            </w:r>
            <w:r w:rsidR="00D81D27" w:rsidRPr="00801D9F">
              <w:rPr>
                <w:rFonts w:ascii="Tahoma" w:hAnsi="Tahoma" w:cs="Tahoma"/>
                <w:szCs w:val="20"/>
                <w:lang w:val="ru-RU"/>
              </w:rPr>
              <w:t>19</w:t>
            </w:r>
            <w:r w:rsidRPr="00801D9F">
              <w:rPr>
                <w:rFonts w:ascii="Tahoma" w:hAnsi="Tahoma" w:cs="Tahoma"/>
                <w:szCs w:val="20"/>
              </w:rPr>
              <w:t>.</w:t>
            </w:r>
            <w:r w:rsidR="00D81D27" w:rsidRPr="00801D9F">
              <w:rPr>
                <w:rFonts w:ascii="Tahoma" w:hAnsi="Tahoma" w:cs="Tahoma"/>
                <w:szCs w:val="20"/>
                <w:lang w:val="ru-RU"/>
              </w:rPr>
              <w:t>1</w:t>
            </w:r>
            <w:r w:rsidRPr="00801D9F">
              <w:rPr>
                <w:rFonts w:ascii="Tahoma" w:hAnsi="Tahoma" w:cs="Tahoma"/>
                <w:szCs w:val="20"/>
              </w:rPr>
              <w:t>2.200</w:t>
            </w:r>
            <w:r w:rsidR="00D81D27" w:rsidRPr="00801D9F">
              <w:rPr>
                <w:rFonts w:ascii="Tahoma" w:hAnsi="Tahoma" w:cs="Tahoma"/>
                <w:szCs w:val="20"/>
                <w:lang w:val="ru-RU"/>
              </w:rPr>
              <w:t>2</w:t>
            </w:r>
          </w:p>
          <w:p w:rsidR="00A05A91" w:rsidRPr="00801D9F" w:rsidRDefault="00A05A91" w:rsidP="00A05A91">
            <w:pPr>
              <w:ind w:left="-42" w:right="57"/>
              <w:rPr>
                <w:rFonts w:ascii="Tahoma" w:hAnsi="Tahoma" w:cs="Tahoma"/>
                <w:szCs w:val="20"/>
              </w:rPr>
            </w:pPr>
          </w:p>
        </w:tc>
        <w:tc>
          <w:tcPr>
            <w:tcW w:w="1842" w:type="dxa"/>
            <w:shd w:val="clear" w:color="auto" w:fill="D9D9D9" w:themeFill="background1" w:themeFillShade="D9"/>
          </w:tcPr>
          <w:p w:rsidR="00A05A91" w:rsidRPr="00801D9F" w:rsidRDefault="00D81D27" w:rsidP="00D81D27">
            <w:pPr>
              <w:ind w:left="-108" w:right="-108"/>
              <w:rPr>
                <w:rFonts w:ascii="Tahoma" w:hAnsi="Tahoma" w:cs="Tahoma"/>
                <w:szCs w:val="20"/>
                <w:lang w:val="ru-RU"/>
              </w:rPr>
            </w:pPr>
            <w:r w:rsidRPr="00801D9F">
              <w:rPr>
                <w:rFonts w:ascii="Tahoma" w:hAnsi="Tahoma" w:cs="Tahoma"/>
                <w:szCs w:val="20"/>
                <w:lang w:val="ru-RU"/>
              </w:rPr>
              <w:t>676080,</w:t>
            </w:r>
          </w:p>
          <w:p w:rsidR="00D81D27" w:rsidRPr="00801D9F" w:rsidRDefault="00D81D27" w:rsidP="00D81D27">
            <w:pPr>
              <w:ind w:left="-108" w:right="-108"/>
              <w:rPr>
                <w:rFonts w:ascii="Tahoma" w:hAnsi="Tahoma" w:cs="Tahoma"/>
                <w:szCs w:val="20"/>
                <w:lang w:val="ru-RU"/>
              </w:rPr>
            </w:pPr>
            <w:r w:rsidRPr="00801D9F">
              <w:rPr>
                <w:rFonts w:ascii="Tahoma" w:hAnsi="Tahoma" w:cs="Tahoma"/>
                <w:szCs w:val="20"/>
                <w:lang w:val="ru-RU"/>
              </w:rPr>
              <w:t>Амурская обл., Тындинский р-н, пос. Олекма, ул. 70 лет Октября, д. 1/69</w:t>
            </w:r>
          </w:p>
        </w:tc>
        <w:tc>
          <w:tcPr>
            <w:tcW w:w="1843" w:type="dxa"/>
            <w:shd w:val="clear" w:color="auto" w:fill="D9D9D9" w:themeFill="background1" w:themeFillShade="D9"/>
            <w:vAlign w:val="center"/>
          </w:tcPr>
          <w:p w:rsidR="00A05A91" w:rsidRPr="00801D9F" w:rsidRDefault="00A05A91" w:rsidP="00A05A91">
            <w:pPr>
              <w:jc w:val="center"/>
              <w:rPr>
                <w:rFonts w:ascii="Tahoma" w:hAnsi="Tahoma" w:cs="Tahoma"/>
                <w:szCs w:val="20"/>
                <w:lang w:val="ru-RU"/>
              </w:rPr>
            </w:pPr>
            <w:r w:rsidRPr="00801D9F">
              <w:rPr>
                <w:rFonts w:ascii="Tahoma" w:hAnsi="Tahoma" w:cs="Tahoma"/>
                <w:szCs w:val="20"/>
                <w:lang w:val="ru-RU"/>
              </w:rPr>
              <w:t>1</w:t>
            </w:r>
          </w:p>
        </w:tc>
        <w:tc>
          <w:tcPr>
            <w:tcW w:w="1276" w:type="dxa"/>
            <w:shd w:val="clear" w:color="auto" w:fill="D9D9D9" w:themeFill="background1" w:themeFillShade="D9"/>
            <w:vAlign w:val="center"/>
          </w:tcPr>
          <w:p w:rsidR="00A05A91" w:rsidRPr="00801D9F" w:rsidRDefault="00A05A91" w:rsidP="00A05A91">
            <w:pPr>
              <w:jc w:val="center"/>
              <w:rPr>
                <w:rFonts w:ascii="Tahoma" w:hAnsi="Tahoma" w:cs="Tahoma"/>
                <w:szCs w:val="20"/>
                <w:lang w:val="ru-RU"/>
              </w:rPr>
            </w:pPr>
            <w:r w:rsidRPr="00801D9F">
              <w:rPr>
                <w:rFonts w:ascii="Tahoma" w:hAnsi="Tahoma" w:cs="Tahoma"/>
                <w:szCs w:val="20"/>
                <w:lang w:val="ru-RU"/>
              </w:rPr>
              <w:t xml:space="preserve">0,00% </w:t>
            </w:r>
          </w:p>
          <w:p w:rsidR="00A05A91" w:rsidRPr="00801D9F" w:rsidRDefault="00A05A91" w:rsidP="00A05A91">
            <w:pPr>
              <w:jc w:val="center"/>
              <w:rPr>
                <w:rFonts w:ascii="Tahoma" w:hAnsi="Tahoma" w:cs="Tahoma"/>
                <w:szCs w:val="20"/>
                <w:lang w:val="ru-RU"/>
              </w:rPr>
            </w:pPr>
            <w:r w:rsidRPr="00801D9F">
              <w:rPr>
                <w:rFonts w:ascii="Tahoma" w:hAnsi="Tahoma" w:cs="Tahoma"/>
                <w:szCs w:val="20"/>
                <w:lang w:val="ru-RU"/>
              </w:rPr>
              <w:t>(1 акция)</w:t>
            </w:r>
          </w:p>
        </w:tc>
      </w:tr>
    </w:tbl>
    <w:p w:rsidR="00A05A91" w:rsidRPr="00D81D27" w:rsidRDefault="00A05A91" w:rsidP="00A05A91">
      <w:pPr>
        <w:pStyle w:val="ae"/>
        <w:rPr>
          <w:rFonts w:ascii="Tahoma" w:hAnsi="Tahoma" w:cs="Tahoma"/>
          <w:sz w:val="24"/>
          <w:lang w:val="ru-RU"/>
        </w:rPr>
      </w:pPr>
    </w:p>
    <w:p w:rsidR="002565AF" w:rsidRDefault="002565AF" w:rsidP="00AF33FA">
      <w:pPr>
        <w:pStyle w:val="ae"/>
        <w:ind w:left="540"/>
        <w:rPr>
          <w:rFonts w:ascii="Tahoma" w:hAnsi="Tahoma" w:cs="Tahoma"/>
          <w:b/>
          <w:sz w:val="24"/>
          <w:lang w:val="ru-RU"/>
        </w:rPr>
      </w:pPr>
    </w:p>
    <w:p w:rsidR="00A05A91" w:rsidRPr="006A1B17" w:rsidRDefault="00A05A91" w:rsidP="00AF33FA">
      <w:pPr>
        <w:pStyle w:val="ae"/>
        <w:ind w:left="540"/>
        <w:rPr>
          <w:rFonts w:ascii="Tahoma" w:hAnsi="Tahoma" w:cs="Tahoma"/>
          <w:b/>
          <w:sz w:val="24"/>
          <w:lang w:val="ru-RU"/>
        </w:rPr>
      </w:pPr>
      <w:r w:rsidRPr="006A1B17">
        <w:rPr>
          <w:rFonts w:ascii="Tahoma" w:hAnsi="Tahoma" w:cs="Tahoma"/>
          <w:b/>
          <w:sz w:val="24"/>
          <w:lang w:val="ru-RU"/>
        </w:rPr>
        <w:t>Совет директоров</w:t>
      </w:r>
    </w:p>
    <w:p w:rsidR="00A05A91" w:rsidRPr="006A1B17" w:rsidRDefault="00A05A91" w:rsidP="00A05A91">
      <w:pPr>
        <w:autoSpaceDE w:val="0"/>
        <w:autoSpaceDN w:val="0"/>
        <w:adjustRightInd w:val="0"/>
        <w:spacing w:line="360" w:lineRule="auto"/>
        <w:ind w:firstLine="540"/>
        <w:jc w:val="both"/>
        <w:rPr>
          <w:rFonts w:ascii="Tahoma" w:hAnsi="Tahoma" w:cs="Tahoma"/>
          <w:sz w:val="24"/>
          <w:lang w:val="ru-RU"/>
        </w:rPr>
      </w:pPr>
      <w:r w:rsidRPr="006A1B17">
        <w:rPr>
          <w:rFonts w:ascii="Tahoma" w:hAnsi="Tahoma" w:cs="Tahoma"/>
          <w:sz w:val="24"/>
          <w:lang w:val="ru-RU"/>
        </w:rPr>
        <w:t>Совет директоров ОАО «П</w:t>
      </w:r>
      <w:r w:rsidR="00D81D27" w:rsidRPr="006A1B17">
        <w:rPr>
          <w:rFonts w:ascii="Tahoma" w:hAnsi="Tahoma" w:cs="Tahoma"/>
          <w:sz w:val="24"/>
          <w:lang w:val="ru-RU"/>
        </w:rPr>
        <w:t>Н</w:t>
      </w:r>
      <w:r w:rsidRPr="006A1B17">
        <w:rPr>
          <w:rFonts w:ascii="Tahoma" w:hAnsi="Tahoma" w:cs="Tahoma"/>
          <w:sz w:val="24"/>
          <w:lang w:val="ru-RU"/>
        </w:rPr>
        <w:t xml:space="preserve">К» обеспечивает общее руководство деятельностью Общества, за исключением решения вопросов, отнесенных Федеральным законом «Об акционерных обществах» и Уставом Компании к компетенции общего собрания акционеров. За отчетный период проведено </w:t>
      </w:r>
      <w:r w:rsidR="00C9314E">
        <w:rPr>
          <w:rFonts w:ascii="Tahoma" w:hAnsi="Tahoma" w:cs="Tahoma"/>
          <w:sz w:val="24"/>
          <w:lang w:val="ru-RU"/>
        </w:rPr>
        <w:t>11</w:t>
      </w:r>
      <w:r w:rsidRPr="006A1B17">
        <w:rPr>
          <w:rFonts w:ascii="Tahoma" w:hAnsi="Tahoma" w:cs="Tahoma"/>
          <w:sz w:val="24"/>
          <w:lang w:val="ru-RU"/>
        </w:rPr>
        <w:t xml:space="preserve"> заседани</w:t>
      </w:r>
      <w:r w:rsidR="00D81D27" w:rsidRPr="006A1B17">
        <w:rPr>
          <w:rFonts w:ascii="Tahoma" w:hAnsi="Tahoma" w:cs="Tahoma"/>
          <w:sz w:val="24"/>
          <w:lang w:val="ru-RU"/>
        </w:rPr>
        <w:t>й</w:t>
      </w:r>
      <w:r w:rsidRPr="006A1B17">
        <w:rPr>
          <w:rFonts w:ascii="Tahoma" w:hAnsi="Tahoma" w:cs="Tahoma"/>
          <w:sz w:val="24"/>
          <w:lang w:val="ru-RU"/>
        </w:rPr>
        <w:t xml:space="preserve">, </w:t>
      </w:r>
      <w:r w:rsidRPr="006A1B17">
        <w:rPr>
          <w:rFonts w:ascii="Tahoma" w:hAnsi="Tahoma" w:cs="Tahoma"/>
          <w:bCs/>
          <w:sz w:val="24"/>
          <w:lang w:val="ru-RU"/>
        </w:rPr>
        <w:t xml:space="preserve">в том числе </w:t>
      </w:r>
      <w:r w:rsidR="00C9314E">
        <w:rPr>
          <w:rFonts w:ascii="Tahoma" w:hAnsi="Tahoma" w:cs="Tahoma"/>
          <w:bCs/>
          <w:sz w:val="24"/>
          <w:lang w:val="ru-RU"/>
        </w:rPr>
        <w:t>2</w:t>
      </w:r>
      <w:r w:rsidRPr="006A1B17">
        <w:rPr>
          <w:rFonts w:ascii="Tahoma" w:hAnsi="Tahoma" w:cs="Tahoma"/>
          <w:bCs/>
          <w:sz w:val="24"/>
          <w:lang w:val="ru-RU"/>
        </w:rPr>
        <w:t xml:space="preserve"> заседани</w:t>
      </w:r>
      <w:r w:rsidR="00C9314E">
        <w:rPr>
          <w:rFonts w:ascii="Tahoma" w:hAnsi="Tahoma" w:cs="Tahoma"/>
          <w:bCs/>
          <w:sz w:val="24"/>
          <w:lang w:val="ru-RU"/>
        </w:rPr>
        <w:t>я</w:t>
      </w:r>
      <w:r w:rsidRPr="006A1B17">
        <w:rPr>
          <w:rFonts w:ascii="Tahoma" w:hAnsi="Tahoma" w:cs="Tahoma"/>
          <w:bCs/>
          <w:sz w:val="24"/>
          <w:lang w:val="ru-RU"/>
        </w:rPr>
        <w:t xml:space="preserve"> – в очной форме путем совместного присутствия и </w:t>
      </w:r>
      <w:r w:rsidR="00C9314E">
        <w:rPr>
          <w:rFonts w:ascii="Tahoma" w:hAnsi="Tahoma" w:cs="Tahoma"/>
          <w:bCs/>
          <w:sz w:val="24"/>
          <w:lang w:val="ru-RU"/>
        </w:rPr>
        <w:t xml:space="preserve">9 заседаний </w:t>
      </w:r>
      <w:r w:rsidR="00D81D27" w:rsidRPr="006A1B17">
        <w:rPr>
          <w:rFonts w:ascii="Tahoma" w:hAnsi="Tahoma" w:cs="Tahoma"/>
          <w:bCs/>
          <w:sz w:val="24"/>
          <w:lang w:val="ru-RU"/>
        </w:rPr>
        <w:t>–</w:t>
      </w:r>
      <w:r w:rsidRPr="006A1B17">
        <w:rPr>
          <w:rFonts w:ascii="Tahoma" w:hAnsi="Tahoma" w:cs="Tahoma"/>
          <w:bCs/>
          <w:sz w:val="24"/>
          <w:lang w:val="ru-RU"/>
        </w:rPr>
        <w:t xml:space="preserve"> в заочной форме путем </w:t>
      </w:r>
      <w:r w:rsidRPr="006A1B17">
        <w:rPr>
          <w:rFonts w:ascii="Tahoma" w:hAnsi="Tahoma" w:cs="Tahoma"/>
          <w:sz w:val="24"/>
          <w:lang w:val="ru-RU"/>
        </w:rPr>
        <w:t xml:space="preserve">заполнения опросных листов для голосования. Всего Советом директоров было рассмотрено </w:t>
      </w:r>
      <w:r w:rsidR="00FE3ABF">
        <w:rPr>
          <w:rFonts w:ascii="Tahoma" w:hAnsi="Tahoma" w:cs="Tahoma"/>
          <w:sz w:val="24"/>
          <w:lang w:val="ru-RU"/>
        </w:rPr>
        <w:t>141</w:t>
      </w:r>
      <w:r w:rsidRPr="006A1B17">
        <w:rPr>
          <w:rFonts w:ascii="Tahoma" w:hAnsi="Tahoma" w:cs="Tahoma"/>
          <w:sz w:val="24"/>
          <w:lang w:val="ru-RU"/>
        </w:rPr>
        <w:t xml:space="preserve"> вопросов.</w:t>
      </w:r>
    </w:p>
    <w:p w:rsidR="00A05A91" w:rsidRPr="006A1B17" w:rsidRDefault="00A05A91" w:rsidP="005D788F">
      <w:pPr>
        <w:autoSpaceDE w:val="0"/>
        <w:autoSpaceDN w:val="0"/>
        <w:adjustRightInd w:val="0"/>
        <w:spacing w:line="360" w:lineRule="auto"/>
        <w:ind w:firstLine="540"/>
        <w:jc w:val="both"/>
        <w:rPr>
          <w:rFonts w:ascii="Tahoma" w:hAnsi="Tahoma" w:cs="Tahoma"/>
          <w:sz w:val="24"/>
          <w:lang w:val="ru-RU"/>
        </w:rPr>
      </w:pPr>
      <w:r w:rsidRPr="006A1B17">
        <w:rPr>
          <w:rFonts w:ascii="Tahoma" w:hAnsi="Tahoma" w:cs="Tahoma"/>
          <w:sz w:val="24"/>
          <w:lang w:val="ru-RU"/>
        </w:rPr>
        <w:t>Информация о заседаниях Совета директоров приведена в Приложении №</w:t>
      </w:r>
      <w:r w:rsidR="00775B20">
        <w:rPr>
          <w:rFonts w:ascii="Tahoma" w:hAnsi="Tahoma" w:cs="Tahoma"/>
          <w:sz w:val="24"/>
          <w:lang w:val="ru-RU"/>
        </w:rPr>
        <w:t xml:space="preserve"> </w:t>
      </w:r>
      <w:r w:rsidRPr="006A1B17">
        <w:rPr>
          <w:rFonts w:ascii="Tahoma" w:hAnsi="Tahoma" w:cs="Tahoma"/>
          <w:sz w:val="24"/>
          <w:lang w:val="ru-RU"/>
        </w:rPr>
        <w:t>1.</w:t>
      </w:r>
    </w:p>
    <w:p w:rsidR="00A05A91" w:rsidRDefault="00A05A91" w:rsidP="005D788F">
      <w:pPr>
        <w:autoSpaceDE w:val="0"/>
        <w:autoSpaceDN w:val="0"/>
        <w:adjustRightInd w:val="0"/>
        <w:spacing w:line="360" w:lineRule="auto"/>
        <w:ind w:firstLine="540"/>
        <w:jc w:val="both"/>
        <w:rPr>
          <w:rFonts w:ascii="Tahoma" w:hAnsi="Tahoma" w:cs="Tahoma"/>
          <w:sz w:val="24"/>
          <w:lang w:val="ru-RU"/>
        </w:rPr>
      </w:pPr>
      <w:r w:rsidRPr="006A1B17">
        <w:rPr>
          <w:rFonts w:ascii="Tahoma" w:hAnsi="Tahoma" w:cs="Tahoma"/>
          <w:sz w:val="24"/>
          <w:lang w:val="ru-RU"/>
        </w:rPr>
        <w:t xml:space="preserve">Совет </w:t>
      </w:r>
      <w:r w:rsidRPr="006A1B17">
        <w:rPr>
          <w:rFonts w:ascii="Tahoma" w:hAnsi="Tahoma" w:cs="Tahoma"/>
          <w:bCs/>
          <w:sz w:val="24"/>
          <w:lang w:val="ru-RU"/>
        </w:rPr>
        <w:t>директоров</w:t>
      </w:r>
      <w:r w:rsidRPr="006A1B17">
        <w:rPr>
          <w:rFonts w:ascii="Tahoma" w:hAnsi="Tahoma" w:cs="Tahoma"/>
          <w:sz w:val="24"/>
          <w:lang w:val="ru-RU"/>
        </w:rPr>
        <w:t xml:space="preserve"> ОАО «П</w:t>
      </w:r>
      <w:r w:rsidR="00D81D27" w:rsidRPr="006A1B17">
        <w:rPr>
          <w:rFonts w:ascii="Tahoma" w:hAnsi="Tahoma" w:cs="Tahoma"/>
          <w:sz w:val="24"/>
          <w:lang w:val="ru-RU"/>
        </w:rPr>
        <w:t>Н</w:t>
      </w:r>
      <w:r w:rsidRPr="006A1B17">
        <w:rPr>
          <w:rFonts w:ascii="Tahoma" w:hAnsi="Tahoma" w:cs="Tahoma"/>
          <w:sz w:val="24"/>
          <w:lang w:val="ru-RU"/>
        </w:rPr>
        <w:t xml:space="preserve">К» численностью </w:t>
      </w:r>
      <w:r w:rsidR="00D81D27" w:rsidRPr="006A1B17">
        <w:rPr>
          <w:rFonts w:ascii="Tahoma" w:hAnsi="Tahoma" w:cs="Tahoma"/>
          <w:sz w:val="24"/>
          <w:lang w:val="ru-RU"/>
        </w:rPr>
        <w:t>7</w:t>
      </w:r>
      <w:r w:rsidRPr="006A1B17">
        <w:rPr>
          <w:rFonts w:ascii="Tahoma" w:hAnsi="Tahoma" w:cs="Tahoma"/>
          <w:sz w:val="24"/>
          <w:lang w:val="ru-RU"/>
        </w:rPr>
        <w:t xml:space="preserve"> человек </w:t>
      </w:r>
      <w:r w:rsidR="00C84CB0">
        <w:rPr>
          <w:rFonts w:ascii="Tahoma" w:hAnsi="Tahoma" w:cs="Tahoma"/>
          <w:sz w:val="24"/>
          <w:lang w:val="ru-RU"/>
        </w:rPr>
        <w:t>впервые был избран 14 апреля 2008 г. на собрании учредителей. 29 июня</w:t>
      </w:r>
      <w:r w:rsidR="00C84CB0" w:rsidRPr="006A1B17">
        <w:rPr>
          <w:rFonts w:ascii="Tahoma" w:hAnsi="Tahoma" w:cs="Tahoma"/>
          <w:sz w:val="24"/>
          <w:lang w:val="ru-RU"/>
        </w:rPr>
        <w:t xml:space="preserve"> 20</w:t>
      </w:r>
      <w:r w:rsidR="00C84CB0">
        <w:rPr>
          <w:rFonts w:ascii="Tahoma" w:hAnsi="Tahoma" w:cs="Tahoma"/>
          <w:sz w:val="24"/>
          <w:lang w:val="ru-RU"/>
        </w:rPr>
        <w:t>09</w:t>
      </w:r>
      <w:r w:rsidR="00C84CB0" w:rsidRPr="006A1B17">
        <w:rPr>
          <w:rFonts w:ascii="Tahoma" w:hAnsi="Tahoma" w:cs="Tahoma"/>
          <w:sz w:val="24"/>
          <w:lang w:val="ru-RU"/>
        </w:rPr>
        <w:t xml:space="preserve"> года </w:t>
      </w:r>
      <w:r w:rsidR="00C84CB0">
        <w:rPr>
          <w:rFonts w:ascii="Tahoma" w:hAnsi="Tahoma" w:cs="Tahoma"/>
          <w:sz w:val="24"/>
          <w:lang w:val="ru-RU"/>
        </w:rPr>
        <w:t>состав директоров был переиз</w:t>
      </w:r>
      <w:r w:rsidRPr="006A1B17">
        <w:rPr>
          <w:rFonts w:ascii="Tahoma" w:hAnsi="Tahoma" w:cs="Tahoma"/>
          <w:sz w:val="24"/>
          <w:lang w:val="ru-RU"/>
        </w:rPr>
        <w:t xml:space="preserve">бран </w:t>
      </w:r>
      <w:r w:rsidR="00ED2258">
        <w:rPr>
          <w:rFonts w:ascii="Tahoma" w:hAnsi="Tahoma" w:cs="Tahoma"/>
          <w:sz w:val="24"/>
          <w:lang w:val="ru-RU"/>
        </w:rPr>
        <w:t xml:space="preserve">Общим </w:t>
      </w:r>
      <w:r w:rsidRPr="006A1B17">
        <w:rPr>
          <w:rFonts w:ascii="Tahoma" w:hAnsi="Tahoma" w:cs="Tahoma"/>
          <w:sz w:val="24"/>
          <w:lang w:val="ru-RU"/>
        </w:rPr>
        <w:t xml:space="preserve">собранием </w:t>
      </w:r>
      <w:r w:rsidR="00C9314E">
        <w:rPr>
          <w:rFonts w:ascii="Tahoma" w:hAnsi="Tahoma" w:cs="Tahoma"/>
          <w:sz w:val="24"/>
          <w:lang w:val="ru-RU"/>
        </w:rPr>
        <w:t xml:space="preserve">акционеров </w:t>
      </w:r>
      <w:r w:rsidRPr="006A1B17">
        <w:rPr>
          <w:rFonts w:ascii="Tahoma" w:hAnsi="Tahoma" w:cs="Tahoma"/>
          <w:sz w:val="24"/>
          <w:lang w:val="ru-RU"/>
        </w:rPr>
        <w:t>ОАО «П</w:t>
      </w:r>
      <w:r w:rsidR="00D81D27" w:rsidRPr="006A1B17">
        <w:rPr>
          <w:rFonts w:ascii="Tahoma" w:hAnsi="Tahoma" w:cs="Tahoma"/>
          <w:sz w:val="24"/>
          <w:lang w:val="ru-RU"/>
        </w:rPr>
        <w:t>Н</w:t>
      </w:r>
      <w:r w:rsidR="00C84CB0">
        <w:rPr>
          <w:rFonts w:ascii="Tahoma" w:hAnsi="Tahoma" w:cs="Tahoma"/>
          <w:sz w:val="24"/>
          <w:lang w:val="ru-RU"/>
        </w:rPr>
        <w:t>К»</w:t>
      </w:r>
      <w:r w:rsidRPr="006A1B17">
        <w:rPr>
          <w:rFonts w:ascii="Tahoma" w:hAnsi="Tahoma" w:cs="Tahoma"/>
          <w:sz w:val="24"/>
          <w:lang w:val="ru-RU"/>
        </w:rPr>
        <w:t xml:space="preserve">. </w:t>
      </w:r>
    </w:p>
    <w:p w:rsidR="00F23BF6" w:rsidRDefault="00F23BF6" w:rsidP="005D788F">
      <w:pPr>
        <w:autoSpaceDE w:val="0"/>
        <w:autoSpaceDN w:val="0"/>
        <w:adjustRightInd w:val="0"/>
        <w:spacing w:line="360" w:lineRule="auto"/>
        <w:ind w:firstLine="540"/>
        <w:jc w:val="both"/>
        <w:rPr>
          <w:rFonts w:ascii="Tahoma" w:hAnsi="Tahoma" w:cs="Tahoma"/>
          <w:sz w:val="24"/>
          <w:lang w:val="ru-RU"/>
        </w:rPr>
      </w:pPr>
    </w:p>
    <w:p w:rsidR="00632800" w:rsidRDefault="00632800" w:rsidP="005D788F">
      <w:pPr>
        <w:autoSpaceDE w:val="0"/>
        <w:autoSpaceDN w:val="0"/>
        <w:adjustRightInd w:val="0"/>
        <w:spacing w:line="360" w:lineRule="auto"/>
        <w:ind w:firstLine="540"/>
        <w:jc w:val="both"/>
        <w:rPr>
          <w:rFonts w:ascii="Tahoma" w:hAnsi="Tahoma" w:cs="Tahoma"/>
          <w:sz w:val="24"/>
          <w:lang w:val="ru-RU"/>
        </w:rPr>
      </w:pPr>
    </w:p>
    <w:tbl>
      <w:tblPr>
        <w:tblStyle w:val="a7"/>
        <w:tblW w:w="10031" w:type="dxa"/>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shd w:val="clear" w:color="auto" w:fill="D9D9D9" w:themeFill="background1" w:themeFillShade="D9"/>
        <w:tblLook w:val="04A0"/>
      </w:tblPr>
      <w:tblGrid>
        <w:gridCol w:w="3794"/>
        <w:gridCol w:w="6237"/>
      </w:tblGrid>
      <w:tr w:rsidR="0060080D" w:rsidRPr="00C84CB0" w:rsidTr="0061270E">
        <w:tc>
          <w:tcPr>
            <w:tcW w:w="10031" w:type="dxa"/>
            <w:gridSpan w:val="2"/>
            <w:shd w:val="clear" w:color="auto" w:fill="D99594" w:themeFill="accent2" w:themeFillTint="99"/>
          </w:tcPr>
          <w:p w:rsidR="0060080D" w:rsidRPr="00290A5A" w:rsidRDefault="0060080D" w:rsidP="0060080D">
            <w:pPr>
              <w:pStyle w:val="ae"/>
              <w:spacing w:after="0" w:line="360" w:lineRule="auto"/>
              <w:ind w:left="284"/>
              <w:jc w:val="center"/>
              <w:rPr>
                <w:rFonts w:ascii="Tahoma" w:hAnsi="Tahoma" w:cs="Tahoma"/>
                <w:b/>
                <w:szCs w:val="20"/>
                <w:lang w:val="ru-RU"/>
              </w:rPr>
            </w:pPr>
            <w:r w:rsidRPr="00290A5A">
              <w:rPr>
                <w:rFonts w:ascii="Tahoma" w:hAnsi="Tahoma" w:cs="Tahoma"/>
                <w:b/>
                <w:szCs w:val="20"/>
                <w:lang w:val="ru-RU"/>
              </w:rPr>
              <w:lastRenderedPageBreak/>
              <w:t>Состав Совета директоров ОАО «ПНК»</w:t>
            </w:r>
          </w:p>
          <w:p w:rsidR="0060080D" w:rsidRPr="00C84CB0" w:rsidRDefault="0060080D" w:rsidP="0060080D">
            <w:pPr>
              <w:autoSpaceDE w:val="0"/>
              <w:autoSpaceDN w:val="0"/>
              <w:adjustRightInd w:val="0"/>
              <w:spacing w:line="360" w:lineRule="auto"/>
              <w:ind w:left="284"/>
              <w:jc w:val="center"/>
              <w:rPr>
                <w:rFonts w:ascii="Tahoma" w:hAnsi="Tahoma" w:cs="Tahoma"/>
                <w:b/>
                <w:szCs w:val="20"/>
                <w:lang w:val="ru-RU"/>
              </w:rPr>
            </w:pPr>
            <w:r w:rsidRPr="00C84CB0">
              <w:rPr>
                <w:rFonts w:ascii="Tahoma" w:hAnsi="Tahoma" w:cs="Tahoma"/>
                <w:b/>
                <w:szCs w:val="20"/>
                <w:lang w:val="ru-RU"/>
              </w:rPr>
              <w:t>на 31.12.2009 г.</w:t>
            </w:r>
          </w:p>
        </w:tc>
      </w:tr>
      <w:tr w:rsidR="00FE3ABF" w:rsidRPr="003105EB" w:rsidTr="0061270E">
        <w:tc>
          <w:tcPr>
            <w:tcW w:w="3794" w:type="dxa"/>
            <w:shd w:val="clear" w:color="auto" w:fill="D9D9D9" w:themeFill="background1" w:themeFillShade="D9"/>
          </w:tcPr>
          <w:p w:rsidR="0060080D" w:rsidRPr="00290A5A" w:rsidRDefault="00FE3ABF" w:rsidP="00FE3ABF">
            <w:pPr>
              <w:pStyle w:val="ae"/>
              <w:spacing w:after="0" w:line="360" w:lineRule="auto"/>
              <w:ind w:left="284"/>
              <w:rPr>
                <w:rFonts w:ascii="Tahoma" w:hAnsi="Tahoma" w:cs="Tahoma"/>
                <w:b/>
                <w:szCs w:val="20"/>
                <w:lang w:val="ru-RU"/>
              </w:rPr>
            </w:pPr>
            <w:r w:rsidRPr="00C84CB0">
              <w:rPr>
                <w:rFonts w:ascii="Tahoma" w:hAnsi="Tahoma" w:cs="Tahoma"/>
                <w:b/>
                <w:szCs w:val="20"/>
                <w:lang w:val="ru-RU"/>
              </w:rPr>
              <w:t xml:space="preserve">Федулов </w:t>
            </w:r>
          </w:p>
          <w:p w:rsidR="00FE3ABF" w:rsidRPr="00290A5A" w:rsidRDefault="00FE3ABF" w:rsidP="00FE3ABF">
            <w:pPr>
              <w:pStyle w:val="ae"/>
              <w:spacing w:after="0" w:line="360" w:lineRule="auto"/>
              <w:ind w:left="284"/>
              <w:rPr>
                <w:rFonts w:ascii="Tahoma" w:hAnsi="Tahoma" w:cs="Tahoma"/>
                <w:b/>
                <w:szCs w:val="20"/>
                <w:lang w:val="ru-RU"/>
              </w:rPr>
            </w:pPr>
            <w:r w:rsidRPr="00C84CB0">
              <w:rPr>
                <w:rFonts w:ascii="Tahoma" w:hAnsi="Tahoma" w:cs="Tahoma"/>
                <w:b/>
                <w:szCs w:val="20"/>
                <w:lang w:val="ru-RU"/>
              </w:rPr>
              <w:t>Глеб Михайлович</w:t>
            </w:r>
            <w:r w:rsidRPr="00290A5A">
              <w:rPr>
                <w:rFonts w:ascii="Tahoma" w:hAnsi="Tahoma" w:cs="Tahoma"/>
                <w:b/>
                <w:szCs w:val="20"/>
                <w:lang w:val="ru-RU"/>
              </w:rPr>
              <w:t xml:space="preserve"> </w:t>
            </w:r>
          </w:p>
          <w:p w:rsidR="0061270E" w:rsidRDefault="00FE3ABF" w:rsidP="00FE3ABF">
            <w:pPr>
              <w:pStyle w:val="ae"/>
              <w:tabs>
                <w:tab w:val="left" w:pos="567"/>
              </w:tabs>
              <w:spacing w:after="0" w:line="360" w:lineRule="auto"/>
              <w:ind w:left="284"/>
              <w:rPr>
                <w:rFonts w:ascii="Tahoma" w:hAnsi="Tahoma" w:cs="Tahoma"/>
                <w:szCs w:val="20"/>
                <w:lang w:val="ru-RU"/>
              </w:rPr>
            </w:pPr>
            <w:r w:rsidRPr="00290A5A">
              <w:rPr>
                <w:rFonts w:ascii="Tahoma" w:hAnsi="Tahoma" w:cs="Tahoma"/>
                <w:szCs w:val="20"/>
                <w:lang w:val="ru-RU"/>
              </w:rPr>
              <w:t xml:space="preserve">(Председатель) </w:t>
            </w:r>
          </w:p>
          <w:p w:rsidR="0061270E" w:rsidRPr="0061270E" w:rsidRDefault="0061270E" w:rsidP="0061270E">
            <w:pPr>
              <w:pStyle w:val="ae"/>
              <w:tabs>
                <w:tab w:val="left" w:pos="567"/>
              </w:tabs>
              <w:spacing w:after="0" w:line="360" w:lineRule="auto"/>
              <w:ind w:left="284"/>
              <w:rPr>
                <w:rFonts w:ascii="Tahoma" w:hAnsi="Tahoma" w:cs="Tahoma"/>
                <w:color w:val="595959" w:themeColor="text1" w:themeTint="A6"/>
                <w:szCs w:val="20"/>
                <w:lang w:val="ru-RU"/>
              </w:rPr>
            </w:pPr>
            <w:r w:rsidRPr="0061270E">
              <w:rPr>
                <w:rFonts w:ascii="Tahoma" w:hAnsi="Tahoma" w:cs="Tahoma"/>
                <w:color w:val="595959" w:themeColor="text1" w:themeTint="A6"/>
                <w:szCs w:val="20"/>
                <w:lang w:val="ru-RU"/>
              </w:rPr>
              <w:t>Впервые избран 14.04.200</w:t>
            </w:r>
            <w:r>
              <w:rPr>
                <w:rFonts w:ascii="Tahoma" w:hAnsi="Tahoma" w:cs="Tahoma"/>
                <w:color w:val="595959" w:themeColor="text1" w:themeTint="A6"/>
                <w:szCs w:val="20"/>
                <w:lang w:val="ru-RU"/>
              </w:rPr>
              <w:t>8</w:t>
            </w:r>
            <w:r w:rsidRPr="0061270E">
              <w:rPr>
                <w:rFonts w:ascii="Tahoma" w:hAnsi="Tahoma" w:cs="Tahoma"/>
                <w:color w:val="595959" w:themeColor="text1" w:themeTint="A6"/>
                <w:szCs w:val="20"/>
                <w:lang w:val="ru-RU"/>
              </w:rPr>
              <w:t xml:space="preserve"> г.</w:t>
            </w:r>
          </w:p>
          <w:p w:rsidR="0061270E" w:rsidRPr="0061270E" w:rsidRDefault="0061270E" w:rsidP="0061270E">
            <w:pPr>
              <w:pStyle w:val="ae"/>
              <w:tabs>
                <w:tab w:val="left" w:pos="567"/>
              </w:tabs>
              <w:spacing w:after="0" w:line="360" w:lineRule="auto"/>
              <w:ind w:left="284"/>
              <w:rPr>
                <w:rFonts w:ascii="Tahoma" w:hAnsi="Tahoma" w:cs="Tahoma"/>
                <w:color w:val="595959" w:themeColor="text1" w:themeTint="A6"/>
                <w:szCs w:val="20"/>
                <w:lang w:val="ru-RU"/>
              </w:rPr>
            </w:pPr>
            <w:r w:rsidRPr="0061270E">
              <w:rPr>
                <w:rFonts w:ascii="Tahoma" w:hAnsi="Tahoma" w:cs="Tahoma"/>
                <w:color w:val="595959" w:themeColor="text1" w:themeTint="A6"/>
                <w:szCs w:val="20"/>
                <w:lang w:val="ru-RU"/>
              </w:rPr>
              <w:t>Переизбран 29.06.2009 г.</w:t>
            </w:r>
          </w:p>
          <w:p w:rsidR="00FE3ABF" w:rsidRPr="00290A5A" w:rsidRDefault="00FE3ABF" w:rsidP="0061270E">
            <w:pPr>
              <w:pStyle w:val="ae"/>
              <w:tabs>
                <w:tab w:val="left" w:pos="567"/>
              </w:tabs>
              <w:spacing w:after="0" w:line="360" w:lineRule="auto"/>
              <w:ind w:left="284"/>
              <w:rPr>
                <w:rFonts w:ascii="Tahoma" w:hAnsi="Tahoma" w:cs="Tahoma"/>
                <w:szCs w:val="20"/>
                <w:lang w:val="ru-RU"/>
              </w:rPr>
            </w:pPr>
          </w:p>
        </w:tc>
        <w:tc>
          <w:tcPr>
            <w:tcW w:w="6237" w:type="dxa"/>
            <w:shd w:val="clear" w:color="auto" w:fill="D9D9D9" w:themeFill="background1" w:themeFillShade="D9"/>
          </w:tcPr>
          <w:p w:rsidR="00FE3ABF" w:rsidRPr="00290A5A" w:rsidRDefault="00FE3ABF" w:rsidP="003665BB">
            <w:pPr>
              <w:pStyle w:val="ae"/>
              <w:numPr>
                <w:ilvl w:val="0"/>
                <w:numId w:val="3"/>
              </w:numPr>
              <w:tabs>
                <w:tab w:val="clear" w:pos="748"/>
                <w:tab w:val="num" w:pos="-108"/>
              </w:tabs>
              <w:spacing w:after="0"/>
              <w:ind w:left="175" w:hanging="141"/>
              <w:jc w:val="both"/>
              <w:rPr>
                <w:rFonts w:ascii="Tahoma" w:hAnsi="Tahoma" w:cs="Tahoma"/>
                <w:szCs w:val="20"/>
              </w:rPr>
            </w:pPr>
            <w:r w:rsidRPr="00C84CB0">
              <w:rPr>
                <w:rFonts w:ascii="Tahoma" w:hAnsi="Tahoma" w:cs="Tahoma"/>
                <w:szCs w:val="20"/>
                <w:lang w:val="ru-RU"/>
              </w:rPr>
              <w:t>Родился в 19</w:t>
            </w:r>
            <w:r w:rsidRPr="00290A5A">
              <w:rPr>
                <w:rFonts w:ascii="Tahoma" w:hAnsi="Tahoma" w:cs="Tahoma"/>
                <w:szCs w:val="20"/>
                <w:lang w:val="ru-RU"/>
              </w:rPr>
              <w:t>69</w:t>
            </w:r>
            <w:r w:rsidRPr="00290A5A">
              <w:rPr>
                <w:rFonts w:ascii="Tahoma" w:hAnsi="Tahoma" w:cs="Tahoma"/>
                <w:szCs w:val="20"/>
              </w:rPr>
              <w:t xml:space="preserve"> году.</w:t>
            </w:r>
          </w:p>
          <w:p w:rsidR="00FE3ABF" w:rsidRPr="00290A5A" w:rsidRDefault="00FE3ABF" w:rsidP="003665BB">
            <w:pPr>
              <w:pStyle w:val="ae"/>
              <w:numPr>
                <w:ilvl w:val="0"/>
                <w:numId w:val="3"/>
              </w:numPr>
              <w:tabs>
                <w:tab w:val="clear" w:pos="748"/>
                <w:tab w:val="num" w:pos="-108"/>
              </w:tabs>
              <w:spacing w:after="0"/>
              <w:ind w:left="175" w:hanging="141"/>
              <w:jc w:val="both"/>
              <w:rPr>
                <w:rFonts w:ascii="Tahoma" w:hAnsi="Tahoma" w:cs="Tahoma"/>
                <w:szCs w:val="20"/>
                <w:lang w:val="ru-RU"/>
              </w:rPr>
            </w:pPr>
            <w:r w:rsidRPr="00290A5A">
              <w:rPr>
                <w:rFonts w:ascii="Tahoma" w:hAnsi="Tahoma" w:cs="Tahoma"/>
                <w:szCs w:val="20"/>
                <w:lang w:val="ru-RU"/>
              </w:rPr>
              <w:t>В 1991 году окончил Челябинский государственный университет по специальности «Экономика труда».</w:t>
            </w:r>
          </w:p>
          <w:p w:rsidR="00FE3ABF" w:rsidRPr="00290A5A" w:rsidRDefault="00FE3ABF" w:rsidP="003665BB">
            <w:pPr>
              <w:pStyle w:val="ae"/>
              <w:numPr>
                <w:ilvl w:val="0"/>
                <w:numId w:val="3"/>
              </w:numPr>
              <w:tabs>
                <w:tab w:val="clear" w:pos="748"/>
                <w:tab w:val="num" w:pos="-108"/>
              </w:tabs>
              <w:spacing w:after="0"/>
              <w:ind w:left="175" w:hanging="141"/>
              <w:jc w:val="both"/>
              <w:rPr>
                <w:rFonts w:ascii="Tahoma" w:hAnsi="Tahoma" w:cs="Tahoma"/>
                <w:szCs w:val="20"/>
                <w:lang w:val="ru-RU"/>
              </w:rPr>
            </w:pPr>
            <w:r w:rsidRPr="00290A5A">
              <w:rPr>
                <w:rFonts w:ascii="Tahoma" w:hAnsi="Tahoma" w:cs="Tahoma"/>
                <w:szCs w:val="20"/>
                <w:lang w:val="ru-RU"/>
              </w:rPr>
              <w:t>С 2003 года по настоящее время занимает должность Начальника Департамента управления дочерними и зависимыми обществами ОАО «РЖД».</w:t>
            </w:r>
          </w:p>
          <w:p w:rsidR="00FE3ABF" w:rsidRPr="00290A5A" w:rsidRDefault="00FE3ABF" w:rsidP="003665BB">
            <w:pPr>
              <w:pStyle w:val="ae"/>
              <w:numPr>
                <w:ilvl w:val="0"/>
                <w:numId w:val="3"/>
              </w:numPr>
              <w:tabs>
                <w:tab w:val="clear" w:pos="748"/>
                <w:tab w:val="num" w:pos="-108"/>
              </w:tabs>
              <w:ind w:left="175" w:hanging="141"/>
              <w:jc w:val="both"/>
              <w:rPr>
                <w:rFonts w:ascii="Tahoma" w:hAnsi="Tahoma" w:cs="Tahoma"/>
                <w:szCs w:val="20"/>
                <w:lang w:val="ru-RU"/>
              </w:rPr>
            </w:pPr>
            <w:r w:rsidRPr="00290A5A">
              <w:rPr>
                <w:rFonts w:ascii="Tahoma" w:hAnsi="Tahoma" w:cs="Tahoma"/>
                <w:szCs w:val="20"/>
                <w:lang w:val="ru-RU"/>
              </w:rPr>
              <w:t>Доли участия в уставном капитале ОАО «ПНК» не имеет.</w:t>
            </w:r>
          </w:p>
        </w:tc>
      </w:tr>
      <w:tr w:rsidR="00AE2977" w:rsidRPr="003105EB" w:rsidTr="0061270E">
        <w:tc>
          <w:tcPr>
            <w:tcW w:w="3794" w:type="dxa"/>
            <w:shd w:val="clear" w:color="auto" w:fill="D9D9D9" w:themeFill="background1" w:themeFillShade="D9"/>
          </w:tcPr>
          <w:p w:rsidR="00AE2977" w:rsidRPr="00290A5A" w:rsidRDefault="00AE2977" w:rsidP="009E237F">
            <w:pPr>
              <w:pStyle w:val="ae"/>
              <w:tabs>
                <w:tab w:val="left" w:pos="567"/>
              </w:tabs>
              <w:spacing w:after="0" w:line="360" w:lineRule="auto"/>
              <w:ind w:left="284"/>
              <w:rPr>
                <w:rFonts w:ascii="Tahoma" w:hAnsi="Tahoma" w:cs="Tahoma"/>
                <w:b/>
                <w:szCs w:val="20"/>
                <w:lang w:val="ru-RU"/>
              </w:rPr>
            </w:pPr>
            <w:r w:rsidRPr="00290A5A">
              <w:rPr>
                <w:rFonts w:ascii="Tahoma" w:hAnsi="Tahoma" w:cs="Tahoma"/>
                <w:b/>
                <w:szCs w:val="20"/>
                <w:lang w:val="ru-RU"/>
              </w:rPr>
              <w:t>Меркулов Александр Борисович</w:t>
            </w:r>
          </w:p>
          <w:p w:rsidR="00AE2977" w:rsidRPr="0061270E" w:rsidRDefault="00AE2977" w:rsidP="009E237F">
            <w:pPr>
              <w:pStyle w:val="ae"/>
              <w:tabs>
                <w:tab w:val="left" w:pos="567"/>
              </w:tabs>
              <w:spacing w:after="0" w:line="360" w:lineRule="auto"/>
              <w:ind w:left="284"/>
              <w:rPr>
                <w:rFonts w:ascii="Tahoma" w:hAnsi="Tahoma" w:cs="Tahoma"/>
                <w:color w:val="595959" w:themeColor="text1" w:themeTint="A6"/>
                <w:szCs w:val="20"/>
                <w:lang w:val="ru-RU"/>
              </w:rPr>
            </w:pPr>
            <w:r w:rsidRPr="0061270E">
              <w:rPr>
                <w:rFonts w:ascii="Tahoma" w:hAnsi="Tahoma" w:cs="Tahoma"/>
                <w:color w:val="595959" w:themeColor="text1" w:themeTint="A6"/>
                <w:szCs w:val="20"/>
                <w:lang w:val="ru-RU"/>
              </w:rPr>
              <w:t>(заместитель председателя)</w:t>
            </w:r>
          </w:p>
          <w:p w:rsidR="0061270E" w:rsidRPr="00290A5A" w:rsidRDefault="0061270E" w:rsidP="0061270E">
            <w:pPr>
              <w:pStyle w:val="ae"/>
              <w:tabs>
                <w:tab w:val="left" w:pos="567"/>
              </w:tabs>
              <w:spacing w:after="0" w:line="360" w:lineRule="auto"/>
              <w:ind w:left="284"/>
              <w:rPr>
                <w:rFonts w:ascii="Times New Roman" w:hAnsi="Times New Roman"/>
                <w:szCs w:val="20"/>
                <w:lang w:val="ru-RU"/>
              </w:rPr>
            </w:pPr>
            <w:r>
              <w:rPr>
                <w:rFonts w:ascii="Tahoma" w:hAnsi="Tahoma" w:cs="Tahoma"/>
                <w:color w:val="595959" w:themeColor="text1" w:themeTint="A6"/>
                <w:szCs w:val="20"/>
                <w:lang w:val="ru-RU"/>
              </w:rPr>
              <w:t>Впервые и</w:t>
            </w:r>
            <w:r w:rsidRPr="0061270E">
              <w:rPr>
                <w:rFonts w:ascii="Tahoma" w:hAnsi="Tahoma" w:cs="Tahoma"/>
                <w:color w:val="595959" w:themeColor="text1" w:themeTint="A6"/>
                <w:szCs w:val="20"/>
                <w:lang w:val="ru-RU"/>
              </w:rPr>
              <w:t>збран 29.06.2009 г.</w:t>
            </w:r>
          </w:p>
        </w:tc>
        <w:tc>
          <w:tcPr>
            <w:tcW w:w="6237" w:type="dxa"/>
            <w:shd w:val="clear" w:color="auto" w:fill="D9D9D9" w:themeFill="background1" w:themeFillShade="D9"/>
          </w:tcPr>
          <w:p w:rsidR="00AE2977" w:rsidRPr="00290A5A" w:rsidRDefault="00AE2977" w:rsidP="003665BB">
            <w:pPr>
              <w:pStyle w:val="ae"/>
              <w:numPr>
                <w:ilvl w:val="0"/>
                <w:numId w:val="3"/>
              </w:numPr>
              <w:tabs>
                <w:tab w:val="clear" w:pos="748"/>
                <w:tab w:val="num" w:pos="-108"/>
              </w:tabs>
              <w:spacing w:after="0"/>
              <w:ind w:left="175" w:hanging="141"/>
              <w:jc w:val="both"/>
              <w:rPr>
                <w:rFonts w:ascii="Tahoma" w:hAnsi="Tahoma" w:cs="Tahoma"/>
                <w:szCs w:val="20"/>
              </w:rPr>
            </w:pPr>
            <w:r w:rsidRPr="00290A5A">
              <w:rPr>
                <w:rFonts w:ascii="Tahoma" w:hAnsi="Tahoma" w:cs="Tahoma"/>
                <w:szCs w:val="20"/>
              </w:rPr>
              <w:t>Родился в 19</w:t>
            </w:r>
            <w:r w:rsidRPr="00290A5A">
              <w:rPr>
                <w:rFonts w:ascii="Tahoma" w:hAnsi="Tahoma" w:cs="Tahoma"/>
                <w:szCs w:val="20"/>
                <w:lang w:val="ru-RU"/>
              </w:rPr>
              <w:t>64</w:t>
            </w:r>
            <w:r w:rsidRPr="00290A5A">
              <w:rPr>
                <w:rFonts w:ascii="Tahoma" w:hAnsi="Tahoma" w:cs="Tahoma"/>
                <w:szCs w:val="20"/>
              </w:rPr>
              <w:t xml:space="preserve"> году.</w:t>
            </w:r>
          </w:p>
          <w:p w:rsidR="00AE2977" w:rsidRPr="00290A5A" w:rsidRDefault="00AE2977" w:rsidP="003665BB">
            <w:pPr>
              <w:pStyle w:val="ae"/>
              <w:numPr>
                <w:ilvl w:val="0"/>
                <w:numId w:val="4"/>
              </w:numPr>
              <w:tabs>
                <w:tab w:val="num" w:pos="-108"/>
              </w:tabs>
              <w:spacing w:after="0"/>
              <w:ind w:left="175" w:hanging="141"/>
              <w:jc w:val="both"/>
              <w:rPr>
                <w:rFonts w:ascii="Times New Roman" w:hAnsi="Times New Roman"/>
                <w:szCs w:val="20"/>
                <w:lang w:val="ru-RU"/>
              </w:rPr>
            </w:pPr>
            <w:r w:rsidRPr="00290A5A">
              <w:rPr>
                <w:rFonts w:ascii="Tahoma" w:hAnsi="Tahoma" w:cs="Tahoma"/>
                <w:szCs w:val="20"/>
                <w:lang w:val="ru-RU"/>
              </w:rPr>
              <w:t>В 1986 году окончил Ростовский институт сельскохозяйственного машиностроения по специальности оборудование и технология сварочного производства.</w:t>
            </w:r>
          </w:p>
          <w:p w:rsidR="00AE2977" w:rsidRPr="00290A5A" w:rsidRDefault="00AE2977" w:rsidP="003665BB">
            <w:pPr>
              <w:pStyle w:val="ae"/>
              <w:numPr>
                <w:ilvl w:val="0"/>
                <w:numId w:val="4"/>
              </w:numPr>
              <w:tabs>
                <w:tab w:val="num" w:pos="-108"/>
              </w:tabs>
              <w:spacing w:after="0"/>
              <w:ind w:left="175" w:hanging="141"/>
              <w:jc w:val="both"/>
              <w:rPr>
                <w:rFonts w:ascii="Times New Roman" w:hAnsi="Times New Roman"/>
                <w:szCs w:val="20"/>
                <w:lang w:val="ru-RU"/>
              </w:rPr>
            </w:pPr>
            <w:r w:rsidRPr="00290A5A">
              <w:rPr>
                <w:rFonts w:ascii="Tahoma" w:hAnsi="Tahoma" w:cs="Tahoma"/>
                <w:szCs w:val="20"/>
                <w:lang w:val="ru-RU"/>
              </w:rPr>
              <w:t>Заместитель начальника Департамента пути и сооружений ОАО «РЖД»</w:t>
            </w:r>
          </w:p>
          <w:p w:rsidR="00AE2977" w:rsidRPr="00290A5A" w:rsidRDefault="00AE2977" w:rsidP="003665BB">
            <w:pPr>
              <w:pStyle w:val="ae"/>
              <w:numPr>
                <w:ilvl w:val="0"/>
                <w:numId w:val="4"/>
              </w:numPr>
              <w:tabs>
                <w:tab w:val="num" w:pos="-108"/>
              </w:tabs>
              <w:spacing w:after="0"/>
              <w:ind w:left="175" w:hanging="141"/>
              <w:jc w:val="both"/>
              <w:rPr>
                <w:rFonts w:ascii="Times New Roman" w:hAnsi="Times New Roman"/>
                <w:szCs w:val="20"/>
                <w:lang w:val="ru-RU"/>
              </w:rPr>
            </w:pPr>
            <w:r w:rsidRPr="00290A5A">
              <w:rPr>
                <w:rFonts w:ascii="Tahoma" w:hAnsi="Tahoma" w:cs="Tahoma"/>
                <w:szCs w:val="20"/>
                <w:lang w:val="ru-RU"/>
              </w:rPr>
              <w:t xml:space="preserve">Доли участия в уставном капитале ОАО «ПНК» не имеет. </w:t>
            </w:r>
          </w:p>
          <w:p w:rsidR="00AE2977" w:rsidRPr="00290A5A" w:rsidRDefault="00AE2977" w:rsidP="009037C6">
            <w:pPr>
              <w:pStyle w:val="ae"/>
              <w:spacing w:after="0"/>
              <w:ind w:left="175"/>
              <w:jc w:val="both"/>
              <w:rPr>
                <w:rFonts w:ascii="Times New Roman" w:hAnsi="Times New Roman"/>
                <w:szCs w:val="20"/>
                <w:lang w:val="ru-RU"/>
              </w:rPr>
            </w:pPr>
          </w:p>
        </w:tc>
      </w:tr>
      <w:tr w:rsidR="00AE2977" w:rsidRPr="003105EB" w:rsidTr="0061270E">
        <w:tc>
          <w:tcPr>
            <w:tcW w:w="3794" w:type="dxa"/>
            <w:shd w:val="clear" w:color="auto" w:fill="D9D9D9" w:themeFill="background1" w:themeFillShade="D9"/>
          </w:tcPr>
          <w:p w:rsidR="00AE2977" w:rsidRPr="00290A5A" w:rsidRDefault="00AE2977" w:rsidP="0060080D">
            <w:pPr>
              <w:pStyle w:val="ae"/>
              <w:tabs>
                <w:tab w:val="left" w:pos="567"/>
              </w:tabs>
              <w:spacing w:after="0" w:line="360" w:lineRule="auto"/>
              <w:ind w:left="284"/>
              <w:rPr>
                <w:rFonts w:ascii="Tahoma" w:hAnsi="Tahoma" w:cs="Tahoma"/>
                <w:b/>
                <w:szCs w:val="20"/>
                <w:lang w:val="ru-RU"/>
              </w:rPr>
            </w:pPr>
            <w:r w:rsidRPr="00290A5A">
              <w:rPr>
                <w:rFonts w:ascii="Tahoma" w:hAnsi="Tahoma" w:cs="Tahoma"/>
                <w:b/>
                <w:szCs w:val="20"/>
                <w:lang w:val="ru-RU"/>
              </w:rPr>
              <w:t xml:space="preserve">Гаца </w:t>
            </w:r>
          </w:p>
          <w:p w:rsidR="00AE2977" w:rsidRDefault="00AE2977" w:rsidP="0060080D">
            <w:pPr>
              <w:pStyle w:val="ae"/>
              <w:tabs>
                <w:tab w:val="left" w:pos="567"/>
              </w:tabs>
              <w:spacing w:after="0" w:line="360" w:lineRule="auto"/>
              <w:ind w:left="284"/>
              <w:rPr>
                <w:rFonts w:ascii="Tahoma" w:hAnsi="Tahoma" w:cs="Tahoma"/>
                <w:b/>
                <w:color w:val="800000"/>
                <w:szCs w:val="20"/>
                <w:lang w:val="ru-RU"/>
              </w:rPr>
            </w:pPr>
            <w:r w:rsidRPr="00290A5A">
              <w:rPr>
                <w:rFonts w:ascii="Tahoma" w:hAnsi="Tahoma" w:cs="Tahoma"/>
                <w:b/>
                <w:szCs w:val="20"/>
                <w:lang w:val="ru-RU"/>
              </w:rPr>
              <w:t>Владимир Николаевич</w:t>
            </w:r>
          </w:p>
          <w:p w:rsidR="0061270E" w:rsidRPr="0061270E" w:rsidRDefault="0061270E" w:rsidP="0060080D">
            <w:pPr>
              <w:pStyle w:val="ae"/>
              <w:tabs>
                <w:tab w:val="left" w:pos="567"/>
              </w:tabs>
              <w:spacing w:after="0" w:line="360" w:lineRule="auto"/>
              <w:ind w:left="284"/>
              <w:rPr>
                <w:rFonts w:ascii="Tahoma" w:hAnsi="Tahoma" w:cs="Tahoma"/>
                <w:color w:val="595959" w:themeColor="text1" w:themeTint="A6"/>
                <w:szCs w:val="20"/>
                <w:lang w:val="ru-RU"/>
              </w:rPr>
            </w:pPr>
            <w:r w:rsidRPr="0061270E">
              <w:rPr>
                <w:rFonts w:ascii="Tahoma" w:hAnsi="Tahoma" w:cs="Tahoma"/>
                <w:color w:val="595959" w:themeColor="text1" w:themeTint="A6"/>
                <w:szCs w:val="20"/>
                <w:lang w:val="ru-RU"/>
              </w:rPr>
              <w:t>Впервые избран 14.04.2008 г.</w:t>
            </w:r>
          </w:p>
          <w:p w:rsidR="0061270E" w:rsidRPr="0061270E" w:rsidRDefault="0061270E" w:rsidP="0060080D">
            <w:pPr>
              <w:pStyle w:val="ae"/>
              <w:tabs>
                <w:tab w:val="left" w:pos="567"/>
              </w:tabs>
              <w:spacing w:after="0" w:line="360" w:lineRule="auto"/>
              <w:ind w:left="284"/>
              <w:rPr>
                <w:rFonts w:ascii="Tahoma" w:hAnsi="Tahoma" w:cs="Tahoma"/>
                <w:color w:val="595959" w:themeColor="text1" w:themeTint="A6"/>
                <w:szCs w:val="20"/>
                <w:lang w:val="ru-RU"/>
              </w:rPr>
            </w:pPr>
            <w:r w:rsidRPr="0061270E">
              <w:rPr>
                <w:rFonts w:ascii="Tahoma" w:hAnsi="Tahoma" w:cs="Tahoma"/>
                <w:color w:val="595959" w:themeColor="text1" w:themeTint="A6"/>
                <w:szCs w:val="20"/>
                <w:lang w:val="ru-RU"/>
              </w:rPr>
              <w:t>Переизбран 29.06.2009 г.</w:t>
            </w:r>
          </w:p>
          <w:p w:rsidR="00AE2977" w:rsidRPr="00290A5A" w:rsidRDefault="00AE2977" w:rsidP="0060080D">
            <w:pPr>
              <w:autoSpaceDE w:val="0"/>
              <w:autoSpaceDN w:val="0"/>
              <w:adjustRightInd w:val="0"/>
              <w:spacing w:line="360" w:lineRule="auto"/>
              <w:jc w:val="both"/>
              <w:rPr>
                <w:rFonts w:ascii="Tahoma" w:hAnsi="Tahoma" w:cs="Tahoma"/>
                <w:szCs w:val="20"/>
                <w:lang w:val="ru-RU"/>
              </w:rPr>
            </w:pPr>
          </w:p>
        </w:tc>
        <w:tc>
          <w:tcPr>
            <w:tcW w:w="6237" w:type="dxa"/>
            <w:shd w:val="clear" w:color="auto" w:fill="D9D9D9" w:themeFill="background1" w:themeFillShade="D9"/>
          </w:tcPr>
          <w:p w:rsidR="00AE2977" w:rsidRPr="00290A5A" w:rsidRDefault="00AE2977" w:rsidP="003665BB">
            <w:pPr>
              <w:pStyle w:val="ae"/>
              <w:numPr>
                <w:ilvl w:val="0"/>
                <w:numId w:val="4"/>
              </w:numPr>
              <w:tabs>
                <w:tab w:val="num" w:pos="-108"/>
              </w:tabs>
              <w:spacing w:after="0"/>
              <w:ind w:left="175" w:hanging="141"/>
              <w:jc w:val="both"/>
              <w:rPr>
                <w:rFonts w:ascii="Tahoma" w:hAnsi="Tahoma" w:cs="Tahoma"/>
                <w:szCs w:val="20"/>
                <w:lang w:val="ru-RU"/>
              </w:rPr>
            </w:pPr>
            <w:r w:rsidRPr="00290A5A">
              <w:rPr>
                <w:rFonts w:ascii="Tahoma" w:hAnsi="Tahoma" w:cs="Tahoma"/>
                <w:szCs w:val="20"/>
                <w:lang w:val="ru-RU"/>
              </w:rPr>
              <w:t>Родился в 1972 году.</w:t>
            </w:r>
          </w:p>
          <w:p w:rsidR="00AE2977" w:rsidRPr="00290A5A" w:rsidRDefault="00AE2977" w:rsidP="003665BB">
            <w:pPr>
              <w:pStyle w:val="ae"/>
              <w:numPr>
                <w:ilvl w:val="0"/>
                <w:numId w:val="4"/>
              </w:numPr>
              <w:tabs>
                <w:tab w:val="num" w:pos="-108"/>
              </w:tabs>
              <w:spacing w:after="0"/>
              <w:ind w:left="175" w:hanging="141"/>
              <w:jc w:val="both"/>
              <w:rPr>
                <w:rFonts w:ascii="Tahoma" w:hAnsi="Tahoma" w:cs="Tahoma"/>
                <w:szCs w:val="20"/>
                <w:lang w:val="ru-RU"/>
              </w:rPr>
            </w:pPr>
            <w:r w:rsidRPr="00290A5A">
              <w:rPr>
                <w:rFonts w:ascii="Tahoma" w:hAnsi="Tahoma" w:cs="Tahoma"/>
                <w:szCs w:val="20"/>
                <w:lang w:val="ru-RU"/>
              </w:rPr>
              <w:t>В 1991 году окончил Горьковский институт инженеров водного транспорта по специальности «Экономист».</w:t>
            </w:r>
          </w:p>
          <w:p w:rsidR="00AE2977" w:rsidRPr="00290A5A" w:rsidRDefault="00AE2977" w:rsidP="003665BB">
            <w:pPr>
              <w:pStyle w:val="ae"/>
              <w:numPr>
                <w:ilvl w:val="0"/>
                <w:numId w:val="4"/>
              </w:numPr>
              <w:tabs>
                <w:tab w:val="num" w:pos="-108"/>
              </w:tabs>
              <w:spacing w:after="0"/>
              <w:ind w:left="175" w:hanging="141"/>
              <w:jc w:val="both"/>
              <w:rPr>
                <w:rFonts w:ascii="Tahoma" w:hAnsi="Tahoma" w:cs="Tahoma"/>
                <w:szCs w:val="20"/>
                <w:lang w:val="ru-RU"/>
              </w:rPr>
            </w:pPr>
            <w:r w:rsidRPr="00290A5A">
              <w:rPr>
                <w:rFonts w:ascii="Tahoma" w:hAnsi="Tahoma" w:cs="Tahoma"/>
                <w:szCs w:val="20"/>
                <w:lang w:val="ru-RU"/>
              </w:rPr>
              <w:t>С 10.2006 года по настоящее время занимает должность Заместителя начальника Департамента планирования и бюджетирования ОАО «РЖД».</w:t>
            </w:r>
          </w:p>
          <w:p w:rsidR="00AE2977" w:rsidRPr="00290A5A" w:rsidRDefault="00AE2977" w:rsidP="003665BB">
            <w:pPr>
              <w:pStyle w:val="ae"/>
              <w:numPr>
                <w:ilvl w:val="0"/>
                <w:numId w:val="4"/>
              </w:numPr>
              <w:tabs>
                <w:tab w:val="num" w:pos="-108"/>
              </w:tabs>
              <w:spacing w:after="0"/>
              <w:ind w:left="175" w:hanging="141"/>
              <w:jc w:val="both"/>
              <w:rPr>
                <w:rFonts w:ascii="Tahoma" w:hAnsi="Tahoma" w:cs="Tahoma"/>
                <w:szCs w:val="20"/>
                <w:lang w:val="ru-RU"/>
              </w:rPr>
            </w:pPr>
            <w:r w:rsidRPr="00290A5A">
              <w:rPr>
                <w:rFonts w:ascii="Tahoma" w:hAnsi="Tahoma" w:cs="Tahoma"/>
                <w:szCs w:val="20"/>
                <w:lang w:val="ru-RU"/>
              </w:rPr>
              <w:t>Доли участия в уставном капитале ОАО «ПНК» не имеет.</w:t>
            </w:r>
          </w:p>
          <w:p w:rsidR="00AE2977" w:rsidRPr="00290A5A" w:rsidRDefault="00AE2977" w:rsidP="009037C6">
            <w:pPr>
              <w:pStyle w:val="ae"/>
              <w:spacing w:after="0"/>
              <w:ind w:left="175"/>
              <w:jc w:val="both"/>
              <w:rPr>
                <w:rFonts w:ascii="Tahoma" w:hAnsi="Tahoma" w:cs="Tahoma"/>
                <w:szCs w:val="20"/>
                <w:lang w:val="ru-RU"/>
              </w:rPr>
            </w:pPr>
          </w:p>
        </w:tc>
      </w:tr>
      <w:tr w:rsidR="00AE2977" w:rsidRPr="003105EB" w:rsidTr="0061270E">
        <w:tc>
          <w:tcPr>
            <w:tcW w:w="3794" w:type="dxa"/>
            <w:shd w:val="clear" w:color="auto" w:fill="D9D9D9" w:themeFill="background1" w:themeFillShade="D9"/>
          </w:tcPr>
          <w:p w:rsidR="00AE2977" w:rsidRPr="00290A5A" w:rsidRDefault="00AE2977" w:rsidP="009E237F">
            <w:pPr>
              <w:pStyle w:val="ae"/>
              <w:tabs>
                <w:tab w:val="left" w:pos="567"/>
              </w:tabs>
              <w:spacing w:after="0" w:line="360" w:lineRule="auto"/>
              <w:ind w:left="284"/>
              <w:rPr>
                <w:rFonts w:ascii="Tahoma" w:hAnsi="Tahoma" w:cs="Tahoma"/>
                <w:b/>
                <w:szCs w:val="20"/>
                <w:lang w:val="ru-RU"/>
              </w:rPr>
            </w:pPr>
            <w:r w:rsidRPr="0016739D">
              <w:rPr>
                <w:rFonts w:ascii="Tahoma" w:hAnsi="Tahoma" w:cs="Tahoma"/>
                <w:b/>
                <w:szCs w:val="20"/>
                <w:lang w:val="ru-RU"/>
              </w:rPr>
              <w:t xml:space="preserve">Орлов </w:t>
            </w:r>
          </w:p>
          <w:p w:rsidR="00AE2977" w:rsidRDefault="00AE2977" w:rsidP="009E237F">
            <w:pPr>
              <w:pStyle w:val="ae"/>
              <w:tabs>
                <w:tab w:val="left" w:pos="567"/>
              </w:tabs>
              <w:spacing w:after="0" w:line="360" w:lineRule="auto"/>
              <w:ind w:left="284"/>
              <w:rPr>
                <w:rFonts w:ascii="Tahoma" w:hAnsi="Tahoma" w:cs="Tahoma"/>
                <w:b/>
                <w:szCs w:val="20"/>
                <w:lang w:val="ru-RU"/>
              </w:rPr>
            </w:pPr>
            <w:r w:rsidRPr="0016739D">
              <w:rPr>
                <w:rFonts w:ascii="Tahoma" w:hAnsi="Tahoma" w:cs="Tahoma"/>
                <w:b/>
                <w:szCs w:val="20"/>
                <w:lang w:val="ru-RU"/>
              </w:rPr>
              <w:t>Сергей Владимирович</w:t>
            </w:r>
          </w:p>
          <w:p w:rsidR="0061270E" w:rsidRPr="0061270E" w:rsidRDefault="0061270E" w:rsidP="009E237F">
            <w:pPr>
              <w:pStyle w:val="ae"/>
              <w:tabs>
                <w:tab w:val="left" w:pos="567"/>
              </w:tabs>
              <w:spacing w:after="0" w:line="360" w:lineRule="auto"/>
              <w:ind w:left="284"/>
              <w:rPr>
                <w:rFonts w:ascii="Tahoma" w:hAnsi="Tahoma" w:cs="Tahoma"/>
                <w:color w:val="595959" w:themeColor="text1" w:themeTint="A6"/>
                <w:szCs w:val="20"/>
                <w:lang w:val="ru-RU"/>
              </w:rPr>
            </w:pPr>
            <w:r w:rsidRPr="0061270E">
              <w:rPr>
                <w:rFonts w:ascii="Tahoma" w:hAnsi="Tahoma" w:cs="Tahoma"/>
                <w:color w:val="595959" w:themeColor="text1" w:themeTint="A6"/>
                <w:szCs w:val="20"/>
                <w:lang w:val="ru-RU"/>
              </w:rPr>
              <w:t>Впервые избран 29.06.2009 г.</w:t>
            </w:r>
          </w:p>
        </w:tc>
        <w:tc>
          <w:tcPr>
            <w:tcW w:w="6237" w:type="dxa"/>
            <w:shd w:val="clear" w:color="auto" w:fill="D9D9D9" w:themeFill="background1" w:themeFillShade="D9"/>
          </w:tcPr>
          <w:p w:rsidR="00AE2977" w:rsidRPr="00290A5A" w:rsidRDefault="00AE2977" w:rsidP="003665BB">
            <w:pPr>
              <w:pStyle w:val="ae"/>
              <w:numPr>
                <w:ilvl w:val="0"/>
                <w:numId w:val="4"/>
              </w:numPr>
              <w:tabs>
                <w:tab w:val="num" w:pos="-108"/>
              </w:tabs>
              <w:spacing w:after="0"/>
              <w:ind w:left="175" w:hanging="141"/>
              <w:jc w:val="both"/>
              <w:rPr>
                <w:rFonts w:ascii="Tahoma" w:hAnsi="Tahoma" w:cs="Tahoma"/>
                <w:szCs w:val="20"/>
                <w:lang w:val="ru-RU"/>
              </w:rPr>
            </w:pPr>
            <w:r w:rsidRPr="00290A5A">
              <w:rPr>
                <w:rFonts w:ascii="Tahoma" w:hAnsi="Tahoma" w:cs="Tahoma"/>
                <w:szCs w:val="20"/>
                <w:lang w:val="ru-RU"/>
              </w:rPr>
              <w:t>Родился в 1965 году</w:t>
            </w:r>
          </w:p>
          <w:p w:rsidR="00AE2977" w:rsidRPr="00290A5A" w:rsidRDefault="00AE2977" w:rsidP="003665BB">
            <w:pPr>
              <w:pStyle w:val="ae"/>
              <w:numPr>
                <w:ilvl w:val="0"/>
                <w:numId w:val="4"/>
              </w:numPr>
              <w:tabs>
                <w:tab w:val="num" w:pos="-108"/>
              </w:tabs>
              <w:spacing w:after="0"/>
              <w:ind w:left="175" w:hanging="141"/>
              <w:jc w:val="both"/>
              <w:rPr>
                <w:rFonts w:ascii="Tahoma" w:hAnsi="Tahoma" w:cs="Tahoma"/>
                <w:szCs w:val="20"/>
                <w:lang w:val="ru-RU"/>
              </w:rPr>
            </w:pPr>
            <w:r w:rsidRPr="00290A5A">
              <w:rPr>
                <w:rFonts w:ascii="Tahoma" w:hAnsi="Tahoma" w:cs="Tahoma"/>
                <w:szCs w:val="20"/>
                <w:lang w:val="ru-RU"/>
              </w:rPr>
              <w:t>В 1992 году окончил Санкт-петербургский государственный университет по специальности правоведение.</w:t>
            </w:r>
          </w:p>
          <w:p w:rsidR="00AE2977" w:rsidRPr="00290A5A" w:rsidRDefault="00AE2977" w:rsidP="003665BB">
            <w:pPr>
              <w:pStyle w:val="ae"/>
              <w:numPr>
                <w:ilvl w:val="0"/>
                <w:numId w:val="4"/>
              </w:numPr>
              <w:tabs>
                <w:tab w:val="num" w:pos="-108"/>
              </w:tabs>
              <w:spacing w:after="0"/>
              <w:ind w:left="175" w:hanging="141"/>
              <w:jc w:val="both"/>
              <w:rPr>
                <w:rFonts w:ascii="Tahoma" w:hAnsi="Tahoma" w:cs="Tahoma"/>
                <w:szCs w:val="20"/>
                <w:lang w:val="ru-RU"/>
              </w:rPr>
            </w:pPr>
            <w:r w:rsidRPr="00290A5A">
              <w:rPr>
                <w:rFonts w:ascii="Tahoma" w:hAnsi="Tahoma" w:cs="Tahoma"/>
                <w:szCs w:val="20"/>
                <w:lang w:val="ru-RU"/>
              </w:rPr>
              <w:t xml:space="preserve"> В 1999 году окончил Межотраслевой институт повышения квалификации руководящих кадров при Санкт–Петербургском университете экономики и финансов по специальности финансовый менеджмент. </w:t>
            </w:r>
          </w:p>
          <w:p w:rsidR="00AE2977" w:rsidRPr="00290A5A" w:rsidRDefault="00AE2977" w:rsidP="003665BB">
            <w:pPr>
              <w:pStyle w:val="ae"/>
              <w:numPr>
                <w:ilvl w:val="0"/>
                <w:numId w:val="4"/>
              </w:numPr>
              <w:tabs>
                <w:tab w:val="num" w:pos="-108"/>
              </w:tabs>
              <w:spacing w:after="0"/>
              <w:ind w:left="175" w:hanging="141"/>
              <w:jc w:val="both"/>
              <w:rPr>
                <w:rFonts w:ascii="Tahoma" w:hAnsi="Tahoma" w:cs="Tahoma"/>
                <w:szCs w:val="20"/>
                <w:lang w:val="ru-RU"/>
              </w:rPr>
            </w:pPr>
            <w:r w:rsidRPr="00290A5A">
              <w:rPr>
                <w:rFonts w:ascii="Tahoma" w:hAnsi="Tahoma" w:cs="Tahoma"/>
                <w:szCs w:val="20"/>
                <w:lang w:val="ru-RU"/>
              </w:rPr>
              <w:t>С 2006 года по настоящее время занимает должность Советника Президента ОАО «ТрансКредитБанк»</w:t>
            </w:r>
          </w:p>
          <w:p w:rsidR="00AE2977" w:rsidRPr="00290A5A" w:rsidRDefault="00AE2977" w:rsidP="003665BB">
            <w:pPr>
              <w:pStyle w:val="ae"/>
              <w:numPr>
                <w:ilvl w:val="0"/>
                <w:numId w:val="4"/>
              </w:numPr>
              <w:tabs>
                <w:tab w:val="num" w:pos="-108"/>
              </w:tabs>
              <w:spacing w:after="0"/>
              <w:ind w:left="175" w:hanging="141"/>
              <w:jc w:val="both"/>
              <w:rPr>
                <w:rFonts w:ascii="Tahoma" w:hAnsi="Tahoma" w:cs="Tahoma"/>
                <w:szCs w:val="20"/>
                <w:lang w:val="ru-RU"/>
              </w:rPr>
            </w:pPr>
            <w:r w:rsidRPr="00290A5A">
              <w:rPr>
                <w:rFonts w:ascii="Tahoma" w:hAnsi="Tahoma" w:cs="Tahoma"/>
                <w:szCs w:val="20"/>
                <w:lang w:val="ru-RU"/>
              </w:rPr>
              <w:t>Доли участия в уставном капитале ОАО «ПНК» не имеет.</w:t>
            </w:r>
          </w:p>
          <w:p w:rsidR="00AE2977" w:rsidRPr="00290A5A" w:rsidRDefault="00AE2977" w:rsidP="009037C6">
            <w:pPr>
              <w:pStyle w:val="ae"/>
              <w:spacing w:after="0"/>
              <w:ind w:left="175"/>
              <w:jc w:val="both"/>
              <w:rPr>
                <w:rFonts w:ascii="Tahoma" w:hAnsi="Tahoma" w:cs="Tahoma"/>
                <w:szCs w:val="20"/>
                <w:lang w:val="ru-RU"/>
              </w:rPr>
            </w:pPr>
          </w:p>
        </w:tc>
      </w:tr>
      <w:tr w:rsidR="00AE2977" w:rsidRPr="003105EB" w:rsidTr="0061270E">
        <w:tc>
          <w:tcPr>
            <w:tcW w:w="3794" w:type="dxa"/>
            <w:shd w:val="clear" w:color="auto" w:fill="D9D9D9" w:themeFill="background1" w:themeFillShade="D9"/>
          </w:tcPr>
          <w:p w:rsidR="00AE2977" w:rsidRPr="00290A5A" w:rsidRDefault="00AE2977" w:rsidP="009E237F">
            <w:pPr>
              <w:pStyle w:val="ae"/>
              <w:tabs>
                <w:tab w:val="left" w:pos="567"/>
              </w:tabs>
              <w:spacing w:after="0" w:line="360" w:lineRule="auto"/>
              <w:ind w:left="284"/>
              <w:rPr>
                <w:rFonts w:ascii="Tahoma" w:hAnsi="Tahoma" w:cs="Tahoma"/>
                <w:b/>
                <w:szCs w:val="20"/>
                <w:lang w:val="ru-RU"/>
              </w:rPr>
            </w:pPr>
            <w:r w:rsidRPr="00290A5A">
              <w:rPr>
                <w:rFonts w:ascii="Tahoma" w:hAnsi="Tahoma" w:cs="Tahoma"/>
                <w:b/>
                <w:szCs w:val="20"/>
                <w:lang w:val="ru-RU"/>
              </w:rPr>
              <w:t xml:space="preserve">Петров </w:t>
            </w:r>
          </w:p>
          <w:p w:rsidR="00AE2977" w:rsidRDefault="00AE2977" w:rsidP="009E237F">
            <w:pPr>
              <w:pStyle w:val="ae"/>
              <w:tabs>
                <w:tab w:val="left" w:pos="567"/>
              </w:tabs>
              <w:spacing w:after="0" w:line="360" w:lineRule="auto"/>
              <w:ind w:left="284"/>
              <w:rPr>
                <w:rFonts w:ascii="Tahoma" w:hAnsi="Tahoma" w:cs="Tahoma"/>
                <w:b/>
                <w:szCs w:val="20"/>
                <w:lang w:val="ru-RU"/>
              </w:rPr>
            </w:pPr>
            <w:r w:rsidRPr="00290A5A">
              <w:rPr>
                <w:rFonts w:ascii="Tahoma" w:hAnsi="Tahoma" w:cs="Tahoma"/>
                <w:b/>
                <w:szCs w:val="20"/>
                <w:lang w:val="ru-RU"/>
              </w:rPr>
              <w:t>Даниил Викторович</w:t>
            </w:r>
          </w:p>
          <w:p w:rsidR="0061270E" w:rsidRPr="0061270E" w:rsidRDefault="0061270E" w:rsidP="009E237F">
            <w:pPr>
              <w:pStyle w:val="ae"/>
              <w:tabs>
                <w:tab w:val="left" w:pos="567"/>
              </w:tabs>
              <w:spacing w:after="0" w:line="360" w:lineRule="auto"/>
              <w:ind w:left="284"/>
              <w:rPr>
                <w:rFonts w:ascii="Tahoma" w:hAnsi="Tahoma" w:cs="Tahoma"/>
                <w:color w:val="595959" w:themeColor="text1" w:themeTint="A6"/>
                <w:szCs w:val="20"/>
                <w:lang w:val="ru-RU"/>
              </w:rPr>
            </w:pPr>
            <w:r w:rsidRPr="0061270E">
              <w:rPr>
                <w:rFonts w:ascii="Tahoma" w:hAnsi="Tahoma" w:cs="Tahoma"/>
                <w:color w:val="595959" w:themeColor="text1" w:themeTint="A6"/>
                <w:szCs w:val="20"/>
                <w:lang w:val="ru-RU"/>
              </w:rPr>
              <w:t>Впервые избран 29.06.2009 г.</w:t>
            </w:r>
          </w:p>
        </w:tc>
        <w:tc>
          <w:tcPr>
            <w:tcW w:w="6237" w:type="dxa"/>
            <w:shd w:val="clear" w:color="auto" w:fill="D9D9D9" w:themeFill="background1" w:themeFillShade="D9"/>
          </w:tcPr>
          <w:p w:rsidR="00AE2977" w:rsidRPr="00290A5A" w:rsidRDefault="0061270E" w:rsidP="003665BB">
            <w:pPr>
              <w:pStyle w:val="ae"/>
              <w:numPr>
                <w:ilvl w:val="0"/>
                <w:numId w:val="4"/>
              </w:numPr>
              <w:tabs>
                <w:tab w:val="num" w:pos="-108"/>
              </w:tabs>
              <w:spacing w:after="0"/>
              <w:ind w:left="175" w:hanging="141"/>
              <w:jc w:val="both"/>
              <w:rPr>
                <w:rFonts w:ascii="Tahoma" w:hAnsi="Tahoma" w:cs="Tahoma"/>
                <w:szCs w:val="20"/>
                <w:lang w:val="ru-RU"/>
              </w:rPr>
            </w:pPr>
            <w:r>
              <w:rPr>
                <w:rFonts w:ascii="Tahoma" w:hAnsi="Tahoma" w:cs="Tahoma"/>
                <w:szCs w:val="20"/>
                <w:lang w:val="ru-RU"/>
              </w:rPr>
              <w:t>по сентябрь 2009 года занимал</w:t>
            </w:r>
            <w:r w:rsidR="00AE2977" w:rsidRPr="00290A5A">
              <w:rPr>
                <w:rFonts w:ascii="Tahoma" w:hAnsi="Tahoma" w:cs="Tahoma"/>
                <w:szCs w:val="20"/>
                <w:lang w:val="ru-RU"/>
              </w:rPr>
              <w:t xml:space="preserve"> должность начальника Департамента управления имуществом ОАО «РЖД».</w:t>
            </w:r>
          </w:p>
          <w:p w:rsidR="00AE2977" w:rsidRPr="00290A5A" w:rsidRDefault="00AE2977" w:rsidP="003665BB">
            <w:pPr>
              <w:pStyle w:val="ae"/>
              <w:numPr>
                <w:ilvl w:val="0"/>
                <w:numId w:val="4"/>
              </w:numPr>
              <w:tabs>
                <w:tab w:val="num" w:pos="-108"/>
              </w:tabs>
              <w:spacing w:after="0"/>
              <w:ind w:left="175" w:hanging="141"/>
              <w:jc w:val="both"/>
              <w:rPr>
                <w:rFonts w:ascii="Tahoma" w:hAnsi="Tahoma" w:cs="Tahoma"/>
                <w:szCs w:val="20"/>
                <w:lang w:val="ru-RU"/>
              </w:rPr>
            </w:pPr>
            <w:r w:rsidRPr="00290A5A">
              <w:rPr>
                <w:rFonts w:ascii="Tahoma" w:hAnsi="Tahoma" w:cs="Tahoma"/>
                <w:szCs w:val="20"/>
                <w:lang w:val="ru-RU"/>
              </w:rPr>
              <w:t>Доли участия в уставном капитале ОАО «ПНК» не имеет.</w:t>
            </w:r>
          </w:p>
          <w:p w:rsidR="00AE2977" w:rsidRPr="00290A5A" w:rsidRDefault="00AE2977" w:rsidP="009037C6">
            <w:pPr>
              <w:pStyle w:val="ae"/>
              <w:spacing w:after="0"/>
              <w:ind w:left="175"/>
              <w:jc w:val="both"/>
              <w:rPr>
                <w:rFonts w:ascii="Tahoma" w:hAnsi="Tahoma" w:cs="Tahoma"/>
                <w:szCs w:val="20"/>
                <w:lang w:val="ru-RU"/>
              </w:rPr>
            </w:pPr>
          </w:p>
        </w:tc>
      </w:tr>
      <w:tr w:rsidR="00AE2977" w:rsidRPr="003105EB" w:rsidTr="0061270E">
        <w:tc>
          <w:tcPr>
            <w:tcW w:w="3794" w:type="dxa"/>
            <w:shd w:val="clear" w:color="auto" w:fill="D9D9D9" w:themeFill="background1" w:themeFillShade="D9"/>
          </w:tcPr>
          <w:p w:rsidR="00AE2977" w:rsidRPr="00290A5A" w:rsidRDefault="00AE2977" w:rsidP="00FE3ABF">
            <w:pPr>
              <w:pStyle w:val="ae"/>
              <w:tabs>
                <w:tab w:val="left" w:pos="567"/>
              </w:tabs>
              <w:spacing w:after="0" w:line="360" w:lineRule="auto"/>
              <w:ind w:left="284"/>
              <w:rPr>
                <w:rFonts w:ascii="Tahoma" w:hAnsi="Tahoma" w:cs="Tahoma"/>
                <w:b/>
                <w:szCs w:val="20"/>
                <w:lang w:val="ru-RU"/>
              </w:rPr>
            </w:pPr>
            <w:r w:rsidRPr="0016739D">
              <w:rPr>
                <w:rFonts w:ascii="Tahoma" w:hAnsi="Tahoma" w:cs="Tahoma"/>
                <w:b/>
                <w:szCs w:val="20"/>
                <w:lang w:val="ru-RU"/>
              </w:rPr>
              <w:t xml:space="preserve">Посадов </w:t>
            </w:r>
          </w:p>
          <w:p w:rsidR="00AE2977" w:rsidRDefault="00AE2977" w:rsidP="00FE3ABF">
            <w:pPr>
              <w:pStyle w:val="ae"/>
              <w:tabs>
                <w:tab w:val="left" w:pos="567"/>
              </w:tabs>
              <w:spacing w:after="0" w:line="360" w:lineRule="auto"/>
              <w:ind w:left="284"/>
              <w:rPr>
                <w:rFonts w:ascii="Tahoma" w:hAnsi="Tahoma" w:cs="Tahoma"/>
                <w:b/>
                <w:szCs w:val="20"/>
                <w:lang w:val="ru-RU"/>
              </w:rPr>
            </w:pPr>
            <w:r w:rsidRPr="0016739D">
              <w:rPr>
                <w:rFonts w:ascii="Tahoma" w:hAnsi="Tahoma" w:cs="Tahoma"/>
                <w:b/>
                <w:szCs w:val="20"/>
                <w:lang w:val="ru-RU"/>
              </w:rPr>
              <w:t>Игорь Александрович</w:t>
            </w:r>
          </w:p>
          <w:p w:rsidR="0061270E" w:rsidRPr="0061270E" w:rsidRDefault="0061270E" w:rsidP="00FE3ABF">
            <w:pPr>
              <w:pStyle w:val="ae"/>
              <w:tabs>
                <w:tab w:val="left" w:pos="567"/>
              </w:tabs>
              <w:spacing w:after="0" w:line="360" w:lineRule="auto"/>
              <w:ind w:left="284"/>
              <w:rPr>
                <w:rFonts w:ascii="Tahoma" w:hAnsi="Tahoma" w:cs="Tahoma"/>
                <w:color w:val="595959" w:themeColor="text1" w:themeTint="A6"/>
                <w:szCs w:val="20"/>
                <w:lang w:val="ru-RU"/>
              </w:rPr>
            </w:pPr>
            <w:r w:rsidRPr="0061270E">
              <w:rPr>
                <w:rFonts w:ascii="Tahoma" w:hAnsi="Tahoma" w:cs="Tahoma"/>
                <w:color w:val="595959" w:themeColor="text1" w:themeTint="A6"/>
                <w:szCs w:val="20"/>
                <w:lang w:val="ru-RU"/>
              </w:rPr>
              <w:t>Впервые избран 14.04.200</w:t>
            </w:r>
            <w:r>
              <w:rPr>
                <w:rFonts w:ascii="Tahoma" w:hAnsi="Tahoma" w:cs="Tahoma"/>
                <w:color w:val="595959" w:themeColor="text1" w:themeTint="A6"/>
                <w:szCs w:val="20"/>
                <w:lang w:val="ru-RU"/>
              </w:rPr>
              <w:t>8</w:t>
            </w:r>
            <w:r w:rsidRPr="0061270E">
              <w:rPr>
                <w:rFonts w:ascii="Tahoma" w:hAnsi="Tahoma" w:cs="Tahoma"/>
                <w:color w:val="595959" w:themeColor="text1" w:themeTint="A6"/>
                <w:szCs w:val="20"/>
                <w:lang w:val="ru-RU"/>
              </w:rPr>
              <w:t xml:space="preserve"> г.</w:t>
            </w:r>
          </w:p>
          <w:p w:rsidR="0061270E" w:rsidRPr="0061270E" w:rsidRDefault="0061270E" w:rsidP="00FE3ABF">
            <w:pPr>
              <w:pStyle w:val="ae"/>
              <w:tabs>
                <w:tab w:val="left" w:pos="567"/>
              </w:tabs>
              <w:spacing w:after="0" w:line="360" w:lineRule="auto"/>
              <w:ind w:left="284"/>
              <w:rPr>
                <w:rFonts w:ascii="Tahoma" w:hAnsi="Tahoma" w:cs="Tahoma"/>
                <w:color w:val="595959" w:themeColor="text1" w:themeTint="A6"/>
                <w:szCs w:val="20"/>
                <w:lang w:val="ru-RU"/>
              </w:rPr>
            </w:pPr>
            <w:r w:rsidRPr="0061270E">
              <w:rPr>
                <w:rFonts w:ascii="Tahoma" w:hAnsi="Tahoma" w:cs="Tahoma"/>
                <w:color w:val="595959" w:themeColor="text1" w:themeTint="A6"/>
                <w:szCs w:val="20"/>
                <w:lang w:val="ru-RU"/>
              </w:rPr>
              <w:t>Переизбран 29.06.2009 г.</w:t>
            </w:r>
          </w:p>
          <w:p w:rsidR="00AE2977" w:rsidRPr="00290A5A" w:rsidRDefault="00AE2977" w:rsidP="005D788F">
            <w:pPr>
              <w:autoSpaceDE w:val="0"/>
              <w:autoSpaceDN w:val="0"/>
              <w:adjustRightInd w:val="0"/>
              <w:spacing w:line="360" w:lineRule="auto"/>
              <w:jc w:val="both"/>
              <w:rPr>
                <w:rFonts w:ascii="Tahoma" w:hAnsi="Tahoma" w:cs="Tahoma"/>
                <w:szCs w:val="20"/>
                <w:lang w:val="ru-RU"/>
              </w:rPr>
            </w:pPr>
          </w:p>
        </w:tc>
        <w:tc>
          <w:tcPr>
            <w:tcW w:w="6237" w:type="dxa"/>
            <w:shd w:val="clear" w:color="auto" w:fill="D9D9D9" w:themeFill="background1" w:themeFillShade="D9"/>
          </w:tcPr>
          <w:p w:rsidR="00AE2977" w:rsidRPr="00290A5A" w:rsidRDefault="00AE2977" w:rsidP="003665BB">
            <w:pPr>
              <w:pStyle w:val="ae"/>
              <w:numPr>
                <w:ilvl w:val="0"/>
                <w:numId w:val="4"/>
              </w:numPr>
              <w:tabs>
                <w:tab w:val="num" w:pos="-108"/>
              </w:tabs>
              <w:spacing w:after="0"/>
              <w:ind w:left="175" w:hanging="141"/>
              <w:jc w:val="both"/>
              <w:rPr>
                <w:rFonts w:ascii="Tahoma" w:hAnsi="Tahoma" w:cs="Tahoma"/>
                <w:szCs w:val="20"/>
                <w:lang w:val="ru-RU"/>
              </w:rPr>
            </w:pPr>
            <w:r w:rsidRPr="00290A5A">
              <w:rPr>
                <w:rFonts w:ascii="Tahoma" w:hAnsi="Tahoma" w:cs="Tahoma"/>
                <w:szCs w:val="20"/>
                <w:lang w:val="ru-RU"/>
              </w:rPr>
              <w:t xml:space="preserve">Родился в 1948 году. </w:t>
            </w:r>
          </w:p>
          <w:p w:rsidR="00AE2977" w:rsidRPr="00290A5A" w:rsidRDefault="00AE2977" w:rsidP="003665BB">
            <w:pPr>
              <w:pStyle w:val="ae"/>
              <w:numPr>
                <w:ilvl w:val="0"/>
                <w:numId w:val="4"/>
              </w:numPr>
              <w:tabs>
                <w:tab w:val="num" w:pos="-108"/>
              </w:tabs>
              <w:spacing w:after="0"/>
              <w:ind w:left="175" w:hanging="141"/>
              <w:jc w:val="both"/>
              <w:rPr>
                <w:rFonts w:ascii="Tahoma" w:hAnsi="Tahoma" w:cs="Tahoma"/>
                <w:szCs w:val="20"/>
                <w:lang w:val="ru-RU"/>
              </w:rPr>
            </w:pPr>
            <w:r w:rsidRPr="00290A5A">
              <w:rPr>
                <w:rFonts w:ascii="Tahoma" w:hAnsi="Tahoma" w:cs="Tahoma"/>
                <w:szCs w:val="20"/>
                <w:lang w:val="ru-RU"/>
              </w:rPr>
              <w:t xml:space="preserve">В 1972 году окончил Ленинградский технологический институт имени Ленсовета – «Инженер химик-технологог по специальности «Радиоционная химия»». В </w:t>
            </w:r>
            <w:smartTag w:uri="urn:schemas-microsoft-com:office:smarttags" w:element="metricconverter">
              <w:smartTagPr>
                <w:attr w:name="ProductID" w:val="2000 г"/>
              </w:smartTagPr>
              <w:r w:rsidRPr="00290A5A">
                <w:rPr>
                  <w:rFonts w:ascii="Tahoma" w:hAnsi="Tahoma" w:cs="Tahoma"/>
                  <w:szCs w:val="20"/>
                  <w:lang w:val="ru-RU"/>
                </w:rPr>
                <w:t>2000 г</w:t>
              </w:r>
            </w:smartTag>
            <w:r w:rsidRPr="00290A5A">
              <w:rPr>
                <w:rFonts w:ascii="Tahoma" w:hAnsi="Tahoma" w:cs="Tahoma"/>
                <w:szCs w:val="20"/>
                <w:lang w:val="ru-RU"/>
              </w:rPr>
              <w:t>. окончил Санкт-Петербургский государственный институт сервиса и экономики по специальности «Финансы и кредит»</w:t>
            </w:r>
          </w:p>
          <w:p w:rsidR="00AE2977" w:rsidRPr="00290A5A" w:rsidRDefault="00AE2977" w:rsidP="003665BB">
            <w:pPr>
              <w:pStyle w:val="ae"/>
              <w:numPr>
                <w:ilvl w:val="0"/>
                <w:numId w:val="4"/>
              </w:numPr>
              <w:tabs>
                <w:tab w:val="num" w:pos="-108"/>
              </w:tabs>
              <w:spacing w:after="0"/>
              <w:ind w:left="175" w:hanging="141"/>
              <w:jc w:val="both"/>
              <w:rPr>
                <w:rFonts w:ascii="Tahoma" w:hAnsi="Tahoma" w:cs="Tahoma"/>
                <w:szCs w:val="20"/>
                <w:lang w:val="ru-RU"/>
              </w:rPr>
            </w:pPr>
            <w:r w:rsidRPr="00290A5A">
              <w:rPr>
                <w:rFonts w:ascii="Tahoma" w:hAnsi="Tahoma" w:cs="Tahoma"/>
                <w:szCs w:val="20"/>
                <w:lang w:val="ru-RU"/>
              </w:rPr>
              <w:t>Профессор Северо-Западной академии государственной службы. С 10.2006 года по настоящее время занимает должность Советника президента ОАО «РЖД».</w:t>
            </w:r>
          </w:p>
          <w:p w:rsidR="00AE2977" w:rsidRPr="00290A5A" w:rsidRDefault="00AE2977" w:rsidP="003665BB">
            <w:pPr>
              <w:pStyle w:val="ae"/>
              <w:numPr>
                <w:ilvl w:val="0"/>
                <w:numId w:val="4"/>
              </w:numPr>
              <w:tabs>
                <w:tab w:val="num" w:pos="-108"/>
              </w:tabs>
              <w:ind w:left="175" w:hanging="141"/>
              <w:jc w:val="both"/>
              <w:rPr>
                <w:rFonts w:ascii="Tahoma" w:hAnsi="Tahoma" w:cs="Tahoma"/>
                <w:szCs w:val="20"/>
                <w:lang w:val="ru-RU"/>
              </w:rPr>
            </w:pPr>
            <w:r w:rsidRPr="00290A5A">
              <w:rPr>
                <w:rFonts w:ascii="Tahoma" w:hAnsi="Tahoma" w:cs="Tahoma"/>
                <w:szCs w:val="20"/>
                <w:lang w:val="ru-RU"/>
              </w:rPr>
              <w:t>Доли участия в уставном капитале ОАО «ПНК» не имеет.</w:t>
            </w:r>
          </w:p>
        </w:tc>
      </w:tr>
      <w:tr w:rsidR="00AE2977" w:rsidRPr="003105EB" w:rsidTr="0061270E">
        <w:tc>
          <w:tcPr>
            <w:tcW w:w="3794" w:type="dxa"/>
            <w:shd w:val="clear" w:color="auto" w:fill="D9D9D9" w:themeFill="background1" w:themeFillShade="D9"/>
          </w:tcPr>
          <w:p w:rsidR="00AE2977" w:rsidRPr="00290A5A" w:rsidRDefault="00AE2977" w:rsidP="005D788F">
            <w:pPr>
              <w:autoSpaceDE w:val="0"/>
              <w:autoSpaceDN w:val="0"/>
              <w:adjustRightInd w:val="0"/>
              <w:spacing w:line="360" w:lineRule="auto"/>
              <w:jc w:val="both"/>
              <w:rPr>
                <w:rFonts w:ascii="Tahoma" w:hAnsi="Tahoma" w:cs="Tahoma"/>
                <w:b/>
                <w:szCs w:val="20"/>
                <w:lang w:val="ru-RU"/>
              </w:rPr>
            </w:pPr>
            <w:r w:rsidRPr="00290A5A">
              <w:rPr>
                <w:rFonts w:ascii="Tahoma" w:hAnsi="Tahoma" w:cs="Tahoma"/>
                <w:b/>
                <w:szCs w:val="20"/>
                <w:lang w:val="ru-RU"/>
              </w:rPr>
              <w:t xml:space="preserve">   </w:t>
            </w:r>
            <w:r w:rsidRPr="0016739D">
              <w:rPr>
                <w:rFonts w:ascii="Tahoma" w:hAnsi="Tahoma" w:cs="Tahoma"/>
                <w:b/>
                <w:szCs w:val="20"/>
                <w:lang w:val="ru-RU"/>
              </w:rPr>
              <w:t xml:space="preserve">Шарифзянов </w:t>
            </w:r>
            <w:r w:rsidRPr="00290A5A">
              <w:rPr>
                <w:rFonts w:ascii="Tahoma" w:hAnsi="Tahoma" w:cs="Tahoma"/>
                <w:b/>
                <w:szCs w:val="20"/>
                <w:lang w:val="ru-RU"/>
              </w:rPr>
              <w:t xml:space="preserve">                               </w:t>
            </w:r>
          </w:p>
          <w:p w:rsidR="00AE2977" w:rsidRDefault="00AE2977" w:rsidP="005D788F">
            <w:pPr>
              <w:autoSpaceDE w:val="0"/>
              <w:autoSpaceDN w:val="0"/>
              <w:adjustRightInd w:val="0"/>
              <w:spacing w:line="360" w:lineRule="auto"/>
              <w:jc w:val="both"/>
              <w:rPr>
                <w:rFonts w:ascii="Tahoma" w:hAnsi="Tahoma" w:cs="Tahoma"/>
                <w:b/>
                <w:szCs w:val="20"/>
                <w:lang w:val="ru-RU"/>
              </w:rPr>
            </w:pPr>
            <w:r w:rsidRPr="00290A5A">
              <w:rPr>
                <w:rFonts w:ascii="Tahoma" w:hAnsi="Tahoma" w:cs="Tahoma"/>
                <w:b/>
                <w:szCs w:val="20"/>
                <w:lang w:val="ru-RU"/>
              </w:rPr>
              <w:t xml:space="preserve">   </w:t>
            </w:r>
            <w:r w:rsidRPr="0016739D">
              <w:rPr>
                <w:rFonts w:ascii="Tahoma" w:hAnsi="Tahoma" w:cs="Tahoma"/>
                <w:b/>
                <w:szCs w:val="20"/>
                <w:lang w:val="ru-RU"/>
              </w:rPr>
              <w:t>Радик Вагизович</w:t>
            </w:r>
          </w:p>
          <w:p w:rsidR="0061270E" w:rsidRPr="0061270E" w:rsidRDefault="0061270E" w:rsidP="0061270E">
            <w:pPr>
              <w:pStyle w:val="ae"/>
              <w:tabs>
                <w:tab w:val="left" w:pos="567"/>
              </w:tabs>
              <w:spacing w:after="0" w:line="360" w:lineRule="auto"/>
              <w:ind w:left="284"/>
              <w:rPr>
                <w:rFonts w:ascii="Tahoma" w:hAnsi="Tahoma" w:cs="Tahoma"/>
                <w:color w:val="595959" w:themeColor="text1" w:themeTint="A6"/>
                <w:szCs w:val="20"/>
                <w:lang w:val="ru-RU"/>
              </w:rPr>
            </w:pPr>
            <w:r w:rsidRPr="0061270E">
              <w:rPr>
                <w:rFonts w:ascii="Tahoma" w:hAnsi="Tahoma" w:cs="Tahoma"/>
                <w:color w:val="595959" w:themeColor="text1" w:themeTint="A6"/>
                <w:szCs w:val="20"/>
                <w:lang w:val="ru-RU"/>
              </w:rPr>
              <w:lastRenderedPageBreak/>
              <w:t xml:space="preserve">Впервые </w:t>
            </w:r>
            <w:r>
              <w:rPr>
                <w:rFonts w:ascii="Tahoma" w:hAnsi="Tahoma" w:cs="Tahoma"/>
                <w:color w:val="595959" w:themeColor="text1" w:themeTint="A6"/>
                <w:szCs w:val="20"/>
                <w:lang w:val="ru-RU"/>
              </w:rPr>
              <w:t>избран 14.04.2008</w:t>
            </w:r>
            <w:r w:rsidRPr="0061270E">
              <w:rPr>
                <w:rFonts w:ascii="Tahoma" w:hAnsi="Tahoma" w:cs="Tahoma"/>
                <w:color w:val="595959" w:themeColor="text1" w:themeTint="A6"/>
                <w:szCs w:val="20"/>
                <w:lang w:val="ru-RU"/>
              </w:rPr>
              <w:t xml:space="preserve"> г.</w:t>
            </w:r>
          </w:p>
          <w:p w:rsidR="0061270E" w:rsidRPr="0061270E" w:rsidRDefault="0061270E" w:rsidP="0061270E">
            <w:pPr>
              <w:pStyle w:val="ae"/>
              <w:tabs>
                <w:tab w:val="left" w:pos="567"/>
              </w:tabs>
              <w:spacing w:after="0" w:line="360" w:lineRule="auto"/>
              <w:ind w:left="284"/>
              <w:rPr>
                <w:rFonts w:ascii="Tahoma" w:hAnsi="Tahoma" w:cs="Tahoma"/>
                <w:color w:val="595959" w:themeColor="text1" w:themeTint="A6"/>
                <w:szCs w:val="20"/>
                <w:lang w:val="ru-RU"/>
              </w:rPr>
            </w:pPr>
            <w:r w:rsidRPr="0061270E">
              <w:rPr>
                <w:rFonts w:ascii="Tahoma" w:hAnsi="Tahoma" w:cs="Tahoma"/>
                <w:color w:val="595959" w:themeColor="text1" w:themeTint="A6"/>
                <w:szCs w:val="20"/>
                <w:lang w:val="ru-RU"/>
              </w:rPr>
              <w:t>Переизбран 29.06.2009 г.</w:t>
            </w:r>
          </w:p>
          <w:p w:rsidR="0061270E" w:rsidRPr="0061270E" w:rsidRDefault="0061270E" w:rsidP="005D788F">
            <w:pPr>
              <w:autoSpaceDE w:val="0"/>
              <w:autoSpaceDN w:val="0"/>
              <w:adjustRightInd w:val="0"/>
              <w:spacing w:line="360" w:lineRule="auto"/>
              <w:jc w:val="both"/>
              <w:rPr>
                <w:rFonts w:ascii="Tahoma" w:hAnsi="Tahoma" w:cs="Tahoma"/>
                <w:szCs w:val="20"/>
                <w:lang w:val="ru-RU"/>
              </w:rPr>
            </w:pPr>
          </w:p>
        </w:tc>
        <w:tc>
          <w:tcPr>
            <w:tcW w:w="6237" w:type="dxa"/>
            <w:shd w:val="clear" w:color="auto" w:fill="D9D9D9" w:themeFill="background1" w:themeFillShade="D9"/>
          </w:tcPr>
          <w:p w:rsidR="00AE2977" w:rsidRPr="00290A5A" w:rsidRDefault="00AE2977" w:rsidP="003665BB">
            <w:pPr>
              <w:pStyle w:val="ae"/>
              <w:numPr>
                <w:ilvl w:val="0"/>
                <w:numId w:val="4"/>
              </w:numPr>
              <w:tabs>
                <w:tab w:val="num" w:pos="-108"/>
              </w:tabs>
              <w:spacing w:after="0"/>
              <w:ind w:left="175" w:hanging="141"/>
              <w:jc w:val="both"/>
              <w:rPr>
                <w:rFonts w:ascii="Tahoma" w:hAnsi="Tahoma" w:cs="Tahoma"/>
                <w:szCs w:val="20"/>
                <w:lang w:val="ru-RU"/>
              </w:rPr>
            </w:pPr>
            <w:r w:rsidRPr="00290A5A">
              <w:rPr>
                <w:rFonts w:ascii="Tahoma" w:hAnsi="Tahoma" w:cs="Tahoma"/>
                <w:szCs w:val="20"/>
                <w:lang w:val="ru-RU"/>
              </w:rPr>
              <w:lastRenderedPageBreak/>
              <w:t xml:space="preserve">Родился в 1978 году. </w:t>
            </w:r>
          </w:p>
          <w:p w:rsidR="00AE2977" w:rsidRPr="00290A5A" w:rsidRDefault="00AE2977" w:rsidP="003665BB">
            <w:pPr>
              <w:pStyle w:val="ae"/>
              <w:numPr>
                <w:ilvl w:val="0"/>
                <w:numId w:val="4"/>
              </w:numPr>
              <w:tabs>
                <w:tab w:val="num" w:pos="-108"/>
              </w:tabs>
              <w:spacing w:after="0"/>
              <w:ind w:left="175" w:hanging="141"/>
              <w:jc w:val="both"/>
              <w:rPr>
                <w:rFonts w:ascii="Tahoma" w:hAnsi="Tahoma" w:cs="Tahoma"/>
                <w:szCs w:val="20"/>
                <w:lang w:val="ru-RU"/>
              </w:rPr>
            </w:pPr>
            <w:r w:rsidRPr="00290A5A">
              <w:rPr>
                <w:rFonts w:ascii="Tahoma" w:hAnsi="Tahoma" w:cs="Tahoma"/>
                <w:szCs w:val="20"/>
                <w:lang w:val="ru-RU"/>
              </w:rPr>
              <w:t>В 2000 году окончил Челябинский государственный университет по специальности «История».</w:t>
            </w:r>
          </w:p>
          <w:p w:rsidR="00AE2977" w:rsidRPr="00290A5A" w:rsidRDefault="00AE2977" w:rsidP="003665BB">
            <w:pPr>
              <w:pStyle w:val="ae"/>
              <w:numPr>
                <w:ilvl w:val="0"/>
                <w:numId w:val="4"/>
              </w:numPr>
              <w:tabs>
                <w:tab w:val="num" w:pos="-108"/>
              </w:tabs>
              <w:spacing w:after="0"/>
              <w:ind w:left="175" w:hanging="141"/>
              <w:jc w:val="both"/>
              <w:rPr>
                <w:rFonts w:ascii="Tahoma" w:hAnsi="Tahoma" w:cs="Tahoma"/>
                <w:szCs w:val="20"/>
                <w:lang w:val="ru-RU"/>
              </w:rPr>
            </w:pPr>
            <w:r w:rsidRPr="00290A5A">
              <w:rPr>
                <w:rFonts w:ascii="Tahoma" w:hAnsi="Tahoma" w:cs="Tahoma"/>
                <w:szCs w:val="20"/>
                <w:lang w:val="ru-RU"/>
              </w:rPr>
              <w:t xml:space="preserve">В 2001 году - Южно-Уральский государственный университет </w:t>
            </w:r>
            <w:r w:rsidRPr="00290A5A">
              <w:rPr>
                <w:rFonts w:ascii="Tahoma" w:hAnsi="Tahoma" w:cs="Tahoma"/>
                <w:szCs w:val="20"/>
                <w:lang w:val="ru-RU"/>
              </w:rPr>
              <w:lastRenderedPageBreak/>
              <w:t>по специальности «Юриспруденция».</w:t>
            </w:r>
          </w:p>
          <w:p w:rsidR="00AE2977" w:rsidRPr="00290A5A" w:rsidRDefault="00AE2977" w:rsidP="003665BB">
            <w:pPr>
              <w:pStyle w:val="ae"/>
              <w:numPr>
                <w:ilvl w:val="0"/>
                <w:numId w:val="4"/>
              </w:numPr>
              <w:tabs>
                <w:tab w:val="num" w:pos="-108"/>
              </w:tabs>
              <w:spacing w:after="0"/>
              <w:ind w:left="175" w:hanging="141"/>
              <w:jc w:val="both"/>
              <w:rPr>
                <w:rFonts w:ascii="Tahoma" w:hAnsi="Tahoma" w:cs="Tahoma"/>
                <w:szCs w:val="20"/>
                <w:lang w:val="ru-RU"/>
              </w:rPr>
            </w:pPr>
            <w:r w:rsidRPr="00290A5A">
              <w:rPr>
                <w:rFonts w:ascii="Tahoma" w:hAnsi="Tahoma" w:cs="Tahoma"/>
                <w:szCs w:val="20"/>
                <w:lang w:val="ru-RU"/>
              </w:rPr>
              <w:t>2003-2004 гг. – референт секретариата совета директоров ОАО «РЖД».</w:t>
            </w:r>
          </w:p>
          <w:p w:rsidR="00AE2977" w:rsidRPr="00290A5A" w:rsidRDefault="00AE2977" w:rsidP="003665BB">
            <w:pPr>
              <w:pStyle w:val="ae"/>
              <w:numPr>
                <w:ilvl w:val="0"/>
                <w:numId w:val="4"/>
              </w:numPr>
              <w:tabs>
                <w:tab w:val="num" w:pos="-108"/>
              </w:tabs>
              <w:spacing w:after="0"/>
              <w:ind w:left="175" w:hanging="141"/>
              <w:jc w:val="both"/>
              <w:rPr>
                <w:rFonts w:ascii="Tahoma" w:hAnsi="Tahoma" w:cs="Tahoma"/>
                <w:szCs w:val="20"/>
                <w:lang w:val="ru-RU"/>
              </w:rPr>
            </w:pPr>
            <w:r w:rsidRPr="00290A5A">
              <w:rPr>
                <w:rFonts w:ascii="Tahoma" w:hAnsi="Tahoma" w:cs="Tahoma"/>
                <w:szCs w:val="20"/>
                <w:lang w:val="ru-RU"/>
              </w:rPr>
              <w:t>2004-2007 гг. – помощник президента ОАО «РЖД».</w:t>
            </w:r>
          </w:p>
          <w:p w:rsidR="00AE2977" w:rsidRPr="00290A5A" w:rsidRDefault="00AE2977" w:rsidP="003665BB">
            <w:pPr>
              <w:pStyle w:val="ae"/>
              <w:numPr>
                <w:ilvl w:val="0"/>
                <w:numId w:val="4"/>
              </w:numPr>
              <w:tabs>
                <w:tab w:val="num" w:pos="-108"/>
              </w:tabs>
              <w:spacing w:after="0"/>
              <w:ind w:left="175" w:hanging="141"/>
              <w:jc w:val="both"/>
              <w:rPr>
                <w:rFonts w:ascii="Tahoma" w:hAnsi="Tahoma" w:cs="Tahoma"/>
                <w:szCs w:val="20"/>
                <w:lang w:val="ru-RU"/>
              </w:rPr>
            </w:pPr>
            <w:r w:rsidRPr="00290A5A">
              <w:rPr>
                <w:rFonts w:ascii="Tahoma" w:hAnsi="Tahoma" w:cs="Tahoma"/>
                <w:szCs w:val="20"/>
                <w:lang w:val="ru-RU"/>
              </w:rPr>
              <w:t>2007-2008 гг. – начальник Центра по работе с промышленными предприятиями путевого хозяйства ОАО «РЖД».</w:t>
            </w:r>
          </w:p>
          <w:p w:rsidR="00AE2977" w:rsidRPr="00290A5A" w:rsidRDefault="00AE2977" w:rsidP="003665BB">
            <w:pPr>
              <w:pStyle w:val="ae"/>
              <w:numPr>
                <w:ilvl w:val="0"/>
                <w:numId w:val="4"/>
              </w:numPr>
              <w:tabs>
                <w:tab w:val="num" w:pos="-108"/>
              </w:tabs>
              <w:spacing w:after="0"/>
              <w:ind w:left="175" w:hanging="141"/>
              <w:jc w:val="both"/>
              <w:rPr>
                <w:rFonts w:ascii="Tahoma" w:hAnsi="Tahoma" w:cs="Tahoma"/>
                <w:szCs w:val="20"/>
                <w:lang w:val="ru-RU"/>
              </w:rPr>
            </w:pPr>
            <w:r w:rsidRPr="00290A5A">
              <w:rPr>
                <w:rFonts w:ascii="Tahoma" w:hAnsi="Tahoma" w:cs="Tahoma"/>
                <w:szCs w:val="20"/>
                <w:lang w:val="ru-RU"/>
              </w:rPr>
              <w:t>С апреля 2008 г. по настоящее время – Генеральный директор ОАО «ПНК».</w:t>
            </w:r>
          </w:p>
          <w:p w:rsidR="00AE2977" w:rsidRPr="00290A5A" w:rsidRDefault="00AE2977" w:rsidP="003665BB">
            <w:pPr>
              <w:pStyle w:val="ae"/>
              <w:numPr>
                <w:ilvl w:val="0"/>
                <w:numId w:val="4"/>
              </w:numPr>
              <w:tabs>
                <w:tab w:val="num" w:pos="-108"/>
              </w:tabs>
              <w:spacing w:after="0"/>
              <w:ind w:left="175" w:hanging="141"/>
              <w:jc w:val="both"/>
              <w:rPr>
                <w:rFonts w:ascii="Tahoma" w:hAnsi="Tahoma" w:cs="Tahoma"/>
                <w:szCs w:val="20"/>
                <w:lang w:val="ru-RU"/>
              </w:rPr>
            </w:pPr>
            <w:r w:rsidRPr="00290A5A">
              <w:rPr>
                <w:rFonts w:ascii="Tahoma" w:hAnsi="Tahoma" w:cs="Tahoma"/>
                <w:szCs w:val="20"/>
                <w:lang w:val="ru-RU"/>
              </w:rPr>
              <w:t>Доли участия в уставном капитале ОАО «ПНК» не имеет.</w:t>
            </w:r>
          </w:p>
          <w:p w:rsidR="00AE2977" w:rsidRPr="00290A5A" w:rsidRDefault="00AE2977" w:rsidP="009037C6">
            <w:pPr>
              <w:pStyle w:val="ae"/>
              <w:tabs>
                <w:tab w:val="num" w:pos="-108"/>
              </w:tabs>
              <w:spacing w:after="0"/>
              <w:ind w:left="175"/>
              <w:jc w:val="both"/>
              <w:rPr>
                <w:rFonts w:ascii="Tahoma" w:hAnsi="Tahoma" w:cs="Tahoma"/>
                <w:szCs w:val="20"/>
                <w:lang w:val="ru-RU"/>
              </w:rPr>
            </w:pPr>
          </w:p>
        </w:tc>
      </w:tr>
    </w:tbl>
    <w:p w:rsidR="00F23BF6" w:rsidRDefault="00F23BF6" w:rsidP="005D788F">
      <w:pPr>
        <w:autoSpaceDE w:val="0"/>
        <w:autoSpaceDN w:val="0"/>
        <w:adjustRightInd w:val="0"/>
        <w:spacing w:line="360" w:lineRule="auto"/>
        <w:ind w:firstLine="540"/>
        <w:jc w:val="both"/>
        <w:rPr>
          <w:rFonts w:ascii="Tahoma" w:hAnsi="Tahoma" w:cs="Tahoma"/>
          <w:sz w:val="24"/>
          <w:lang w:val="ru-RU"/>
        </w:rPr>
      </w:pPr>
    </w:p>
    <w:p w:rsidR="00A05A91" w:rsidRPr="00CE1289" w:rsidRDefault="006E3E9B" w:rsidP="005D788F">
      <w:pPr>
        <w:pStyle w:val="ae"/>
        <w:tabs>
          <w:tab w:val="left" w:pos="709"/>
        </w:tabs>
        <w:spacing w:after="0" w:line="360" w:lineRule="auto"/>
        <w:ind w:left="0" w:firstLine="540"/>
        <w:jc w:val="both"/>
        <w:rPr>
          <w:rFonts w:ascii="Tahoma" w:hAnsi="Tahoma" w:cs="Tahoma"/>
          <w:sz w:val="24"/>
          <w:lang w:val="ru-RU"/>
        </w:rPr>
      </w:pPr>
      <w:r>
        <w:rPr>
          <w:rFonts w:ascii="Tahoma" w:hAnsi="Tahoma" w:cs="Tahoma"/>
          <w:sz w:val="24"/>
          <w:lang w:val="ru-RU"/>
        </w:rPr>
        <w:t>В</w:t>
      </w:r>
      <w:r w:rsidR="00A05A91" w:rsidRPr="00CE1289">
        <w:rPr>
          <w:rFonts w:ascii="Tahoma" w:hAnsi="Tahoma" w:cs="Tahoma"/>
          <w:sz w:val="24"/>
          <w:lang w:val="ru-RU"/>
        </w:rPr>
        <w:t xml:space="preserve"> течение 200</w:t>
      </w:r>
      <w:r>
        <w:rPr>
          <w:rFonts w:ascii="Tahoma" w:hAnsi="Tahoma" w:cs="Tahoma"/>
          <w:sz w:val="24"/>
          <w:lang w:val="ru-RU"/>
        </w:rPr>
        <w:t>9</w:t>
      </w:r>
      <w:r w:rsidR="00A05A91" w:rsidRPr="00CE1289">
        <w:rPr>
          <w:rFonts w:ascii="Tahoma" w:hAnsi="Tahoma" w:cs="Tahoma"/>
          <w:sz w:val="24"/>
          <w:lang w:val="ru-RU"/>
        </w:rPr>
        <w:t xml:space="preserve"> года члены Совета директоров ОАО «П</w:t>
      </w:r>
      <w:r w:rsidR="009917BC">
        <w:rPr>
          <w:rFonts w:ascii="Tahoma" w:hAnsi="Tahoma" w:cs="Tahoma"/>
          <w:sz w:val="24"/>
          <w:lang w:val="ru-RU"/>
        </w:rPr>
        <w:t>Н</w:t>
      </w:r>
      <w:r w:rsidR="00A05A91" w:rsidRPr="00CE1289">
        <w:rPr>
          <w:rFonts w:ascii="Tahoma" w:hAnsi="Tahoma" w:cs="Tahoma"/>
          <w:sz w:val="24"/>
          <w:lang w:val="ru-RU"/>
        </w:rPr>
        <w:t>К» не заключали сделок с Обществом, не являлись участниками судебных разбирательств с Обществом.</w:t>
      </w:r>
    </w:p>
    <w:p w:rsidR="00A05A91" w:rsidRPr="00AD6C75" w:rsidRDefault="00A05A91" w:rsidP="005D788F">
      <w:pPr>
        <w:pStyle w:val="ae"/>
        <w:spacing w:after="0" w:line="360" w:lineRule="auto"/>
        <w:ind w:left="0" w:firstLine="540"/>
        <w:jc w:val="both"/>
        <w:rPr>
          <w:rFonts w:ascii="Tahoma" w:hAnsi="Tahoma" w:cs="Tahoma"/>
          <w:sz w:val="24"/>
          <w:lang w:val="ru-RU"/>
        </w:rPr>
      </w:pPr>
      <w:r w:rsidRPr="00AD6C75">
        <w:rPr>
          <w:rFonts w:ascii="Tahoma" w:hAnsi="Tahoma" w:cs="Tahoma"/>
          <w:sz w:val="24"/>
          <w:lang w:val="ru-RU"/>
        </w:rPr>
        <w:t>Размеры выплат по итогам 200</w:t>
      </w:r>
      <w:r w:rsidR="006E3E9B">
        <w:rPr>
          <w:rFonts w:ascii="Tahoma" w:hAnsi="Tahoma" w:cs="Tahoma"/>
          <w:sz w:val="24"/>
          <w:lang w:val="ru-RU"/>
        </w:rPr>
        <w:t>9</w:t>
      </w:r>
      <w:r w:rsidRPr="00AD6C75">
        <w:rPr>
          <w:rFonts w:ascii="Tahoma" w:hAnsi="Tahoma" w:cs="Tahoma"/>
          <w:sz w:val="24"/>
          <w:lang w:val="ru-RU"/>
        </w:rPr>
        <w:t xml:space="preserve"> года будут определены в соответствии с Положением о выплате членам Совета директоров ОАО «П</w:t>
      </w:r>
      <w:r w:rsidR="009917BC" w:rsidRPr="00AD6C75">
        <w:rPr>
          <w:rFonts w:ascii="Tahoma" w:hAnsi="Tahoma" w:cs="Tahoma"/>
          <w:sz w:val="24"/>
          <w:lang w:val="ru-RU"/>
        </w:rPr>
        <w:t>Н</w:t>
      </w:r>
      <w:r w:rsidRPr="00AD6C75">
        <w:rPr>
          <w:rFonts w:ascii="Tahoma" w:hAnsi="Tahoma" w:cs="Tahoma"/>
          <w:sz w:val="24"/>
          <w:lang w:val="ru-RU"/>
        </w:rPr>
        <w:t xml:space="preserve">К» вознаграждений и компенсаций, </w:t>
      </w:r>
      <w:r w:rsidR="00AD6C75">
        <w:rPr>
          <w:rFonts w:ascii="Tahoma" w:hAnsi="Tahoma" w:cs="Tahoma"/>
          <w:sz w:val="24"/>
          <w:lang w:val="ru-RU"/>
        </w:rPr>
        <w:t>утвержденным</w:t>
      </w:r>
      <w:r w:rsidRPr="00AD6C75">
        <w:rPr>
          <w:rFonts w:ascii="Tahoma" w:hAnsi="Tahoma" w:cs="Tahoma"/>
          <w:sz w:val="24"/>
          <w:lang w:val="ru-RU"/>
        </w:rPr>
        <w:t xml:space="preserve"> </w:t>
      </w:r>
      <w:r w:rsidR="00AD6C75">
        <w:rPr>
          <w:rFonts w:ascii="Tahoma" w:hAnsi="Tahoma" w:cs="Tahoma"/>
          <w:sz w:val="24"/>
          <w:lang w:val="ru-RU"/>
        </w:rPr>
        <w:t>решением О</w:t>
      </w:r>
      <w:r w:rsidRPr="00AD6C75">
        <w:rPr>
          <w:rFonts w:ascii="Tahoma" w:hAnsi="Tahoma" w:cs="Tahoma"/>
          <w:sz w:val="24"/>
          <w:lang w:val="ru-RU"/>
        </w:rPr>
        <w:t>бщ</w:t>
      </w:r>
      <w:r w:rsidR="00AD6C75">
        <w:rPr>
          <w:rFonts w:ascii="Tahoma" w:hAnsi="Tahoma" w:cs="Tahoma"/>
          <w:sz w:val="24"/>
          <w:lang w:val="ru-RU"/>
        </w:rPr>
        <w:t>его</w:t>
      </w:r>
      <w:r w:rsidRPr="00AD6C75">
        <w:rPr>
          <w:rFonts w:ascii="Tahoma" w:hAnsi="Tahoma" w:cs="Tahoma"/>
          <w:sz w:val="24"/>
          <w:lang w:val="ru-RU"/>
        </w:rPr>
        <w:t xml:space="preserve"> собрани</w:t>
      </w:r>
      <w:r w:rsidR="00AD6C75">
        <w:rPr>
          <w:rFonts w:ascii="Tahoma" w:hAnsi="Tahoma" w:cs="Tahoma"/>
          <w:sz w:val="24"/>
          <w:lang w:val="ru-RU"/>
        </w:rPr>
        <w:t>я</w:t>
      </w:r>
      <w:r w:rsidRPr="00AD6C75">
        <w:rPr>
          <w:rFonts w:ascii="Tahoma" w:hAnsi="Tahoma" w:cs="Tahoma"/>
          <w:sz w:val="24"/>
          <w:lang w:val="ru-RU"/>
        </w:rPr>
        <w:t xml:space="preserve"> акционеров (протокол от 2</w:t>
      </w:r>
      <w:r w:rsidR="00AD6C75">
        <w:rPr>
          <w:rFonts w:ascii="Tahoma" w:hAnsi="Tahoma" w:cs="Tahoma"/>
          <w:sz w:val="24"/>
          <w:lang w:val="ru-RU"/>
        </w:rPr>
        <w:t>4</w:t>
      </w:r>
      <w:r w:rsidRPr="00AD6C75">
        <w:rPr>
          <w:rFonts w:ascii="Tahoma" w:hAnsi="Tahoma" w:cs="Tahoma"/>
          <w:sz w:val="24"/>
          <w:lang w:val="ru-RU"/>
        </w:rPr>
        <w:t xml:space="preserve"> </w:t>
      </w:r>
      <w:r w:rsidR="00AD6C75">
        <w:rPr>
          <w:rFonts w:ascii="Tahoma" w:hAnsi="Tahoma" w:cs="Tahoma"/>
          <w:sz w:val="24"/>
          <w:lang w:val="ru-RU"/>
        </w:rPr>
        <w:t>сентяб</w:t>
      </w:r>
      <w:r w:rsidRPr="00AD6C75">
        <w:rPr>
          <w:rFonts w:ascii="Tahoma" w:hAnsi="Tahoma" w:cs="Tahoma"/>
          <w:sz w:val="24"/>
          <w:lang w:val="ru-RU"/>
        </w:rPr>
        <w:t>ря 200</w:t>
      </w:r>
      <w:r w:rsidR="00AD6C75">
        <w:rPr>
          <w:rFonts w:ascii="Tahoma" w:hAnsi="Tahoma" w:cs="Tahoma"/>
          <w:sz w:val="24"/>
          <w:lang w:val="ru-RU"/>
        </w:rPr>
        <w:t>8</w:t>
      </w:r>
      <w:r w:rsidRPr="00AD6C75">
        <w:rPr>
          <w:rFonts w:ascii="Tahoma" w:hAnsi="Tahoma" w:cs="Tahoma"/>
          <w:sz w:val="24"/>
          <w:lang w:val="ru-RU"/>
        </w:rPr>
        <w:t xml:space="preserve"> года №</w:t>
      </w:r>
      <w:r w:rsidR="00AD6C75">
        <w:rPr>
          <w:rFonts w:ascii="Tahoma" w:hAnsi="Tahoma" w:cs="Tahoma"/>
          <w:sz w:val="24"/>
          <w:lang w:val="ru-RU"/>
        </w:rPr>
        <w:t>1</w:t>
      </w:r>
      <w:r w:rsidRPr="00AD6C75">
        <w:rPr>
          <w:rFonts w:ascii="Tahoma" w:hAnsi="Tahoma" w:cs="Tahoma"/>
          <w:sz w:val="24"/>
          <w:lang w:val="ru-RU"/>
        </w:rPr>
        <w:t>). Согласно указанному Положению размер годового вознаграждения члену Совета директоров зависит от сумм чистой прибыли, полученной в отчетном периоде, прироста в отчетном периоде прибыли от продаж, суммы прибыли, направленной на выплату дивидендов, а также от количества заседаний Совета директоро</w:t>
      </w:r>
      <w:r w:rsidR="006E3E9B">
        <w:rPr>
          <w:rFonts w:ascii="Tahoma" w:hAnsi="Tahoma" w:cs="Tahoma"/>
          <w:sz w:val="24"/>
          <w:lang w:val="ru-RU"/>
        </w:rPr>
        <w:t>в, состоявшихся между годовыми О</w:t>
      </w:r>
      <w:r w:rsidRPr="00AD6C75">
        <w:rPr>
          <w:rFonts w:ascii="Tahoma" w:hAnsi="Tahoma" w:cs="Tahoma"/>
          <w:sz w:val="24"/>
          <w:lang w:val="ru-RU"/>
        </w:rPr>
        <w:t xml:space="preserve">бщими собраниями акционеров и степени участия каждого члена Совета директоров. </w:t>
      </w:r>
    </w:p>
    <w:p w:rsidR="00A05A91" w:rsidRPr="00CE1289" w:rsidRDefault="00A05A91" w:rsidP="00A05A91">
      <w:pPr>
        <w:pStyle w:val="ae"/>
        <w:tabs>
          <w:tab w:val="left" w:pos="709"/>
        </w:tabs>
        <w:rPr>
          <w:rFonts w:ascii="Tahoma" w:hAnsi="Tahoma" w:cs="Tahoma"/>
          <w:sz w:val="24"/>
          <w:lang w:val="ru-RU"/>
        </w:rPr>
      </w:pPr>
    </w:p>
    <w:p w:rsidR="00A05A91" w:rsidRPr="000955A9" w:rsidRDefault="00A05A91" w:rsidP="00AF33FA">
      <w:pPr>
        <w:pStyle w:val="ae"/>
        <w:ind w:left="540"/>
        <w:rPr>
          <w:rFonts w:ascii="Tahoma" w:hAnsi="Tahoma" w:cs="Tahoma"/>
          <w:b/>
          <w:sz w:val="24"/>
          <w:lang w:val="ru-RU"/>
        </w:rPr>
      </w:pPr>
      <w:r w:rsidRPr="000955A9">
        <w:rPr>
          <w:rFonts w:ascii="Tahoma" w:hAnsi="Tahoma" w:cs="Tahoma"/>
          <w:b/>
          <w:sz w:val="24"/>
          <w:lang w:val="ru-RU"/>
        </w:rPr>
        <w:t>Генеральный директор (единоличный исполнительный орган)</w:t>
      </w:r>
    </w:p>
    <w:p w:rsidR="00A05A91" w:rsidRPr="00CE1289" w:rsidRDefault="00A05A91" w:rsidP="005D788F">
      <w:pPr>
        <w:widowControl w:val="0"/>
        <w:adjustRightInd w:val="0"/>
        <w:spacing w:line="360" w:lineRule="auto"/>
        <w:ind w:firstLine="567"/>
        <w:jc w:val="both"/>
        <w:rPr>
          <w:rFonts w:ascii="Tahoma" w:hAnsi="Tahoma" w:cs="Tahoma"/>
          <w:sz w:val="24"/>
          <w:lang w:val="ru-RU"/>
        </w:rPr>
      </w:pPr>
      <w:r w:rsidRPr="00CE1289">
        <w:rPr>
          <w:rFonts w:ascii="Tahoma" w:hAnsi="Tahoma" w:cs="Tahoma"/>
          <w:sz w:val="24"/>
          <w:lang w:val="ru-RU"/>
        </w:rPr>
        <w:t>Единоличный исполнительный орган ОАО «П</w:t>
      </w:r>
      <w:r w:rsidR="009917BC">
        <w:rPr>
          <w:rFonts w:ascii="Tahoma" w:hAnsi="Tahoma" w:cs="Tahoma"/>
          <w:sz w:val="24"/>
          <w:lang w:val="ru-RU"/>
        </w:rPr>
        <w:t>Н</w:t>
      </w:r>
      <w:r w:rsidRPr="00CE1289">
        <w:rPr>
          <w:rFonts w:ascii="Tahoma" w:hAnsi="Tahoma" w:cs="Tahoma"/>
          <w:sz w:val="24"/>
          <w:lang w:val="ru-RU"/>
        </w:rPr>
        <w:t>К» - Генеральный директор - осуществляет руководство теку</w:t>
      </w:r>
      <w:r w:rsidR="006E3E9B">
        <w:rPr>
          <w:rFonts w:ascii="Tahoma" w:hAnsi="Tahoma" w:cs="Tahoma"/>
          <w:sz w:val="24"/>
          <w:lang w:val="ru-RU"/>
        </w:rPr>
        <w:t>щей деятельностью и подотчетен О</w:t>
      </w:r>
      <w:r w:rsidRPr="00CE1289">
        <w:rPr>
          <w:rFonts w:ascii="Tahoma" w:hAnsi="Tahoma" w:cs="Tahoma"/>
          <w:sz w:val="24"/>
          <w:lang w:val="ru-RU"/>
        </w:rPr>
        <w:t>бщему собранию акционеров и Совету директоров Общества.</w:t>
      </w:r>
    </w:p>
    <w:p w:rsidR="00A05A91" w:rsidRPr="009917BC" w:rsidRDefault="00A05A91" w:rsidP="005D788F">
      <w:pPr>
        <w:widowControl w:val="0"/>
        <w:adjustRightInd w:val="0"/>
        <w:spacing w:line="360" w:lineRule="auto"/>
        <w:ind w:firstLine="567"/>
        <w:jc w:val="both"/>
        <w:rPr>
          <w:rFonts w:ascii="Tahoma" w:hAnsi="Tahoma" w:cs="Tahoma"/>
          <w:bCs/>
          <w:sz w:val="24"/>
          <w:highlight w:val="lightGray"/>
          <w:lang w:val="ru-RU"/>
        </w:rPr>
      </w:pPr>
      <w:r w:rsidRPr="00CE1289">
        <w:rPr>
          <w:rFonts w:ascii="Tahoma" w:hAnsi="Tahoma" w:cs="Tahoma"/>
          <w:sz w:val="24"/>
          <w:lang w:val="ru-RU"/>
        </w:rPr>
        <w:t>Генеральным директором ОАО «П</w:t>
      </w:r>
      <w:r w:rsidR="009917BC">
        <w:rPr>
          <w:rFonts w:ascii="Tahoma" w:hAnsi="Tahoma" w:cs="Tahoma"/>
          <w:sz w:val="24"/>
          <w:lang w:val="ru-RU"/>
        </w:rPr>
        <w:t>Н</w:t>
      </w:r>
      <w:r w:rsidRPr="00CE1289">
        <w:rPr>
          <w:rFonts w:ascii="Tahoma" w:hAnsi="Tahoma" w:cs="Tahoma"/>
          <w:sz w:val="24"/>
          <w:lang w:val="ru-RU"/>
        </w:rPr>
        <w:t xml:space="preserve">К» является </w:t>
      </w:r>
      <w:r w:rsidR="009917BC" w:rsidRPr="009917BC">
        <w:rPr>
          <w:rFonts w:ascii="Tahoma" w:hAnsi="Tahoma" w:cs="Tahoma"/>
          <w:sz w:val="24"/>
          <w:lang w:val="ru-RU"/>
        </w:rPr>
        <w:t>Шарифзянов Радик Вагизович</w:t>
      </w:r>
      <w:r w:rsidRPr="009917BC">
        <w:rPr>
          <w:rFonts w:ascii="Tahoma" w:hAnsi="Tahoma" w:cs="Tahoma"/>
          <w:sz w:val="24"/>
          <w:lang w:val="ru-RU"/>
        </w:rPr>
        <w:t>.</w:t>
      </w:r>
    </w:p>
    <w:p w:rsidR="00A05A91" w:rsidRPr="00CE1289" w:rsidRDefault="006E3E9B" w:rsidP="005D788F">
      <w:pPr>
        <w:widowControl w:val="0"/>
        <w:adjustRightInd w:val="0"/>
        <w:spacing w:line="360" w:lineRule="auto"/>
        <w:ind w:firstLine="567"/>
        <w:jc w:val="both"/>
        <w:rPr>
          <w:rFonts w:ascii="Tahoma" w:hAnsi="Tahoma" w:cs="Tahoma"/>
          <w:sz w:val="24"/>
          <w:lang w:val="ru-RU"/>
        </w:rPr>
      </w:pPr>
      <w:r>
        <w:rPr>
          <w:rFonts w:ascii="Tahoma" w:hAnsi="Tahoma" w:cs="Tahoma"/>
          <w:sz w:val="24"/>
          <w:lang w:val="ru-RU"/>
        </w:rPr>
        <w:t>По состоянию на 31.12.2009</w:t>
      </w:r>
      <w:r w:rsidR="00973092">
        <w:rPr>
          <w:rFonts w:ascii="Tahoma" w:hAnsi="Tahoma" w:cs="Tahoma"/>
          <w:sz w:val="24"/>
          <w:lang w:val="ru-RU"/>
        </w:rPr>
        <w:t xml:space="preserve"> г. </w:t>
      </w:r>
      <w:r w:rsidR="00973092" w:rsidRPr="009917BC">
        <w:rPr>
          <w:rFonts w:ascii="Tahoma" w:hAnsi="Tahoma" w:cs="Tahoma"/>
          <w:sz w:val="24"/>
          <w:lang w:val="ru-RU"/>
        </w:rPr>
        <w:t xml:space="preserve">Шарифзянов </w:t>
      </w:r>
      <w:r w:rsidR="00973092">
        <w:rPr>
          <w:rFonts w:ascii="Tahoma" w:hAnsi="Tahoma" w:cs="Tahoma"/>
          <w:sz w:val="24"/>
          <w:lang w:val="ru-RU"/>
        </w:rPr>
        <w:t>Р.В.</w:t>
      </w:r>
      <w:r w:rsidR="00973092" w:rsidRPr="00CE1289">
        <w:rPr>
          <w:rFonts w:ascii="Tahoma" w:hAnsi="Tahoma" w:cs="Tahoma"/>
          <w:sz w:val="24"/>
          <w:lang w:val="ru-RU"/>
        </w:rPr>
        <w:t xml:space="preserve"> </w:t>
      </w:r>
      <w:r w:rsidR="00973092">
        <w:rPr>
          <w:rFonts w:ascii="Tahoma" w:hAnsi="Tahoma" w:cs="Tahoma"/>
          <w:sz w:val="24"/>
          <w:lang w:val="ru-RU"/>
        </w:rPr>
        <w:t>в</w:t>
      </w:r>
      <w:r w:rsidR="00A05A91" w:rsidRPr="00CE1289">
        <w:rPr>
          <w:rFonts w:ascii="Tahoma" w:hAnsi="Tahoma" w:cs="Tahoma"/>
          <w:sz w:val="24"/>
          <w:lang w:val="ru-RU"/>
        </w:rPr>
        <w:t xml:space="preserve"> других организациях </w:t>
      </w:r>
      <w:r w:rsidR="006224E0">
        <w:rPr>
          <w:rFonts w:ascii="Tahoma" w:hAnsi="Tahoma" w:cs="Tahoma"/>
          <w:sz w:val="24"/>
          <w:lang w:val="ru-RU"/>
        </w:rPr>
        <w:t>какие-либо должности не</w:t>
      </w:r>
      <w:r w:rsidR="006224E0" w:rsidRPr="006224E0">
        <w:rPr>
          <w:rFonts w:ascii="Tahoma" w:hAnsi="Tahoma" w:cs="Tahoma"/>
          <w:sz w:val="24"/>
          <w:lang w:val="ru-RU"/>
        </w:rPr>
        <w:t xml:space="preserve"> </w:t>
      </w:r>
      <w:r w:rsidR="006224E0" w:rsidRPr="00CE1289">
        <w:rPr>
          <w:rFonts w:ascii="Tahoma" w:hAnsi="Tahoma" w:cs="Tahoma"/>
          <w:sz w:val="24"/>
          <w:lang w:val="ru-RU"/>
        </w:rPr>
        <w:t>занимает</w:t>
      </w:r>
      <w:r w:rsidR="006224E0">
        <w:rPr>
          <w:rFonts w:ascii="Tahoma" w:hAnsi="Tahoma" w:cs="Tahoma"/>
          <w:sz w:val="24"/>
          <w:lang w:val="ru-RU"/>
        </w:rPr>
        <w:t>.</w:t>
      </w:r>
    </w:p>
    <w:p w:rsidR="00A05A91" w:rsidRPr="00CE1289" w:rsidRDefault="00A05A91" w:rsidP="005D788F">
      <w:pPr>
        <w:widowControl w:val="0"/>
        <w:adjustRightInd w:val="0"/>
        <w:spacing w:line="360" w:lineRule="auto"/>
        <w:ind w:firstLine="567"/>
        <w:jc w:val="both"/>
        <w:rPr>
          <w:rFonts w:ascii="Tahoma" w:hAnsi="Tahoma" w:cs="Tahoma"/>
          <w:sz w:val="24"/>
          <w:lang w:val="ru-RU"/>
        </w:rPr>
      </w:pPr>
      <w:r w:rsidRPr="00CE1289">
        <w:rPr>
          <w:rFonts w:ascii="Tahoma" w:hAnsi="Tahoma" w:cs="Tahoma"/>
          <w:sz w:val="24"/>
          <w:lang w:val="ru-RU"/>
        </w:rPr>
        <w:t>Долей участия в уставном капитале ОАО «П</w:t>
      </w:r>
      <w:r w:rsidR="009917BC">
        <w:rPr>
          <w:rFonts w:ascii="Tahoma" w:hAnsi="Tahoma" w:cs="Tahoma"/>
          <w:sz w:val="24"/>
          <w:lang w:val="ru-RU"/>
        </w:rPr>
        <w:t>Н</w:t>
      </w:r>
      <w:r w:rsidRPr="00CE1289">
        <w:rPr>
          <w:rFonts w:ascii="Tahoma" w:hAnsi="Tahoma" w:cs="Tahoma"/>
          <w:sz w:val="24"/>
          <w:lang w:val="ru-RU"/>
        </w:rPr>
        <w:t>К» и других организаций Генеральный директор не имеет.</w:t>
      </w:r>
    </w:p>
    <w:p w:rsidR="00A05A91" w:rsidRPr="00CE1289" w:rsidRDefault="006E3E9B" w:rsidP="005D788F">
      <w:pPr>
        <w:widowControl w:val="0"/>
        <w:adjustRightInd w:val="0"/>
        <w:spacing w:line="360" w:lineRule="auto"/>
        <w:ind w:firstLine="567"/>
        <w:jc w:val="both"/>
        <w:rPr>
          <w:rFonts w:ascii="Tahoma" w:hAnsi="Tahoma" w:cs="Tahoma"/>
          <w:sz w:val="24"/>
          <w:lang w:val="ru-RU"/>
        </w:rPr>
      </w:pPr>
      <w:r>
        <w:rPr>
          <w:rFonts w:ascii="Tahoma" w:hAnsi="Tahoma" w:cs="Tahoma"/>
          <w:sz w:val="24"/>
          <w:lang w:val="ru-RU"/>
        </w:rPr>
        <w:t>В отчетном периоде сдел</w:t>
      </w:r>
      <w:r w:rsidR="00A05A91" w:rsidRPr="00CE1289">
        <w:rPr>
          <w:rFonts w:ascii="Tahoma" w:hAnsi="Tahoma" w:cs="Tahoma"/>
          <w:sz w:val="24"/>
          <w:lang w:val="ru-RU"/>
        </w:rPr>
        <w:t>к</w:t>
      </w:r>
      <w:r>
        <w:rPr>
          <w:rFonts w:ascii="Tahoma" w:hAnsi="Tahoma" w:cs="Tahoma"/>
          <w:sz w:val="24"/>
          <w:lang w:val="ru-RU"/>
        </w:rPr>
        <w:t>и</w:t>
      </w:r>
      <w:r w:rsidR="00A05A91" w:rsidRPr="00CE1289">
        <w:rPr>
          <w:rFonts w:ascii="Tahoma" w:hAnsi="Tahoma" w:cs="Tahoma"/>
          <w:sz w:val="24"/>
          <w:lang w:val="ru-RU"/>
        </w:rPr>
        <w:t xml:space="preserve"> между Генеральным директором и Обществом не </w:t>
      </w:r>
      <w:r>
        <w:rPr>
          <w:rFonts w:ascii="Tahoma" w:hAnsi="Tahoma" w:cs="Tahoma"/>
          <w:sz w:val="24"/>
          <w:lang w:val="ru-RU"/>
        </w:rPr>
        <w:t>заключались</w:t>
      </w:r>
      <w:r w:rsidR="00A05A91" w:rsidRPr="00CE1289">
        <w:rPr>
          <w:rFonts w:ascii="Tahoma" w:hAnsi="Tahoma" w:cs="Tahoma"/>
          <w:sz w:val="24"/>
          <w:lang w:val="ru-RU"/>
        </w:rPr>
        <w:t>.</w:t>
      </w:r>
    </w:p>
    <w:p w:rsidR="00A05A91" w:rsidRPr="00CE1289" w:rsidRDefault="00A05A91" w:rsidP="005D788F">
      <w:pPr>
        <w:widowControl w:val="0"/>
        <w:adjustRightInd w:val="0"/>
        <w:spacing w:line="360" w:lineRule="auto"/>
        <w:ind w:firstLine="567"/>
        <w:jc w:val="both"/>
        <w:rPr>
          <w:rFonts w:ascii="Tahoma" w:hAnsi="Tahoma" w:cs="Tahoma"/>
          <w:sz w:val="24"/>
          <w:lang w:val="ru-RU"/>
        </w:rPr>
      </w:pPr>
      <w:r w:rsidRPr="00CE1289">
        <w:rPr>
          <w:rFonts w:ascii="Tahoma" w:hAnsi="Tahoma" w:cs="Tahoma"/>
          <w:sz w:val="24"/>
          <w:lang w:val="ru-RU"/>
        </w:rPr>
        <w:t>Какие-либо иски к Генеральному директору не предъявлялись.</w:t>
      </w:r>
    </w:p>
    <w:p w:rsidR="00A05A91" w:rsidRPr="00CE1289" w:rsidRDefault="00A05A91" w:rsidP="005D788F">
      <w:pPr>
        <w:widowControl w:val="0"/>
        <w:adjustRightInd w:val="0"/>
        <w:spacing w:line="360" w:lineRule="auto"/>
        <w:ind w:firstLine="567"/>
        <w:jc w:val="both"/>
        <w:rPr>
          <w:rFonts w:ascii="Tahoma" w:hAnsi="Tahoma" w:cs="Tahoma"/>
          <w:sz w:val="24"/>
          <w:lang w:val="ru-RU"/>
        </w:rPr>
      </w:pPr>
      <w:r w:rsidRPr="00CE1289">
        <w:rPr>
          <w:rFonts w:ascii="Tahoma" w:hAnsi="Tahoma" w:cs="Tahoma"/>
          <w:sz w:val="24"/>
          <w:lang w:val="ru-RU"/>
        </w:rPr>
        <w:t xml:space="preserve">Критерии и размер вознаграждения Генерального директора определяются </w:t>
      </w:r>
      <w:r w:rsidRPr="00CE1289">
        <w:rPr>
          <w:rFonts w:ascii="Tahoma" w:hAnsi="Tahoma" w:cs="Tahoma"/>
          <w:sz w:val="24"/>
          <w:lang w:val="ru-RU"/>
        </w:rPr>
        <w:lastRenderedPageBreak/>
        <w:t>трудовым договором, заключенным Обществом</w:t>
      </w:r>
      <w:r w:rsidR="006E3E9B">
        <w:rPr>
          <w:rFonts w:ascii="Tahoma" w:hAnsi="Tahoma" w:cs="Tahoma"/>
          <w:sz w:val="24"/>
          <w:lang w:val="ru-RU"/>
        </w:rPr>
        <w:t xml:space="preserve"> с ним</w:t>
      </w:r>
      <w:r w:rsidRPr="00CE1289">
        <w:rPr>
          <w:rFonts w:ascii="Tahoma" w:hAnsi="Tahoma" w:cs="Tahoma"/>
          <w:sz w:val="24"/>
          <w:lang w:val="ru-RU"/>
        </w:rPr>
        <w:t>.</w:t>
      </w:r>
    </w:p>
    <w:p w:rsidR="00A05A91" w:rsidRDefault="00A05A91" w:rsidP="00A05A91">
      <w:pPr>
        <w:pStyle w:val="ae"/>
        <w:rPr>
          <w:rFonts w:ascii="Tahoma" w:hAnsi="Tahoma" w:cs="Tahoma"/>
          <w:sz w:val="24"/>
          <w:lang w:val="ru-RU"/>
        </w:rPr>
      </w:pPr>
    </w:p>
    <w:p w:rsidR="00A05A91" w:rsidRPr="009917BC" w:rsidRDefault="00A05A91" w:rsidP="00AF33FA">
      <w:pPr>
        <w:pStyle w:val="ae"/>
        <w:ind w:left="540"/>
        <w:rPr>
          <w:rFonts w:ascii="Tahoma" w:hAnsi="Tahoma" w:cs="Tahoma"/>
          <w:b/>
          <w:sz w:val="24"/>
          <w:lang w:val="ru-RU"/>
        </w:rPr>
      </w:pPr>
      <w:r w:rsidRPr="009917BC">
        <w:rPr>
          <w:rFonts w:ascii="Tahoma" w:hAnsi="Tahoma" w:cs="Tahoma"/>
          <w:b/>
          <w:sz w:val="24"/>
          <w:lang w:val="ru-RU"/>
        </w:rPr>
        <w:t>Ревизионная комиссия</w:t>
      </w:r>
    </w:p>
    <w:p w:rsidR="00A05A91" w:rsidRPr="00CE1289" w:rsidRDefault="00A05A91" w:rsidP="005D788F">
      <w:pPr>
        <w:widowControl w:val="0"/>
        <w:adjustRightInd w:val="0"/>
        <w:spacing w:line="360" w:lineRule="auto"/>
        <w:ind w:firstLine="567"/>
        <w:jc w:val="both"/>
        <w:rPr>
          <w:rFonts w:ascii="Tahoma" w:hAnsi="Tahoma" w:cs="Tahoma"/>
          <w:sz w:val="24"/>
          <w:lang w:val="ru-RU"/>
        </w:rPr>
      </w:pPr>
      <w:r w:rsidRPr="00CE1289">
        <w:rPr>
          <w:rFonts w:ascii="Tahoma" w:hAnsi="Tahoma" w:cs="Tahoma"/>
          <w:sz w:val="24"/>
          <w:lang w:val="ru-RU"/>
        </w:rPr>
        <w:t>Для осуществления контроля за финансово-хозяйственной деятельностью Компании Общим собранием акционеров избирается Ревизионная комиссия на срок до следующего годового Общего собрания акционеров.</w:t>
      </w:r>
    </w:p>
    <w:p w:rsidR="00A05A91" w:rsidRDefault="00ED2258" w:rsidP="005D788F">
      <w:pPr>
        <w:widowControl w:val="0"/>
        <w:adjustRightInd w:val="0"/>
        <w:spacing w:line="360" w:lineRule="auto"/>
        <w:ind w:firstLine="567"/>
        <w:jc w:val="both"/>
        <w:rPr>
          <w:rFonts w:ascii="Tahoma" w:hAnsi="Tahoma" w:cs="Tahoma"/>
          <w:sz w:val="24"/>
          <w:lang w:val="ru-RU"/>
        </w:rPr>
      </w:pPr>
      <w:r>
        <w:rPr>
          <w:rFonts w:ascii="Tahoma" w:hAnsi="Tahoma" w:cs="Tahoma"/>
          <w:sz w:val="24"/>
          <w:lang w:val="ru-RU"/>
        </w:rPr>
        <w:t>Общее с</w:t>
      </w:r>
      <w:r w:rsidR="00A05A91" w:rsidRPr="00CE1289">
        <w:rPr>
          <w:rFonts w:ascii="Tahoma" w:hAnsi="Tahoma" w:cs="Tahoma"/>
          <w:sz w:val="24"/>
          <w:lang w:val="ru-RU"/>
        </w:rPr>
        <w:t xml:space="preserve">обрание </w:t>
      </w:r>
      <w:r w:rsidR="00775B20">
        <w:rPr>
          <w:rFonts w:ascii="Tahoma" w:hAnsi="Tahoma" w:cs="Tahoma"/>
          <w:sz w:val="24"/>
          <w:lang w:val="ru-RU"/>
        </w:rPr>
        <w:t xml:space="preserve">акционеров </w:t>
      </w:r>
      <w:r w:rsidR="00A05A91" w:rsidRPr="00CE1289">
        <w:rPr>
          <w:rFonts w:ascii="Tahoma" w:hAnsi="Tahoma" w:cs="Tahoma"/>
          <w:sz w:val="24"/>
          <w:lang w:val="ru-RU"/>
        </w:rPr>
        <w:t>ОАО «П</w:t>
      </w:r>
      <w:r w:rsidR="009917BC">
        <w:rPr>
          <w:rFonts w:ascii="Tahoma" w:hAnsi="Tahoma" w:cs="Tahoma"/>
          <w:sz w:val="24"/>
          <w:lang w:val="ru-RU"/>
        </w:rPr>
        <w:t>Н</w:t>
      </w:r>
      <w:r w:rsidR="00A05A91" w:rsidRPr="00CE1289">
        <w:rPr>
          <w:rFonts w:ascii="Tahoma" w:hAnsi="Tahoma" w:cs="Tahoma"/>
          <w:sz w:val="24"/>
          <w:lang w:val="ru-RU"/>
        </w:rPr>
        <w:t xml:space="preserve">К», состоявшееся </w:t>
      </w:r>
      <w:r>
        <w:rPr>
          <w:rFonts w:ascii="Tahoma" w:hAnsi="Tahoma" w:cs="Tahoma"/>
          <w:sz w:val="24"/>
          <w:lang w:val="ru-RU"/>
        </w:rPr>
        <w:t xml:space="preserve">29 июня </w:t>
      </w:r>
      <w:r w:rsidR="00A05A91" w:rsidRPr="00ED2258">
        <w:rPr>
          <w:rFonts w:ascii="Tahoma" w:hAnsi="Tahoma" w:cs="Tahoma"/>
          <w:sz w:val="24"/>
          <w:lang w:val="ru-RU"/>
        </w:rPr>
        <w:t>200</w:t>
      </w:r>
      <w:r w:rsidRPr="00ED2258">
        <w:rPr>
          <w:rFonts w:ascii="Tahoma" w:hAnsi="Tahoma" w:cs="Tahoma"/>
          <w:sz w:val="24"/>
          <w:lang w:val="ru-RU"/>
        </w:rPr>
        <w:t>9</w:t>
      </w:r>
      <w:r w:rsidR="00A05A91" w:rsidRPr="00ED2258">
        <w:rPr>
          <w:rFonts w:ascii="Tahoma" w:hAnsi="Tahoma" w:cs="Tahoma"/>
          <w:sz w:val="24"/>
          <w:lang w:val="ru-RU"/>
        </w:rPr>
        <w:t xml:space="preserve"> года, избрало Ревизионную комиссию ОАО «П</w:t>
      </w:r>
      <w:r w:rsidR="009917BC" w:rsidRPr="00ED2258">
        <w:rPr>
          <w:rFonts w:ascii="Tahoma" w:hAnsi="Tahoma" w:cs="Tahoma"/>
          <w:sz w:val="24"/>
          <w:lang w:val="ru-RU"/>
        </w:rPr>
        <w:t>Н</w:t>
      </w:r>
      <w:r w:rsidR="00A05A91" w:rsidRPr="00ED2258">
        <w:rPr>
          <w:rFonts w:ascii="Tahoma" w:hAnsi="Tahoma" w:cs="Tahoma"/>
          <w:sz w:val="24"/>
          <w:lang w:val="ru-RU"/>
        </w:rPr>
        <w:t>К» численностью 3 челове</w:t>
      </w:r>
      <w:r w:rsidR="00A05A91" w:rsidRPr="00CE1289">
        <w:rPr>
          <w:rFonts w:ascii="Tahoma" w:hAnsi="Tahoma" w:cs="Tahoma"/>
          <w:sz w:val="24"/>
          <w:lang w:val="ru-RU"/>
        </w:rPr>
        <w:t>ка.</w:t>
      </w:r>
      <w:r w:rsidR="00AA0CD1">
        <w:rPr>
          <w:rFonts w:ascii="Tahoma" w:hAnsi="Tahoma" w:cs="Tahoma"/>
          <w:sz w:val="24"/>
          <w:lang w:val="ru-RU"/>
        </w:rPr>
        <w:tab/>
      </w:r>
    </w:p>
    <w:p w:rsidR="00215131" w:rsidRDefault="00215131" w:rsidP="005D788F">
      <w:pPr>
        <w:widowControl w:val="0"/>
        <w:adjustRightInd w:val="0"/>
        <w:spacing w:line="360" w:lineRule="auto"/>
        <w:ind w:firstLine="567"/>
        <w:jc w:val="both"/>
        <w:rPr>
          <w:rFonts w:ascii="Tahoma" w:hAnsi="Tahoma" w:cs="Tahoma"/>
          <w:sz w:val="24"/>
          <w:lang w:val="ru-RU"/>
        </w:rPr>
      </w:pPr>
    </w:p>
    <w:tbl>
      <w:tblPr>
        <w:tblStyle w:val="a7"/>
        <w:tblW w:w="0" w:type="auto"/>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shd w:val="clear" w:color="auto" w:fill="D9D9D9" w:themeFill="background1" w:themeFillShade="D9"/>
        <w:tblLook w:val="04A0"/>
      </w:tblPr>
      <w:tblGrid>
        <w:gridCol w:w="3794"/>
        <w:gridCol w:w="6237"/>
      </w:tblGrid>
      <w:tr w:rsidR="00A34B15" w:rsidTr="00A34B15">
        <w:tc>
          <w:tcPr>
            <w:tcW w:w="10031" w:type="dxa"/>
            <w:gridSpan w:val="2"/>
            <w:shd w:val="clear" w:color="auto" w:fill="D99594" w:themeFill="accent2" w:themeFillTint="99"/>
          </w:tcPr>
          <w:p w:rsidR="00A34B15" w:rsidRPr="00290A5A" w:rsidRDefault="00A34B15" w:rsidP="00A34B15">
            <w:pPr>
              <w:pStyle w:val="ae"/>
              <w:jc w:val="center"/>
              <w:rPr>
                <w:rFonts w:ascii="Tahoma" w:hAnsi="Tahoma" w:cs="Tahoma"/>
                <w:b/>
                <w:color w:val="000000" w:themeColor="text1"/>
                <w:szCs w:val="20"/>
                <w:lang w:val="ru-RU"/>
              </w:rPr>
            </w:pPr>
            <w:r w:rsidRPr="00290A5A">
              <w:rPr>
                <w:rFonts w:ascii="Tahoma" w:hAnsi="Tahoma" w:cs="Tahoma"/>
                <w:b/>
                <w:color w:val="000000" w:themeColor="text1"/>
                <w:szCs w:val="20"/>
                <w:lang w:val="ru-RU"/>
              </w:rPr>
              <w:t>Состав Ревизионной комиссии  ОАО «ПНК»</w:t>
            </w:r>
          </w:p>
          <w:p w:rsidR="00A34B15" w:rsidRPr="00290A5A" w:rsidRDefault="00A34B15" w:rsidP="00A34B15">
            <w:pPr>
              <w:pStyle w:val="ae"/>
              <w:tabs>
                <w:tab w:val="left" w:pos="175"/>
              </w:tabs>
              <w:spacing w:after="0"/>
              <w:ind w:left="175"/>
              <w:jc w:val="center"/>
              <w:rPr>
                <w:rFonts w:ascii="Tahoma" w:hAnsi="Tahoma" w:cs="Tahoma"/>
                <w:szCs w:val="20"/>
                <w:lang w:val="ru-RU"/>
              </w:rPr>
            </w:pPr>
            <w:r w:rsidRPr="00290A5A">
              <w:rPr>
                <w:rFonts w:ascii="Tahoma" w:hAnsi="Tahoma" w:cs="Tahoma"/>
                <w:b/>
                <w:color w:val="000000" w:themeColor="text1"/>
                <w:szCs w:val="20"/>
                <w:lang w:val="ru-RU"/>
              </w:rPr>
              <w:t>на 31.12.2009 г.</w:t>
            </w:r>
          </w:p>
        </w:tc>
      </w:tr>
      <w:tr w:rsidR="00A34B15" w:rsidRPr="003105EB" w:rsidTr="00215131">
        <w:trPr>
          <w:trHeight w:val="948"/>
        </w:trPr>
        <w:tc>
          <w:tcPr>
            <w:tcW w:w="3794" w:type="dxa"/>
            <w:shd w:val="clear" w:color="auto" w:fill="D9D9D9" w:themeFill="background1" w:themeFillShade="D9"/>
          </w:tcPr>
          <w:p w:rsidR="00A34B15" w:rsidRPr="00290A5A" w:rsidRDefault="00A34B15" w:rsidP="00215131">
            <w:pPr>
              <w:pStyle w:val="ae"/>
              <w:tabs>
                <w:tab w:val="left" w:pos="567"/>
              </w:tabs>
              <w:spacing w:after="0" w:line="360" w:lineRule="auto"/>
              <w:rPr>
                <w:rFonts w:ascii="Tahoma" w:hAnsi="Tahoma" w:cs="Tahoma"/>
                <w:b/>
                <w:szCs w:val="20"/>
                <w:lang w:val="ru-RU"/>
              </w:rPr>
            </w:pPr>
            <w:r w:rsidRPr="00290A5A">
              <w:rPr>
                <w:rFonts w:ascii="Tahoma" w:hAnsi="Tahoma" w:cs="Tahoma"/>
                <w:b/>
                <w:szCs w:val="20"/>
                <w:lang w:val="ru-RU"/>
              </w:rPr>
              <w:t>Выставкина</w:t>
            </w:r>
          </w:p>
          <w:p w:rsidR="00A34B15" w:rsidRPr="00290A5A" w:rsidRDefault="00A34B15" w:rsidP="00215131">
            <w:pPr>
              <w:pStyle w:val="ae"/>
              <w:tabs>
                <w:tab w:val="left" w:pos="567"/>
              </w:tabs>
              <w:spacing w:after="0" w:line="360" w:lineRule="auto"/>
              <w:ind w:left="284"/>
              <w:rPr>
                <w:rFonts w:ascii="Tahoma" w:hAnsi="Tahoma" w:cs="Tahoma"/>
                <w:b/>
                <w:szCs w:val="20"/>
                <w:lang w:val="ru-RU"/>
              </w:rPr>
            </w:pPr>
            <w:r w:rsidRPr="00290A5A">
              <w:rPr>
                <w:rFonts w:ascii="Tahoma" w:hAnsi="Tahoma" w:cs="Tahoma"/>
                <w:b/>
                <w:szCs w:val="20"/>
                <w:lang w:val="ru-RU"/>
              </w:rPr>
              <w:t xml:space="preserve">Валентина Васильевна </w:t>
            </w:r>
          </w:p>
        </w:tc>
        <w:tc>
          <w:tcPr>
            <w:tcW w:w="6237" w:type="dxa"/>
            <w:shd w:val="clear" w:color="auto" w:fill="D9D9D9" w:themeFill="background1" w:themeFillShade="D9"/>
          </w:tcPr>
          <w:p w:rsidR="00A34B15" w:rsidRPr="00290A5A" w:rsidRDefault="00A34B15" w:rsidP="003665BB">
            <w:pPr>
              <w:pStyle w:val="ae"/>
              <w:numPr>
                <w:ilvl w:val="0"/>
                <w:numId w:val="4"/>
              </w:numPr>
              <w:tabs>
                <w:tab w:val="num" w:pos="-108"/>
                <w:tab w:val="left" w:pos="175"/>
              </w:tabs>
              <w:spacing w:after="0"/>
              <w:ind w:left="175" w:hanging="141"/>
              <w:jc w:val="both"/>
              <w:rPr>
                <w:rFonts w:ascii="Tahoma" w:hAnsi="Tahoma" w:cs="Tahoma"/>
                <w:szCs w:val="20"/>
                <w:lang w:val="ru-RU"/>
              </w:rPr>
            </w:pPr>
            <w:r w:rsidRPr="00290A5A">
              <w:rPr>
                <w:rFonts w:ascii="Tahoma" w:hAnsi="Tahoma" w:cs="Tahoma"/>
                <w:szCs w:val="20"/>
                <w:lang w:val="ru-RU"/>
              </w:rPr>
              <w:t>Главный ревизор Центра «Желдорконтроль».</w:t>
            </w:r>
          </w:p>
          <w:p w:rsidR="00A34B15" w:rsidRPr="00290A5A" w:rsidRDefault="00A34B15" w:rsidP="003665BB">
            <w:pPr>
              <w:pStyle w:val="ae"/>
              <w:numPr>
                <w:ilvl w:val="0"/>
                <w:numId w:val="4"/>
              </w:numPr>
              <w:tabs>
                <w:tab w:val="clear" w:pos="644"/>
                <w:tab w:val="num" w:pos="-108"/>
                <w:tab w:val="left" w:pos="175"/>
                <w:tab w:val="num" w:pos="317"/>
              </w:tabs>
              <w:spacing w:after="0"/>
              <w:ind w:left="175" w:hanging="141"/>
              <w:jc w:val="both"/>
              <w:rPr>
                <w:rFonts w:ascii="Tahoma" w:hAnsi="Tahoma" w:cs="Tahoma"/>
                <w:szCs w:val="20"/>
                <w:lang w:val="ru-RU"/>
              </w:rPr>
            </w:pPr>
            <w:r w:rsidRPr="00290A5A">
              <w:rPr>
                <w:rFonts w:ascii="Tahoma" w:hAnsi="Tahoma" w:cs="Tahoma"/>
                <w:szCs w:val="20"/>
                <w:lang w:val="ru-RU"/>
              </w:rPr>
              <w:tab/>
              <w:t>Доли участия в уставном капитале ОАО «ПНК» не имеет.</w:t>
            </w:r>
          </w:p>
        </w:tc>
      </w:tr>
      <w:tr w:rsidR="00775B20" w:rsidRPr="003105EB" w:rsidTr="00215131">
        <w:trPr>
          <w:trHeight w:val="948"/>
        </w:trPr>
        <w:tc>
          <w:tcPr>
            <w:tcW w:w="3794" w:type="dxa"/>
            <w:shd w:val="clear" w:color="auto" w:fill="D9D9D9" w:themeFill="background1" w:themeFillShade="D9"/>
          </w:tcPr>
          <w:p w:rsidR="00775B20" w:rsidRPr="00290A5A" w:rsidRDefault="00775B20" w:rsidP="00B163F8">
            <w:pPr>
              <w:autoSpaceDE w:val="0"/>
              <w:autoSpaceDN w:val="0"/>
              <w:adjustRightInd w:val="0"/>
              <w:spacing w:line="360" w:lineRule="auto"/>
              <w:jc w:val="both"/>
              <w:rPr>
                <w:rFonts w:ascii="Tahoma" w:hAnsi="Tahoma" w:cs="Tahoma"/>
                <w:b/>
                <w:szCs w:val="20"/>
                <w:lang w:val="ru-RU"/>
              </w:rPr>
            </w:pPr>
            <w:r w:rsidRPr="00290A5A">
              <w:rPr>
                <w:rFonts w:ascii="Tahoma" w:hAnsi="Tahoma" w:cs="Tahoma"/>
                <w:b/>
                <w:szCs w:val="20"/>
                <w:lang w:val="ru-RU"/>
              </w:rPr>
              <w:t xml:space="preserve">    Давыдов </w:t>
            </w:r>
          </w:p>
          <w:p w:rsidR="00775B20" w:rsidRPr="00290A5A" w:rsidRDefault="00775B20" w:rsidP="00B163F8">
            <w:pPr>
              <w:autoSpaceDE w:val="0"/>
              <w:autoSpaceDN w:val="0"/>
              <w:adjustRightInd w:val="0"/>
              <w:spacing w:line="360" w:lineRule="auto"/>
              <w:jc w:val="both"/>
              <w:rPr>
                <w:rFonts w:ascii="Tahoma" w:hAnsi="Tahoma" w:cs="Tahoma"/>
                <w:szCs w:val="20"/>
                <w:lang w:val="ru-RU"/>
              </w:rPr>
            </w:pPr>
            <w:r w:rsidRPr="00290A5A">
              <w:rPr>
                <w:rFonts w:ascii="Tahoma" w:hAnsi="Tahoma" w:cs="Tahoma"/>
                <w:b/>
                <w:szCs w:val="20"/>
                <w:lang w:val="ru-RU"/>
              </w:rPr>
              <w:t xml:space="preserve">    Сергей Владимирович </w:t>
            </w:r>
          </w:p>
        </w:tc>
        <w:tc>
          <w:tcPr>
            <w:tcW w:w="6237" w:type="dxa"/>
            <w:shd w:val="clear" w:color="auto" w:fill="D9D9D9" w:themeFill="background1" w:themeFillShade="D9"/>
          </w:tcPr>
          <w:p w:rsidR="00775B20" w:rsidRPr="00290A5A" w:rsidRDefault="00775B20" w:rsidP="003665BB">
            <w:pPr>
              <w:pStyle w:val="ae"/>
              <w:numPr>
                <w:ilvl w:val="0"/>
                <w:numId w:val="4"/>
              </w:numPr>
              <w:tabs>
                <w:tab w:val="clear" w:pos="644"/>
                <w:tab w:val="num" w:pos="-108"/>
                <w:tab w:val="left" w:pos="175"/>
                <w:tab w:val="num" w:pos="317"/>
              </w:tabs>
              <w:spacing w:after="0"/>
              <w:ind w:left="175" w:hanging="141"/>
              <w:jc w:val="both"/>
              <w:rPr>
                <w:rFonts w:ascii="Tahoma" w:hAnsi="Tahoma" w:cs="Tahoma"/>
                <w:szCs w:val="20"/>
                <w:lang w:val="ru-RU"/>
              </w:rPr>
            </w:pPr>
            <w:r w:rsidRPr="00290A5A">
              <w:rPr>
                <w:rFonts w:ascii="Tahoma" w:hAnsi="Tahoma" w:cs="Tahoma"/>
                <w:szCs w:val="20"/>
                <w:lang w:val="ru-RU"/>
              </w:rPr>
              <w:tab/>
            </w:r>
            <w:r w:rsidR="00B163F8" w:rsidRPr="00290A5A">
              <w:rPr>
                <w:rFonts w:ascii="Tahoma" w:hAnsi="Tahoma" w:cs="Tahoma"/>
                <w:szCs w:val="20"/>
                <w:lang w:val="ru-RU"/>
              </w:rPr>
              <w:t>Н</w:t>
            </w:r>
            <w:r w:rsidRPr="00290A5A">
              <w:rPr>
                <w:rFonts w:ascii="Tahoma" w:hAnsi="Tahoma" w:cs="Tahoma"/>
                <w:szCs w:val="20"/>
                <w:lang w:val="ru-RU"/>
              </w:rPr>
              <w:t>ачальник отдела финансовых вложений и отчетности по дочерним обществам Департамента бухгалтерского учета ОАО «РЖД».</w:t>
            </w:r>
          </w:p>
          <w:p w:rsidR="00775B20" w:rsidRPr="00290A5A" w:rsidRDefault="00775B20" w:rsidP="003665BB">
            <w:pPr>
              <w:pStyle w:val="ae"/>
              <w:numPr>
                <w:ilvl w:val="0"/>
                <w:numId w:val="4"/>
              </w:numPr>
              <w:tabs>
                <w:tab w:val="clear" w:pos="644"/>
                <w:tab w:val="num" w:pos="-108"/>
                <w:tab w:val="num" w:pos="175"/>
                <w:tab w:val="left" w:pos="317"/>
              </w:tabs>
              <w:spacing w:after="0"/>
              <w:ind w:left="175" w:hanging="141"/>
              <w:jc w:val="both"/>
              <w:rPr>
                <w:rFonts w:ascii="Tahoma" w:hAnsi="Tahoma" w:cs="Tahoma"/>
                <w:szCs w:val="20"/>
                <w:lang w:val="ru-RU"/>
              </w:rPr>
            </w:pPr>
            <w:r w:rsidRPr="00290A5A">
              <w:rPr>
                <w:rFonts w:ascii="Tahoma" w:hAnsi="Tahoma" w:cs="Tahoma"/>
                <w:szCs w:val="20"/>
                <w:lang w:val="ru-RU"/>
              </w:rPr>
              <w:tab/>
              <w:t>Доли участия в уставном капитале ОАО «ПНК» не имеет.</w:t>
            </w:r>
          </w:p>
          <w:p w:rsidR="00775B20" w:rsidRPr="00290A5A" w:rsidRDefault="00775B20" w:rsidP="00B163F8">
            <w:pPr>
              <w:pStyle w:val="ae"/>
              <w:tabs>
                <w:tab w:val="left" w:pos="175"/>
              </w:tabs>
              <w:spacing w:after="0"/>
              <w:ind w:left="175" w:hanging="141"/>
              <w:jc w:val="both"/>
              <w:rPr>
                <w:rFonts w:ascii="Tahoma" w:hAnsi="Tahoma" w:cs="Tahoma"/>
                <w:szCs w:val="20"/>
                <w:lang w:val="ru-RU"/>
              </w:rPr>
            </w:pPr>
          </w:p>
        </w:tc>
      </w:tr>
      <w:tr w:rsidR="00775B20" w:rsidRPr="003105EB" w:rsidTr="00215131">
        <w:trPr>
          <w:trHeight w:val="1066"/>
        </w:trPr>
        <w:tc>
          <w:tcPr>
            <w:tcW w:w="3794" w:type="dxa"/>
            <w:shd w:val="clear" w:color="auto" w:fill="D9D9D9" w:themeFill="background1" w:themeFillShade="D9"/>
          </w:tcPr>
          <w:p w:rsidR="00775B20" w:rsidRPr="00290A5A" w:rsidRDefault="00775B20" w:rsidP="00775B20">
            <w:pPr>
              <w:autoSpaceDE w:val="0"/>
              <w:autoSpaceDN w:val="0"/>
              <w:adjustRightInd w:val="0"/>
              <w:spacing w:line="360" w:lineRule="auto"/>
              <w:jc w:val="both"/>
              <w:rPr>
                <w:rFonts w:ascii="Tahoma" w:hAnsi="Tahoma" w:cs="Tahoma"/>
                <w:b/>
                <w:szCs w:val="20"/>
                <w:lang w:val="ru-RU"/>
              </w:rPr>
            </w:pPr>
            <w:r w:rsidRPr="00290A5A">
              <w:rPr>
                <w:rFonts w:ascii="Tahoma" w:hAnsi="Tahoma" w:cs="Tahoma"/>
                <w:b/>
                <w:szCs w:val="20"/>
                <w:lang w:val="ru-RU"/>
              </w:rPr>
              <w:t xml:space="preserve">    Федосов </w:t>
            </w:r>
          </w:p>
          <w:p w:rsidR="00775B20" w:rsidRPr="00290A5A" w:rsidRDefault="00775B20" w:rsidP="00775B20">
            <w:pPr>
              <w:autoSpaceDE w:val="0"/>
              <w:autoSpaceDN w:val="0"/>
              <w:adjustRightInd w:val="0"/>
              <w:spacing w:line="360" w:lineRule="auto"/>
              <w:jc w:val="both"/>
              <w:rPr>
                <w:rFonts w:ascii="Tahoma" w:hAnsi="Tahoma" w:cs="Tahoma"/>
                <w:szCs w:val="20"/>
                <w:lang w:val="ru-RU"/>
              </w:rPr>
            </w:pPr>
            <w:r w:rsidRPr="00290A5A">
              <w:rPr>
                <w:rFonts w:ascii="Tahoma" w:hAnsi="Tahoma" w:cs="Tahoma"/>
                <w:b/>
                <w:szCs w:val="20"/>
                <w:lang w:val="ru-RU"/>
              </w:rPr>
              <w:t xml:space="preserve">    Юрий Александрович</w:t>
            </w:r>
          </w:p>
          <w:p w:rsidR="00775B20" w:rsidRPr="00290A5A" w:rsidRDefault="00775B20" w:rsidP="00215131">
            <w:pPr>
              <w:autoSpaceDE w:val="0"/>
              <w:autoSpaceDN w:val="0"/>
              <w:adjustRightInd w:val="0"/>
              <w:spacing w:line="360" w:lineRule="auto"/>
              <w:jc w:val="both"/>
              <w:rPr>
                <w:rFonts w:ascii="Tahoma" w:hAnsi="Tahoma" w:cs="Tahoma"/>
                <w:szCs w:val="20"/>
                <w:lang w:val="ru-RU"/>
              </w:rPr>
            </w:pPr>
          </w:p>
        </w:tc>
        <w:tc>
          <w:tcPr>
            <w:tcW w:w="6237" w:type="dxa"/>
            <w:shd w:val="clear" w:color="auto" w:fill="D9D9D9" w:themeFill="background1" w:themeFillShade="D9"/>
          </w:tcPr>
          <w:p w:rsidR="00775B20" w:rsidRPr="00290A5A" w:rsidRDefault="00775B20" w:rsidP="003665BB">
            <w:pPr>
              <w:pStyle w:val="ae"/>
              <w:numPr>
                <w:ilvl w:val="0"/>
                <w:numId w:val="4"/>
              </w:numPr>
              <w:tabs>
                <w:tab w:val="num" w:pos="-108"/>
                <w:tab w:val="left" w:pos="175"/>
              </w:tabs>
              <w:spacing w:after="0"/>
              <w:ind w:left="175" w:hanging="141"/>
              <w:jc w:val="both"/>
              <w:rPr>
                <w:rFonts w:ascii="Tahoma" w:hAnsi="Tahoma" w:cs="Tahoma"/>
                <w:szCs w:val="20"/>
                <w:lang w:val="ru-RU"/>
              </w:rPr>
            </w:pPr>
            <w:r w:rsidRPr="00290A5A">
              <w:rPr>
                <w:rFonts w:ascii="Tahoma" w:hAnsi="Tahoma" w:cs="Tahoma"/>
                <w:szCs w:val="20"/>
                <w:lang w:val="ru-RU"/>
              </w:rPr>
              <w:t>Заместитель начальника отдела органи</w:t>
            </w:r>
            <w:r w:rsidR="000B7CE0" w:rsidRPr="00290A5A">
              <w:rPr>
                <w:rFonts w:ascii="Tahoma" w:hAnsi="Tahoma" w:cs="Tahoma"/>
                <w:szCs w:val="20"/>
                <w:lang w:val="ru-RU"/>
              </w:rPr>
              <w:t>зации финансово-экономического п</w:t>
            </w:r>
            <w:r w:rsidRPr="00290A5A">
              <w:rPr>
                <w:rFonts w:ascii="Tahoma" w:hAnsi="Tahoma" w:cs="Tahoma"/>
                <w:szCs w:val="20"/>
                <w:lang w:val="ru-RU"/>
              </w:rPr>
              <w:t>ланирования деятельности дочерних и зависимых обществ</w:t>
            </w:r>
            <w:r w:rsidR="000B7CE0" w:rsidRPr="00290A5A">
              <w:rPr>
                <w:rFonts w:ascii="Tahoma" w:hAnsi="Tahoma" w:cs="Tahoma"/>
                <w:szCs w:val="20"/>
                <w:lang w:val="ru-RU"/>
              </w:rPr>
              <w:t xml:space="preserve"> Департамента управления дочерними и зависимыми обществами</w:t>
            </w:r>
            <w:r w:rsidR="00480430" w:rsidRPr="00290A5A">
              <w:rPr>
                <w:rFonts w:ascii="Tahoma" w:hAnsi="Tahoma" w:cs="Tahoma"/>
                <w:szCs w:val="20"/>
                <w:lang w:val="ru-RU"/>
              </w:rPr>
              <w:t xml:space="preserve"> ОАО «РЖД»</w:t>
            </w:r>
            <w:r w:rsidRPr="00290A5A">
              <w:rPr>
                <w:rFonts w:ascii="Tahoma" w:hAnsi="Tahoma" w:cs="Tahoma"/>
                <w:szCs w:val="20"/>
                <w:lang w:val="ru-RU"/>
              </w:rPr>
              <w:t>.</w:t>
            </w:r>
          </w:p>
          <w:p w:rsidR="00775B20" w:rsidRPr="00290A5A" w:rsidRDefault="00775B20" w:rsidP="003665BB">
            <w:pPr>
              <w:pStyle w:val="ae"/>
              <w:numPr>
                <w:ilvl w:val="0"/>
                <w:numId w:val="4"/>
              </w:numPr>
              <w:tabs>
                <w:tab w:val="clear" w:pos="644"/>
                <w:tab w:val="num" w:pos="-108"/>
                <w:tab w:val="left" w:pos="175"/>
                <w:tab w:val="num" w:pos="317"/>
              </w:tabs>
              <w:spacing w:after="0"/>
              <w:ind w:left="175" w:hanging="141"/>
              <w:jc w:val="both"/>
              <w:rPr>
                <w:rFonts w:ascii="Tahoma" w:hAnsi="Tahoma" w:cs="Tahoma"/>
                <w:szCs w:val="20"/>
                <w:lang w:val="ru-RU"/>
              </w:rPr>
            </w:pPr>
            <w:r w:rsidRPr="00290A5A">
              <w:rPr>
                <w:rFonts w:ascii="Tahoma" w:hAnsi="Tahoma" w:cs="Tahoma"/>
                <w:szCs w:val="20"/>
                <w:lang w:val="ru-RU"/>
              </w:rPr>
              <w:tab/>
              <w:t xml:space="preserve">Доли участия в уставном капитале ОАО «ПНК» не имеет. </w:t>
            </w:r>
          </w:p>
        </w:tc>
      </w:tr>
    </w:tbl>
    <w:p w:rsidR="00A05A91" w:rsidRPr="00CE1289" w:rsidRDefault="00A05A91" w:rsidP="00D55A23">
      <w:pPr>
        <w:widowControl w:val="0"/>
        <w:adjustRightInd w:val="0"/>
        <w:spacing w:line="360" w:lineRule="auto"/>
        <w:ind w:firstLine="567"/>
        <w:jc w:val="both"/>
        <w:rPr>
          <w:rFonts w:ascii="Tahoma" w:hAnsi="Tahoma" w:cs="Tahoma"/>
          <w:sz w:val="24"/>
          <w:lang w:val="ru-RU"/>
        </w:rPr>
      </w:pPr>
    </w:p>
    <w:p w:rsidR="00A05A91" w:rsidRDefault="00A05A91" w:rsidP="00D55A23">
      <w:pPr>
        <w:widowControl w:val="0"/>
        <w:adjustRightInd w:val="0"/>
        <w:spacing w:line="360" w:lineRule="auto"/>
        <w:ind w:firstLine="567"/>
        <w:jc w:val="both"/>
        <w:rPr>
          <w:rFonts w:ascii="Tahoma" w:hAnsi="Tahoma" w:cs="Tahoma"/>
          <w:sz w:val="24"/>
          <w:lang w:val="ru-RU"/>
        </w:rPr>
      </w:pPr>
      <w:r w:rsidRPr="00CE1289">
        <w:rPr>
          <w:rFonts w:ascii="Tahoma" w:hAnsi="Tahoma" w:cs="Tahoma"/>
          <w:sz w:val="24"/>
          <w:lang w:val="ru-RU"/>
        </w:rPr>
        <w:t>Размеры вознаграждений членам Ревизионной комиссии по итогам 200</w:t>
      </w:r>
      <w:r w:rsidR="003456F3">
        <w:rPr>
          <w:rFonts w:ascii="Tahoma" w:hAnsi="Tahoma" w:cs="Tahoma"/>
          <w:sz w:val="24"/>
          <w:lang w:val="ru-RU"/>
        </w:rPr>
        <w:t>9</w:t>
      </w:r>
      <w:r w:rsidRPr="00CE1289">
        <w:rPr>
          <w:rFonts w:ascii="Tahoma" w:hAnsi="Tahoma" w:cs="Tahoma"/>
          <w:sz w:val="24"/>
          <w:lang w:val="ru-RU"/>
        </w:rPr>
        <w:t xml:space="preserve"> года будут определены в соответствии с Положением о выплате членам Ревизионной комиссии ОАО «П</w:t>
      </w:r>
      <w:r w:rsidR="009917BC">
        <w:rPr>
          <w:rFonts w:ascii="Tahoma" w:hAnsi="Tahoma" w:cs="Tahoma"/>
          <w:sz w:val="24"/>
          <w:lang w:val="ru-RU"/>
        </w:rPr>
        <w:t>Н</w:t>
      </w:r>
      <w:r w:rsidRPr="00CE1289">
        <w:rPr>
          <w:rFonts w:ascii="Tahoma" w:hAnsi="Tahoma" w:cs="Tahoma"/>
          <w:sz w:val="24"/>
          <w:lang w:val="ru-RU"/>
        </w:rPr>
        <w:t xml:space="preserve">К» вознаграждений и компенсаций, </w:t>
      </w:r>
      <w:r w:rsidR="000955A9">
        <w:rPr>
          <w:rFonts w:ascii="Tahoma" w:hAnsi="Tahoma" w:cs="Tahoma"/>
          <w:sz w:val="24"/>
          <w:lang w:val="ru-RU"/>
        </w:rPr>
        <w:t>утвержденным</w:t>
      </w:r>
      <w:r w:rsidR="000955A9" w:rsidRPr="00AD6C75">
        <w:rPr>
          <w:rFonts w:ascii="Tahoma" w:hAnsi="Tahoma" w:cs="Tahoma"/>
          <w:sz w:val="24"/>
          <w:lang w:val="ru-RU"/>
        </w:rPr>
        <w:t xml:space="preserve"> </w:t>
      </w:r>
      <w:r w:rsidR="000955A9">
        <w:rPr>
          <w:rFonts w:ascii="Tahoma" w:hAnsi="Tahoma" w:cs="Tahoma"/>
          <w:sz w:val="24"/>
          <w:lang w:val="ru-RU"/>
        </w:rPr>
        <w:t>решением О</w:t>
      </w:r>
      <w:r w:rsidR="000955A9" w:rsidRPr="00AD6C75">
        <w:rPr>
          <w:rFonts w:ascii="Tahoma" w:hAnsi="Tahoma" w:cs="Tahoma"/>
          <w:sz w:val="24"/>
          <w:lang w:val="ru-RU"/>
        </w:rPr>
        <w:t>бщ</w:t>
      </w:r>
      <w:r w:rsidR="000955A9">
        <w:rPr>
          <w:rFonts w:ascii="Tahoma" w:hAnsi="Tahoma" w:cs="Tahoma"/>
          <w:sz w:val="24"/>
          <w:lang w:val="ru-RU"/>
        </w:rPr>
        <w:t>его</w:t>
      </w:r>
      <w:r w:rsidR="000955A9" w:rsidRPr="00AD6C75">
        <w:rPr>
          <w:rFonts w:ascii="Tahoma" w:hAnsi="Tahoma" w:cs="Tahoma"/>
          <w:sz w:val="24"/>
          <w:lang w:val="ru-RU"/>
        </w:rPr>
        <w:t xml:space="preserve"> собрани</w:t>
      </w:r>
      <w:r w:rsidR="000955A9">
        <w:rPr>
          <w:rFonts w:ascii="Tahoma" w:hAnsi="Tahoma" w:cs="Tahoma"/>
          <w:sz w:val="24"/>
          <w:lang w:val="ru-RU"/>
        </w:rPr>
        <w:t>я</w:t>
      </w:r>
      <w:r w:rsidR="000955A9" w:rsidRPr="00AD6C75">
        <w:rPr>
          <w:rFonts w:ascii="Tahoma" w:hAnsi="Tahoma" w:cs="Tahoma"/>
          <w:sz w:val="24"/>
          <w:lang w:val="ru-RU"/>
        </w:rPr>
        <w:t xml:space="preserve"> акционеров (протокол от 2</w:t>
      </w:r>
      <w:r w:rsidR="000955A9">
        <w:rPr>
          <w:rFonts w:ascii="Tahoma" w:hAnsi="Tahoma" w:cs="Tahoma"/>
          <w:sz w:val="24"/>
          <w:lang w:val="ru-RU"/>
        </w:rPr>
        <w:t>4</w:t>
      </w:r>
      <w:r w:rsidR="000955A9" w:rsidRPr="00AD6C75">
        <w:rPr>
          <w:rFonts w:ascii="Tahoma" w:hAnsi="Tahoma" w:cs="Tahoma"/>
          <w:sz w:val="24"/>
          <w:lang w:val="ru-RU"/>
        </w:rPr>
        <w:t xml:space="preserve"> </w:t>
      </w:r>
      <w:r w:rsidR="000955A9">
        <w:rPr>
          <w:rFonts w:ascii="Tahoma" w:hAnsi="Tahoma" w:cs="Tahoma"/>
          <w:sz w:val="24"/>
          <w:lang w:val="ru-RU"/>
        </w:rPr>
        <w:t>сентяб</w:t>
      </w:r>
      <w:r w:rsidR="000955A9" w:rsidRPr="00AD6C75">
        <w:rPr>
          <w:rFonts w:ascii="Tahoma" w:hAnsi="Tahoma" w:cs="Tahoma"/>
          <w:sz w:val="24"/>
          <w:lang w:val="ru-RU"/>
        </w:rPr>
        <w:t>ря 200</w:t>
      </w:r>
      <w:r w:rsidR="000955A9">
        <w:rPr>
          <w:rFonts w:ascii="Tahoma" w:hAnsi="Tahoma" w:cs="Tahoma"/>
          <w:sz w:val="24"/>
          <w:lang w:val="ru-RU"/>
        </w:rPr>
        <w:t>8</w:t>
      </w:r>
      <w:r w:rsidR="000955A9" w:rsidRPr="00AD6C75">
        <w:rPr>
          <w:rFonts w:ascii="Tahoma" w:hAnsi="Tahoma" w:cs="Tahoma"/>
          <w:sz w:val="24"/>
          <w:lang w:val="ru-RU"/>
        </w:rPr>
        <w:t xml:space="preserve"> года №</w:t>
      </w:r>
      <w:r w:rsidR="009F2882">
        <w:rPr>
          <w:rFonts w:ascii="Tahoma" w:hAnsi="Tahoma" w:cs="Tahoma"/>
          <w:sz w:val="24"/>
          <w:lang w:val="ru-RU"/>
        </w:rPr>
        <w:t xml:space="preserve"> </w:t>
      </w:r>
      <w:r w:rsidR="000955A9">
        <w:rPr>
          <w:rFonts w:ascii="Tahoma" w:hAnsi="Tahoma" w:cs="Tahoma"/>
          <w:sz w:val="24"/>
          <w:lang w:val="ru-RU"/>
        </w:rPr>
        <w:t>1</w:t>
      </w:r>
      <w:r w:rsidR="000955A9" w:rsidRPr="00AD6C75">
        <w:rPr>
          <w:rFonts w:ascii="Tahoma" w:hAnsi="Tahoma" w:cs="Tahoma"/>
          <w:sz w:val="24"/>
          <w:lang w:val="ru-RU"/>
        </w:rPr>
        <w:t>).</w:t>
      </w:r>
    </w:p>
    <w:p w:rsidR="000955A9" w:rsidRPr="00CE1289" w:rsidRDefault="000955A9" w:rsidP="00D55A23">
      <w:pPr>
        <w:widowControl w:val="0"/>
        <w:adjustRightInd w:val="0"/>
        <w:spacing w:line="360" w:lineRule="auto"/>
        <w:ind w:firstLine="567"/>
        <w:jc w:val="both"/>
        <w:rPr>
          <w:rFonts w:ascii="Tahoma" w:hAnsi="Tahoma" w:cs="Tahoma"/>
          <w:sz w:val="24"/>
          <w:lang w:val="ru-RU"/>
        </w:rPr>
      </w:pPr>
    </w:p>
    <w:p w:rsidR="00A05A91" w:rsidRDefault="00A05A91" w:rsidP="003665BB">
      <w:pPr>
        <w:pStyle w:val="ae"/>
        <w:numPr>
          <w:ilvl w:val="1"/>
          <w:numId w:val="8"/>
        </w:numPr>
        <w:tabs>
          <w:tab w:val="clear" w:pos="360"/>
          <w:tab w:val="num" w:pos="720"/>
        </w:tabs>
        <w:spacing w:after="0" w:line="360" w:lineRule="auto"/>
        <w:ind w:left="720" w:hanging="720"/>
        <w:jc w:val="both"/>
        <w:outlineLvl w:val="1"/>
        <w:rPr>
          <w:rFonts w:ascii="Tahoma" w:hAnsi="Tahoma" w:cs="Tahoma"/>
          <w:b/>
          <w:sz w:val="24"/>
          <w:lang w:val="ru-RU"/>
        </w:rPr>
      </w:pPr>
      <w:r w:rsidRPr="00C46757">
        <w:rPr>
          <w:rFonts w:ascii="Tahoma" w:hAnsi="Tahoma" w:cs="Tahoma"/>
          <w:b/>
          <w:sz w:val="24"/>
          <w:lang w:val="ru-RU"/>
        </w:rPr>
        <w:t xml:space="preserve"> </w:t>
      </w:r>
      <w:bookmarkStart w:id="11" w:name="_Toc196124577"/>
      <w:r w:rsidRPr="00C46757">
        <w:rPr>
          <w:rFonts w:ascii="Tahoma" w:hAnsi="Tahoma" w:cs="Tahoma"/>
          <w:b/>
          <w:sz w:val="24"/>
          <w:lang w:val="ru-RU"/>
        </w:rPr>
        <w:t>Информация о существенных фактах</w:t>
      </w:r>
      <w:bookmarkEnd w:id="11"/>
    </w:p>
    <w:p w:rsidR="004863D5" w:rsidRPr="00C46757" w:rsidRDefault="004863D5" w:rsidP="004863D5">
      <w:pPr>
        <w:pStyle w:val="ae"/>
        <w:spacing w:after="0" w:line="360" w:lineRule="auto"/>
        <w:ind w:left="0"/>
        <w:jc w:val="both"/>
        <w:outlineLvl w:val="1"/>
        <w:rPr>
          <w:rFonts w:ascii="Tahoma" w:hAnsi="Tahoma" w:cs="Tahoma"/>
          <w:b/>
          <w:sz w:val="24"/>
          <w:lang w:val="ru-RU"/>
        </w:rPr>
      </w:pPr>
    </w:p>
    <w:tbl>
      <w:tblPr>
        <w:tblpPr w:leftFromText="181" w:rightFromText="181" w:vertAnchor="text" w:tblpXSpec="center" w:tblpY="1"/>
        <w:tblW w:w="9917" w:type="dxa"/>
        <w:tblLayout w:type="fixed"/>
        <w:tblLook w:val="04A0"/>
      </w:tblPr>
      <w:tblGrid>
        <w:gridCol w:w="2970"/>
        <w:gridCol w:w="6947"/>
      </w:tblGrid>
      <w:tr w:rsidR="003456F3" w:rsidRPr="003105EB" w:rsidTr="004863D5">
        <w:trPr>
          <w:trHeight w:val="97"/>
        </w:trPr>
        <w:tc>
          <w:tcPr>
            <w:tcW w:w="2970" w:type="dxa"/>
          </w:tcPr>
          <w:p w:rsidR="00A97C20" w:rsidRDefault="00A97C20" w:rsidP="004863D5">
            <w:pPr>
              <w:pStyle w:val="af5"/>
              <w:numPr>
                <w:ilvl w:val="0"/>
                <w:numId w:val="21"/>
              </w:numPr>
              <w:autoSpaceDE w:val="0"/>
              <w:autoSpaceDN w:val="0"/>
              <w:ind w:left="166" w:hanging="284"/>
              <w:rPr>
                <w:rFonts w:ascii="Tahoma" w:hAnsi="Tahoma" w:cs="Tahoma"/>
                <w:sz w:val="24"/>
              </w:rPr>
            </w:pPr>
            <w:r>
              <w:rPr>
                <w:rFonts w:ascii="Tahoma" w:hAnsi="Tahoma" w:cs="Tahoma"/>
                <w:sz w:val="24"/>
              </w:rPr>
              <w:t>25 марта 2009 года</w:t>
            </w:r>
          </w:p>
          <w:p w:rsidR="00A97C20" w:rsidRDefault="00A97C20" w:rsidP="004863D5">
            <w:pPr>
              <w:pStyle w:val="af5"/>
              <w:autoSpaceDE w:val="0"/>
              <w:autoSpaceDN w:val="0"/>
              <w:ind w:left="166"/>
              <w:rPr>
                <w:rFonts w:ascii="Tahoma" w:hAnsi="Tahoma" w:cs="Tahoma"/>
                <w:sz w:val="24"/>
              </w:rPr>
            </w:pPr>
          </w:p>
          <w:p w:rsidR="00800281" w:rsidRPr="00800281" w:rsidRDefault="00800281" w:rsidP="004863D5">
            <w:pPr>
              <w:autoSpaceDE w:val="0"/>
              <w:autoSpaceDN w:val="0"/>
              <w:rPr>
                <w:rFonts w:ascii="Tahoma" w:hAnsi="Tahoma" w:cs="Tahoma"/>
                <w:sz w:val="24"/>
                <w:lang w:val="ru-RU"/>
              </w:rPr>
            </w:pPr>
          </w:p>
          <w:p w:rsidR="00800281" w:rsidRDefault="00800281" w:rsidP="004863D5">
            <w:pPr>
              <w:pStyle w:val="af5"/>
              <w:numPr>
                <w:ilvl w:val="0"/>
                <w:numId w:val="21"/>
              </w:numPr>
              <w:autoSpaceDE w:val="0"/>
              <w:autoSpaceDN w:val="0"/>
              <w:ind w:left="166" w:hanging="284"/>
              <w:rPr>
                <w:rFonts w:ascii="Tahoma" w:hAnsi="Tahoma" w:cs="Tahoma"/>
                <w:sz w:val="24"/>
              </w:rPr>
            </w:pPr>
            <w:r w:rsidRPr="00800281">
              <w:rPr>
                <w:rFonts w:ascii="Tahoma" w:hAnsi="Tahoma" w:cs="Tahoma"/>
                <w:sz w:val="24"/>
              </w:rPr>
              <w:t>8 мая 2009 года</w:t>
            </w:r>
          </w:p>
          <w:p w:rsidR="00800281" w:rsidRDefault="00800281" w:rsidP="004863D5">
            <w:pPr>
              <w:autoSpaceDE w:val="0"/>
              <w:autoSpaceDN w:val="0"/>
              <w:rPr>
                <w:rFonts w:ascii="Tahoma" w:hAnsi="Tahoma" w:cs="Tahoma"/>
                <w:sz w:val="24"/>
                <w:lang w:val="ru-RU"/>
              </w:rPr>
            </w:pPr>
          </w:p>
          <w:p w:rsidR="00800281" w:rsidRDefault="00800281" w:rsidP="004863D5">
            <w:pPr>
              <w:autoSpaceDE w:val="0"/>
              <w:autoSpaceDN w:val="0"/>
              <w:rPr>
                <w:rFonts w:ascii="Tahoma" w:hAnsi="Tahoma" w:cs="Tahoma"/>
                <w:sz w:val="24"/>
                <w:lang w:val="ru-RU"/>
              </w:rPr>
            </w:pPr>
          </w:p>
          <w:p w:rsidR="00800281" w:rsidRDefault="00800281" w:rsidP="004863D5">
            <w:pPr>
              <w:autoSpaceDE w:val="0"/>
              <w:autoSpaceDN w:val="0"/>
              <w:rPr>
                <w:rFonts w:ascii="Tahoma" w:hAnsi="Tahoma" w:cs="Tahoma"/>
                <w:sz w:val="24"/>
                <w:lang w:val="ru-RU"/>
              </w:rPr>
            </w:pPr>
          </w:p>
          <w:p w:rsidR="00800281" w:rsidRPr="00800281" w:rsidRDefault="00800281" w:rsidP="004863D5">
            <w:pPr>
              <w:autoSpaceDE w:val="0"/>
              <w:autoSpaceDN w:val="0"/>
              <w:rPr>
                <w:rFonts w:ascii="Tahoma" w:hAnsi="Tahoma" w:cs="Tahoma"/>
                <w:sz w:val="24"/>
                <w:lang w:val="ru-RU"/>
              </w:rPr>
            </w:pPr>
          </w:p>
          <w:p w:rsidR="003456F3" w:rsidRPr="00800281" w:rsidRDefault="00A97C20" w:rsidP="004863D5">
            <w:pPr>
              <w:pStyle w:val="af5"/>
              <w:numPr>
                <w:ilvl w:val="0"/>
                <w:numId w:val="21"/>
              </w:numPr>
              <w:autoSpaceDE w:val="0"/>
              <w:autoSpaceDN w:val="0"/>
              <w:ind w:left="166" w:hanging="284"/>
              <w:rPr>
                <w:rFonts w:ascii="Tahoma" w:hAnsi="Tahoma" w:cs="Tahoma"/>
                <w:sz w:val="24"/>
              </w:rPr>
            </w:pPr>
            <w:r w:rsidRPr="00800281">
              <w:rPr>
                <w:rFonts w:ascii="Tahoma" w:hAnsi="Tahoma" w:cs="Tahoma"/>
                <w:sz w:val="24"/>
              </w:rPr>
              <w:t xml:space="preserve">25 </w:t>
            </w:r>
            <w:r w:rsidR="004A40B2" w:rsidRPr="00800281">
              <w:rPr>
                <w:rFonts w:ascii="Tahoma" w:hAnsi="Tahoma" w:cs="Tahoma"/>
                <w:sz w:val="24"/>
              </w:rPr>
              <w:t>ма</w:t>
            </w:r>
            <w:r w:rsidR="003456F3" w:rsidRPr="00800281">
              <w:rPr>
                <w:rFonts w:ascii="Tahoma" w:hAnsi="Tahoma" w:cs="Tahoma"/>
                <w:sz w:val="24"/>
              </w:rPr>
              <w:t>я 2009 года</w:t>
            </w:r>
          </w:p>
          <w:p w:rsidR="00A97C20" w:rsidRDefault="00A97C20" w:rsidP="004863D5">
            <w:pPr>
              <w:autoSpaceDE w:val="0"/>
              <w:autoSpaceDN w:val="0"/>
              <w:rPr>
                <w:rFonts w:ascii="Tahoma" w:hAnsi="Tahoma" w:cs="Tahoma"/>
                <w:sz w:val="24"/>
                <w:lang w:val="ru-RU"/>
              </w:rPr>
            </w:pPr>
          </w:p>
          <w:p w:rsidR="00A97C20" w:rsidRDefault="00A97C20" w:rsidP="004863D5">
            <w:pPr>
              <w:autoSpaceDE w:val="0"/>
              <w:autoSpaceDN w:val="0"/>
              <w:rPr>
                <w:rFonts w:ascii="Tahoma" w:hAnsi="Tahoma" w:cs="Tahoma"/>
                <w:sz w:val="24"/>
                <w:lang w:val="ru-RU"/>
              </w:rPr>
            </w:pPr>
          </w:p>
          <w:p w:rsidR="00A97C20" w:rsidRDefault="00A97C20" w:rsidP="004863D5">
            <w:pPr>
              <w:autoSpaceDE w:val="0"/>
              <w:autoSpaceDN w:val="0"/>
              <w:rPr>
                <w:rFonts w:ascii="Tahoma" w:hAnsi="Tahoma" w:cs="Tahoma"/>
                <w:sz w:val="24"/>
                <w:lang w:val="ru-RU"/>
              </w:rPr>
            </w:pPr>
          </w:p>
          <w:p w:rsidR="00A97C20" w:rsidRDefault="00A97C20" w:rsidP="004863D5">
            <w:pPr>
              <w:autoSpaceDE w:val="0"/>
              <w:autoSpaceDN w:val="0"/>
              <w:rPr>
                <w:rFonts w:ascii="Tahoma" w:hAnsi="Tahoma" w:cs="Tahoma"/>
                <w:sz w:val="24"/>
                <w:lang w:val="ru-RU"/>
              </w:rPr>
            </w:pPr>
          </w:p>
          <w:p w:rsidR="00CA78FD" w:rsidRDefault="00CA78FD" w:rsidP="004863D5">
            <w:pPr>
              <w:autoSpaceDE w:val="0"/>
              <w:autoSpaceDN w:val="0"/>
              <w:rPr>
                <w:rFonts w:ascii="Tahoma" w:hAnsi="Tahoma" w:cs="Tahoma"/>
                <w:sz w:val="24"/>
                <w:lang w:val="ru-RU"/>
              </w:rPr>
            </w:pPr>
          </w:p>
          <w:p w:rsidR="00CA78FD" w:rsidRDefault="00CA78FD" w:rsidP="004863D5">
            <w:pPr>
              <w:pStyle w:val="af5"/>
              <w:autoSpaceDE w:val="0"/>
              <w:autoSpaceDN w:val="0"/>
              <w:ind w:left="166"/>
              <w:rPr>
                <w:rFonts w:ascii="Tahoma" w:hAnsi="Tahoma" w:cs="Tahoma"/>
                <w:sz w:val="24"/>
              </w:rPr>
            </w:pPr>
          </w:p>
          <w:p w:rsidR="00CA78FD" w:rsidRPr="00CA78FD" w:rsidRDefault="00B163F8" w:rsidP="004863D5">
            <w:pPr>
              <w:pStyle w:val="af5"/>
              <w:numPr>
                <w:ilvl w:val="0"/>
                <w:numId w:val="21"/>
              </w:numPr>
              <w:autoSpaceDE w:val="0"/>
              <w:autoSpaceDN w:val="0"/>
              <w:ind w:left="166" w:hanging="284"/>
              <w:rPr>
                <w:rFonts w:ascii="Tahoma" w:hAnsi="Tahoma" w:cs="Tahoma"/>
                <w:sz w:val="24"/>
              </w:rPr>
            </w:pPr>
            <w:r>
              <w:rPr>
                <w:rFonts w:ascii="Tahoma" w:hAnsi="Tahoma" w:cs="Tahoma"/>
                <w:sz w:val="24"/>
              </w:rPr>
              <w:t>29</w:t>
            </w:r>
            <w:r w:rsidR="00CA78FD" w:rsidRPr="00CA78FD">
              <w:rPr>
                <w:rFonts w:ascii="Tahoma" w:hAnsi="Tahoma" w:cs="Tahoma"/>
                <w:sz w:val="24"/>
              </w:rPr>
              <w:t xml:space="preserve"> июня 2009 года</w:t>
            </w:r>
          </w:p>
        </w:tc>
        <w:tc>
          <w:tcPr>
            <w:tcW w:w="6947" w:type="dxa"/>
            <w:shd w:val="clear" w:color="auto" w:fill="D9D9D9" w:themeFill="background1" w:themeFillShade="D9"/>
          </w:tcPr>
          <w:p w:rsidR="00A97C20" w:rsidRDefault="00A97C20" w:rsidP="004863D5">
            <w:pPr>
              <w:pStyle w:val="af5"/>
              <w:tabs>
                <w:tab w:val="left" w:pos="283"/>
              </w:tabs>
              <w:spacing w:after="0" w:line="240" w:lineRule="auto"/>
              <w:ind w:left="0"/>
              <w:rPr>
                <w:rFonts w:ascii="Tahoma" w:hAnsi="Tahoma" w:cs="Tahoma"/>
                <w:sz w:val="24"/>
              </w:rPr>
            </w:pPr>
            <w:r w:rsidRPr="00800281">
              <w:rPr>
                <w:rFonts w:ascii="Tahoma" w:hAnsi="Tahoma" w:cs="Tahoma"/>
                <w:sz w:val="24"/>
              </w:rPr>
              <w:lastRenderedPageBreak/>
              <w:t>Состоялось внеочередное Общее собрание акционеров (протокол от 25 марта 2009 г. № 3)</w:t>
            </w:r>
            <w:r w:rsidR="00800281">
              <w:rPr>
                <w:rFonts w:ascii="Tahoma" w:hAnsi="Tahoma" w:cs="Tahoma"/>
                <w:sz w:val="24"/>
              </w:rPr>
              <w:t>,</w:t>
            </w:r>
            <w:r w:rsidRPr="00800281">
              <w:rPr>
                <w:rFonts w:ascii="Tahoma" w:hAnsi="Tahoma" w:cs="Tahoma"/>
                <w:sz w:val="24"/>
              </w:rPr>
              <w:t xml:space="preserve"> на котором утвержден аудитор </w:t>
            </w:r>
            <w:r w:rsidR="00800281" w:rsidRPr="00800281">
              <w:rPr>
                <w:rFonts w:ascii="Tahoma" w:hAnsi="Tahoma" w:cs="Tahoma"/>
                <w:sz w:val="24"/>
              </w:rPr>
              <w:t xml:space="preserve">Общества </w:t>
            </w:r>
            <w:r w:rsidRPr="00800281">
              <w:rPr>
                <w:rFonts w:ascii="Tahoma" w:hAnsi="Tahoma" w:cs="Tahoma"/>
                <w:sz w:val="24"/>
              </w:rPr>
              <w:t xml:space="preserve"> на 2008 год</w:t>
            </w:r>
            <w:r w:rsidR="00800281" w:rsidRPr="00800281">
              <w:rPr>
                <w:rFonts w:ascii="Tahoma" w:hAnsi="Tahoma" w:cs="Tahoma"/>
                <w:sz w:val="24"/>
              </w:rPr>
              <w:t>.</w:t>
            </w:r>
          </w:p>
          <w:p w:rsidR="00800281" w:rsidRDefault="00800281" w:rsidP="004863D5">
            <w:pPr>
              <w:pStyle w:val="af5"/>
              <w:tabs>
                <w:tab w:val="left" w:pos="283"/>
              </w:tabs>
              <w:spacing w:after="0" w:line="240" w:lineRule="auto"/>
              <w:ind w:left="0"/>
              <w:rPr>
                <w:rFonts w:ascii="Tahoma" w:hAnsi="Tahoma" w:cs="Tahoma"/>
                <w:sz w:val="24"/>
              </w:rPr>
            </w:pPr>
          </w:p>
          <w:p w:rsidR="00800281" w:rsidRDefault="00800281" w:rsidP="004863D5">
            <w:pPr>
              <w:pStyle w:val="af5"/>
              <w:tabs>
                <w:tab w:val="left" w:pos="283"/>
              </w:tabs>
              <w:spacing w:after="0" w:line="240" w:lineRule="auto"/>
              <w:ind w:left="0"/>
              <w:rPr>
                <w:rFonts w:ascii="Tahoma" w:hAnsi="Tahoma" w:cs="Tahoma"/>
                <w:sz w:val="24"/>
              </w:rPr>
            </w:pPr>
            <w:r w:rsidRPr="00800281">
              <w:rPr>
                <w:rFonts w:ascii="Tahoma" w:hAnsi="Tahoma" w:cs="Tahoma"/>
                <w:sz w:val="24"/>
              </w:rPr>
              <w:t>На внеочередном Общем собрании акционеров принято решение об участии Общества в некоммерческом объединении «Общероссийское объединение работодателей железнодорожного транспорта» (протокол от 08.05.2009 г. № 4)</w:t>
            </w:r>
          </w:p>
          <w:p w:rsidR="00800281" w:rsidRPr="00800281" w:rsidRDefault="00800281" w:rsidP="004863D5">
            <w:pPr>
              <w:pStyle w:val="af5"/>
              <w:tabs>
                <w:tab w:val="left" w:pos="283"/>
              </w:tabs>
              <w:spacing w:after="0" w:line="240" w:lineRule="auto"/>
              <w:ind w:left="0"/>
              <w:rPr>
                <w:rFonts w:ascii="Tahoma" w:hAnsi="Tahoma" w:cs="Tahoma"/>
                <w:sz w:val="24"/>
              </w:rPr>
            </w:pPr>
          </w:p>
          <w:p w:rsidR="004A40B2" w:rsidRPr="004A40B2" w:rsidRDefault="004A40B2" w:rsidP="004863D5">
            <w:pPr>
              <w:pStyle w:val="af5"/>
              <w:tabs>
                <w:tab w:val="left" w:pos="283"/>
              </w:tabs>
              <w:spacing w:after="0" w:line="240" w:lineRule="auto"/>
              <w:ind w:left="0"/>
              <w:rPr>
                <w:rFonts w:ascii="Tahoma" w:hAnsi="Tahoma" w:cs="Tahoma"/>
                <w:sz w:val="24"/>
              </w:rPr>
            </w:pPr>
            <w:r w:rsidRPr="003456F3">
              <w:rPr>
                <w:rFonts w:ascii="Tahoma" w:hAnsi="Tahoma" w:cs="Tahoma"/>
                <w:sz w:val="24"/>
              </w:rPr>
              <w:t xml:space="preserve">Совет директоров </w:t>
            </w:r>
            <w:r>
              <w:rPr>
                <w:rFonts w:ascii="Tahoma" w:hAnsi="Tahoma" w:cs="Tahoma"/>
                <w:sz w:val="24"/>
              </w:rPr>
              <w:t xml:space="preserve">(протокол от </w:t>
            </w:r>
            <w:r w:rsidR="00A97C20">
              <w:rPr>
                <w:rFonts w:ascii="Tahoma" w:hAnsi="Tahoma" w:cs="Tahoma"/>
                <w:sz w:val="24"/>
              </w:rPr>
              <w:t xml:space="preserve">25 мая </w:t>
            </w:r>
            <w:r>
              <w:rPr>
                <w:rFonts w:ascii="Tahoma" w:hAnsi="Tahoma" w:cs="Tahoma"/>
                <w:sz w:val="24"/>
              </w:rPr>
              <w:t>2009 г. № 10) принял решение о</w:t>
            </w:r>
            <w:r w:rsidRPr="004A40B2">
              <w:rPr>
                <w:rFonts w:ascii="Tahoma" w:hAnsi="Tahoma" w:cs="Tahoma"/>
                <w:sz w:val="24"/>
              </w:rPr>
              <w:t xml:space="preserve"> прекращении полномочий Генерального директора Общества и об избрании Генерального директора Общества Шарифзянова Р.В., а также принято решение об определении условий трудового договора</w:t>
            </w:r>
            <w:r w:rsidR="00CA78FD">
              <w:rPr>
                <w:rFonts w:ascii="Tahoma" w:hAnsi="Tahoma" w:cs="Tahoma"/>
                <w:sz w:val="24"/>
              </w:rPr>
              <w:t>, заключаемого Обществом с Генеральным директором</w:t>
            </w:r>
            <w:r w:rsidRPr="004A40B2">
              <w:rPr>
                <w:rFonts w:ascii="Tahoma" w:hAnsi="Tahoma" w:cs="Tahoma"/>
                <w:sz w:val="24"/>
              </w:rPr>
              <w:t>.</w:t>
            </w:r>
          </w:p>
          <w:p w:rsidR="00CA78FD" w:rsidRDefault="00CA78FD" w:rsidP="004863D5">
            <w:pPr>
              <w:pStyle w:val="ae"/>
              <w:widowControl w:val="0"/>
              <w:ind w:left="35"/>
              <w:jc w:val="both"/>
              <w:rPr>
                <w:rFonts w:ascii="Tahoma" w:hAnsi="Tahoma" w:cs="Tahoma"/>
                <w:sz w:val="24"/>
                <w:lang w:val="ru-RU"/>
              </w:rPr>
            </w:pPr>
          </w:p>
          <w:p w:rsidR="003456F3" w:rsidRPr="003456F3" w:rsidRDefault="00800281" w:rsidP="004863D5">
            <w:pPr>
              <w:pStyle w:val="ae"/>
              <w:widowControl w:val="0"/>
              <w:ind w:left="35"/>
              <w:jc w:val="both"/>
              <w:rPr>
                <w:rFonts w:ascii="Tahoma" w:hAnsi="Tahoma" w:cs="Tahoma"/>
                <w:sz w:val="24"/>
                <w:lang w:val="ru-RU"/>
              </w:rPr>
            </w:pPr>
            <w:r>
              <w:rPr>
                <w:rFonts w:ascii="Tahoma" w:hAnsi="Tahoma" w:cs="Tahoma"/>
                <w:sz w:val="24"/>
                <w:lang w:val="ru-RU"/>
              </w:rPr>
              <w:t>Состоялось годовое Общее собрание акционеров</w:t>
            </w:r>
            <w:r w:rsidR="00CA78FD">
              <w:rPr>
                <w:rFonts w:ascii="Tahoma" w:hAnsi="Tahoma" w:cs="Tahoma"/>
                <w:sz w:val="24"/>
                <w:lang w:val="ru-RU"/>
              </w:rPr>
              <w:t>,</w:t>
            </w:r>
            <w:r>
              <w:rPr>
                <w:rFonts w:ascii="Tahoma" w:hAnsi="Tahoma" w:cs="Tahoma"/>
                <w:sz w:val="24"/>
                <w:lang w:val="ru-RU"/>
              </w:rPr>
              <w:t xml:space="preserve"> на котором были ут</w:t>
            </w:r>
            <w:r w:rsidR="00CA78FD">
              <w:rPr>
                <w:rFonts w:ascii="Tahoma" w:hAnsi="Tahoma" w:cs="Tahoma"/>
                <w:sz w:val="24"/>
                <w:lang w:val="ru-RU"/>
              </w:rPr>
              <w:t>ве</w:t>
            </w:r>
            <w:r>
              <w:rPr>
                <w:rFonts w:ascii="Tahoma" w:hAnsi="Tahoma" w:cs="Tahoma"/>
                <w:sz w:val="24"/>
                <w:lang w:val="ru-RU"/>
              </w:rPr>
              <w:t>рждены годовой отчет Общества за 2008 год, годовая бухгалтерская отчетность</w:t>
            </w:r>
            <w:r w:rsidR="00B163F8">
              <w:rPr>
                <w:rFonts w:ascii="Tahoma" w:hAnsi="Tahoma" w:cs="Tahoma"/>
                <w:sz w:val="24"/>
                <w:lang w:val="ru-RU"/>
              </w:rPr>
              <w:t>, утвержден аудитор на 2009 год,</w:t>
            </w:r>
            <w:r w:rsidR="00CA78FD">
              <w:rPr>
                <w:rFonts w:ascii="Tahoma" w:hAnsi="Tahoma" w:cs="Tahoma"/>
                <w:sz w:val="24"/>
                <w:lang w:val="ru-RU"/>
              </w:rPr>
              <w:t xml:space="preserve"> избраны члены совета директоров и ревизионной комиссии Общества (протокол от 2</w:t>
            </w:r>
            <w:r w:rsidR="00B163F8">
              <w:rPr>
                <w:rFonts w:ascii="Tahoma" w:hAnsi="Tahoma" w:cs="Tahoma"/>
                <w:sz w:val="24"/>
                <w:lang w:val="ru-RU"/>
              </w:rPr>
              <w:t>9</w:t>
            </w:r>
            <w:r w:rsidR="00CA78FD">
              <w:rPr>
                <w:rFonts w:ascii="Tahoma" w:hAnsi="Tahoma" w:cs="Tahoma"/>
                <w:sz w:val="24"/>
                <w:lang w:val="ru-RU"/>
              </w:rPr>
              <w:t xml:space="preserve"> июня 2009 г. № 5).</w:t>
            </w:r>
          </w:p>
        </w:tc>
      </w:tr>
      <w:tr w:rsidR="003456F3" w:rsidRPr="003105EB" w:rsidTr="004863D5">
        <w:trPr>
          <w:trHeight w:val="2876"/>
        </w:trPr>
        <w:tc>
          <w:tcPr>
            <w:tcW w:w="2970" w:type="dxa"/>
          </w:tcPr>
          <w:p w:rsidR="003456F3" w:rsidRDefault="00A97C20" w:rsidP="004863D5">
            <w:pPr>
              <w:pStyle w:val="af5"/>
              <w:numPr>
                <w:ilvl w:val="0"/>
                <w:numId w:val="21"/>
              </w:numPr>
              <w:autoSpaceDE w:val="0"/>
              <w:autoSpaceDN w:val="0"/>
              <w:ind w:left="166" w:hanging="284"/>
              <w:rPr>
                <w:rFonts w:ascii="Tahoma" w:hAnsi="Tahoma" w:cs="Tahoma"/>
                <w:sz w:val="24"/>
              </w:rPr>
            </w:pPr>
            <w:r w:rsidRPr="00A97C20">
              <w:rPr>
                <w:rFonts w:ascii="Tahoma" w:hAnsi="Tahoma" w:cs="Tahoma"/>
                <w:sz w:val="24"/>
              </w:rPr>
              <w:lastRenderedPageBreak/>
              <w:t>30 июля 2009 года</w:t>
            </w:r>
          </w:p>
          <w:p w:rsidR="00A97C20" w:rsidRDefault="00A97C20" w:rsidP="004863D5">
            <w:pPr>
              <w:autoSpaceDE w:val="0"/>
              <w:autoSpaceDN w:val="0"/>
              <w:rPr>
                <w:rFonts w:ascii="Tahoma" w:hAnsi="Tahoma" w:cs="Tahoma"/>
                <w:sz w:val="24"/>
                <w:lang w:val="ru-RU"/>
              </w:rPr>
            </w:pPr>
          </w:p>
          <w:p w:rsidR="00CA78FD" w:rsidRDefault="00CA78FD" w:rsidP="004863D5">
            <w:pPr>
              <w:autoSpaceDE w:val="0"/>
              <w:autoSpaceDN w:val="0"/>
              <w:rPr>
                <w:rFonts w:ascii="Tahoma" w:hAnsi="Tahoma" w:cs="Tahoma"/>
                <w:sz w:val="24"/>
                <w:lang w:val="ru-RU"/>
              </w:rPr>
            </w:pPr>
          </w:p>
          <w:p w:rsidR="00CA78FD" w:rsidRDefault="00CA78FD" w:rsidP="004863D5">
            <w:pPr>
              <w:autoSpaceDE w:val="0"/>
              <w:autoSpaceDN w:val="0"/>
              <w:rPr>
                <w:rFonts w:ascii="Tahoma" w:hAnsi="Tahoma" w:cs="Tahoma"/>
                <w:sz w:val="24"/>
                <w:lang w:val="ru-RU"/>
              </w:rPr>
            </w:pPr>
          </w:p>
          <w:p w:rsidR="00CA78FD" w:rsidRDefault="00CA78FD" w:rsidP="004863D5">
            <w:pPr>
              <w:autoSpaceDE w:val="0"/>
              <w:autoSpaceDN w:val="0"/>
              <w:rPr>
                <w:rFonts w:ascii="Tahoma" w:hAnsi="Tahoma" w:cs="Tahoma"/>
                <w:sz w:val="24"/>
                <w:lang w:val="ru-RU"/>
              </w:rPr>
            </w:pPr>
          </w:p>
          <w:p w:rsidR="00CA78FD" w:rsidRDefault="00CA78FD" w:rsidP="004863D5">
            <w:pPr>
              <w:autoSpaceDE w:val="0"/>
              <w:autoSpaceDN w:val="0"/>
              <w:rPr>
                <w:rFonts w:ascii="Tahoma" w:hAnsi="Tahoma" w:cs="Tahoma"/>
                <w:sz w:val="24"/>
                <w:lang w:val="ru-RU"/>
              </w:rPr>
            </w:pPr>
          </w:p>
          <w:p w:rsidR="00CA78FD" w:rsidRPr="00CA78FD" w:rsidRDefault="00CA78FD" w:rsidP="004863D5">
            <w:pPr>
              <w:pStyle w:val="af5"/>
              <w:numPr>
                <w:ilvl w:val="0"/>
                <w:numId w:val="21"/>
              </w:numPr>
              <w:autoSpaceDE w:val="0"/>
              <w:autoSpaceDN w:val="0"/>
              <w:ind w:left="166" w:hanging="284"/>
              <w:rPr>
                <w:rFonts w:ascii="Tahoma" w:hAnsi="Tahoma" w:cs="Tahoma"/>
                <w:sz w:val="24"/>
              </w:rPr>
            </w:pPr>
            <w:r w:rsidRPr="00CA78FD">
              <w:rPr>
                <w:rFonts w:ascii="Tahoma" w:hAnsi="Tahoma" w:cs="Tahoma"/>
                <w:sz w:val="24"/>
              </w:rPr>
              <w:t>3 сентября 2009 года</w:t>
            </w:r>
          </w:p>
        </w:tc>
        <w:tc>
          <w:tcPr>
            <w:tcW w:w="6947" w:type="dxa"/>
            <w:shd w:val="clear" w:color="auto" w:fill="D9D9D9" w:themeFill="background1" w:themeFillShade="D9"/>
          </w:tcPr>
          <w:p w:rsidR="00A97C20" w:rsidRDefault="003456F3" w:rsidP="004863D5">
            <w:pPr>
              <w:autoSpaceDE w:val="0"/>
              <w:autoSpaceDN w:val="0"/>
              <w:jc w:val="both"/>
              <w:rPr>
                <w:rFonts w:ascii="Tahoma" w:hAnsi="Tahoma" w:cs="Tahoma"/>
                <w:sz w:val="24"/>
                <w:lang w:val="ru-RU"/>
              </w:rPr>
            </w:pPr>
            <w:r w:rsidRPr="003456F3">
              <w:rPr>
                <w:rFonts w:ascii="Tahoma" w:hAnsi="Tahoma" w:cs="Tahoma"/>
                <w:sz w:val="24"/>
                <w:lang w:val="ru-RU"/>
              </w:rPr>
              <w:t xml:space="preserve">Председателем Совета директоров избран </w:t>
            </w:r>
            <w:r w:rsidR="00E94589">
              <w:rPr>
                <w:rFonts w:ascii="Tahoma" w:hAnsi="Tahoma" w:cs="Tahoma"/>
                <w:sz w:val="24"/>
                <w:lang w:val="ru-RU"/>
              </w:rPr>
              <w:t xml:space="preserve">Федулов Г.М. </w:t>
            </w:r>
            <w:r w:rsidR="00A97C20">
              <w:rPr>
                <w:rFonts w:ascii="Tahoma" w:hAnsi="Tahoma" w:cs="Tahoma"/>
                <w:sz w:val="24"/>
                <w:lang w:val="ru-RU"/>
              </w:rPr>
              <w:t>Советом директоров п</w:t>
            </w:r>
            <w:r w:rsidR="00A97C20" w:rsidRPr="003456F3">
              <w:rPr>
                <w:rFonts w:ascii="Tahoma" w:hAnsi="Tahoma" w:cs="Tahoma"/>
                <w:sz w:val="24"/>
                <w:lang w:val="ru-RU"/>
              </w:rPr>
              <w:t>ринято решение о вынесении на внеочередное общее собрание акционеров вопроса об увел</w:t>
            </w:r>
            <w:r w:rsidR="00A97C20">
              <w:rPr>
                <w:rFonts w:ascii="Tahoma" w:hAnsi="Tahoma" w:cs="Tahoma"/>
                <w:sz w:val="24"/>
                <w:lang w:val="ru-RU"/>
              </w:rPr>
              <w:t>ичении уставного капитала ОАО «ПНК</w:t>
            </w:r>
            <w:r w:rsidR="00A97C20" w:rsidRPr="003456F3">
              <w:rPr>
                <w:rFonts w:ascii="Tahoma" w:hAnsi="Tahoma" w:cs="Tahoma"/>
                <w:sz w:val="24"/>
                <w:lang w:val="ru-RU"/>
              </w:rPr>
              <w:t xml:space="preserve">» путем размещения дополнительных акций в </w:t>
            </w:r>
            <w:r w:rsidR="00A97C20">
              <w:rPr>
                <w:rFonts w:ascii="Tahoma" w:hAnsi="Tahoma" w:cs="Tahoma"/>
                <w:sz w:val="24"/>
                <w:lang w:val="ru-RU"/>
              </w:rPr>
              <w:t>количестве</w:t>
            </w:r>
            <w:r w:rsidR="00A97C20" w:rsidRPr="003456F3">
              <w:rPr>
                <w:rFonts w:ascii="Tahoma" w:hAnsi="Tahoma" w:cs="Tahoma"/>
                <w:sz w:val="24"/>
                <w:lang w:val="ru-RU"/>
              </w:rPr>
              <w:t> </w:t>
            </w:r>
            <w:r w:rsidR="00A97C20" w:rsidRPr="00FF2CAB">
              <w:rPr>
                <w:rFonts w:ascii="Tahoma" w:hAnsi="Tahoma" w:cs="Tahoma"/>
                <w:sz w:val="24"/>
                <w:lang w:val="ru-RU"/>
              </w:rPr>
              <w:t>89</w:t>
            </w:r>
            <w:r w:rsidR="00A97C20">
              <w:rPr>
                <w:rFonts w:ascii="Tahoma" w:hAnsi="Tahoma" w:cs="Tahoma"/>
                <w:sz w:val="24"/>
                <w:lang w:val="ru-RU"/>
              </w:rPr>
              <w:t> </w:t>
            </w:r>
            <w:r w:rsidR="00A97C20" w:rsidRPr="00FF2CAB">
              <w:rPr>
                <w:rFonts w:ascii="Tahoma" w:hAnsi="Tahoma" w:cs="Tahoma"/>
                <w:sz w:val="24"/>
                <w:lang w:val="ru-RU"/>
              </w:rPr>
              <w:t>848</w:t>
            </w:r>
            <w:r w:rsidR="00A97C20">
              <w:rPr>
                <w:rFonts w:ascii="Tahoma" w:hAnsi="Tahoma" w:cs="Tahoma"/>
                <w:sz w:val="24"/>
                <w:lang w:val="ru-RU"/>
              </w:rPr>
              <w:t xml:space="preserve"> штук</w:t>
            </w:r>
            <w:r w:rsidR="00A97C20" w:rsidRPr="00FF2CAB">
              <w:rPr>
                <w:rFonts w:ascii="Times New Roman" w:hAnsi="Times New Roman"/>
                <w:noProof/>
                <w:sz w:val="18"/>
                <w:szCs w:val="18"/>
                <w:lang w:val="ru-RU"/>
              </w:rPr>
              <w:t xml:space="preserve"> </w:t>
            </w:r>
            <w:r w:rsidR="00A97C20">
              <w:rPr>
                <w:rFonts w:ascii="Tahoma" w:hAnsi="Tahoma" w:cs="Tahoma"/>
                <w:sz w:val="24"/>
                <w:lang w:val="ru-RU"/>
              </w:rPr>
              <w:t>(протокол от 30 июл</w:t>
            </w:r>
            <w:r w:rsidR="00A97C20" w:rsidRPr="003456F3">
              <w:rPr>
                <w:rFonts w:ascii="Tahoma" w:hAnsi="Tahoma" w:cs="Tahoma"/>
                <w:sz w:val="24"/>
                <w:lang w:val="ru-RU"/>
              </w:rPr>
              <w:t xml:space="preserve">я </w:t>
            </w:r>
            <w:smartTag w:uri="urn:schemas-microsoft-com:office:smarttags" w:element="metricconverter">
              <w:smartTagPr>
                <w:attr w:name="ProductID" w:val="2009 г"/>
              </w:smartTagPr>
              <w:r w:rsidR="00A97C20" w:rsidRPr="003456F3">
                <w:rPr>
                  <w:rFonts w:ascii="Tahoma" w:hAnsi="Tahoma" w:cs="Tahoma"/>
                  <w:sz w:val="24"/>
                  <w:lang w:val="ru-RU"/>
                </w:rPr>
                <w:t>2009 г</w:t>
              </w:r>
            </w:smartTag>
            <w:r w:rsidR="00A97C20" w:rsidRPr="003456F3">
              <w:rPr>
                <w:rFonts w:ascii="Tahoma" w:hAnsi="Tahoma" w:cs="Tahoma"/>
                <w:sz w:val="24"/>
                <w:lang w:val="ru-RU"/>
              </w:rPr>
              <w:t>.</w:t>
            </w:r>
            <w:r w:rsidR="00A97C20">
              <w:rPr>
                <w:rFonts w:ascii="Tahoma" w:hAnsi="Tahoma" w:cs="Tahoma"/>
                <w:sz w:val="24"/>
                <w:lang w:val="ru-RU"/>
              </w:rPr>
              <w:t xml:space="preserve"> № 12</w:t>
            </w:r>
            <w:r w:rsidR="00A97C20" w:rsidRPr="003456F3">
              <w:rPr>
                <w:rFonts w:ascii="Tahoma" w:hAnsi="Tahoma" w:cs="Tahoma"/>
                <w:sz w:val="24"/>
                <w:lang w:val="ru-RU"/>
              </w:rPr>
              <w:t>)</w:t>
            </w:r>
            <w:r w:rsidR="00CA78FD">
              <w:rPr>
                <w:rFonts w:ascii="Tahoma" w:hAnsi="Tahoma" w:cs="Tahoma"/>
                <w:sz w:val="24"/>
                <w:lang w:val="ru-RU"/>
              </w:rPr>
              <w:t>.</w:t>
            </w:r>
            <w:r w:rsidR="00A97C20" w:rsidRPr="003456F3">
              <w:rPr>
                <w:rFonts w:ascii="Tahoma" w:hAnsi="Tahoma" w:cs="Tahoma"/>
                <w:sz w:val="24"/>
                <w:lang w:val="ru-RU"/>
              </w:rPr>
              <w:t xml:space="preserve"> </w:t>
            </w:r>
          </w:p>
          <w:p w:rsidR="00CA78FD" w:rsidRDefault="00CA78FD" w:rsidP="004863D5">
            <w:pPr>
              <w:autoSpaceDE w:val="0"/>
              <w:autoSpaceDN w:val="0"/>
              <w:jc w:val="both"/>
              <w:rPr>
                <w:rFonts w:ascii="Tahoma" w:hAnsi="Tahoma" w:cs="Tahoma"/>
                <w:sz w:val="24"/>
                <w:lang w:val="ru-RU"/>
              </w:rPr>
            </w:pPr>
          </w:p>
          <w:p w:rsidR="003456F3" w:rsidRDefault="00CA78FD" w:rsidP="004863D5">
            <w:pPr>
              <w:autoSpaceDE w:val="0"/>
              <w:autoSpaceDN w:val="0"/>
              <w:jc w:val="both"/>
              <w:rPr>
                <w:rFonts w:ascii="Tahoma" w:hAnsi="Tahoma" w:cs="Tahoma"/>
                <w:sz w:val="24"/>
                <w:lang w:val="ru-RU"/>
              </w:rPr>
            </w:pPr>
            <w:r w:rsidRPr="00CA78FD">
              <w:rPr>
                <w:rFonts w:ascii="Tahoma" w:hAnsi="Tahoma" w:cs="Tahoma"/>
                <w:sz w:val="24"/>
                <w:lang w:val="ru-RU"/>
              </w:rPr>
              <w:t>На внеочередном Общем собрании акционеров были приняты решения по определению номинальной стоимости, категории (типа), количества объявленных акций и прав, предоставляемых этими акциями, о внесении изменений и дополнений в устав ОАО «ПНК», а также об увеличении уставного капитала путем размещения акций дополнительного выпуска</w:t>
            </w:r>
            <w:r>
              <w:rPr>
                <w:rFonts w:ascii="Tahoma" w:hAnsi="Tahoma" w:cs="Tahoma"/>
                <w:sz w:val="24"/>
                <w:lang w:val="ru-RU"/>
              </w:rPr>
              <w:t xml:space="preserve"> (протокол от 03.09.2009 г. № 6).</w:t>
            </w:r>
          </w:p>
          <w:p w:rsidR="00CA78FD" w:rsidRPr="00CA78FD" w:rsidRDefault="00CA78FD" w:rsidP="004863D5">
            <w:pPr>
              <w:autoSpaceDE w:val="0"/>
              <w:autoSpaceDN w:val="0"/>
              <w:jc w:val="both"/>
              <w:rPr>
                <w:lang w:val="ru-RU"/>
              </w:rPr>
            </w:pPr>
          </w:p>
        </w:tc>
      </w:tr>
      <w:tr w:rsidR="00215818" w:rsidRPr="003105EB" w:rsidTr="004863D5">
        <w:trPr>
          <w:trHeight w:val="2493"/>
        </w:trPr>
        <w:tc>
          <w:tcPr>
            <w:tcW w:w="2970" w:type="dxa"/>
          </w:tcPr>
          <w:p w:rsidR="00215818" w:rsidRDefault="00A97C20" w:rsidP="004863D5">
            <w:pPr>
              <w:pStyle w:val="af5"/>
              <w:numPr>
                <w:ilvl w:val="0"/>
                <w:numId w:val="21"/>
              </w:numPr>
              <w:autoSpaceDE w:val="0"/>
              <w:autoSpaceDN w:val="0"/>
              <w:ind w:left="166" w:hanging="284"/>
              <w:rPr>
                <w:rFonts w:ascii="Tahoma" w:hAnsi="Tahoma" w:cs="Tahoma"/>
                <w:sz w:val="24"/>
              </w:rPr>
            </w:pPr>
            <w:r w:rsidRPr="00A97C20">
              <w:rPr>
                <w:rFonts w:ascii="Tahoma" w:hAnsi="Tahoma" w:cs="Tahoma"/>
                <w:sz w:val="24"/>
              </w:rPr>
              <w:t>11 сентября 2009 года</w:t>
            </w:r>
          </w:p>
          <w:p w:rsidR="00A97C20" w:rsidRDefault="00A97C20" w:rsidP="004863D5">
            <w:pPr>
              <w:autoSpaceDE w:val="0"/>
              <w:autoSpaceDN w:val="0"/>
              <w:rPr>
                <w:rFonts w:ascii="Tahoma" w:hAnsi="Tahoma" w:cs="Tahoma"/>
                <w:sz w:val="24"/>
                <w:lang w:val="ru-RU"/>
              </w:rPr>
            </w:pPr>
          </w:p>
          <w:p w:rsidR="00A97C20" w:rsidRDefault="00A97C20" w:rsidP="004863D5">
            <w:pPr>
              <w:pStyle w:val="af5"/>
              <w:numPr>
                <w:ilvl w:val="0"/>
                <w:numId w:val="21"/>
              </w:numPr>
              <w:autoSpaceDE w:val="0"/>
              <w:autoSpaceDN w:val="0"/>
              <w:ind w:left="166" w:hanging="284"/>
              <w:rPr>
                <w:rFonts w:ascii="Tahoma" w:hAnsi="Tahoma" w:cs="Tahoma"/>
                <w:sz w:val="24"/>
              </w:rPr>
            </w:pPr>
            <w:r w:rsidRPr="00A97C20">
              <w:rPr>
                <w:rFonts w:ascii="Tahoma" w:hAnsi="Tahoma" w:cs="Tahoma"/>
                <w:sz w:val="24"/>
              </w:rPr>
              <w:t>16 декабря 2009 года</w:t>
            </w:r>
          </w:p>
          <w:p w:rsidR="004863D5" w:rsidRPr="004863D5" w:rsidRDefault="004863D5" w:rsidP="004863D5">
            <w:pPr>
              <w:autoSpaceDE w:val="0"/>
              <w:autoSpaceDN w:val="0"/>
              <w:rPr>
                <w:rFonts w:ascii="Tahoma" w:hAnsi="Tahoma" w:cs="Tahoma"/>
                <w:sz w:val="24"/>
                <w:lang w:val="ru-RU"/>
              </w:rPr>
            </w:pPr>
          </w:p>
        </w:tc>
        <w:tc>
          <w:tcPr>
            <w:tcW w:w="6947" w:type="dxa"/>
            <w:shd w:val="clear" w:color="auto" w:fill="D9D9D9" w:themeFill="background1" w:themeFillShade="D9"/>
          </w:tcPr>
          <w:p w:rsidR="00215818" w:rsidRDefault="00215818" w:rsidP="004863D5">
            <w:pPr>
              <w:autoSpaceDE w:val="0"/>
              <w:autoSpaceDN w:val="0"/>
              <w:jc w:val="both"/>
              <w:rPr>
                <w:rFonts w:ascii="Tahoma" w:hAnsi="Tahoma" w:cs="Tahoma"/>
                <w:sz w:val="24"/>
                <w:lang w:val="ru-RU"/>
              </w:rPr>
            </w:pPr>
            <w:r>
              <w:rPr>
                <w:rFonts w:ascii="Tahoma" w:hAnsi="Tahoma" w:cs="Tahoma"/>
                <w:sz w:val="24"/>
                <w:lang w:val="ru-RU"/>
              </w:rPr>
              <w:t>Совет</w:t>
            </w:r>
            <w:r w:rsidR="00A97C20">
              <w:rPr>
                <w:rFonts w:ascii="Tahoma" w:hAnsi="Tahoma" w:cs="Tahoma"/>
                <w:sz w:val="24"/>
                <w:lang w:val="ru-RU"/>
              </w:rPr>
              <w:t xml:space="preserve"> директоров утвер</w:t>
            </w:r>
            <w:r>
              <w:rPr>
                <w:rFonts w:ascii="Tahoma" w:hAnsi="Tahoma" w:cs="Tahoma"/>
                <w:sz w:val="24"/>
                <w:lang w:val="ru-RU"/>
              </w:rPr>
              <w:t>д</w:t>
            </w:r>
            <w:r w:rsidR="00A97C20">
              <w:rPr>
                <w:rFonts w:ascii="Tahoma" w:hAnsi="Tahoma" w:cs="Tahoma"/>
                <w:sz w:val="24"/>
                <w:lang w:val="ru-RU"/>
              </w:rPr>
              <w:t>ил инвестиционную</w:t>
            </w:r>
            <w:r>
              <w:rPr>
                <w:rFonts w:ascii="Tahoma" w:hAnsi="Tahoma" w:cs="Tahoma"/>
                <w:sz w:val="24"/>
                <w:lang w:val="ru-RU"/>
              </w:rPr>
              <w:t xml:space="preserve"> программ</w:t>
            </w:r>
            <w:r w:rsidR="00A97C20">
              <w:rPr>
                <w:rFonts w:ascii="Tahoma" w:hAnsi="Tahoma" w:cs="Tahoma"/>
                <w:sz w:val="24"/>
                <w:lang w:val="ru-RU"/>
              </w:rPr>
              <w:t>у</w:t>
            </w:r>
            <w:r>
              <w:rPr>
                <w:rFonts w:ascii="Tahoma" w:hAnsi="Tahoma" w:cs="Tahoma"/>
                <w:sz w:val="24"/>
                <w:lang w:val="ru-RU"/>
              </w:rPr>
              <w:t xml:space="preserve"> ОАО «ПНК» (протокол от 11 сентября 2009 г</w:t>
            </w:r>
            <w:r w:rsidR="00A97C20">
              <w:rPr>
                <w:rFonts w:ascii="Tahoma" w:hAnsi="Tahoma" w:cs="Tahoma"/>
                <w:sz w:val="24"/>
                <w:lang w:val="ru-RU"/>
              </w:rPr>
              <w:t xml:space="preserve">. </w:t>
            </w:r>
            <w:r>
              <w:rPr>
                <w:rFonts w:ascii="Tahoma" w:hAnsi="Tahoma" w:cs="Tahoma"/>
                <w:sz w:val="24"/>
                <w:lang w:val="ru-RU"/>
              </w:rPr>
              <w:t xml:space="preserve"> № 14)</w:t>
            </w:r>
            <w:r w:rsidR="00CA78FD">
              <w:rPr>
                <w:rFonts w:ascii="Tahoma" w:hAnsi="Tahoma" w:cs="Tahoma"/>
                <w:sz w:val="24"/>
                <w:lang w:val="ru-RU"/>
              </w:rPr>
              <w:t>.</w:t>
            </w:r>
          </w:p>
          <w:p w:rsidR="00215818" w:rsidRDefault="00215818" w:rsidP="004863D5">
            <w:pPr>
              <w:autoSpaceDE w:val="0"/>
              <w:autoSpaceDN w:val="0"/>
              <w:ind w:firstLine="720"/>
              <w:jc w:val="both"/>
              <w:rPr>
                <w:rFonts w:ascii="Tahoma" w:hAnsi="Tahoma" w:cs="Tahoma"/>
                <w:sz w:val="24"/>
                <w:lang w:val="ru-RU"/>
              </w:rPr>
            </w:pPr>
          </w:p>
          <w:p w:rsidR="00BB262D" w:rsidRPr="00BB262D" w:rsidRDefault="00215818" w:rsidP="004863D5">
            <w:pPr>
              <w:autoSpaceDE w:val="0"/>
              <w:autoSpaceDN w:val="0"/>
              <w:ind w:firstLine="35"/>
              <w:jc w:val="both"/>
              <w:rPr>
                <w:rFonts w:ascii="Tahoma" w:hAnsi="Tahoma" w:cs="Tahoma"/>
                <w:sz w:val="24"/>
                <w:lang w:val="ru-RU"/>
              </w:rPr>
            </w:pPr>
            <w:r>
              <w:rPr>
                <w:rFonts w:ascii="Tahoma" w:hAnsi="Tahoma" w:cs="Tahoma"/>
                <w:sz w:val="24"/>
                <w:lang w:val="ru-RU"/>
              </w:rPr>
              <w:t>Совет директоров утвердил решение о дополнительном выпуске акций ОАО «ПНК» (протокол от 16 декабря 2009 года № 17)</w:t>
            </w:r>
            <w:r w:rsidR="00CA78FD">
              <w:rPr>
                <w:rFonts w:ascii="Tahoma" w:hAnsi="Tahoma" w:cs="Tahoma"/>
                <w:sz w:val="24"/>
                <w:lang w:val="ru-RU"/>
              </w:rPr>
              <w:t>.</w:t>
            </w:r>
          </w:p>
        </w:tc>
      </w:tr>
    </w:tbl>
    <w:p w:rsidR="004863D5" w:rsidRDefault="004863D5" w:rsidP="004863D5">
      <w:pPr>
        <w:pStyle w:val="4"/>
        <w:spacing w:before="0" w:after="0" w:line="360" w:lineRule="auto"/>
        <w:rPr>
          <w:b w:val="0"/>
        </w:rPr>
      </w:pPr>
      <w:bookmarkStart w:id="12" w:name="_Toc196124578"/>
    </w:p>
    <w:p w:rsidR="004260FD" w:rsidRPr="004863D5" w:rsidRDefault="002F43A9" w:rsidP="004863D5">
      <w:pPr>
        <w:pStyle w:val="4"/>
        <w:spacing w:before="0" w:after="0" w:line="360" w:lineRule="auto"/>
        <w:ind w:firstLine="567"/>
        <w:rPr>
          <w:b w:val="0"/>
        </w:rPr>
      </w:pPr>
      <w:r w:rsidRPr="004863D5">
        <w:rPr>
          <w:b w:val="0"/>
        </w:rPr>
        <w:t xml:space="preserve">За отчетный период </w:t>
      </w:r>
      <w:r w:rsidR="00290A5A" w:rsidRPr="004863D5">
        <w:rPr>
          <w:b w:val="0"/>
        </w:rPr>
        <w:t>О</w:t>
      </w:r>
      <w:r w:rsidR="004260FD" w:rsidRPr="004863D5">
        <w:rPr>
          <w:b w:val="0"/>
        </w:rPr>
        <w:t>бщество</w:t>
      </w:r>
      <w:r w:rsidRPr="004863D5">
        <w:rPr>
          <w:b w:val="0"/>
        </w:rPr>
        <w:t xml:space="preserve"> не заключало</w:t>
      </w:r>
      <w:r w:rsidR="004260FD" w:rsidRPr="004863D5">
        <w:rPr>
          <w:b w:val="0"/>
        </w:rPr>
        <w:t xml:space="preserve"> </w:t>
      </w:r>
      <w:r w:rsidRPr="004863D5">
        <w:rPr>
          <w:b w:val="0"/>
        </w:rPr>
        <w:t>крупных</w:t>
      </w:r>
      <w:r w:rsidR="00580180" w:rsidRPr="004863D5">
        <w:rPr>
          <w:b w:val="0"/>
        </w:rPr>
        <w:t xml:space="preserve"> сдел</w:t>
      </w:r>
      <w:r w:rsidRPr="004863D5">
        <w:rPr>
          <w:b w:val="0"/>
        </w:rPr>
        <w:t>о</w:t>
      </w:r>
      <w:r w:rsidR="00580180" w:rsidRPr="004863D5">
        <w:rPr>
          <w:b w:val="0"/>
        </w:rPr>
        <w:t>к</w:t>
      </w:r>
      <w:r w:rsidRPr="004863D5">
        <w:rPr>
          <w:b w:val="0"/>
        </w:rPr>
        <w:t xml:space="preserve">. </w:t>
      </w:r>
      <w:r w:rsidR="00335245" w:rsidRPr="004863D5">
        <w:rPr>
          <w:b w:val="0"/>
        </w:rPr>
        <w:t>В</w:t>
      </w:r>
      <w:r w:rsidR="00907485" w:rsidRPr="004863D5">
        <w:rPr>
          <w:b w:val="0"/>
        </w:rPr>
        <w:t xml:space="preserve"> заключаемых О</w:t>
      </w:r>
      <w:r w:rsidR="00335245" w:rsidRPr="004863D5">
        <w:rPr>
          <w:b w:val="0"/>
        </w:rPr>
        <w:t>бществом сделках, в совершении которых имелась заинтересованность, заинтересованы все акционеры</w:t>
      </w:r>
      <w:r w:rsidR="00907485" w:rsidRPr="004863D5">
        <w:rPr>
          <w:b w:val="0"/>
        </w:rPr>
        <w:t xml:space="preserve"> ОАО «ПНК»</w:t>
      </w:r>
      <w:r w:rsidR="00580180" w:rsidRPr="004863D5">
        <w:rPr>
          <w:b w:val="0"/>
        </w:rPr>
        <w:t>,</w:t>
      </w:r>
      <w:r w:rsidR="00907485" w:rsidRPr="004863D5">
        <w:rPr>
          <w:b w:val="0"/>
        </w:rPr>
        <w:t xml:space="preserve"> в связи с чем</w:t>
      </w:r>
      <w:r w:rsidRPr="004863D5">
        <w:rPr>
          <w:b w:val="0"/>
        </w:rPr>
        <w:t xml:space="preserve"> на основании п. 2 ст. 81 Федерального закона от 26.12.1995 г. №208-ФЗ «Об акционерных обществах»</w:t>
      </w:r>
      <w:r w:rsidR="00335245" w:rsidRPr="004863D5">
        <w:rPr>
          <w:b w:val="0"/>
        </w:rPr>
        <w:t xml:space="preserve"> </w:t>
      </w:r>
      <w:r w:rsidR="00907485" w:rsidRPr="004863D5">
        <w:rPr>
          <w:b w:val="0"/>
        </w:rPr>
        <w:t xml:space="preserve">требования к заинтересованным сделкам не применяются. Данные сделки </w:t>
      </w:r>
      <w:r w:rsidR="00907485" w:rsidRPr="004863D5">
        <w:rPr>
          <w:b w:val="0"/>
        </w:rPr>
        <w:lastRenderedPageBreak/>
        <w:t xml:space="preserve">заключались с дочерними обществами ОАО «РЖД» на сумму не </w:t>
      </w:r>
      <w:r w:rsidR="00BB262D" w:rsidRPr="004863D5">
        <w:rPr>
          <w:b w:val="0"/>
        </w:rPr>
        <w:t>более</w:t>
      </w:r>
      <w:r w:rsidR="00907485" w:rsidRPr="004863D5">
        <w:rPr>
          <w:b w:val="0"/>
        </w:rPr>
        <w:t xml:space="preserve"> 100 миллионов рублей</w:t>
      </w:r>
      <w:r w:rsidR="00BB262D" w:rsidRPr="004863D5">
        <w:rPr>
          <w:b w:val="0"/>
        </w:rPr>
        <w:t>.</w:t>
      </w:r>
    </w:p>
    <w:p w:rsidR="00A05A91" w:rsidRDefault="00A05A91" w:rsidP="00BF7463">
      <w:pPr>
        <w:pStyle w:val="1"/>
        <w:numPr>
          <w:ilvl w:val="0"/>
          <w:numId w:val="1"/>
        </w:numPr>
        <w:spacing w:before="360" w:after="120" w:line="360" w:lineRule="auto"/>
        <w:ind w:left="357" w:hanging="357"/>
        <w:jc w:val="both"/>
        <w:rPr>
          <w:rFonts w:ascii="Tahoma" w:hAnsi="Tahoma" w:cs="Tahoma"/>
          <w:bCs w:val="0"/>
          <w:sz w:val="24"/>
          <w:szCs w:val="24"/>
        </w:rPr>
      </w:pPr>
      <w:r w:rsidRPr="00FE1A82">
        <w:rPr>
          <w:rFonts w:ascii="Tahoma" w:hAnsi="Tahoma" w:cs="Tahoma"/>
          <w:bCs w:val="0"/>
          <w:sz w:val="24"/>
          <w:szCs w:val="24"/>
        </w:rPr>
        <w:t>ОСНОВНЫЕ ПРОИЗВОДСТВЕННЫЕ ПОКАЗАТЕЛИ</w:t>
      </w:r>
      <w:bookmarkEnd w:id="12"/>
    </w:p>
    <w:p w:rsidR="0057562D" w:rsidRPr="00E84FEA" w:rsidRDefault="0057562D" w:rsidP="0057562D">
      <w:pPr>
        <w:spacing w:line="360" w:lineRule="auto"/>
        <w:ind w:firstLine="567"/>
        <w:jc w:val="both"/>
        <w:rPr>
          <w:rFonts w:ascii="Tahoma" w:hAnsi="Tahoma" w:cs="Tahoma"/>
          <w:sz w:val="24"/>
          <w:lang w:val="ru-RU"/>
        </w:rPr>
      </w:pPr>
      <w:r w:rsidRPr="00E84FEA">
        <w:rPr>
          <w:rFonts w:ascii="Tahoma" w:hAnsi="Tahoma" w:cs="Tahoma"/>
          <w:sz w:val="24"/>
          <w:lang w:val="ru-RU"/>
        </w:rPr>
        <w:t>Проектная производственная мощность заводов по выработке щебня всех фракций составляет 11,8</w:t>
      </w:r>
      <w:r w:rsidRPr="00E84FEA">
        <w:rPr>
          <w:rFonts w:ascii="Tahoma" w:hAnsi="Tahoma" w:cs="Tahoma"/>
          <w:color w:val="FF0000"/>
          <w:sz w:val="24"/>
          <w:lang w:val="ru-RU"/>
        </w:rPr>
        <w:t xml:space="preserve"> </w:t>
      </w:r>
      <w:r w:rsidRPr="00E84FEA">
        <w:rPr>
          <w:rFonts w:ascii="Tahoma" w:hAnsi="Tahoma" w:cs="Tahoma"/>
          <w:sz w:val="24"/>
          <w:lang w:val="ru-RU"/>
        </w:rPr>
        <w:t>млн. м</w:t>
      </w:r>
      <w:r w:rsidRPr="00E84FEA">
        <w:rPr>
          <w:rFonts w:ascii="Tahoma" w:hAnsi="Tahoma" w:cs="Tahoma"/>
          <w:sz w:val="24"/>
          <w:vertAlign w:val="superscript"/>
          <w:lang w:val="ru-RU"/>
        </w:rPr>
        <w:t>3</w:t>
      </w:r>
      <w:r>
        <w:rPr>
          <w:rFonts w:ascii="Tahoma" w:hAnsi="Tahoma" w:cs="Tahoma"/>
          <w:sz w:val="24"/>
          <w:lang w:val="ru-RU"/>
        </w:rPr>
        <w:t>. По итогам 2009</w:t>
      </w:r>
      <w:r w:rsidRPr="00E84FEA">
        <w:rPr>
          <w:rFonts w:ascii="Tahoma" w:hAnsi="Tahoma" w:cs="Tahoma"/>
          <w:sz w:val="24"/>
          <w:lang w:val="ru-RU"/>
        </w:rPr>
        <w:t xml:space="preserve"> года за</w:t>
      </w:r>
      <w:r>
        <w:rPr>
          <w:rFonts w:ascii="Tahoma" w:hAnsi="Tahoma" w:cs="Tahoma"/>
          <w:sz w:val="24"/>
          <w:lang w:val="ru-RU"/>
        </w:rPr>
        <w:t>грузка производства составила 98</w:t>
      </w:r>
      <w:r w:rsidRPr="00E84FEA">
        <w:rPr>
          <w:rFonts w:ascii="Tahoma" w:hAnsi="Tahoma" w:cs="Tahoma"/>
          <w:sz w:val="24"/>
          <w:lang w:val="ru-RU"/>
        </w:rPr>
        <w:t xml:space="preserve">%. </w:t>
      </w:r>
    </w:p>
    <w:p w:rsidR="0057562D" w:rsidRPr="00E84FEA" w:rsidRDefault="0057562D" w:rsidP="0057562D">
      <w:pPr>
        <w:spacing w:line="360" w:lineRule="auto"/>
        <w:ind w:firstLine="567"/>
        <w:jc w:val="both"/>
        <w:rPr>
          <w:rFonts w:ascii="Tahoma" w:hAnsi="Tahoma" w:cs="Tahoma"/>
          <w:sz w:val="24"/>
          <w:lang w:val="ru-RU"/>
        </w:rPr>
      </w:pPr>
      <w:r w:rsidRPr="00E84FEA">
        <w:rPr>
          <w:rFonts w:ascii="Tahoma" w:hAnsi="Tahoma" w:cs="Tahoma"/>
          <w:sz w:val="24"/>
          <w:lang w:val="ru-RU"/>
        </w:rPr>
        <w:t xml:space="preserve">С 2005 года Гавриловский щебеночный завод Октябрьской железной дороги сдан в аренду ЗАО «Семиозерское карьероуправление» сроком на 10 лет. Согласно условиям договора завод продает арендатору горную массу. Произведенный арендатором щебень приобретается ОАО «РЖД» как у стороннего поставщика и, таким образом, не учитывается в структуре производства щебня собственными щебеночными заводами.  </w:t>
      </w:r>
    </w:p>
    <w:p w:rsidR="0057562D" w:rsidRPr="00E84FEA" w:rsidRDefault="0057562D" w:rsidP="0057562D">
      <w:pPr>
        <w:spacing w:line="360" w:lineRule="auto"/>
        <w:ind w:firstLine="567"/>
        <w:jc w:val="both"/>
        <w:rPr>
          <w:rFonts w:ascii="Tahoma" w:hAnsi="Tahoma" w:cs="Tahoma"/>
          <w:sz w:val="24"/>
          <w:lang w:val="ru-RU"/>
        </w:rPr>
      </w:pPr>
      <w:r w:rsidRPr="00E84FEA">
        <w:rPr>
          <w:rFonts w:ascii="Tahoma" w:hAnsi="Tahoma" w:cs="Tahoma"/>
          <w:sz w:val="24"/>
          <w:lang w:val="ru-RU"/>
        </w:rPr>
        <w:t xml:space="preserve">С  2007 года в аренду передан также Гумбейский щебеночный завод Южно-Уральской железной дороги. Произведенный арендатором щебень также приобретается ОАО «РЖД» и  не учитывается в структуре производства щебня собственными щебеночными заводами.  </w:t>
      </w:r>
    </w:p>
    <w:p w:rsidR="0057562D" w:rsidRPr="00E84FEA" w:rsidRDefault="0057562D" w:rsidP="0057562D">
      <w:pPr>
        <w:spacing w:line="360" w:lineRule="auto"/>
        <w:ind w:firstLine="567"/>
        <w:jc w:val="both"/>
        <w:rPr>
          <w:rFonts w:ascii="Tahoma" w:hAnsi="Tahoma" w:cs="Tahoma"/>
          <w:sz w:val="24"/>
          <w:lang w:val="ru-RU"/>
        </w:rPr>
      </w:pPr>
      <w:r w:rsidRPr="00E84FEA">
        <w:rPr>
          <w:rFonts w:ascii="Tahoma" w:hAnsi="Tahoma" w:cs="Tahoma"/>
          <w:sz w:val="24"/>
          <w:lang w:val="ru-RU"/>
        </w:rPr>
        <w:t>Существующее технологическое оборудование позволяет настраивать его на производство щебня любых фракций. Однако главной задаче</w:t>
      </w:r>
      <w:r w:rsidR="009F2882">
        <w:rPr>
          <w:rFonts w:ascii="Tahoma" w:hAnsi="Tahoma" w:cs="Tahoma"/>
          <w:sz w:val="24"/>
          <w:lang w:val="ru-RU"/>
        </w:rPr>
        <w:t>й щебеночных заводов  - филиалов ОАО «ПНК</w:t>
      </w:r>
      <w:r w:rsidRPr="00E84FEA">
        <w:rPr>
          <w:rFonts w:ascii="Tahoma" w:hAnsi="Tahoma" w:cs="Tahoma"/>
          <w:sz w:val="24"/>
          <w:lang w:val="ru-RU"/>
        </w:rPr>
        <w:t>» является удовлетворение потребности в щебне предприятий ОАО «РЖД», в основном путевого хозяйства, использующего щебень для балластировки железнодорожного пути. Исходя из данной задачи, оборудование настроено на производство щебня крупной фракции (25-</w:t>
      </w:r>
      <w:smartTag w:uri="urn:schemas-microsoft-com:office:smarttags" w:element="metricconverter">
        <w:smartTagPr>
          <w:attr w:name="ProductID" w:val="60 мм"/>
        </w:smartTagPr>
        <w:r w:rsidRPr="00E84FEA">
          <w:rPr>
            <w:rFonts w:ascii="Tahoma" w:hAnsi="Tahoma" w:cs="Tahoma"/>
            <w:sz w:val="24"/>
            <w:lang w:val="ru-RU"/>
          </w:rPr>
          <w:t>60 мм</w:t>
        </w:r>
      </w:smartTag>
      <w:r w:rsidRPr="00E84FEA">
        <w:rPr>
          <w:rFonts w:ascii="Tahoma" w:hAnsi="Tahoma" w:cs="Tahoma"/>
          <w:sz w:val="24"/>
          <w:lang w:val="ru-RU"/>
        </w:rPr>
        <w:t>). Попутно производимый щебень мелких строительных фракций и отсевы дробления отгружаются на заводы по производству железобетонных шпал, а также реализуются сторонним потребителям</w:t>
      </w:r>
      <w:r>
        <w:rPr>
          <w:rFonts w:ascii="Tahoma" w:hAnsi="Tahoma" w:cs="Tahoma"/>
          <w:sz w:val="24"/>
          <w:lang w:val="ru-RU"/>
        </w:rPr>
        <w:t>.</w:t>
      </w:r>
    </w:p>
    <w:p w:rsidR="00443CFD" w:rsidRDefault="00443CFD" w:rsidP="00443CFD">
      <w:pPr>
        <w:spacing w:line="360" w:lineRule="auto"/>
        <w:ind w:firstLine="567"/>
        <w:jc w:val="right"/>
        <w:rPr>
          <w:rFonts w:ascii="Tahoma" w:hAnsi="Tahoma" w:cs="Tahoma"/>
          <w:b/>
          <w:sz w:val="24"/>
          <w:lang w:val="ru-RU"/>
        </w:rPr>
      </w:pPr>
      <w:r w:rsidRPr="00443CFD">
        <w:rPr>
          <w:rFonts w:ascii="Tahoma" w:hAnsi="Tahoma" w:cs="Tahoma"/>
          <w:sz w:val="24"/>
          <w:u w:val="single"/>
          <w:lang w:val="ru-RU"/>
        </w:rPr>
        <w:t>Т</w:t>
      </w:r>
      <w:r w:rsidR="0057562D" w:rsidRPr="00443CFD">
        <w:rPr>
          <w:rFonts w:ascii="Tahoma" w:hAnsi="Tahoma" w:cs="Tahoma"/>
          <w:sz w:val="24"/>
          <w:u w:val="single"/>
          <w:lang w:val="ru-RU"/>
        </w:rPr>
        <w:t>аблица № 1</w:t>
      </w:r>
      <w:r w:rsidR="009F2882">
        <w:rPr>
          <w:rFonts w:ascii="Tahoma" w:hAnsi="Tahoma" w:cs="Tahoma"/>
          <w:sz w:val="24"/>
          <w:u w:val="single"/>
          <w:lang w:val="ru-RU"/>
        </w:rPr>
        <w:t>6</w:t>
      </w:r>
      <w:r w:rsidRPr="00443CFD">
        <w:rPr>
          <w:rFonts w:ascii="Tahoma" w:hAnsi="Tahoma" w:cs="Tahoma"/>
          <w:b/>
          <w:sz w:val="24"/>
          <w:lang w:val="ru-RU"/>
        </w:rPr>
        <w:t xml:space="preserve"> </w:t>
      </w:r>
    </w:p>
    <w:p w:rsidR="00443CFD" w:rsidRPr="00632800" w:rsidRDefault="00443CFD" w:rsidP="000C6D19">
      <w:pPr>
        <w:ind w:firstLine="567"/>
        <w:jc w:val="center"/>
        <w:rPr>
          <w:rFonts w:ascii="Tahoma" w:hAnsi="Tahoma" w:cs="Tahoma"/>
          <w:sz w:val="24"/>
          <w:u w:val="single"/>
          <w:vertAlign w:val="superscript"/>
          <w:lang w:val="ru-RU"/>
        </w:rPr>
      </w:pPr>
      <w:r w:rsidRPr="00632800">
        <w:rPr>
          <w:rFonts w:ascii="Tahoma" w:hAnsi="Tahoma" w:cs="Tahoma"/>
          <w:sz w:val="24"/>
          <w:u w:val="single"/>
          <w:lang w:val="ru-RU"/>
        </w:rPr>
        <w:t>Объемы производства путевого щебня в 2007-2009 гг., тыс.м</w:t>
      </w:r>
      <w:r w:rsidRPr="00632800">
        <w:rPr>
          <w:rFonts w:ascii="Tahoma" w:hAnsi="Tahoma" w:cs="Tahoma"/>
          <w:sz w:val="24"/>
          <w:u w:val="single"/>
          <w:vertAlign w:val="superscript"/>
          <w:lang w:val="ru-RU"/>
        </w:rPr>
        <w:t>3</w:t>
      </w:r>
    </w:p>
    <w:tbl>
      <w:tblPr>
        <w:tblpPr w:leftFromText="180" w:rightFromText="180" w:vertAnchor="text" w:horzAnchor="margin" w:tblpY="466"/>
        <w:tblW w:w="9639"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ayout w:type="fixed"/>
        <w:tblLook w:val="04A0"/>
      </w:tblPr>
      <w:tblGrid>
        <w:gridCol w:w="2552"/>
        <w:gridCol w:w="1134"/>
        <w:gridCol w:w="1276"/>
        <w:gridCol w:w="1134"/>
        <w:gridCol w:w="1275"/>
        <w:gridCol w:w="1134"/>
        <w:gridCol w:w="1134"/>
      </w:tblGrid>
      <w:tr w:rsidR="0057562D" w:rsidRPr="00290A5A" w:rsidTr="00580180">
        <w:trPr>
          <w:trHeight w:val="295"/>
        </w:trPr>
        <w:tc>
          <w:tcPr>
            <w:tcW w:w="2552" w:type="dxa"/>
            <w:vMerge w:val="restart"/>
            <w:shd w:val="clear" w:color="auto" w:fill="D99594" w:themeFill="accent2" w:themeFillTint="99"/>
            <w:vAlign w:val="center"/>
            <w:hideMark/>
          </w:tcPr>
          <w:p w:rsidR="0057562D" w:rsidRPr="00290A5A" w:rsidRDefault="0057562D" w:rsidP="000C6D19">
            <w:pPr>
              <w:jc w:val="center"/>
              <w:rPr>
                <w:rFonts w:ascii="Tahoma" w:hAnsi="Tahoma" w:cs="Tahoma"/>
                <w:b/>
                <w:bCs/>
                <w:iCs/>
                <w:szCs w:val="20"/>
              </w:rPr>
            </w:pPr>
            <w:r w:rsidRPr="00290A5A">
              <w:rPr>
                <w:rFonts w:ascii="Tahoma" w:hAnsi="Tahoma" w:cs="Tahoma"/>
                <w:b/>
                <w:bCs/>
                <w:iCs/>
                <w:szCs w:val="20"/>
              </w:rPr>
              <w:t>Наименование завода</w:t>
            </w:r>
          </w:p>
        </w:tc>
        <w:tc>
          <w:tcPr>
            <w:tcW w:w="2410" w:type="dxa"/>
            <w:gridSpan w:val="2"/>
            <w:shd w:val="clear" w:color="auto" w:fill="D99594" w:themeFill="accent2" w:themeFillTint="99"/>
            <w:vAlign w:val="center"/>
            <w:hideMark/>
          </w:tcPr>
          <w:p w:rsidR="0057562D" w:rsidRPr="00290A5A" w:rsidRDefault="0057562D" w:rsidP="000C6D19">
            <w:pPr>
              <w:jc w:val="center"/>
              <w:rPr>
                <w:rFonts w:ascii="Tahoma" w:hAnsi="Tahoma" w:cs="Tahoma"/>
                <w:b/>
                <w:bCs/>
                <w:iCs/>
                <w:szCs w:val="20"/>
              </w:rPr>
            </w:pPr>
            <w:r w:rsidRPr="00290A5A">
              <w:rPr>
                <w:rFonts w:ascii="Tahoma" w:hAnsi="Tahoma" w:cs="Tahoma"/>
                <w:b/>
                <w:bCs/>
                <w:iCs/>
                <w:szCs w:val="20"/>
              </w:rPr>
              <w:t>2007</w:t>
            </w:r>
          </w:p>
        </w:tc>
        <w:tc>
          <w:tcPr>
            <w:tcW w:w="2409" w:type="dxa"/>
            <w:gridSpan w:val="2"/>
            <w:shd w:val="clear" w:color="auto" w:fill="D99594" w:themeFill="accent2" w:themeFillTint="99"/>
            <w:vAlign w:val="center"/>
            <w:hideMark/>
          </w:tcPr>
          <w:p w:rsidR="0057562D" w:rsidRPr="00290A5A" w:rsidRDefault="0057562D" w:rsidP="000C6D19">
            <w:pPr>
              <w:jc w:val="center"/>
              <w:rPr>
                <w:rFonts w:ascii="Tahoma" w:hAnsi="Tahoma" w:cs="Tahoma"/>
                <w:b/>
                <w:bCs/>
                <w:iCs/>
                <w:szCs w:val="20"/>
              </w:rPr>
            </w:pPr>
            <w:r w:rsidRPr="00290A5A">
              <w:rPr>
                <w:rFonts w:ascii="Tahoma" w:hAnsi="Tahoma" w:cs="Tahoma"/>
                <w:b/>
                <w:bCs/>
                <w:iCs/>
                <w:szCs w:val="20"/>
              </w:rPr>
              <w:t>2008</w:t>
            </w:r>
          </w:p>
        </w:tc>
        <w:tc>
          <w:tcPr>
            <w:tcW w:w="2268" w:type="dxa"/>
            <w:gridSpan w:val="2"/>
            <w:shd w:val="clear" w:color="auto" w:fill="D99594" w:themeFill="accent2" w:themeFillTint="99"/>
            <w:vAlign w:val="center"/>
            <w:hideMark/>
          </w:tcPr>
          <w:p w:rsidR="0057562D" w:rsidRPr="00290A5A" w:rsidRDefault="0057562D" w:rsidP="000C6D19">
            <w:pPr>
              <w:jc w:val="center"/>
              <w:rPr>
                <w:rFonts w:ascii="Tahoma" w:hAnsi="Tahoma" w:cs="Tahoma"/>
                <w:b/>
                <w:bCs/>
                <w:iCs/>
                <w:szCs w:val="20"/>
                <w:lang w:val="ru-RU"/>
              </w:rPr>
            </w:pPr>
            <w:r w:rsidRPr="00290A5A">
              <w:rPr>
                <w:rFonts w:ascii="Tahoma" w:hAnsi="Tahoma" w:cs="Tahoma"/>
                <w:b/>
                <w:bCs/>
                <w:iCs/>
                <w:szCs w:val="20"/>
                <w:lang w:val="ru-RU"/>
              </w:rPr>
              <w:t>2009</w:t>
            </w:r>
          </w:p>
        </w:tc>
      </w:tr>
      <w:tr w:rsidR="0057562D" w:rsidRPr="00290A5A" w:rsidTr="00290A5A">
        <w:trPr>
          <w:trHeight w:val="327"/>
        </w:trPr>
        <w:tc>
          <w:tcPr>
            <w:tcW w:w="2552" w:type="dxa"/>
            <w:vMerge/>
            <w:shd w:val="clear" w:color="auto" w:fill="D99594" w:themeFill="accent2" w:themeFillTint="99"/>
            <w:vAlign w:val="center"/>
            <w:hideMark/>
          </w:tcPr>
          <w:p w:rsidR="0057562D" w:rsidRPr="00290A5A" w:rsidRDefault="0057562D" w:rsidP="00253BF1">
            <w:pPr>
              <w:spacing w:line="360" w:lineRule="auto"/>
              <w:rPr>
                <w:rFonts w:ascii="Tahoma" w:hAnsi="Tahoma" w:cs="Tahoma"/>
                <w:b/>
                <w:bCs/>
                <w:iCs/>
                <w:szCs w:val="20"/>
              </w:rPr>
            </w:pPr>
          </w:p>
        </w:tc>
        <w:tc>
          <w:tcPr>
            <w:tcW w:w="1134" w:type="dxa"/>
            <w:shd w:val="clear" w:color="auto" w:fill="D99594" w:themeFill="accent2" w:themeFillTint="99"/>
            <w:vAlign w:val="center"/>
            <w:hideMark/>
          </w:tcPr>
          <w:p w:rsidR="0057562D" w:rsidRPr="00290A5A" w:rsidRDefault="0057562D" w:rsidP="00253BF1">
            <w:pPr>
              <w:spacing w:before="60" w:after="60" w:line="360" w:lineRule="auto"/>
              <w:jc w:val="center"/>
              <w:rPr>
                <w:rFonts w:ascii="Tahoma" w:hAnsi="Tahoma" w:cs="Tahoma"/>
                <w:b/>
                <w:bCs/>
                <w:iCs/>
                <w:szCs w:val="20"/>
              </w:rPr>
            </w:pPr>
            <w:r w:rsidRPr="00290A5A">
              <w:rPr>
                <w:rFonts w:ascii="Tahoma" w:hAnsi="Tahoma" w:cs="Tahoma"/>
                <w:b/>
                <w:bCs/>
                <w:iCs/>
                <w:szCs w:val="20"/>
              </w:rPr>
              <w:t>План</w:t>
            </w:r>
          </w:p>
        </w:tc>
        <w:tc>
          <w:tcPr>
            <w:tcW w:w="1276" w:type="dxa"/>
            <w:shd w:val="clear" w:color="auto" w:fill="D99594" w:themeFill="accent2" w:themeFillTint="99"/>
            <w:vAlign w:val="center"/>
            <w:hideMark/>
          </w:tcPr>
          <w:p w:rsidR="0057562D" w:rsidRPr="00290A5A" w:rsidRDefault="0057562D" w:rsidP="00253BF1">
            <w:pPr>
              <w:spacing w:before="60" w:after="60" w:line="360" w:lineRule="auto"/>
              <w:jc w:val="center"/>
              <w:rPr>
                <w:rFonts w:ascii="Tahoma" w:hAnsi="Tahoma" w:cs="Tahoma"/>
                <w:b/>
                <w:bCs/>
                <w:iCs/>
                <w:szCs w:val="20"/>
              </w:rPr>
            </w:pPr>
            <w:r w:rsidRPr="00290A5A">
              <w:rPr>
                <w:rFonts w:ascii="Tahoma" w:hAnsi="Tahoma" w:cs="Tahoma"/>
                <w:b/>
                <w:bCs/>
                <w:iCs/>
                <w:szCs w:val="20"/>
              </w:rPr>
              <w:t>Факт</w:t>
            </w:r>
          </w:p>
        </w:tc>
        <w:tc>
          <w:tcPr>
            <w:tcW w:w="1134" w:type="dxa"/>
            <w:shd w:val="clear" w:color="auto" w:fill="D99594" w:themeFill="accent2" w:themeFillTint="99"/>
            <w:vAlign w:val="center"/>
            <w:hideMark/>
          </w:tcPr>
          <w:p w:rsidR="0057562D" w:rsidRPr="00290A5A" w:rsidRDefault="0057562D" w:rsidP="00253BF1">
            <w:pPr>
              <w:spacing w:before="60" w:after="60" w:line="360" w:lineRule="auto"/>
              <w:jc w:val="center"/>
              <w:rPr>
                <w:rFonts w:ascii="Tahoma" w:hAnsi="Tahoma" w:cs="Tahoma"/>
                <w:b/>
                <w:bCs/>
                <w:iCs/>
                <w:szCs w:val="20"/>
              </w:rPr>
            </w:pPr>
            <w:r w:rsidRPr="00290A5A">
              <w:rPr>
                <w:rFonts w:ascii="Tahoma" w:hAnsi="Tahoma" w:cs="Tahoma"/>
                <w:b/>
                <w:bCs/>
                <w:iCs/>
                <w:szCs w:val="20"/>
              </w:rPr>
              <w:t>План</w:t>
            </w:r>
          </w:p>
        </w:tc>
        <w:tc>
          <w:tcPr>
            <w:tcW w:w="1275" w:type="dxa"/>
            <w:shd w:val="clear" w:color="auto" w:fill="D99594" w:themeFill="accent2" w:themeFillTint="99"/>
            <w:vAlign w:val="center"/>
            <w:hideMark/>
          </w:tcPr>
          <w:p w:rsidR="0057562D" w:rsidRPr="00290A5A" w:rsidRDefault="0057562D" w:rsidP="00253BF1">
            <w:pPr>
              <w:spacing w:before="60" w:after="60" w:line="360" w:lineRule="auto"/>
              <w:jc w:val="center"/>
              <w:rPr>
                <w:rFonts w:ascii="Tahoma" w:hAnsi="Tahoma" w:cs="Tahoma"/>
                <w:b/>
                <w:bCs/>
                <w:iCs/>
                <w:szCs w:val="20"/>
              </w:rPr>
            </w:pPr>
            <w:r w:rsidRPr="00290A5A">
              <w:rPr>
                <w:rFonts w:ascii="Tahoma" w:hAnsi="Tahoma" w:cs="Tahoma"/>
                <w:b/>
                <w:bCs/>
                <w:iCs/>
                <w:szCs w:val="20"/>
              </w:rPr>
              <w:t>Факт</w:t>
            </w:r>
          </w:p>
        </w:tc>
        <w:tc>
          <w:tcPr>
            <w:tcW w:w="1134" w:type="dxa"/>
            <w:shd w:val="clear" w:color="auto" w:fill="D99594" w:themeFill="accent2" w:themeFillTint="99"/>
            <w:vAlign w:val="center"/>
            <w:hideMark/>
          </w:tcPr>
          <w:p w:rsidR="0057562D" w:rsidRPr="00290A5A" w:rsidRDefault="0057562D" w:rsidP="00253BF1">
            <w:pPr>
              <w:spacing w:before="60" w:after="60" w:line="360" w:lineRule="auto"/>
              <w:jc w:val="center"/>
              <w:rPr>
                <w:rFonts w:ascii="Tahoma" w:hAnsi="Tahoma" w:cs="Tahoma"/>
                <w:b/>
                <w:bCs/>
                <w:iCs/>
                <w:szCs w:val="20"/>
              </w:rPr>
            </w:pPr>
            <w:r w:rsidRPr="00290A5A">
              <w:rPr>
                <w:rFonts w:ascii="Tahoma" w:hAnsi="Tahoma" w:cs="Tahoma"/>
                <w:b/>
                <w:bCs/>
                <w:iCs/>
                <w:szCs w:val="20"/>
              </w:rPr>
              <w:t>План</w:t>
            </w:r>
          </w:p>
        </w:tc>
        <w:tc>
          <w:tcPr>
            <w:tcW w:w="1134" w:type="dxa"/>
            <w:shd w:val="clear" w:color="auto" w:fill="D99594" w:themeFill="accent2" w:themeFillTint="99"/>
            <w:vAlign w:val="center"/>
            <w:hideMark/>
          </w:tcPr>
          <w:p w:rsidR="0057562D" w:rsidRPr="00290A5A" w:rsidRDefault="0057562D" w:rsidP="00253BF1">
            <w:pPr>
              <w:spacing w:before="60" w:after="60" w:line="360" w:lineRule="auto"/>
              <w:jc w:val="center"/>
              <w:rPr>
                <w:rFonts w:ascii="Tahoma" w:hAnsi="Tahoma" w:cs="Tahoma"/>
                <w:b/>
                <w:bCs/>
                <w:iCs/>
                <w:szCs w:val="20"/>
              </w:rPr>
            </w:pPr>
            <w:r w:rsidRPr="00290A5A">
              <w:rPr>
                <w:rFonts w:ascii="Tahoma" w:hAnsi="Tahoma" w:cs="Tahoma"/>
                <w:b/>
                <w:bCs/>
                <w:iCs/>
                <w:szCs w:val="20"/>
              </w:rPr>
              <w:t>Факт</w:t>
            </w:r>
          </w:p>
        </w:tc>
      </w:tr>
      <w:tr w:rsidR="0057562D" w:rsidRPr="00290A5A" w:rsidTr="000C6D19">
        <w:trPr>
          <w:trHeight w:val="249"/>
        </w:trPr>
        <w:tc>
          <w:tcPr>
            <w:tcW w:w="2552" w:type="dxa"/>
            <w:shd w:val="clear" w:color="auto" w:fill="D9D9D9" w:themeFill="background1" w:themeFillShade="D9"/>
            <w:vAlign w:val="center"/>
            <w:hideMark/>
          </w:tcPr>
          <w:p w:rsidR="0057562D" w:rsidRPr="00290A5A" w:rsidRDefault="0057562D" w:rsidP="00253BF1">
            <w:pPr>
              <w:spacing w:before="60" w:after="60" w:line="360" w:lineRule="auto"/>
              <w:rPr>
                <w:rFonts w:ascii="Tahoma" w:hAnsi="Tahoma" w:cs="Tahoma"/>
                <w:szCs w:val="20"/>
              </w:rPr>
            </w:pPr>
            <w:r w:rsidRPr="00290A5A">
              <w:rPr>
                <w:rFonts w:ascii="Tahoma" w:hAnsi="Tahoma" w:cs="Tahoma"/>
                <w:szCs w:val="20"/>
              </w:rPr>
              <w:t>Ангасольский</w:t>
            </w:r>
          </w:p>
        </w:tc>
        <w:tc>
          <w:tcPr>
            <w:tcW w:w="1134"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rPr>
            </w:pPr>
            <w:r w:rsidRPr="00290A5A">
              <w:rPr>
                <w:rFonts w:ascii="Tahoma" w:hAnsi="Tahoma" w:cs="Tahoma"/>
                <w:szCs w:val="20"/>
              </w:rPr>
              <w:t>665,5</w:t>
            </w:r>
          </w:p>
        </w:tc>
        <w:tc>
          <w:tcPr>
            <w:tcW w:w="1276"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rPr>
            </w:pPr>
            <w:r w:rsidRPr="00290A5A">
              <w:rPr>
                <w:rFonts w:ascii="Tahoma" w:hAnsi="Tahoma" w:cs="Tahoma"/>
                <w:szCs w:val="20"/>
              </w:rPr>
              <w:t>741,7</w:t>
            </w:r>
          </w:p>
        </w:tc>
        <w:tc>
          <w:tcPr>
            <w:tcW w:w="1134"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rPr>
            </w:pPr>
            <w:r w:rsidRPr="00290A5A">
              <w:rPr>
                <w:rFonts w:ascii="Tahoma" w:hAnsi="Tahoma" w:cs="Tahoma"/>
                <w:szCs w:val="20"/>
              </w:rPr>
              <w:t>655,5</w:t>
            </w:r>
          </w:p>
        </w:tc>
        <w:tc>
          <w:tcPr>
            <w:tcW w:w="1275"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rPr>
                <w:rFonts w:ascii="Tahoma" w:hAnsi="Tahoma" w:cs="Tahoma"/>
                <w:szCs w:val="20"/>
              </w:rPr>
            </w:pPr>
            <w:r w:rsidRPr="00290A5A">
              <w:rPr>
                <w:rFonts w:ascii="Tahoma" w:hAnsi="Tahoma" w:cs="Tahoma"/>
                <w:szCs w:val="20"/>
              </w:rPr>
              <w:t>711,1</w:t>
            </w:r>
          </w:p>
        </w:tc>
        <w:tc>
          <w:tcPr>
            <w:tcW w:w="1134"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lang w:val="ru-RU"/>
              </w:rPr>
            </w:pPr>
            <w:r w:rsidRPr="00290A5A">
              <w:rPr>
                <w:rFonts w:ascii="Tahoma" w:hAnsi="Tahoma" w:cs="Tahoma"/>
                <w:szCs w:val="20"/>
                <w:lang w:val="ru-RU"/>
              </w:rPr>
              <w:t>686,92</w:t>
            </w:r>
          </w:p>
        </w:tc>
        <w:tc>
          <w:tcPr>
            <w:tcW w:w="1134"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lang w:val="ru-RU"/>
              </w:rPr>
            </w:pPr>
            <w:r w:rsidRPr="00290A5A">
              <w:rPr>
                <w:rFonts w:ascii="Tahoma" w:hAnsi="Tahoma" w:cs="Tahoma"/>
                <w:szCs w:val="20"/>
                <w:lang w:val="ru-RU"/>
              </w:rPr>
              <w:t>650,09</w:t>
            </w:r>
          </w:p>
        </w:tc>
      </w:tr>
      <w:tr w:rsidR="0057562D" w:rsidRPr="00290A5A" w:rsidTr="000C6D19">
        <w:trPr>
          <w:trHeight w:val="186"/>
        </w:trPr>
        <w:tc>
          <w:tcPr>
            <w:tcW w:w="2552" w:type="dxa"/>
            <w:shd w:val="clear" w:color="auto" w:fill="D9D9D9" w:themeFill="background1" w:themeFillShade="D9"/>
            <w:vAlign w:val="center"/>
            <w:hideMark/>
          </w:tcPr>
          <w:p w:rsidR="0057562D" w:rsidRPr="00290A5A" w:rsidRDefault="0057562D" w:rsidP="00253BF1">
            <w:pPr>
              <w:spacing w:before="60" w:after="60" w:line="360" w:lineRule="auto"/>
              <w:rPr>
                <w:rFonts w:ascii="Tahoma" w:hAnsi="Tahoma" w:cs="Tahoma"/>
                <w:szCs w:val="20"/>
              </w:rPr>
            </w:pPr>
            <w:r w:rsidRPr="00290A5A">
              <w:rPr>
                <w:rFonts w:ascii="Tahoma" w:hAnsi="Tahoma" w:cs="Tahoma"/>
                <w:szCs w:val="20"/>
              </w:rPr>
              <w:t>Бесланский</w:t>
            </w:r>
          </w:p>
        </w:tc>
        <w:tc>
          <w:tcPr>
            <w:tcW w:w="1134"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rPr>
            </w:pPr>
            <w:r w:rsidRPr="00290A5A">
              <w:rPr>
                <w:rFonts w:ascii="Tahoma" w:hAnsi="Tahoma" w:cs="Tahoma"/>
                <w:szCs w:val="20"/>
              </w:rPr>
              <w:t>95,0</w:t>
            </w:r>
          </w:p>
        </w:tc>
        <w:tc>
          <w:tcPr>
            <w:tcW w:w="1276"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rPr>
            </w:pPr>
            <w:r w:rsidRPr="00290A5A">
              <w:rPr>
                <w:rFonts w:ascii="Tahoma" w:hAnsi="Tahoma" w:cs="Tahoma"/>
                <w:szCs w:val="20"/>
              </w:rPr>
              <w:t>84,8</w:t>
            </w:r>
          </w:p>
        </w:tc>
        <w:tc>
          <w:tcPr>
            <w:tcW w:w="1134"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rPr>
            </w:pPr>
            <w:r w:rsidRPr="00290A5A">
              <w:rPr>
                <w:rFonts w:ascii="Tahoma" w:hAnsi="Tahoma" w:cs="Tahoma"/>
                <w:szCs w:val="20"/>
              </w:rPr>
              <w:t>100,0</w:t>
            </w:r>
          </w:p>
        </w:tc>
        <w:tc>
          <w:tcPr>
            <w:tcW w:w="1275"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rPr>
            </w:pPr>
            <w:r w:rsidRPr="00290A5A">
              <w:rPr>
                <w:rFonts w:ascii="Tahoma" w:hAnsi="Tahoma" w:cs="Tahoma"/>
                <w:szCs w:val="20"/>
              </w:rPr>
              <w:t>117,8</w:t>
            </w:r>
          </w:p>
        </w:tc>
        <w:tc>
          <w:tcPr>
            <w:tcW w:w="1134"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lang w:val="ru-RU"/>
              </w:rPr>
            </w:pPr>
            <w:r w:rsidRPr="00290A5A">
              <w:rPr>
                <w:rFonts w:ascii="Tahoma" w:hAnsi="Tahoma" w:cs="Tahoma"/>
                <w:szCs w:val="20"/>
                <w:lang w:val="ru-RU"/>
              </w:rPr>
              <w:t>106,3</w:t>
            </w:r>
          </w:p>
        </w:tc>
        <w:tc>
          <w:tcPr>
            <w:tcW w:w="1134"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lang w:val="ru-RU"/>
              </w:rPr>
            </w:pPr>
            <w:r w:rsidRPr="00290A5A">
              <w:rPr>
                <w:rFonts w:ascii="Tahoma" w:hAnsi="Tahoma" w:cs="Tahoma"/>
                <w:szCs w:val="20"/>
                <w:lang w:val="ru-RU"/>
              </w:rPr>
              <w:t>109,53</w:t>
            </w:r>
          </w:p>
        </w:tc>
      </w:tr>
      <w:tr w:rsidR="0057562D" w:rsidRPr="00290A5A" w:rsidTr="000C6D19">
        <w:trPr>
          <w:trHeight w:val="269"/>
        </w:trPr>
        <w:tc>
          <w:tcPr>
            <w:tcW w:w="2552" w:type="dxa"/>
            <w:shd w:val="clear" w:color="auto" w:fill="D9D9D9" w:themeFill="background1" w:themeFillShade="D9"/>
            <w:vAlign w:val="center"/>
            <w:hideMark/>
          </w:tcPr>
          <w:p w:rsidR="0057562D" w:rsidRPr="00290A5A" w:rsidRDefault="0057562D" w:rsidP="00253BF1">
            <w:pPr>
              <w:spacing w:before="60" w:after="60" w:line="360" w:lineRule="auto"/>
              <w:rPr>
                <w:rFonts w:ascii="Tahoma" w:hAnsi="Tahoma" w:cs="Tahoma"/>
                <w:szCs w:val="20"/>
              </w:rPr>
            </w:pPr>
            <w:r w:rsidRPr="00290A5A">
              <w:rPr>
                <w:rFonts w:ascii="Tahoma" w:hAnsi="Tahoma" w:cs="Tahoma"/>
                <w:szCs w:val="20"/>
              </w:rPr>
              <w:t>Жипхегенский</w:t>
            </w:r>
          </w:p>
        </w:tc>
        <w:tc>
          <w:tcPr>
            <w:tcW w:w="1134"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rPr>
            </w:pPr>
            <w:r w:rsidRPr="00290A5A">
              <w:rPr>
                <w:rFonts w:ascii="Tahoma" w:hAnsi="Tahoma" w:cs="Tahoma"/>
                <w:szCs w:val="20"/>
              </w:rPr>
              <w:t>504,0</w:t>
            </w:r>
          </w:p>
        </w:tc>
        <w:tc>
          <w:tcPr>
            <w:tcW w:w="1276"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rPr>
            </w:pPr>
            <w:r w:rsidRPr="00290A5A">
              <w:rPr>
                <w:rFonts w:ascii="Tahoma" w:hAnsi="Tahoma" w:cs="Tahoma"/>
                <w:szCs w:val="20"/>
              </w:rPr>
              <w:t>484,2</w:t>
            </w:r>
          </w:p>
        </w:tc>
        <w:tc>
          <w:tcPr>
            <w:tcW w:w="1134"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rPr>
            </w:pPr>
            <w:r w:rsidRPr="00290A5A">
              <w:rPr>
                <w:rFonts w:ascii="Tahoma" w:hAnsi="Tahoma" w:cs="Tahoma"/>
                <w:szCs w:val="20"/>
              </w:rPr>
              <w:t>460,0</w:t>
            </w:r>
          </w:p>
        </w:tc>
        <w:tc>
          <w:tcPr>
            <w:tcW w:w="1275"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rPr>
            </w:pPr>
            <w:r w:rsidRPr="00290A5A">
              <w:rPr>
                <w:rFonts w:ascii="Tahoma" w:hAnsi="Tahoma" w:cs="Tahoma"/>
                <w:szCs w:val="20"/>
              </w:rPr>
              <w:t>460,7</w:t>
            </w:r>
          </w:p>
        </w:tc>
        <w:tc>
          <w:tcPr>
            <w:tcW w:w="1134"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lang w:val="ru-RU"/>
              </w:rPr>
            </w:pPr>
            <w:r w:rsidRPr="00290A5A">
              <w:rPr>
                <w:rFonts w:ascii="Tahoma" w:hAnsi="Tahoma" w:cs="Tahoma"/>
                <w:szCs w:val="20"/>
                <w:lang w:val="ru-RU"/>
              </w:rPr>
              <w:t>482,0</w:t>
            </w:r>
          </w:p>
        </w:tc>
        <w:tc>
          <w:tcPr>
            <w:tcW w:w="1134"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lang w:val="ru-RU"/>
              </w:rPr>
            </w:pPr>
            <w:r w:rsidRPr="00290A5A">
              <w:rPr>
                <w:rFonts w:ascii="Tahoma" w:hAnsi="Tahoma" w:cs="Tahoma"/>
                <w:szCs w:val="20"/>
                <w:lang w:val="ru-RU"/>
              </w:rPr>
              <w:t>414,5</w:t>
            </w:r>
          </w:p>
        </w:tc>
      </w:tr>
      <w:tr w:rsidR="0057562D" w:rsidRPr="00290A5A" w:rsidTr="00580180">
        <w:trPr>
          <w:trHeight w:val="112"/>
        </w:trPr>
        <w:tc>
          <w:tcPr>
            <w:tcW w:w="2552" w:type="dxa"/>
            <w:shd w:val="clear" w:color="auto" w:fill="D9D9D9" w:themeFill="background1" w:themeFillShade="D9"/>
            <w:vAlign w:val="center"/>
            <w:hideMark/>
          </w:tcPr>
          <w:p w:rsidR="0057562D" w:rsidRPr="00290A5A" w:rsidRDefault="0057562D" w:rsidP="00253BF1">
            <w:pPr>
              <w:spacing w:before="60" w:after="60" w:line="360" w:lineRule="auto"/>
              <w:rPr>
                <w:rFonts w:ascii="Tahoma" w:hAnsi="Tahoma" w:cs="Tahoma"/>
                <w:szCs w:val="20"/>
              </w:rPr>
            </w:pPr>
            <w:r w:rsidRPr="00290A5A">
              <w:rPr>
                <w:rFonts w:ascii="Tahoma" w:hAnsi="Tahoma" w:cs="Tahoma"/>
                <w:szCs w:val="20"/>
              </w:rPr>
              <w:lastRenderedPageBreak/>
              <w:t>Исетский</w:t>
            </w:r>
          </w:p>
        </w:tc>
        <w:tc>
          <w:tcPr>
            <w:tcW w:w="1134"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rPr>
            </w:pPr>
            <w:r w:rsidRPr="00290A5A">
              <w:rPr>
                <w:rFonts w:ascii="Tahoma" w:hAnsi="Tahoma" w:cs="Tahoma"/>
                <w:szCs w:val="20"/>
              </w:rPr>
              <w:t>546,0</w:t>
            </w:r>
          </w:p>
        </w:tc>
        <w:tc>
          <w:tcPr>
            <w:tcW w:w="1276"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rPr>
            </w:pPr>
            <w:r w:rsidRPr="00290A5A">
              <w:rPr>
                <w:rFonts w:ascii="Tahoma" w:hAnsi="Tahoma" w:cs="Tahoma"/>
                <w:szCs w:val="20"/>
              </w:rPr>
              <w:t>620,6</w:t>
            </w:r>
          </w:p>
        </w:tc>
        <w:tc>
          <w:tcPr>
            <w:tcW w:w="1134"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rPr>
            </w:pPr>
            <w:r w:rsidRPr="00290A5A">
              <w:rPr>
                <w:rFonts w:ascii="Tahoma" w:hAnsi="Tahoma" w:cs="Tahoma"/>
                <w:szCs w:val="20"/>
              </w:rPr>
              <w:t>544,1</w:t>
            </w:r>
          </w:p>
        </w:tc>
        <w:tc>
          <w:tcPr>
            <w:tcW w:w="1275"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rPr>
            </w:pPr>
            <w:r w:rsidRPr="00290A5A">
              <w:rPr>
                <w:rFonts w:ascii="Tahoma" w:hAnsi="Tahoma" w:cs="Tahoma"/>
                <w:szCs w:val="20"/>
              </w:rPr>
              <w:t>517,0</w:t>
            </w:r>
          </w:p>
        </w:tc>
        <w:tc>
          <w:tcPr>
            <w:tcW w:w="1134"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lang w:val="ru-RU"/>
              </w:rPr>
            </w:pPr>
            <w:r w:rsidRPr="00290A5A">
              <w:rPr>
                <w:rFonts w:ascii="Tahoma" w:hAnsi="Tahoma" w:cs="Tahoma"/>
                <w:szCs w:val="20"/>
                <w:lang w:val="ru-RU"/>
              </w:rPr>
              <w:t>634,85</w:t>
            </w:r>
          </w:p>
        </w:tc>
        <w:tc>
          <w:tcPr>
            <w:tcW w:w="1134"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lang w:val="ru-RU"/>
              </w:rPr>
            </w:pPr>
            <w:r w:rsidRPr="00290A5A">
              <w:rPr>
                <w:rFonts w:ascii="Tahoma" w:hAnsi="Tahoma" w:cs="Tahoma"/>
                <w:szCs w:val="20"/>
                <w:lang w:val="ru-RU"/>
              </w:rPr>
              <w:t>625,90</w:t>
            </w:r>
          </w:p>
        </w:tc>
      </w:tr>
      <w:tr w:rsidR="0057562D" w:rsidRPr="00290A5A" w:rsidTr="00580180">
        <w:trPr>
          <w:trHeight w:val="58"/>
        </w:trPr>
        <w:tc>
          <w:tcPr>
            <w:tcW w:w="2552" w:type="dxa"/>
            <w:shd w:val="clear" w:color="auto" w:fill="D9D9D9" w:themeFill="background1" w:themeFillShade="D9"/>
            <w:vAlign w:val="center"/>
            <w:hideMark/>
          </w:tcPr>
          <w:p w:rsidR="0057562D" w:rsidRPr="00290A5A" w:rsidRDefault="0057562D" w:rsidP="00253BF1">
            <w:pPr>
              <w:spacing w:before="60" w:after="60" w:line="360" w:lineRule="auto"/>
              <w:rPr>
                <w:rFonts w:ascii="Tahoma" w:hAnsi="Tahoma" w:cs="Tahoma"/>
                <w:szCs w:val="20"/>
              </w:rPr>
            </w:pPr>
            <w:r w:rsidRPr="00290A5A">
              <w:rPr>
                <w:rFonts w:ascii="Tahoma" w:hAnsi="Tahoma" w:cs="Tahoma"/>
                <w:szCs w:val="20"/>
              </w:rPr>
              <w:t>Камнереченский</w:t>
            </w:r>
          </w:p>
        </w:tc>
        <w:tc>
          <w:tcPr>
            <w:tcW w:w="1134" w:type="dxa"/>
            <w:shd w:val="clear" w:color="auto" w:fill="D9D9D9" w:themeFill="background1" w:themeFillShade="D9"/>
            <w:vAlign w:val="center"/>
            <w:hideMark/>
          </w:tcPr>
          <w:p w:rsidR="0057562D" w:rsidRPr="00290A5A" w:rsidRDefault="0057562D" w:rsidP="00290A5A">
            <w:pPr>
              <w:spacing w:before="60" w:after="60" w:line="360" w:lineRule="auto"/>
              <w:ind w:leftChars="-5" w:left="2" w:hangingChars="6" w:hanging="12"/>
              <w:jc w:val="center"/>
              <w:rPr>
                <w:rFonts w:ascii="Tahoma" w:hAnsi="Tahoma" w:cs="Tahoma"/>
                <w:szCs w:val="20"/>
              </w:rPr>
            </w:pPr>
            <w:r w:rsidRPr="00290A5A">
              <w:rPr>
                <w:rFonts w:ascii="Tahoma" w:hAnsi="Tahoma" w:cs="Tahoma"/>
                <w:szCs w:val="20"/>
              </w:rPr>
              <w:t>1 279,0</w:t>
            </w:r>
          </w:p>
        </w:tc>
        <w:tc>
          <w:tcPr>
            <w:tcW w:w="1276" w:type="dxa"/>
            <w:shd w:val="clear" w:color="auto" w:fill="D9D9D9" w:themeFill="background1" w:themeFillShade="D9"/>
            <w:vAlign w:val="center"/>
            <w:hideMark/>
          </w:tcPr>
          <w:p w:rsidR="0057562D" w:rsidRPr="00290A5A" w:rsidRDefault="0057562D" w:rsidP="00253BF1">
            <w:pPr>
              <w:spacing w:before="60" w:after="60" w:line="360" w:lineRule="auto"/>
              <w:jc w:val="center"/>
              <w:rPr>
                <w:rFonts w:ascii="Tahoma" w:hAnsi="Tahoma" w:cs="Tahoma"/>
                <w:szCs w:val="20"/>
              </w:rPr>
            </w:pPr>
            <w:r w:rsidRPr="00290A5A">
              <w:rPr>
                <w:rFonts w:ascii="Tahoma" w:hAnsi="Tahoma" w:cs="Tahoma"/>
                <w:szCs w:val="20"/>
              </w:rPr>
              <w:t>1 279,0</w:t>
            </w:r>
          </w:p>
        </w:tc>
        <w:tc>
          <w:tcPr>
            <w:tcW w:w="1134" w:type="dxa"/>
            <w:shd w:val="clear" w:color="auto" w:fill="D9D9D9" w:themeFill="background1" w:themeFillShade="D9"/>
            <w:vAlign w:val="center"/>
            <w:hideMark/>
          </w:tcPr>
          <w:p w:rsidR="0057562D" w:rsidRPr="00290A5A" w:rsidRDefault="0057562D" w:rsidP="00290A5A">
            <w:pPr>
              <w:spacing w:before="60" w:after="60" w:line="360" w:lineRule="auto"/>
              <w:ind w:leftChars="-5" w:left="2" w:hangingChars="6" w:hanging="12"/>
              <w:jc w:val="center"/>
              <w:rPr>
                <w:rFonts w:ascii="Tahoma" w:hAnsi="Tahoma" w:cs="Tahoma"/>
                <w:szCs w:val="20"/>
              </w:rPr>
            </w:pPr>
            <w:r w:rsidRPr="00290A5A">
              <w:rPr>
                <w:rFonts w:ascii="Tahoma" w:hAnsi="Tahoma" w:cs="Tahoma"/>
                <w:szCs w:val="20"/>
              </w:rPr>
              <w:t>1236,0</w:t>
            </w:r>
          </w:p>
        </w:tc>
        <w:tc>
          <w:tcPr>
            <w:tcW w:w="1275" w:type="dxa"/>
            <w:shd w:val="clear" w:color="auto" w:fill="D9D9D9" w:themeFill="background1" w:themeFillShade="D9"/>
            <w:vAlign w:val="center"/>
            <w:hideMark/>
          </w:tcPr>
          <w:p w:rsidR="0057562D" w:rsidRPr="00290A5A" w:rsidRDefault="0057562D" w:rsidP="00253BF1">
            <w:pPr>
              <w:spacing w:before="60" w:after="60" w:line="360" w:lineRule="auto"/>
              <w:jc w:val="center"/>
              <w:rPr>
                <w:rFonts w:ascii="Tahoma" w:hAnsi="Tahoma" w:cs="Tahoma"/>
                <w:szCs w:val="20"/>
              </w:rPr>
            </w:pPr>
            <w:r w:rsidRPr="00290A5A">
              <w:rPr>
                <w:rFonts w:ascii="Tahoma" w:hAnsi="Tahoma" w:cs="Tahoma"/>
                <w:szCs w:val="20"/>
              </w:rPr>
              <w:t>1035,4</w:t>
            </w:r>
          </w:p>
        </w:tc>
        <w:tc>
          <w:tcPr>
            <w:tcW w:w="1134" w:type="dxa"/>
            <w:shd w:val="clear" w:color="auto" w:fill="D9D9D9" w:themeFill="background1" w:themeFillShade="D9"/>
            <w:vAlign w:val="center"/>
            <w:hideMark/>
          </w:tcPr>
          <w:p w:rsidR="0057562D" w:rsidRPr="00290A5A" w:rsidRDefault="0057562D" w:rsidP="00290A5A">
            <w:pPr>
              <w:spacing w:before="60" w:after="60" w:line="360" w:lineRule="auto"/>
              <w:ind w:leftChars="-5" w:left="2" w:hangingChars="6" w:hanging="12"/>
              <w:jc w:val="center"/>
              <w:rPr>
                <w:rFonts w:ascii="Tahoma" w:hAnsi="Tahoma" w:cs="Tahoma"/>
                <w:szCs w:val="20"/>
                <w:lang w:val="ru-RU"/>
              </w:rPr>
            </w:pPr>
            <w:r w:rsidRPr="00290A5A">
              <w:rPr>
                <w:rFonts w:ascii="Tahoma" w:hAnsi="Tahoma" w:cs="Tahoma"/>
                <w:szCs w:val="20"/>
                <w:lang w:val="ru-RU"/>
              </w:rPr>
              <w:t>1144,0</w:t>
            </w:r>
          </w:p>
        </w:tc>
        <w:tc>
          <w:tcPr>
            <w:tcW w:w="1134" w:type="dxa"/>
            <w:shd w:val="clear" w:color="auto" w:fill="D9D9D9" w:themeFill="background1" w:themeFillShade="D9"/>
            <w:vAlign w:val="center"/>
            <w:hideMark/>
          </w:tcPr>
          <w:p w:rsidR="0057562D" w:rsidRPr="00290A5A" w:rsidRDefault="0057562D" w:rsidP="00253BF1">
            <w:pPr>
              <w:spacing w:before="60" w:after="60" w:line="360" w:lineRule="auto"/>
              <w:jc w:val="center"/>
              <w:rPr>
                <w:rFonts w:ascii="Tahoma" w:hAnsi="Tahoma" w:cs="Tahoma"/>
                <w:szCs w:val="20"/>
                <w:lang w:val="ru-RU"/>
              </w:rPr>
            </w:pPr>
            <w:r w:rsidRPr="00290A5A">
              <w:rPr>
                <w:rFonts w:ascii="Tahoma" w:hAnsi="Tahoma" w:cs="Tahoma"/>
                <w:szCs w:val="20"/>
                <w:lang w:val="ru-RU"/>
              </w:rPr>
              <w:t>899,7</w:t>
            </w:r>
          </w:p>
        </w:tc>
      </w:tr>
      <w:tr w:rsidR="0057562D" w:rsidRPr="00290A5A" w:rsidTr="00580180">
        <w:trPr>
          <w:trHeight w:val="58"/>
        </w:trPr>
        <w:tc>
          <w:tcPr>
            <w:tcW w:w="2552" w:type="dxa"/>
            <w:shd w:val="clear" w:color="auto" w:fill="D9D9D9" w:themeFill="background1" w:themeFillShade="D9"/>
            <w:vAlign w:val="center"/>
            <w:hideMark/>
          </w:tcPr>
          <w:p w:rsidR="0057562D" w:rsidRPr="00290A5A" w:rsidRDefault="0057562D" w:rsidP="00253BF1">
            <w:pPr>
              <w:spacing w:before="60" w:after="60" w:line="360" w:lineRule="auto"/>
              <w:rPr>
                <w:rFonts w:ascii="Tahoma" w:hAnsi="Tahoma" w:cs="Tahoma"/>
                <w:szCs w:val="20"/>
              </w:rPr>
            </w:pPr>
            <w:r w:rsidRPr="00290A5A">
              <w:rPr>
                <w:rFonts w:ascii="Tahoma" w:hAnsi="Tahoma" w:cs="Tahoma"/>
                <w:szCs w:val="20"/>
              </w:rPr>
              <w:t>Крутокачинский</w:t>
            </w:r>
          </w:p>
        </w:tc>
        <w:tc>
          <w:tcPr>
            <w:tcW w:w="1134"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rPr>
            </w:pPr>
            <w:r w:rsidRPr="00290A5A">
              <w:rPr>
                <w:rFonts w:ascii="Tahoma" w:hAnsi="Tahoma" w:cs="Tahoma"/>
                <w:szCs w:val="20"/>
              </w:rPr>
              <w:t>231,0</w:t>
            </w:r>
          </w:p>
        </w:tc>
        <w:tc>
          <w:tcPr>
            <w:tcW w:w="1276"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rPr>
            </w:pPr>
            <w:r w:rsidRPr="00290A5A">
              <w:rPr>
                <w:rFonts w:ascii="Tahoma" w:hAnsi="Tahoma" w:cs="Tahoma"/>
                <w:szCs w:val="20"/>
              </w:rPr>
              <w:t>153,6</w:t>
            </w:r>
          </w:p>
        </w:tc>
        <w:tc>
          <w:tcPr>
            <w:tcW w:w="1134"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rPr>
            </w:pPr>
            <w:r w:rsidRPr="00290A5A">
              <w:rPr>
                <w:rFonts w:ascii="Tahoma" w:hAnsi="Tahoma" w:cs="Tahoma"/>
                <w:szCs w:val="20"/>
              </w:rPr>
              <w:t>257,8</w:t>
            </w:r>
          </w:p>
        </w:tc>
        <w:tc>
          <w:tcPr>
            <w:tcW w:w="1275"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rPr>
            </w:pPr>
            <w:r w:rsidRPr="00290A5A">
              <w:rPr>
                <w:rFonts w:ascii="Tahoma" w:hAnsi="Tahoma" w:cs="Tahoma"/>
                <w:szCs w:val="20"/>
              </w:rPr>
              <w:t>253,6</w:t>
            </w:r>
          </w:p>
        </w:tc>
        <w:tc>
          <w:tcPr>
            <w:tcW w:w="1134"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lang w:val="ru-RU"/>
              </w:rPr>
            </w:pPr>
            <w:r w:rsidRPr="00290A5A">
              <w:rPr>
                <w:rFonts w:ascii="Tahoma" w:hAnsi="Tahoma" w:cs="Tahoma"/>
                <w:szCs w:val="20"/>
                <w:lang w:val="ru-RU"/>
              </w:rPr>
              <w:t>249,09</w:t>
            </w:r>
          </w:p>
        </w:tc>
        <w:tc>
          <w:tcPr>
            <w:tcW w:w="1134"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lang w:val="ru-RU"/>
              </w:rPr>
            </w:pPr>
            <w:r w:rsidRPr="00290A5A">
              <w:rPr>
                <w:rFonts w:ascii="Tahoma" w:hAnsi="Tahoma" w:cs="Tahoma"/>
                <w:szCs w:val="20"/>
                <w:lang w:val="ru-RU"/>
              </w:rPr>
              <w:t>175,35</w:t>
            </w:r>
          </w:p>
        </w:tc>
      </w:tr>
      <w:tr w:rsidR="0057562D" w:rsidRPr="00290A5A" w:rsidTr="00580180">
        <w:trPr>
          <w:trHeight w:val="103"/>
        </w:trPr>
        <w:tc>
          <w:tcPr>
            <w:tcW w:w="2552" w:type="dxa"/>
            <w:shd w:val="clear" w:color="auto" w:fill="D9D9D9" w:themeFill="background1" w:themeFillShade="D9"/>
            <w:vAlign w:val="center"/>
            <w:hideMark/>
          </w:tcPr>
          <w:p w:rsidR="0057562D" w:rsidRPr="00290A5A" w:rsidRDefault="0057562D" w:rsidP="00253BF1">
            <w:pPr>
              <w:spacing w:before="60" w:after="60" w:line="360" w:lineRule="auto"/>
              <w:rPr>
                <w:rFonts w:ascii="Tahoma" w:hAnsi="Tahoma" w:cs="Tahoma"/>
                <w:szCs w:val="20"/>
              </w:rPr>
            </w:pPr>
            <w:r w:rsidRPr="00290A5A">
              <w:rPr>
                <w:rFonts w:ascii="Tahoma" w:hAnsi="Tahoma" w:cs="Tahoma"/>
                <w:szCs w:val="20"/>
              </w:rPr>
              <w:t>Курагинский</w:t>
            </w:r>
          </w:p>
        </w:tc>
        <w:tc>
          <w:tcPr>
            <w:tcW w:w="1134"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rPr>
            </w:pPr>
            <w:r w:rsidRPr="00290A5A">
              <w:rPr>
                <w:rFonts w:ascii="Tahoma" w:hAnsi="Tahoma" w:cs="Tahoma"/>
                <w:szCs w:val="20"/>
              </w:rPr>
              <w:t>270,0</w:t>
            </w:r>
          </w:p>
        </w:tc>
        <w:tc>
          <w:tcPr>
            <w:tcW w:w="1276"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rPr>
            </w:pPr>
            <w:r w:rsidRPr="00290A5A">
              <w:rPr>
                <w:rFonts w:ascii="Tahoma" w:hAnsi="Tahoma" w:cs="Tahoma"/>
                <w:szCs w:val="20"/>
              </w:rPr>
              <w:t>330,3</w:t>
            </w:r>
          </w:p>
        </w:tc>
        <w:tc>
          <w:tcPr>
            <w:tcW w:w="1134"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rPr>
            </w:pPr>
            <w:r w:rsidRPr="00290A5A">
              <w:rPr>
                <w:rFonts w:ascii="Tahoma" w:hAnsi="Tahoma" w:cs="Tahoma"/>
                <w:szCs w:val="20"/>
              </w:rPr>
              <w:t>358,0</w:t>
            </w:r>
          </w:p>
        </w:tc>
        <w:tc>
          <w:tcPr>
            <w:tcW w:w="1275"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rPr>
            </w:pPr>
            <w:r w:rsidRPr="00290A5A">
              <w:rPr>
                <w:rFonts w:ascii="Tahoma" w:hAnsi="Tahoma" w:cs="Tahoma"/>
                <w:szCs w:val="20"/>
              </w:rPr>
              <w:t>366,0</w:t>
            </w:r>
          </w:p>
        </w:tc>
        <w:tc>
          <w:tcPr>
            <w:tcW w:w="1134"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lang w:val="ru-RU"/>
              </w:rPr>
            </w:pPr>
            <w:r w:rsidRPr="00290A5A">
              <w:rPr>
                <w:rFonts w:ascii="Tahoma" w:hAnsi="Tahoma" w:cs="Tahoma"/>
                <w:szCs w:val="20"/>
                <w:lang w:val="ru-RU"/>
              </w:rPr>
              <w:t>403,0</w:t>
            </w:r>
          </w:p>
        </w:tc>
        <w:tc>
          <w:tcPr>
            <w:tcW w:w="1134"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lang w:val="ru-RU"/>
              </w:rPr>
            </w:pPr>
            <w:r w:rsidRPr="00290A5A">
              <w:rPr>
                <w:rFonts w:ascii="Tahoma" w:hAnsi="Tahoma" w:cs="Tahoma"/>
                <w:szCs w:val="20"/>
                <w:lang w:val="ru-RU"/>
              </w:rPr>
              <w:t>249,96</w:t>
            </w:r>
          </w:p>
        </w:tc>
      </w:tr>
      <w:tr w:rsidR="0057562D" w:rsidRPr="00290A5A" w:rsidTr="00580180">
        <w:trPr>
          <w:trHeight w:val="58"/>
        </w:trPr>
        <w:tc>
          <w:tcPr>
            <w:tcW w:w="2552" w:type="dxa"/>
            <w:shd w:val="clear" w:color="auto" w:fill="D9D9D9" w:themeFill="background1" w:themeFillShade="D9"/>
            <w:vAlign w:val="center"/>
            <w:hideMark/>
          </w:tcPr>
          <w:p w:rsidR="0057562D" w:rsidRPr="00290A5A" w:rsidRDefault="0057562D" w:rsidP="00253BF1">
            <w:pPr>
              <w:spacing w:before="60" w:after="60" w:line="360" w:lineRule="auto"/>
              <w:rPr>
                <w:rFonts w:ascii="Tahoma" w:hAnsi="Tahoma" w:cs="Tahoma"/>
                <w:szCs w:val="20"/>
              </w:rPr>
            </w:pPr>
            <w:r w:rsidRPr="00290A5A">
              <w:rPr>
                <w:rFonts w:ascii="Tahoma" w:hAnsi="Tahoma" w:cs="Tahoma"/>
                <w:szCs w:val="20"/>
              </w:rPr>
              <w:t>Межвежьегорский</w:t>
            </w:r>
          </w:p>
        </w:tc>
        <w:tc>
          <w:tcPr>
            <w:tcW w:w="1134"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rPr>
            </w:pPr>
            <w:r w:rsidRPr="00290A5A">
              <w:rPr>
                <w:rFonts w:ascii="Tahoma" w:hAnsi="Tahoma" w:cs="Tahoma"/>
                <w:szCs w:val="20"/>
              </w:rPr>
              <w:t>290,0</w:t>
            </w:r>
          </w:p>
        </w:tc>
        <w:tc>
          <w:tcPr>
            <w:tcW w:w="1276"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rPr>
            </w:pPr>
            <w:r w:rsidRPr="00290A5A">
              <w:rPr>
                <w:rFonts w:ascii="Tahoma" w:hAnsi="Tahoma" w:cs="Tahoma"/>
                <w:szCs w:val="20"/>
              </w:rPr>
              <w:t>139,2</w:t>
            </w:r>
          </w:p>
        </w:tc>
        <w:tc>
          <w:tcPr>
            <w:tcW w:w="1134"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rPr>
            </w:pPr>
            <w:r w:rsidRPr="00290A5A">
              <w:rPr>
                <w:rFonts w:ascii="Tahoma" w:hAnsi="Tahoma" w:cs="Tahoma"/>
                <w:szCs w:val="20"/>
              </w:rPr>
              <w:t>210,3</w:t>
            </w:r>
          </w:p>
        </w:tc>
        <w:tc>
          <w:tcPr>
            <w:tcW w:w="1275"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rPr>
            </w:pPr>
            <w:r w:rsidRPr="00290A5A">
              <w:rPr>
                <w:rFonts w:ascii="Tahoma" w:hAnsi="Tahoma" w:cs="Tahoma"/>
                <w:szCs w:val="20"/>
              </w:rPr>
              <w:t>135,7</w:t>
            </w:r>
          </w:p>
        </w:tc>
        <w:tc>
          <w:tcPr>
            <w:tcW w:w="1134"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lang w:val="ru-RU"/>
              </w:rPr>
            </w:pPr>
            <w:r w:rsidRPr="00290A5A">
              <w:rPr>
                <w:rFonts w:ascii="Tahoma" w:hAnsi="Tahoma" w:cs="Tahoma"/>
                <w:szCs w:val="20"/>
                <w:lang w:val="ru-RU"/>
              </w:rPr>
              <w:t>200,12</w:t>
            </w:r>
          </w:p>
        </w:tc>
        <w:tc>
          <w:tcPr>
            <w:tcW w:w="1134"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lang w:val="ru-RU"/>
              </w:rPr>
            </w:pPr>
            <w:r w:rsidRPr="00290A5A">
              <w:rPr>
                <w:rFonts w:ascii="Tahoma" w:hAnsi="Tahoma" w:cs="Tahoma"/>
                <w:szCs w:val="20"/>
                <w:lang w:val="ru-RU"/>
              </w:rPr>
              <w:t>209,49</w:t>
            </w:r>
          </w:p>
        </w:tc>
      </w:tr>
      <w:tr w:rsidR="0057562D" w:rsidRPr="00290A5A" w:rsidTr="00580180">
        <w:trPr>
          <w:trHeight w:val="58"/>
        </w:trPr>
        <w:tc>
          <w:tcPr>
            <w:tcW w:w="2552" w:type="dxa"/>
            <w:shd w:val="clear" w:color="auto" w:fill="D9D9D9" w:themeFill="background1" w:themeFillShade="D9"/>
            <w:vAlign w:val="center"/>
            <w:hideMark/>
          </w:tcPr>
          <w:p w:rsidR="0057562D" w:rsidRPr="00290A5A" w:rsidRDefault="0057562D" w:rsidP="00253BF1">
            <w:pPr>
              <w:spacing w:before="60" w:after="60" w:line="360" w:lineRule="auto"/>
              <w:rPr>
                <w:rFonts w:ascii="Tahoma" w:hAnsi="Tahoma" w:cs="Tahoma"/>
                <w:szCs w:val="20"/>
              </w:rPr>
            </w:pPr>
            <w:r w:rsidRPr="00290A5A">
              <w:rPr>
                <w:rFonts w:ascii="Tahoma" w:hAnsi="Tahoma" w:cs="Tahoma"/>
                <w:szCs w:val="20"/>
              </w:rPr>
              <w:t>Мочищенский</w:t>
            </w:r>
          </w:p>
        </w:tc>
        <w:tc>
          <w:tcPr>
            <w:tcW w:w="1134"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rPr>
            </w:pPr>
            <w:r w:rsidRPr="00290A5A">
              <w:rPr>
                <w:rFonts w:ascii="Tahoma" w:hAnsi="Tahoma" w:cs="Tahoma"/>
                <w:szCs w:val="20"/>
              </w:rPr>
              <w:t>369,0</w:t>
            </w:r>
          </w:p>
        </w:tc>
        <w:tc>
          <w:tcPr>
            <w:tcW w:w="1276"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rPr>
            </w:pPr>
            <w:r w:rsidRPr="00290A5A">
              <w:rPr>
                <w:rFonts w:ascii="Tahoma" w:hAnsi="Tahoma" w:cs="Tahoma"/>
                <w:szCs w:val="20"/>
              </w:rPr>
              <w:t>355,5</w:t>
            </w:r>
          </w:p>
        </w:tc>
        <w:tc>
          <w:tcPr>
            <w:tcW w:w="1134"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rPr>
            </w:pPr>
            <w:r w:rsidRPr="00290A5A">
              <w:rPr>
                <w:rFonts w:ascii="Tahoma" w:hAnsi="Tahoma" w:cs="Tahoma"/>
                <w:szCs w:val="20"/>
              </w:rPr>
              <w:t>358,4</w:t>
            </w:r>
          </w:p>
        </w:tc>
        <w:tc>
          <w:tcPr>
            <w:tcW w:w="1275"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rPr>
            </w:pPr>
            <w:r w:rsidRPr="00290A5A">
              <w:rPr>
                <w:rFonts w:ascii="Tahoma" w:hAnsi="Tahoma" w:cs="Tahoma"/>
                <w:szCs w:val="20"/>
              </w:rPr>
              <w:t>330,1</w:t>
            </w:r>
          </w:p>
        </w:tc>
        <w:tc>
          <w:tcPr>
            <w:tcW w:w="1134"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lang w:val="ru-RU"/>
              </w:rPr>
            </w:pPr>
            <w:r w:rsidRPr="00290A5A">
              <w:rPr>
                <w:rFonts w:ascii="Tahoma" w:hAnsi="Tahoma" w:cs="Tahoma"/>
                <w:szCs w:val="20"/>
                <w:lang w:val="ru-RU"/>
              </w:rPr>
              <w:t>342,65</w:t>
            </w:r>
          </w:p>
        </w:tc>
        <w:tc>
          <w:tcPr>
            <w:tcW w:w="1134"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lang w:val="ru-RU"/>
              </w:rPr>
            </w:pPr>
            <w:r w:rsidRPr="00290A5A">
              <w:rPr>
                <w:rFonts w:ascii="Tahoma" w:hAnsi="Tahoma" w:cs="Tahoma"/>
                <w:szCs w:val="20"/>
                <w:lang w:val="ru-RU"/>
              </w:rPr>
              <w:t>321,50</w:t>
            </w:r>
          </w:p>
        </w:tc>
      </w:tr>
      <w:tr w:rsidR="0057562D" w:rsidRPr="00290A5A" w:rsidTr="00580180">
        <w:trPr>
          <w:trHeight w:val="109"/>
        </w:trPr>
        <w:tc>
          <w:tcPr>
            <w:tcW w:w="2552" w:type="dxa"/>
            <w:shd w:val="clear" w:color="auto" w:fill="D9D9D9" w:themeFill="background1" w:themeFillShade="D9"/>
            <w:vAlign w:val="center"/>
            <w:hideMark/>
          </w:tcPr>
          <w:p w:rsidR="0057562D" w:rsidRPr="00290A5A" w:rsidRDefault="0057562D" w:rsidP="00253BF1">
            <w:pPr>
              <w:spacing w:before="60" w:after="60" w:line="360" w:lineRule="auto"/>
              <w:rPr>
                <w:rFonts w:ascii="Tahoma" w:hAnsi="Tahoma" w:cs="Tahoma"/>
                <w:szCs w:val="20"/>
              </w:rPr>
            </w:pPr>
            <w:r w:rsidRPr="00290A5A">
              <w:rPr>
                <w:rFonts w:ascii="Tahoma" w:hAnsi="Tahoma" w:cs="Tahoma"/>
                <w:szCs w:val="20"/>
              </w:rPr>
              <w:t>Оленегорский</w:t>
            </w:r>
          </w:p>
        </w:tc>
        <w:tc>
          <w:tcPr>
            <w:tcW w:w="1134"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rPr>
            </w:pPr>
            <w:r w:rsidRPr="00290A5A">
              <w:rPr>
                <w:rFonts w:ascii="Tahoma" w:hAnsi="Tahoma" w:cs="Tahoma"/>
                <w:szCs w:val="20"/>
              </w:rPr>
              <w:t>311,0</w:t>
            </w:r>
          </w:p>
        </w:tc>
        <w:tc>
          <w:tcPr>
            <w:tcW w:w="1276"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rPr>
            </w:pPr>
            <w:r w:rsidRPr="00290A5A">
              <w:rPr>
                <w:rFonts w:ascii="Tahoma" w:hAnsi="Tahoma" w:cs="Tahoma"/>
                <w:szCs w:val="20"/>
              </w:rPr>
              <w:t>325,9</w:t>
            </w:r>
          </w:p>
        </w:tc>
        <w:tc>
          <w:tcPr>
            <w:tcW w:w="1134"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rPr>
            </w:pPr>
            <w:r w:rsidRPr="00290A5A">
              <w:rPr>
                <w:rFonts w:ascii="Tahoma" w:hAnsi="Tahoma" w:cs="Tahoma"/>
                <w:szCs w:val="20"/>
              </w:rPr>
              <w:t>304,0</w:t>
            </w:r>
          </w:p>
        </w:tc>
        <w:tc>
          <w:tcPr>
            <w:tcW w:w="1275"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rPr>
            </w:pPr>
            <w:r w:rsidRPr="00290A5A">
              <w:rPr>
                <w:rFonts w:ascii="Tahoma" w:hAnsi="Tahoma" w:cs="Tahoma"/>
                <w:szCs w:val="20"/>
              </w:rPr>
              <w:t>308,7</w:t>
            </w:r>
          </w:p>
        </w:tc>
        <w:tc>
          <w:tcPr>
            <w:tcW w:w="1134"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lang w:val="ru-RU"/>
              </w:rPr>
            </w:pPr>
            <w:r w:rsidRPr="00290A5A">
              <w:rPr>
                <w:rFonts w:ascii="Tahoma" w:hAnsi="Tahoma" w:cs="Tahoma"/>
                <w:szCs w:val="20"/>
                <w:lang w:val="ru-RU"/>
              </w:rPr>
              <w:t>347,98</w:t>
            </w:r>
          </w:p>
        </w:tc>
        <w:tc>
          <w:tcPr>
            <w:tcW w:w="1134"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lang w:val="ru-RU"/>
              </w:rPr>
            </w:pPr>
            <w:r w:rsidRPr="00290A5A">
              <w:rPr>
                <w:rFonts w:ascii="Tahoma" w:hAnsi="Tahoma" w:cs="Tahoma"/>
                <w:szCs w:val="20"/>
                <w:lang w:val="ru-RU"/>
              </w:rPr>
              <w:t>266,48</w:t>
            </w:r>
          </w:p>
        </w:tc>
      </w:tr>
      <w:tr w:rsidR="0057562D" w:rsidRPr="00290A5A" w:rsidTr="00580180">
        <w:trPr>
          <w:trHeight w:val="58"/>
        </w:trPr>
        <w:tc>
          <w:tcPr>
            <w:tcW w:w="2552" w:type="dxa"/>
            <w:shd w:val="clear" w:color="auto" w:fill="D9D9D9" w:themeFill="background1" w:themeFillShade="D9"/>
            <w:vAlign w:val="center"/>
            <w:hideMark/>
          </w:tcPr>
          <w:p w:rsidR="0057562D" w:rsidRPr="00290A5A" w:rsidRDefault="0057562D" w:rsidP="00253BF1">
            <w:pPr>
              <w:spacing w:before="60" w:after="60" w:line="360" w:lineRule="auto"/>
              <w:rPr>
                <w:rFonts w:ascii="Tahoma" w:hAnsi="Tahoma" w:cs="Tahoma"/>
                <w:szCs w:val="20"/>
              </w:rPr>
            </w:pPr>
            <w:r w:rsidRPr="00290A5A">
              <w:rPr>
                <w:rFonts w:ascii="Tahoma" w:hAnsi="Tahoma" w:cs="Tahoma"/>
                <w:szCs w:val="20"/>
              </w:rPr>
              <w:t>Орский</w:t>
            </w:r>
          </w:p>
        </w:tc>
        <w:tc>
          <w:tcPr>
            <w:tcW w:w="1134"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rPr>
            </w:pPr>
            <w:r w:rsidRPr="00290A5A">
              <w:rPr>
                <w:rFonts w:ascii="Tahoma" w:hAnsi="Tahoma" w:cs="Tahoma"/>
                <w:szCs w:val="20"/>
              </w:rPr>
              <w:t>828,0</w:t>
            </w:r>
          </w:p>
        </w:tc>
        <w:tc>
          <w:tcPr>
            <w:tcW w:w="1276"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rPr>
            </w:pPr>
            <w:r w:rsidRPr="00290A5A">
              <w:rPr>
                <w:rFonts w:ascii="Tahoma" w:hAnsi="Tahoma" w:cs="Tahoma"/>
                <w:szCs w:val="20"/>
              </w:rPr>
              <w:t>790,3</w:t>
            </w:r>
          </w:p>
        </w:tc>
        <w:tc>
          <w:tcPr>
            <w:tcW w:w="1134"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rPr>
                <w:rFonts w:ascii="Tahoma" w:hAnsi="Tahoma" w:cs="Tahoma"/>
                <w:szCs w:val="20"/>
              </w:rPr>
            </w:pPr>
            <w:r w:rsidRPr="00290A5A">
              <w:rPr>
                <w:rFonts w:ascii="Tahoma" w:hAnsi="Tahoma" w:cs="Tahoma"/>
                <w:szCs w:val="20"/>
              </w:rPr>
              <w:t>815,0</w:t>
            </w:r>
          </w:p>
        </w:tc>
        <w:tc>
          <w:tcPr>
            <w:tcW w:w="1275"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rPr>
            </w:pPr>
            <w:r w:rsidRPr="00290A5A">
              <w:rPr>
                <w:rFonts w:ascii="Tahoma" w:hAnsi="Tahoma" w:cs="Tahoma"/>
                <w:szCs w:val="20"/>
              </w:rPr>
              <w:t>828,0</w:t>
            </w:r>
          </w:p>
        </w:tc>
        <w:tc>
          <w:tcPr>
            <w:tcW w:w="1134"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lang w:val="ru-RU"/>
              </w:rPr>
            </w:pPr>
            <w:r w:rsidRPr="00290A5A">
              <w:rPr>
                <w:rFonts w:ascii="Tahoma" w:hAnsi="Tahoma" w:cs="Tahoma"/>
                <w:szCs w:val="20"/>
                <w:lang w:val="ru-RU"/>
              </w:rPr>
              <w:t>787,78</w:t>
            </w:r>
          </w:p>
        </w:tc>
        <w:tc>
          <w:tcPr>
            <w:tcW w:w="1134"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lang w:val="ru-RU"/>
              </w:rPr>
            </w:pPr>
            <w:r w:rsidRPr="00290A5A">
              <w:rPr>
                <w:rFonts w:ascii="Tahoma" w:hAnsi="Tahoma" w:cs="Tahoma"/>
                <w:szCs w:val="20"/>
                <w:lang w:val="ru-RU"/>
              </w:rPr>
              <w:t>792,47</w:t>
            </w:r>
          </w:p>
        </w:tc>
      </w:tr>
      <w:tr w:rsidR="0057562D" w:rsidRPr="00290A5A" w:rsidTr="00580180">
        <w:trPr>
          <w:trHeight w:val="173"/>
        </w:trPr>
        <w:tc>
          <w:tcPr>
            <w:tcW w:w="2552" w:type="dxa"/>
            <w:shd w:val="clear" w:color="auto" w:fill="D9D9D9" w:themeFill="background1" w:themeFillShade="D9"/>
            <w:vAlign w:val="center"/>
            <w:hideMark/>
          </w:tcPr>
          <w:p w:rsidR="0057562D" w:rsidRPr="00290A5A" w:rsidRDefault="0057562D" w:rsidP="00253BF1">
            <w:pPr>
              <w:spacing w:before="60" w:after="60" w:line="360" w:lineRule="auto"/>
              <w:rPr>
                <w:rFonts w:ascii="Tahoma" w:hAnsi="Tahoma" w:cs="Tahoma"/>
                <w:szCs w:val="20"/>
              </w:rPr>
            </w:pPr>
            <w:r w:rsidRPr="00290A5A">
              <w:rPr>
                <w:rFonts w:ascii="Tahoma" w:hAnsi="Tahoma" w:cs="Tahoma"/>
                <w:szCs w:val="20"/>
              </w:rPr>
              <w:t>Сибирцевский</w:t>
            </w:r>
          </w:p>
        </w:tc>
        <w:tc>
          <w:tcPr>
            <w:tcW w:w="1134"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rPr>
            </w:pPr>
            <w:r w:rsidRPr="00290A5A">
              <w:rPr>
                <w:rFonts w:ascii="Tahoma" w:hAnsi="Tahoma" w:cs="Tahoma"/>
                <w:szCs w:val="20"/>
              </w:rPr>
              <w:t>667,1</w:t>
            </w:r>
          </w:p>
        </w:tc>
        <w:tc>
          <w:tcPr>
            <w:tcW w:w="1276"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rPr>
            </w:pPr>
            <w:r w:rsidRPr="00290A5A">
              <w:rPr>
                <w:rFonts w:ascii="Tahoma" w:hAnsi="Tahoma" w:cs="Tahoma"/>
                <w:szCs w:val="20"/>
              </w:rPr>
              <w:t>695,6</w:t>
            </w:r>
          </w:p>
        </w:tc>
        <w:tc>
          <w:tcPr>
            <w:tcW w:w="1134"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rPr>
            </w:pPr>
            <w:r w:rsidRPr="00290A5A">
              <w:rPr>
                <w:rFonts w:ascii="Tahoma" w:hAnsi="Tahoma" w:cs="Tahoma"/>
                <w:szCs w:val="20"/>
              </w:rPr>
              <w:t>605,0</w:t>
            </w:r>
          </w:p>
        </w:tc>
        <w:tc>
          <w:tcPr>
            <w:tcW w:w="1275"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rPr>
            </w:pPr>
            <w:r w:rsidRPr="00290A5A">
              <w:rPr>
                <w:rFonts w:ascii="Tahoma" w:hAnsi="Tahoma" w:cs="Tahoma"/>
                <w:szCs w:val="20"/>
              </w:rPr>
              <w:t>618,7</w:t>
            </w:r>
          </w:p>
        </w:tc>
        <w:tc>
          <w:tcPr>
            <w:tcW w:w="1134"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lang w:val="ru-RU"/>
              </w:rPr>
            </w:pPr>
            <w:r w:rsidRPr="00290A5A">
              <w:rPr>
                <w:rFonts w:ascii="Tahoma" w:hAnsi="Tahoma" w:cs="Tahoma"/>
                <w:szCs w:val="20"/>
                <w:lang w:val="ru-RU"/>
              </w:rPr>
              <w:t>743,33</w:t>
            </w:r>
          </w:p>
        </w:tc>
        <w:tc>
          <w:tcPr>
            <w:tcW w:w="1134"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lang w:val="ru-RU"/>
              </w:rPr>
            </w:pPr>
            <w:r w:rsidRPr="00290A5A">
              <w:rPr>
                <w:rFonts w:ascii="Tahoma" w:hAnsi="Tahoma" w:cs="Tahoma"/>
                <w:szCs w:val="20"/>
                <w:lang w:val="ru-RU"/>
              </w:rPr>
              <w:t>684,04</w:t>
            </w:r>
          </w:p>
        </w:tc>
      </w:tr>
      <w:tr w:rsidR="0057562D" w:rsidRPr="00290A5A" w:rsidTr="00580180">
        <w:trPr>
          <w:trHeight w:val="101"/>
        </w:trPr>
        <w:tc>
          <w:tcPr>
            <w:tcW w:w="2552" w:type="dxa"/>
            <w:shd w:val="clear" w:color="auto" w:fill="D9D9D9" w:themeFill="background1" w:themeFillShade="D9"/>
            <w:vAlign w:val="center"/>
            <w:hideMark/>
          </w:tcPr>
          <w:p w:rsidR="0057562D" w:rsidRPr="00290A5A" w:rsidRDefault="0057562D" w:rsidP="00253BF1">
            <w:pPr>
              <w:spacing w:before="60" w:after="60" w:line="360" w:lineRule="auto"/>
              <w:rPr>
                <w:rFonts w:ascii="Tahoma" w:hAnsi="Tahoma" w:cs="Tahoma"/>
                <w:szCs w:val="20"/>
              </w:rPr>
            </w:pPr>
            <w:r w:rsidRPr="00290A5A">
              <w:rPr>
                <w:rFonts w:ascii="Tahoma" w:hAnsi="Tahoma" w:cs="Tahoma"/>
                <w:szCs w:val="20"/>
              </w:rPr>
              <w:t>Сулинский</w:t>
            </w:r>
          </w:p>
        </w:tc>
        <w:tc>
          <w:tcPr>
            <w:tcW w:w="1134"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rPr>
            </w:pPr>
            <w:r w:rsidRPr="00290A5A">
              <w:rPr>
                <w:rFonts w:ascii="Tahoma" w:hAnsi="Tahoma" w:cs="Tahoma"/>
                <w:szCs w:val="20"/>
              </w:rPr>
              <w:t>685,0</w:t>
            </w:r>
          </w:p>
        </w:tc>
        <w:tc>
          <w:tcPr>
            <w:tcW w:w="1276"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rPr>
            </w:pPr>
            <w:r w:rsidRPr="00290A5A">
              <w:rPr>
                <w:rFonts w:ascii="Tahoma" w:hAnsi="Tahoma" w:cs="Tahoma"/>
                <w:szCs w:val="20"/>
              </w:rPr>
              <w:t>644,2</w:t>
            </w:r>
          </w:p>
        </w:tc>
        <w:tc>
          <w:tcPr>
            <w:tcW w:w="1134"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rPr>
            </w:pPr>
            <w:r w:rsidRPr="00290A5A">
              <w:rPr>
                <w:rFonts w:ascii="Tahoma" w:hAnsi="Tahoma" w:cs="Tahoma"/>
                <w:szCs w:val="20"/>
              </w:rPr>
              <w:t>725,0</w:t>
            </w:r>
          </w:p>
        </w:tc>
        <w:tc>
          <w:tcPr>
            <w:tcW w:w="1275"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rPr>
            </w:pPr>
            <w:r w:rsidRPr="00290A5A">
              <w:rPr>
                <w:rFonts w:ascii="Tahoma" w:hAnsi="Tahoma" w:cs="Tahoma"/>
                <w:szCs w:val="20"/>
              </w:rPr>
              <w:t>773,3</w:t>
            </w:r>
          </w:p>
        </w:tc>
        <w:tc>
          <w:tcPr>
            <w:tcW w:w="1134"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lang w:val="ru-RU"/>
              </w:rPr>
            </w:pPr>
            <w:r w:rsidRPr="00290A5A">
              <w:rPr>
                <w:rFonts w:ascii="Tahoma" w:hAnsi="Tahoma" w:cs="Tahoma"/>
                <w:szCs w:val="20"/>
                <w:lang w:val="ru-RU"/>
              </w:rPr>
              <w:t>785,00</w:t>
            </w:r>
          </w:p>
        </w:tc>
        <w:tc>
          <w:tcPr>
            <w:tcW w:w="1134"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lang w:val="ru-RU"/>
              </w:rPr>
            </w:pPr>
            <w:r w:rsidRPr="00290A5A">
              <w:rPr>
                <w:rFonts w:ascii="Tahoma" w:hAnsi="Tahoma" w:cs="Tahoma"/>
                <w:szCs w:val="20"/>
                <w:lang w:val="ru-RU"/>
              </w:rPr>
              <w:t>661,02</w:t>
            </w:r>
          </w:p>
        </w:tc>
      </w:tr>
      <w:tr w:rsidR="0057562D" w:rsidRPr="00290A5A" w:rsidTr="00580180">
        <w:trPr>
          <w:trHeight w:val="223"/>
        </w:trPr>
        <w:tc>
          <w:tcPr>
            <w:tcW w:w="2552" w:type="dxa"/>
            <w:shd w:val="clear" w:color="auto" w:fill="D9D9D9" w:themeFill="background1" w:themeFillShade="D9"/>
            <w:vAlign w:val="center"/>
            <w:hideMark/>
          </w:tcPr>
          <w:p w:rsidR="0057562D" w:rsidRPr="00290A5A" w:rsidRDefault="0057562D" w:rsidP="00253BF1">
            <w:pPr>
              <w:spacing w:before="60" w:after="60" w:line="360" w:lineRule="auto"/>
              <w:rPr>
                <w:rFonts w:ascii="Tahoma" w:hAnsi="Tahoma" w:cs="Tahoma"/>
                <w:szCs w:val="20"/>
              </w:rPr>
            </w:pPr>
            <w:r w:rsidRPr="00290A5A">
              <w:rPr>
                <w:rFonts w:ascii="Tahoma" w:hAnsi="Tahoma" w:cs="Tahoma"/>
                <w:szCs w:val="20"/>
              </w:rPr>
              <w:t>Талданский</w:t>
            </w:r>
          </w:p>
        </w:tc>
        <w:tc>
          <w:tcPr>
            <w:tcW w:w="1134"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rPr>
            </w:pPr>
            <w:r w:rsidRPr="00290A5A">
              <w:rPr>
                <w:rFonts w:ascii="Tahoma" w:hAnsi="Tahoma" w:cs="Tahoma"/>
                <w:szCs w:val="20"/>
              </w:rPr>
              <w:t>552,0</w:t>
            </w:r>
          </w:p>
        </w:tc>
        <w:tc>
          <w:tcPr>
            <w:tcW w:w="1276"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rPr>
            </w:pPr>
            <w:r w:rsidRPr="00290A5A">
              <w:rPr>
                <w:rFonts w:ascii="Tahoma" w:hAnsi="Tahoma" w:cs="Tahoma"/>
                <w:szCs w:val="20"/>
              </w:rPr>
              <w:t>532,5</w:t>
            </w:r>
          </w:p>
        </w:tc>
        <w:tc>
          <w:tcPr>
            <w:tcW w:w="1134"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rPr>
            </w:pPr>
            <w:r w:rsidRPr="00290A5A">
              <w:rPr>
                <w:rFonts w:ascii="Tahoma" w:hAnsi="Tahoma" w:cs="Tahoma"/>
                <w:szCs w:val="20"/>
              </w:rPr>
              <w:t>481,0</w:t>
            </w:r>
          </w:p>
        </w:tc>
        <w:tc>
          <w:tcPr>
            <w:tcW w:w="1275"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rPr>
            </w:pPr>
            <w:r w:rsidRPr="00290A5A">
              <w:rPr>
                <w:rFonts w:ascii="Tahoma" w:hAnsi="Tahoma" w:cs="Tahoma"/>
                <w:szCs w:val="20"/>
              </w:rPr>
              <w:t>535,5</w:t>
            </w:r>
          </w:p>
        </w:tc>
        <w:tc>
          <w:tcPr>
            <w:tcW w:w="1134"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lang w:val="ru-RU"/>
              </w:rPr>
            </w:pPr>
            <w:r w:rsidRPr="00290A5A">
              <w:rPr>
                <w:rFonts w:ascii="Tahoma" w:hAnsi="Tahoma" w:cs="Tahoma"/>
                <w:szCs w:val="20"/>
                <w:lang w:val="ru-RU"/>
              </w:rPr>
              <w:t>676,80</w:t>
            </w:r>
          </w:p>
        </w:tc>
        <w:tc>
          <w:tcPr>
            <w:tcW w:w="1134"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lang w:val="ru-RU"/>
              </w:rPr>
            </w:pPr>
            <w:r w:rsidRPr="00290A5A">
              <w:rPr>
                <w:rFonts w:ascii="Tahoma" w:hAnsi="Tahoma" w:cs="Tahoma"/>
                <w:szCs w:val="20"/>
                <w:lang w:val="ru-RU"/>
              </w:rPr>
              <w:t>588,43</w:t>
            </w:r>
          </w:p>
        </w:tc>
      </w:tr>
      <w:tr w:rsidR="0057562D" w:rsidRPr="00290A5A" w:rsidTr="00580180">
        <w:trPr>
          <w:trHeight w:val="165"/>
        </w:trPr>
        <w:tc>
          <w:tcPr>
            <w:tcW w:w="2552" w:type="dxa"/>
            <w:shd w:val="clear" w:color="auto" w:fill="D9D9D9" w:themeFill="background1" w:themeFillShade="D9"/>
            <w:vAlign w:val="center"/>
            <w:hideMark/>
          </w:tcPr>
          <w:p w:rsidR="0057562D" w:rsidRPr="00290A5A" w:rsidRDefault="0057562D" w:rsidP="00253BF1">
            <w:pPr>
              <w:spacing w:before="60" w:after="60" w:line="360" w:lineRule="auto"/>
              <w:rPr>
                <w:rFonts w:ascii="Tahoma" w:hAnsi="Tahoma" w:cs="Tahoma"/>
                <w:szCs w:val="20"/>
              </w:rPr>
            </w:pPr>
            <w:r w:rsidRPr="00290A5A">
              <w:rPr>
                <w:rFonts w:ascii="Tahoma" w:hAnsi="Tahoma" w:cs="Tahoma"/>
                <w:szCs w:val="20"/>
              </w:rPr>
              <w:t xml:space="preserve">Хребетский </w:t>
            </w:r>
          </w:p>
        </w:tc>
        <w:tc>
          <w:tcPr>
            <w:tcW w:w="1134"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rPr>
            </w:pPr>
            <w:r w:rsidRPr="00290A5A">
              <w:rPr>
                <w:rFonts w:ascii="Tahoma" w:hAnsi="Tahoma" w:cs="Tahoma"/>
                <w:szCs w:val="20"/>
              </w:rPr>
              <w:t>629,0</w:t>
            </w:r>
          </w:p>
        </w:tc>
        <w:tc>
          <w:tcPr>
            <w:tcW w:w="1276"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rPr>
            </w:pPr>
            <w:r w:rsidRPr="00290A5A">
              <w:rPr>
                <w:rFonts w:ascii="Tahoma" w:hAnsi="Tahoma" w:cs="Tahoma"/>
                <w:szCs w:val="20"/>
              </w:rPr>
              <w:t>365,6</w:t>
            </w:r>
          </w:p>
        </w:tc>
        <w:tc>
          <w:tcPr>
            <w:tcW w:w="1134"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rPr>
            </w:pPr>
            <w:r w:rsidRPr="00290A5A">
              <w:rPr>
                <w:rFonts w:ascii="Tahoma" w:hAnsi="Tahoma" w:cs="Tahoma"/>
                <w:szCs w:val="20"/>
              </w:rPr>
              <w:t>395,0</w:t>
            </w:r>
          </w:p>
        </w:tc>
        <w:tc>
          <w:tcPr>
            <w:tcW w:w="1275"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rPr>
            </w:pPr>
            <w:r w:rsidRPr="00290A5A">
              <w:rPr>
                <w:rFonts w:ascii="Tahoma" w:hAnsi="Tahoma" w:cs="Tahoma"/>
                <w:szCs w:val="20"/>
              </w:rPr>
              <w:t>421,8</w:t>
            </w:r>
          </w:p>
        </w:tc>
        <w:tc>
          <w:tcPr>
            <w:tcW w:w="1134"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lang w:val="ru-RU"/>
              </w:rPr>
            </w:pPr>
            <w:r w:rsidRPr="00290A5A">
              <w:rPr>
                <w:rFonts w:ascii="Tahoma" w:hAnsi="Tahoma" w:cs="Tahoma"/>
                <w:szCs w:val="20"/>
                <w:lang w:val="ru-RU"/>
              </w:rPr>
              <w:t>453,30</w:t>
            </w:r>
          </w:p>
        </w:tc>
        <w:tc>
          <w:tcPr>
            <w:tcW w:w="1134"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lang w:val="ru-RU"/>
              </w:rPr>
            </w:pPr>
            <w:r w:rsidRPr="00290A5A">
              <w:rPr>
                <w:rFonts w:ascii="Tahoma" w:hAnsi="Tahoma" w:cs="Tahoma"/>
                <w:szCs w:val="20"/>
                <w:lang w:val="ru-RU"/>
              </w:rPr>
              <w:t>540,93</w:t>
            </w:r>
          </w:p>
        </w:tc>
      </w:tr>
      <w:tr w:rsidR="0057562D" w:rsidRPr="00290A5A" w:rsidTr="000C6D19">
        <w:trPr>
          <w:trHeight w:val="246"/>
        </w:trPr>
        <w:tc>
          <w:tcPr>
            <w:tcW w:w="2552" w:type="dxa"/>
            <w:shd w:val="clear" w:color="auto" w:fill="D9D9D9" w:themeFill="background1" w:themeFillShade="D9"/>
            <w:vAlign w:val="center"/>
            <w:hideMark/>
          </w:tcPr>
          <w:p w:rsidR="0057562D" w:rsidRPr="00290A5A" w:rsidRDefault="0057562D" w:rsidP="00253BF1">
            <w:pPr>
              <w:spacing w:before="60" w:after="60" w:line="360" w:lineRule="auto"/>
              <w:rPr>
                <w:rFonts w:ascii="Tahoma" w:hAnsi="Tahoma" w:cs="Tahoma"/>
                <w:szCs w:val="20"/>
              </w:rPr>
            </w:pPr>
            <w:r w:rsidRPr="00290A5A">
              <w:rPr>
                <w:rFonts w:ascii="Tahoma" w:hAnsi="Tahoma" w:cs="Tahoma"/>
                <w:szCs w:val="20"/>
              </w:rPr>
              <w:t>Шершнинский</w:t>
            </w:r>
          </w:p>
        </w:tc>
        <w:tc>
          <w:tcPr>
            <w:tcW w:w="1134"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rPr>
            </w:pPr>
            <w:r w:rsidRPr="00290A5A">
              <w:rPr>
                <w:rFonts w:ascii="Tahoma" w:hAnsi="Tahoma" w:cs="Tahoma"/>
                <w:szCs w:val="20"/>
              </w:rPr>
              <w:t>361,0</w:t>
            </w:r>
          </w:p>
        </w:tc>
        <w:tc>
          <w:tcPr>
            <w:tcW w:w="1276"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rPr>
            </w:pPr>
            <w:r w:rsidRPr="00290A5A">
              <w:rPr>
                <w:rFonts w:ascii="Tahoma" w:hAnsi="Tahoma" w:cs="Tahoma"/>
                <w:szCs w:val="20"/>
              </w:rPr>
              <w:t>397,5</w:t>
            </w:r>
          </w:p>
        </w:tc>
        <w:tc>
          <w:tcPr>
            <w:tcW w:w="1134"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rPr>
            </w:pPr>
            <w:r w:rsidRPr="00290A5A">
              <w:rPr>
                <w:rFonts w:ascii="Tahoma" w:hAnsi="Tahoma" w:cs="Tahoma"/>
                <w:szCs w:val="20"/>
              </w:rPr>
              <w:t>431,0</w:t>
            </w:r>
          </w:p>
        </w:tc>
        <w:tc>
          <w:tcPr>
            <w:tcW w:w="1275"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rPr>
            </w:pPr>
            <w:r w:rsidRPr="00290A5A">
              <w:rPr>
                <w:rFonts w:ascii="Tahoma" w:hAnsi="Tahoma" w:cs="Tahoma"/>
                <w:szCs w:val="20"/>
              </w:rPr>
              <w:t>432,2</w:t>
            </w:r>
          </w:p>
        </w:tc>
        <w:tc>
          <w:tcPr>
            <w:tcW w:w="1134"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lang w:val="ru-RU"/>
              </w:rPr>
            </w:pPr>
            <w:r w:rsidRPr="00290A5A">
              <w:rPr>
                <w:rFonts w:ascii="Tahoma" w:hAnsi="Tahoma" w:cs="Tahoma"/>
                <w:szCs w:val="20"/>
                <w:lang w:val="ru-RU"/>
              </w:rPr>
              <w:t>460,60</w:t>
            </w:r>
          </w:p>
        </w:tc>
        <w:tc>
          <w:tcPr>
            <w:tcW w:w="1134" w:type="dxa"/>
            <w:shd w:val="clear" w:color="auto" w:fill="D9D9D9" w:themeFill="background1" w:themeFillShade="D9"/>
            <w:vAlign w:val="center"/>
            <w:hideMark/>
          </w:tcPr>
          <w:p w:rsidR="0057562D" w:rsidRPr="00290A5A" w:rsidRDefault="0057562D" w:rsidP="00290A5A">
            <w:pPr>
              <w:spacing w:before="60" w:after="60" w:line="360" w:lineRule="auto"/>
              <w:ind w:firstLineChars="100" w:firstLine="200"/>
              <w:jc w:val="center"/>
              <w:rPr>
                <w:rFonts w:ascii="Tahoma" w:hAnsi="Tahoma" w:cs="Tahoma"/>
                <w:szCs w:val="20"/>
                <w:lang w:val="ru-RU"/>
              </w:rPr>
            </w:pPr>
            <w:r w:rsidRPr="00290A5A">
              <w:rPr>
                <w:rFonts w:ascii="Tahoma" w:hAnsi="Tahoma" w:cs="Tahoma"/>
                <w:szCs w:val="20"/>
                <w:lang w:val="ru-RU"/>
              </w:rPr>
              <w:t>476,54</w:t>
            </w:r>
          </w:p>
        </w:tc>
      </w:tr>
      <w:tr w:rsidR="0057562D" w:rsidRPr="00290A5A" w:rsidTr="000C6D19">
        <w:trPr>
          <w:trHeight w:val="70"/>
        </w:trPr>
        <w:tc>
          <w:tcPr>
            <w:tcW w:w="2552" w:type="dxa"/>
            <w:shd w:val="clear" w:color="auto" w:fill="D9D9D9" w:themeFill="background1" w:themeFillShade="D9"/>
            <w:vAlign w:val="center"/>
            <w:hideMark/>
          </w:tcPr>
          <w:p w:rsidR="0057562D" w:rsidRPr="00290A5A" w:rsidRDefault="0057562D" w:rsidP="00253BF1">
            <w:pPr>
              <w:spacing w:before="60" w:after="60" w:line="360" w:lineRule="auto"/>
              <w:rPr>
                <w:rFonts w:ascii="Tahoma" w:hAnsi="Tahoma" w:cs="Tahoma"/>
                <w:b/>
                <w:bCs/>
                <w:szCs w:val="20"/>
              </w:rPr>
            </w:pPr>
            <w:r w:rsidRPr="00290A5A">
              <w:rPr>
                <w:rFonts w:ascii="Tahoma" w:hAnsi="Tahoma" w:cs="Tahoma"/>
                <w:b/>
                <w:bCs/>
                <w:szCs w:val="20"/>
              </w:rPr>
              <w:t>ИТОГО</w:t>
            </w:r>
          </w:p>
        </w:tc>
        <w:tc>
          <w:tcPr>
            <w:tcW w:w="1134" w:type="dxa"/>
            <w:shd w:val="clear" w:color="auto" w:fill="D9D9D9" w:themeFill="background1" w:themeFillShade="D9"/>
            <w:vAlign w:val="center"/>
            <w:hideMark/>
          </w:tcPr>
          <w:p w:rsidR="0057562D" w:rsidRPr="00290A5A" w:rsidRDefault="0057562D" w:rsidP="00253BF1">
            <w:pPr>
              <w:spacing w:before="60" w:after="60" w:line="360" w:lineRule="auto"/>
              <w:ind w:right="-23"/>
              <w:jc w:val="center"/>
              <w:rPr>
                <w:rFonts w:ascii="Tahoma" w:hAnsi="Tahoma" w:cs="Tahoma"/>
                <w:b/>
                <w:bCs/>
                <w:szCs w:val="20"/>
              </w:rPr>
            </w:pPr>
            <w:r w:rsidRPr="00290A5A">
              <w:rPr>
                <w:rFonts w:ascii="Tahoma" w:hAnsi="Tahoma" w:cs="Tahoma"/>
                <w:b/>
                <w:bCs/>
                <w:szCs w:val="20"/>
              </w:rPr>
              <w:t>8 616,1</w:t>
            </w:r>
          </w:p>
        </w:tc>
        <w:tc>
          <w:tcPr>
            <w:tcW w:w="1276" w:type="dxa"/>
            <w:shd w:val="clear" w:color="auto" w:fill="D9D9D9" w:themeFill="background1" w:themeFillShade="D9"/>
            <w:vAlign w:val="center"/>
            <w:hideMark/>
          </w:tcPr>
          <w:p w:rsidR="0057562D" w:rsidRPr="00290A5A" w:rsidRDefault="0057562D" w:rsidP="00253BF1">
            <w:pPr>
              <w:spacing w:before="60" w:after="60" w:line="360" w:lineRule="auto"/>
              <w:ind w:right="-23"/>
              <w:jc w:val="center"/>
              <w:rPr>
                <w:rFonts w:ascii="Tahoma" w:hAnsi="Tahoma" w:cs="Tahoma"/>
                <w:b/>
                <w:bCs/>
                <w:szCs w:val="20"/>
              </w:rPr>
            </w:pPr>
            <w:r w:rsidRPr="00290A5A">
              <w:rPr>
                <w:rFonts w:ascii="Tahoma" w:hAnsi="Tahoma" w:cs="Tahoma"/>
                <w:b/>
                <w:bCs/>
                <w:szCs w:val="20"/>
              </w:rPr>
              <w:t>8 225,0</w:t>
            </w:r>
          </w:p>
        </w:tc>
        <w:tc>
          <w:tcPr>
            <w:tcW w:w="1134" w:type="dxa"/>
            <w:shd w:val="clear" w:color="auto" w:fill="D9D9D9" w:themeFill="background1" w:themeFillShade="D9"/>
            <w:vAlign w:val="center"/>
            <w:hideMark/>
          </w:tcPr>
          <w:p w:rsidR="0057562D" w:rsidRPr="00290A5A" w:rsidRDefault="0057562D" w:rsidP="00253BF1">
            <w:pPr>
              <w:spacing w:before="60" w:after="60" w:line="360" w:lineRule="auto"/>
              <w:ind w:right="-23"/>
              <w:jc w:val="center"/>
              <w:rPr>
                <w:rFonts w:ascii="Tahoma" w:hAnsi="Tahoma" w:cs="Tahoma"/>
                <w:b/>
                <w:bCs/>
                <w:szCs w:val="20"/>
              </w:rPr>
            </w:pPr>
            <w:r w:rsidRPr="00290A5A">
              <w:rPr>
                <w:rFonts w:ascii="Tahoma" w:hAnsi="Tahoma" w:cs="Tahoma"/>
                <w:b/>
                <w:bCs/>
                <w:szCs w:val="20"/>
              </w:rPr>
              <w:t>7936,1</w:t>
            </w:r>
          </w:p>
        </w:tc>
        <w:tc>
          <w:tcPr>
            <w:tcW w:w="1275" w:type="dxa"/>
            <w:shd w:val="clear" w:color="auto" w:fill="D9D9D9" w:themeFill="background1" w:themeFillShade="D9"/>
            <w:vAlign w:val="center"/>
            <w:hideMark/>
          </w:tcPr>
          <w:p w:rsidR="0057562D" w:rsidRPr="00290A5A" w:rsidRDefault="0057562D" w:rsidP="00253BF1">
            <w:pPr>
              <w:spacing w:before="60" w:after="60" w:line="360" w:lineRule="auto"/>
              <w:ind w:right="-23"/>
              <w:jc w:val="center"/>
              <w:rPr>
                <w:rFonts w:ascii="Tahoma" w:hAnsi="Tahoma" w:cs="Tahoma"/>
                <w:b/>
                <w:bCs/>
                <w:szCs w:val="20"/>
              </w:rPr>
            </w:pPr>
            <w:r w:rsidRPr="00290A5A">
              <w:rPr>
                <w:rFonts w:ascii="Tahoma" w:hAnsi="Tahoma" w:cs="Tahoma"/>
                <w:b/>
                <w:bCs/>
                <w:szCs w:val="20"/>
              </w:rPr>
              <w:t>7845,5</w:t>
            </w:r>
          </w:p>
        </w:tc>
        <w:tc>
          <w:tcPr>
            <w:tcW w:w="1134" w:type="dxa"/>
            <w:shd w:val="clear" w:color="auto" w:fill="D9D9D9" w:themeFill="background1" w:themeFillShade="D9"/>
            <w:vAlign w:val="center"/>
            <w:hideMark/>
          </w:tcPr>
          <w:p w:rsidR="0057562D" w:rsidRPr="00290A5A" w:rsidRDefault="0057562D" w:rsidP="00253BF1">
            <w:pPr>
              <w:spacing w:before="60" w:after="60" w:line="360" w:lineRule="auto"/>
              <w:ind w:right="-23"/>
              <w:jc w:val="center"/>
              <w:rPr>
                <w:rFonts w:ascii="Tahoma" w:hAnsi="Tahoma" w:cs="Tahoma"/>
                <w:b/>
                <w:bCs/>
                <w:szCs w:val="20"/>
                <w:lang w:val="ru-RU"/>
              </w:rPr>
            </w:pPr>
            <w:r w:rsidRPr="00290A5A">
              <w:rPr>
                <w:rFonts w:ascii="Tahoma" w:hAnsi="Tahoma" w:cs="Tahoma"/>
                <w:b/>
                <w:bCs/>
                <w:szCs w:val="20"/>
                <w:lang w:val="ru-RU"/>
              </w:rPr>
              <w:t>8043,12</w:t>
            </w:r>
          </w:p>
        </w:tc>
        <w:tc>
          <w:tcPr>
            <w:tcW w:w="1134" w:type="dxa"/>
            <w:shd w:val="clear" w:color="auto" w:fill="D9D9D9" w:themeFill="background1" w:themeFillShade="D9"/>
            <w:vAlign w:val="center"/>
            <w:hideMark/>
          </w:tcPr>
          <w:p w:rsidR="0057562D" w:rsidRPr="00290A5A" w:rsidRDefault="0057562D" w:rsidP="00253BF1">
            <w:pPr>
              <w:spacing w:before="60" w:after="60" w:line="360" w:lineRule="auto"/>
              <w:ind w:right="-23"/>
              <w:jc w:val="center"/>
              <w:rPr>
                <w:rFonts w:ascii="Tahoma" w:hAnsi="Tahoma" w:cs="Tahoma"/>
                <w:b/>
                <w:bCs/>
                <w:szCs w:val="20"/>
                <w:lang w:val="ru-RU"/>
              </w:rPr>
            </w:pPr>
            <w:r w:rsidRPr="00290A5A">
              <w:rPr>
                <w:rFonts w:ascii="Tahoma" w:hAnsi="Tahoma" w:cs="Tahoma"/>
                <w:b/>
                <w:bCs/>
                <w:szCs w:val="20"/>
                <w:lang w:val="ru-RU"/>
              </w:rPr>
              <w:t>7665,92</w:t>
            </w:r>
          </w:p>
        </w:tc>
      </w:tr>
    </w:tbl>
    <w:p w:rsidR="004863D5" w:rsidRDefault="00580180" w:rsidP="000C6D19">
      <w:pPr>
        <w:pStyle w:val="aff"/>
        <w:spacing w:after="0"/>
        <w:rPr>
          <w:rFonts w:ascii="Tahoma" w:hAnsi="Tahoma" w:cs="Tahoma"/>
          <w:b w:val="0"/>
          <w:color w:val="auto"/>
          <w:sz w:val="24"/>
          <w:szCs w:val="24"/>
        </w:rPr>
      </w:pPr>
      <w:r>
        <w:rPr>
          <w:rFonts w:ascii="Tahoma" w:hAnsi="Tahoma" w:cs="Tahoma"/>
          <w:b w:val="0"/>
          <w:color w:val="auto"/>
          <w:sz w:val="24"/>
          <w:szCs w:val="24"/>
        </w:rPr>
        <w:t>Структура</w:t>
      </w:r>
      <w:r w:rsidR="005100E1" w:rsidRPr="005100E1">
        <w:rPr>
          <w:rFonts w:ascii="Tahoma" w:hAnsi="Tahoma" w:cs="Tahoma"/>
          <w:b w:val="0"/>
          <w:color w:val="auto"/>
          <w:sz w:val="24"/>
          <w:szCs w:val="24"/>
        </w:rPr>
        <w:t xml:space="preserve"> </w:t>
      </w:r>
      <w:r w:rsidR="00EC5F9F">
        <w:rPr>
          <w:rFonts w:ascii="Tahoma" w:hAnsi="Tahoma" w:cs="Tahoma"/>
          <w:b w:val="0"/>
          <w:color w:val="auto"/>
          <w:sz w:val="24"/>
          <w:szCs w:val="24"/>
        </w:rPr>
        <w:t xml:space="preserve">и объемы </w:t>
      </w:r>
      <w:r w:rsidR="005100E1" w:rsidRPr="005100E1">
        <w:rPr>
          <w:rFonts w:ascii="Tahoma" w:hAnsi="Tahoma" w:cs="Tahoma"/>
          <w:b w:val="0"/>
          <w:color w:val="auto"/>
          <w:sz w:val="24"/>
          <w:szCs w:val="24"/>
        </w:rPr>
        <w:t>производства путевого щебня наглядно</w:t>
      </w:r>
      <w:r w:rsidR="00EC5F9F">
        <w:rPr>
          <w:rFonts w:ascii="Tahoma" w:hAnsi="Tahoma" w:cs="Tahoma"/>
          <w:b w:val="0"/>
          <w:color w:val="auto"/>
          <w:sz w:val="24"/>
          <w:szCs w:val="24"/>
        </w:rPr>
        <w:t xml:space="preserve"> представлены</w:t>
      </w:r>
      <w:r w:rsidR="009F2882">
        <w:rPr>
          <w:rFonts w:ascii="Tahoma" w:hAnsi="Tahoma" w:cs="Tahoma"/>
          <w:b w:val="0"/>
          <w:color w:val="auto"/>
          <w:sz w:val="24"/>
          <w:szCs w:val="24"/>
        </w:rPr>
        <w:t xml:space="preserve"> в Диаграмме № 7</w:t>
      </w:r>
      <w:r>
        <w:rPr>
          <w:rFonts w:ascii="Tahoma" w:hAnsi="Tahoma" w:cs="Tahoma"/>
          <w:b w:val="0"/>
          <w:color w:val="auto"/>
          <w:sz w:val="24"/>
          <w:szCs w:val="24"/>
        </w:rPr>
        <w:t xml:space="preserve"> и</w:t>
      </w:r>
      <w:r w:rsidR="009F2882">
        <w:rPr>
          <w:rFonts w:ascii="Tahoma" w:hAnsi="Tahoma" w:cs="Tahoma"/>
          <w:b w:val="0"/>
          <w:color w:val="auto"/>
          <w:sz w:val="24"/>
          <w:szCs w:val="24"/>
        </w:rPr>
        <w:t xml:space="preserve"> № 8</w:t>
      </w:r>
      <w:r w:rsidR="000C6D19">
        <w:rPr>
          <w:rFonts w:ascii="Tahoma" w:hAnsi="Tahoma" w:cs="Tahoma"/>
          <w:b w:val="0"/>
          <w:color w:val="auto"/>
          <w:sz w:val="24"/>
          <w:szCs w:val="24"/>
        </w:rPr>
        <w:t>.</w:t>
      </w:r>
    </w:p>
    <w:p w:rsidR="000C6D19" w:rsidRDefault="0057562D" w:rsidP="000C6D19">
      <w:pPr>
        <w:pStyle w:val="aff"/>
        <w:spacing w:after="0"/>
        <w:jc w:val="right"/>
        <w:rPr>
          <w:rFonts w:ascii="Tahoma" w:hAnsi="Tahoma" w:cs="Tahoma"/>
          <w:b w:val="0"/>
          <w:color w:val="auto"/>
          <w:sz w:val="24"/>
          <w:szCs w:val="24"/>
          <w:u w:val="single"/>
        </w:rPr>
      </w:pPr>
      <w:r w:rsidRPr="005100E1">
        <w:rPr>
          <w:rFonts w:ascii="Tahoma" w:hAnsi="Tahoma" w:cs="Tahoma"/>
          <w:b w:val="0"/>
          <w:color w:val="auto"/>
          <w:sz w:val="24"/>
          <w:szCs w:val="24"/>
          <w:u w:val="single"/>
        </w:rPr>
        <w:t>Диаграмма № 7</w:t>
      </w:r>
    </w:p>
    <w:p w:rsidR="000C6D19" w:rsidRDefault="000C6D19" w:rsidP="000C6D19">
      <w:pPr>
        <w:pStyle w:val="aff"/>
        <w:spacing w:after="0"/>
        <w:jc w:val="center"/>
        <w:rPr>
          <w:rFonts w:ascii="Tahoma" w:hAnsi="Tahoma" w:cs="Tahoma"/>
          <w:b w:val="0"/>
          <w:color w:val="auto"/>
          <w:sz w:val="24"/>
          <w:szCs w:val="24"/>
          <w:u w:val="single"/>
        </w:rPr>
      </w:pPr>
    </w:p>
    <w:p w:rsidR="000C6D19" w:rsidRDefault="0057562D" w:rsidP="000C6D19">
      <w:pPr>
        <w:pStyle w:val="aff"/>
        <w:spacing w:after="0"/>
        <w:jc w:val="center"/>
        <w:rPr>
          <w:rFonts w:ascii="Tahoma" w:hAnsi="Tahoma" w:cs="Tahoma"/>
          <w:b w:val="0"/>
          <w:color w:val="auto"/>
          <w:sz w:val="24"/>
          <w:szCs w:val="24"/>
          <w:u w:val="single"/>
        </w:rPr>
      </w:pPr>
      <w:r w:rsidRPr="00290A5A">
        <w:rPr>
          <w:rFonts w:ascii="Tahoma" w:hAnsi="Tahoma" w:cs="Tahoma"/>
          <w:b w:val="0"/>
          <w:color w:val="auto"/>
          <w:sz w:val="24"/>
          <w:szCs w:val="24"/>
          <w:u w:val="single"/>
        </w:rPr>
        <w:t xml:space="preserve">Структура производства путевого щебня, итого, факт 2009 </w:t>
      </w:r>
    </w:p>
    <w:p w:rsidR="0057562D" w:rsidRDefault="0057562D" w:rsidP="000C6D19">
      <w:pPr>
        <w:pStyle w:val="aff"/>
        <w:spacing w:after="0"/>
        <w:jc w:val="center"/>
        <w:rPr>
          <w:rFonts w:ascii="Tahoma" w:hAnsi="Tahoma" w:cs="Tahoma"/>
          <w:color w:val="auto"/>
          <w:sz w:val="24"/>
          <w:szCs w:val="24"/>
        </w:rPr>
      </w:pPr>
      <w:r w:rsidRPr="00290A5A">
        <w:rPr>
          <w:rFonts w:ascii="Tahoma" w:hAnsi="Tahoma" w:cs="Tahoma"/>
          <w:b w:val="0"/>
          <w:color w:val="auto"/>
          <w:sz w:val="24"/>
          <w:szCs w:val="24"/>
          <w:u w:val="single"/>
        </w:rPr>
        <w:t>г.</w:t>
      </w:r>
      <w:r w:rsidR="008077AF">
        <w:rPr>
          <w:rFonts w:ascii="Tahoma" w:hAnsi="Tahoma" w:cs="Tahoma"/>
          <w:color w:val="auto"/>
          <w:sz w:val="24"/>
          <w:szCs w:val="24"/>
        </w:rPr>
      </w:r>
      <w:r w:rsidR="008077AF" w:rsidRPr="008077AF">
        <w:rPr>
          <w:rFonts w:ascii="Tahoma" w:hAnsi="Tahoma" w:cs="Tahoma"/>
          <w:color w:val="auto"/>
          <w:sz w:val="24"/>
          <w:szCs w:val="24"/>
        </w:rPr>
        <w:pict>
          <v:group id="_x0000_s1465" editas="canvas" style="width:480.9pt;height:274.85pt;mso-position-horizontal-relative:char;mso-position-vertical-relative:line" coordorigin="32,226" coordsize="9618,5497">
            <o:lock v:ext="edit" aspectratio="t"/>
            <v:shape id="_x0000_s1466" type="#_x0000_t75" style="position:absolute;left:32;top:226;width:9618;height:5497" o:preferrelative="f">
              <v:fill o:detectmouseclick="t"/>
              <v:path o:extrusionok="t" o:connecttype="none"/>
              <o:lock v:ext="edit" text="t"/>
            </v:shape>
            <v:shape id="_x0000_s1467" style="position:absolute;left:4249;top:1747;width:735;height:1235" coordsize="735,1235" path="m735,587l,,,647r735,588l735,587xe" fillcolor="#668080" strokeweight="44e-5mm">
              <v:path arrowok="t"/>
            </v:shape>
            <v:shape id="_x0000_s1468" style="position:absolute;left:4249;top:1717;width:735;height:617" coordsize="735,617" path="m,30l48,15r80,l176,15r80,l304,r79,l431,r48,l559,r48,l687,r48,l735,617,,30xe" fillcolor="#cff" strokeweight="44e-5mm">
              <v:path arrowok="t"/>
            </v:shape>
            <v:shape id="_x0000_s1469" style="position:absolute;left:3993;top:858;width:592;height:874" coordsize="37,58" path="m,l,10,37,58e" filled="f" strokeweight="44e-5mm">
              <v:path arrowok="t"/>
            </v:shape>
            <v:shape id="_x0000_s1470" style="position:absolute;left:5255;top:1807;width:1342;height:1175" coordsize="1342,1175" path="m,527l1342,r,648l,1175,,527xe" fillcolor="#4d4d80" strokeweight="44e-5mm">
              <v:path arrowok="t"/>
            </v:shape>
            <v:shape id="_x0000_s1471" style="position:absolute;left:5255;top:1717;width:1342;height:617" coordsize="1342,617" path="m,l96,r48,l224,r48,l352,r48,l480,15r48,l623,15r32,l751,30r32,l863,30r48,l991,45r48,l1119,60r32,l1230,75r48,l1342,90,,617,,xe" fillcolor="#99f" strokeweight="44e-5mm">
              <v:path arrowok="t"/>
            </v:shape>
            <v:shape id="_x0000_s1472" style="position:absolute;left:5623;top:1190;width:335;height:557" coordsize="21,37" path="m,l,10,21,37e" filled="f" strokeweight="44e-5mm">
              <v:path arrowok="t"/>
            </v:shape>
            <v:shape id="_x0000_s1473" style="position:absolute;left:3434;top:1837;width:1374;height:1160" coordsize="1374,1160" path="m1374,512l,,,648r1374,512l1374,512xe" fillcolor="#006680" strokeweight="44e-5mm">
              <v:path arrowok="t"/>
            </v:shape>
            <v:shape id="_x0000_s1474" style="position:absolute;left:3434;top:1762;width:1374;height:587" coordsize="1374,587" path="m,60r32,l112,45r32,l192,45,272,30r32,l352,15r80,l464,r48,l591,r48,l1374,587,,60xe" fillcolor="#0cf" strokeweight="44e-5mm">
              <v:path arrowok="t"/>
            </v:shape>
            <v:shape id="_x0000_s1475" style="position:absolute;left:3291;top:1054;width:447;height:738" coordsize="28,49" path="m,l10,,28,49e" filled="f" strokeweight="44e-5mm">
              <v:path arrowok="t"/>
            </v:shape>
            <v:shape id="_x0000_s1476" style="position:absolute;left:5431;top:1867;width:1486;height:1145" coordsize="1486,1145" path="m,497l1486,r,648l,1145,,497xe" fillcolor="#4d1a33" strokeweight="44e-5mm">
              <v:path arrowok="t"/>
            </v:shape>
            <v:shape id="_x0000_s1477" style="position:absolute;left:5431;top:1837;width:1486;height:527" coordsize="1486,527" path="m1342,r48,l1454,15r32,15l,527,1342,xe" fillcolor="#936" strokeweight="44e-5mm">
              <v:path arrowok="t"/>
            </v:shape>
            <v:shape id="_x0000_s1478" style="position:absolute;left:6629;top:768;width:224;height:1084" coordsize="14,72" path="m,l,10,14,72e" filled="f" strokeweight="44e-5mm">
              <v:path arrowok="t"/>
            </v:shape>
            <v:shape id="_x0000_s1479" style="position:absolute;left:5463;top:1867;width:1486;height:1145" coordsize="1486,1145" path="m,497l1486,r,648l,1145,,497xe" fillcolor="#808066" strokeweight="44e-5mm">
              <v:path arrowok="t"/>
            </v:shape>
            <v:shape id="_x0000_s1480" style="position:absolute;left:6949;top:572;width:719;height:1295" coordsize="45,86" path="m45,l35,,,86e" filled="f" strokeweight="44e-5mm">
              <v:path arrowok="t"/>
            </v:shape>
            <v:shape id="_x0000_s1481" style="position:absolute;left:5511;top:1973;width:1901;height:1054" coordsize="1901,1054" path="m,406l1901,r,647l,1054,,406xe" fillcolor="#668080" strokeweight="44e-5mm">
              <v:path arrowok="t"/>
            </v:shape>
            <v:shape id="_x0000_s1482" style="position:absolute;left:5511;top:1882;width:1917;height:497" coordsize="1917,497" path="m1486,r48,l1597,15r32,l1693,30r32,16l1789,61r32,l1885,76r32,15l,497,1486,xe" fillcolor="#cff" strokeweight="44e-5mm">
              <v:path arrowok="t"/>
            </v:shape>
            <v:shape id="_x0000_s1483" style="position:absolute;left:7204;top:1190;width:783;height:738" coordsize="49,49" path="m49,l39,,,49e" filled="f" strokeweight="44e-5mm">
              <v:path arrowok="t"/>
            </v:shape>
            <v:shape id="_x0000_s1484" style="position:absolute;left:2508;top:2048;width:2124;height:979" coordsize="2124,979" path="m2124,331l,,,648,2124,979r,-648xe" fillcolor="navy" strokeweight="44e-5mm">
              <v:path arrowok="t"/>
            </v:shape>
            <v:shape id="_x0000_s1485" style="position:absolute;left:2508;top:1852;width:2124;height:527" coordsize="2124,527" path="m,181l48,166r32,l128,151r32,-15l224,121r47,-15l303,91,367,76r32,l463,60,543,45,575,30r64,l671,15,751,,2124,527,,181xe" fillcolor="blue" strokeweight="44e-5mm">
              <v:path arrowok="t"/>
            </v:shape>
            <v:shape id="_x0000_s1486" style="position:absolute;left:2156;top:1581;width:687;height:362" coordsize="43,24" path="m,l10,,43,24e" filled="f" strokeweight="44e-5mm">
              <v:path arrowok="t"/>
            </v:shape>
            <v:shape id="_x0000_s1487" style="position:absolute;left:5623;top:2199;width:2380;height:858" coordsize="2380,858" path="m,210l2380,r,647l,858,,210xe" fillcolor="#303" strokeweight="44e-5mm">
              <v:path arrowok="t"/>
            </v:shape>
            <v:shape id="_x0000_s1488" style="position:absolute;left:5623;top:2003;width:2380;height:406" coordsize="2380,406" path="m1917,r32,l1997,30r32,l2076,45r32,15l2124,60r48,30l2204,90r32,30l2252,120r32,15l2316,150r16,15l2364,181r16,15l,406,1917,xe" fillcolor="#606" strokeweight="44e-5mm">
              <v:path arrowok="t"/>
            </v:shape>
            <v:shape id="_x0000_s1489" style="position:absolute;left:7795;top:1928;width:224;height:165" coordsize="14,11" path="m14,l4,,,11e" filled="f" strokeweight="44e-5mm">
              <v:path arrowok="t"/>
            </v:shape>
            <v:shape id="_x0000_s1490" style="position:absolute;left:1949;top:2394;width:2524;height:693" coordsize="2524,693" path="m2524,46l,,,648r2524,45l2524,46xe" fillcolor="#004040" strokeweight="44e-5mm">
              <v:path arrowok="t"/>
            </v:shape>
            <v:shape id="_x0000_s1491" style="position:absolute;left:1949;top:2093;width:2524;height:347" coordsize="2524,347" path="m,286l16,271r,-15l32,241,48,226,64,211r,-15l96,166r16,l128,136r32,-15l176,106,207,91,239,75,271,60r16,l335,30r16,l399,,2524,347,,286xe" fillcolor="teal" strokeweight="44e-5mm">
              <v:path arrowok="t"/>
            </v:shape>
            <v:shape id="_x0000_s1492" style="position:absolute;left:1502;top:2244;width:575;height:105" coordsize="36,7" path="m,7r10,l36,e" filled="f" strokeweight="44e-5mm">
              <v:path arrowok="t"/>
            </v:shape>
            <v:shape id="_x0000_s1493" style="position:absolute;left:8243;top:2470;width:16;height:722" coordsize="16,722" path="m16,r,l16,15,,45r,l,60,,75,,722,,707,,692r,l16,662r,-15l16,647,16,xe" fillcolor="#804040" strokeweight="44e-5mm">
              <v:path arrowok="t"/>
            </v:shape>
            <v:shape id="_x0000_s1494" style="position:absolute;left:5719;top:2470;width:2508;height:722" coordsize="2508,722" path="m,l2508,75r,647l,647,,xe" fillcolor="#804040" strokeweight="44e-5mm">
              <v:path arrowok="t"/>
            </v:shape>
            <v:shape id="_x0000_s1495" style="position:absolute;left:5719;top:2259;width:2540;height:286" coordsize="2540,286" path="m2380,r32,15l2428,30r16,15l2460,60r16,15l2492,90r16,15l2508,120r16,15l2524,150r16,31l2540,181r,30l2540,211r,30l2524,256r,15l2524,286,,211,2380,xe" fillcolor="#ff8080" strokeweight="44e-5mm">
              <v:path arrowok="t"/>
            </v:shape>
            <v:shape id="_x0000_s1496" style="position:absolute;left:8243;top:2394;width:303;height:226" coordsize="19,15" path="m19,15l9,15,,e" filled="f" strokeweight="44e-5mm">
              <v:path arrowok="t"/>
            </v:shape>
            <v:shape id="_x0000_s1497" style="position:absolute;left:1933;top:2515;width:239;height:903" coordsize="239,903" path="m239,256l192,241,176,226,144,211,128,181r-16,l80,150,64,135,48,120,32,105,16,75r,l,45,,30,,15,,,,647r,15l,677r,16l16,723r,l32,753r16,15l64,783r16,15l112,828r16,l144,858r32,15l192,888r47,15l239,256xe" fillcolor="#400000" strokeweight="44e-5mm">
              <v:path arrowok="t"/>
            </v:shape>
            <v:shape id="_x0000_s1498" style="position:absolute;left:2172;top:2515;width:2285;height:903" coordsize="2285,903" path="m2285,l,256,,903,2285,647,2285,xe" fillcolor="#400000" strokeweight="44e-5mm">
              <v:path arrowok="t"/>
            </v:shape>
            <v:shape id="_x0000_s1499" style="position:absolute;left:1933;top:2455;width:2524;height:316" coordsize="2524,316" path="m239,316l192,301,176,286,144,271,128,241r-16,l80,210,64,195,48,180,32,165,16,135r,l,105,,90,,75,,60,,30r,l,,2524,60,239,316xe" fillcolor="maroon" strokeweight="44e-5mm">
              <v:path arrowok="t"/>
            </v:shape>
            <v:shape id="_x0000_s1500" style="position:absolute;left:1549;top:3268;width:400;height:150" coordsize="25,10" path="m,10r10,l25,e" filled="f" strokeweight="44e-5mm">
              <v:path arrowok="t"/>
            </v:shape>
            <v:shape id="_x0000_s1501" style="position:absolute;left:2332;top:2846;width:1023;height:919" coordsize="1023,919" path="m1023,271r-80,l911,256,831,241,767,226r-32,l655,211,591,196r-32,l495,181,431,166,400,151,352,136,288,121,272,106,208,90,160,75,144,60,96,45,48,30,32,15,,,,648r32,15l48,678r48,15l144,708r16,15l208,738r64,15l288,768r64,15l400,798r31,15l495,828r64,15l591,843r64,15l735,874r32,l831,889r80,15l943,919r80,l1023,271xe" fillcolor="#400040" strokeweight="44e-5mm">
              <v:path arrowok="t"/>
            </v:shape>
            <v:shape id="_x0000_s1502" style="position:absolute;left:3355;top:2590;width:1261;height:1175" coordsize="1261,1175" path="m1261,l,527r,648l1261,648,1261,xe" fillcolor="#400040" strokeweight="44e-5mm">
              <v:path arrowok="t"/>
            </v:shape>
            <v:shape id="_x0000_s1503" style="position:absolute;left:2332;top:2590;width:2284;height:527" coordsize="2284,527" path="m1023,527r-80,l911,512,831,497,767,482r-32,l655,467,591,452r-32,l495,437,431,422,400,407,352,392,288,377,272,362,208,346,160,331,144,316,96,301,48,286,32,271,,256,2284,,1023,527xe" fillcolor="purple" strokeweight="44e-5mm">
              <v:path arrowok="t"/>
            </v:shape>
            <v:shape id="_x0000_s1504" style="position:absolute;left:2045;top:3659;width:718;height:527" coordsize="45,35" path="m,35r10,l45,e" filled="f" strokeweight="44e-5mm">
              <v:path arrowok="t"/>
            </v:shape>
            <v:shape id="_x0000_s1505" style="position:absolute;left:6757;top:2650;width:1374;height:1115" coordsize="1374,1115" path="m1374,r-16,15l1342,30r-16,16l1326,61r-32,15l1294,91r-32,15l1246,121r-32,15l1182,166r-16,l1134,196r-32,l1070,226r-16,l1006,241r-32,15l926,271r-47,15l847,302r-48,15l767,332r-64,15l671,347r-64,15l575,377r-64,15l447,407r-32,l335,422r-31,l240,437r-48,15l128,452,80,467,,467r,648l80,1115r48,-15l192,1100r48,-15l304,1070r31,l415,1054r32,l511,1039r64,-15l607,1009r64,-15l703,994r64,-15l799,964r48,-15l879,934r47,-15l974,904r32,-15l1054,874r16,l1102,844r32,l1166,814r16,l1214,783r32,-15l1262,753r32,-15l1294,723r32,-15l1326,693r16,-15l1358,663r16,-15l1374,xe" fillcolor="#036" strokeweight="44e-5mm">
              <v:path arrowok="t"/>
            </v:shape>
            <v:shape id="_x0000_s1506" style="position:absolute;left:5607;top:2575;width:1150;height:1190" coordsize="1150,1190" path="m,l1150,542r,648l,648,,xe" fillcolor="#036" strokeweight="44e-5mm">
              <v:path arrowok="t"/>
            </v:shape>
            <v:shape id="_x0000_s1507" style="position:absolute;left:5607;top:2575;width:2524;height:542" coordsize="2524,542" path="m2524,75r-16,15l2492,105r-16,16l2476,136r-32,15l2444,166r-32,15l2396,196r-32,15l2332,241r-16,l2284,271r-32,l2220,301r-16,l2156,316r-32,15l2076,346r-47,15l1997,377r-48,15l1917,407r-64,15l1821,422r-64,15l1725,452r-64,15l1597,482r-32,l1485,497r-31,l1390,512r-48,15l1278,527r-48,15l1150,542,,,2524,75xe" fillcolor="#06c" strokeweight="44e-5mm">
              <v:path arrowok="t"/>
            </v:shape>
            <v:shape id="_x0000_s1508" style="position:absolute;left:6198;top:3162;width:287;height:678" coordsize="287,678" path="m287,l255,15r-47,l128,15,96,30r-48,l,30,,678r48,l96,678r32,-15l208,663r47,l287,648,287,xe" fillcolor="#666680" strokeweight="44e-5mm">
              <v:path arrowok="t"/>
            </v:shape>
            <v:shape id="_x0000_s1509" style="position:absolute;left:5335;top:2620;width:863;height:1220" coordsize="863,1220" path="m,l863,572r,648l,648,,xe" fillcolor="#666680" strokeweight="44e-5mm">
              <v:path arrowok="t"/>
            </v:shape>
            <v:shape id="_x0000_s1510" style="position:absolute;left:5335;top:2620;width:1150;height:572" coordsize="1150,572" path="m1150,542r-32,15l1071,557r-80,l959,572r-48,l863,572,,,1150,542xe" fillcolor="#ccf" strokeweight="44e-5mm">
              <v:path arrowok="t"/>
            </v:shape>
            <v:shape id="_x0000_s1511" style="position:absolute;left:6374;top:3825;width:926;height:497" coordsize="58,33" path="m58,33r-10,l,e" filled="f" strokeweight="44e-5mm">
              <v:path arrowok="t"/>
            </v:shape>
            <v:shape id="_x0000_s1512" style="position:absolute;left:3562;top:3147;width:575;height:708" coordsize="575,708" path="m575,61r-96,l447,61,352,45r-32,l240,30r-48,l112,15r-32,l,,,648r80,15l112,663r80,15l240,678r80,15l352,693r95,15l479,708r96,l575,61xe" fillcolor="teal" strokeweight="44e-5mm">
              <v:path arrowok="t"/>
            </v:shape>
            <v:shape id="_x0000_s1513" style="position:absolute;left:4137;top:2620;width:687;height:1235" coordsize="687,1235" path="m687,l,588r,647l687,648,687,xe" fillcolor="teal" strokeweight="44e-5mm">
              <v:path arrowok="t"/>
            </v:shape>
            <v:shape id="_x0000_s1514" style="position:absolute;left:3562;top:2620;width:1262;height:588" coordsize="1262,588" path="m575,588r-96,l447,588,352,572r-32,l240,557r-48,l112,542r-32,l,527,1262,,575,588xe" fillcolor="aqua" strokeweight="44e-5mm">
              <v:path arrowok="t"/>
            </v:shape>
            <v:shape id="_x0000_s1515" style="position:absolute;left:2891;top:3840;width:943;height:979" coordsize="59,65" path="m,65r10,l59,e" filled="f" strokeweight="44e-5mm">
              <v:path arrowok="t"/>
            </v:shape>
            <v:shape id="_x0000_s1516" style="position:absolute;left:5495;top:3208;width:591;height:692" coordsize="591,692" path="m591,l511,15r-32,l383,15,351,30r-95,l208,30r-80,l80,30,,45,,692,80,677r48,l208,677r48,l351,677r32,-15l479,662r32,l591,647,591,xe" fillcolor="#000040" strokeweight="44e-5mm">
              <v:path arrowok="t"/>
            </v:shape>
            <v:shape id="_x0000_s1517" style="position:absolute;left:5223;top:2635;width:256;height:1265" coordsize="256,1265" path="m,l256,618r,647l,648,,xe" fillcolor="#000040" strokeweight="44e-5mm">
              <v:path arrowok="t"/>
            </v:shape>
            <v:shape id="_x0000_s1518" style="position:absolute;left:5223;top:2635;width:863;height:618" coordsize="863,618" path="m863,573r-80,15l751,588r-96,l623,603r-95,l480,603r-80,l352,603r-80,15l,,863,573xe" fillcolor="navy" strokeweight="44e-5mm">
              <v:path arrowok="t"/>
            </v:shape>
            <v:shape id="_x0000_s1519" style="position:absolute;left:5799;top:3885;width:1022;height:1280" coordsize="64,85" path="m64,85r-10,l,e" filled="f" strokeweight="44e-5mm">
              <v:path arrowok="t"/>
            </v:shape>
            <v:shape id="_x0000_s1520" style="position:absolute;left:5112;top:3253;width:271;height:647" coordsize="271,647" path="m271,l223,,175,,143,,96,,48,,,,,647r48,l96,647r47,l175,647r48,l271,647,271,xe" fillcolor="purple" strokeweight="44e-5mm">
              <v:path arrowok="t"/>
            </v:shape>
            <v:shape id="_x0000_s1521" style="position:absolute;left:5112;top:2635;width:271;height:618" coordsize="271,618" path="m271,618r-48,l175,618r-32,l96,618r-48,l,618,,,271,618xe" fillcolor="fuchsia" strokeweight="44e-5mm">
              <v:path arrowok="t"/>
            </v:shape>
            <v:shape id="_x0000_s1522" style="position:absolute;left:5239;top:3900;width:208;height:1039" coordsize="13,69" path="m13,69r,-10l,e" filled="f" strokeweight="44e-5mm">
              <v:path arrowok="t"/>
            </v:shape>
            <v:shape id="_x0000_s1523" style="position:absolute;left:4297;top:3223;width:687;height:677" coordsize="687,677" path="m687,30r-48,l559,30r-48,l463,30,383,15r-48,l288,15r-80,l160,15r-32,l32,,,,,647r32,l128,662r32,l208,662r80,l335,662r48,l463,677r48,l559,677r80,l687,677r,-647xe" fillcolor="olive" strokeweight="44e-5mm">
              <v:path arrowok="t"/>
            </v:shape>
            <v:shape id="_x0000_s1524" style="position:absolute;left:4297;top:2635;width:687;height:618" coordsize="687,618" path="m687,618r-48,l559,618r-48,l463,618,383,603r-48,l288,603r-80,l160,603r-32,l32,588,,588,687,r,618xe" fillcolor="yellow" strokeweight="44e-5mm">
              <v:path arrowok="t"/>
            </v:shape>
            <v:shape id="_x0000_s1525" style="position:absolute;left:4313;top:3900;width:319;height:1175" coordsize="20,78" path="m,78r10,l20,e" filled="f" strokeweight="44e-5mm">
              <v:path arrowok="t"/>
            </v:shape>
            <v:rect id="_x0000_s1526" style="position:absolute;left:3227;top:316;width:1416;height:227;mso-wrap-style:none" filled="f" stroked="f">
              <v:textbox style="mso-next-textbox:#_x0000_s1526;mso-fit-shape-to-text:t" inset="0,0,0,0">
                <w:txbxContent>
                  <w:p w:rsidR="003457FA" w:rsidRDefault="003457FA" w:rsidP="0057562D">
                    <w:r>
                      <w:rPr>
                        <w:rFonts w:ascii="Georgia" w:hAnsi="Georgia" w:cs="Georgia"/>
                        <w:color w:val="000000"/>
                        <w:szCs w:val="20"/>
                      </w:rPr>
                      <w:t>Шершнинский</w:t>
                    </w:r>
                  </w:p>
                </w:txbxContent>
              </v:textbox>
            </v:rect>
            <v:rect id="_x0000_s1527" style="position:absolute;left:3754;top:572;width:443;height:227;mso-wrap-style:none" filled="f" stroked="f">
              <v:textbox style="mso-next-textbox:#_x0000_s1527;mso-fit-shape-to-text:t" inset="0,0,0,0">
                <w:txbxContent>
                  <w:p w:rsidR="003457FA" w:rsidRDefault="003457FA" w:rsidP="0057562D">
                    <w:r>
                      <w:rPr>
                        <w:rFonts w:ascii="Georgia" w:hAnsi="Georgia" w:cs="Georgia"/>
                        <w:color w:val="000000"/>
                        <w:szCs w:val="20"/>
                        <w:lang w:val="ru-RU"/>
                      </w:rPr>
                      <w:t>6,2</w:t>
                    </w:r>
                    <w:r>
                      <w:rPr>
                        <w:rFonts w:ascii="Georgia" w:hAnsi="Georgia" w:cs="Georgia"/>
                        <w:color w:val="000000"/>
                        <w:szCs w:val="20"/>
                      </w:rPr>
                      <w:t>%</w:t>
                    </w:r>
                  </w:p>
                </w:txbxContent>
              </v:textbox>
            </v:rect>
            <v:rect id="_x0000_s1528" style="position:absolute;left:7715;top:316;width:1332;height:227;mso-wrap-style:none" filled="f" stroked="f">
              <v:textbox style="mso-next-textbox:#_x0000_s1528;mso-fit-shape-to-text:t" inset="0,0,0,0">
                <w:txbxContent>
                  <w:p w:rsidR="003457FA" w:rsidRDefault="003457FA" w:rsidP="0057562D">
                    <w:r>
                      <w:rPr>
                        <w:rFonts w:ascii="Georgia" w:hAnsi="Georgia" w:cs="Georgia"/>
                        <w:color w:val="000000"/>
                        <w:szCs w:val="20"/>
                      </w:rPr>
                      <w:t>Гавриловский</w:t>
                    </w:r>
                  </w:p>
                </w:txbxContent>
              </v:textbox>
            </v:rect>
            <v:rect id="_x0000_s1529" style="position:absolute;left:8211;top:572;width:463;height:227;mso-wrap-style:none" filled="f" stroked="f">
              <v:textbox style="mso-next-textbox:#_x0000_s1529;mso-fit-shape-to-text:t" inset="0,0,0,0">
                <w:txbxContent>
                  <w:p w:rsidR="003457FA" w:rsidRDefault="003457FA" w:rsidP="0057562D">
                    <w:r>
                      <w:rPr>
                        <w:rFonts w:ascii="Georgia" w:hAnsi="Georgia" w:cs="Georgia"/>
                        <w:color w:val="000000"/>
                        <w:szCs w:val="20"/>
                      </w:rPr>
                      <w:t>0,0%</w:t>
                    </w:r>
                  </w:p>
                </w:txbxContent>
              </v:textbox>
            </v:rect>
            <v:rect id="_x0000_s1530" style="position:absolute;left:8035;top:934;width:1132;height:227;mso-wrap-style:none" filled="f" stroked="f">
              <v:textbox style="mso-next-textbox:#_x0000_s1530;mso-fit-shape-to-text:t" inset="0,0,0,0">
                <w:txbxContent>
                  <w:p w:rsidR="003457FA" w:rsidRDefault="003457FA" w:rsidP="0057562D">
                    <w:r>
                      <w:rPr>
                        <w:rFonts w:ascii="Georgia" w:hAnsi="Georgia" w:cs="Georgia"/>
                        <w:color w:val="000000"/>
                        <w:szCs w:val="20"/>
                      </w:rPr>
                      <w:t>Гумбейский</w:t>
                    </w:r>
                  </w:p>
                </w:txbxContent>
              </v:textbox>
            </v:rect>
            <v:rect id="_x0000_s1531" style="position:absolute;left:8434;top:1190;width:434;height:227;mso-wrap-style:none" filled="f" stroked="f">
              <v:textbox style="mso-next-textbox:#_x0000_s1531;mso-fit-shape-to-text:t" inset="0,0,0,0">
                <w:txbxContent>
                  <w:p w:rsidR="003457FA" w:rsidRDefault="003457FA" w:rsidP="0057562D">
                    <w:r>
                      <w:rPr>
                        <w:rFonts w:ascii="Georgia" w:hAnsi="Georgia" w:cs="Georgia"/>
                        <w:color w:val="000000"/>
                        <w:szCs w:val="20"/>
                      </w:rPr>
                      <w:t>3,5%</w:t>
                    </w:r>
                  </w:p>
                </w:txbxContent>
              </v:textbox>
            </v:rect>
            <v:rect id="_x0000_s1532" style="position:absolute;left:7827;top:3479;width:1592;height:227;mso-wrap-style:none" filled="f" stroked="f">
              <v:textbox style="mso-next-textbox:#_x0000_s1532;mso-fit-shape-to-text:t" inset="0,0,0,0">
                <w:txbxContent>
                  <w:p w:rsidR="003457FA" w:rsidRDefault="003457FA" w:rsidP="0057562D">
                    <w:r>
                      <w:rPr>
                        <w:rFonts w:ascii="Georgia" w:hAnsi="Georgia" w:cs="Georgia"/>
                        <w:color w:val="000000"/>
                        <w:szCs w:val="20"/>
                      </w:rPr>
                      <w:t>Камнереченский</w:t>
                    </w:r>
                  </w:p>
                </w:txbxContent>
              </v:textbox>
            </v:rect>
            <v:rect id="_x0000_s1533" style="position:absolute;left:8418;top:3735;width:490;height:227;mso-wrap-style:none" filled="f" stroked="f">
              <v:textbox style="mso-next-textbox:#_x0000_s1533;mso-fit-shape-to-text:t" inset="0,0,0,0">
                <w:txbxContent>
                  <w:p w:rsidR="003457FA" w:rsidRDefault="003457FA" w:rsidP="0057562D">
                    <w:r>
                      <w:rPr>
                        <w:rFonts w:ascii="Georgia" w:hAnsi="Georgia" w:cs="Georgia"/>
                        <w:color w:val="000000"/>
                        <w:szCs w:val="20"/>
                        <w:lang w:val="ru-RU"/>
                      </w:rPr>
                      <w:t>11,7</w:t>
                    </w:r>
                    <w:r>
                      <w:rPr>
                        <w:rFonts w:ascii="Georgia" w:hAnsi="Georgia" w:cs="Georgia"/>
                        <w:color w:val="000000"/>
                        <w:szCs w:val="20"/>
                      </w:rPr>
                      <w:t>%</w:t>
                    </w:r>
                  </w:p>
                </w:txbxContent>
              </v:textbox>
            </v:rect>
            <v:rect id="_x0000_s1534" style="position:absolute;left:1246;top:3930;width:710;height:227;mso-wrap-style:none" filled="f" stroked="f">
              <v:textbox style="mso-next-textbox:#_x0000_s1534;mso-fit-shape-to-text:t" inset="0,0,0,0">
                <w:txbxContent>
                  <w:p w:rsidR="003457FA" w:rsidRDefault="003457FA" w:rsidP="0057562D">
                    <w:r>
                      <w:rPr>
                        <w:rFonts w:ascii="Georgia" w:hAnsi="Georgia" w:cs="Georgia"/>
                        <w:color w:val="000000"/>
                        <w:szCs w:val="20"/>
                      </w:rPr>
                      <w:t>Орский</w:t>
                    </w:r>
                  </w:p>
                </w:txbxContent>
              </v:textbox>
            </v:rect>
            <v:rect id="_x0000_s1535" style="position:absolute;left:1390;top:4186;width:537;height:227;mso-wrap-style:none" filled="f" stroked="f">
              <v:textbox style="mso-next-textbox:#_x0000_s1535;mso-fit-shape-to-text:t" inset="0,0,0,0">
                <w:txbxContent>
                  <w:p w:rsidR="003457FA" w:rsidRDefault="003457FA" w:rsidP="0057562D">
                    <w:r>
                      <w:rPr>
                        <w:rFonts w:ascii="Georgia" w:hAnsi="Georgia" w:cs="Georgia"/>
                        <w:color w:val="000000"/>
                        <w:szCs w:val="20"/>
                        <w:lang w:val="ru-RU"/>
                      </w:rPr>
                      <w:t>10</w:t>
                    </w:r>
                    <w:r>
                      <w:rPr>
                        <w:rFonts w:ascii="Georgia" w:hAnsi="Georgia" w:cs="Georgia"/>
                        <w:color w:val="000000"/>
                        <w:szCs w:val="20"/>
                      </w:rPr>
                      <w:t>,</w:t>
                    </w:r>
                    <w:r>
                      <w:rPr>
                        <w:rFonts w:ascii="Georgia" w:hAnsi="Georgia" w:cs="Georgia"/>
                        <w:color w:val="000000"/>
                        <w:szCs w:val="20"/>
                        <w:lang w:val="ru-RU"/>
                      </w:rPr>
                      <w:t>3</w:t>
                    </w:r>
                    <w:r>
                      <w:rPr>
                        <w:rFonts w:ascii="Georgia" w:hAnsi="Georgia" w:cs="Georgia"/>
                        <w:color w:val="000000"/>
                        <w:szCs w:val="20"/>
                      </w:rPr>
                      <w:t>%</w:t>
                    </w:r>
                  </w:p>
                </w:txbxContent>
              </v:textbox>
            </v:rect>
            <v:rect id="_x0000_s1536" style="position:absolute;left:1358;top:4563;width:1337;height:227;mso-wrap-style:none" filled="f" stroked="f">
              <v:textbox style="mso-next-textbox:#_x0000_s1536;mso-fit-shape-to-text:t" inset="0,0,0,0">
                <w:txbxContent>
                  <w:p w:rsidR="003457FA" w:rsidRDefault="003457FA" w:rsidP="0057562D">
                    <w:r>
                      <w:rPr>
                        <w:rFonts w:ascii="Georgia" w:hAnsi="Georgia" w:cs="Georgia"/>
                        <w:color w:val="000000"/>
                        <w:szCs w:val="20"/>
                      </w:rPr>
                      <w:t>Оленегорский</w:t>
                    </w:r>
                  </w:p>
                </w:txbxContent>
              </v:textbox>
            </v:rect>
            <v:rect id="_x0000_s1537" style="position:absolute;left:1869;top:4819;width:434;height:227;mso-wrap-style:none" filled="f" stroked="f">
              <v:textbox style="mso-next-textbox:#_x0000_s1537;mso-fit-shape-to-text:t" inset="0,0,0,0">
                <w:txbxContent>
                  <w:p w:rsidR="003457FA" w:rsidRDefault="003457FA" w:rsidP="0057562D">
                    <w:r>
                      <w:rPr>
                        <w:rFonts w:ascii="Georgia" w:hAnsi="Georgia" w:cs="Georgia"/>
                        <w:color w:val="000000"/>
                        <w:szCs w:val="20"/>
                        <w:lang w:val="ru-RU"/>
                      </w:rPr>
                      <w:t>3</w:t>
                    </w:r>
                    <w:r>
                      <w:rPr>
                        <w:rFonts w:ascii="Georgia" w:hAnsi="Georgia" w:cs="Georgia"/>
                        <w:color w:val="000000"/>
                        <w:szCs w:val="20"/>
                      </w:rPr>
                      <w:t>,</w:t>
                    </w:r>
                    <w:r>
                      <w:rPr>
                        <w:rFonts w:ascii="Georgia" w:hAnsi="Georgia" w:cs="Georgia"/>
                        <w:color w:val="000000"/>
                        <w:szCs w:val="20"/>
                        <w:lang w:val="ru-RU"/>
                      </w:rPr>
                      <w:t>5</w:t>
                    </w:r>
                    <w:r>
                      <w:rPr>
                        <w:rFonts w:ascii="Georgia" w:hAnsi="Georgia" w:cs="Georgia"/>
                        <w:color w:val="000000"/>
                        <w:szCs w:val="20"/>
                      </w:rPr>
                      <w:t>%</w:t>
                    </w:r>
                  </w:p>
                </w:txbxContent>
              </v:textbox>
            </v:rect>
            <v:rect id="_x0000_s1538" style="position:absolute;left:2779;top:4819;width:1368;height:227;mso-wrap-style:none" filled="f" stroked="f">
              <v:textbox style="mso-next-textbox:#_x0000_s1538;mso-fit-shape-to-text:t" inset="0,0,0,0">
                <w:txbxContent>
                  <w:p w:rsidR="003457FA" w:rsidRDefault="003457FA" w:rsidP="0057562D">
                    <w:r>
                      <w:rPr>
                        <w:rFonts w:ascii="Georgia" w:hAnsi="Georgia" w:cs="Georgia"/>
                        <w:color w:val="000000"/>
                        <w:szCs w:val="20"/>
                      </w:rPr>
                      <w:t>Мочищенский</w:t>
                    </w:r>
                  </w:p>
                </w:txbxContent>
              </v:textbox>
            </v:rect>
            <v:rect id="_x0000_s1539" style="position:absolute;left:3291;top:5075;width:443;height:227;mso-wrap-style:none" filled="f" stroked="f">
              <v:textbox style="mso-next-textbox:#_x0000_s1539;mso-fit-shape-to-text:t" inset="0,0,0,0">
                <w:txbxContent>
                  <w:p w:rsidR="003457FA" w:rsidRDefault="003457FA" w:rsidP="0057562D">
                    <w:r>
                      <w:rPr>
                        <w:rFonts w:ascii="Georgia" w:hAnsi="Georgia" w:cs="Georgia"/>
                        <w:color w:val="000000"/>
                        <w:szCs w:val="20"/>
                      </w:rPr>
                      <w:t>4,</w:t>
                    </w:r>
                    <w:r>
                      <w:rPr>
                        <w:rFonts w:ascii="Georgia" w:hAnsi="Georgia" w:cs="Georgia"/>
                        <w:color w:val="000000"/>
                        <w:szCs w:val="20"/>
                        <w:lang w:val="ru-RU"/>
                      </w:rPr>
                      <w:t>2</w:t>
                    </w:r>
                    <w:r>
                      <w:rPr>
                        <w:rFonts w:ascii="Georgia" w:hAnsi="Georgia" w:cs="Georgia"/>
                        <w:color w:val="000000"/>
                        <w:szCs w:val="20"/>
                      </w:rPr>
                      <w:t>%</w:t>
                    </w:r>
                  </w:p>
                </w:txbxContent>
              </v:textbox>
            </v:rect>
            <v:rect id="_x0000_s1540" style="position:absolute;left:4585;top:4984;width:1505;height:227;mso-wrap-style:none" filled="f" stroked="f">
              <v:textbox style="mso-next-textbox:#_x0000_s1540;mso-fit-shape-to-text:t" inset="0,0,0,0">
                <w:txbxContent>
                  <w:p w:rsidR="003457FA" w:rsidRDefault="003457FA" w:rsidP="0057562D">
                    <w:r>
                      <w:rPr>
                        <w:rFonts w:ascii="Georgia" w:hAnsi="Georgia" w:cs="Georgia"/>
                        <w:color w:val="000000"/>
                        <w:szCs w:val="20"/>
                      </w:rPr>
                      <w:t>Межвежьегорск</w:t>
                    </w:r>
                  </w:p>
                </w:txbxContent>
              </v:textbox>
            </v:rect>
            <v:rect id="_x0000_s1541" style="position:absolute;left:5335;top:5240;width:245;height:227;mso-wrap-style:none" filled="f" stroked="f">
              <v:textbox style="mso-next-textbox:#_x0000_s1541;mso-fit-shape-to-text:t" inset="0,0,0,0">
                <w:txbxContent>
                  <w:p w:rsidR="003457FA" w:rsidRDefault="003457FA" w:rsidP="0057562D">
                    <w:r>
                      <w:rPr>
                        <w:rFonts w:ascii="Georgia" w:hAnsi="Georgia" w:cs="Georgia"/>
                        <w:color w:val="000000"/>
                        <w:szCs w:val="20"/>
                      </w:rPr>
                      <w:t>ий</w:t>
                    </w:r>
                  </w:p>
                </w:txbxContent>
              </v:textbox>
            </v:rect>
            <v:rect id="_x0000_s1542" style="position:absolute;left:5223;top:5496;width:430;height:227;mso-wrap-style:none" filled="f" stroked="f">
              <v:textbox style="mso-next-textbox:#_x0000_s1542;mso-fit-shape-to-text:t" inset="0,0,0,0">
                <w:txbxContent>
                  <w:p w:rsidR="003457FA" w:rsidRDefault="003457FA" w:rsidP="0057562D">
                    <w:r>
                      <w:rPr>
                        <w:rFonts w:ascii="Georgia" w:hAnsi="Georgia" w:cs="Georgia"/>
                        <w:color w:val="000000"/>
                        <w:szCs w:val="20"/>
                        <w:lang w:val="ru-RU"/>
                      </w:rPr>
                      <w:t>2</w:t>
                    </w:r>
                    <w:r>
                      <w:rPr>
                        <w:rFonts w:ascii="Georgia" w:hAnsi="Georgia" w:cs="Georgia"/>
                        <w:color w:val="000000"/>
                        <w:szCs w:val="20"/>
                      </w:rPr>
                      <w:t>,7%</w:t>
                    </w:r>
                  </w:p>
                </w:txbxContent>
              </v:textbox>
            </v:rect>
            <v:rect id="_x0000_s1543" style="position:absolute;left:6869;top:4909;width:1231;height:227;mso-wrap-style:none" filled="f" stroked="f">
              <v:textbox style="mso-next-textbox:#_x0000_s1543;mso-fit-shape-to-text:t" inset="0,0,0,0">
                <w:txbxContent>
                  <w:p w:rsidR="003457FA" w:rsidRDefault="003457FA" w:rsidP="0057562D">
                    <w:r>
                      <w:rPr>
                        <w:rFonts w:ascii="Georgia" w:hAnsi="Georgia" w:cs="Georgia"/>
                        <w:color w:val="000000"/>
                        <w:szCs w:val="20"/>
                      </w:rPr>
                      <w:t>Курагинский</w:t>
                    </w:r>
                  </w:p>
                </w:txbxContent>
              </v:textbox>
            </v:rect>
            <v:rect id="_x0000_s1544" style="position:absolute;left:7316;top:5165;width:439;height:227;mso-wrap-style:none" filled="f" stroked="f">
              <v:textbox style="mso-next-textbox:#_x0000_s1544;mso-fit-shape-to-text:t" inset="0,0,0,0">
                <w:txbxContent>
                  <w:p w:rsidR="003457FA" w:rsidRDefault="003457FA" w:rsidP="0057562D">
                    <w:r>
                      <w:rPr>
                        <w:rFonts w:ascii="Georgia" w:hAnsi="Georgia" w:cs="Georgia"/>
                        <w:color w:val="000000"/>
                        <w:szCs w:val="20"/>
                        <w:lang w:val="ru-RU"/>
                      </w:rPr>
                      <w:t>3,3</w:t>
                    </w:r>
                    <w:r>
                      <w:rPr>
                        <w:rFonts w:ascii="Georgia" w:hAnsi="Georgia" w:cs="Georgia"/>
                        <w:color w:val="000000"/>
                        <w:szCs w:val="20"/>
                      </w:rPr>
                      <w:t>%</w:t>
                    </w:r>
                  </w:p>
                </w:txbxContent>
              </v:textbox>
            </v:rect>
            <v:rect id="_x0000_s1545" style="position:absolute;left:7348;top:4066;width:1570;height:227;mso-wrap-style:none" filled="f" stroked="f">
              <v:textbox style="mso-next-textbox:#_x0000_s1545;mso-fit-shape-to-text:t" inset="0,0,0,0">
                <w:txbxContent>
                  <w:p w:rsidR="003457FA" w:rsidRDefault="003457FA" w:rsidP="0057562D">
                    <w:r>
                      <w:rPr>
                        <w:rFonts w:ascii="Georgia" w:hAnsi="Georgia" w:cs="Georgia"/>
                        <w:color w:val="000000"/>
                        <w:szCs w:val="20"/>
                      </w:rPr>
                      <w:t>Крутокачинский</w:t>
                    </w:r>
                  </w:p>
                </w:txbxContent>
              </v:textbox>
            </v:rect>
            <v:rect id="_x0000_s1546" style="position:absolute;left:8003;top:4322;width:440;height:227;mso-wrap-style:none" filled="f" stroked="f">
              <v:textbox style="mso-next-textbox:#_x0000_s1546;mso-fit-shape-to-text:t" inset="0,0,0,0">
                <w:txbxContent>
                  <w:p w:rsidR="003457FA" w:rsidRDefault="003457FA" w:rsidP="0057562D">
                    <w:r>
                      <w:rPr>
                        <w:rFonts w:ascii="Georgia" w:hAnsi="Georgia" w:cs="Georgia"/>
                        <w:color w:val="000000"/>
                        <w:szCs w:val="20"/>
                        <w:lang w:val="ru-RU"/>
                      </w:rPr>
                      <w:t>2,3</w:t>
                    </w:r>
                    <w:r>
                      <w:rPr>
                        <w:rFonts w:ascii="Georgia" w:hAnsi="Georgia" w:cs="Georgia"/>
                        <w:color w:val="000000"/>
                        <w:szCs w:val="20"/>
                      </w:rPr>
                      <w:t>%</w:t>
                    </w:r>
                  </w:p>
                </w:txbxContent>
              </v:textbox>
            </v:rect>
            <v:rect id="_x0000_s1547" style="position:absolute;left:8594;top:2364;width:892;height:227;mso-wrap-style:none" filled="f" stroked="f">
              <v:textbox style="mso-next-textbox:#_x0000_s1547;mso-fit-shape-to-text:t" inset="0,0,0,0">
                <w:txbxContent>
                  <w:p w:rsidR="003457FA" w:rsidRDefault="003457FA" w:rsidP="0057562D">
                    <w:r>
                      <w:rPr>
                        <w:rFonts w:ascii="Georgia" w:hAnsi="Georgia" w:cs="Georgia"/>
                        <w:color w:val="000000"/>
                        <w:szCs w:val="20"/>
                      </w:rPr>
                      <w:t>Исетский</w:t>
                    </w:r>
                  </w:p>
                </w:txbxContent>
              </v:textbox>
            </v:rect>
            <v:rect id="_x0000_s1548" style="position:absolute;left:8850;top:2620;width:449;height:227;mso-wrap-style:none" filled="f" stroked="f">
              <v:textbox style="mso-next-textbox:#_x0000_s1548;mso-fit-shape-to-text:t" inset="0,0,0,0">
                <w:txbxContent>
                  <w:p w:rsidR="003457FA" w:rsidRDefault="003457FA" w:rsidP="0057562D">
                    <w:r>
                      <w:rPr>
                        <w:rFonts w:ascii="Georgia" w:hAnsi="Georgia" w:cs="Georgia"/>
                        <w:color w:val="000000"/>
                        <w:szCs w:val="20"/>
                      </w:rPr>
                      <w:t>8,2%</w:t>
                    </w:r>
                  </w:p>
                </w:txbxContent>
              </v:textbox>
            </v:rect>
            <v:rect id="_x0000_s1549" style="position:absolute;left:8067;top:1672;width:1390;height:227;mso-wrap-style:none" filled="f" stroked="f">
              <v:textbox style="mso-next-textbox:#_x0000_s1549;mso-fit-shape-to-text:t" inset="0,0,0,0">
                <w:txbxContent>
                  <w:p w:rsidR="003457FA" w:rsidRDefault="003457FA" w:rsidP="0057562D">
                    <w:r>
                      <w:rPr>
                        <w:rFonts w:ascii="Georgia" w:hAnsi="Georgia" w:cs="Georgia"/>
                        <w:color w:val="000000"/>
                        <w:szCs w:val="20"/>
                      </w:rPr>
                      <w:t>Жипхегенский</w:t>
                    </w:r>
                  </w:p>
                </w:txbxContent>
              </v:textbox>
            </v:rect>
            <v:rect id="_x0000_s1550" style="position:absolute;left:8594;top:1928;width:437;height:227;mso-wrap-style:none" filled="f" stroked="f">
              <v:textbox style="mso-next-textbox:#_x0000_s1550;mso-fit-shape-to-text:t" inset="0,0,0,0">
                <w:txbxContent>
                  <w:p w:rsidR="003457FA" w:rsidRDefault="003457FA" w:rsidP="0057562D">
                    <w:r>
                      <w:rPr>
                        <w:rFonts w:ascii="Georgia" w:hAnsi="Georgia" w:cs="Georgia"/>
                        <w:color w:val="000000"/>
                        <w:szCs w:val="20"/>
                        <w:lang w:val="ru-RU"/>
                      </w:rPr>
                      <w:t>5,4</w:t>
                    </w:r>
                    <w:r>
                      <w:rPr>
                        <w:rFonts w:ascii="Georgia" w:hAnsi="Georgia" w:cs="Georgia"/>
                        <w:color w:val="000000"/>
                        <w:szCs w:val="20"/>
                      </w:rPr>
                      <w:t>%</w:t>
                    </w:r>
                  </w:p>
                </w:txbxContent>
              </v:textbox>
            </v:rect>
            <v:rect id="_x0000_s1551" style="position:absolute;left:4872;top:648;width:1305;height:227;mso-wrap-style:none" filled="f" stroked="f">
              <v:textbox style="mso-next-textbox:#_x0000_s1551;mso-fit-shape-to-text:t" inset="0,0,0,0">
                <w:txbxContent>
                  <w:p w:rsidR="003457FA" w:rsidRDefault="003457FA" w:rsidP="0057562D">
                    <w:r>
                      <w:rPr>
                        <w:rFonts w:ascii="Georgia" w:hAnsi="Georgia" w:cs="Georgia"/>
                        <w:color w:val="000000"/>
                        <w:szCs w:val="20"/>
                      </w:rPr>
                      <w:t>Ангасольский</w:t>
                    </w:r>
                  </w:p>
                </w:txbxContent>
              </v:textbox>
            </v:rect>
            <v:rect id="_x0000_s1552" style="position:absolute;left:5383;top:904;width:443;height:227;mso-wrap-style:none" filled="f" stroked="f">
              <v:textbox style="mso-next-textbox:#_x0000_s1552;mso-fit-shape-to-text:t" inset="0,0,0,0">
                <w:txbxContent>
                  <w:p w:rsidR="003457FA" w:rsidRDefault="003457FA" w:rsidP="0057562D">
                    <w:r>
                      <w:rPr>
                        <w:rFonts w:ascii="Georgia" w:hAnsi="Georgia" w:cs="Georgia"/>
                        <w:color w:val="000000"/>
                        <w:szCs w:val="20"/>
                        <w:lang w:val="ru-RU"/>
                      </w:rPr>
                      <w:t>8,5</w:t>
                    </w:r>
                    <w:r>
                      <w:rPr>
                        <w:rFonts w:ascii="Georgia" w:hAnsi="Georgia" w:cs="Georgia"/>
                        <w:color w:val="000000"/>
                        <w:szCs w:val="20"/>
                      </w:rPr>
                      <w:t>%</w:t>
                    </w:r>
                  </w:p>
                </w:txbxContent>
              </v:textbox>
            </v:rect>
            <v:rect id="_x0000_s1553" style="position:absolute;left:6022;top:226;width:1103;height:227;mso-wrap-style:none" filled="f" stroked="f">
              <v:textbox style="mso-next-textbox:#_x0000_s1553;mso-fit-shape-to-text:t" inset="0,0,0,0">
                <w:txbxContent>
                  <w:p w:rsidR="003457FA" w:rsidRDefault="003457FA" w:rsidP="0057562D">
                    <w:r>
                      <w:rPr>
                        <w:rFonts w:ascii="Georgia" w:hAnsi="Georgia" w:cs="Georgia"/>
                        <w:color w:val="000000"/>
                        <w:szCs w:val="20"/>
                      </w:rPr>
                      <w:t>Бесланский</w:t>
                    </w:r>
                  </w:p>
                </w:txbxContent>
              </v:textbox>
            </v:rect>
            <v:rect id="_x0000_s1554" style="position:absolute;left:6406;top:482;width:417;height:227;mso-wrap-style:none" filled="f" stroked="f">
              <v:textbox style="mso-next-textbox:#_x0000_s1554;mso-fit-shape-to-text:t" inset="0,0,0,0">
                <w:txbxContent>
                  <w:p w:rsidR="003457FA" w:rsidRDefault="003457FA" w:rsidP="0057562D">
                    <w:r>
                      <w:rPr>
                        <w:rFonts w:ascii="Georgia" w:hAnsi="Georgia" w:cs="Georgia"/>
                        <w:color w:val="000000"/>
                        <w:szCs w:val="20"/>
                      </w:rPr>
                      <w:t>1,</w:t>
                    </w:r>
                    <w:r>
                      <w:rPr>
                        <w:rFonts w:ascii="Georgia" w:hAnsi="Georgia" w:cs="Georgia"/>
                        <w:color w:val="000000"/>
                        <w:szCs w:val="20"/>
                        <w:lang w:val="ru-RU"/>
                      </w:rPr>
                      <w:t>4</w:t>
                    </w:r>
                    <w:r>
                      <w:rPr>
                        <w:rFonts w:ascii="Georgia" w:hAnsi="Georgia" w:cs="Georgia"/>
                        <w:color w:val="000000"/>
                        <w:szCs w:val="20"/>
                      </w:rPr>
                      <w:t>%</w:t>
                    </w:r>
                  </w:p>
                </w:txbxContent>
              </v:textbox>
            </v:rect>
            <v:rect id="_x0000_s1555" style="position:absolute;left:2013;top:798;width:1098;height:227;mso-wrap-style:none" filled="f" stroked="f">
              <v:textbox style="mso-next-textbox:#_x0000_s1555;mso-fit-shape-to-text:t" inset="0,0,0,0">
                <w:txbxContent>
                  <w:p w:rsidR="003457FA" w:rsidRDefault="003457FA" w:rsidP="0057562D">
                    <w:r>
                      <w:rPr>
                        <w:rFonts w:ascii="Georgia" w:hAnsi="Georgia" w:cs="Georgia"/>
                        <w:color w:val="000000"/>
                        <w:szCs w:val="20"/>
                      </w:rPr>
                      <w:t xml:space="preserve">Хребетский </w:t>
                    </w:r>
                  </w:p>
                </w:txbxContent>
              </v:textbox>
            </v:rect>
            <v:rect id="_x0000_s1556" style="position:absolute;left:2396;top:1054;width:404;height:227;mso-wrap-style:none" filled="f" stroked="f">
              <v:textbox style="mso-next-textbox:#_x0000_s1556;mso-fit-shape-to-text:t" inset="0,0,0,0">
                <w:txbxContent>
                  <w:p w:rsidR="003457FA" w:rsidRDefault="003457FA" w:rsidP="0057562D">
                    <w:r>
                      <w:rPr>
                        <w:rFonts w:ascii="Georgia" w:hAnsi="Georgia" w:cs="Georgia"/>
                        <w:color w:val="000000"/>
                        <w:szCs w:val="20"/>
                        <w:lang w:val="ru-RU"/>
                      </w:rPr>
                      <w:t>7,1</w:t>
                    </w:r>
                    <w:r>
                      <w:rPr>
                        <w:rFonts w:ascii="Georgia" w:hAnsi="Georgia" w:cs="Georgia"/>
                        <w:color w:val="000000"/>
                        <w:szCs w:val="20"/>
                      </w:rPr>
                      <w:t>%</w:t>
                    </w:r>
                  </w:p>
                </w:txbxContent>
              </v:textbox>
            </v:rect>
            <v:rect id="_x0000_s1557" style="position:absolute;left:879;top:1325;width:1122;height:227;mso-wrap-style:none" filled="f" stroked="f">
              <v:textbox style="mso-next-textbox:#_x0000_s1557;mso-fit-shape-to-text:t" inset="0,0,0,0">
                <w:txbxContent>
                  <w:p w:rsidR="003457FA" w:rsidRDefault="003457FA" w:rsidP="0057562D">
                    <w:r>
                      <w:rPr>
                        <w:rFonts w:ascii="Georgia" w:hAnsi="Georgia" w:cs="Georgia"/>
                        <w:color w:val="000000"/>
                        <w:szCs w:val="20"/>
                      </w:rPr>
                      <w:t>Талданский</w:t>
                    </w:r>
                  </w:p>
                </w:txbxContent>
              </v:textbox>
            </v:rect>
            <v:rect id="_x0000_s1558" style="position:absolute;left:1262;top:1581;width:419;height:227;mso-wrap-style:none" filled="f" stroked="f">
              <v:textbox style="mso-next-textbox:#_x0000_s1558;mso-fit-shape-to-text:t" inset="0,0,0,0">
                <w:txbxContent>
                  <w:p w:rsidR="003457FA" w:rsidRDefault="003457FA" w:rsidP="0057562D">
                    <w:r>
                      <w:rPr>
                        <w:rFonts w:ascii="Georgia" w:hAnsi="Georgia" w:cs="Georgia"/>
                        <w:color w:val="000000"/>
                        <w:szCs w:val="20"/>
                        <w:lang w:val="ru-RU"/>
                      </w:rPr>
                      <w:t>7,7</w:t>
                    </w:r>
                    <w:r>
                      <w:rPr>
                        <w:rFonts w:ascii="Georgia" w:hAnsi="Georgia" w:cs="Georgia"/>
                        <w:color w:val="000000"/>
                        <w:szCs w:val="20"/>
                      </w:rPr>
                      <w:t>%</w:t>
                    </w:r>
                  </w:p>
                </w:txbxContent>
              </v:textbox>
            </v:rect>
            <v:rect id="_x0000_s1559" style="position:absolute;left:32;top:3162;width:1363;height:227;mso-wrap-style:none" filled="f" stroked="f">
              <v:textbox style="mso-next-textbox:#_x0000_s1559;mso-fit-shape-to-text:t" inset="0,0,0,0">
                <w:txbxContent>
                  <w:p w:rsidR="003457FA" w:rsidRDefault="003457FA" w:rsidP="0057562D">
                    <w:r>
                      <w:rPr>
                        <w:rFonts w:ascii="Georgia" w:hAnsi="Georgia" w:cs="Georgia"/>
                        <w:color w:val="000000"/>
                        <w:szCs w:val="20"/>
                      </w:rPr>
                      <w:t>Сибирцевский</w:t>
                    </w:r>
                  </w:p>
                </w:txbxContent>
              </v:textbox>
            </v:rect>
            <v:rect id="_x0000_s1560" style="position:absolute;left:543;top:3418;width:450;height:227;mso-wrap-style:none" filled="f" stroked="f">
              <v:textbox style="mso-next-textbox:#_x0000_s1560;mso-fit-shape-to-text:t" inset="0,0,0,0">
                <w:txbxContent>
                  <w:p w:rsidR="003457FA" w:rsidRDefault="003457FA" w:rsidP="0057562D">
                    <w:r>
                      <w:rPr>
                        <w:rFonts w:ascii="Georgia" w:hAnsi="Georgia" w:cs="Georgia"/>
                        <w:color w:val="000000"/>
                        <w:szCs w:val="20"/>
                      </w:rPr>
                      <w:t>8,</w:t>
                    </w:r>
                    <w:r>
                      <w:rPr>
                        <w:rFonts w:ascii="Georgia" w:hAnsi="Georgia" w:cs="Georgia"/>
                        <w:color w:val="000000"/>
                        <w:szCs w:val="20"/>
                        <w:lang w:val="ru-RU"/>
                      </w:rPr>
                      <w:t>9</w:t>
                    </w:r>
                    <w:r>
                      <w:rPr>
                        <w:rFonts w:ascii="Georgia" w:hAnsi="Georgia" w:cs="Georgia"/>
                        <w:color w:val="000000"/>
                        <w:szCs w:val="20"/>
                      </w:rPr>
                      <w:t>%</w:t>
                    </w:r>
                  </w:p>
                </w:txbxContent>
              </v:textbox>
            </v:rect>
            <v:rect id="_x0000_s1561" style="position:absolute;left:319;top:2093;width:1034;height:227;mso-wrap-style:none" filled="f" stroked="f">
              <v:textbox style="mso-next-textbox:#_x0000_s1561;mso-fit-shape-to-text:t" inset="0,0,0,0">
                <w:txbxContent>
                  <w:p w:rsidR="003457FA" w:rsidRDefault="003457FA" w:rsidP="0057562D">
                    <w:r>
                      <w:rPr>
                        <w:rFonts w:ascii="Georgia" w:hAnsi="Georgia" w:cs="Georgia"/>
                        <w:color w:val="000000"/>
                        <w:szCs w:val="20"/>
                      </w:rPr>
                      <w:t>Сулинский</w:t>
                    </w:r>
                  </w:p>
                </w:txbxContent>
              </v:textbox>
            </v:rect>
            <v:rect id="_x0000_s1562" style="position:absolute;left:655;top:2349;width:450;height:227;mso-wrap-style:none" filled="f" stroked="f">
              <v:textbox style="mso-next-textbox:#_x0000_s1562;mso-fit-shape-to-text:t" inset="0,0,0,0">
                <w:txbxContent>
                  <w:p w:rsidR="003457FA" w:rsidRDefault="003457FA" w:rsidP="0057562D">
                    <w:r>
                      <w:rPr>
                        <w:rFonts w:ascii="Georgia" w:hAnsi="Georgia" w:cs="Georgia"/>
                        <w:color w:val="000000"/>
                        <w:szCs w:val="20"/>
                        <w:lang w:val="ru-RU"/>
                      </w:rPr>
                      <w:t>8</w:t>
                    </w:r>
                    <w:r>
                      <w:rPr>
                        <w:rFonts w:ascii="Georgia" w:hAnsi="Georgia" w:cs="Georgia"/>
                        <w:color w:val="000000"/>
                        <w:szCs w:val="20"/>
                      </w:rPr>
                      <w:t>,</w:t>
                    </w:r>
                    <w:r>
                      <w:rPr>
                        <w:rFonts w:ascii="Georgia" w:hAnsi="Georgia" w:cs="Georgia"/>
                        <w:color w:val="000000"/>
                        <w:szCs w:val="20"/>
                        <w:lang w:val="ru-RU"/>
                      </w:rPr>
                      <w:t>6</w:t>
                    </w:r>
                    <w:r>
                      <w:rPr>
                        <w:rFonts w:ascii="Georgia" w:hAnsi="Georgia" w:cs="Georgia"/>
                        <w:color w:val="000000"/>
                        <w:szCs w:val="20"/>
                      </w:rPr>
                      <w:t>%</w:t>
                    </w:r>
                  </w:p>
                </w:txbxContent>
              </v:textbox>
            </v:rect>
            <w10:wrap type="none"/>
            <w10:anchorlock/>
          </v:group>
        </w:pict>
      </w:r>
    </w:p>
    <w:p w:rsidR="0057562D" w:rsidRPr="005100E1" w:rsidRDefault="0057562D" w:rsidP="0057562D">
      <w:pPr>
        <w:pStyle w:val="aff"/>
        <w:tabs>
          <w:tab w:val="left" w:pos="9072"/>
        </w:tabs>
        <w:spacing w:before="60" w:after="120"/>
        <w:ind w:right="425"/>
        <w:jc w:val="right"/>
        <w:rPr>
          <w:rFonts w:ascii="Tahoma" w:hAnsi="Tahoma" w:cs="Tahoma"/>
          <w:b w:val="0"/>
          <w:color w:val="auto"/>
          <w:sz w:val="24"/>
          <w:szCs w:val="28"/>
          <w:u w:val="single"/>
        </w:rPr>
      </w:pPr>
      <w:bookmarkStart w:id="13" w:name="_Ref175841777"/>
      <w:r w:rsidRPr="005100E1">
        <w:rPr>
          <w:rFonts w:ascii="Tahoma" w:hAnsi="Tahoma" w:cs="Tahoma"/>
          <w:b w:val="0"/>
          <w:color w:val="auto"/>
          <w:sz w:val="24"/>
          <w:szCs w:val="28"/>
          <w:u w:val="single"/>
        </w:rPr>
        <w:lastRenderedPageBreak/>
        <w:t>Диаграмма № 8</w:t>
      </w:r>
    </w:p>
    <w:p w:rsidR="0057562D" w:rsidRPr="00290A5A" w:rsidRDefault="0057562D" w:rsidP="0057562D">
      <w:pPr>
        <w:pStyle w:val="aff"/>
        <w:spacing w:before="60" w:after="240"/>
        <w:jc w:val="center"/>
        <w:rPr>
          <w:rFonts w:ascii="Tahoma" w:hAnsi="Tahoma" w:cs="Tahoma"/>
          <w:b w:val="0"/>
          <w:color w:val="auto"/>
          <w:sz w:val="24"/>
          <w:szCs w:val="28"/>
          <w:u w:val="single"/>
        </w:rPr>
      </w:pPr>
      <w:r w:rsidRPr="00290A5A">
        <w:rPr>
          <w:rFonts w:ascii="Tahoma" w:hAnsi="Tahoma" w:cs="Tahoma"/>
          <w:b w:val="0"/>
          <w:color w:val="auto"/>
          <w:sz w:val="24"/>
          <w:szCs w:val="28"/>
          <w:u w:val="single"/>
        </w:rPr>
        <w:t>Объемы производства путевого щебня, итого, план/факт, тыс. м</w:t>
      </w:r>
      <w:r w:rsidRPr="00290A5A">
        <w:rPr>
          <w:rFonts w:ascii="Tahoma" w:hAnsi="Tahoma" w:cs="Tahoma"/>
          <w:b w:val="0"/>
          <w:color w:val="auto"/>
          <w:sz w:val="24"/>
          <w:szCs w:val="28"/>
          <w:u w:val="single"/>
          <w:vertAlign w:val="superscript"/>
        </w:rPr>
        <w:t>3</w:t>
      </w:r>
      <w:r w:rsidRPr="00290A5A">
        <w:rPr>
          <w:rFonts w:ascii="Tahoma" w:hAnsi="Tahoma" w:cs="Tahoma"/>
          <w:b w:val="0"/>
          <w:color w:val="auto"/>
          <w:sz w:val="24"/>
          <w:szCs w:val="28"/>
          <w:u w:val="single"/>
        </w:rPr>
        <w:t xml:space="preserve"> </w:t>
      </w:r>
    </w:p>
    <w:bookmarkEnd w:id="13"/>
    <w:p w:rsidR="0057562D" w:rsidRDefault="0057562D" w:rsidP="0057562D">
      <w:pPr>
        <w:pStyle w:val="aff"/>
        <w:spacing w:before="60" w:after="60"/>
        <w:jc w:val="center"/>
        <w:rPr>
          <w:rFonts w:ascii="Tahoma" w:hAnsi="Tahoma" w:cs="Tahoma"/>
          <w:color w:val="auto"/>
          <w:sz w:val="24"/>
          <w:szCs w:val="24"/>
        </w:rPr>
      </w:pPr>
      <w:r>
        <w:rPr>
          <w:noProof/>
        </w:rPr>
        <w:drawing>
          <wp:inline distT="0" distB="0" distL="0" distR="0">
            <wp:extent cx="5610225" cy="3371850"/>
            <wp:effectExtent l="19050" t="0" r="0" b="0"/>
            <wp:docPr id="2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443CFD" w:rsidRDefault="00443CFD" w:rsidP="00443CFD">
      <w:pPr>
        <w:rPr>
          <w:lang w:val="ru-RU" w:eastAsia="ru-RU"/>
        </w:rPr>
      </w:pPr>
    </w:p>
    <w:p w:rsidR="00443CFD" w:rsidRDefault="00443CFD" w:rsidP="00443CFD">
      <w:pPr>
        <w:rPr>
          <w:lang w:val="ru-RU" w:eastAsia="ru-RU"/>
        </w:rPr>
      </w:pPr>
    </w:p>
    <w:p w:rsidR="00EC5F9F" w:rsidRDefault="00EC5F9F" w:rsidP="00343E0C">
      <w:pPr>
        <w:pStyle w:val="aff"/>
        <w:spacing w:after="0" w:line="360" w:lineRule="auto"/>
        <w:jc w:val="right"/>
        <w:rPr>
          <w:rFonts w:ascii="Tahoma" w:hAnsi="Tahoma" w:cs="Tahoma"/>
          <w:color w:val="auto"/>
          <w:sz w:val="24"/>
          <w:szCs w:val="28"/>
        </w:rPr>
      </w:pPr>
      <w:r w:rsidRPr="00443CFD">
        <w:rPr>
          <w:rFonts w:ascii="Tahoma" w:hAnsi="Tahoma" w:cs="Tahoma"/>
          <w:b w:val="0"/>
          <w:color w:val="auto"/>
          <w:sz w:val="24"/>
          <w:szCs w:val="28"/>
          <w:u w:val="single"/>
        </w:rPr>
        <w:t>Таблица №1</w:t>
      </w:r>
      <w:r w:rsidR="009F2882">
        <w:rPr>
          <w:rFonts w:ascii="Tahoma" w:hAnsi="Tahoma" w:cs="Tahoma"/>
          <w:b w:val="0"/>
          <w:color w:val="auto"/>
          <w:sz w:val="24"/>
          <w:szCs w:val="28"/>
          <w:u w:val="single"/>
        </w:rPr>
        <w:t>7</w:t>
      </w:r>
    </w:p>
    <w:p w:rsidR="00EC5F9F" w:rsidRPr="00290A5A" w:rsidRDefault="00343E0C" w:rsidP="00290A5A">
      <w:pPr>
        <w:pStyle w:val="aff"/>
        <w:spacing w:after="0" w:line="360" w:lineRule="auto"/>
        <w:jc w:val="center"/>
        <w:rPr>
          <w:rFonts w:ascii="Tahoma" w:hAnsi="Tahoma" w:cs="Tahoma"/>
          <w:b w:val="0"/>
          <w:color w:val="auto"/>
          <w:sz w:val="24"/>
          <w:szCs w:val="28"/>
          <w:u w:val="single"/>
          <w:vertAlign w:val="superscript"/>
        </w:rPr>
      </w:pPr>
      <w:r w:rsidRPr="00290A5A">
        <w:rPr>
          <w:rFonts w:ascii="Tahoma" w:hAnsi="Tahoma" w:cs="Tahoma"/>
          <w:b w:val="0"/>
          <w:color w:val="auto"/>
          <w:sz w:val="24"/>
          <w:szCs w:val="28"/>
          <w:u w:val="single"/>
        </w:rPr>
        <w:t>Объемы производства строительного  щебня, 2006–200</w:t>
      </w:r>
      <w:r w:rsidR="00CA5B39" w:rsidRPr="00290A5A">
        <w:rPr>
          <w:rFonts w:ascii="Tahoma" w:hAnsi="Tahoma" w:cs="Tahoma"/>
          <w:b w:val="0"/>
          <w:color w:val="auto"/>
          <w:sz w:val="24"/>
          <w:szCs w:val="28"/>
          <w:u w:val="single"/>
        </w:rPr>
        <w:t>9</w:t>
      </w:r>
      <w:r w:rsidRPr="00290A5A">
        <w:rPr>
          <w:rFonts w:ascii="Tahoma" w:hAnsi="Tahoma" w:cs="Tahoma"/>
          <w:b w:val="0"/>
          <w:color w:val="auto"/>
          <w:sz w:val="24"/>
          <w:szCs w:val="28"/>
          <w:u w:val="single"/>
        </w:rPr>
        <w:t xml:space="preserve"> гг., тыс. м</w:t>
      </w:r>
      <w:r w:rsidRPr="00290A5A">
        <w:rPr>
          <w:rFonts w:ascii="Tahoma" w:hAnsi="Tahoma" w:cs="Tahoma"/>
          <w:b w:val="0"/>
          <w:color w:val="auto"/>
          <w:sz w:val="24"/>
          <w:szCs w:val="28"/>
          <w:u w:val="single"/>
          <w:vertAlign w:val="superscript"/>
        </w:rPr>
        <w:t>3</w:t>
      </w:r>
    </w:p>
    <w:p w:rsidR="00343E0C" w:rsidRDefault="00343E0C" w:rsidP="00343E0C">
      <w:pPr>
        <w:pStyle w:val="aff"/>
        <w:spacing w:after="0" w:line="360" w:lineRule="auto"/>
        <w:jc w:val="center"/>
        <w:rPr>
          <w:rFonts w:ascii="Tahoma" w:hAnsi="Tahoma" w:cs="Tahoma"/>
          <w:color w:val="auto"/>
          <w:sz w:val="24"/>
          <w:szCs w:val="28"/>
          <w:vertAlign w:val="superscript"/>
        </w:rPr>
      </w:pPr>
    </w:p>
    <w:tbl>
      <w:tblPr>
        <w:tblStyle w:val="a7"/>
        <w:tblW w:w="10314"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4A0"/>
      </w:tblPr>
      <w:tblGrid>
        <w:gridCol w:w="2072"/>
        <w:gridCol w:w="1414"/>
        <w:gridCol w:w="1417"/>
        <w:gridCol w:w="1414"/>
        <w:gridCol w:w="1414"/>
        <w:gridCol w:w="1430"/>
        <w:gridCol w:w="1153"/>
      </w:tblGrid>
      <w:tr w:rsidR="00B624FA" w:rsidTr="00580180">
        <w:tc>
          <w:tcPr>
            <w:tcW w:w="2072" w:type="dxa"/>
            <w:vMerge w:val="restart"/>
            <w:shd w:val="clear" w:color="auto" w:fill="D99594" w:themeFill="accent2" w:themeFillTint="99"/>
            <w:vAlign w:val="center"/>
          </w:tcPr>
          <w:p w:rsidR="00B624FA" w:rsidRPr="00B624FA" w:rsidRDefault="00B624FA" w:rsidP="00B624FA">
            <w:pPr>
              <w:spacing w:before="60" w:after="60" w:line="360" w:lineRule="auto"/>
              <w:jc w:val="center"/>
              <w:rPr>
                <w:rFonts w:ascii="Tahoma" w:hAnsi="Tahoma" w:cs="Tahoma"/>
                <w:b/>
                <w:bCs/>
                <w:iCs/>
                <w:szCs w:val="20"/>
              </w:rPr>
            </w:pPr>
            <w:r w:rsidRPr="00B624FA">
              <w:rPr>
                <w:rFonts w:ascii="Tahoma" w:hAnsi="Tahoma" w:cs="Tahoma"/>
                <w:b/>
                <w:bCs/>
                <w:iCs/>
                <w:szCs w:val="20"/>
              </w:rPr>
              <w:t>Наименование завода</w:t>
            </w:r>
          </w:p>
        </w:tc>
        <w:tc>
          <w:tcPr>
            <w:tcW w:w="2831" w:type="dxa"/>
            <w:gridSpan w:val="2"/>
            <w:shd w:val="clear" w:color="auto" w:fill="D99594" w:themeFill="accent2" w:themeFillTint="99"/>
            <w:vAlign w:val="center"/>
          </w:tcPr>
          <w:p w:rsidR="00B624FA" w:rsidRPr="00B624FA" w:rsidRDefault="00B624FA" w:rsidP="00B624FA">
            <w:pPr>
              <w:spacing w:before="60" w:after="60" w:line="360" w:lineRule="auto"/>
              <w:jc w:val="center"/>
              <w:rPr>
                <w:rFonts w:ascii="Tahoma" w:hAnsi="Tahoma" w:cs="Tahoma"/>
                <w:b/>
                <w:bCs/>
                <w:iCs/>
                <w:szCs w:val="20"/>
              </w:rPr>
            </w:pPr>
            <w:r w:rsidRPr="00B624FA">
              <w:rPr>
                <w:rFonts w:ascii="Tahoma" w:hAnsi="Tahoma" w:cs="Tahoma"/>
                <w:b/>
                <w:bCs/>
                <w:iCs/>
                <w:szCs w:val="20"/>
              </w:rPr>
              <w:t>2007</w:t>
            </w:r>
          </w:p>
        </w:tc>
        <w:tc>
          <w:tcPr>
            <w:tcW w:w="2828" w:type="dxa"/>
            <w:gridSpan w:val="2"/>
            <w:shd w:val="clear" w:color="auto" w:fill="D99594" w:themeFill="accent2" w:themeFillTint="99"/>
            <w:vAlign w:val="center"/>
          </w:tcPr>
          <w:p w:rsidR="00B624FA" w:rsidRPr="00B624FA" w:rsidRDefault="00B624FA" w:rsidP="00B624FA">
            <w:pPr>
              <w:jc w:val="center"/>
              <w:rPr>
                <w:rFonts w:ascii="Tahoma" w:hAnsi="Tahoma" w:cs="Tahoma"/>
                <w:szCs w:val="20"/>
                <w:lang w:val="ru-RU" w:eastAsia="ru-RU"/>
              </w:rPr>
            </w:pPr>
            <w:r w:rsidRPr="00B624FA">
              <w:rPr>
                <w:rFonts w:ascii="Tahoma" w:hAnsi="Tahoma" w:cs="Tahoma"/>
                <w:b/>
                <w:bCs/>
                <w:iCs/>
                <w:szCs w:val="20"/>
              </w:rPr>
              <w:t>2008</w:t>
            </w:r>
          </w:p>
        </w:tc>
        <w:tc>
          <w:tcPr>
            <w:tcW w:w="2583" w:type="dxa"/>
            <w:gridSpan w:val="2"/>
            <w:shd w:val="clear" w:color="auto" w:fill="D99594" w:themeFill="accent2" w:themeFillTint="99"/>
            <w:vAlign w:val="center"/>
          </w:tcPr>
          <w:p w:rsidR="00B624FA" w:rsidRPr="00B624FA" w:rsidRDefault="00B624FA" w:rsidP="00B624FA">
            <w:pPr>
              <w:jc w:val="center"/>
              <w:rPr>
                <w:rFonts w:ascii="Tahoma" w:hAnsi="Tahoma" w:cs="Tahoma"/>
                <w:szCs w:val="20"/>
                <w:lang w:val="ru-RU" w:eastAsia="ru-RU"/>
              </w:rPr>
            </w:pPr>
            <w:r w:rsidRPr="00B624FA">
              <w:rPr>
                <w:rFonts w:ascii="Tahoma" w:hAnsi="Tahoma" w:cs="Tahoma"/>
                <w:b/>
                <w:bCs/>
                <w:iCs/>
                <w:szCs w:val="20"/>
                <w:lang w:val="ru-RU"/>
              </w:rPr>
              <w:t>2009</w:t>
            </w:r>
          </w:p>
        </w:tc>
      </w:tr>
      <w:tr w:rsidR="00B624FA" w:rsidTr="00580180">
        <w:tc>
          <w:tcPr>
            <w:tcW w:w="2072" w:type="dxa"/>
            <w:vMerge/>
            <w:shd w:val="clear" w:color="auto" w:fill="D99594" w:themeFill="accent2" w:themeFillTint="99"/>
            <w:vAlign w:val="center"/>
          </w:tcPr>
          <w:p w:rsidR="00B624FA" w:rsidRPr="00B624FA" w:rsidRDefault="00B624FA" w:rsidP="00B624FA">
            <w:pPr>
              <w:spacing w:line="360" w:lineRule="auto"/>
              <w:rPr>
                <w:rFonts w:ascii="Tahoma" w:hAnsi="Tahoma" w:cs="Tahoma"/>
                <w:b/>
                <w:bCs/>
                <w:iCs/>
                <w:szCs w:val="20"/>
              </w:rPr>
            </w:pPr>
          </w:p>
        </w:tc>
        <w:tc>
          <w:tcPr>
            <w:tcW w:w="1414" w:type="dxa"/>
            <w:shd w:val="clear" w:color="auto" w:fill="D99594" w:themeFill="accent2" w:themeFillTint="99"/>
            <w:vAlign w:val="center"/>
          </w:tcPr>
          <w:p w:rsidR="00B624FA" w:rsidRPr="00B624FA" w:rsidRDefault="00B624FA" w:rsidP="00B624FA">
            <w:pPr>
              <w:spacing w:before="60" w:after="60" w:line="360" w:lineRule="auto"/>
              <w:jc w:val="center"/>
              <w:rPr>
                <w:rFonts w:ascii="Tahoma" w:hAnsi="Tahoma" w:cs="Tahoma"/>
                <w:b/>
                <w:bCs/>
                <w:iCs/>
                <w:szCs w:val="20"/>
              </w:rPr>
            </w:pPr>
            <w:r w:rsidRPr="00B624FA">
              <w:rPr>
                <w:rFonts w:ascii="Tahoma" w:hAnsi="Tahoma" w:cs="Tahoma"/>
                <w:b/>
                <w:bCs/>
                <w:iCs/>
                <w:szCs w:val="20"/>
              </w:rPr>
              <w:t>План</w:t>
            </w:r>
          </w:p>
        </w:tc>
        <w:tc>
          <w:tcPr>
            <w:tcW w:w="1417" w:type="dxa"/>
            <w:shd w:val="clear" w:color="auto" w:fill="D99594" w:themeFill="accent2" w:themeFillTint="99"/>
            <w:vAlign w:val="center"/>
          </w:tcPr>
          <w:p w:rsidR="00B624FA" w:rsidRPr="00B624FA" w:rsidRDefault="00B624FA" w:rsidP="00B624FA">
            <w:pPr>
              <w:spacing w:before="60" w:after="60" w:line="360" w:lineRule="auto"/>
              <w:jc w:val="center"/>
              <w:rPr>
                <w:rFonts w:ascii="Tahoma" w:hAnsi="Tahoma" w:cs="Tahoma"/>
                <w:b/>
                <w:bCs/>
                <w:iCs/>
                <w:szCs w:val="20"/>
              </w:rPr>
            </w:pPr>
            <w:r w:rsidRPr="00B624FA">
              <w:rPr>
                <w:rFonts w:ascii="Tahoma" w:hAnsi="Tahoma" w:cs="Tahoma"/>
                <w:b/>
                <w:bCs/>
                <w:iCs/>
                <w:szCs w:val="20"/>
              </w:rPr>
              <w:t>Факт</w:t>
            </w:r>
          </w:p>
        </w:tc>
        <w:tc>
          <w:tcPr>
            <w:tcW w:w="1414" w:type="dxa"/>
            <w:shd w:val="clear" w:color="auto" w:fill="D99594" w:themeFill="accent2" w:themeFillTint="99"/>
            <w:vAlign w:val="center"/>
          </w:tcPr>
          <w:p w:rsidR="00B624FA" w:rsidRPr="00B624FA" w:rsidRDefault="00B624FA" w:rsidP="00B624FA">
            <w:pPr>
              <w:spacing w:before="60" w:after="60" w:line="360" w:lineRule="auto"/>
              <w:jc w:val="center"/>
              <w:rPr>
                <w:rFonts w:ascii="Tahoma" w:hAnsi="Tahoma" w:cs="Tahoma"/>
                <w:b/>
                <w:bCs/>
                <w:iCs/>
                <w:szCs w:val="20"/>
              </w:rPr>
            </w:pPr>
            <w:r w:rsidRPr="00B624FA">
              <w:rPr>
                <w:rFonts w:ascii="Tahoma" w:hAnsi="Tahoma" w:cs="Tahoma"/>
                <w:b/>
                <w:bCs/>
                <w:iCs/>
                <w:szCs w:val="20"/>
              </w:rPr>
              <w:t>План</w:t>
            </w:r>
          </w:p>
        </w:tc>
        <w:tc>
          <w:tcPr>
            <w:tcW w:w="1414" w:type="dxa"/>
            <w:shd w:val="clear" w:color="auto" w:fill="D99594" w:themeFill="accent2" w:themeFillTint="99"/>
            <w:vAlign w:val="center"/>
          </w:tcPr>
          <w:p w:rsidR="00B624FA" w:rsidRPr="00B624FA" w:rsidRDefault="00B624FA" w:rsidP="00B624FA">
            <w:pPr>
              <w:spacing w:before="60" w:after="60" w:line="360" w:lineRule="auto"/>
              <w:jc w:val="center"/>
              <w:rPr>
                <w:rFonts w:ascii="Tahoma" w:hAnsi="Tahoma" w:cs="Tahoma"/>
                <w:b/>
                <w:bCs/>
                <w:iCs/>
                <w:szCs w:val="20"/>
              </w:rPr>
            </w:pPr>
            <w:r w:rsidRPr="00B624FA">
              <w:rPr>
                <w:rFonts w:ascii="Tahoma" w:hAnsi="Tahoma" w:cs="Tahoma"/>
                <w:b/>
                <w:bCs/>
                <w:iCs/>
                <w:szCs w:val="20"/>
              </w:rPr>
              <w:t>Факт</w:t>
            </w:r>
          </w:p>
        </w:tc>
        <w:tc>
          <w:tcPr>
            <w:tcW w:w="1430" w:type="dxa"/>
            <w:shd w:val="clear" w:color="auto" w:fill="D99594" w:themeFill="accent2" w:themeFillTint="99"/>
            <w:vAlign w:val="center"/>
          </w:tcPr>
          <w:p w:rsidR="00B624FA" w:rsidRPr="00B624FA" w:rsidRDefault="00B624FA" w:rsidP="00B624FA">
            <w:pPr>
              <w:spacing w:before="60" w:after="60" w:line="360" w:lineRule="auto"/>
              <w:jc w:val="center"/>
              <w:rPr>
                <w:rFonts w:ascii="Tahoma" w:hAnsi="Tahoma" w:cs="Tahoma"/>
                <w:b/>
                <w:bCs/>
                <w:iCs/>
                <w:szCs w:val="20"/>
              </w:rPr>
            </w:pPr>
            <w:r w:rsidRPr="00B624FA">
              <w:rPr>
                <w:rFonts w:ascii="Tahoma" w:hAnsi="Tahoma" w:cs="Tahoma"/>
                <w:b/>
                <w:bCs/>
                <w:iCs/>
                <w:szCs w:val="20"/>
              </w:rPr>
              <w:t>План</w:t>
            </w:r>
          </w:p>
        </w:tc>
        <w:tc>
          <w:tcPr>
            <w:tcW w:w="1153" w:type="dxa"/>
            <w:shd w:val="clear" w:color="auto" w:fill="D99594" w:themeFill="accent2" w:themeFillTint="99"/>
            <w:vAlign w:val="center"/>
          </w:tcPr>
          <w:p w:rsidR="00B624FA" w:rsidRPr="00B624FA" w:rsidRDefault="00B624FA" w:rsidP="00B624FA">
            <w:pPr>
              <w:spacing w:before="60" w:after="60" w:line="360" w:lineRule="auto"/>
              <w:jc w:val="center"/>
              <w:rPr>
                <w:rFonts w:ascii="Tahoma" w:hAnsi="Tahoma" w:cs="Tahoma"/>
                <w:b/>
                <w:bCs/>
                <w:iCs/>
                <w:szCs w:val="20"/>
              </w:rPr>
            </w:pPr>
            <w:r w:rsidRPr="00B624FA">
              <w:rPr>
                <w:rFonts w:ascii="Tahoma" w:hAnsi="Tahoma" w:cs="Tahoma"/>
                <w:b/>
                <w:bCs/>
                <w:iCs/>
                <w:szCs w:val="20"/>
              </w:rPr>
              <w:t>Факт</w:t>
            </w:r>
          </w:p>
        </w:tc>
      </w:tr>
      <w:tr w:rsidR="00B624FA" w:rsidTr="00580180">
        <w:tc>
          <w:tcPr>
            <w:tcW w:w="2072" w:type="dxa"/>
            <w:shd w:val="clear" w:color="auto" w:fill="D9D9D9" w:themeFill="background1" w:themeFillShade="D9"/>
            <w:vAlign w:val="center"/>
          </w:tcPr>
          <w:p w:rsidR="00B624FA" w:rsidRPr="00B624FA" w:rsidRDefault="00B624FA" w:rsidP="00B624FA">
            <w:pPr>
              <w:spacing w:before="60" w:after="60" w:line="360" w:lineRule="auto"/>
              <w:rPr>
                <w:rFonts w:ascii="Tahoma" w:hAnsi="Tahoma" w:cs="Tahoma"/>
                <w:szCs w:val="20"/>
              </w:rPr>
            </w:pPr>
            <w:r w:rsidRPr="00B624FA">
              <w:rPr>
                <w:rFonts w:ascii="Tahoma" w:hAnsi="Tahoma" w:cs="Tahoma"/>
                <w:szCs w:val="20"/>
              </w:rPr>
              <w:t>Ангасольский</w:t>
            </w:r>
          </w:p>
        </w:tc>
        <w:tc>
          <w:tcPr>
            <w:tcW w:w="1414"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rPr>
            </w:pPr>
            <w:r w:rsidRPr="00B624FA">
              <w:rPr>
                <w:rFonts w:ascii="Tahoma" w:hAnsi="Tahoma" w:cs="Tahoma"/>
                <w:szCs w:val="20"/>
              </w:rPr>
              <w:t>166,4</w:t>
            </w:r>
          </w:p>
        </w:tc>
        <w:tc>
          <w:tcPr>
            <w:tcW w:w="1417"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rPr>
                <w:rFonts w:ascii="Tahoma" w:hAnsi="Tahoma" w:cs="Tahoma"/>
                <w:szCs w:val="20"/>
              </w:rPr>
            </w:pPr>
            <w:r w:rsidRPr="00B624FA">
              <w:rPr>
                <w:rFonts w:ascii="Tahoma" w:hAnsi="Tahoma" w:cs="Tahoma"/>
                <w:szCs w:val="20"/>
              </w:rPr>
              <w:t>185,4</w:t>
            </w:r>
          </w:p>
        </w:tc>
        <w:tc>
          <w:tcPr>
            <w:tcW w:w="1414"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rPr>
            </w:pPr>
            <w:r w:rsidRPr="00B624FA">
              <w:rPr>
                <w:rFonts w:ascii="Tahoma" w:hAnsi="Tahoma" w:cs="Tahoma"/>
                <w:szCs w:val="20"/>
              </w:rPr>
              <w:t>163,9</w:t>
            </w:r>
          </w:p>
        </w:tc>
        <w:tc>
          <w:tcPr>
            <w:tcW w:w="1414"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rPr>
                <w:rFonts w:ascii="Tahoma" w:hAnsi="Tahoma" w:cs="Tahoma"/>
                <w:szCs w:val="20"/>
              </w:rPr>
            </w:pPr>
            <w:r w:rsidRPr="00B624FA">
              <w:rPr>
                <w:rFonts w:ascii="Tahoma" w:hAnsi="Tahoma" w:cs="Tahoma"/>
                <w:szCs w:val="20"/>
              </w:rPr>
              <w:t>177,8</w:t>
            </w:r>
          </w:p>
        </w:tc>
        <w:tc>
          <w:tcPr>
            <w:tcW w:w="1430"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lang w:val="ru-RU"/>
              </w:rPr>
            </w:pPr>
            <w:r w:rsidRPr="00B624FA">
              <w:rPr>
                <w:rFonts w:ascii="Tahoma" w:hAnsi="Tahoma" w:cs="Tahoma"/>
                <w:szCs w:val="20"/>
                <w:lang w:val="ru-RU"/>
              </w:rPr>
              <w:t>227,70</w:t>
            </w:r>
          </w:p>
        </w:tc>
        <w:tc>
          <w:tcPr>
            <w:tcW w:w="1153"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rPr>
                <w:rFonts w:ascii="Tahoma" w:hAnsi="Tahoma" w:cs="Tahoma"/>
                <w:szCs w:val="20"/>
                <w:lang w:val="ru-RU"/>
              </w:rPr>
            </w:pPr>
            <w:r w:rsidRPr="00B624FA">
              <w:rPr>
                <w:rFonts w:ascii="Tahoma" w:hAnsi="Tahoma" w:cs="Tahoma"/>
                <w:szCs w:val="20"/>
                <w:lang w:val="ru-RU"/>
              </w:rPr>
              <w:t>201,16</w:t>
            </w:r>
          </w:p>
        </w:tc>
      </w:tr>
      <w:tr w:rsidR="00B624FA" w:rsidTr="00580180">
        <w:tc>
          <w:tcPr>
            <w:tcW w:w="2072" w:type="dxa"/>
            <w:shd w:val="clear" w:color="auto" w:fill="D9D9D9" w:themeFill="background1" w:themeFillShade="D9"/>
            <w:vAlign w:val="center"/>
          </w:tcPr>
          <w:p w:rsidR="00B624FA" w:rsidRPr="00B624FA" w:rsidRDefault="00B624FA" w:rsidP="00B624FA">
            <w:pPr>
              <w:spacing w:before="60" w:after="60" w:line="360" w:lineRule="auto"/>
              <w:rPr>
                <w:rFonts w:ascii="Tahoma" w:hAnsi="Tahoma" w:cs="Tahoma"/>
                <w:szCs w:val="20"/>
              </w:rPr>
            </w:pPr>
            <w:r w:rsidRPr="00B624FA">
              <w:rPr>
                <w:rFonts w:ascii="Tahoma" w:hAnsi="Tahoma" w:cs="Tahoma"/>
                <w:szCs w:val="20"/>
              </w:rPr>
              <w:t>Бесланский</w:t>
            </w:r>
          </w:p>
        </w:tc>
        <w:tc>
          <w:tcPr>
            <w:tcW w:w="1414"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rPr>
            </w:pPr>
            <w:r w:rsidRPr="00B624FA">
              <w:rPr>
                <w:rFonts w:ascii="Tahoma" w:hAnsi="Tahoma" w:cs="Tahoma"/>
                <w:szCs w:val="20"/>
              </w:rPr>
              <w:t>14,3</w:t>
            </w:r>
          </w:p>
        </w:tc>
        <w:tc>
          <w:tcPr>
            <w:tcW w:w="1417"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rPr>
            </w:pPr>
            <w:r w:rsidRPr="00B624FA">
              <w:rPr>
                <w:rFonts w:ascii="Tahoma" w:hAnsi="Tahoma" w:cs="Tahoma"/>
                <w:szCs w:val="20"/>
              </w:rPr>
              <w:t>12,7</w:t>
            </w:r>
          </w:p>
        </w:tc>
        <w:tc>
          <w:tcPr>
            <w:tcW w:w="1414"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rPr>
            </w:pPr>
            <w:r w:rsidRPr="00B624FA">
              <w:rPr>
                <w:rFonts w:ascii="Tahoma" w:hAnsi="Tahoma" w:cs="Tahoma"/>
                <w:szCs w:val="20"/>
              </w:rPr>
              <w:t>15,0</w:t>
            </w:r>
          </w:p>
        </w:tc>
        <w:tc>
          <w:tcPr>
            <w:tcW w:w="1414"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rPr>
            </w:pPr>
            <w:r w:rsidRPr="00B624FA">
              <w:rPr>
                <w:rFonts w:ascii="Tahoma" w:hAnsi="Tahoma" w:cs="Tahoma"/>
                <w:szCs w:val="20"/>
              </w:rPr>
              <w:t>17,8</w:t>
            </w:r>
          </w:p>
        </w:tc>
        <w:tc>
          <w:tcPr>
            <w:tcW w:w="1430"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lang w:val="ru-RU"/>
              </w:rPr>
            </w:pPr>
            <w:r w:rsidRPr="00B624FA">
              <w:rPr>
                <w:rFonts w:ascii="Tahoma" w:hAnsi="Tahoma" w:cs="Tahoma"/>
                <w:szCs w:val="20"/>
                <w:lang w:val="ru-RU"/>
              </w:rPr>
              <w:t>18,8</w:t>
            </w:r>
          </w:p>
        </w:tc>
        <w:tc>
          <w:tcPr>
            <w:tcW w:w="1153"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lang w:val="ru-RU"/>
              </w:rPr>
            </w:pPr>
            <w:r w:rsidRPr="00B624FA">
              <w:rPr>
                <w:rFonts w:ascii="Tahoma" w:hAnsi="Tahoma" w:cs="Tahoma"/>
                <w:szCs w:val="20"/>
                <w:lang w:val="ru-RU"/>
              </w:rPr>
              <w:t>15,8</w:t>
            </w:r>
          </w:p>
        </w:tc>
      </w:tr>
      <w:tr w:rsidR="00B624FA" w:rsidTr="00580180">
        <w:tc>
          <w:tcPr>
            <w:tcW w:w="2072" w:type="dxa"/>
            <w:shd w:val="clear" w:color="auto" w:fill="D9D9D9" w:themeFill="background1" w:themeFillShade="D9"/>
            <w:vAlign w:val="center"/>
          </w:tcPr>
          <w:p w:rsidR="00B624FA" w:rsidRPr="00B624FA" w:rsidRDefault="00B624FA" w:rsidP="00B624FA">
            <w:pPr>
              <w:spacing w:before="60" w:after="60" w:line="360" w:lineRule="auto"/>
              <w:rPr>
                <w:rFonts w:ascii="Tahoma" w:hAnsi="Tahoma" w:cs="Tahoma"/>
                <w:szCs w:val="20"/>
              </w:rPr>
            </w:pPr>
            <w:r w:rsidRPr="00B624FA">
              <w:rPr>
                <w:rFonts w:ascii="Tahoma" w:hAnsi="Tahoma" w:cs="Tahoma"/>
                <w:szCs w:val="20"/>
              </w:rPr>
              <w:t>Жипхегенский</w:t>
            </w:r>
          </w:p>
        </w:tc>
        <w:tc>
          <w:tcPr>
            <w:tcW w:w="1414"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rPr>
            </w:pPr>
            <w:r w:rsidRPr="00B624FA">
              <w:rPr>
                <w:rFonts w:ascii="Tahoma" w:hAnsi="Tahoma" w:cs="Tahoma"/>
                <w:szCs w:val="20"/>
              </w:rPr>
              <w:t>131,0</w:t>
            </w:r>
          </w:p>
        </w:tc>
        <w:tc>
          <w:tcPr>
            <w:tcW w:w="1417"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rPr>
            </w:pPr>
            <w:r w:rsidRPr="00B624FA">
              <w:rPr>
                <w:rFonts w:ascii="Tahoma" w:hAnsi="Tahoma" w:cs="Tahoma"/>
                <w:szCs w:val="20"/>
              </w:rPr>
              <w:t>125,9</w:t>
            </w:r>
          </w:p>
        </w:tc>
        <w:tc>
          <w:tcPr>
            <w:tcW w:w="1414"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rPr>
            </w:pPr>
            <w:r w:rsidRPr="00B624FA">
              <w:rPr>
                <w:rFonts w:ascii="Tahoma" w:hAnsi="Tahoma" w:cs="Tahoma"/>
                <w:szCs w:val="20"/>
              </w:rPr>
              <w:t>119,6</w:t>
            </w:r>
          </w:p>
        </w:tc>
        <w:tc>
          <w:tcPr>
            <w:tcW w:w="1414"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rPr>
            </w:pPr>
            <w:r w:rsidRPr="00B624FA">
              <w:rPr>
                <w:rFonts w:ascii="Tahoma" w:hAnsi="Tahoma" w:cs="Tahoma"/>
                <w:szCs w:val="20"/>
              </w:rPr>
              <w:t>119,8</w:t>
            </w:r>
          </w:p>
        </w:tc>
        <w:tc>
          <w:tcPr>
            <w:tcW w:w="1430"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lang w:val="ru-RU"/>
              </w:rPr>
            </w:pPr>
            <w:r w:rsidRPr="00B624FA">
              <w:rPr>
                <w:rFonts w:ascii="Tahoma" w:hAnsi="Tahoma" w:cs="Tahoma"/>
                <w:szCs w:val="20"/>
                <w:lang w:val="ru-RU"/>
              </w:rPr>
              <w:t>169,7</w:t>
            </w:r>
          </w:p>
        </w:tc>
        <w:tc>
          <w:tcPr>
            <w:tcW w:w="1153"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lang w:val="ru-RU"/>
              </w:rPr>
            </w:pPr>
            <w:r w:rsidRPr="00B624FA">
              <w:rPr>
                <w:rFonts w:ascii="Tahoma" w:hAnsi="Tahoma" w:cs="Tahoma"/>
                <w:szCs w:val="20"/>
                <w:lang w:val="ru-RU"/>
              </w:rPr>
              <w:t>121,9</w:t>
            </w:r>
          </w:p>
        </w:tc>
      </w:tr>
      <w:tr w:rsidR="00B624FA" w:rsidTr="00580180">
        <w:tc>
          <w:tcPr>
            <w:tcW w:w="2072" w:type="dxa"/>
            <w:shd w:val="clear" w:color="auto" w:fill="D9D9D9" w:themeFill="background1" w:themeFillShade="D9"/>
            <w:vAlign w:val="center"/>
          </w:tcPr>
          <w:p w:rsidR="00B624FA" w:rsidRPr="00B624FA" w:rsidRDefault="00B624FA" w:rsidP="00B624FA">
            <w:pPr>
              <w:spacing w:before="60" w:after="60" w:line="360" w:lineRule="auto"/>
              <w:rPr>
                <w:rFonts w:ascii="Tahoma" w:hAnsi="Tahoma" w:cs="Tahoma"/>
                <w:szCs w:val="20"/>
              </w:rPr>
            </w:pPr>
            <w:r w:rsidRPr="00B624FA">
              <w:rPr>
                <w:rFonts w:ascii="Tahoma" w:hAnsi="Tahoma" w:cs="Tahoma"/>
                <w:szCs w:val="20"/>
              </w:rPr>
              <w:t>Исетский</w:t>
            </w:r>
          </w:p>
        </w:tc>
        <w:tc>
          <w:tcPr>
            <w:tcW w:w="1414"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rPr>
            </w:pPr>
            <w:r w:rsidRPr="00B624FA">
              <w:rPr>
                <w:rFonts w:ascii="Tahoma" w:hAnsi="Tahoma" w:cs="Tahoma"/>
                <w:szCs w:val="20"/>
              </w:rPr>
              <w:t>147,4</w:t>
            </w:r>
          </w:p>
        </w:tc>
        <w:tc>
          <w:tcPr>
            <w:tcW w:w="1417"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rPr>
            </w:pPr>
            <w:r w:rsidRPr="00B624FA">
              <w:rPr>
                <w:rFonts w:ascii="Tahoma" w:hAnsi="Tahoma" w:cs="Tahoma"/>
                <w:szCs w:val="20"/>
              </w:rPr>
              <w:t>167,56</w:t>
            </w:r>
          </w:p>
        </w:tc>
        <w:tc>
          <w:tcPr>
            <w:tcW w:w="1414"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rPr>
            </w:pPr>
            <w:r w:rsidRPr="00B624FA">
              <w:rPr>
                <w:rFonts w:ascii="Tahoma" w:hAnsi="Tahoma" w:cs="Tahoma"/>
                <w:szCs w:val="20"/>
              </w:rPr>
              <w:t>146,9</w:t>
            </w:r>
          </w:p>
        </w:tc>
        <w:tc>
          <w:tcPr>
            <w:tcW w:w="1414"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rPr>
            </w:pPr>
            <w:r w:rsidRPr="00B624FA">
              <w:rPr>
                <w:rFonts w:ascii="Tahoma" w:hAnsi="Tahoma" w:cs="Tahoma"/>
                <w:szCs w:val="20"/>
              </w:rPr>
              <w:t>139,6</w:t>
            </w:r>
          </w:p>
        </w:tc>
        <w:tc>
          <w:tcPr>
            <w:tcW w:w="1430"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lang w:val="ru-RU"/>
              </w:rPr>
            </w:pPr>
            <w:r w:rsidRPr="00B624FA">
              <w:rPr>
                <w:rFonts w:ascii="Tahoma" w:hAnsi="Tahoma" w:cs="Tahoma"/>
                <w:szCs w:val="20"/>
                <w:lang w:val="ru-RU"/>
              </w:rPr>
              <w:t>235,45</w:t>
            </w:r>
          </w:p>
        </w:tc>
        <w:tc>
          <w:tcPr>
            <w:tcW w:w="1153"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lang w:val="ru-RU"/>
              </w:rPr>
            </w:pPr>
            <w:r w:rsidRPr="00B624FA">
              <w:rPr>
                <w:rFonts w:ascii="Tahoma" w:hAnsi="Tahoma" w:cs="Tahoma"/>
                <w:szCs w:val="20"/>
                <w:lang w:val="ru-RU"/>
              </w:rPr>
              <w:t>208,24</w:t>
            </w:r>
          </w:p>
        </w:tc>
      </w:tr>
      <w:tr w:rsidR="00B624FA" w:rsidTr="00580180">
        <w:tc>
          <w:tcPr>
            <w:tcW w:w="2072" w:type="dxa"/>
            <w:shd w:val="clear" w:color="auto" w:fill="D9D9D9" w:themeFill="background1" w:themeFillShade="D9"/>
            <w:vAlign w:val="center"/>
          </w:tcPr>
          <w:p w:rsidR="00B624FA" w:rsidRPr="00B624FA" w:rsidRDefault="00B624FA" w:rsidP="00B624FA">
            <w:pPr>
              <w:spacing w:before="60" w:after="60" w:line="360" w:lineRule="auto"/>
              <w:rPr>
                <w:rFonts w:ascii="Tahoma" w:hAnsi="Tahoma" w:cs="Tahoma"/>
                <w:szCs w:val="20"/>
              </w:rPr>
            </w:pPr>
            <w:r w:rsidRPr="00B624FA">
              <w:rPr>
                <w:rFonts w:ascii="Tahoma" w:hAnsi="Tahoma" w:cs="Tahoma"/>
                <w:szCs w:val="20"/>
              </w:rPr>
              <w:t>Камнереченский</w:t>
            </w:r>
          </w:p>
        </w:tc>
        <w:tc>
          <w:tcPr>
            <w:tcW w:w="1414" w:type="dxa"/>
            <w:shd w:val="clear" w:color="auto" w:fill="D9D9D9" w:themeFill="background1" w:themeFillShade="D9"/>
            <w:vAlign w:val="center"/>
          </w:tcPr>
          <w:p w:rsidR="00B624FA" w:rsidRPr="00B624FA" w:rsidRDefault="00B624FA" w:rsidP="00B624FA">
            <w:pPr>
              <w:spacing w:before="60" w:after="60" w:line="360" w:lineRule="auto"/>
              <w:ind w:leftChars="-5" w:left="2" w:hangingChars="6" w:hanging="12"/>
              <w:jc w:val="center"/>
              <w:rPr>
                <w:rFonts w:ascii="Tahoma" w:hAnsi="Tahoma" w:cs="Tahoma"/>
                <w:szCs w:val="20"/>
              </w:rPr>
            </w:pPr>
            <w:r w:rsidRPr="00B624FA">
              <w:rPr>
                <w:rFonts w:ascii="Tahoma" w:hAnsi="Tahoma" w:cs="Tahoma"/>
                <w:szCs w:val="20"/>
              </w:rPr>
              <w:t>345,3</w:t>
            </w:r>
          </w:p>
        </w:tc>
        <w:tc>
          <w:tcPr>
            <w:tcW w:w="1417" w:type="dxa"/>
            <w:shd w:val="clear" w:color="auto" w:fill="D9D9D9" w:themeFill="background1" w:themeFillShade="D9"/>
            <w:vAlign w:val="center"/>
          </w:tcPr>
          <w:p w:rsidR="00B624FA" w:rsidRPr="00B624FA" w:rsidRDefault="00B624FA" w:rsidP="00B624FA">
            <w:pPr>
              <w:spacing w:before="60" w:after="60" w:line="360" w:lineRule="auto"/>
              <w:jc w:val="center"/>
              <w:rPr>
                <w:rFonts w:ascii="Tahoma" w:hAnsi="Tahoma" w:cs="Tahoma"/>
                <w:szCs w:val="20"/>
              </w:rPr>
            </w:pPr>
            <w:r w:rsidRPr="00B624FA">
              <w:rPr>
                <w:rFonts w:ascii="Tahoma" w:hAnsi="Tahoma" w:cs="Tahoma"/>
                <w:szCs w:val="20"/>
              </w:rPr>
              <w:t>345,3</w:t>
            </w:r>
          </w:p>
        </w:tc>
        <w:tc>
          <w:tcPr>
            <w:tcW w:w="1414" w:type="dxa"/>
            <w:shd w:val="clear" w:color="auto" w:fill="D9D9D9" w:themeFill="background1" w:themeFillShade="D9"/>
            <w:vAlign w:val="center"/>
          </w:tcPr>
          <w:p w:rsidR="00B624FA" w:rsidRPr="00B624FA" w:rsidRDefault="00B624FA" w:rsidP="00B624FA">
            <w:pPr>
              <w:spacing w:before="60" w:after="60" w:line="360" w:lineRule="auto"/>
              <w:ind w:leftChars="-5" w:left="2" w:hangingChars="6" w:hanging="12"/>
              <w:jc w:val="center"/>
              <w:rPr>
                <w:rFonts w:ascii="Tahoma" w:hAnsi="Tahoma" w:cs="Tahoma"/>
                <w:szCs w:val="20"/>
              </w:rPr>
            </w:pPr>
            <w:r w:rsidRPr="00B624FA">
              <w:rPr>
                <w:rFonts w:ascii="Tahoma" w:hAnsi="Tahoma" w:cs="Tahoma"/>
                <w:szCs w:val="20"/>
              </w:rPr>
              <w:t>333,7</w:t>
            </w:r>
          </w:p>
        </w:tc>
        <w:tc>
          <w:tcPr>
            <w:tcW w:w="1414" w:type="dxa"/>
            <w:shd w:val="clear" w:color="auto" w:fill="D9D9D9" w:themeFill="background1" w:themeFillShade="D9"/>
            <w:vAlign w:val="center"/>
          </w:tcPr>
          <w:p w:rsidR="00B624FA" w:rsidRPr="00B624FA" w:rsidRDefault="00B624FA" w:rsidP="00B624FA">
            <w:pPr>
              <w:spacing w:before="60" w:after="60" w:line="360" w:lineRule="auto"/>
              <w:jc w:val="center"/>
              <w:rPr>
                <w:rFonts w:ascii="Tahoma" w:hAnsi="Tahoma" w:cs="Tahoma"/>
                <w:szCs w:val="20"/>
              </w:rPr>
            </w:pPr>
            <w:r w:rsidRPr="00B624FA">
              <w:rPr>
                <w:rFonts w:ascii="Tahoma" w:hAnsi="Tahoma" w:cs="Tahoma"/>
                <w:szCs w:val="20"/>
              </w:rPr>
              <w:t>279,6</w:t>
            </w:r>
          </w:p>
        </w:tc>
        <w:tc>
          <w:tcPr>
            <w:tcW w:w="1430" w:type="dxa"/>
            <w:shd w:val="clear" w:color="auto" w:fill="D9D9D9" w:themeFill="background1" w:themeFillShade="D9"/>
            <w:vAlign w:val="center"/>
          </w:tcPr>
          <w:p w:rsidR="00B624FA" w:rsidRPr="00B624FA" w:rsidRDefault="00B624FA" w:rsidP="00B624FA">
            <w:pPr>
              <w:spacing w:before="60" w:after="60" w:line="360" w:lineRule="auto"/>
              <w:ind w:leftChars="-5" w:left="2" w:hangingChars="6" w:hanging="12"/>
              <w:jc w:val="center"/>
              <w:rPr>
                <w:rFonts w:ascii="Tahoma" w:hAnsi="Tahoma" w:cs="Tahoma"/>
                <w:szCs w:val="20"/>
                <w:lang w:val="ru-RU"/>
              </w:rPr>
            </w:pPr>
            <w:r w:rsidRPr="00B624FA">
              <w:rPr>
                <w:rFonts w:ascii="Tahoma" w:hAnsi="Tahoma" w:cs="Tahoma"/>
                <w:szCs w:val="20"/>
                <w:lang w:val="ru-RU"/>
              </w:rPr>
              <w:t>254,2</w:t>
            </w:r>
          </w:p>
        </w:tc>
        <w:tc>
          <w:tcPr>
            <w:tcW w:w="1153" w:type="dxa"/>
            <w:shd w:val="clear" w:color="auto" w:fill="D9D9D9" w:themeFill="background1" w:themeFillShade="D9"/>
            <w:vAlign w:val="center"/>
          </w:tcPr>
          <w:p w:rsidR="00B624FA" w:rsidRPr="00B624FA" w:rsidRDefault="00B624FA" w:rsidP="00B624FA">
            <w:pPr>
              <w:spacing w:before="60" w:after="60" w:line="360" w:lineRule="auto"/>
              <w:jc w:val="center"/>
              <w:rPr>
                <w:rFonts w:ascii="Tahoma" w:hAnsi="Tahoma" w:cs="Tahoma"/>
                <w:szCs w:val="20"/>
                <w:lang w:val="ru-RU"/>
              </w:rPr>
            </w:pPr>
            <w:r w:rsidRPr="00B624FA">
              <w:rPr>
                <w:rFonts w:ascii="Tahoma" w:hAnsi="Tahoma" w:cs="Tahoma"/>
                <w:szCs w:val="20"/>
                <w:lang w:val="ru-RU"/>
              </w:rPr>
              <w:t>156,7</w:t>
            </w:r>
          </w:p>
        </w:tc>
      </w:tr>
      <w:tr w:rsidR="00B624FA" w:rsidTr="00580180">
        <w:tc>
          <w:tcPr>
            <w:tcW w:w="2072" w:type="dxa"/>
            <w:shd w:val="clear" w:color="auto" w:fill="D9D9D9" w:themeFill="background1" w:themeFillShade="D9"/>
            <w:vAlign w:val="center"/>
          </w:tcPr>
          <w:p w:rsidR="00B624FA" w:rsidRPr="00B624FA" w:rsidRDefault="00B624FA" w:rsidP="00B624FA">
            <w:pPr>
              <w:spacing w:before="60" w:after="60" w:line="360" w:lineRule="auto"/>
              <w:rPr>
                <w:rFonts w:ascii="Tahoma" w:hAnsi="Tahoma" w:cs="Tahoma"/>
                <w:szCs w:val="20"/>
              </w:rPr>
            </w:pPr>
            <w:r w:rsidRPr="00B624FA">
              <w:rPr>
                <w:rFonts w:ascii="Tahoma" w:hAnsi="Tahoma" w:cs="Tahoma"/>
                <w:szCs w:val="20"/>
              </w:rPr>
              <w:t>Крутокачинский</w:t>
            </w:r>
          </w:p>
        </w:tc>
        <w:tc>
          <w:tcPr>
            <w:tcW w:w="1414"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rPr>
            </w:pPr>
            <w:r w:rsidRPr="00B624FA">
              <w:rPr>
                <w:rFonts w:ascii="Tahoma" w:hAnsi="Tahoma" w:cs="Tahoma"/>
                <w:szCs w:val="20"/>
              </w:rPr>
              <w:t>64,7</w:t>
            </w:r>
          </w:p>
        </w:tc>
        <w:tc>
          <w:tcPr>
            <w:tcW w:w="1417"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rPr>
                <w:rFonts w:ascii="Tahoma" w:hAnsi="Tahoma" w:cs="Tahoma"/>
                <w:szCs w:val="20"/>
              </w:rPr>
            </w:pPr>
            <w:r w:rsidRPr="00B624FA">
              <w:rPr>
                <w:rFonts w:ascii="Tahoma" w:hAnsi="Tahoma" w:cs="Tahoma"/>
                <w:szCs w:val="20"/>
              </w:rPr>
              <w:t>43,0</w:t>
            </w:r>
          </w:p>
        </w:tc>
        <w:tc>
          <w:tcPr>
            <w:tcW w:w="1414"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rPr>
                <w:rFonts w:ascii="Tahoma" w:hAnsi="Tahoma" w:cs="Tahoma"/>
                <w:szCs w:val="20"/>
              </w:rPr>
            </w:pPr>
            <w:r w:rsidRPr="00B624FA">
              <w:rPr>
                <w:rFonts w:ascii="Tahoma" w:hAnsi="Tahoma" w:cs="Tahoma"/>
                <w:szCs w:val="20"/>
              </w:rPr>
              <w:t>72,2</w:t>
            </w:r>
          </w:p>
        </w:tc>
        <w:tc>
          <w:tcPr>
            <w:tcW w:w="1414"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rPr>
                <w:rFonts w:ascii="Tahoma" w:hAnsi="Tahoma" w:cs="Tahoma"/>
                <w:szCs w:val="20"/>
              </w:rPr>
            </w:pPr>
            <w:r w:rsidRPr="00B624FA">
              <w:rPr>
                <w:rFonts w:ascii="Tahoma" w:hAnsi="Tahoma" w:cs="Tahoma"/>
                <w:szCs w:val="20"/>
              </w:rPr>
              <w:t>71,0</w:t>
            </w:r>
          </w:p>
        </w:tc>
        <w:tc>
          <w:tcPr>
            <w:tcW w:w="1430"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rPr>
                <w:rFonts w:ascii="Tahoma" w:hAnsi="Tahoma" w:cs="Tahoma"/>
                <w:szCs w:val="20"/>
                <w:lang w:val="ru-RU"/>
              </w:rPr>
            </w:pPr>
            <w:r w:rsidRPr="00B624FA">
              <w:rPr>
                <w:rFonts w:ascii="Tahoma" w:hAnsi="Tahoma" w:cs="Tahoma"/>
                <w:szCs w:val="20"/>
                <w:lang w:val="ru-RU"/>
              </w:rPr>
              <w:t>98,62</w:t>
            </w:r>
          </w:p>
        </w:tc>
        <w:tc>
          <w:tcPr>
            <w:tcW w:w="1153"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rPr>
                <w:rFonts w:ascii="Tahoma" w:hAnsi="Tahoma" w:cs="Tahoma"/>
                <w:szCs w:val="20"/>
                <w:lang w:val="ru-RU"/>
              </w:rPr>
            </w:pPr>
            <w:r w:rsidRPr="00B624FA">
              <w:rPr>
                <w:rFonts w:ascii="Tahoma" w:hAnsi="Tahoma" w:cs="Tahoma"/>
                <w:szCs w:val="20"/>
                <w:lang w:val="ru-RU"/>
              </w:rPr>
              <w:t>70,79</w:t>
            </w:r>
          </w:p>
        </w:tc>
      </w:tr>
      <w:tr w:rsidR="00B624FA" w:rsidTr="00580180">
        <w:tc>
          <w:tcPr>
            <w:tcW w:w="2072" w:type="dxa"/>
            <w:shd w:val="clear" w:color="auto" w:fill="D9D9D9" w:themeFill="background1" w:themeFillShade="D9"/>
            <w:vAlign w:val="center"/>
          </w:tcPr>
          <w:p w:rsidR="00B624FA" w:rsidRPr="00B624FA" w:rsidRDefault="00B624FA" w:rsidP="00B624FA">
            <w:pPr>
              <w:spacing w:before="60" w:after="60" w:line="360" w:lineRule="auto"/>
              <w:rPr>
                <w:rFonts w:ascii="Tahoma" w:hAnsi="Tahoma" w:cs="Tahoma"/>
                <w:szCs w:val="20"/>
              </w:rPr>
            </w:pPr>
            <w:r w:rsidRPr="00B624FA">
              <w:rPr>
                <w:rFonts w:ascii="Tahoma" w:hAnsi="Tahoma" w:cs="Tahoma"/>
                <w:szCs w:val="20"/>
              </w:rPr>
              <w:t>Курагинский</w:t>
            </w:r>
          </w:p>
        </w:tc>
        <w:tc>
          <w:tcPr>
            <w:tcW w:w="1414"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rPr>
            </w:pPr>
            <w:r w:rsidRPr="00B624FA">
              <w:rPr>
                <w:rFonts w:ascii="Tahoma" w:hAnsi="Tahoma" w:cs="Tahoma"/>
                <w:szCs w:val="20"/>
              </w:rPr>
              <w:t>86,4</w:t>
            </w:r>
          </w:p>
        </w:tc>
        <w:tc>
          <w:tcPr>
            <w:tcW w:w="1417"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rPr>
                <w:rFonts w:ascii="Tahoma" w:hAnsi="Tahoma" w:cs="Tahoma"/>
                <w:szCs w:val="20"/>
              </w:rPr>
            </w:pPr>
            <w:r w:rsidRPr="00B624FA">
              <w:rPr>
                <w:rFonts w:ascii="Tahoma" w:hAnsi="Tahoma" w:cs="Tahoma"/>
                <w:szCs w:val="20"/>
              </w:rPr>
              <w:t>105,7</w:t>
            </w:r>
          </w:p>
        </w:tc>
        <w:tc>
          <w:tcPr>
            <w:tcW w:w="1414"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rPr>
            </w:pPr>
            <w:r w:rsidRPr="00B624FA">
              <w:rPr>
                <w:rFonts w:ascii="Tahoma" w:hAnsi="Tahoma" w:cs="Tahoma"/>
                <w:szCs w:val="20"/>
              </w:rPr>
              <w:t>114,6</w:t>
            </w:r>
          </w:p>
        </w:tc>
        <w:tc>
          <w:tcPr>
            <w:tcW w:w="1414"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rPr>
            </w:pPr>
            <w:r w:rsidRPr="00B624FA">
              <w:rPr>
                <w:rFonts w:ascii="Tahoma" w:hAnsi="Tahoma" w:cs="Tahoma"/>
                <w:szCs w:val="20"/>
              </w:rPr>
              <w:t>117,1</w:t>
            </w:r>
          </w:p>
        </w:tc>
        <w:tc>
          <w:tcPr>
            <w:tcW w:w="1430"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lang w:val="ru-RU"/>
              </w:rPr>
            </w:pPr>
            <w:r w:rsidRPr="00B624FA">
              <w:rPr>
                <w:rFonts w:ascii="Tahoma" w:hAnsi="Tahoma" w:cs="Tahoma"/>
                <w:szCs w:val="20"/>
                <w:lang w:val="ru-RU"/>
              </w:rPr>
              <w:t>189,6</w:t>
            </w:r>
          </w:p>
        </w:tc>
        <w:tc>
          <w:tcPr>
            <w:tcW w:w="1153"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lang w:val="ru-RU"/>
              </w:rPr>
            </w:pPr>
            <w:r w:rsidRPr="00B624FA">
              <w:rPr>
                <w:rFonts w:ascii="Tahoma" w:hAnsi="Tahoma" w:cs="Tahoma"/>
                <w:szCs w:val="20"/>
                <w:lang w:val="ru-RU"/>
              </w:rPr>
              <w:t>117,80</w:t>
            </w:r>
          </w:p>
        </w:tc>
      </w:tr>
      <w:tr w:rsidR="00B624FA" w:rsidTr="00580180">
        <w:tc>
          <w:tcPr>
            <w:tcW w:w="2072" w:type="dxa"/>
            <w:shd w:val="clear" w:color="auto" w:fill="D9D9D9" w:themeFill="background1" w:themeFillShade="D9"/>
            <w:vAlign w:val="center"/>
          </w:tcPr>
          <w:p w:rsidR="00B624FA" w:rsidRPr="00B624FA" w:rsidRDefault="00B624FA" w:rsidP="00B624FA">
            <w:pPr>
              <w:spacing w:before="60" w:after="60" w:line="360" w:lineRule="auto"/>
              <w:rPr>
                <w:rFonts w:ascii="Tahoma" w:hAnsi="Tahoma" w:cs="Tahoma"/>
                <w:szCs w:val="20"/>
              </w:rPr>
            </w:pPr>
            <w:r w:rsidRPr="00B624FA">
              <w:rPr>
                <w:rFonts w:ascii="Tahoma" w:hAnsi="Tahoma" w:cs="Tahoma"/>
                <w:szCs w:val="20"/>
              </w:rPr>
              <w:t>Межвежьегорский</w:t>
            </w:r>
          </w:p>
        </w:tc>
        <w:tc>
          <w:tcPr>
            <w:tcW w:w="1414"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rPr>
            </w:pPr>
            <w:r w:rsidRPr="00B624FA">
              <w:rPr>
                <w:rFonts w:ascii="Tahoma" w:hAnsi="Tahoma" w:cs="Tahoma"/>
                <w:szCs w:val="20"/>
              </w:rPr>
              <w:t>72,5</w:t>
            </w:r>
          </w:p>
        </w:tc>
        <w:tc>
          <w:tcPr>
            <w:tcW w:w="1417"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rPr>
            </w:pPr>
            <w:r w:rsidRPr="00B624FA">
              <w:rPr>
                <w:rFonts w:ascii="Tahoma" w:hAnsi="Tahoma" w:cs="Tahoma"/>
                <w:szCs w:val="20"/>
              </w:rPr>
              <w:t>34,8</w:t>
            </w:r>
          </w:p>
        </w:tc>
        <w:tc>
          <w:tcPr>
            <w:tcW w:w="1414"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rPr>
            </w:pPr>
            <w:r w:rsidRPr="00B624FA">
              <w:rPr>
                <w:rFonts w:ascii="Tahoma" w:hAnsi="Tahoma" w:cs="Tahoma"/>
                <w:szCs w:val="20"/>
              </w:rPr>
              <w:t>52,6</w:t>
            </w:r>
          </w:p>
        </w:tc>
        <w:tc>
          <w:tcPr>
            <w:tcW w:w="1414"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rPr>
            </w:pPr>
            <w:r w:rsidRPr="00B624FA">
              <w:rPr>
                <w:rFonts w:ascii="Tahoma" w:hAnsi="Tahoma" w:cs="Tahoma"/>
                <w:szCs w:val="20"/>
              </w:rPr>
              <w:t>33,9</w:t>
            </w:r>
          </w:p>
        </w:tc>
        <w:tc>
          <w:tcPr>
            <w:tcW w:w="1430"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lang w:val="ru-RU"/>
              </w:rPr>
            </w:pPr>
            <w:r w:rsidRPr="00B624FA">
              <w:rPr>
                <w:rFonts w:ascii="Tahoma" w:hAnsi="Tahoma" w:cs="Tahoma"/>
                <w:szCs w:val="20"/>
                <w:lang w:val="ru-RU"/>
              </w:rPr>
              <w:t>63,74</w:t>
            </w:r>
          </w:p>
        </w:tc>
        <w:tc>
          <w:tcPr>
            <w:tcW w:w="1153"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lang w:val="ru-RU"/>
              </w:rPr>
            </w:pPr>
            <w:r w:rsidRPr="00B624FA">
              <w:rPr>
                <w:rFonts w:ascii="Tahoma" w:hAnsi="Tahoma" w:cs="Tahoma"/>
                <w:szCs w:val="20"/>
                <w:lang w:val="ru-RU"/>
              </w:rPr>
              <w:t>57,96</w:t>
            </w:r>
          </w:p>
        </w:tc>
      </w:tr>
      <w:tr w:rsidR="00B624FA" w:rsidTr="00580180">
        <w:tc>
          <w:tcPr>
            <w:tcW w:w="2072" w:type="dxa"/>
            <w:shd w:val="clear" w:color="auto" w:fill="D9D9D9" w:themeFill="background1" w:themeFillShade="D9"/>
            <w:vAlign w:val="center"/>
          </w:tcPr>
          <w:p w:rsidR="00B624FA" w:rsidRPr="00B624FA" w:rsidRDefault="00B624FA" w:rsidP="00B624FA">
            <w:pPr>
              <w:spacing w:before="60" w:after="60" w:line="360" w:lineRule="auto"/>
              <w:rPr>
                <w:rFonts w:ascii="Tahoma" w:hAnsi="Tahoma" w:cs="Tahoma"/>
                <w:szCs w:val="20"/>
              </w:rPr>
            </w:pPr>
            <w:r w:rsidRPr="00B624FA">
              <w:rPr>
                <w:rFonts w:ascii="Tahoma" w:hAnsi="Tahoma" w:cs="Tahoma"/>
                <w:szCs w:val="20"/>
              </w:rPr>
              <w:t>Мочищенский</w:t>
            </w:r>
          </w:p>
        </w:tc>
        <w:tc>
          <w:tcPr>
            <w:tcW w:w="1414"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rPr>
                <w:rFonts w:ascii="Tahoma" w:hAnsi="Tahoma" w:cs="Tahoma"/>
                <w:szCs w:val="20"/>
              </w:rPr>
            </w:pPr>
            <w:r w:rsidRPr="00B624FA">
              <w:rPr>
                <w:rFonts w:ascii="Tahoma" w:hAnsi="Tahoma" w:cs="Tahoma"/>
                <w:szCs w:val="20"/>
              </w:rPr>
              <w:t>114,4</w:t>
            </w:r>
          </w:p>
        </w:tc>
        <w:tc>
          <w:tcPr>
            <w:tcW w:w="1417"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rPr>
            </w:pPr>
            <w:r w:rsidRPr="00B624FA">
              <w:rPr>
                <w:rFonts w:ascii="Tahoma" w:hAnsi="Tahoma" w:cs="Tahoma"/>
                <w:szCs w:val="20"/>
              </w:rPr>
              <w:t>110,2</w:t>
            </w:r>
          </w:p>
        </w:tc>
        <w:tc>
          <w:tcPr>
            <w:tcW w:w="1414"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rPr>
                <w:rFonts w:ascii="Tahoma" w:hAnsi="Tahoma" w:cs="Tahoma"/>
                <w:szCs w:val="20"/>
              </w:rPr>
            </w:pPr>
            <w:r w:rsidRPr="00B624FA">
              <w:rPr>
                <w:rFonts w:ascii="Tahoma" w:hAnsi="Tahoma" w:cs="Tahoma"/>
                <w:szCs w:val="20"/>
              </w:rPr>
              <w:t>111,1</w:t>
            </w:r>
          </w:p>
        </w:tc>
        <w:tc>
          <w:tcPr>
            <w:tcW w:w="1414"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rPr>
            </w:pPr>
            <w:r w:rsidRPr="00B624FA">
              <w:rPr>
                <w:rFonts w:ascii="Tahoma" w:hAnsi="Tahoma" w:cs="Tahoma"/>
                <w:szCs w:val="20"/>
              </w:rPr>
              <w:t>102,3</w:t>
            </w:r>
          </w:p>
        </w:tc>
        <w:tc>
          <w:tcPr>
            <w:tcW w:w="1430"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rPr>
                <w:rFonts w:ascii="Tahoma" w:hAnsi="Tahoma" w:cs="Tahoma"/>
                <w:szCs w:val="20"/>
                <w:lang w:val="ru-RU"/>
              </w:rPr>
            </w:pPr>
            <w:r w:rsidRPr="00B624FA">
              <w:rPr>
                <w:rFonts w:ascii="Tahoma" w:hAnsi="Tahoma" w:cs="Tahoma"/>
                <w:szCs w:val="20"/>
                <w:lang w:val="ru-RU"/>
              </w:rPr>
              <w:t>153,92</w:t>
            </w:r>
          </w:p>
        </w:tc>
        <w:tc>
          <w:tcPr>
            <w:tcW w:w="1153"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lang w:val="ru-RU"/>
              </w:rPr>
            </w:pPr>
            <w:r w:rsidRPr="00B624FA">
              <w:rPr>
                <w:rFonts w:ascii="Tahoma" w:hAnsi="Tahoma" w:cs="Tahoma"/>
                <w:szCs w:val="20"/>
                <w:lang w:val="ru-RU"/>
              </w:rPr>
              <w:t>159,30</w:t>
            </w:r>
          </w:p>
        </w:tc>
      </w:tr>
      <w:tr w:rsidR="00B624FA" w:rsidTr="00580180">
        <w:tc>
          <w:tcPr>
            <w:tcW w:w="2072" w:type="dxa"/>
            <w:shd w:val="clear" w:color="auto" w:fill="D9D9D9" w:themeFill="background1" w:themeFillShade="D9"/>
            <w:vAlign w:val="center"/>
          </w:tcPr>
          <w:p w:rsidR="00B624FA" w:rsidRPr="00B624FA" w:rsidRDefault="00B624FA" w:rsidP="00B624FA">
            <w:pPr>
              <w:spacing w:before="60" w:after="60" w:line="360" w:lineRule="auto"/>
              <w:rPr>
                <w:rFonts w:ascii="Tahoma" w:hAnsi="Tahoma" w:cs="Tahoma"/>
                <w:szCs w:val="20"/>
              </w:rPr>
            </w:pPr>
            <w:r w:rsidRPr="00B624FA">
              <w:rPr>
                <w:rFonts w:ascii="Tahoma" w:hAnsi="Tahoma" w:cs="Tahoma"/>
                <w:szCs w:val="20"/>
              </w:rPr>
              <w:t>Оленегорский</w:t>
            </w:r>
          </w:p>
        </w:tc>
        <w:tc>
          <w:tcPr>
            <w:tcW w:w="1414"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rPr>
            </w:pPr>
            <w:r w:rsidRPr="00B624FA">
              <w:rPr>
                <w:rFonts w:ascii="Tahoma" w:hAnsi="Tahoma" w:cs="Tahoma"/>
                <w:szCs w:val="20"/>
              </w:rPr>
              <w:t>62,2</w:t>
            </w:r>
          </w:p>
        </w:tc>
        <w:tc>
          <w:tcPr>
            <w:tcW w:w="1417"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rPr>
            </w:pPr>
            <w:r w:rsidRPr="00B624FA">
              <w:rPr>
                <w:rFonts w:ascii="Tahoma" w:hAnsi="Tahoma" w:cs="Tahoma"/>
                <w:szCs w:val="20"/>
              </w:rPr>
              <w:t>65,2</w:t>
            </w:r>
          </w:p>
        </w:tc>
        <w:tc>
          <w:tcPr>
            <w:tcW w:w="1414"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rPr>
            </w:pPr>
            <w:r w:rsidRPr="00B624FA">
              <w:rPr>
                <w:rFonts w:ascii="Tahoma" w:hAnsi="Tahoma" w:cs="Tahoma"/>
                <w:szCs w:val="20"/>
              </w:rPr>
              <w:t>60,8</w:t>
            </w:r>
          </w:p>
        </w:tc>
        <w:tc>
          <w:tcPr>
            <w:tcW w:w="1414"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rPr>
            </w:pPr>
            <w:r w:rsidRPr="00B624FA">
              <w:rPr>
                <w:rFonts w:ascii="Tahoma" w:hAnsi="Tahoma" w:cs="Tahoma"/>
                <w:szCs w:val="20"/>
              </w:rPr>
              <w:t>61,7</w:t>
            </w:r>
          </w:p>
        </w:tc>
        <w:tc>
          <w:tcPr>
            <w:tcW w:w="1430"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lang w:val="ru-RU"/>
              </w:rPr>
            </w:pPr>
            <w:r w:rsidRPr="00B624FA">
              <w:rPr>
                <w:rFonts w:ascii="Tahoma" w:hAnsi="Tahoma" w:cs="Tahoma"/>
                <w:szCs w:val="20"/>
                <w:lang w:val="ru-RU"/>
              </w:rPr>
              <w:t>86,53</w:t>
            </w:r>
          </w:p>
        </w:tc>
        <w:tc>
          <w:tcPr>
            <w:tcW w:w="1153"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lang w:val="ru-RU"/>
              </w:rPr>
            </w:pPr>
            <w:r w:rsidRPr="00B624FA">
              <w:rPr>
                <w:rFonts w:ascii="Tahoma" w:hAnsi="Tahoma" w:cs="Tahoma"/>
                <w:szCs w:val="20"/>
                <w:lang w:val="ru-RU"/>
              </w:rPr>
              <w:t>66,68</w:t>
            </w:r>
          </w:p>
        </w:tc>
      </w:tr>
      <w:tr w:rsidR="00B624FA" w:rsidTr="00580180">
        <w:tc>
          <w:tcPr>
            <w:tcW w:w="2072" w:type="dxa"/>
            <w:shd w:val="clear" w:color="auto" w:fill="D9D9D9" w:themeFill="background1" w:themeFillShade="D9"/>
            <w:vAlign w:val="center"/>
          </w:tcPr>
          <w:p w:rsidR="00B624FA" w:rsidRPr="00B624FA" w:rsidRDefault="00B624FA" w:rsidP="00B624FA">
            <w:pPr>
              <w:spacing w:before="60" w:after="60" w:line="360" w:lineRule="auto"/>
              <w:rPr>
                <w:rFonts w:ascii="Tahoma" w:hAnsi="Tahoma" w:cs="Tahoma"/>
                <w:szCs w:val="20"/>
              </w:rPr>
            </w:pPr>
            <w:r w:rsidRPr="00B624FA">
              <w:rPr>
                <w:rFonts w:ascii="Tahoma" w:hAnsi="Tahoma" w:cs="Tahoma"/>
                <w:szCs w:val="20"/>
              </w:rPr>
              <w:lastRenderedPageBreak/>
              <w:t>Орский</w:t>
            </w:r>
          </w:p>
        </w:tc>
        <w:tc>
          <w:tcPr>
            <w:tcW w:w="1414"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rPr>
            </w:pPr>
            <w:r w:rsidRPr="00B624FA">
              <w:rPr>
                <w:rFonts w:ascii="Tahoma" w:hAnsi="Tahoma" w:cs="Tahoma"/>
                <w:szCs w:val="20"/>
              </w:rPr>
              <w:t>207,0</w:t>
            </w:r>
          </w:p>
        </w:tc>
        <w:tc>
          <w:tcPr>
            <w:tcW w:w="1417"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rPr>
            </w:pPr>
            <w:r w:rsidRPr="00B624FA">
              <w:rPr>
                <w:rFonts w:ascii="Tahoma" w:hAnsi="Tahoma" w:cs="Tahoma"/>
                <w:szCs w:val="20"/>
              </w:rPr>
              <w:t>197,6</w:t>
            </w:r>
          </w:p>
        </w:tc>
        <w:tc>
          <w:tcPr>
            <w:tcW w:w="1414"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rPr>
                <w:rFonts w:ascii="Tahoma" w:hAnsi="Tahoma" w:cs="Tahoma"/>
                <w:szCs w:val="20"/>
              </w:rPr>
            </w:pPr>
            <w:r w:rsidRPr="00B624FA">
              <w:rPr>
                <w:rFonts w:ascii="Tahoma" w:hAnsi="Tahoma" w:cs="Tahoma"/>
                <w:szCs w:val="20"/>
              </w:rPr>
              <w:t>203,8</w:t>
            </w:r>
          </w:p>
        </w:tc>
        <w:tc>
          <w:tcPr>
            <w:tcW w:w="1414"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rPr>
            </w:pPr>
            <w:r w:rsidRPr="00B624FA">
              <w:rPr>
                <w:rFonts w:ascii="Tahoma" w:hAnsi="Tahoma" w:cs="Tahoma"/>
                <w:szCs w:val="20"/>
              </w:rPr>
              <w:t>207,0</w:t>
            </w:r>
          </w:p>
        </w:tc>
        <w:tc>
          <w:tcPr>
            <w:tcW w:w="1430"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rPr>
                <w:rFonts w:ascii="Tahoma" w:hAnsi="Tahoma" w:cs="Tahoma"/>
                <w:szCs w:val="20"/>
                <w:lang w:val="ru-RU"/>
              </w:rPr>
            </w:pPr>
            <w:r w:rsidRPr="00B624FA">
              <w:rPr>
                <w:rFonts w:ascii="Tahoma" w:hAnsi="Tahoma" w:cs="Tahoma"/>
                <w:szCs w:val="20"/>
                <w:lang w:val="ru-RU"/>
              </w:rPr>
              <w:t>268,40</w:t>
            </w:r>
          </w:p>
        </w:tc>
        <w:tc>
          <w:tcPr>
            <w:tcW w:w="1153"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lang w:val="ru-RU"/>
              </w:rPr>
            </w:pPr>
            <w:r w:rsidRPr="00B624FA">
              <w:rPr>
                <w:rFonts w:ascii="Tahoma" w:hAnsi="Tahoma" w:cs="Tahoma"/>
                <w:szCs w:val="20"/>
                <w:lang w:val="ru-RU"/>
              </w:rPr>
              <w:t>228,62</w:t>
            </w:r>
          </w:p>
        </w:tc>
      </w:tr>
      <w:tr w:rsidR="00B624FA" w:rsidTr="00580180">
        <w:tc>
          <w:tcPr>
            <w:tcW w:w="2072" w:type="dxa"/>
            <w:shd w:val="clear" w:color="auto" w:fill="D9D9D9" w:themeFill="background1" w:themeFillShade="D9"/>
            <w:vAlign w:val="center"/>
          </w:tcPr>
          <w:p w:rsidR="00B624FA" w:rsidRPr="00B624FA" w:rsidRDefault="00B624FA" w:rsidP="00B624FA">
            <w:pPr>
              <w:spacing w:before="60" w:after="60" w:line="360" w:lineRule="auto"/>
              <w:rPr>
                <w:rFonts w:ascii="Tahoma" w:hAnsi="Tahoma" w:cs="Tahoma"/>
                <w:szCs w:val="20"/>
              </w:rPr>
            </w:pPr>
            <w:r w:rsidRPr="00B624FA">
              <w:rPr>
                <w:rFonts w:ascii="Tahoma" w:hAnsi="Tahoma" w:cs="Tahoma"/>
                <w:szCs w:val="20"/>
              </w:rPr>
              <w:t>Сибирцевский</w:t>
            </w:r>
          </w:p>
        </w:tc>
        <w:tc>
          <w:tcPr>
            <w:tcW w:w="1414"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rPr>
            </w:pPr>
            <w:r w:rsidRPr="00B624FA">
              <w:rPr>
                <w:rFonts w:ascii="Tahoma" w:hAnsi="Tahoma" w:cs="Tahoma"/>
                <w:szCs w:val="20"/>
              </w:rPr>
              <w:t>180,1</w:t>
            </w:r>
          </w:p>
        </w:tc>
        <w:tc>
          <w:tcPr>
            <w:tcW w:w="1417"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rPr>
            </w:pPr>
            <w:r w:rsidRPr="00B624FA">
              <w:rPr>
                <w:rFonts w:ascii="Tahoma" w:hAnsi="Tahoma" w:cs="Tahoma"/>
                <w:szCs w:val="20"/>
              </w:rPr>
              <w:t>187,8</w:t>
            </w:r>
          </w:p>
        </w:tc>
        <w:tc>
          <w:tcPr>
            <w:tcW w:w="1414"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rPr>
            </w:pPr>
            <w:r w:rsidRPr="00B624FA">
              <w:rPr>
                <w:rFonts w:ascii="Tahoma" w:hAnsi="Tahoma" w:cs="Tahoma"/>
                <w:szCs w:val="20"/>
              </w:rPr>
              <w:t>163,4</w:t>
            </w:r>
          </w:p>
        </w:tc>
        <w:tc>
          <w:tcPr>
            <w:tcW w:w="1414"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rPr>
            </w:pPr>
            <w:r w:rsidRPr="00B624FA">
              <w:rPr>
                <w:rFonts w:ascii="Tahoma" w:hAnsi="Tahoma" w:cs="Tahoma"/>
                <w:szCs w:val="20"/>
              </w:rPr>
              <w:t>167,0</w:t>
            </w:r>
          </w:p>
        </w:tc>
        <w:tc>
          <w:tcPr>
            <w:tcW w:w="1430"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lang w:val="ru-RU"/>
              </w:rPr>
            </w:pPr>
            <w:r w:rsidRPr="00B624FA">
              <w:rPr>
                <w:rFonts w:ascii="Tahoma" w:hAnsi="Tahoma" w:cs="Tahoma"/>
                <w:szCs w:val="20"/>
                <w:lang w:val="ru-RU"/>
              </w:rPr>
              <w:t>270,31</w:t>
            </w:r>
          </w:p>
        </w:tc>
        <w:tc>
          <w:tcPr>
            <w:tcW w:w="1153"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lang w:val="ru-RU"/>
              </w:rPr>
            </w:pPr>
            <w:r w:rsidRPr="00B624FA">
              <w:rPr>
                <w:rFonts w:ascii="Tahoma" w:hAnsi="Tahoma" w:cs="Tahoma"/>
                <w:szCs w:val="20"/>
                <w:lang w:val="ru-RU"/>
              </w:rPr>
              <w:t>262,92</w:t>
            </w:r>
          </w:p>
        </w:tc>
      </w:tr>
      <w:tr w:rsidR="00B624FA" w:rsidTr="00580180">
        <w:tc>
          <w:tcPr>
            <w:tcW w:w="2072" w:type="dxa"/>
            <w:shd w:val="clear" w:color="auto" w:fill="D9D9D9" w:themeFill="background1" w:themeFillShade="D9"/>
            <w:vAlign w:val="center"/>
          </w:tcPr>
          <w:p w:rsidR="00B624FA" w:rsidRPr="00B624FA" w:rsidRDefault="00B624FA" w:rsidP="00B624FA">
            <w:pPr>
              <w:spacing w:before="60" w:after="60" w:line="360" w:lineRule="auto"/>
              <w:rPr>
                <w:rFonts w:ascii="Tahoma" w:hAnsi="Tahoma" w:cs="Tahoma"/>
                <w:szCs w:val="20"/>
              </w:rPr>
            </w:pPr>
            <w:r w:rsidRPr="00B624FA">
              <w:rPr>
                <w:rFonts w:ascii="Tahoma" w:hAnsi="Tahoma" w:cs="Tahoma"/>
                <w:szCs w:val="20"/>
              </w:rPr>
              <w:t>Сулинский</w:t>
            </w:r>
          </w:p>
        </w:tc>
        <w:tc>
          <w:tcPr>
            <w:tcW w:w="1414"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rPr>
            </w:pPr>
            <w:r w:rsidRPr="00B624FA">
              <w:rPr>
                <w:rFonts w:ascii="Tahoma" w:hAnsi="Tahoma" w:cs="Tahoma"/>
                <w:szCs w:val="20"/>
              </w:rPr>
              <w:t>164,4</w:t>
            </w:r>
          </w:p>
        </w:tc>
        <w:tc>
          <w:tcPr>
            <w:tcW w:w="1417"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rPr>
            </w:pPr>
            <w:r w:rsidRPr="00B624FA">
              <w:rPr>
                <w:rFonts w:ascii="Tahoma" w:hAnsi="Tahoma" w:cs="Tahoma"/>
                <w:szCs w:val="20"/>
              </w:rPr>
              <w:t>154,6</w:t>
            </w:r>
          </w:p>
        </w:tc>
        <w:tc>
          <w:tcPr>
            <w:tcW w:w="1414"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rPr>
            </w:pPr>
            <w:r w:rsidRPr="00B624FA">
              <w:rPr>
                <w:rFonts w:ascii="Tahoma" w:hAnsi="Tahoma" w:cs="Tahoma"/>
                <w:szCs w:val="20"/>
              </w:rPr>
              <w:t>174,0</w:t>
            </w:r>
          </w:p>
        </w:tc>
        <w:tc>
          <w:tcPr>
            <w:tcW w:w="1414"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rPr>
            </w:pPr>
            <w:r w:rsidRPr="00B624FA">
              <w:rPr>
                <w:rFonts w:ascii="Tahoma" w:hAnsi="Tahoma" w:cs="Tahoma"/>
                <w:szCs w:val="20"/>
              </w:rPr>
              <w:t>185,6</w:t>
            </w:r>
          </w:p>
        </w:tc>
        <w:tc>
          <w:tcPr>
            <w:tcW w:w="1430"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lang w:val="ru-RU"/>
              </w:rPr>
            </w:pPr>
            <w:r w:rsidRPr="00B624FA">
              <w:rPr>
                <w:rFonts w:ascii="Tahoma" w:hAnsi="Tahoma" w:cs="Tahoma"/>
                <w:szCs w:val="20"/>
                <w:lang w:val="ru-RU"/>
              </w:rPr>
              <w:t>247,90</w:t>
            </w:r>
          </w:p>
        </w:tc>
        <w:tc>
          <w:tcPr>
            <w:tcW w:w="1153"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lang w:val="ru-RU"/>
              </w:rPr>
            </w:pPr>
            <w:r w:rsidRPr="00B624FA">
              <w:rPr>
                <w:rFonts w:ascii="Tahoma" w:hAnsi="Tahoma" w:cs="Tahoma"/>
                <w:szCs w:val="20"/>
                <w:lang w:val="ru-RU"/>
              </w:rPr>
              <w:t>206,27</w:t>
            </w:r>
          </w:p>
        </w:tc>
      </w:tr>
      <w:tr w:rsidR="00B624FA" w:rsidTr="00580180">
        <w:tc>
          <w:tcPr>
            <w:tcW w:w="2072" w:type="dxa"/>
            <w:shd w:val="clear" w:color="auto" w:fill="D9D9D9" w:themeFill="background1" w:themeFillShade="D9"/>
            <w:vAlign w:val="center"/>
          </w:tcPr>
          <w:p w:rsidR="00B624FA" w:rsidRPr="00B624FA" w:rsidRDefault="00B624FA" w:rsidP="00B624FA">
            <w:pPr>
              <w:spacing w:before="60" w:after="60" w:line="360" w:lineRule="auto"/>
              <w:rPr>
                <w:rFonts w:ascii="Tahoma" w:hAnsi="Tahoma" w:cs="Tahoma"/>
                <w:szCs w:val="20"/>
              </w:rPr>
            </w:pPr>
            <w:r w:rsidRPr="00B624FA">
              <w:rPr>
                <w:rFonts w:ascii="Tahoma" w:hAnsi="Tahoma" w:cs="Tahoma"/>
                <w:szCs w:val="20"/>
              </w:rPr>
              <w:t>Талданский</w:t>
            </w:r>
          </w:p>
        </w:tc>
        <w:tc>
          <w:tcPr>
            <w:tcW w:w="1414"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rPr>
            </w:pPr>
            <w:r w:rsidRPr="00B624FA">
              <w:rPr>
                <w:rFonts w:ascii="Tahoma" w:hAnsi="Tahoma" w:cs="Tahoma"/>
                <w:szCs w:val="20"/>
              </w:rPr>
              <w:t>149,0</w:t>
            </w:r>
          </w:p>
        </w:tc>
        <w:tc>
          <w:tcPr>
            <w:tcW w:w="1417"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rPr>
            </w:pPr>
            <w:r w:rsidRPr="00B624FA">
              <w:rPr>
                <w:rFonts w:ascii="Tahoma" w:hAnsi="Tahoma" w:cs="Tahoma"/>
                <w:szCs w:val="20"/>
              </w:rPr>
              <w:t>143,8</w:t>
            </w:r>
          </w:p>
        </w:tc>
        <w:tc>
          <w:tcPr>
            <w:tcW w:w="1414"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rPr>
            </w:pPr>
            <w:r w:rsidRPr="00B624FA">
              <w:rPr>
                <w:rFonts w:ascii="Tahoma" w:hAnsi="Tahoma" w:cs="Tahoma"/>
                <w:szCs w:val="20"/>
              </w:rPr>
              <w:t>129,9</w:t>
            </w:r>
          </w:p>
        </w:tc>
        <w:tc>
          <w:tcPr>
            <w:tcW w:w="1414"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rPr>
            </w:pPr>
            <w:r w:rsidRPr="00B624FA">
              <w:rPr>
                <w:rFonts w:ascii="Tahoma" w:hAnsi="Tahoma" w:cs="Tahoma"/>
                <w:szCs w:val="20"/>
              </w:rPr>
              <w:t>144,6</w:t>
            </w:r>
          </w:p>
        </w:tc>
        <w:tc>
          <w:tcPr>
            <w:tcW w:w="1430"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lang w:val="ru-RU"/>
              </w:rPr>
            </w:pPr>
            <w:r w:rsidRPr="00B624FA">
              <w:rPr>
                <w:rFonts w:ascii="Tahoma" w:hAnsi="Tahoma" w:cs="Tahoma"/>
                <w:szCs w:val="20"/>
                <w:lang w:val="ru-RU"/>
              </w:rPr>
              <w:t>258,90</w:t>
            </w:r>
          </w:p>
        </w:tc>
        <w:tc>
          <w:tcPr>
            <w:tcW w:w="1153"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lang w:val="ru-RU"/>
              </w:rPr>
            </w:pPr>
            <w:r w:rsidRPr="00B624FA">
              <w:rPr>
                <w:rFonts w:ascii="Tahoma" w:hAnsi="Tahoma" w:cs="Tahoma"/>
                <w:szCs w:val="20"/>
                <w:lang w:val="ru-RU"/>
              </w:rPr>
              <w:t>253,71</w:t>
            </w:r>
          </w:p>
        </w:tc>
      </w:tr>
      <w:tr w:rsidR="00B624FA" w:rsidTr="00580180">
        <w:tc>
          <w:tcPr>
            <w:tcW w:w="2072" w:type="dxa"/>
            <w:shd w:val="clear" w:color="auto" w:fill="D9D9D9" w:themeFill="background1" w:themeFillShade="D9"/>
            <w:vAlign w:val="center"/>
          </w:tcPr>
          <w:p w:rsidR="00B624FA" w:rsidRPr="00B624FA" w:rsidRDefault="00B624FA" w:rsidP="00B624FA">
            <w:pPr>
              <w:spacing w:before="60" w:after="60" w:line="360" w:lineRule="auto"/>
              <w:rPr>
                <w:rFonts w:ascii="Tahoma" w:hAnsi="Tahoma" w:cs="Tahoma"/>
                <w:szCs w:val="20"/>
              </w:rPr>
            </w:pPr>
            <w:r w:rsidRPr="00B624FA">
              <w:rPr>
                <w:rFonts w:ascii="Tahoma" w:hAnsi="Tahoma" w:cs="Tahoma"/>
                <w:szCs w:val="20"/>
              </w:rPr>
              <w:t xml:space="preserve">Хребетский </w:t>
            </w:r>
          </w:p>
        </w:tc>
        <w:tc>
          <w:tcPr>
            <w:tcW w:w="1414"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rPr>
            </w:pPr>
            <w:r w:rsidRPr="00B624FA">
              <w:rPr>
                <w:rFonts w:ascii="Tahoma" w:hAnsi="Tahoma" w:cs="Tahoma"/>
                <w:szCs w:val="20"/>
              </w:rPr>
              <w:t>264,2</w:t>
            </w:r>
          </w:p>
        </w:tc>
        <w:tc>
          <w:tcPr>
            <w:tcW w:w="1417"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rPr>
            </w:pPr>
            <w:r w:rsidRPr="00B624FA">
              <w:rPr>
                <w:rFonts w:ascii="Tahoma" w:hAnsi="Tahoma" w:cs="Tahoma"/>
                <w:szCs w:val="20"/>
              </w:rPr>
              <w:t>153,6</w:t>
            </w:r>
          </w:p>
        </w:tc>
        <w:tc>
          <w:tcPr>
            <w:tcW w:w="1414"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rPr>
            </w:pPr>
            <w:r w:rsidRPr="00B624FA">
              <w:rPr>
                <w:rFonts w:ascii="Tahoma" w:hAnsi="Tahoma" w:cs="Tahoma"/>
                <w:szCs w:val="20"/>
              </w:rPr>
              <w:t>165,9</w:t>
            </w:r>
          </w:p>
        </w:tc>
        <w:tc>
          <w:tcPr>
            <w:tcW w:w="1414"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rPr>
            </w:pPr>
            <w:r w:rsidRPr="00B624FA">
              <w:rPr>
                <w:rFonts w:ascii="Tahoma" w:hAnsi="Tahoma" w:cs="Tahoma"/>
                <w:szCs w:val="20"/>
              </w:rPr>
              <w:t>177,2</w:t>
            </w:r>
          </w:p>
        </w:tc>
        <w:tc>
          <w:tcPr>
            <w:tcW w:w="1430"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lang w:val="ru-RU"/>
              </w:rPr>
            </w:pPr>
            <w:r w:rsidRPr="00B624FA">
              <w:rPr>
                <w:rFonts w:ascii="Tahoma" w:hAnsi="Tahoma" w:cs="Tahoma"/>
                <w:szCs w:val="20"/>
                <w:lang w:val="ru-RU"/>
              </w:rPr>
              <w:t>316,01</w:t>
            </w:r>
          </w:p>
        </w:tc>
        <w:tc>
          <w:tcPr>
            <w:tcW w:w="1153"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lang w:val="ru-RU"/>
              </w:rPr>
            </w:pPr>
            <w:r w:rsidRPr="00B624FA">
              <w:rPr>
                <w:rFonts w:ascii="Tahoma" w:hAnsi="Tahoma" w:cs="Tahoma"/>
                <w:szCs w:val="20"/>
                <w:lang w:val="ru-RU"/>
              </w:rPr>
              <w:t>235,37</w:t>
            </w:r>
          </w:p>
        </w:tc>
      </w:tr>
      <w:tr w:rsidR="00B624FA" w:rsidTr="00580180">
        <w:tc>
          <w:tcPr>
            <w:tcW w:w="2072" w:type="dxa"/>
            <w:shd w:val="clear" w:color="auto" w:fill="D9D9D9" w:themeFill="background1" w:themeFillShade="D9"/>
            <w:vAlign w:val="center"/>
          </w:tcPr>
          <w:p w:rsidR="00B624FA" w:rsidRPr="00B624FA" w:rsidRDefault="00B624FA" w:rsidP="00B624FA">
            <w:pPr>
              <w:spacing w:before="60" w:after="60" w:line="360" w:lineRule="auto"/>
              <w:rPr>
                <w:rFonts w:ascii="Tahoma" w:hAnsi="Tahoma" w:cs="Tahoma"/>
                <w:szCs w:val="20"/>
              </w:rPr>
            </w:pPr>
            <w:r w:rsidRPr="00B624FA">
              <w:rPr>
                <w:rFonts w:ascii="Tahoma" w:hAnsi="Tahoma" w:cs="Tahoma"/>
                <w:szCs w:val="20"/>
              </w:rPr>
              <w:t>Шершнинский</w:t>
            </w:r>
          </w:p>
        </w:tc>
        <w:tc>
          <w:tcPr>
            <w:tcW w:w="1414"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rPr>
            </w:pPr>
            <w:r w:rsidRPr="00B624FA">
              <w:rPr>
                <w:rFonts w:ascii="Tahoma" w:hAnsi="Tahoma" w:cs="Tahoma"/>
                <w:szCs w:val="20"/>
              </w:rPr>
              <w:t>101,1</w:t>
            </w:r>
          </w:p>
        </w:tc>
        <w:tc>
          <w:tcPr>
            <w:tcW w:w="1417"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rPr>
                <w:rFonts w:ascii="Tahoma" w:hAnsi="Tahoma" w:cs="Tahoma"/>
                <w:szCs w:val="20"/>
              </w:rPr>
            </w:pPr>
            <w:r w:rsidRPr="00B624FA">
              <w:rPr>
                <w:rFonts w:ascii="Tahoma" w:hAnsi="Tahoma" w:cs="Tahoma"/>
                <w:szCs w:val="20"/>
              </w:rPr>
              <w:t>111,3</w:t>
            </w:r>
          </w:p>
        </w:tc>
        <w:tc>
          <w:tcPr>
            <w:tcW w:w="1414"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rPr>
            </w:pPr>
            <w:r w:rsidRPr="00B624FA">
              <w:rPr>
                <w:rFonts w:ascii="Tahoma" w:hAnsi="Tahoma" w:cs="Tahoma"/>
                <w:szCs w:val="20"/>
              </w:rPr>
              <w:t>181,0</w:t>
            </w:r>
          </w:p>
        </w:tc>
        <w:tc>
          <w:tcPr>
            <w:tcW w:w="1414"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rPr>
            </w:pPr>
            <w:r w:rsidRPr="00B624FA">
              <w:rPr>
                <w:rFonts w:ascii="Tahoma" w:hAnsi="Tahoma" w:cs="Tahoma"/>
                <w:szCs w:val="20"/>
              </w:rPr>
              <w:t>121,0</w:t>
            </w:r>
          </w:p>
        </w:tc>
        <w:tc>
          <w:tcPr>
            <w:tcW w:w="1430"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lang w:val="ru-RU"/>
              </w:rPr>
            </w:pPr>
            <w:r w:rsidRPr="00B624FA">
              <w:rPr>
                <w:rFonts w:ascii="Tahoma" w:hAnsi="Tahoma" w:cs="Tahoma"/>
                <w:szCs w:val="20"/>
                <w:lang w:val="ru-RU"/>
              </w:rPr>
              <w:t>153,50</w:t>
            </w:r>
          </w:p>
        </w:tc>
        <w:tc>
          <w:tcPr>
            <w:tcW w:w="1153" w:type="dxa"/>
            <w:shd w:val="clear" w:color="auto" w:fill="D9D9D9" w:themeFill="background1" w:themeFillShade="D9"/>
            <w:vAlign w:val="center"/>
          </w:tcPr>
          <w:p w:rsidR="00B624FA" w:rsidRPr="00B624FA" w:rsidRDefault="00B624FA" w:rsidP="00B624FA">
            <w:pPr>
              <w:spacing w:before="60" w:after="60" w:line="360" w:lineRule="auto"/>
              <w:ind w:firstLineChars="100" w:firstLine="200"/>
              <w:jc w:val="center"/>
              <w:rPr>
                <w:rFonts w:ascii="Tahoma" w:hAnsi="Tahoma" w:cs="Tahoma"/>
                <w:szCs w:val="20"/>
                <w:lang w:val="ru-RU"/>
              </w:rPr>
            </w:pPr>
            <w:r w:rsidRPr="00B624FA">
              <w:rPr>
                <w:rFonts w:ascii="Tahoma" w:hAnsi="Tahoma" w:cs="Tahoma"/>
                <w:szCs w:val="20"/>
                <w:lang w:val="ru-RU"/>
              </w:rPr>
              <w:t>122,29</w:t>
            </w:r>
          </w:p>
        </w:tc>
      </w:tr>
      <w:tr w:rsidR="00B624FA" w:rsidTr="00580180">
        <w:tc>
          <w:tcPr>
            <w:tcW w:w="2072" w:type="dxa"/>
            <w:shd w:val="clear" w:color="auto" w:fill="D9D9D9" w:themeFill="background1" w:themeFillShade="D9"/>
            <w:vAlign w:val="center"/>
          </w:tcPr>
          <w:p w:rsidR="00B624FA" w:rsidRPr="00B624FA" w:rsidRDefault="00B624FA" w:rsidP="00B624FA">
            <w:pPr>
              <w:spacing w:before="60" w:after="60" w:line="360" w:lineRule="auto"/>
              <w:rPr>
                <w:rFonts w:ascii="Tahoma" w:hAnsi="Tahoma" w:cs="Tahoma"/>
                <w:b/>
                <w:bCs/>
                <w:szCs w:val="20"/>
              </w:rPr>
            </w:pPr>
            <w:r w:rsidRPr="00B624FA">
              <w:rPr>
                <w:rFonts w:ascii="Tahoma" w:hAnsi="Tahoma" w:cs="Tahoma"/>
                <w:b/>
                <w:bCs/>
                <w:szCs w:val="20"/>
              </w:rPr>
              <w:t>ИТОГО</w:t>
            </w:r>
          </w:p>
        </w:tc>
        <w:tc>
          <w:tcPr>
            <w:tcW w:w="1414" w:type="dxa"/>
            <w:shd w:val="clear" w:color="auto" w:fill="D9D9D9" w:themeFill="background1" w:themeFillShade="D9"/>
            <w:vAlign w:val="center"/>
          </w:tcPr>
          <w:p w:rsidR="00B624FA" w:rsidRPr="00B624FA" w:rsidRDefault="00B624FA" w:rsidP="00B624FA">
            <w:pPr>
              <w:spacing w:before="60" w:after="60" w:line="360" w:lineRule="auto"/>
              <w:ind w:right="-23"/>
              <w:jc w:val="center"/>
              <w:rPr>
                <w:rFonts w:ascii="Tahoma" w:hAnsi="Tahoma" w:cs="Tahoma"/>
                <w:b/>
                <w:bCs/>
                <w:szCs w:val="20"/>
              </w:rPr>
            </w:pPr>
            <w:r w:rsidRPr="00B624FA">
              <w:rPr>
                <w:rFonts w:ascii="Tahoma" w:hAnsi="Tahoma" w:cs="Tahoma"/>
                <w:b/>
                <w:bCs/>
                <w:szCs w:val="20"/>
              </w:rPr>
              <w:t>2 270,4</w:t>
            </w:r>
          </w:p>
        </w:tc>
        <w:tc>
          <w:tcPr>
            <w:tcW w:w="1417" w:type="dxa"/>
            <w:shd w:val="clear" w:color="auto" w:fill="D9D9D9" w:themeFill="background1" w:themeFillShade="D9"/>
            <w:vAlign w:val="center"/>
          </w:tcPr>
          <w:p w:rsidR="00B624FA" w:rsidRPr="00B624FA" w:rsidRDefault="00B624FA" w:rsidP="00B624FA">
            <w:pPr>
              <w:spacing w:before="60" w:after="60" w:line="360" w:lineRule="auto"/>
              <w:ind w:right="-23"/>
              <w:jc w:val="center"/>
              <w:rPr>
                <w:rFonts w:ascii="Tahoma" w:hAnsi="Tahoma" w:cs="Tahoma"/>
                <w:b/>
                <w:bCs/>
                <w:szCs w:val="20"/>
              </w:rPr>
            </w:pPr>
            <w:r w:rsidRPr="00B624FA">
              <w:rPr>
                <w:rFonts w:ascii="Tahoma" w:hAnsi="Tahoma" w:cs="Tahoma"/>
                <w:b/>
                <w:bCs/>
                <w:szCs w:val="20"/>
              </w:rPr>
              <w:t>2 144,5</w:t>
            </w:r>
          </w:p>
        </w:tc>
        <w:tc>
          <w:tcPr>
            <w:tcW w:w="1414" w:type="dxa"/>
            <w:shd w:val="clear" w:color="auto" w:fill="D9D9D9" w:themeFill="background1" w:themeFillShade="D9"/>
            <w:vAlign w:val="center"/>
          </w:tcPr>
          <w:p w:rsidR="00B624FA" w:rsidRPr="00B624FA" w:rsidRDefault="00B624FA" w:rsidP="00B624FA">
            <w:pPr>
              <w:spacing w:before="60" w:after="60" w:line="360" w:lineRule="auto"/>
              <w:ind w:right="-23"/>
              <w:jc w:val="center"/>
              <w:rPr>
                <w:rFonts w:ascii="Tahoma" w:hAnsi="Tahoma" w:cs="Tahoma"/>
                <w:b/>
                <w:bCs/>
                <w:szCs w:val="20"/>
              </w:rPr>
            </w:pPr>
            <w:r w:rsidRPr="00B624FA">
              <w:rPr>
                <w:rFonts w:ascii="Tahoma" w:hAnsi="Tahoma" w:cs="Tahoma"/>
                <w:b/>
                <w:bCs/>
                <w:szCs w:val="20"/>
              </w:rPr>
              <w:t>2 208,4</w:t>
            </w:r>
          </w:p>
        </w:tc>
        <w:tc>
          <w:tcPr>
            <w:tcW w:w="1414" w:type="dxa"/>
            <w:shd w:val="clear" w:color="auto" w:fill="D9D9D9" w:themeFill="background1" w:themeFillShade="D9"/>
            <w:vAlign w:val="center"/>
          </w:tcPr>
          <w:p w:rsidR="00B624FA" w:rsidRPr="00B624FA" w:rsidRDefault="00B624FA" w:rsidP="00B624FA">
            <w:pPr>
              <w:spacing w:before="60" w:after="60" w:line="360" w:lineRule="auto"/>
              <w:ind w:right="-23"/>
              <w:jc w:val="center"/>
              <w:rPr>
                <w:rFonts w:ascii="Tahoma" w:hAnsi="Tahoma" w:cs="Tahoma"/>
                <w:b/>
                <w:bCs/>
                <w:szCs w:val="20"/>
              </w:rPr>
            </w:pPr>
            <w:r w:rsidRPr="00B624FA">
              <w:rPr>
                <w:rFonts w:ascii="Tahoma" w:hAnsi="Tahoma" w:cs="Tahoma"/>
                <w:b/>
                <w:bCs/>
                <w:szCs w:val="20"/>
              </w:rPr>
              <w:t>2 123,0</w:t>
            </w:r>
          </w:p>
        </w:tc>
        <w:tc>
          <w:tcPr>
            <w:tcW w:w="1430" w:type="dxa"/>
            <w:shd w:val="clear" w:color="auto" w:fill="D9D9D9" w:themeFill="background1" w:themeFillShade="D9"/>
            <w:vAlign w:val="center"/>
          </w:tcPr>
          <w:p w:rsidR="00B624FA" w:rsidRPr="00B624FA" w:rsidRDefault="00B624FA" w:rsidP="00B624FA">
            <w:pPr>
              <w:spacing w:before="60" w:after="60" w:line="360" w:lineRule="auto"/>
              <w:ind w:right="-23"/>
              <w:jc w:val="center"/>
              <w:rPr>
                <w:rFonts w:ascii="Tahoma" w:hAnsi="Tahoma" w:cs="Tahoma"/>
                <w:b/>
                <w:bCs/>
                <w:szCs w:val="20"/>
                <w:lang w:val="ru-RU"/>
              </w:rPr>
            </w:pPr>
            <w:r w:rsidRPr="00B624FA">
              <w:rPr>
                <w:rFonts w:ascii="Tahoma" w:hAnsi="Tahoma" w:cs="Tahoma"/>
                <w:b/>
                <w:bCs/>
                <w:szCs w:val="20"/>
                <w:lang w:val="ru-RU"/>
              </w:rPr>
              <w:t>29659,3</w:t>
            </w:r>
          </w:p>
        </w:tc>
        <w:tc>
          <w:tcPr>
            <w:tcW w:w="1153" w:type="dxa"/>
            <w:shd w:val="clear" w:color="auto" w:fill="D9D9D9" w:themeFill="background1" w:themeFillShade="D9"/>
            <w:vAlign w:val="center"/>
          </w:tcPr>
          <w:p w:rsidR="00B624FA" w:rsidRPr="00B624FA" w:rsidRDefault="00B624FA" w:rsidP="00B624FA">
            <w:pPr>
              <w:spacing w:before="60" w:after="60" w:line="360" w:lineRule="auto"/>
              <w:ind w:right="-23"/>
              <w:jc w:val="center"/>
              <w:rPr>
                <w:rFonts w:ascii="Tahoma" w:hAnsi="Tahoma" w:cs="Tahoma"/>
                <w:b/>
                <w:bCs/>
                <w:szCs w:val="20"/>
                <w:lang w:val="ru-RU"/>
              </w:rPr>
            </w:pPr>
            <w:r w:rsidRPr="00B624FA">
              <w:rPr>
                <w:rFonts w:ascii="Tahoma" w:hAnsi="Tahoma" w:cs="Tahoma"/>
                <w:b/>
                <w:bCs/>
                <w:szCs w:val="20"/>
                <w:lang w:val="ru-RU"/>
              </w:rPr>
              <w:t>2485,51</w:t>
            </w:r>
          </w:p>
        </w:tc>
      </w:tr>
    </w:tbl>
    <w:p w:rsidR="00443CFD" w:rsidRDefault="00443CFD" w:rsidP="00443CFD">
      <w:pPr>
        <w:rPr>
          <w:lang w:val="ru-RU" w:eastAsia="ru-RU"/>
        </w:rPr>
      </w:pPr>
    </w:p>
    <w:p w:rsidR="00443CFD" w:rsidRDefault="00443CFD" w:rsidP="00443CFD">
      <w:pPr>
        <w:rPr>
          <w:lang w:val="ru-RU" w:eastAsia="ru-RU"/>
        </w:rPr>
      </w:pPr>
    </w:p>
    <w:p w:rsidR="0057562D" w:rsidRDefault="0057562D" w:rsidP="0057562D">
      <w:pPr>
        <w:spacing w:line="360" w:lineRule="auto"/>
        <w:ind w:firstLine="567"/>
        <w:jc w:val="both"/>
        <w:rPr>
          <w:rFonts w:ascii="Tahoma" w:hAnsi="Tahoma" w:cs="Tahoma"/>
          <w:sz w:val="24"/>
          <w:szCs w:val="28"/>
          <w:lang w:val="ru-RU"/>
        </w:rPr>
      </w:pPr>
      <w:r w:rsidRPr="009F277F">
        <w:rPr>
          <w:rFonts w:ascii="Tahoma" w:hAnsi="Tahoma" w:cs="Tahoma"/>
          <w:sz w:val="24"/>
          <w:szCs w:val="28"/>
          <w:lang w:val="ru-RU"/>
        </w:rPr>
        <w:t xml:space="preserve">Кроме путевого и строительного щебня большинство заводов реализуют также камень бутовый и отсевы (ПЩС). Некоторые заводы по заказу сторонних предприятий производят также щебень фракций 3-10 и С12. </w:t>
      </w:r>
      <w:r>
        <w:rPr>
          <w:rFonts w:ascii="Tahoma" w:hAnsi="Tahoma" w:cs="Tahoma"/>
          <w:sz w:val="24"/>
          <w:szCs w:val="28"/>
          <w:lang w:val="ru-RU"/>
        </w:rPr>
        <w:t xml:space="preserve">В связи с тем, что </w:t>
      </w:r>
      <w:r w:rsidRPr="009F277F">
        <w:rPr>
          <w:rFonts w:ascii="Tahoma" w:hAnsi="Tahoma" w:cs="Tahoma"/>
          <w:sz w:val="24"/>
          <w:szCs w:val="28"/>
          <w:lang w:val="ru-RU"/>
        </w:rPr>
        <w:t xml:space="preserve">продажи </w:t>
      </w:r>
      <w:r>
        <w:rPr>
          <w:rFonts w:ascii="Tahoma" w:hAnsi="Tahoma" w:cs="Tahoma"/>
          <w:sz w:val="24"/>
          <w:szCs w:val="28"/>
          <w:lang w:val="ru-RU"/>
        </w:rPr>
        <w:t xml:space="preserve">по </w:t>
      </w:r>
      <w:r w:rsidRPr="009F277F">
        <w:rPr>
          <w:rFonts w:ascii="Tahoma" w:hAnsi="Tahoma" w:cs="Tahoma"/>
          <w:sz w:val="24"/>
          <w:szCs w:val="28"/>
          <w:lang w:val="ru-RU"/>
        </w:rPr>
        <w:t>данным видам продукции</w:t>
      </w:r>
      <w:r>
        <w:rPr>
          <w:rFonts w:ascii="Tahoma" w:hAnsi="Tahoma" w:cs="Tahoma"/>
          <w:sz w:val="24"/>
          <w:szCs w:val="28"/>
          <w:lang w:val="ru-RU"/>
        </w:rPr>
        <w:t xml:space="preserve"> носят</w:t>
      </w:r>
      <w:r w:rsidRPr="009F277F">
        <w:rPr>
          <w:rFonts w:ascii="Tahoma" w:hAnsi="Tahoma" w:cs="Tahoma"/>
          <w:sz w:val="24"/>
          <w:szCs w:val="28"/>
          <w:lang w:val="ru-RU"/>
        </w:rPr>
        <w:t xml:space="preserve"> </w:t>
      </w:r>
      <w:r>
        <w:rPr>
          <w:rFonts w:ascii="Tahoma" w:hAnsi="Tahoma" w:cs="Tahoma"/>
          <w:sz w:val="24"/>
          <w:szCs w:val="28"/>
          <w:lang w:val="ru-RU"/>
        </w:rPr>
        <w:t>незапланированный</w:t>
      </w:r>
      <w:r w:rsidRPr="009F277F">
        <w:rPr>
          <w:rFonts w:ascii="Tahoma" w:hAnsi="Tahoma" w:cs="Tahoma"/>
          <w:sz w:val="24"/>
          <w:szCs w:val="28"/>
          <w:lang w:val="ru-RU"/>
        </w:rPr>
        <w:t xml:space="preserve"> характер</w:t>
      </w:r>
      <w:r>
        <w:rPr>
          <w:rFonts w:ascii="Tahoma" w:hAnsi="Tahoma" w:cs="Tahoma"/>
          <w:sz w:val="24"/>
          <w:szCs w:val="28"/>
          <w:lang w:val="ru-RU"/>
        </w:rPr>
        <w:t xml:space="preserve">, </w:t>
      </w:r>
      <w:r w:rsidRPr="009F277F">
        <w:rPr>
          <w:rFonts w:ascii="Tahoma" w:hAnsi="Tahoma" w:cs="Tahoma"/>
          <w:sz w:val="24"/>
          <w:szCs w:val="28"/>
          <w:lang w:val="ru-RU"/>
        </w:rPr>
        <w:t xml:space="preserve">план </w:t>
      </w:r>
      <w:r>
        <w:rPr>
          <w:rFonts w:ascii="Tahoma" w:hAnsi="Tahoma" w:cs="Tahoma"/>
          <w:sz w:val="24"/>
          <w:szCs w:val="28"/>
          <w:lang w:val="ru-RU"/>
        </w:rPr>
        <w:t>по ним не формируется.</w:t>
      </w:r>
    </w:p>
    <w:p w:rsidR="0057562D" w:rsidRPr="004D45BD" w:rsidRDefault="0057562D" w:rsidP="0057562D">
      <w:pPr>
        <w:pStyle w:val="aff"/>
        <w:tabs>
          <w:tab w:val="left" w:pos="9214"/>
        </w:tabs>
        <w:spacing w:after="0" w:line="360" w:lineRule="auto"/>
        <w:ind w:right="426"/>
        <w:jc w:val="right"/>
        <w:rPr>
          <w:rFonts w:ascii="Tahoma" w:hAnsi="Tahoma" w:cs="Tahoma"/>
          <w:b w:val="0"/>
          <w:color w:val="auto"/>
          <w:sz w:val="24"/>
          <w:szCs w:val="28"/>
          <w:u w:val="single"/>
        </w:rPr>
      </w:pPr>
      <w:r w:rsidRPr="004D45BD">
        <w:rPr>
          <w:rFonts w:ascii="Tahoma" w:hAnsi="Tahoma" w:cs="Tahoma"/>
          <w:b w:val="0"/>
          <w:color w:val="auto"/>
          <w:sz w:val="24"/>
          <w:szCs w:val="28"/>
          <w:u w:val="single"/>
        </w:rPr>
        <w:t>Диаграмма № 9</w:t>
      </w:r>
    </w:p>
    <w:p w:rsidR="0057562D" w:rsidRPr="00290A5A" w:rsidRDefault="0057562D" w:rsidP="0057562D">
      <w:pPr>
        <w:pStyle w:val="aff"/>
        <w:spacing w:after="0" w:line="360" w:lineRule="auto"/>
        <w:jc w:val="center"/>
        <w:rPr>
          <w:rFonts w:ascii="Tahoma" w:hAnsi="Tahoma" w:cs="Tahoma"/>
          <w:b w:val="0"/>
          <w:color w:val="auto"/>
          <w:sz w:val="24"/>
          <w:szCs w:val="28"/>
          <w:u w:val="single"/>
        </w:rPr>
      </w:pPr>
      <w:r w:rsidRPr="00290A5A">
        <w:rPr>
          <w:rFonts w:ascii="Tahoma" w:hAnsi="Tahoma" w:cs="Tahoma"/>
          <w:b w:val="0"/>
          <w:color w:val="auto"/>
          <w:sz w:val="24"/>
          <w:szCs w:val="28"/>
          <w:u w:val="single"/>
        </w:rPr>
        <w:t>Структура продаж по видам продукции, итого, факт 2009 г.</w:t>
      </w:r>
      <w:bookmarkStart w:id="14" w:name="_Ref175845792"/>
    </w:p>
    <w:bookmarkEnd w:id="14"/>
    <w:p w:rsidR="0057562D" w:rsidRPr="00014550" w:rsidRDefault="0057562D" w:rsidP="0057562D">
      <w:pPr>
        <w:pStyle w:val="aff"/>
        <w:tabs>
          <w:tab w:val="center" w:pos="4677"/>
          <w:tab w:val="right" w:pos="9355"/>
        </w:tabs>
        <w:spacing w:before="60" w:after="60"/>
        <w:ind w:firstLine="426"/>
        <w:rPr>
          <w:color w:val="FF0000"/>
          <w:sz w:val="28"/>
          <w:szCs w:val="28"/>
        </w:rPr>
      </w:pPr>
      <w:r>
        <w:rPr>
          <w:noProof/>
          <w:color w:val="FF0000"/>
          <w:sz w:val="28"/>
          <w:szCs w:val="28"/>
        </w:rPr>
        <w:drawing>
          <wp:anchor distT="0" distB="0" distL="114300" distR="114300" simplePos="0" relativeHeight="251659264" behindDoc="0" locked="0" layoutInCell="1" allowOverlap="1">
            <wp:simplePos x="0" y="0"/>
            <wp:positionH relativeFrom="column">
              <wp:posOffset>8301990</wp:posOffset>
            </wp:positionH>
            <wp:positionV relativeFrom="paragraph">
              <wp:posOffset>423545</wp:posOffset>
            </wp:positionV>
            <wp:extent cx="2743835" cy="1829435"/>
            <wp:effectExtent l="0" t="0" r="0" b="0"/>
            <wp:wrapNone/>
            <wp:docPr id="26" name="Объект 6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r w:rsidR="008077AF">
        <w:rPr>
          <w:color w:val="FF0000"/>
          <w:sz w:val="28"/>
          <w:szCs w:val="28"/>
        </w:rPr>
      </w:r>
      <w:r w:rsidR="008077AF">
        <w:rPr>
          <w:color w:val="FF0000"/>
          <w:sz w:val="28"/>
          <w:szCs w:val="28"/>
        </w:rPr>
        <w:pict>
          <v:group id="_x0000_s1421" editas="canvas" style="width:457.05pt;height:227.05pt;mso-position-horizontal-relative:char;mso-position-vertical-relative:line" coordsize="9141,4541">
            <o:lock v:ext="edit" aspectratio="t"/>
            <v:shape id="_x0000_s1422" type="#_x0000_t75" style="position:absolute;width:9141;height:4541" o:preferrelative="f">
              <v:fill o:detectmouseclick="t"/>
              <v:path o:extrusionok="t" o:connecttype="none"/>
              <o:lock v:ext="edit" text="t"/>
            </v:shape>
            <v:shape id="_x0000_s1423" style="position:absolute;left:4294;top:1757;width:141;height:1160" coordsize="141,1160" path="m141,551l,,,608r141,552l141,551xe" fillcolor="#666680" strokeweight="39e-5mm">
              <v:path arrowok="t"/>
            </v:shape>
            <v:shape id="_x0000_s1424" style="position:absolute;left:4279;top:1757;width:156;height:551" coordsize="156,551" path="m,l43,r71,l156,r,551l,xe" fillcolor="#ccf" strokeweight="39e-5mm">
              <v:path arrowok="t"/>
            </v:shape>
            <v:shape id="_x0000_s1425" style="position:absolute;left:4364;top:1375;width:468;height:367" coordsize="33,26" path="m33,l24,,,26e" filled="f" strokeweight="39e-5mm">
              <v:path arrowok="t"/>
            </v:shape>
            <v:shape id="_x0000_s1426" style="position:absolute;left:4223;top:1757;width:184;height:1160" coordsize="184,1160" path="m184,551l,,,608r184,552l184,551xe" fillcolor="#036" strokeweight="39e-5mm">
              <v:path arrowok="t"/>
            </v:shape>
            <v:shape id="_x0000_s1427" style="position:absolute;left:4209;top:1757;width:198;height:551" coordsize="198,551" path="m,l,,42,r,l198,551,,xe" fillcolor="#06c" strokeweight="39e-5mm">
              <v:path arrowok="t"/>
            </v:shape>
            <v:shape id="_x0000_s1428" style="position:absolute;left:4223;top:667;width:666;height:1075" coordsize="47,76" path="m47,r,9l,76e" filled="f" strokeweight="39e-5mm">
              <v:path arrowok="t"/>
            </v:shape>
            <v:shape id="_x0000_s1429" style="position:absolute;left:3245;top:1827;width:1049;height:1090" coordsize="1049,1090" path="m1049,481l,,,609r1049,481l1049,481xe" fillcolor="#804040" strokeweight="39e-5mm">
              <v:path arrowok="t"/>
            </v:shape>
            <v:shape id="_x0000_s1430" style="position:absolute;left:3245;top:1757;width:1049;height:551" coordsize="1049,551" path="m,70l57,56r42,l170,42r28,l269,28r71,l368,28,453,14r29,l553,14,638,r28,l737,r42,l850,r199,551l,70xe" fillcolor="#ff8080" strokeweight="39e-5mm">
              <v:path arrowok="t"/>
            </v:shape>
            <v:shape id="_x0000_s1431" style="position:absolute;left:3585;top:794;width:71;height:977" coordsize="5,69" path="m,l,9,5,69e" filled="f" strokeweight="39e-5mm">
              <v:path arrowok="t"/>
            </v:shape>
            <v:shape id="_x0000_s1432" style="position:absolute;left:3103;top:1842;width:1077;height:1089" coordsize="1077,1089" path="m1077,481l,,,608r1077,481l1077,481xe" fillcolor="#303" strokeweight="39e-5mm">
              <v:path arrowok="t"/>
            </v:shape>
            <v:shape id="_x0000_s1433" style="position:absolute;left:3089;top:1842;width:1091;height:481" coordsize="1091,481" path="m,l,,43,r,l1091,481,,xe" fillcolor="#606" strokeweight="39e-5mm">
              <v:path arrowok="t"/>
            </v:shape>
            <v:shape id="_x0000_s1434" style="position:absolute;left:2749;top:837;width:340;height:990" coordsize="24,70" path="m,l,9,24,70e" filled="f" strokeweight="39e-5mm">
              <v:path arrowok="t"/>
            </v:shape>
            <v:shape id="_x0000_s1435" style="position:absolute;left:2508;top:1969;width:1601;height:976" coordsize="1601,976" path="m1601,368l,,,608,1601,976r,-608xe" fillcolor="#668080" strokeweight="39e-5mm">
              <v:path arrowok="t"/>
            </v:shape>
            <v:shape id="_x0000_s1436" style="position:absolute;left:2494;top:1856;width:1615;height:481" coordsize="1615,481" path="m,113l57,99,85,85,127,70r29,l213,56r28,l312,42,340,28r57,l425,14,496,r28,l1615,481,,113xe" fillcolor="#cff" strokeweight="39e-5mm">
              <v:path arrowok="t"/>
            </v:shape>
            <v:shape id="_x0000_s1437" style="position:absolute;left:2296;top:1134;width:453;height:764" coordsize="32,54" path="m,l9,,32,54e" filled="f" strokeweight="39e-5mm">
              <v:path arrowok="t"/>
            </v:shape>
            <v:shape id="_x0000_s1438" style="position:absolute;left:2381;top:1997;width:1658;height:962" coordsize="1658,962" path="m1658,354l,,,609,1658,962r,-608xe" fillcolor="#808066" strokeweight="39e-5mm">
              <v:path arrowok="t"/>
            </v:shape>
            <v:shape id="_x0000_s1439" style="position:absolute;left:2381;top:1983;width:1658;height:368" coordsize="1658,368" path="m,14l14,r,l42,,1658,368,,14xe" fillcolor="#ffc" strokeweight="39e-5mm">
              <v:path arrowok="t"/>
            </v:shape>
            <v:shape id="_x0000_s1440" style="position:absolute;left:1984;top:1813;width:425;height:170" coordsize="30,12" path="m,l9,,30,12e" filled="f" strokeweight="39e-5mm">
              <v:path arrowok="t"/>
            </v:shape>
            <v:shape id="_x0000_s1441" style="position:absolute;left:1743;top:2450;width:411;height:934" coordsize="411,934" path="m411,325l368,311r-28,l312,297,283,283,255,269,227,255,198,241,184,226,156,212,142,198,113,184,99,170,85,156,71,142,57,127,42,113,28,99r,-14l14,71r,-14l,42,,28,,14,,,,608r,15l,637r,14l14,665r,14l28,693r,15l42,722r15,14l71,750r14,14l99,778r14,14l142,807r14,14l184,835r14,14l227,863r28,14l283,892r29,14l340,920r28,l411,934r,-609xe" fillcolor="#4d1a33" strokeweight="39e-5mm">
              <v:path arrowok="t"/>
            </v:shape>
            <v:shape id="_x0000_s1442" style="position:absolute;left:2154;top:2450;width:1757;height:934" coordsize="1757,934" path="m1757,l,325,,934,1757,608,1757,xe" fillcolor="#4d1a33" strokeweight="39e-5mm">
              <v:path arrowok="t"/>
            </v:shape>
            <v:shape id="_x0000_s1443" style="position:absolute;left:1743;top:2096;width:2168;height:679" coordsize="2168,679" path="m411,679l368,665r-28,l312,651,283,637,255,623,212,609,198,595,170,580,156,566,127,552,113,538,85,524,71,496r-14,l42,467r,l28,439,14,425r,-14l,396,,382,,368,,354,,340,,312r,l14,283r,l28,255,42,241,57,227,71,212,85,198,99,184r14,-14l142,156r28,-14l184,128r28,-15l227,99,269,85,312,71,326,57,368,43r15,l439,14r14,l510,,2168,354,411,679xe" fillcolor="#936" strokeweight="39e-5mm">
              <v:path arrowok="t"/>
            </v:shape>
            <v:shape id="_x0000_s1444" style="position:absolute;left:3174;top:2521;width:4536;height:1174" coordsize="4069,1174" path="m3925,r,28l3925,28r-14,28l3911,71r-14,14l3883,99r-14,14l3869,127r-15,14l3826,170r-14,l3798,198r-29,14l3755,226r-42,14l3699,254r-29,15l3628,283r-14,14l3571,311r-42,14l3514,325r-56,29l3415,368r-28,l3344,382r-56,14l3259,410r-56,14l3146,438r-28,l3061,453r-57,14l2962,467r-57,14l2834,481r-28,14l2735,495r-71,14l2636,509r-71,14l2494,523r-28,14l2381,537r-29,l2282,552r-71,l2168,552r-71,l2012,552r-28,14l1899,566r-71,l1786,566r-71,l1644,566r-43,l1531,566r-85,-14l1417,552r-71,l1261,552r-28,l1162,537r-85,l1049,537,978,523r-71,l879,509r-71,l737,495r-28,l638,481r-29,l539,467,482,453r-28,l383,438,326,424r-28,l241,410,199,396,170,382,113,368,71,354r-28,l,325,,934r43,28l71,962r42,14l170,990r29,14l241,1019r57,14l326,1033r57,14l454,1061r28,l539,1075r70,14l638,1089r71,15l737,1104r71,14l879,1118r28,14l978,1132r71,14l1077,1146r85,l1233,1160r28,l1346,1160r71,l1446,1160r85,14l1601,1174r43,l1715,1174r71,l1828,1174r71,l1984,1174r28,-14l2097,1160r71,l2211,1160r71,l2352,1146r29,l2466,1146r28,-14l2565,1132r71,-14l2664,1118r71,-14l2806,1104r28,-15l2905,1089r57,-14l3004,1075r57,-14l3118,1047r28,l3203,1033r56,-14l3288,1004r56,-14l3387,976r28,l3458,962r56,-28l3529,934r42,-14l3614,905r14,-14l3670,877r29,-14l3713,849r42,-14l3769,821r29,-15l3812,778r14,l3854,750r15,-14l3869,721r14,-14l3897,693r14,-14l3911,665r14,-28l3925,637r,-29l4069,144e" fillcolor="#4d4d80" strokeweight="39e-5mm">
              <v:path arrowok="t"/>
            </v:shape>
            <v:shape id="_x0000_s1445" style="position:absolute;left:3174;top:1969;width:4536;height:1118" coordsize="3925,1118" path="m1757,r71,l1871,r70,l2012,r43,l2126,r85,14l2239,14r71,l2381,14r42,14l2494,28r71,14l2607,42r57,l2735,56r43,l2834,71r71,14l2933,85r71,14l3061,113r28,l3146,127r28,l3231,141r57,15l3316,170r42,14l3415,198r29,l3486,212r43,28l3557,240r42,15l3628,269r28,14l3684,297r29,28l3741,325r28,14l3798,368r,l3826,396r28,14l3854,424r15,15l3883,453r14,14l3911,481r,28l3911,509r14,29l3925,552r,14l3925,580r-14,28l3911,608r-14,29l3883,651r,14l3869,679r-15,14l3840,707r-28,15l3798,750r-14,l3755,778r-42,14l3699,806r-29,15l3656,821r-42,28l3571,863r-14,l3514,877r-56,29l3444,906r-57,14l3344,934r-28,14l3259,962r-56,14l3174,976r-56,14l3061,1005r-28,l2962,1019r-57,14l2877,1033r-71,14l2735,1047r-28,14l2636,1061r-71,14l2537,1075r-71,14l2381,1089r-29,l2282,1104r-71,l2168,1104r-71,l2012,1104r-28,14l1899,1118r-71,l1786,1118r-71,l1644,1118r-43,l1531,1118r-85,-14l1417,1104r-71,l1261,1104r-28,l1162,1089r-42,l1049,1089r-71,-14l935,1075r-56,-14l808,1061r-43,-14l709,1047r-71,-14l609,1033r-70,-14l482,1005r-28,l383,990,326,976r-28,l241,962,199,948,170,934,113,920,71,906r-28,l,877,1757,552,1757,xe" fillcolor="#99f" strokeweight="39e-5mm">
              <v:path arrowok="t"/>
            </v:shape>
            <v:shape id="_x0000_s1446" style="position:absolute;left:6858;top:3384;width:255;height:198" coordsize="18,14" path="m18,14r,-9l,e" filled="f" strokeweight="39e-5mm">
              <v:path arrowok="t"/>
            </v:shape>
            <v:rect id="_x0000_s1447" style="position:absolute;left:411;top:1573;width:1416;height:205;mso-wrap-style:none" filled="f" stroked="f">
              <v:textbox style="mso-next-textbox:#_x0000_s1447;mso-fit-shape-to-text:t" inset="0,0,0,0">
                <w:txbxContent>
                  <w:p w:rsidR="003457FA" w:rsidRDefault="003457FA" w:rsidP="0057562D">
                    <w:r>
                      <w:rPr>
                        <w:rFonts w:ascii="Georgia" w:hAnsi="Georgia" w:cs="Georgia"/>
                        <w:color w:val="000000"/>
                        <w:sz w:val="18"/>
                        <w:szCs w:val="18"/>
                      </w:rPr>
                      <w:t>Щебень фр. 5-20</w:t>
                    </w:r>
                  </w:p>
                </w:txbxContent>
              </v:textbox>
            </v:rect>
            <v:rect id="_x0000_s1448" style="position:absolute;left:964;top:1813;width:399;height:205;mso-wrap-style:none" filled="f" stroked="f">
              <v:textbox style="mso-next-textbox:#_x0000_s1448;mso-fit-shape-to-text:t" inset="0,0,0,0">
                <w:txbxContent>
                  <w:p w:rsidR="003457FA" w:rsidRDefault="003457FA" w:rsidP="0057562D">
                    <w:r>
                      <w:rPr>
                        <w:rFonts w:ascii="Georgia" w:hAnsi="Georgia" w:cs="Georgia"/>
                        <w:color w:val="000000"/>
                        <w:sz w:val="18"/>
                        <w:szCs w:val="18"/>
                        <w:lang w:val="ru-RU"/>
                      </w:rPr>
                      <w:t>5,8</w:t>
                    </w:r>
                    <w:r>
                      <w:rPr>
                        <w:rFonts w:ascii="Georgia" w:hAnsi="Georgia" w:cs="Georgia"/>
                        <w:color w:val="000000"/>
                        <w:sz w:val="18"/>
                        <w:szCs w:val="18"/>
                      </w:rPr>
                      <w:t>%</w:t>
                    </w:r>
                  </w:p>
                </w:txbxContent>
              </v:textbox>
            </v:rect>
            <v:rect id="_x0000_s1449" style="position:absolute;left:1020;top:893;width:1121;height:205;mso-wrap-style:none" filled="f" stroked="f">
              <v:textbox style="mso-next-textbox:#_x0000_s1449;mso-fit-shape-to-text:t" inset="0,0,0,0">
                <w:txbxContent>
                  <w:p w:rsidR="003457FA" w:rsidRDefault="003457FA" w:rsidP="0057562D">
                    <w:r>
                      <w:rPr>
                        <w:rFonts w:ascii="Georgia" w:hAnsi="Georgia" w:cs="Georgia"/>
                        <w:color w:val="000000"/>
                        <w:sz w:val="18"/>
                        <w:szCs w:val="18"/>
                      </w:rPr>
                      <w:t>Горная масса</w:t>
                    </w:r>
                  </w:p>
                </w:txbxContent>
              </v:textbox>
            </v:rect>
            <v:rect id="_x0000_s1450" style="position:absolute;left:1431;top:1134;width:402;height:205;mso-wrap-style:none" filled="f" stroked="f">
              <v:textbox style="mso-next-textbox:#_x0000_s1450;mso-fit-shape-to-text:t" inset="0,0,0,0">
                <w:txbxContent>
                  <w:p w:rsidR="003457FA" w:rsidRDefault="003457FA" w:rsidP="0057562D">
                    <w:r>
                      <w:rPr>
                        <w:rFonts w:ascii="Georgia" w:hAnsi="Georgia" w:cs="Georgia"/>
                        <w:color w:val="000000"/>
                        <w:sz w:val="18"/>
                        <w:szCs w:val="18"/>
                      </w:rPr>
                      <w:t>5,0%</w:t>
                    </w:r>
                  </w:p>
                </w:txbxContent>
              </v:textbox>
            </v:rect>
            <v:rect id="_x0000_s1451" style="position:absolute;left:4124;top:158;width:1397;height:205;mso-wrap-style:none" filled="f" stroked="f">
              <v:textbox style="mso-next-textbox:#_x0000_s1451;mso-fit-shape-to-text:t" inset="0,0,0,0">
                <w:txbxContent>
                  <w:p w:rsidR="003457FA" w:rsidRDefault="003457FA" w:rsidP="0057562D">
                    <w:r>
                      <w:rPr>
                        <w:rFonts w:ascii="Georgia" w:hAnsi="Georgia" w:cs="Georgia"/>
                        <w:color w:val="000000"/>
                        <w:sz w:val="18"/>
                        <w:szCs w:val="18"/>
                      </w:rPr>
                      <w:t>Щебень фр. 3-10</w:t>
                    </w:r>
                  </w:p>
                </w:txbxContent>
              </v:textbox>
            </v:rect>
            <v:rect id="_x0000_s1452" style="position:absolute;left:4676;top:398;width:404;height:205;mso-wrap-style:none" filled="f" stroked="f">
              <v:textbox style="mso-next-textbox:#_x0000_s1452;mso-fit-shape-to-text:t" inset="0,0,0,0">
                <w:txbxContent>
                  <w:p w:rsidR="003457FA" w:rsidRDefault="003457FA" w:rsidP="0057562D">
                    <w:r>
                      <w:rPr>
                        <w:rFonts w:ascii="Georgia" w:hAnsi="Georgia" w:cs="Georgia"/>
                        <w:color w:val="000000"/>
                        <w:sz w:val="18"/>
                        <w:szCs w:val="18"/>
                        <w:lang w:val="ru-RU"/>
                      </w:rPr>
                      <w:t>2,8</w:t>
                    </w:r>
                    <w:r>
                      <w:rPr>
                        <w:rFonts w:ascii="Georgia" w:hAnsi="Georgia" w:cs="Georgia"/>
                        <w:color w:val="000000"/>
                        <w:sz w:val="18"/>
                        <w:szCs w:val="18"/>
                      </w:rPr>
                      <w:t>%</w:t>
                    </w:r>
                  </w:p>
                </w:txbxContent>
              </v:textbox>
            </v:rect>
            <v:rect id="_x0000_s1453" style="position:absolute;left:4875;top:1134;width:1336;height:205;mso-wrap-style:none" filled="f" stroked="f">
              <v:textbox style="mso-next-textbox:#_x0000_s1453;mso-fit-shape-to-text:t" inset="0,0,0,0">
                <w:txbxContent>
                  <w:p w:rsidR="003457FA" w:rsidRDefault="003457FA" w:rsidP="0057562D">
                    <w:r>
                      <w:rPr>
                        <w:rFonts w:ascii="Georgia" w:hAnsi="Georgia" w:cs="Georgia"/>
                        <w:color w:val="000000"/>
                        <w:sz w:val="18"/>
                        <w:szCs w:val="18"/>
                      </w:rPr>
                      <w:t>Щебень фр. С12</w:t>
                    </w:r>
                  </w:p>
                </w:txbxContent>
              </v:textbox>
            </v:rect>
            <v:rect id="_x0000_s1454" style="position:absolute;left:5399;top:1375;width:369;height:205;mso-wrap-style:none" filled="f" stroked="f">
              <v:textbox style="mso-next-textbox:#_x0000_s1454;mso-fit-shape-to-text:t" inset="0,0,0,0">
                <w:txbxContent>
                  <w:p w:rsidR="003457FA" w:rsidRDefault="003457FA" w:rsidP="0057562D">
                    <w:r>
                      <w:rPr>
                        <w:rFonts w:ascii="Georgia" w:hAnsi="Georgia" w:cs="Georgia"/>
                        <w:color w:val="000000"/>
                        <w:sz w:val="18"/>
                        <w:szCs w:val="18"/>
                      </w:rPr>
                      <w:t>1,</w:t>
                    </w:r>
                    <w:r>
                      <w:rPr>
                        <w:rFonts w:ascii="Georgia" w:hAnsi="Georgia" w:cs="Georgia"/>
                        <w:color w:val="000000"/>
                        <w:sz w:val="18"/>
                        <w:szCs w:val="18"/>
                        <w:lang w:val="ru-RU"/>
                      </w:rPr>
                      <w:t>5</w:t>
                    </w:r>
                    <w:r>
                      <w:rPr>
                        <w:rFonts w:ascii="Georgia" w:hAnsi="Georgia" w:cs="Georgia"/>
                        <w:color w:val="000000"/>
                        <w:sz w:val="18"/>
                        <w:szCs w:val="18"/>
                      </w:rPr>
                      <w:t>%</w:t>
                    </w:r>
                  </w:p>
                </w:txbxContent>
              </v:textbox>
            </v:rect>
            <v:rect id="_x0000_s1455" style="position:absolute;left:3316;top:285;width:481;height:205;mso-wrap-style:none" filled="f" stroked="f">
              <v:textbox style="mso-next-textbox:#_x0000_s1455;mso-fit-shape-to-text:t" inset="0,0,0,0">
                <w:txbxContent>
                  <w:p w:rsidR="003457FA" w:rsidRDefault="003457FA" w:rsidP="0057562D">
                    <w:r>
                      <w:rPr>
                        <w:rFonts w:ascii="Georgia" w:hAnsi="Georgia" w:cs="Georgia"/>
                        <w:color w:val="000000"/>
                        <w:sz w:val="18"/>
                        <w:szCs w:val="18"/>
                      </w:rPr>
                      <w:t>Отсев</w:t>
                    </w:r>
                  </w:p>
                </w:txbxContent>
              </v:textbox>
            </v:rect>
            <v:rect id="_x0000_s1456" style="position:absolute;left:3373;top:525;width:397;height:205;mso-wrap-style:none" filled="f" stroked="f">
              <v:textbox style="mso-next-textbox:#_x0000_s1456;mso-fit-shape-to-text:t" inset="0,0,0,0">
                <w:txbxContent>
                  <w:p w:rsidR="003457FA" w:rsidRDefault="003457FA" w:rsidP="0057562D">
                    <w:r>
                      <w:rPr>
                        <w:rFonts w:ascii="Georgia" w:hAnsi="Georgia" w:cs="Georgia"/>
                        <w:color w:val="000000"/>
                        <w:sz w:val="18"/>
                        <w:szCs w:val="18"/>
                        <w:lang w:val="ru-RU"/>
                      </w:rPr>
                      <w:t>4,3</w:t>
                    </w:r>
                    <w:r>
                      <w:rPr>
                        <w:rFonts w:ascii="Georgia" w:hAnsi="Georgia" w:cs="Georgia"/>
                        <w:color w:val="000000"/>
                        <w:sz w:val="18"/>
                        <w:szCs w:val="18"/>
                      </w:rPr>
                      <w:t>%</w:t>
                    </w:r>
                  </w:p>
                </w:txbxContent>
              </v:textbox>
            </v:rect>
            <v:rect id="_x0000_s1457" style="position:absolute;left:2409;top:327;width:631;height:205;mso-wrap-style:none" filled="f" stroked="f">
              <v:textbox style="mso-next-textbox:#_x0000_s1457;mso-fit-shape-to-text:t" inset="0,0,0,0">
                <w:txbxContent>
                  <w:p w:rsidR="003457FA" w:rsidRDefault="003457FA" w:rsidP="0057562D">
                    <w:r>
                      <w:rPr>
                        <w:rFonts w:ascii="Georgia" w:hAnsi="Georgia" w:cs="Georgia"/>
                        <w:color w:val="000000"/>
                        <w:sz w:val="18"/>
                        <w:szCs w:val="18"/>
                      </w:rPr>
                      <w:t>Камень</w:t>
                    </w:r>
                  </w:p>
                </w:txbxContent>
              </v:textbox>
            </v:rect>
            <v:rect id="_x0000_s1458" style="position:absolute;left:2536;top:568;width:398;height:205;mso-wrap-style:none" filled="f" stroked="f">
              <v:textbox style="mso-next-textbox:#_x0000_s1458;mso-fit-shape-to-text:t" inset="0,0,0,0">
                <w:txbxContent>
                  <w:p w:rsidR="003457FA" w:rsidRDefault="003457FA" w:rsidP="0057562D">
                    <w:r>
                      <w:rPr>
                        <w:rFonts w:ascii="Georgia" w:hAnsi="Georgia" w:cs="Georgia"/>
                        <w:color w:val="000000"/>
                        <w:sz w:val="18"/>
                        <w:szCs w:val="18"/>
                        <w:lang w:val="ru-RU"/>
                      </w:rPr>
                      <w:t>2,4</w:t>
                    </w:r>
                    <w:r>
                      <w:rPr>
                        <w:rFonts w:ascii="Georgia" w:hAnsi="Georgia" w:cs="Georgia"/>
                        <w:color w:val="000000"/>
                        <w:sz w:val="18"/>
                        <w:szCs w:val="18"/>
                      </w:rPr>
                      <w:t>%</w:t>
                    </w:r>
                  </w:p>
                </w:txbxContent>
              </v:textbox>
            </v:rect>
            <v:rect id="_x0000_s1459" style="position:absolute;left:6405;top:3625;width:1305;height:205;mso-wrap-style:none" filled="f" stroked="f">
              <v:textbox style="mso-next-textbox:#_x0000_s1459;mso-fit-shape-to-text:t" inset="0,0,0,0">
                <w:txbxContent>
                  <w:p w:rsidR="003457FA" w:rsidRDefault="003457FA" w:rsidP="0057562D">
                    <w:r>
                      <w:rPr>
                        <w:rFonts w:ascii="Georgia" w:hAnsi="Georgia" w:cs="Georgia"/>
                        <w:color w:val="000000"/>
                        <w:sz w:val="18"/>
                        <w:szCs w:val="18"/>
                      </w:rPr>
                      <w:t>Щебень фр. 25-</w:t>
                    </w:r>
                  </w:p>
                </w:txbxContent>
              </v:textbox>
            </v:rect>
            <v:rect id="_x0000_s1460" style="position:absolute;left:6830;top:3865;width:514;height:205;mso-wrap-style:none" filled="f" stroked="f">
              <v:textbox style="mso-next-textbox:#_x0000_s1460;mso-fit-shape-to-text:t" inset="0,0,0,0">
                <w:txbxContent>
                  <w:p w:rsidR="003457FA" w:rsidRDefault="003457FA" w:rsidP="0057562D">
                    <w:r>
                      <w:rPr>
                        <w:rFonts w:ascii="Georgia" w:hAnsi="Georgia" w:cs="Georgia"/>
                        <w:color w:val="000000"/>
                        <w:sz w:val="18"/>
                        <w:szCs w:val="18"/>
                      </w:rPr>
                      <w:t>60 мм</w:t>
                    </w:r>
                  </w:p>
                </w:txbxContent>
              </v:textbox>
            </v:rect>
            <v:rect id="_x0000_s1461" style="position:absolute;left:6858;top:4106;width:470;height:205;mso-wrap-style:none" filled="f" stroked="f">
              <v:textbox style="mso-next-textbox:#_x0000_s1461;mso-fit-shape-to-text:t" inset="0,0,0,0">
                <w:txbxContent>
                  <w:p w:rsidR="003457FA" w:rsidRDefault="003457FA" w:rsidP="0057562D">
                    <w:r>
                      <w:rPr>
                        <w:rFonts w:ascii="Georgia" w:hAnsi="Georgia" w:cs="Georgia"/>
                        <w:color w:val="000000"/>
                        <w:sz w:val="18"/>
                        <w:szCs w:val="18"/>
                      </w:rPr>
                      <w:t>65,1%</w:t>
                    </w:r>
                  </w:p>
                </w:txbxContent>
              </v:textbox>
            </v:rect>
            <v:rect id="_x0000_s1462" style="position:absolute;left:128;top:2280;width:1400;height:205;mso-wrap-style:none" filled="f" stroked="f">
              <v:textbox style="mso-next-textbox:#_x0000_s1462;mso-fit-shape-to-text:t" inset="0,0,0,0">
                <w:txbxContent>
                  <w:p w:rsidR="003457FA" w:rsidRDefault="003457FA" w:rsidP="0057562D">
                    <w:r>
                      <w:rPr>
                        <w:rFonts w:ascii="Georgia" w:hAnsi="Georgia" w:cs="Georgia"/>
                        <w:color w:val="000000"/>
                        <w:sz w:val="18"/>
                        <w:szCs w:val="18"/>
                      </w:rPr>
                      <w:t xml:space="preserve">Щебень фр. 5-25 </w:t>
                    </w:r>
                  </w:p>
                </w:txbxContent>
              </v:textbox>
            </v:rect>
            <v:rect id="_x0000_s1463" style="position:absolute;left:751;top:2521;width:258;height:205;mso-wrap-style:none" filled="f" stroked="f">
              <v:textbox style="mso-next-textbox:#_x0000_s1463;mso-fit-shape-to-text:t" inset="0,0,0,0">
                <w:txbxContent>
                  <w:p w:rsidR="003457FA" w:rsidRDefault="003457FA" w:rsidP="0057562D">
                    <w:r>
                      <w:rPr>
                        <w:rFonts w:ascii="Georgia" w:hAnsi="Georgia" w:cs="Georgia"/>
                        <w:color w:val="000000"/>
                        <w:sz w:val="18"/>
                        <w:szCs w:val="18"/>
                      </w:rPr>
                      <w:t>мм</w:t>
                    </w:r>
                  </w:p>
                </w:txbxContent>
              </v:textbox>
            </v:rect>
            <v:rect id="_x0000_s1464" style="position:absolute;left:638;top:2761;width:476;height:205;mso-wrap-style:none" filled="f" stroked="f">
              <v:textbox style="mso-next-textbox:#_x0000_s1464;mso-fit-shape-to-text:t" inset="0,0,0,0">
                <w:txbxContent>
                  <w:p w:rsidR="003457FA" w:rsidRDefault="003457FA" w:rsidP="0057562D">
                    <w:r>
                      <w:rPr>
                        <w:rFonts w:ascii="Georgia" w:hAnsi="Georgia" w:cs="Georgia"/>
                        <w:color w:val="000000"/>
                        <w:sz w:val="18"/>
                        <w:szCs w:val="18"/>
                      </w:rPr>
                      <w:t>21,</w:t>
                    </w:r>
                    <w:r>
                      <w:rPr>
                        <w:rFonts w:ascii="Georgia" w:hAnsi="Georgia" w:cs="Georgia"/>
                        <w:color w:val="000000"/>
                        <w:sz w:val="18"/>
                        <w:szCs w:val="18"/>
                        <w:lang w:val="ru-RU"/>
                      </w:rPr>
                      <w:t>6</w:t>
                    </w:r>
                    <w:r>
                      <w:rPr>
                        <w:rFonts w:ascii="Georgia" w:hAnsi="Georgia" w:cs="Georgia"/>
                        <w:color w:val="000000"/>
                        <w:sz w:val="18"/>
                        <w:szCs w:val="18"/>
                      </w:rPr>
                      <w:t>%</w:t>
                    </w:r>
                  </w:p>
                </w:txbxContent>
              </v:textbox>
            </v:rect>
            <w10:wrap type="none"/>
            <w10:anchorlock/>
          </v:group>
        </w:pict>
      </w:r>
    </w:p>
    <w:p w:rsidR="0057562D" w:rsidRPr="00014550" w:rsidRDefault="0057562D" w:rsidP="0057562D">
      <w:pPr>
        <w:pStyle w:val="aff"/>
        <w:tabs>
          <w:tab w:val="center" w:pos="4677"/>
          <w:tab w:val="right" w:pos="9355"/>
        </w:tabs>
        <w:spacing w:before="60" w:after="60"/>
        <w:rPr>
          <w:sz w:val="28"/>
          <w:szCs w:val="28"/>
        </w:rPr>
      </w:pPr>
    </w:p>
    <w:p w:rsidR="0057562D" w:rsidRPr="000A57FB" w:rsidRDefault="0057562D" w:rsidP="0057562D">
      <w:pPr>
        <w:spacing w:line="360" w:lineRule="auto"/>
        <w:ind w:firstLine="567"/>
        <w:jc w:val="both"/>
        <w:rPr>
          <w:rFonts w:ascii="Tahoma" w:hAnsi="Tahoma" w:cs="Tahoma"/>
          <w:color w:val="FF0000"/>
          <w:sz w:val="24"/>
          <w:lang w:val="ru-RU"/>
        </w:rPr>
      </w:pPr>
      <w:r w:rsidRPr="00BF7463">
        <w:rPr>
          <w:rFonts w:ascii="Tahoma" w:hAnsi="Tahoma" w:cs="Tahoma"/>
          <w:sz w:val="24"/>
          <w:lang w:val="ru-RU"/>
        </w:rPr>
        <w:t>В процессе производства (дробления) щебня образуются отсевы (отходы дробления) – смесь фракций 0-</w:t>
      </w:r>
      <w:smartTag w:uri="urn:schemas-microsoft-com:office:smarttags" w:element="metricconverter">
        <w:smartTagPr>
          <w:attr w:name="ProductID" w:val="5 мм"/>
        </w:smartTagPr>
        <w:r w:rsidRPr="00BF7463">
          <w:rPr>
            <w:rFonts w:ascii="Tahoma" w:hAnsi="Tahoma" w:cs="Tahoma"/>
            <w:sz w:val="24"/>
            <w:lang w:val="ru-RU"/>
          </w:rPr>
          <w:t>5 мм</w:t>
        </w:r>
      </w:smartTag>
      <w:r w:rsidRPr="00BF7463">
        <w:rPr>
          <w:rFonts w:ascii="Tahoma" w:hAnsi="Tahoma" w:cs="Tahoma"/>
          <w:sz w:val="24"/>
          <w:lang w:val="ru-RU"/>
        </w:rPr>
        <w:t xml:space="preserve">. Технология производства предполагает при дроблении горной массы выход 85% щебня и 15% отсевов. Ряд заводов реализует образовавшиеся отсевы как сторонним потребителям, так и предприятиям ОАО «РЖД».  </w:t>
      </w:r>
      <w:r>
        <w:rPr>
          <w:rFonts w:ascii="Tahoma" w:hAnsi="Tahoma" w:cs="Tahoma"/>
          <w:sz w:val="24"/>
          <w:lang w:val="ru-RU"/>
        </w:rPr>
        <w:t>Из Диаграммы № 9</w:t>
      </w:r>
      <w:r w:rsidRPr="00BF7463">
        <w:rPr>
          <w:rFonts w:ascii="Tahoma" w:hAnsi="Tahoma" w:cs="Tahoma"/>
          <w:sz w:val="24"/>
          <w:lang w:val="ru-RU"/>
        </w:rPr>
        <w:t xml:space="preserve"> видно, что реализуется только часть отсевов (6,6% в общем объеме </w:t>
      </w:r>
      <w:r w:rsidRPr="00BF7463">
        <w:rPr>
          <w:rFonts w:ascii="Tahoma" w:hAnsi="Tahoma" w:cs="Tahoma"/>
          <w:sz w:val="24"/>
          <w:lang w:val="ru-RU"/>
        </w:rPr>
        <w:lastRenderedPageBreak/>
        <w:t>производства), остальные отсевы складируются и учитываются как отходы производства.</w:t>
      </w:r>
    </w:p>
    <w:p w:rsidR="0057562D" w:rsidRPr="0057562D" w:rsidRDefault="0057562D" w:rsidP="0057562D">
      <w:pPr>
        <w:rPr>
          <w:lang w:val="ru-RU" w:eastAsia="ja-JP"/>
        </w:rPr>
      </w:pPr>
    </w:p>
    <w:p w:rsidR="00A05A91" w:rsidRPr="00C165BC" w:rsidRDefault="00187AF7" w:rsidP="00C165BC">
      <w:pPr>
        <w:pStyle w:val="ae"/>
        <w:spacing w:after="0" w:line="360" w:lineRule="auto"/>
        <w:ind w:left="567" w:hanging="567"/>
        <w:jc w:val="both"/>
        <w:outlineLvl w:val="1"/>
        <w:rPr>
          <w:rFonts w:ascii="Tahoma" w:eastAsia="MS Mincho" w:hAnsi="Tahoma" w:cs="Tahoma"/>
          <w:b/>
          <w:kern w:val="32"/>
          <w:sz w:val="24"/>
          <w:lang w:val="ru-RU" w:eastAsia="ja-JP"/>
        </w:rPr>
      </w:pPr>
      <w:bookmarkStart w:id="15" w:name="_Toc196124591"/>
      <w:r w:rsidRPr="00290A5A">
        <w:rPr>
          <w:rFonts w:ascii="Tahoma" w:eastAsia="MS Mincho" w:hAnsi="Tahoma" w:cs="Tahoma"/>
          <w:b/>
          <w:kern w:val="32"/>
          <w:sz w:val="24"/>
          <w:lang w:val="ru-RU" w:eastAsia="ja-JP"/>
        </w:rPr>
        <w:t xml:space="preserve">4. </w:t>
      </w:r>
      <w:r w:rsidR="00A05A91" w:rsidRPr="00290A5A">
        <w:rPr>
          <w:rFonts w:ascii="Tahoma" w:eastAsia="MS Mincho" w:hAnsi="Tahoma" w:cs="Tahoma"/>
          <w:b/>
          <w:kern w:val="32"/>
          <w:sz w:val="24"/>
          <w:lang w:val="ru-RU" w:eastAsia="ja-JP"/>
        </w:rPr>
        <w:t>ОСНОВНЫЕ ПОКАЗАТЕЛИ БУХГАЛТЕРСКОЙ И ФИНАНСОВОЙ ОТЧЕТНОСТИ</w:t>
      </w:r>
      <w:bookmarkEnd w:id="15"/>
      <w:r w:rsidR="00A05A91" w:rsidRPr="00C165BC">
        <w:rPr>
          <w:rFonts w:ascii="Tahoma" w:eastAsia="MS Mincho" w:hAnsi="Tahoma" w:cs="Tahoma"/>
          <w:b/>
          <w:kern w:val="32"/>
          <w:sz w:val="24"/>
          <w:lang w:val="ru-RU" w:eastAsia="ja-JP"/>
        </w:rPr>
        <w:t xml:space="preserve"> </w:t>
      </w:r>
    </w:p>
    <w:p w:rsidR="00290A5A" w:rsidRPr="00FE1A82" w:rsidRDefault="00290A5A" w:rsidP="00185029">
      <w:pPr>
        <w:pStyle w:val="ae"/>
        <w:numPr>
          <w:ilvl w:val="1"/>
          <w:numId w:val="16"/>
        </w:numPr>
        <w:spacing w:after="0" w:line="360" w:lineRule="auto"/>
        <w:ind w:left="567" w:hanging="567"/>
        <w:jc w:val="both"/>
        <w:outlineLvl w:val="1"/>
        <w:rPr>
          <w:rFonts w:ascii="Tahoma" w:hAnsi="Tahoma" w:cs="Tahoma"/>
          <w:b/>
          <w:sz w:val="24"/>
          <w:lang w:val="ru-RU"/>
        </w:rPr>
      </w:pPr>
      <w:bookmarkStart w:id="16" w:name="_Toc196124592"/>
      <w:r w:rsidRPr="00FE1A82">
        <w:rPr>
          <w:rFonts w:ascii="Tahoma" w:hAnsi="Tahoma" w:cs="Tahoma"/>
          <w:b/>
          <w:sz w:val="24"/>
          <w:lang w:val="ru-RU"/>
        </w:rPr>
        <w:t>Основные положения учетной политики</w:t>
      </w:r>
      <w:r w:rsidRPr="00B3542E">
        <w:rPr>
          <w:rFonts w:ascii="Tahoma" w:hAnsi="Tahoma" w:cs="Tahoma"/>
          <w:color w:val="FFFFFF" w:themeColor="background1"/>
          <w:sz w:val="24"/>
          <w:vertAlign w:val="superscript"/>
          <w:lang w:val="ru-RU"/>
        </w:rPr>
        <w:footnoteReference w:id="2"/>
      </w:r>
      <w:bookmarkEnd w:id="16"/>
      <w:r w:rsidRPr="00A30D2E">
        <w:rPr>
          <w:rFonts w:ascii="Tahoma" w:hAnsi="Tahoma" w:cs="Tahoma"/>
          <w:sz w:val="24"/>
          <w:vertAlign w:val="superscript"/>
          <w:lang w:val="ru-RU"/>
        </w:rPr>
        <w:t>2</w:t>
      </w:r>
    </w:p>
    <w:p w:rsidR="00290A5A" w:rsidRPr="00ED71B8" w:rsidRDefault="00290A5A" w:rsidP="00290A5A">
      <w:pPr>
        <w:rPr>
          <w:rFonts w:ascii="Calibri" w:hAnsi="Calibri"/>
          <w:b/>
        </w:rPr>
      </w:pPr>
    </w:p>
    <w:p w:rsidR="00290A5A" w:rsidRPr="00437C55" w:rsidRDefault="00290A5A" w:rsidP="00290A5A">
      <w:pPr>
        <w:spacing w:line="360" w:lineRule="auto"/>
        <w:ind w:firstLine="720"/>
        <w:rPr>
          <w:rFonts w:ascii="Tahoma" w:hAnsi="Tahoma" w:cs="Tahoma"/>
          <w:sz w:val="24"/>
          <w:lang w:val="ru-RU"/>
        </w:rPr>
      </w:pPr>
      <w:r w:rsidRPr="00437C55">
        <w:rPr>
          <w:rFonts w:ascii="Tahoma" w:hAnsi="Tahoma" w:cs="Tahoma"/>
          <w:sz w:val="24"/>
          <w:lang w:val="ru-RU"/>
        </w:rPr>
        <w:t>В принятой на 2009 год учетной политике ОАО “ПНК” можно выделить следующие основные положения:</w:t>
      </w:r>
    </w:p>
    <w:p w:rsidR="00290A5A" w:rsidRPr="00437C55" w:rsidRDefault="00290A5A" w:rsidP="00185029">
      <w:pPr>
        <w:numPr>
          <w:ilvl w:val="0"/>
          <w:numId w:val="14"/>
        </w:numPr>
        <w:tabs>
          <w:tab w:val="clear" w:pos="360"/>
          <w:tab w:val="num" w:pos="0"/>
          <w:tab w:val="left" w:pos="993"/>
        </w:tabs>
        <w:spacing w:line="360" w:lineRule="auto"/>
        <w:ind w:left="0" w:firstLine="567"/>
        <w:jc w:val="both"/>
        <w:rPr>
          <w:rFonts w:ascii="Tahoma" w:hAnsi="Tahoma" w:cs="Tahoma"/>
          <w:sz w:val="24"/>
          <w:lang w:val="ru-RU"/>
        </w:rPr>
      </w:pPr>
      <w:r w:rsidRPr="00437C55">
        <w:rPr>
          <w:rFonts w:ascii="Tahoma" w:hAnsi="Tahoma" w:cs="Tahoma"/>
          <w:sz w:val="24"/>
          <w:lang w:val="ru-RU"/>
        </w:rPr>
        <w:t>Выручка от реализации продукции, товаров, работ (услуг)  определялась по методу начисления.</w:t>
      </w:r>
    </w:p>
    <w:p w:rsidR="00290A5A" w:rsidRPr="00437C55" w:rsidRDefault="00290A5A" w:rsidP="00185029">
      <w:pPr>
        <w:pStyle w:val="ae"/>
        <w:numPr>
          <w:ilvl w:val="0"/>
          <w:numId w:val="14"/>
        </w:numPr>
        <w:tabs>
          <w:tab w:val="clear" w:pos="360"/>
          <w:tab w:val="num" w:pos="0"/>
          <w:tab w:val="left" w:pos="993"/>
        </w:tabs>
        <w:spacing w:after="0" w:line="360" w:lineRule="auto"/>
        <w:ind w:left="0" w:firstLine="567"/>
        <w:jc w:val="both"/>
        <w:rPr>
          <w:rFonts w:ascii="Tahoma" w:hAnsi="Tahoma" w:cs="Tahoma"/>
          <w:sz w:val="24"/>
          <w:lang w:val="ru-RU"/>
        </w:rPr>
      </w:pPr>
      <w:r w:rsidRPr="00437C55">
        <w:rPr>
          <w:rFonts w:ascii="Tahoma" w:hAnsi="Tahoma" w:cs="Tahoma"/>
          <w:sz w:val="24"/>
          <w:lang w:val="ru-RU"/>
        </w:rPr>
        <w:t xml:space="preserve">Амортизация основных средств начислялась линейным способом. </w:t>
      </w:r>
    </w:p>
    <w:p w:rsidR="00290A5A" w:rsidRPr="00437C55" w:rsidRDefault="00290A5A" w:rsidP="00185029">
      <w:pPr>
        <w:numPr>
          <w:ilvl w:val="0"/>
          <w:numId w:val="14"/>
        </w:numPr>
        <w:tabs>
          <w:tab w:val="clear" w:pos="360"/>
          <w:tab w:val="num" w:pos="0"/>
          <w:tab w:val="left" w:pos="993"/>
        </w:tabs>
        <w:spacing w:line="360" w:lineRule="auto"/>
        <w:ind w:left="0" w:firstLine="567"/>
        <w:jc w:val="both"/>
        <w:rPr>
          <w:rFonts w:ascii="Tahoma" w:hAnsi="Tahoma" w:cs="Tahoma"/>
          <w:sz w:val="24"/>
          <w:lang w:val="ru-RU"/>
        </w:rPr>
      </w:pPr>
      <w:r w:rsidRPr="00437C55">
        <w:rPr>
          <w:rFonts w:ascii="Tahoma" w:hAnsi="Tahoma" w:cs="Tahoma"/>
          <w:sz w:val="24"/>
          <w:lang w:val="ru-RU"/>
        </w:rPr>
        <w:t xml:space="preserve">Затраты на ремонт основных средств включались в себестоимость того отчетного периода, когда они имели место. </w:t>
      </w:r>
    </w:p>
    <w:p w:rsidR="00290A5A" w:rsidRPr="00437C55" w:rsidRDefault="00290A5A" w:rsidP="00185029">
      <w:pPr>
        <w:numPr>
          <w:ilvl w:val="0"/>
          <w:numId w:val="14"/>
        </w:numPr>
        <w:tabs>
          <w:tab w:val="clear" w:pos="360"/>
          <w:tab w:val="num" w:pos="0"/>
          <w:tab w:val="left" w:pos="993"/>
        </w:tabs>
        <w:spacing w:line="360" w:lineRule="auto"/>
        <w:ind w:left="0" w:firstLine="567"/>
        <w:jc w:val="both"/>
        <w:rPr>
          <w:rFonts w:ascii="Tahoma" w:hAnsi="Tahoma" w:cs="Tahoma"/>
          <w:sz w:val="24"/>
          <w:lang w:val="ru-RU"/>
        </w:rPr>
      </w:pPr>
      <w:r w:rsidRPr="00437C55">
        <w:rPr>
          <w:rFonts w:ascii="Tahoma" w:hAnsi="Tahoma" w:cs="Tahoma"/>
          <w:sz w:val="24"/>
          <w:lang w:val="ru-RU"/>
        </w:rPr>
        <w:t>Учет товаров осуществлялся по покупным ценам.</w:t>
      </w:r>
    </w:p>
    <w:p w:rsidR="00290A5A" w:rsidRPr="00437C55" w:rsidRDefault="00290A5A" w:rsidP="00185029">
      <w:pPr>
        <w:numPr>
          <w:ilvl w:val="0"/>
          <w:numId w:val="14"/>
        </w:numPr>
        <w:tabs>
          <w:tab w:val="clear" w:pos="360"/>
          <w:tab w:val="num" w:pos="0"/>
          <w:tab w:val="left" w:pos="993"/>
        </w:tabs>
        <w:spacing w:line="360" w:lineRule="auto"/>
        <w:ind w:left="0" w:firstLine="567"/>
        <w:jc w:val="both"/>
        <w:rPr>
          <w:rFonts w:ascii="Tahoma" w:hAnsi="Tahoma" w:cs="Tahoma"/>
          <w:sz w:val="24"/>
          <w:lang w:val="ru-RU"/>
        </w:rPr>
      </w:pPr>
      <w:r w:rsidRPr="00437C55">
        <w:rPr>
          <w:rFonts w:ascii="Tahoma" w:hAnsi="Tahoma" w:cs="Tahoma"/>
          <w:sz w:val="24"/>
          <w:lang w:val="ru-RU"/>
        </w:rPr>
        <w:t>Затраты на производство готовой продукции, работ, услуг  собирались по дебету счета 20 «Основное производство».</w:t>
      </w:r>
    </w:p>
    <w:p w:rsidR="00290A5A" w:rsidRPr="00437C55" w:rsidRDefault="00290A5A" w:rsidP="00290A5A">
      <w:pPr>
        <w:spacing w:line="360" w:lineRule="auto"/>
        <w:jc w:val="both"/>
        <w:rPr>
          <w:rFonts w:ascii="Tahoma" w:hAnsi="Tahoma" w:cs="Tahoma"/>
          <w:sz w:val="24"/>
          <w:lang w:val="ru-RU"/>
        </w:rPr>
      </w:pPr>
      <w:r w:rsidRPr="00437C55">
        <w:rPr>
          <w:rFonts w:ascii="Tahoma" w:hAnsi="Tahoma" w:cs="Tahoma"/>
          <w:sz w:val="24"/>
          <w:lang w:val="ru-RU"/>
        </w:rPr>
        <w:tab/>
        <w:t>Затраты общехозяйственного назначения собирались на дебете счета 26 «Общехозяйственные расходы» соответственно и в конце отчетного периода данные расходы списывались на продажи.</w:t>
      </w:r>
    </w:p>
    <w:p w:rsidR="009F2882" w:rsidRDefault="00290A5A" w:rsidP="009F2882">
      <w:pPr>
        <w:spacing w:line="360" w:lineRule="auto"/>
        <w:ind w:firstLine="567"/>
        <w:jc w:val="both"/>
        <w:rPr>
          <w:rFonts w:ascii="Tahoma" w:hAnsi="Tahoma" w:cs="Tahoma"/>
          <w:sz w:val="24"/>
          <w:lang w:val="ru-RU"/>
        </w:rPr>
      </w:pPr>
      <w:r w:rsidRPr="00437C55">
        <w:rPr>
          <w:rFonts w:ascii="Tahoma" w:hAnsi="Tahoma" w:cs="Tahoma"/>
          <w:sz w:val="24"/>
          <w:lang w:val="ru-RU"/>
        </w:rPr>
        <w:tab/>
        <w:t>Коммерческие расходы признавались в том отчетном периоде, в котором они возникли.</w:t>
      </w:r>
      <w:r w:rsidRPr="00437C55">
        <w:rPr>
          <w:rFonts w:ascii="Tahoma" w:hAnsi="Tahoma" w:cs="Tahoma"/>
          <w:sz w:val="24"/>
          <w:lang w:val="ru-RU"/>
        </w:rPr>
        <w:tab/>
      </w:r>
    </w:p>
    <w:p w:rsidR="009F2882" w:rsidRPr="009F2882" w:rsidRDefault="00290A5A" w:rsidP="009F2882">
      <w:pPr>
        <w:spacing w:line="360" w:lineRule="auto"/>
        <w:ind w:firstLine="567"/>
        <w:jc w:val="both"/>
        <w:rPr>
          <w:rFonts w:ascii="Tahoma" w:hAnsi="Tahoma" w:cs="Tahoma"/>
          <w:sz w:val="24"/>
          <w:lang w:val="ru-RU"/>
        </w:rPr>
      </w:pPr>
      <w:r w:rsidRPr="009F2882">
        <w:rPr>
          <w:rFonts w:ascii="Tahoma" w:hAnsi="Tahoma" w:cs="Tahoma"/>
          <w:sz w:val="24"/>
          <w:lang w:val="ru-RU"/>
        </w:rPr>
        <w:t>Горноподготовительные работы (буровые, взрывные работы, водоотлив, отвалообразование и т.д.), совмещенные по времени с отработкой</w:t>
      </w:r>
      <w:r w:rsidRPr="009F2882">
        <w:rPr>
          <w:rFonts w:ascii="Tahoma" w:hAnsi="Tahoma" w:cs="Tahoma"/>
          <w:b/>
          <w:sz w:val="24"/>
          <w:lang w:val="ru-RU"/>
        </w:rPr>
        <w:t xml:space="preserve"> </w:t>
      </w:r>
      <w:r w:rsidRPr="009F2882">
        <w:rPr>
          <w:rFonts w:ascii="Tahoma" w:hAnsi="Tahoma" w:cs="Tahoma"/>
          <w:sz w:val="24"/>
          <w:lang w:val="ru-RU"/>
        </w:rPr>
        <w:t>подготовительных объемов полезных ископаемых включались в текущие затраты.</w:t>
      </w:r>
    </w:p>
    <w:p w:rsidR="00290A5A" w:rsidRPr="00437C55" w:rsidRDefault="00290A5A" w:rsidP="009F2882">
      <w:pPr>
        <w:pStyle w:val="ConsPlusNormal"/>
        <w:widowControl/>
        <w:spacing w:line="360" w:lineRule="auto"/>
        <w:ind w:firstLine="360"/>
        <w:jc w:val="both"/>
        <w:rPr>
          <w:rFonts w:ascii="Tahoma" w:hAnsi="Tahoma" w:cs="Tahoma"/>
          <w:sz w:val="24"/>
          <w:szCs w:val="24"/>
        </w:rPr>
      </w:pPr>
      <w:r w:rsidRPr="00437C55">
        <w:rPr>
          <w:rFonts w:ascii="Tahoma" w:hAnsi="Tahoma" w:cs="Tahoma"/>
          <w:sz w:val="24"/>
          <w:szCs w:val="24"/>
        </w:rPr>
        <w:t>Горноподготовительные работы (буровые, взрывные работы, водоотлив, отвалообразование и т.д.), не совпадающие по времени с отработкой</w:t>
      </w:r>
      <w:r w:rsidRPr="00437C55">
        <w:rPr>
          <w:rFonts w:ascii="Tahoma" w:hAnsi="Tahoma" w:cs="Tahoma"/>
          <w:b/>
          <w:sz w:val="24"/>
          <w:szCs w:val="24"/>
        </w:rPr>
        <w:t xml:space="preserve"> </w:t>
      </w:r>
      <w:r w:rsidRPr="00437C55">
        <w:rPr>
          <w:rFonts w:ascii="Tahoma" w:hAnsi="Tahoma" w:cs="Tahoma"/>
          <w:sz w:val="24"/>
          <w:szCs w:val="24"/>
        </w:rPr>
        <w:t xml:space="preserve">подготовительных объемов полезных ископаемых относились на расходы будущих периодов. </w:t>
      </w:r>
    </w:p>
    <w:p w:rsidR="00290A5A" w:rsidRPr="00437C55" w:rsidRDefault="00290A5A" w:rsidP="009F2882">
      <w:pPr>
        <w:pStyle w:val="ConsPlusNormal"/>
        <w:widowControl/>
        <w:tabs>
          <w:tab w:val="left" w:pos="993"/>
        </w:tabs>
        <w:spacing w:line="360" w:lineRule="auto"/>
        <w:ind w:firstLine="567"/>
        <w:rPr>
          <w:rFonts w:ascii="Tahoma" w:hAnsi="Tahoma" w:cs="Tahoma"/>
          <w:sz w:val="24"/>
          <w:szCs w:val="24"/>
        </w:rPr>
      </w:pPr>
      <w:r w:rsidRPr="00437C55">
        <w:rPr>
          <w:rFonts w:ascii="Tahoma" w:hAnsi="Tahoma" w:cs="Tahoma"/>
          <w:sz w:val="24"/>
          <w:szCs w:val="24"/>
        </w:rPr>
        <w:t>Сумма расходов будущих периодов по вскрышным работам, подлежащая включению в себестоимость данного периода, определялась по нормам (коэффициентам) погашения.</w:t>
      </w:r>
    </w:p>
    <w:p w:rsidR="00290A5A" w:rsidRPr="00437C55" w:rsidRDefault="00290A5A" w:rsidP="00185029">
      <w:pPr>
        <w:numPr>
          <w:ilvl w:val="0"/>
          <w:numId w:val="14"/>
        </w:numPr>
        <w:tabs>
          <w:tab w:val="clear" w:pos="360"/>
          <w:tab w:val="num" w:pos="420"/>
          <w:tab w:val="left" w:pos="993"/>
        </w:tabs>
        <w:spacing w:line="360" w:lineRule="auto"/>
        <w:ind w:left="0" w:firstLine="567"/>
        <w:jc w:val="both"/>
        <w:rPr>
          <w:rFonts w:ascii="Tahoma" w:hAnsi="Tahoma" w:cs="Tahoma"/>
          <w:sz w:val="24"/>
        </w:rPr>
      </w:pPr>
      <w:r w:rsidRPr="00437C55">
        <w:rPr>
          <w:rFonts w:ascii="Tahoma" w:hAnsi="Tahoma" w:cs="Tahoma"/>
          <w:sz w:val="24"/>
          <w:lang w:val="ru-RU"/>
        </w:rPr>
        <w:lastRenderedPageBreak/>
        <w:t xml:space="preserve">Материалы и другие производственные запасы учитывались по учетной цене с применением счета 15 «Заготовление и приобретение материальных ценностей» и счета 16 «Отклонение в стоимости материальных ценностей». </w:t>
      </w:r>
      <w:r w:rsidRPr="00437C55">
        <w:rPr>
          <w:rFonts w:ascii="Tahoma" w:hAnsi="Tahoma" w:cs="Tahoma"/>
          <w:sz w:val="24"/>
        </w:rPr>
        <w:t>Материальные ресурсы  списывались на производство по средней себестоимости.</w:t>
      </w:r>
    </w:p>
    <w:p w:rsidR="00290A5A" w:rsidRPr="00437C55" w:rsidRDefault="00290A5A" w:rsidP="00185029">
      <w:pPr>
        <w:numPr>
          <w:ilvl w:val="0"/>
          <w:numId w:val="14"/>
        </w:numPr>
        <w:tabs>
          <w:tab w:val="clear" w:pos="360"/>
          <w:tab w:val="num" w:pos="420"/>
          <w:tab w:val="left" w:pos="993"/>
        </w:tabs>
        <w:spacing w:line="360" w:lineRule="auto"/>
        <w:ind w:left="0" w:firstLine="567"/>
        <w:jc w:val="both"/>
        <w:rPr>
          <w:rFonts w:ascii="Tahoma" w:hAnsi="Tahoma" w:cs="Tahoma"/>
          <w:sz w:val="24"/>
          <w:lang w:val="ru-RU"/>
        </w:rPr>
      </w:pPr>
      <w:r w:rsidRPr="00437C55">
        <w:rPr>
          <w:rFonts w:ascii="Tahoma" w:hAnsi="Tahoma" w:cs="Tahoma"/>
          <w:sz w:val="24"/>
          <w:lang w:val="ru-RU"/>
        </w:rPr>
        <w:t>Оценка готовой продукции осуществлялась по плановой производственной себестоимости</w:t>
      </w:r>
    </w:p>
    <w:p w:rsidR="00290A5A" w:rsidRDefault="00290A5A" w:rsidP="00185029">
      <w:pPr>
        <w:numPr>
          <w:ilvl w:val="0"/>
          <w:numId w:val="14"/>
        </w:numPr>
        <w:tabs>
          <w:tab w:val="left" w:pos="993"/>
        </w:tabs>
        <w:spacing w:line="360" w:lineRule="auto"/>
        <w:ind w:left="0" w:firstLine="567"/>
        <w:jc w:val="both"/>
        <w:rPr>
          <w:rFonts w:ascii="Tahoma" w:hAnsi="Tahoma" w:cs="Tahoma"/>
          <w:sz w:val="24"/>
          <w:lang w:val="ru-RU"/>
        </w:rPr>
      </w:pPr>
      <w:r w:rsidRPr="00437C55">
        <w:rPr>
          <w:rFonts w:ascii="Tahoma" w:hAnsi="Tahoma" w:cs="Tahoma"/>
          <w:sz w:val="24"/>
          <w:lang w:val="ru-RU"/>
        </w:rPr>
        <w:t>Сроки и направление списания расходов будущих периодов определялись условиями, в соответствии с которыми производились данные расходы, а именно списывались равномерно в течение периода, к которому эти расходы относились, и действующим законодательством, а при необходимости устанавливались приказом руководителя.</w:t>
      </w:r>
    </w:p>
    <w:p w:rsidR="009F2882" w:rsidRPr="00437C55" w:rsidRDefault="009F2882" w:rsidP="009F2882">
      <w:pPr>
        <w:tabs>
          <w:tab w:val="left" w:pos="993"/>
        </w:tabs>
        <w:spacing w:line="360" w:lineRule="auto"/>
        <w:ind w:left="567"/>
        <w:jc w:val="both"/>
        <w:rPr>
          <w:rFonts w:ascii="Tahoma" w:hAnsi="Tahoma" w:cs="Tahoma"/>
          <w:sz w:val="24"/>
          <w:lang w:val="ru-RU"/>
        </w:rPr>
      </w:pPr>
    </w:p>
    <w:p w:rsidR="00290A5A" w:rsidRPr="009F2882" w:rsidRDefault="00290A5A" w:rsidP="009F2882">
      <w:pPr>
        <w:pStyle w:val="22"/>
        <w:jc w:val="left"/>
        <w:rPr>
          <w:rFonts w:ascii="Tahoma" w:hAnsi="Tahoma" w:cs="Tahoma"/>
          <w:sz w:val="24"/>
          <w:szCs w:val="24"/>
        </w:rPr>
      </w:pPr>
      <w:r w:rsidRPr="009F2882">
        <w:rPr>
          <w:rFonts w:ascii="Tahoma" w:hAnsi="Tahoma" w:cs="Tahoma"/>
          <w:sz w:val="24"/>
          <w:szCs w:val="24"/>
        </w:rPr>
        <w:t>Для целей налогового учета:</w:t>
      </w:r>
    </w:p>
    <w:p w:rsidR="00290A5A" w:rsidRPr="00437C55" w:rsidRDefault="00290A5A" w:rsidP="00290A5A">
      <w:pPr>
        <w:spacing w:line="360" w:lineRule="auto"/>
        <w:ind w:firstLine="567"/>
        <w:jc w:val="both"/>
        <w:rPr>
          <w:rFonts w:ascii="Tahoma" w:hAnsi="Tahoma" w:cs="Tahoma"/>
          <w:sz w:val="24"/>
          <w:lang w:val="ru-RU"/>
        </w:rPr>
      </w:pPr>
      <w:r w:rsidRPr="00437C55">
        <w:rPr>
          <w:rFonts w:ascii="Tahoma" w:hAnsi="Tahoma" w:cs="Tahoma"/>
          <w:sz w:val="24"/>
          <w:lang w:val="ru-RU"/>
        </w:rPr>
        <w:t>1.  Налоговый учет осуществляется бухгалтерской службой организации.</w:t>
      </w:r>
    </w:p>
    <w:p w:rsidR="00290A5A" w:rsidRPr="00437C55" w:rsidRDefault="00290A5A" w:rsidP="00290A5A">
      <w:pPr>
        <w:pStyle w:val="ac"/>
        <w:ind w:firstLine="567"/>
        <w:rPr>
          <w:rFonts w:ascii="Tahoma" w:hAnsi="Tahoma" w:cs="Tahoma"/>
          <w:sz w:val="24"/>
          <w:szCs w:val="24"/>
        </w:rPr>
      </w:pPr>
      <w:r w:rsidRPr="00437C55">
        <w:rPr>
          <w:rFonts w:ascii="Tahoma" w:hAnsi="Tahoma" w:cs="Tahoma"/>
          <w:sz w:val="24"/>
          <w:szCs w:val="24"/>
        </w:rPr>
        <w:t>2. Дата возникновения обязанности по уплате налога на добавленную стоимость в соответствии  ст.167 НК РФ.</w:t>
      </w:r>
    </w:p>
    <w:p w:rsidR="00290A5A" w:rsidRPr="00437C55" w:rsidRDefault="00290A5A" w:rsidP="00290A5A">
      <w:pPr>
        <w:pStyle w:val="ac"/>
        <w:ind w:firstLine="567"/>
        <w:rPr>
          <w:rFonts w:ascii="Tahoma" w:hAnsi="Tahoma" w:cs="Tahoma"/>
          <w:sz w:val="24"/>
          <w:szCs w:val="24"/>
        </w:rPr>
      </w:pPr>
      <w:r w:rsidRPr="00437C55">
        <w:rPr>
          <w:rFonts w:ascii="Tahoma" w:hAnsi="Tahoma" w:cs="Tahoma"/>
          <w:sz w:val="24"/>
          <w:szCs w:val="24"/>
        </w:rPr>
        <w:t>3.  Доходы и расходы в целях исчисления налога на прибыль в соответствии со ст.271 и 272 НК РФ определялись по методу начисления.</w:t>
      </w:r>
    </w:p>
    <w:p w:rsidR="00290A5A" w:rsidRPr="00437C55" w:rsidRDefault="00290A5A" w:rsidP="00290A5A">
      <w:pPr>
        <w:pStyle w:val="ConsNormal"/>
        <w:widowControl/>
        <w:spacing w:line="360" w:lineRule="auto"/>
        <w:ind w:firstLine="567"/>
        <w:rPr>
          <w:rFonts w:ascii="Tahoma" w:hAnsi="Tahoma" w:cs="Tahoma"/>
          <w:color w:val="000000"/>
          <w:sz w:val="24"/>
          <w:szCs w:val="24"/>
        </w:rPr>
      </w:pPr>
      <w:r w:rsidRPr="00437C55">
        <w:rPr>
          <w:rFonts w:ascii="Tahoma" w:hAnsi="Tahoma" w:cs="Tahoma"/>
          <w:sz w:val="24"/>
          <w:szCs w:val="24"/>
        </w:rPr>
        <w:t xml:space="preserve">4. При определении размера материальных расходов при списании сырья и материалов, используемых в производстве (изготовлении) товаров (выполнении работ, оказании услуг), ОАО «ПНК» в соответствии со статьей </w:t>
      </w:r>
      <w:r w:rsidRPr="00437C55">
        <w:rPr>
          <w:rFonts w:ascii="Tahoma" w:hAnsi="Tahoma" w:cs="Tahoma"/>
          <w:color w:val="000000"/>
          <w:sz w:val="24"/>
          <w:szCs w:val="24"/>
        </w:rPr>
        <w:t xml:space="preserve">254 </w:t>
      </w:r>
      <w:r w:rsidR="009F2882">
        <w:rPr>
          <w:rFonts w:ascii="Tahoma" w:hAnsi="Tahoma" w:cs="Tahoma"/>
          <w:color w:val="000000"/>
          <w:sz w:val="24"/>
          <w:szCs w:val="24"/>
        </w:rPr>
        <w:t xml:space="preserve">НК РФ </w:t>
      </w:r>
      <w:r w:rsidRPr="00437C55">
        <w:rPr>
          <w:rFonts w:ascii="Tahoma" w:hAnsi="Tahoma" w:cs="Tahoma"/>
          <w:color w:val="000000"/>
          <w:sz w:val="24"/>
          <w:szCs w:val="24"/>
        </w:rPr>
        <w:t>применяется метод оценки по средней стоимости.</w:t>
      </w:r>
    </w:p>
    <w:p w:rsidR="00290A5A" w:rsidRPr="00437C55" w:rsidRDefault="00290A5A" w:rsidP="00290A5A">
      <w:pPr>
        <w:pStyle w:val="ConsNormal"/>
        <w:widowControl/>
        <w:spacing w:line="360" w:lineRule="auto"/>
        <w:ind w:firstLine="567"/>
        <w:rPr>
          <w:rFonts w:ascii="Tahoma" w:hAnsi="Tahoma" w:cs="Tahoma"/>
          <w:sz w:val="24"/>
          <w:szCs w:val="24"/>
        </w:rPr>
      </w:pPr>
      <w:r w:rsidRPr="00437C55">
        <w:rPr>
          <w:rFonts w:ascii="Tahoma" w:hAnsi="Tahoma" w:cs="Tahoma"/>
          <w:sz w:val="24"/>
          <w:szCs w:val="24"/>
        </w:rPr>
        <w:t xml:space="preserve">5. Амортизируемым имуществом согласно положениям статьи 256 НК РФ признается имущество со сроком полезного использования более 12 месяцев и первоначальной стоимостью более 20 000 рублей. </w:t>
      </w:r>
    </w:p>
    <w:p w:rsidR="00290A5A" w:rsidRPr="00437C55" w:rsidRDefault="00290A5A" w:rsidP="00290A5A">
      <w:pPr>
        <w:pStyle w:val="ac"/>
        <w:ind w:firstLine="567"/>
        <w:rPr>
          <w:rFonts w:ascii="Tahoma" w:hAnsi="Tahoma" w:cs="Tahoma"/>
          <w:sz w:val="24"/>
          <w:szCs w:val="24"/>
        </w:rPr>
      </w:pPr>
      <w:r w:rsidRPr="00437C55">
        <w:rPr>
          <w:rFonts w:ascii="Tahoma" w:hAnsi="Tahoma" w:cs="Tahoma"/>
          <w:sz w:val="24"/>
          <w:szCs w:val="24"/>
        </w:rPr>
        <w:t>6. Начисление амортизации по амортизируемому имуществу производилось линейным методом в порядке, установленном ст.259 НК РФ.</w:t>
      </w:r>
    </w:p>
    <w:p w:rsidR="00290A5A" w:rsidRPr="00437C55" w:rsidRDefault="00290A5A" w:rsidP="00290A5A">
      <w:pPr>
        <w:pStyle w:val="ac"/>
        <w:ind w:firstLine="567"/>
        <w:rPr>
          <w:rFonts w:ascii="Tahoma" w:hAnsi="Tahoma" w:cs="Tahoma"/>
          <w:sz w:val="24"/>
          <w:szCs w:val="24"/>
        </w:rPr>
      </w:pPr>
      <w:r w:rsidRPr="00437C55">
        <w:rPr>
          <w:rFonts w:ascii="Tahoma" w:hAnsi="Tahoma" w:cs="Tahoma"/>
          <w:sz w:val="24"/>
          <w:szCs w:val="24"/>
        </w:rPr>
        <w:t>7.  Остатки готовой продукции на складе определялись по прямым расходам.</w:t>
      </w:r>
    </w:p>
    <w:p w:rsidR="00290A5A" w:rsidRPr="00437C55" w:rsidRDefault="00290A5A" w:rsidP="00290A5A">
      <w:pPr>
        <w:spacing w:line="360" w:lineRule="auto"/>
        <w:ind w:firstLine="567"/>
        <w:jc w:val="both"/>
        <w:rPr>
          <w:rFonts w:ascii="Tahoma" w:hAnsi="Tahoma" w:cs="Tahoma"/>
          <w:sz w:val="24"/>
          <w:lang w:val="ru-RU"/>
        </w:rPr>
      </w:pPr>
      <w:r w:rsidRPr="00437C55">
        <w:rPr>
          <w:rFonts w:ascii="Tahoma" w:hAnsi="Tahoma" w:cs="Tahoma"/>
          <w:sz w:val="24"/>
          <w:lang w:val="ru-RU"/>
        </w:rPr>
        <w:t>8. В ОАО «ПНК» расходами в целях исчисления налога на прибыль по заемным средствам признаются проценты, начисленные на основании заключенных договоров.</w:t>
      </w:r>
    </w:p>
    <w:p w:rsidR="00290A5A" w:rsidRPr="00437C55" w:rsidRDefault="00290A5A" w:rsidP="00290A5A">
      <w:pPr>
        <w:spacing w:line="360" w:lineRule="auto"/>
        <w:ind w:firstLine="567"/>
        <w:rPr>
          <w:rFonts w:ascii="Tahoma" w:hAnsi="Tahoma" w:cs="Tahoma"/>
          <w:color w:val="000000"/>
          <w:sz w:val="24"/>
          <w:lang w:val="ru-RU"/>
        </w:rPr>
      </w:pPr>
      <w:r w:rsidRPr="00437C55">
        <w:rPr>
          <w:rFonts w:ascii="Tahoma" w:hAnsi="Tahoma" w:cs="Tahoma"/>
          <w:color w:val="000000"/>
          <w:sz w:val="24"/>
          <w:lang w:val="ru-RU"/>
        </w:rPr>
        <w:lastRenderedPageBreak/>
        <w:t xml:space="preserve">    Предельная величина процентов, признаваемых расходом принимается равной ставке рефинансирования ЦБ РФ, увеличенной в 2 раза (до 1 августа 2009 года -1,5 раза) - при оформлении долгового обязательства в рублях. </w:t>
      </w:r>
    </w:p>
    <w:p w:rsidR="00290A5A" w:rsidRPr="00437C55" w:rsidRDefault="00290A5A" w:rsidP="00290A5A">
      <w:pPr>
        <w:pStyle w:val="ConsPlusNormal"/>
        <w:widowControl/>
        <w:spacing w:line="360" w:lineRule="auto"/>
        <w:ind w:firstLine="567"/>
        <w:jc w:val="both"/>
        <w:rPr>
          <w:rFonts w:ascii="Tahoma" w:hAnsi="Tahoma" w:cs="Tahoma"/>
          <w:sz w:val="24"/>
          <w:szCs w:val="24"/>
        </w:rPr>
      </w:pPr>
      <w:r w:rsidRPr="00437C55">
        <w:rPr>
          <w:rFonts w:ascii="Tahoma" w:hAnsi="Tahoma" w:cs="Tahoma"/>
          <w:sz w:val="24"/>
          <w:szCs w:val="24"/>
        </w:rPr>
        <w:t>9. ОАО «ПНК» исчисление и уплату в федеральный бюджет сумм авансовых платежей, а также сумм налога, исчисленного по итогам налогового периода, производило по месту своего нахождения без распределения указанных сумм по обособленным подразделениям.</w:t>
      </w:r>
    </w:p>
    <w:p w:rsidR="00290A5A" w:rsidRPr="00437C55" w:rsidRDefault="00290A5A" w:rsidP="00290A5A">
      <w:pPr>
        <w:pStyle w:val="ConsNormal"/>
        <w:widowControl/>
        <w:spacing w:line="360" w:lineRule="auto"/>
        <w:ind w:firstLine="540"/>
        <w:rPr>
          <w:rFonts w:ascii="Tahoma" w:hAnsi="Tahoma" w:cs="Tahoma"/>
          <w:sz w:val="24"/>
          <w:szCs w:val="24"/>
        </w:rPr>
      </w:pPr>
      <w:r w:rsidRPr="00437C55">
        <w:rPr>
          <w:rFonts w:ascii="Tahoma" w:hAnsi="Tahoma" w:cs="Tahoma"/>
          <w:sz w:val="24"/>
          <w:szCs w:val="24"/>
        </w:rPr>
        <w:t>При исчислении сумм налога на прибыль организаций, подлежащих зачислению в бюджеты субъектов РФ как по месту нахождения ОАО «ПНК», так и по месту нахождения обособленных подразделений ОАО «ПНК», расчет доли прибыли, приходящейся на ОАО «ПНК» по месту его регистрации и на эти обособленные подразделения, определялся исходя из доли прибыли, исчисленной из совокупности показателей всех обособленных подразделений ОАО «ПНК», находящихся на территории определенного субъекта Российской Федерации.</w:t>
      </w:r>
    </w:p>
    <w:p w:rsidR="00290A5A" w:rsidRPr="00437C55" w:rsidRDefault="00290A5A" w:rsidP="00290A5A">
      <w:pPr>
        <w:pStyle w:val="ConsNormal"/>
        <w:widowControl/>
        <w:spacing w:line="360" w:lineRule="auto"/>
        <w:ind w:firstLine="540"/>
        <w:rPr>
          <w:rFonts w:ascii="Tahoma" w:hAnsi="Tahoma" w:cs="Tahoma"/>
          <w:color w:val="000000"/>
          <w:sz w:val="24"/>
          <w:szCs w:val="24"/>
        </w:rPr>
      </w:pPr>
      <w:r w:rsidRPr="00437C55">
        <w:rPr>
          <w:rFonts w:ascii="Tahoma" w:hAnsi="Tahoma" w:cs="Tahoma"/>
          <w:sz w:val="24"/>
          <w:szCs w:val="24"/>
        </w:rPr>
        <w:t>Уплата авансовых платежей, а также сумм налога, подлежащих зачислению в доходную часть бюджетов субъектов Р</w:t>
      </w:r>
      <w:r w:rsidR="00983752">
        <w:rPr>
          <w:rFonts w:ascii="Tahoma" w:hAnsi="Tahoma" w:cs="Tahoma"/>
          <w:sz w:val="24"/>
          <w:szCs w:val="24"/>
        </w:rPr>
        <w:t>осийской Федерации</w:t>
      </w:r>
      <w:r w:rsidRPr="00437C55">
        <w:rPr>
          <w:rFonts w:ascii="Tahoma" w:hAnsi="Tahoma" w:cs="Tahoma"/>
          <w:sz w:val="24"/>
          <w:szCs w:val="24"/>
        </w:rPr>
        <w:t xml:space="preserve"> и бюджетов муниципальных образований, производился ОАО «ПНК» по месту нахождения организации, а также по месту нахождения каждого из ее обособленных подразделений исходя из доли прибыли, приходящейся на эти обособленные подразделения, определяемой как средняя арифметическая величина удельного веса среднесписочной численности работников  и удельного веса остаточной стоимости амортизируемого имущества этого обособленного подразделения соответственно в среднесписочной численности работников и остаточной стоимости амортизируемого имущества, определенной в соответствии с пунктом 1 статьи 257 НК РФ в </w:t>
      </w:r>
      <w:r w:rsidRPr="00437C55">
        <w:rPr>
          <w:rFonts w:ascii="Tahoma" w:hAnsi="Tahoma" w:cs="Tahoma"/>
          <w:color w:val="000000"/>
          <w:sz w:val="24"/>
          <w:szCs w:val="24"/>
        </w:rPr>
        <w:t>целом по налогоплательщику.</w:t>
      </w:r>
    </w:p>
    <w:p w:rsidR="00290A5A" w:rsidRPr="00437C55" w:rsidRDefault="00290A5A" w:rsidP="00983752">
      <w:pPr>
        <w:pStyle w:val="ac"/>
        <w:ind w:firstLine="567"/>
        <w:rPr>
          <w:rFonts w:ascii="Tahoma" w:hAnsi="Tahoma" w:cs="Tahoma"/>
          <w:sz w:val="24"/>
          <w:szCs w:val="24"/>
        </w:rPr>
      </w:pPr>
      <w:r w:rsidRPr="00437C55">
        <w:rPr>
          <w:rFonts w:ascii="Tahoma" w:hAnsi="Tahoma" w:cs="Tahoma"/>
          <w:sz w:val="24"/>
          <w:szCs w:val="24"/>
        </w:rPr>
        <w:t>10. Уплату авансовых платежей по налогу на прибыль производилась исходя из одной трети фактически уплаченного квартального авансового платежа за квартал, предшествующий кварталу, в котором производится уплата ежемесячных авансовых платежей.</w:t>
      </w:r>
    </w:p>
    <w:p w:rsidR="00290A5A" w:rsidRPr="00437C55" w:rsidRDefault="00290A5A" w:rsidP="00290A5A">
      <w:pPr>
        <w:pStyle w:val="ConsNormal"/>
        <w:widowControl/>
        <w:spacing w:line="360" w:lineRule="auto"/>
        <w:ind w:firstLine="567"/>
        <w:rPr>
          <w:rFonts w:ascii="Tahoma" w:hAnsi="Tahoma" w:cs="Tahoma"/>
          <w:sz w:val="24"/>
          <w:szCs w:val="24"/>
        </w:rPr>
      </w:pPr>
      <w:r w:rsidRPr="00437C55">
        <w:rPr>
          <w:rFonts w:ascii="Tahoma" w:hAnsi="Tahoma" w:cs="Tahoma"/>
          <w:sz w:val="24"/>
          <w:szCs w:val="24"/>
        </w:rPr>
        <w:t xml:space="preserve">11. ОАО «ПНК» признается пользователем недр в соответствии с законодательством Российской Федерации и является налогоплательщиком налога на добычу полезных ископаемых. Согласно Учетной политике количество добытого полезного ископаемого в целях налогообложения измерялось в обособленных </w:t>
      </w:r>
      <w:r w:rsidRPr="00437C55">
        <w:rPr>
          <w:rFonts w:ascii="Tahoma" w:hAnsi="Tahoma" w:cs="Tahoma"/>
          <w:sz w:val="24"/>
          <w:szCs w:val="24"/>
        </w:rPr>
        <w:lastRenderedPageBreak/>
        <w:t>подразделениях ОАО «ПНК» в метрах куб. в разрыхленном теле и определялось прямым методом.</w:t>
      </w:r>
    </w:p>
    <w:p w:rsidR="00290A5A" w:rsidRPr="00437C55" w:rsidRDefault="00290A5A" w:rsidP="00290A5A">
      <w:pPr>
        <w:pStyle w:val="ConsNormal"/>
        <w:widowControl/>
        <w:spacing w:line="360" w:lineRule="auto"/>
        <w:ind w:firstLine="567"/>
        <w:rPr>
          <w:rFonts w:ascii="Tahoma" w:hAnsi="Tahoma" w:cs="Tahoma"/>
          <w:sz w:val="24"/>
          <w:szCs w:val="24"/>
        </w:rPr>
      </w:pPr>
      <w:r w:rsidRPr="00437C55">
        <w:rPr>
          <w:rFonts w:ascii="Tahoma" w:hAnsi="Tahoma" w:cs="Tahoma"/>
          <w:sz w:val="24"/>
          <w:szCs w:val="24"/>
        </w:rPr>
        <w:t xml:space="preserve">12.  Оценка стоимости добытого полезного ископаемого производилась ОАО «ПНК» по каждому виду полезного ископаемого на основании представленных филиалами расчетов о количестве добытого и объемах реализации полезного ископаемого в отчетном периоде. </w:t>
      </w:r>
    </w:p>
    <w:p w:rsidR="00290A5A" w:rsidRPr="00437C55" w:rsidRDefault="00290A5A" w:rsidP="00290A5A">
      <w:pPr>
        <w:pStyle w:val="ConsNormal"/>
        <w:widowControl/>
        <w:spacing w:line="360" w:lineRule="auto"/>
        <w:ind w:firstLine="567"/>
        <w:rPr>
          <w:rFonts w:ascii="Tahoma" w:hAnsi="Tahoma" w:cs="Tahoma"/>
          <w:sz w:val="24"/>
          <w:szCs w:val="24"/>
        </w:rPr>
      </w:pPr>
      <w:r w:rsidRPr="00437C55">
        <w:rPr>
          <w:rFonts w:ascii="Tahoma" w:hAnsi="Tahoma" w:cs="Tahoma"/>
          <w:sz w:val="24"/>
          <w:szCs w:val="24"/>
        </w:rPr>
        <w:t>13. Для налога НДПИ реализуемое добытое полезное ископаемое соответствующего вида подлежало оценке исходя из цен реализации в соответствии со статьей 340 Налогового кодекса Российской Федерации.</w:t>
      </w:r>
    </w:p>
    <w:p w:rsidR="00290A5A" w:rsidRPr="00437C55" w:rsidRDefault="00290A5A" w:rsidP="00290A5A">
      <w:pPr>
        <w:pStyle w:val="ConsNormal"/>
        <w:widowControl/>
        <w:spacing w:line="360" w:lineRule="auto"/>
        <w:ind w:firstLine="0"/>
        <w:rPr>
          <w:rFonts w:ascii="Tahoma" w:hAnsi="Tahoma" w:cs="Tahoma"/>
          <w:sz w:val="24"/>
          <w:szCs w:val="24"/>
        </w:rPr>
      </w:pPr>
      <w:r w:rsidRPr="00437C55">
        <w:rPr>
          <w:rFonts w:ascii="Tahoma" w:hAnsi="Tahoma" w:cs="Tahoma"/>
          <w:sz w:val="24"/>
          <w:szCs w:val="24"/>
        </w:rPr>
        <w:t>Общество не предполагает внесение изменений в Учетную политику на 2010 год.</w:t>
      </w:r>
    </w:p>
    <w:p w:rsidR="00290A5A" w:rsidRDefault="00290A5A" w:rsidP="00290A5A">
      <w:pPr>
        <w:shd w:val="clear" w:color="auto" w:fill="FFFFFF"/>
        <w:tabs>
          <w:tab w:val="left" w:pos="993"/>
        </w:tabs>
        <w:spacing w:line="360" w:lineRule="auto"/>
        <w:ind w:firstLine="567"/>
        <w:jc w:val="both"/>
        <w:rPr>
          <w:rFonts w:ascii="Tahoma" w:hAnsi="Tahoma" w:cs="Tahoma"/>
          <w:sz w:val="24"/>
          <w:lang w:val="ru-RU"/>
        </w:rPr>
      </w:pPr>
    </w:p>
    <w:p w:rsidR="00290A5A" w:rsidRPr="0095540F" w:rsidRDefault="00290A5A" w:rsidP="00290A5A">
      <w:pPr>
        <w:pStyle w:val="2"/>
        <w:rPr>
          <w:b/>
        </w:rPr>
      </w:pPr>
      <w:bookmarkStart w:id="17" w:name="_Toc230067496"/>
      <w:bookmarkStart w:id="18" w:name="_Toc256073361"/>
      <w:r w:rsidRPr="0095540F">
        <w:rPr>
          <w:b/>
        </w:rPr>
        <w:t>4.2. Анализ результатов деятельности и финансового положения.</w:t>
      </w:r>
      <w:bookmarkEnd w:id="17"/>
      <w:bookmarkEnd w:id="18"/>
    </w:p>
    <w:p w:rsidR="00290A5A" w:rsidRPr="000B3B50" w:rsidRDefault="00290A5A" w:rsidP="00290A5A">
      <w:pPr>
        <w:jc w:val="both"/>
        <w:rPr>
          <w:b/>
          <w:sz w:val="28"/>
          <w:szCs w:val="28"/>
          <w:lang w:val="ru-RU"/>
        </w:rPr>
      </w:pPr>
    </w:p>
    <w:p w:rsidR="00290A5A" w:rsidRPr="00B624FA" w:rsidRDefault="00290A5A" w:rsidP="004863D5">
      <w:pPr>
        <w:pStyle w:val="ConsNormal"/>
        <w:widowControl/>
        <w:ind w:firstLine="567"/>
        <w:rPr>
          <w:rFonts w:ascii="Tahoma" w:hAnsi="Tahoma" w:cs="Tahoma"/>
          <w:sz w:val="24"/>
          <w:szCs w:val="24"/>
        </w:rPr>
      </w:pPr>
      <w:r w:rsidRPr="00B624FA">
        <w:rPr>
          <w:rFonts w:ascii="Tahoma" w:hAnsi="Tahoma" w:cs="Tahoma"/>
          <w:sz w:val="24"/>
          <w:szCs w:val="24"/>
        </w:rPr>
        <w:t>Анализ статей бухгалтерского баланса наглядно виден в приведенн</w:t>
      </w:r>
      <w:r>
        <w:rPr>
          <w:rFonts w:ascii="Tahoma" w:hAnsi="Tahoma" w:cs="Tahoma"/>
          <w:sz w:val="24"/>
          <w:szCs w:val="24"/>
        </w:rPr>
        <w:t>ых</w:t>
      </w:r>
      <w:r w:rsidRPr="00B624FA">
        <w:rPr>
          <w:rFonts w:ascii="Tahoma" w:hAnsi="Tahoma" w:cs="Tahoma"/>
          <w:sz w:val="24"/>
          <w:szCs w:val="24"/>
        </w:rPr>
        <w:t xml:space="preserve"> ниже Таблицах.</w:t>
      </w:r>
    </w:p>
    <w:p w:rsidR="00290A5A" w:rsidRPr="00B624FA" w:rsidRDefault="00290A5A" w:rsidP="004863D5">
      <w:pPr>
        <w:pStyle w:val="ConsNormal"/>
        <w:widowControl/>
        <w:ind w:firstLine="0"/>
        <w:jc w:val="right"/>
        <w:rPr>
          <w:rFonts w:ascii="Tahoma" w:hAnsi="Tahoma" w:cs="Tahoma"/>
          <w:sz w:val="24"/>
          <w:szCs w:val="24"/>
          <w:u w:val="single"/>
        </w:rPr>
      </w:pPr>
      <w:r w:rsidRPr="00B624FA">
        <w:rPr>
          <w:rFonts w:ascii="Tahoma" w:hAnsi="Tahoma" w:cs="Tahoma"/>
          <w:sz w:val="24"/>
          <w:szCs w:val="24"/>
          <w:u w:val="single"/>
        </w:rPr>
        <w:t>Таблица №</w:t>
      </w:r>
      <w:r w:rsidR="00983752">
        <w:rPr>
          <w:rFonts w:ascii="Tahoma" w:hAnsi="Tahoma" w:cs="Tahoma"/>
          <w:sz w:val="24"/>
          <w:szCs w:val="24"/>
          <w:u w:val="single"/>
        </w:rPr>
        <w:t xml:space="preserve"> 18</w:t>
      </w:r>
    </w:p>
    <w:p w:rsidR="00290A5A" w:rsidRPr="00B624FA" w:rsidRDefault="00290A5A" w:rsidP="00290A5A">
      <w:pPr>
        <w:pStyle w:val="ConsNormal"/>
        <w:widowControl/>
        <w:spacing w:line="360" w:lineRule="auto"/>
        <w:ind w:firstLine="0"/>
        <w:jc w:val="center"/>
        <w:rPr>
          <w:rFonts w:ascii="Tahoma" w:hAnsi="Tahoma" w:cs="Tahoma"/>
          <w:sz w:val="24"/>
          <w:szCs w:val="24"/>
          <w:u w:val="single"/>
        </w:rPr>
      </w:pPr>
      <w:r w:rsidRPr="00B624FA">
        <w:rPr>
          <w:rFonts w:ascii="Tahoma" w:hAnsi="Tahoma" w:cs="Tahoma"/>
          <w:sz w:val="24"/>
          <w:szCs w:val="24"/>
          <w:u w:val="single"/>
        </w:rPr>
        <w:t>Анализ структуры и изменения актива баланса.</w:t>
      </w:r>
    </w:p>
    <w:p w:rsidR="00290A5A" w:rsidRPr="00E36499" w:rsidRDefault="00290A5A" w:rsidP="00290A5A">
      <w:pPr>
        <w:jc w:val="both"/>
        <w:rPr>
          <w:sz w:val="16"/>
          <w:szCs w:val="16"/>
        </w:rPr>
      </w:pPr>
      <w:r>
        <w:rPr>
          <w:noProof/>
          <w:szCs w:val="28"/>
          <w:lang w:val="ru-RU" w:eastAsia="ru-RU"/>
        </w:rPr>
        <w:drawing>
          <wp:inline distT="0" distB="0" distL="0" distR="0">
            <wp:extent cx="6305550" cy="4352925"/>
            <wp:effectExtent l="19050" t="0" r="0" b="0"/>
            <wp:docPr id="24" name="Рисунок 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rrowheads="1"/>
                    </pic:cNvPicPr>
                  </pic:nvPicPr>
                  <pic:blipFill>
                    <a:blip r:embed="rId31" cstate="print">
                      <a:grayscl/>
                    </a:blip>
                    <a:srcRect/>
                    <a:stretch>
                      <a:fillRect/>
                    </a:stretch>
                  </pic:blipFill>
                  <pic:spPr bwMode="auto">
                    <a:xfrm>
                      <a:off x="0" y="0"/>
                      <a:ext cx="6305550" cy="4352925"/>
                    </a:xfrm>
                    <a:prstGeom prst="rect">
                      <a:avLst/>
                    </a:prstGeom>
                    <a:noFill/>
                    <a:ln w="9525">
                      <a:noFill/>
                      <a:miter lim="800000"/>
                      <a:headEnd/>
                      <a:tailEnd/>
                    </a:ln>
                  </pic:spPr>
                </pic:pic>
              </a:graphicData>
            </a:graphic>
          </wp:inline>
        </w:drawing>
      </w:r>
    </w:p>
    <w:p w:rsidR="00983752" w:rsidRDefault="00983752" w:rsidP="00290A5A">
      <w:pPr>
        <w:spacing w:line="360" w:lineRule="auto"/>
        <w:ind w:firstLine="708"/>
        <w:jc w:val="both"/>
        <w:rPr>
          <w:rFonts w:ascii="Tahoma" w:hAnsi="Tahoma" w:cs="Tahoma"/>
          <w:sz w:val="24"/>
          <w:lang w:val="ru-RU"/>
        </w:rPr>
      </w:pPr>
    </w:p>
    <w:p w:rsidR="00290A5A" w:rsidRPr="00B624FA" w:rsidRDefault="00290A5A" w:rsidP="00290A5A">
      <w:pPr>
        <w:spacing w:line="360" w:lineRule="auto"/>
        <w:ind w:firstLine="708"/>
        <w:jc w:val="both"/>
        <w:rPr>
          <w:rFonts w:ascii="Tahoma" w:hAnsi="Tahoma" w:cs="Tahoma"/>
          <w:sz w:val="24"/>
          <w:lang w:val="ru-RU"/>
        </w:rPr>
      </w:pPr>
      <w:r w:rsidRPr="00B624FA">
        <w:rPr>
          <w:rFonts w:ascii="Tahoma" w:hAnsi="Tahoma" w:cs="Tahoma"/>
          <w:sz w:val="24"/>
          <w:lang w:val="ru-RU"/>
        </w:rPr>
        <w:lastRenderedPageBreak/>
        <w:t>Величина статьи «Основные средства» за отчетный период уменьшилась на 4%, что объясняется неисполнением плана инвестиций. По отношению к плану на конец отчетного периода величина статьи также уменьшилась на 15%. В структуре активов доля статьи уменьшилась на 5% и составила 80%.</w:t>
      </w:r>
    </w:p>
    <w:p w:rsidR="00290A5A" w:rsidRPr="00B624FA" w:rsidRDefault="00290A5A" w:rsidP="00290A5A">
      <w:pPr>
        <w:spacing w:line="360" w:lineRule="auto"/>
        <w:ind w:firstLine="708"/>
        <w:jc w:val="both"/>
        <w:rPr>
          <w:rFonts w:ascii="Tahoma" w:hAnsi="Tahoma" w:cs="Tahoma"/>
          <w:sz w:val="24"/>
          <w:lang w:val="ru-RU"/>
        </w:rPr>
      </w:pPr>
      <w:r w:rsidRPr="00B624FA">
        <w:rPr>
          <w:rFonts w:ascii="Tahoma" w:hAnsi="Tahoma" w:cs="Tahoma"/>
          <w:sz w:val="24"/>
          <w:lang w:val="ru-RU"/>
        </w:rPr>
        <w:t>Статья «Незавершенное строительство» увеличилась на 163%, что объясняется графиком ввода основных средств в эксплуатацию. Отклонение от плана объясняется в разделе 6. «Отчет по инвестиционной деятельности». Доля статьи в структуре активов увеличилась и составила 0,5%.</w:t>
      </w:r>
    </w:p>
    <w:p w:rsidR="00290A5A" w:rsidRPr="00B624FA" w:rsidRDefault="00290A5A" w:rsidP="00290A5A">
      <w:pPr>
        <w:spacing w:line="360" w:lineRule="auto"/>
        <w:ind w:firstLine="708"/>
        <w:jc w:val="both"/>
        <w:rPr>
          <w:rFonts w:ascii="Tahoma" w:hAnsi="Tahoma" w:cs="Tahoma"/>
          <w:sz w:val="24"/>
          <w:lang w:val="ru-RU"/>
        </w:rPr>
      </w:pPr>
      <w:r w:rsidRPr="00B624FA">
        <w:rPr>
          <w:rFonts w:ascii="Tahoma" w:hAnsi="Tahoma" w:cs="Tahoma"/>
          <w:sz w:val="24"/>
          <w:lang w:val="ru-RU"/>
        </w:rPr>
        <w:t>Увеличение по статье «Доходные вложения в материальные ценности» связано с учетом по данной статье недвижимости, используемой для проживания руководителей и специалистов заводов. Ранее данные активы отражались по статье «Основные средства». Доля статьи в структуре активов менее 0,1%.</w:t>
      </w:r>
    </w:p>
    <w:p w:rsidR="00290A5A" w:rsidRPr="00B624FA" w:rsidRDefault="00290A5A" w:rsidP="00290A5A">
      <w:pPr>
        <w:spacing w:line="360" w:lineRule="auto"/>
        <w:ind w:firstLine="708"/>
        <w:jc w:val="both"/>
        <w:rPr>
          <w:rFonts w:ascii="Tahoma" w:hAnsi="Tahoma" w:cs="Tahoma"/>
          <w:sz w:val="24"/>
          <w:lang w:val="ru-RU"/>
        </w:rPr>
      </w:pPr>
      <w:r w:rsidRPr="00B624FA">
        <w:rPr>
          <w:rFonts w:ascii="Tahoma" w:hAnsi="Tahoma" w:cs="Tahoma"/>
          <w:sz w:val="24"/>
          <w:lang w:val="ru-RU"/>
        </w:rPr>
        <w:t>Увеличение по статье «Отложенные налоговые активы» связано с изменением налоговых разниц. Доля статьи в структуре активов менее 0,1%.</w:t>
      </w:r>
    </w:p>
    <w:p w:rsidR="00290A5A" w:rsidRPr="00B624FA" w:rsidRDefault="00290A5A" w:rsidP="00290A5A">
      <w:pPr>
        <w:spacing w:line="360" w:lineRule="auto"/>
        <w:ind w:firstLine="708"/>
        <w:jc w:val="both"/>
        <w:rPr>
          <w:rFonts w:ascii="Tahoma" w:hAnsi="Tahoma" w:cs="Tahoma"/>
          <w:sz w:val="24"/>
          <w:lang w:val="ru-RU"/>
        </w:rPr>
      </w:pPr>
      <w:r w:rsidRPr="00B624FA">
        <w:rPr>
          <w:rFonts w:ascii="Tahoma" w:hAnsi="Tahoma" w:cs="Tahoma"/>
          <w:sz w:val="24"/>
          <w:lang w:val="ru-RU"/>
        </w:rPr>
        <w:t>Величина статьи «Запасы» за отчетный период увеличилась на 31%. По отношению к плану на конец отчетного периода величина статьи увеличилась на 215%. Отклонение от плана объясняется ростом запасов готовой продукции -</w:t>
      </w:r>
      <w:r w:rsidR="00983752">
        <w:rPr>
          <w:rFonts w:ascii="Tahoma" w:hAnsi="Tahoma" w:cs="Tahoma"/>
          <w:sz w:val="24"/>
          <w:lang w:val="ru-RU"/>
        </w:rPr>
        <w:t xml:space="preserve"> </w:t>
      </w:r>
      <w:r w:rsidRPr="00B624FA">
        <w:rPr>
          <w:rFonts w:ascii="Tahoma" w:hAnsi="Tahoma" w:cs="Tahoma"/>
          <w:sz w:val="24"/>
          <w:lang w:val="ru-RU"/>
        </w:rPr>
        <w:t>строительных фракций щебня и увеличением расходов будущих периодов, связанным с ростом фактических объемов вскрышных работ. В структуре активов доля статьи увеличилась и составила 9%.</w:t>
      </w:r>
    </w:p>
    <w:p w:rsidR="00290A5A" w:rsidRPr="00B624FA" w:rsidRDefault="00290A5A" w:rsidP="00290A5A">
      <w:pPr>
        <w:spacing w:line="360" w:lineRule="auto"/>
        <w:ind w:firstLine="708"/>
        <w:jc w:val="both"/>
        <w:rPr>
          <w:rFonts w:ascii="Tahoma" w:hAnsi="Tahoma" w:cs="Tahoma"/>
          <w:sz w:val="24"/>
          <w:lang w:val="ru-RU"/>
        </w:rPr>
      </w:pPr>
      <w:r w:rsidRPr="00B624FA">
        <w:rPr>
          <w:rFonts w:ascii="Tahoma" w:hAnsi="Tahoma" w:cs="Tahoma"/>
          <w:sz w:val="24"/>
          <w:lang w:val="ru-RU"/>
        </w:rPr>
        <w:t>Статья «НДС по приобретенным ценностям» увеличилась на 138%, что связано с ростом статьи «Незавершенное строительство». Доля статьи в структуре активов не изменилась и составила менее 0,1%.</w:t>
      </w:r>
    </w:p>
    <w:p w:rsidR="00290A5A" w:rsidRPr="00B624FA" w:rsidRDefault="00290A5A" w:rsidP="00290A5A">
      <w:pPr>
        <w:spacing w:line="360" w:lineRule="auto"/>
        <w:ind w:firstLine="708"/>
        <w:jc w:val="both"/>
        <w:rPr>
          <w:rFonts w:ascii="Tahoma" w:hAnsi="Tahoma" w:cs="Tahoma"/>
          <w:sz w:val="24"/>
          <w:lang w:val="ru-RU"/>
        </w:rPr>
      </w:pPr>
      <w:r w:rsidRPr="00B624FA">
        <w:rPr>
          <w:rFonts w:ascii="Tahoma" w:hAnsi="Tahoma" w:cs="Tahoma"/>
          <w:sz w:val="24"/>
          <w:lang w:val="ru-RU"/>
        </w:rPr>
        <w:t>Статья «Краткосрочные финансовые вложения» за отчетный период уменьшилась.</w:t>
      </w:r>
    </w:p>
    <w:p w:rsidR="00290A5A" w:rsidRPr="00B624FA" w:rsidRDefault="00290A5A" w:rsidP="00290A5A">
      <w:pPr>
        <w:spacing w:line="360" w:lineRule="auto"/>
        <w:ind w:firstLine="708"/>
        <w:jc w:val="both"/>
        <w:rPr>
          <w:rFonts w:ascii="Tahoma" w:hAnsi="Tahoma" w:cs="Tahoma"/>
          <w:sz w:val="24"/>
          <w:lang w:val="ru-RU"/>
        </w:rPr>
      </w:pPr>
      <w:r w:rsidRPr="00B624FA">
        <w:rPr>
          <w:rFonts w:ascii="Tahoma" w:hAnsi="Tahoma" w:cs="Tahoma"/>
          <w:sz w:val="24"/>
          <w:lang w:val="ru-RU"/>
        </w:rPr>
        <w:t>Статья «Денежные средства» за отчетный период уменьшилась на 28%. В структуре активов доля статьи не изменилась и составила 0,1%.</w:t>
      </w:r>
    </w:p>
    <w:p w:rsidR="00290A5A" w:rsidRPr="00B624FA" w:rsidRDefault="00290A5A" w:rsidP="00290A5A">
      <w:pPr>
        <w:spacing w:line="360" w:lineRule="auto"/>
        <w:ind w:firstLine="708"/>
        <w:jc w:val="both"/>
        <w:rPr>
          <w:rFonts w:ascii="Tahoma" w:hAnsi="Tahoma" w:cs="Tahoma"/>
          <w:sz w:val="24"/>
          <w:lang w:val="ru-RU"/>
        </w:rPr>
      </w:pPr>
      <w:r w:rsidRPr="00B624FA">
        <w:rPr>
          <w:rFonts w:ascii="Tahoma" w:hAnsi="Tahoma" w:cs="Tahoma"/>
          <w:sz w:val="24"/>
          <w:lang w:val="ru-RU"/>
        </w:rPr>
        <w:t>По статье «Прочие оборотные активы» отражен НДС с полученных авансов.</w:t>
      </w:r>
    </w:p>
    <w:p w:rsidR="00290A5A" w:rsidRPr="00B624FA" w:rsidRDefault="00290A5A" w:rsidP="00290A5A">
      <w:pPr>
        <w:spacing w:line="360" w:lineRule="auto"/>
        <w:ind w:firstLine="708"/>
        <w:jc w:val="both"/>
        <w:rPr>
          <w:rFonts w:ascii="Tahoma" w:hAnsi="Tahoma" w:cs="Tahoma"/>
          <w:sz w:val="24"/>
          <w:lang w:val="ru-RU"/>
        </w:rPr>
      </w:pPr>
      <w:r w:rsidRPr="00B624FA">
        <w:rPr>
          <w:rFonts w:ascii="Tahoma" w:hAnsi="Tahoma" w:cs="Tahoma"/>
          <w:sz w:val="24"/>
          <w:lang w:val="ru-RU"/>
        </w:rPr>
        <w:t>Статья «Дебиторская задолженность» выросла на 50% по отношению к факту на начало периода и на 86% по отношению к плану. В структуре активов доля статьи увеличилась и составила 10%. Отклонения по статье «Дебиторская задолженность» разъясняется ниже.</w:t>
      </w:r>
    </w:p>
    <w:p w:rsidR="00375F8E" w:rsidRDefault="00290A5A" w:rsidP="004863D5">
      <w:pPr>
        <w:rPr>
          <w:rFonts w:ascii="Tahoma" w:hAnsi="Tahoma" w:cs="Tahoma"/>
          <w:b/>
          <w:sz w:val="24"/>
          <w:lang w:val="ru-RU"/>
        </w:rPr>
      </w:pPr>
      <w:r w:rsidRPr="0013581B">
        <w:rPr>
          <w:rFonts w:ascii="Tahoma" w:hAnsi="Tahoma" w:cs="Tahoma"/>
          <w:b/>
          <w:sz w:val="24"/>
          <w:lang w:val="ru-RU"/>
        </w:rPr>
        <w:lastRenderedPageBreak/>
        <w:t>А</w:t>
      </w:r>
      <w:bookmarkStart w:id="19" w:name="_Toc174158073"/>
      <w:r w:rsidR="00375F8E">
        <w:rPr>
          <w:rFonts w:ascii="Tahoma" w:hAnsi="Tahoma" w:cs="Tahoma"/>
          <w:b/>
          <w:sz w:val="24"/>
          <w:lang w:val="ru-RU"/>
        </w:rPr>
        <w:t>нализ дебиторской задолженности.</w:t>
      </w:r>
    </w:p>
    <w:p w:rsidR="00290A5A" w:rsidRPr="0013581B" w:rsidRDefault="00290A5A" w:rsidP="004863D5">
      <w:pPr>
        <w:ind w:firstLine="284"/>
        <w:jc w:val="right"/>
        <w:rPr>
          <w:rFonts w:ascii="Tahoma" w:hAnsi="Tahoma" w:cs="Tahoma"/>
          <w:sz w:val="24"/>
          <w:u w:val="single"/>
          <w:lang w:val="ru-RU"/>
        </w:rPr>
      </w:pPr>
      <w:r w:rsidRPr="0013581B">
        <w:rPr>
          <w:rFonts w:ascii="Tahoma" w:hAnsi="Tahoma" w:cs="Tahoma"/>
          <w:sz w:val="24"/>
          <w:u w:val="single"/>
          <w:lang w:val="ru-RU"/>
        </w:rPr>
        <w:t>Таблица №</w:t>
      </w:r>
      <w:r w:rsidR="00983752">
        <w:rPr>
          <w:rFonts w:ascii="Tahoma" w:hAnsi="Tahoma" w:cs="Tahoma"/>
          <w:sz w:val="24"/>
          <w:u w:val="single"/>
          <w:lang w:val="ru-RU"/>
        </w:rPr>
        <w:t xml:space="preserve"> 19</w:t>
      </w:r>
    </w:p>
    <w:p w:rsidR="00290A5A" w:rsidRPr="0013581B" w:rsidRDefault="00290A5A" w:rsidP="00290A5A">
      <w:pPr>
        <w:spacing w:line="360" w:lineRule="auto"/>
        <w:ind w:firstLine="284"/>
        <w:jc w:val="center"/>
        <w:rPr>
          <w:rFonts w:ascii="Tahoma" w:hAnsi="Tahoma" w:cs="Tahoma"/>
          <w:sz w:val="24"/>
          <w:u w:val="single"/>
          <w:lang w:val="ru-RU"/>
        </w:rPr>
      </w:pPr>
      <w:r w:rsidRPr="0013581B">
        <w:rPr>
          <w:rFonts w:ascii="Tahoma" w:hAnsi="Tahoma" w:cs="Tahoma"/>
          <w:sz w:val="24"/>
          <w:u w:val="single"/>
          <w:lang w:val="ru-RU"/>
        </w:rPr>
        <w:t>Дебиторская задолженность по состоянию на 31.12.2009 г.</w:t>
      </w:r>
    </w:p>
    <w:tbl>
      <w:tblPr>
        <w:tblW w:w="10299" w:type="dxa"/>
        <w:jc w:val="center"/>
        <w:tblInd w:w="108" w:type="dxa"/>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shd w:val="clear" w:color="auto" w:fill="D9D9D9" w:themeFill="background1" w:themeFillShade="D9"/>
        <w:tblLook w:val="04A0"/>
      </w:tblPr>
      <w:tblGrid>
        <w:gridCol w:w="756"/>
        <w:gridCol w:w="4111"/>
        <w:gridCol w:w="1268"/>
        <w:gridCol w:w="1268"/>
        <w:gridCol w:w="1596"/>
        <w:gridCol w:w="1683"/>
      </w:tblGrid>
      <w:tr w:rsidR="00290A5A" w:rsidRPr="003105EB" w:rsidTr="00290A5A">
        <w:trPr>
          <w:trHeight w:val="20"/>
          <w:jc w:val="center"/>
        </w:trPr>
        <w:tc>
          <w:tcPr>
            <w:tcW w:w="756" w:type="dxa"/>
            <w:shd w:val="clear" w:color="auto" w:fill="D99594" w:themeFill="accent2" w:themeFillTint="99"/>
            <w:vAlign w:val="center"/>
          </w:tcPr>
          <w:p w:rsidR="00290A5A" w:rsidRPr="0013581B" w:rsidRDefault="00290A5A" w:rsidP="00290A5A">
            <w:pPr>
              <w:jc w:val="center"/>
              <w:rPr>
                <w:rFonts w:ascii="Tahoma" w:hAnsi="Tahoma" w:cs="Tahoma"/>
                <w:b/>
                <w:szCs w:val="20"/>
              </w:rPr>
            </w:pPr>
            <w:r w:rsidRPr="0013581B">
              <w:rPr>
                <w:rFonts w:ascii="Tahoma" w:hAnsi="Tahoma" w:cs="Tahoma"/>
                <w:b/>
                <w:szCs w:val="20"/>
              </w:rPr>
              <w:t>№</w:t>
            </w:r>
          </w:p>
        </w:tc>
        <w:tc>
          <w:tcPr>
            <w:tcW w:w="4111" w:type="dxa"/>
            <w:shd w:val="clear" w:color="auto" w:fill="D99594" w:themeFill="accent2" w:themeFillTint="99"/>
            <w:noWrap/>
            <w:vAlign w:val="center"/>
            <w:hideMark/>
          </w:tcPr>
          <w:p w:rsidR="00290A5A" w:rsidRPr="0013581B" w:rsidRDefault="00290A5A" w:rsidP="00290A5A">
            <w:pPr>
              <w:jc w:val="center"/>
              <w:rPr>
                <w:rFonts w:ascii="Tahoma" w:hAnsi="Tahoma" w:cs="Tahoma"/>
                <w:b/>
                <w:szCs w:val="20"/>
                <w:highlight w:val="yellow"/>
              </w:rPr>
            </w:pPr>
            <w:r w:rsidRPr="0013581B">
              <w:rPr>
                <w:rFonts w:ascii="Tahoma" w:hAnsi="Tahoma" w:cs="Tahoma"/>
                <w:b/>
                <w:szCs w:val="20"/>
              </w:rPr>
              <w:t>Наименование</w:t>
            </w:r>
          </w:p>
        </w:tc>
        <w:tc>
          <w:tcPr>
            <w:tcW w:w="1192" w:type="dxa"/>
            <w:shd w:val="clear" w:color="auto" w:fill="D99594" w:themeFill="accent2" w:themeFillTint="99"/>
            <w:vAlign w:val="center"/>
          </w:tcPr>
          <w:p w:rsidR="00290A5A" w:rsidRPr="0013581B" w:rsidRDefault="00290A5A" w:rsidP="00290A5A">
            <w:pPr>
              <w:jc w:val="center"/>
              <w:rPr>
                <w:rFonts w:ascii="Tahoma" w:hAnsi="Tahoma" w:cs="Tahoma"/>
                <w:b/>
                <w:szCs w:val="20"/>
                <w:lang w:val="ru-RU"/>
              </w:rPr>
            </w:pPr>
            <w:r w:rsidRPr="0013581B">
              <w:rPr>
                <w:rFonts w:ascii="Tahoma" w:hAnsi="Tahoma" w:cs="Tahoma"/>
                <w:b/>
                <w:szCs w:val="20"/>
                <w:lang w:val="ru-RU"/>
              </w:rPr>
              <w:t>План</w:t>
            </w:r>
          </w:p>
          <w:p w:rsidR="00290A5A" w:rsidRPr="0013581B" w:rsidRDefault="00290A5A" w:rsidP="00290A5A">
            <w:pPr>
              <w:jc w:val="center"/>
              <w:rPr>
                <w:rFonts w:ascii="Tahoma" w:hAnsi="Tahoma" w:cs="Tahoma"/>
                <w:b/>
                <w:szCs w:val="20"/>
                <w:lang w:val="ru-RU"/>
              </w:rPr>
            </w:pPr>
            <w:r w:rsidRPr="0013581B">
              <w:rPr>
                <w:rFonts w:ascii="Tahoma" w:hAnsi="Tahoma" w:cs="Tahoma"/>
                <w:b/>
                <w:szCs w:val="20"/>
                <w:lang w:val="ru-RU"/>
              </w:rPr>
              <w:t>на 31.12.09г. млн. руб.</w:t>
            </w:r>
          </w:p>
        </w:tc>
        <w:tc>
          <w:tcPr>
            <w:tcW w:w="1134" w:type="dxa"/>
            <w:shd w:val="clear" w:color="auto" w:fill="D99594" w:themeFill="accent2" w:themeFillTint="99"/>
            <w:vAlign w:val="center"/>
            <w:hideMark/>
          </w:tcPr>
          <w:p w:rsidR="00290A5A" w:rsidRPr="0013581B" w:rsidRDefault="00290A5A" w:rsidP="00290A5A">
            <w:pPr>
              <w:jc w:val="center"/>
              <w:rPr>
                <w:rFonts w:ascii="Tahoma" w:hAnsi="Tahoma" w:cs="Tahoma"/>
                <w:b/>
                <w:szCs w:val="20"/>
                <w:lang w:val="ru-RU"/>
              </w:rPr>
            </w:pPr>
            <w:r w:rsidRPr="0013581B">
              <w:rPr>
                <w:rFonts w:ascii="Tahoma" w:hAnsi="Tahoma" w:cs="Tahoma"/>
                <w:b/>
                <w:szCs w:val="20"/>
                <w:lang w:val="ru-RU"/>
              </w:rPr>
              <w:t>Факт</w:t>
            </w:r>
          </w:p>
          <w:p w:rsidR="00290A5A" w:rsidRPr="0013581B" w:rsidRDefault="00290A5A" w:rsidP="00290A5A">
            <w:pPr>
              <w:jc w:val="center"/>
              <w:rPr>
                <w:rFonts w:ascii="Tahoma" w:hAnsi="Tahoma" w:cs="Tahoma"/>
                <w:b/>
                <w:szCs w:val="20"/>
                <w:lang w:val="ru-RU"/>
              </w:rPr>
            </w:pPr>
            <w:r w:rsidRPr="0013581B">
              <w:rPr>
                <w:rFonts w:ascii="Tahoma" w:hAnsi="Tahoma" w:cs="Tahoma"/>
                <w:b/>
                <w:szCs w:val="20"/>
                <w:lang w:val="ru-RU"/>
              </w:rPr>
              <w:t>на 31.12.09г. млн. руб.</w:t>
            </w:r>
          </w:p>
        </w:tc>
        <w:tc>
          <w:tcPr>
            <w:tcW w:w="1596" w:type="dxa"/>
            <w:shd w:val="clear" w:color="auto" w:fill="D99594" w:themeFill="accent2" w:themeFillTint="99"/>
            <w:vAlign w:val="center"/>
            <w:hideMark/>
          </w:tcPr>
          <w:p w:rsidR="00290A5A" w:rsidRPr="0013581B" w:rsidRDefault="00290A5A" w:rsidP="00290A5A">
            <w:pPr>
              <w:jc w:val="center"/>
              <w:rPr>
                <w:rFonts w:ascii="Tahoma" w:hAnsi="Tahoma" w:cs="Tahoma"/>
                <w:b/>
                <w:szCs w:val="20"/>
              </w:rPr>
            </w:pPr>
            <w:r w:rsidRPr="0013581B">
              <w:rPr>
                <w:rFonts w:ascii="Tahoma" w:hAnsi="Tahoma" w:cs="Tahoma"/>
                <w:b/>
                <w:szCs w:val="20"/>
              </w:rPr>
              <w:t>Структура фактических показателей ДЗ %</w:t>
            </w:r>
          </w:p>
        </w:tc>
        <w:tc>
          <w:tcPr>
            <w:tcW w:w="1510" w:type="dxa"/>
            <w:shd w:val="clear" w:color="auto" w:fill="D99594" w:themeFill="accent2" w:themeFillTint="99"/>
            <w:vAlign w:val="center"/>
          </w:tcPr>
          <w:p w:rsidR="00290A5A" w:rsidRPr="0013581B" w:rsidRDefault="00290A5A" w:rsidP="00290A5A">
            <w:pPr>
              <w:jc w:val="center"/>
              <w:rPr>
                <w:rFonts w:ascii="Tahoma" w:hAnsi="Tahoma" w:cs="Tahoma"/>
                <w:b/>
                <w:szCs w:val="20"/>
                <w:lang w:val="ru-RU"/>
              </w:rPr>
            </w:pPr>
            <w:r w:rsidRPr="0013581B">
              <w:rPr>
                <w:rFonts w:ascii="Tahoma" w:hAnsi="Tahoma" w:cs="Tahoma"/>
                <w:b/>
                <w:szCs w:val="20"/>
                <w:lang w:val="ru-RU"/>
              </w:rPr>
              <w:t>Отклонение фактического значения от планового</w:t>
            </w:r>
          </w:p>
        </w:tc>
      </w:tr>
      <w:tr w:rsidR="00290A5A" w:rsidRPr="00CA07F4" w:rsidTr="00290A5A">
        <w:trPr>
          <w:trHeight w:val="20"/>
          <w:jc w:val="center"/>
        </w:trPr>
        <w:tc>
          <w:tcPr>
            <w:tcW w:w="756" w:type="dxa"/>
            <w:shd w:val="clear" w:color="auto" w:fill="D9D9D9" w:themeFill="background1" w:themeFillShade="D9"/>
            <w:noWrap/>
            <w:vAlign w:val="bottom"/>
            <w:hideMark/>
          </w:tcPr>
          <w:p w:rsidR="00290A5A" w:rsidRPr="0013581B" w:rsidRDefault="00290A5A" w:rsidP="00290A5A">
            <w:pPr>
              <w:rPr>
                <w:rFonts w:ascii="Tahoma" w:hAnsi="Tahoma" w:cs="Tahoma"/>
                <w:szCs w:val="20"/>
                <w:lang w:val="ru-RU"/>
              </w:rPr>
            </w:pPr>
            <w:r>
              <w:rPr>
                <w:rFonts w:ascii="Tahoma" w:hAnsi="Tahoma" w:cs="Tahoma"/>
                <w:szCs w:val="20"/>
                <w:lang w:val="ru-RU"/>
              </w:rPr>
              <w:t>1</w:t>
            </w:r>
          </w:p>
        </w:tc>
        <w:tc>
          <w:tcPr>
            <w:tcW w:w="4111" w:type="dxa"/>
            <w:shd w:val="clear" w:color="auto" w:fill="D9D9D9" w:themeFill="background1" w:themeFillShade="D9"/>
            <w:vAlign w:val="bottom"/>
            <w:hideMark/>
          </w:tcPr>
          <w:p w:rsidR="00290A5A" w:rsidRPr="0013581B" w:rsidRDefault="00290A5A" w:rsidP="00290A5A">
            <w:pPr>
              <w:rPr>
                <w:rFonts w:ascii="Tahoma" w:hAnsi="Tahoma" w:cs="Tahoma"/>
                <w:b/>
                <w:bCs/>
                <w:szCs w:val="20"/>
                <w:lang w:val="ru-RU"/>
              </w:rPr>
            </w:pPr>
            <w:r w:rsidRPr="0013581B">
              <w:rPr>
                <w:rFonts w:ascii="Tahoma" w:hAnsi="Tahoma" w:cs="Tahoma"/>
                <w:b/>
                <w:bCs/>
                <w:szCs w:val="20"/>
                <w:lang w:val="ru-RU"/>
              </w:rPr>
              <w:t>Дебиторская задолженность (платежи по которой ожидаются в течение 12 месяцев после отчётной даты), в том числе :</w:t>
            </w:r>
          </w:p>
        </w:tc>
        <w:tc>
          <w:tcPr>
            <w:tcW w:w="1192" w:type="dxa"/>
            <w:shd w:val="clear" w:color="auto" w:fill="D9D9D9" w:themeFill="background1" w:themeFillShade="D9"/>
            <w:vAlign w:val="bottom"/>
            <w:hideMark/>
          </w:tcPr>
          <w:p w:rsidR="00290A5A" w:rsidRPr="0013581B" w:rsidRDefault="00290A5A" w:rsidP="00290A5A">
            <w:pPr>
              <w:jc w:val="right"/>
              <w:rPr>
                <w:rFonts w:ascii="Tahoma" w:hAnsi="Tahoma" w:cs="Tahoma"/>
                <w:b/>
                <w:bCs/>
                <w:szCs w:val="20"/>
              </w:rPr>
            </w:pPr>
            <w:r w:rsidRPr="0013581B">
              <w:rPr>
                <w:rFonts w:ascii="Tahoma" w:hAnsi="Tahoma" w:cs="Tahoma"/>
                <w:b/>
                <w:bCs/>
                <w:szCs w:val="20"/>
              </w:rPr>
              <w:t>383,84</w:t>
            </w:r>
          </w:p>
        </w:tc>
        <w:tc>
          <w:tcPr>
            <w:tcW w:w="1134" w:type="dxa"/>
            <w:shd w:val="clear" w:color="auto" w:fill="D9D9D9" w:themeFill="background1" w:themeFillShade="D9"/>
            <w:noWrap/>
            <w:vAlign w:val="bottom"/>
            <w:hideMark/>
          </w:tcPr>
          <w:p w:rsidR="00290A5A" w:rsidRPr="0013581B" w:rsidRDefault="00290A5A" w:rsidP="00290A5A">
            <w:pPr>
              <w:jc w:val="right"/>
              <w:rPr>
                <w:rFonts w:ascii="Tahoma" w:hAnsi="Tahoma" w:cs="Tahoma"/>
                <w:b/>
                <w:bCs/>
                <w:szCs w:val="20"/>
              </w:rPr>
            </w:pPr>
            <w:r w:rsidRPr="0013581B">
              <w:rPr>
                <w:rFonts w:ascii="Tahoma" w:hAnsi="Tahoma" w:cs="Tahoma"/>
                <w:b/>
                <w:bCs/>
                <w:szCs w:val="20"/>
              </w:rPr>
              <w:t>726,60</w:t>
            </w:r>
          </w:p>
        </w:tc>
        <w:tc>
          <w:tcPr>
            <w:tcW w:w="1596" w:type="dxa"/>
            <w:shd w:val="clear" w:color="auto" w:fill="D9D9D9" w:themeFill="background1" w:themeFillShade="D9"/>
            <w:noWrap/>
            <w:vAlign w:val="bottom"/>
            <w:hideMark/>
          </w:tcPr>
          <w:p w:rsidR="00290A5A" w:rsidRPr="0013581B" w:rsidRDefault="00290A5A" w:rsidP="00290A5A">
            <w:pPr>
              <w:jc w:val="right"/>
              <w:rPr>
                <w:rFonts w:ascii="Tahoma" w:hAnsi="Tahoma" w:cs="Tahoma"/>
                <w:b/>
                <w:bCs/>
                <w:szCs w:val="20"/>
              </w:rPr>
            </w:pPr>
            <w:r w:rsidRPr="0013581B">
              <w:rPr>
                <w:rFonts w:ascii="Tahoma" w:hAnsi="Tahoma" w:cs="Tahoma"/>
                <w:b/>
                <w:bCs/>
                <w:szCs w:val="20"/>
              </w:rPr>
              <w:t>100,00%</w:t>
            </w:r>
          </w:p>
        </w:tc>
        <w:tc>
          <w:tcPr>
            <w:tcW w:w="1510" w:type="dxa"/>
            <w:shd w:val="clear" w:color="auto" w:fill="D9D9D9" w:themeFill="background1" w:themeFillShade="D9"/>
            <w:noWrap/>
            <w:vAlign w:val="bottom"/>
            <w:hideMark/>
          </w:tcPr>
          <w:p w:rsidR="00290A5A" w:rsidRPr="0013581B" w:rsidRDefault="00290A5A" w:rsidP="00290A5A">
            <w:pPr>
              <w:jc w:val="center"/>
              <w:rPr>
                <w:rFonts w:ascii="Tahoma" w:hAnsi="Tahoma" w:cs="Tahoma"/>
                <w:b/>
                <w:bCs/>
                <w:szCs w:val="20"/>
              </w:rPr>
            </w:pPr>
            <w:r w:rsidRPr="0013581B">
              <w:rPr>
                <w:rFonts w:ascii="Tahoma" w:hAnsi="Tahoma" w:cs="Tahoma"/>
                <w:b/>
                <w:bCs/>
                <w:szCs w:val="20"/>
              </w:rPr>
              <w:t>89,30%</w:t>
            </w:r>
          </w:p>
        </w:tc>
      </w:tr>
      <w:tr w:rsidR="00290A5A" w:rsidRPr="00CA07F4" w:rsidTr="00290A5A">
        <w:trPr>
          <w:trHeight w:val="20"/>
          <w:jc w:val="center"/>
        </w:trPr>
        <w:tc>
          <w:tcPr>
            <w:tcW w:w="756" w:type="dxa"/>
            <w:shd w:val="clear" w:color="auto" w:fill="D9D9D9" w:themeFill="background1" w:themeFillShade="D9"/>
            <w:noWrap/>
            <w:vAlign w:val="bottom"/>
            <w:hideMark/>
          </w:tcPr>
          <w:p w:rsidR="00290A5A" w:rsidRPr="0013581B" w:rsidRDefault="00290A5A" w:rsidP="00290A5A">
            <w:pPr>
              <w:rPr>
                <w:rFonts w:ascii="Tahoma" w:hAnsi="Tahoma" w:cs="Tahoma"/>
                <w:color w:val="000000"/>
                <w:szCs w:val="20"/>
                <w:lang w:val="ru-RU"/>
              </w:rPr>
            </w:pPr>
            <w:r>
              <w:rPr>
                <w:rFonts w:ascii="Tahoma" w:hAnsi="Tahoma" w:cs="Tahoma"/>
                <w:color w:val="000000"/>
                <w:szCs w:val="20"/>
                <w:lang w:val="ru-RU"/>
              </w:rPr>
              <w:t>2</w:t>
            </w:r>
          </w:p>
        </w:tc>
        <w:tc>
          <w:tcPr>
            <w:tcW w:w="4111" w:type="dxa"/>
            <w:shd w:val="clear" w:color="auto" w:fill="D9D9D9" w:themeFill="background1" w:themeFillShade="D9"/>
            <w:vAlign w:val="bottom"/>
            <w:hideMark/>
          </w:tcPr>
          <w:p w:rsidR="00290A5A" w:rsidRPr="0013581B" w:rsidRDefault="00290A5A" w:rsidP="00290A5A">
            <w:pPr>
              <w:rPr>
                <w:rFonts w:ascii="Tahoma" w:hAnsi="Tahoma" w:cs="Tahoma"/>
                <w:szCs w:val="20"/>
              </w:rPr>
            </w:pPr>
            <w:r w:rsidRPr="0013581B">
              <w:rPr>
                <w:rFonts w:ascii="Tahoma" w:hAnsi="Tahoma" w:cs="Tahoma"/>
                <w:szCs w:val="20"/>
              </w:rPr>
              <w:t>покупатели и заказчики (62)</w:t>
            </w:r>
          </w:p>
        </w:tc>
        <w:tc>
          <w:tcPr>
            <w:tcW w:w="1192" w:type="dxa"/>
            <w:shd w:val="clear" w:color="auto" w:fill="D9D9D9" w:themeFill="background1" w:themeFillShade="D9"/>
            <w:vAlign w:val="bottom"/>
            <w:hideMark/>
          </w:tcPr>
          <w:p w:rsidR="00290A5A" w:rsidRPr="0013581B" w:rsidRDefault="00290A5A" w:rsidP="00290A5A">
            <w:pPr>
              <w:jc w:val="right"/>
              <w:rPr>
                <w:rFonts w:ascii="Tahoma" w:hAnsi="Tahoma" w:cs="Tahoma"/>
                <w:color w:val="000000"/>
                <w:szCs w:val="20"/>
              </w:rPr>
            </w:pPr>
            <w:r w:rsidRPr="0013581B">
              <w:rPr>
                <w:rFonts w:ascii="Tahoma" w:hAnsi="Tahoma" w:cs="Tahoma"/>
                <w:color w:val="000000"/>
                <w:szCs w:val="20"/>
              </w:rPr>
              <w:t>256,65</w:t>
            </w:r>
          </w:p>
        </w:tc>
        <w:tc>
          <w:tcPr>
            <w:tcW w:w="1134" w:type="dxa"/>
            <w:shd w:val="clear" w:color="auto" w:fill="D9D9D9" w:themeFill="background1" w:themeFillShade="D9"/>
            <w:noWrap/>
            <w:vAlign w:val="bottom"/>
            <w:hideMark/>
          </w:tcPr>
          <w:p w:rsidR="00290A5A" w:rsidRPr="0013581B" w:rsidRDefault="00290A5A" w:rsidP="00290A5A">
            <w:pPr>
              <w:jc w:val="right"/>
              <w:rPr>
                <w:rFonts w:ascii="Tahoma" w:hAnsi="Tahoma" w:cs="Tahoma"/>
                <w:szCs w:val="20"/>
              </w:rPr>
            </w:pPr>
            <w:r w:rsidRPr="0013581B">
              <w:rPr>
                <w:rFonts w:ascii="Tahoma" w:hAnsi="Tahoma" w:cs="Tahoma"/>
                <w:szCs w:val="20"/>
              </w:rPr>
              <w:t>269,74</w:t>
            </w:r>
          </w:p>
        </w:tc>
        <w:tc>
          <w:tcPr>
            <w:tcW w:w="1596" w:type="dxa"/>
            <w:shd w:val="clear" w:color="auto" w:fill="D9D9D9" w:themeFill="background1" w:themeFillShade="D9"/>
            <w:noWrap/>
            <w:vAlign w:val="bottom"/>
            <w:hideMark/>
          </w:tcPr>
          <w:p w:rsidR="00290A5A" w:rsidRPr="0013581B" w:rsidRDefault="00290A5A" w:rsidP="00290A5A">
            <w:pPr>
              <w:jc w:val="right"/>
              <w:rPr>
                <w:rFonts w:ascii="Tahoma" w:hAnsi="Tahoma" w:cs="Tahoma"/>
                <w:szCs w:val="20"/>
              </w:rPr>
            </w:pPr>
            <w:r w:rsidRPr="0013581B">
              <w:rPr>
                <w:rFonts w:ascii="Tahoma" w:hAnsi="Tahoma" w:cs="Tahoma"/>
                <w:szCs w:val="20"/>
              </w:rPr>
              <w:t>37,12%</w:t>
            </w:r>
          </w:p>
        </w:tc>
        <w:tc>
          <w:tcPr>
            <w:tcW w:w="1510" w:type="dxa"/>
            <w:shd w:val="clear" w:color="auto" w:fill="D9D9D9" w:themeFill="background1" w:themeFillShade="D9"/>
            <w:noWrap/>
            <w:vAlign w:val="bottom"/>
            <w:hideMark/>
          </w:tcPr>
          <w:p w:rsidR="00290A5A" w:rsidRPr="0013581B" w:rsidRDefault="00290A5A" w:rsidP="00290A5A">
            <w:pPr>
              <w:jc w:val="center"/>
              <w:rPr>
                <w:rFonts w:ascii="Tahoma" w:hAnsi="Tahoma" w:cs="Tahoma"/>
                <w:color w:val="000000"/>
                <w:szCs w:val="20"/>
              </w:rPr>
            </w:pPr>
            <w:r w:rsidRPr="0013581B">
              <w:rPr>
                <w:rFonts w:ascii="Tahoma" w:hAnsi="Tahoma" w:cs="Tahoma"/>
                <w:color w:val="000000"/>
                <w:szCs w:val="20"/>
              </w:rPr>
              <w:t>5,10%</w:t>
            </w:r>
          </w:p>
        </w:tc>
      </w:tr>
      <w:tr w:rsidR="00290A5A" w:rsidRPr="00CA07F4" w:rsidTr="00290A5A">
        <w:trPr>
          <w:trHeight w:val="20"/>
          <w:jc w:val="center"/>
        </w:trPr>
        <w:tc>
          <w:tcPr>
            <w:tcW w:w="756" w:type="dxa"/>
            <w:shd w:val="clear" w:color="auto" w:fill="D9D9D9" w:themeFill="background1" w:themeFillShade="D9"/>
            <w:noWrap/>
            <w:vAlign w:val="bottom"/>
            <w:hideMark/>
          </w:tcPr>
          <w:p w:rsidR="00290A5A" w:rsidRPr="0013581B" w:rsidRDefault="00290A5A" w:rsidP="00290A5A">
            <w:pPr>
              <w:rPr>
                <w:rFonts w:ascii="Tahoma" w:hAnsi="Tahoma" w:cs="Tahoma"/>
                <w:color w:val="000000"/>
                <w:szCs w:val="20"/>
                <w:lang w:val="ru-RU"/>
              </w:rPr>
            </w:pPr>
            <w:r>
              <w:rPr>
                <w:rFonts w:ascii="Tahoma" w:hAnsi="Tahoma" w:cs="Tahoma"/>
                <w:color w:val="000000"/>
                <w:szCs w:val="20"/>
                <w:lang w:val="ru-RU"/>
              </w:rPr>
              <w:t>3</w:t>
            </w:r>
          </w:p>
        </w:tc>
        <w:tc>
          <w:tcPr>
            <w:tcW w:w="4111" w:type="dxa"/>
            <w:shd w:val="clear" w:color="auto" w:fill="D9D9D9" w:themeFill="background1" w:themeFillShade="D9"/>
            <w:vAlign w:val="bottom"/>
            <w:hideMark/>
          </w:tcPr>
          <w:p w:rsidR="00290A5A" w:rsidRPr="0013581B" w:rsidRDefault="00290A5A" w:rsidP="00290A5A">
            <w:pPr>
              <w:rPr>
                <w:rFonts w:ascii="Tahoma" w:hAnsi="Tahoma" w:cs="Tahoma"/>
                <w:color w:val="000000"/>
                <w:szCs w:val="20"/>
                <w:lang w:val="ru-RU"/>
              </w:rPr>
            </w:pPr>
            <w:r w:rsidRPr="0013581B">
              <w:rPr>
                <w:rFonts w:ascii="Tahoma" w:hAnsi="Tahoma" w:cs="Tahoma"/>
                <w:color w:val="000000"/>
                <w:szCs w:val="20"/>
                <w:lang w:val="ru-RU"/>
              </w:rPr>
              <w:t>в том числе по каждому контрагенту:</w:t>
            </w:r>
          </w:p>
        </w:tc>
        <w:tc>
          <w:tcPr>
            <w:tcW w:w="1192" w:type="dxa"/>
            <w:shd w:val="clear" w:color="auto" w:fill="D9D9D9" w:themeFill="background1" w:themeFillShade="D9"/>
            <w:vAlign w:val="bottom"/>
            <w:hideMark/>
          </w:tcPr>
          <w:p w:rsidR="00290A5A" w:rsidRPr="0013581B" w:rsidRDefault="00290A5A" w:rsidP="00290A5A">
            <w:pPr>
              <w:rPr>
                <w:rFonts w:ascii="Tahoma" w:hAnsi="Tahoma" w:cs="Tahoma"/>
                <w:color w:val="000000"/>
                <w:szCs w:val="20"/>
                <w:lang w:val="ru-RU"/>
              </w:rPr>
            </w:pPr>
            <w:r w:rsidRPr="0013581B">
              <w:rPr>
                <w:rFonts w:ascii="Tahoma" w:hAnsi="Tahoma" w:cs="Tahoma"/>
                <w:color w:val="000000"/>
                <w:szCs w:val="20"/>
              </w:rPr>
              <w:t> </w:t>
            </w:r>
          </w:p>
        </w:tc>
        <w:tc>
          <w:tcPr>
            <w:tcW w:w="1134" w:type="dxa"/>
            <w:shd w:val="clear" w:color="auto" w:fill="D9D9D9" w:themeFill="background1" w:themeFillShade="D9"/>
            <w:noWrap/>
            <w:vAlign w:val="bottom"/>
            <w:hideMark/>
          </w:tcPr>
          <w:p w:rsidR="00290A5A" w:rsidRPr="0013581B" w:rsidRDefault="00290A5A" w:rsidP="00290A5A">
            <w:pPr>
              <w:rPr>
                <w:rFonts w:ascii="Tahoma" w:hAnsi="Tahoma" w:cs="Tahoma"/>
                <w:szCs w:val="20"/>
                <w:lang w:val="ru-RU"/>
              </w:rPr>
            </w:pPr>
            <w:r w:rsidRPr="0013581B">
              <w:rPr>
                <w:rFonts w:ascii="Tahoma" w:hAnsi="Tahoma" w:cs="Tahoma"/>
                <w:szCs w:val="20"/>
              </w:rPr>
              <w:t> </w:t>
            </w:r>
          </w:p>
        </w:tc>
        <w:tc>
          <w:tcPr>
            <w:tcW w:w="1596" w:type="dxa"/>
            <w:shd w:val="clear" w:color="auto" w:fill="D9D9D9" w:themeFill="background1" w:themeFillShade="D9"/>
            <w:noWrap/>
            <w:vAlign w:val="bottom"/>
            <w:hideMark/>
          </w:tcPr>
          <w:p w:rsidR="00290A5A" w:rsidRPr="0013581B" w:rsidRDefault="00290A5A" w:rsidP="00290A5A">
            <w:pPr>
              <w:rPr>
                <w:rFonts w:ascii="Tahoma" w:hAnsi="Tahoma" w:cs="Tahoma"/>
                <w:szCs w:val="20"/>
                <w:lang w:val="ru-RU"/>
              </w:rPr>
            </w:pPr>
            <w:r w:rsidRPr="0013581B">
              <w:rPr>
                <w:rFonts w:ascii="Tahoma" w:hAnsi="Tahoma" w:cs="Tahoma"/>
                <w:szCs w:val="20"/>
              </w:rPr>
              <w:t> </w:t>
            </w:r>
          </w:p>
        </w:tc>
        <w:tc>
          <w:tcPr>
            <w:tcW w:w="1510" w:type="dxa"/>
            <w:shd w:val="clear" w:color="auto" w:fill="D9D9D9" w:themeFill="background1" w:themeFillShade="D9"/>
            <w:noWrap/>
            <w:vAlign w:val="bottom"/>
            <w:hideMark/>
          </w:tcPr>
          <w:p w:rsidR="00290A5A" w:rsidRPr="0013581B" w:rsidRDefault="00290A5A" w:rsidP="00290A5A">
            <w:pPr>
              <w:jc w:val="center"/>
              <w:rPr>
                <w:rFonts w:ascii="Tahoma" w:hAnsi="Tahoma" w:cs="Tahoma"/>
                <w:color w:val="000000"/>
                <w:szCs w:val="20"/>
              </w:rPr>
            </w:pPr>
            <w:r w:rsidRPr="0013581B">
              <w:rPr>
                <w:rFonts w:ascii="Tahoma" w:hAnsi="Tahoma" w:cs="Tahoma"/>
                <w:color w:val="000000"/>
                <w:szCs w:val="20"/>
              </w:rPr>
              <w:t>-</w:t>
            </w:r>
          </w:p>
        </w:tc>
      </w:tr>
      <w:tr w:rsidR="00290A5A" w:rsidRPr="00CA07F4" w:rsidTr="00290A5A">
        <w:trPr>
          <w:trHeight w:val="20"/>
          <w:jc w:val="center"/>
        </w:trPr>
        <w:tc>
          <w:tcPr>
            <w:tcW w:w="756" w:type="dxa"/>
            <w:shd w:val="clear" w:color="auto" w:fill="D9D9D9" w:themeFill="background1" w:themeFillShade="D9"/>
            <w:noWrap/>
            <w:vAlign w:val="bottom"/>
            <w:hideMark/>
          </w:tcPr>
          <w:p w:rsidR="00290A5A" w:rsidRPr="0013581B" w:rsidRDefault="00290A5A" w:rsidP="00290A5A">
            <w:pPr>
              <w:rPr>
                <w:rFonts w:ascii="Tahoma" w:hAnsi="Tahoma" w:cs="Tahoma"/>
                <w:color w:val="000000"/>
                <w:szCs w:val="20"/>
                <w:lang w:val="ru-RU"/>
              </w:rPr>
            </w:pPr>
            <w:r>
              <w:rPr>
                <w:rFonts w:ascii="Tahoma" w:hAnsi="Tahoma" w:cs="Tahoma"/>
                <w:color w:val="000000"/>
                <w:szCs w:val="20"/>
                <w:lang w:val="ru-RU"/>
              </w:rPr>
              <w:t>4</w:t>
            </w:r>
          </w:p>
        </w:tc>
        <w:tc>
          <w:tcPr>
            <w:tcW w:w="4111" w:type="dxa"/>
            <w:shd w:val="clear" w:color="auto" w:fill="D9D9D9" w:themeFill="background1" w:themeFillShade="D9"/>
            <w:vAlign w:val="bottom"/>
            <w:hideMark/>
          </w:tcPr>
          <w:p w:rsidR="00290A5A" w:rsidRPr="0013581B" w:rsidRDefault="00290A5A" w:rsidP="00290A5A">
            <w:pPr>
              <w:ind w:firstLineChars="200" w:firstLine="400"/>
              <w:rPr>
                <w:rFonts w:ascii="Tahoma" w:hAnsi="Tahoma" w:cs="Tahoma"/>
                <w:color w:val="000000"/>
                <w:szCs w:val="20"/>
              </w:rPr>
            </w:pPr>
            <w:r w:rsidRPr="0013581B">
              <w:rPr>
                <w:rFonts w:ascii="Tahoma" w:hAnsi="Tahoma" w:cs="Tahoma"/>
                <w:color w:val="000000"/>
                <w:szCs w:val="20"/>
              </w:rPr>
              <w:t>ЦДРП ОАО "РЖД"</w:t>
            </w:r>
          </w:p>
        </w:tc>
        <w:tc>
          <w:tcPr>
            <w:tcW w:w="1192" w:type="dxa"/>
            <w:shd w:val="clear" w:color="auto" w:fill="D9D9D9" w:themeFill="background1" w:themeFillShade="D9"/>
            <w:vAlign w:val="bottom"/>
            <w:hideMark/>
          </w:tcPr>
          <w:p w:rsidR="00290A5A" w:rsidRPr="0013581B" w:rsidRDefault="00290A5A" w:rsidP="00290A5A">
            <w:pPr>
              <w:jc w:val="right"/>
              <w:rPr>
                <w:rFonts w:ascii="Tahoma" w:hAnsi="Tahoma" w:cs="Tahoma"/>
                <w:color w:val="000000"/>
                <w:szCs w:val="20"/>
              </w:rPr>
            </w:pPr>
            <w:r w:rsidRPr="0013581B">
              <w:rPr>
                <w:rFonts w:ascii="Tahoma" w:hAnsi="Tahoma" w:cs="Tahoma"/>
                <w:color w:val="000000"/>
                <w:szCs w:val="20"/>
              </w:rPr>
              <w:t>247,42</w:t>
            </w:r>
          </w:p>
        </w:tc>
        <w:tc>
          <w:tcPr>
            <w:tcW w:w="1134" w:type="dxa"/>
            <w:shd w:val="clear" w:color="auto" w:fill="D9D9D9" w:themeFill="background1" w:themeFillShade="D9"/>
            <w:noWrap/>
            <w:vAlign w:val="bottom"/>
            <w:hideMark/>
          </w:tcPr>
          <w:p w:rsidR="00290A5A" w:rsidRPr="0013581B" w:rsidRDefault="00290A5A" w:rsidP="00290A5A">
            <w:pPr>
              <w:jc w:val="right"/>
              <w:rPr>
                <w:rFonts w:ascii="Tahoma" w:hAnsi="Tahoma" w:cs="Tahoma"/>
                <w:szCs w:val="20"/>
              </w:rPr>
            </w:pPr>
            <w:r w:rsidRPr="0013581B">
              <w:rPr>
                <w:rFonts w:ascii="Tahoma" w:hAnsi="Tahoma" w:cs="Tahoma"/>
                <w:szCs w:val="20"/>
              </w:rPr>
              <w:t>247,42</w:t>
            </w:r>
          </w:p>
        </w:tc>
        <w:tc>
          <w:tcPr>
            <w:tcW w:w="1596" w:type="dxa"/>
            <w:shd w:val="clear" w:color="auto" w:fill="D9D9D9" w:themeFill="background1" w:themeFillShade="D9"/>
            <w:noWrap/>
            <w:vAlign w:val="bottom"/>
            <w:hideMark/>
          </w:tcPr>
          <w:p w:rsidR="00290A5A" w:rsidRPr="0013581B" w:rsidRDefault="00290A5A" w:rsidP="00290A5A">
            <w:pPr>
              <w:jc w:val="right"/>
              <w:rPr>
                <w:rFonts w:ascii="Tahoma" w:hAnsi="Tahoma" w:cs="Tahoma"/>
                <w:szCs w:val="20"/>
              </w:rPr>
            </w:pPr>
            <w:r w:rsidRPr="0013581B">
              <w:rPr>
                <w:rFonts w:ascii="Tahoma" w:hAnsi="Tahoma" w:cs="Tahoma"/>
                <w:szCs w:val="20"/>
              </w:rPr>
              <w:t>34,05%</w:t>
            </w:r>
          </w:p>
        </w:tc>
        <w:tc>
          <w:tcPr>
            <w:tcW w:w="1510" w:type="dxa"/>
            <w:shd w:val="clear" w:color="auto" w:fill="D9D9D9" w:themeFill="background1" w:themeFillShade="D9"/>
            <w:noWrap/>
            <w:vAlign w:val="bottom"/>
            <w:hideMark/>
          </w:tcPr>
          <w:p w:rsidR="00290A5A" w:rsidRPr="0013581B" w:rsidRDefault="00290A5A" w:rsidP="00290A5A">
            <w:pPr>
              <w:jc w:val="center"/>
              <w:rPr>
                <w:rFonts w:ascii="Tahoma" w:hAnsi="Tahoma" w:cs="Tahoma"/>
                <w:color w:val="000000"/>
                <w:szCs w:val="20"/>
              </w:rPr>
            </w:pPr>
            <w:r w:rsidRPr="0013581B">
              <w:rPr>
                <w:rFonts w:ascii="Tahoma" w:hAnsi="Tahoma" w:cs="Tahoma"/>
                <w:color w:val="000000"/>
                <w:szCs w:val="20"/>
              </w:rPr>
              <w:t>0,00%</w:t>
            </w:r>
          </w:p>
        </w:tc>
      </w:tr>
      <w:tr w:rsidR="00290A5A" w:rsidRPr="00CA07F4" w:rsidTr="00290A5A">
        <w:trPr>
          <w:trHeight w:val="20"/>
          <w:jc w:val="center"/>
        </w:trPr>
        <w:tc>
          <w:tcPr>
            <w:tcW w:w="756" w:type="dxa"/>
            <w:shd w:val="clear" w:color="auto" w:fill="D9D9D9" w:themeFill="background1" w:themeFillShade="D9"/>
            <w:noWrap/>
            <w:vAlign w:val="bottom"/>
            <w:hideMark/>
          </w:tcPr>
          <w:p w:rsidR="00290A5A" w:rsidRPr="0013581B" w:rsidRDefault="00290A5A" w:rsidP="00290A5A">
            <w:pPr>
              <w:rPr>
                <w:rFonts w:ascii="Tahoma" w:hAnsi="Tahoma" w:cs="Tahoma"/>
                <w:color w:val="000000"/>
                <w:szCs w:val="20"/>
                <w:lang w:val="ru-RU"/>
              </w:rPr>
            </w:pPr>
            <w:r>
              <w:rPr>
                <w:rFonts w:ascii="Tahoma" w:hAnsi="Tahoma" w:cs="Tahoma"/>
                <w:color w:val="000000"/>
                <w:szCs w:val="20"/>
                <w:lang w:val="ru-RU"/>
              </w:rPr>
              <w:t>5</w:t>
            </w:r>
          </w:p>
        </w:tc>
        <w:tc>
          <w:tcPr>
            <w:tcW w:w="4111" w:type="dxa"/>
            <w:shd w:val="clear" w:color="auto" w:fill="D9D9D9" w:themeFill="background1" w:themeFillShade="D9"/>
            <w:vAlign w:val="center"/>
            <w:hideMark/>
          </w:tcPr>
          <w:p w:rsidR="00290A5A" w:rsidRPr="0013581B" w:rsidRDefault="00290A5A" w:rsidP="00290A5A">
            <w:pPr>
              <w:ind w:firstLineChars="200" w:firstLine="400"/>
              <w:rPr>
                <w:rFonts w:ascii="Tahoma" w:hAnsi="Tahoma" w:cs="Tahoma"/>
                <w:color w:val="000000"/>
                <w:szCs w:val="20"/>
              </w:rPr>
            </w:pPr>
            <w:r w:rsidRPr="0013581B">
              <w:rPr>
                <w:rFonts w:ascii="Tahoma" w:hAnsi="Tahoma" w:cs="Tahoma"/>
                <w:color w:val="000000"/>
                <w:szCs w:val="20"/>
              </w:rPr>
              <w:t>ОАО "РЖД"</w:t>
            </w:r>
          </w:p>
        </w:tc>
        <w:tc>
          <w:tcPr>
            <w:tcW w:w="1192" w:type="dxa"/>
            <w:shd w:val="clear" w:color="auto" w:fill="D9D9D9" w:themeFill="background1" w:themeFillShade="D9"/>
            <w:vAlign w:val="bottom"/>
            <w:hideMark/>
          </w:tcPr>
          <w:p w:rsidR="00290A5A" w:rsidRPr="0013581B" w:rsidRDefault="00290A5A" w:rsidP="00290A5A">
            <w:pPr>
              <w:jc w:val="right"/>
              <w:rPr>
                <w:rFonts w:ascii="Tahoma" w:hAnsi="Tahoma" w:cs="Tahoma"/>
                <w:color w:val="000000"/>
                <w:szCs w:val="20"/>
              </w:rPr>
            </w:pPr>
            <w:r w:rsidRPr="0013581B">
              <w:rPr>
                <w:rFonts w:ascii="Tahoma" w:hAnsi="Tahoma" w:cs="Tahoma"/>
                <w:color w:val="000000"/>
                <w:szCs w:val="20"/>
              </w:rPr>
              <w:t>1,20</w:t>
            </w:r>
          </w:p>
        </w:tc>
        <w:tc>
          <w:tcPr>
            <w:tcW w:w="1134" w:type="dxa"/>
            <w:shd w:val="clear" w:color="auto" w:fill="D9D9D9" w:themeFill="background1" w:themeFillShade="D9"/>
            <w:noWrap/>
            <w:vAlign w:val="bottom"/>
            <w:hideMark/>
          </w:tcPr>
          <w:p w:rsidR="00290A5A" w:rsidRPr="0013581B" w:rsidRDefault="00290A5A" w:rsidP="00290A5A">
            <w:pPr>
              <w:jc w:val="right"/>
              <w:rPr>
                <w:rFonts w:ascii="Tahoma" w:hAnsi="Tahoma" w:cs="Tahoma"/>
                <w:szCs w:val="20"/>
              </w:rPr>
            </w:pPr>
            <w:r w:rsidRPr="0013581B">
              <w:rPr>
                <w:rFonts w:ascii="Tahoma" w:hAnsi="Tahoma" w:cs="Tahoma"/>
                <w:szCs w:val="20"/>
              </w:rPr>
              <w:t>1,20</w:t>
            </w:r>
          </w:p>
        </w:tc>
        <w:tc>
          <w:tcPr>
            <w:tcW w:w="1596" w:type="dxa"/>
            <w:shd w:val="clear" w:color="auto" w:fill="D9D9D9" w:themeFill="background1" w:themeFillShade="D9"/>
            <w:noWrap/>
            <w:vAlign w:val="bottom"/>
            <w:hideMark/>
          </w:tcPr>
          <w:p w:rsidR="00290A5A" w:rsidRPr="0013581B" w:rsidRDefault="00290A5A" w:rsidP="00290A5A">
            <w:pPr>
              <w:jc w:val="right"/>
              <w:rPr>
                <w:rFonts w:ascii="Tahoma" w:hAnsi="Tahoma" w:cs="Tahoma"/>
                <w:szCs w:val="20"/>
              </w:rPr>
            </w:pPr>
            <w:r w:rsidRPr="0013581B">
              <w:rPr>
                <w:rFonts w:ascii="Tahoma" w:hAnsi="Tahoma" w:cs="Tahoma"/>
                <w:szCs w:val="20"/>
              </w:rPr>
              <w:t>0,17%</w:t>
            </w:r>
          </w:p>
        </w:tc>
        <w:tc>
          <w:tcPr>
            <w:tcW w:w="1510" w:type="dxa"/>
            <w:shd w:val="clear" w:color="auto" w:fill="D9D9D9" w:themeFill="background1" w:themeFillShade="D9"/>
            <w:noWrap/>
            <w:vAlign w:val="bottom"/>
            <w:hideMark/>
          </w:tcPr>
          <w:p w:rsidR="00290A5A" w:rsidRPr="0013581B" w:rsidRDefault="00290A5A" w:rsidP="00290A5A">
            <w:pPr>
              <w:jc w:val="center"/>
              <w:rPr>
                <w:rFonts w:ascii="Tahoma" w:hAnsi="Tahoma" w:cs="Tahoma"/>
                <w:color w:val="000000"/>
                <w:szCs w:val="20"/>
              </w:rPr>
            </w:pPr>
            <w:r w:rsidRPr="0013581B">
              <w:rPr>
                <w:rFonts w:ascii="Tahoma" w:hAnsi="Tahoma" w:cs="Tahoma"/>
                <w:color w:val="000000"/>
                <w:szCs w:val="20"/>
              </w:rPr>
              <w:t>0,00%</w:t>
            </w:r>
          </w:p>
        </w:tc>
      </w:tr>
      <w:tr w:rsidR="00290A5A" w:rsidRPr="00CA07F4" w:rsidTr="00290A5A">
        <w:trPr>
          <w:trHeight w:val="20"/>
          <w:jc w:val="center"/>
        </w:trPr>
        <w:tc>
          <w:tcPr>
            <w:tcW w:w="756" w:type="dxa"/>
            <w:shd w:val="clear" w:color="auto" w:fill="D9D9D9" w:themeFill="background1" w:themeFillShade="D9"/>
            <w:noWrap/>
            <w:vAlign w:val="bottom"/>
            <w:hideMark/>
          </w:tcPr>
          <w:p w:rsidR="00290A5A" w:rsidRPr="0013581B" w:rsidRDefault="00290A5A" w:rsidP="00290A5A">
            <w:pPr>
              <w:rPr>
                <w:rFonts w:ascii="Tahoma" w:hAnsi="Tahoma" w:cs="Tahoma"/>
                <w:color w:val="000000"/>
                <w:szCs w:val="20"/>
                <w:lang w:val="ru-RU"/>
              </w:rPr>
            </w:pPr>
            <w:r>
              <w:rPr>
                <w:rFonts w:ascii="Tahoma" w:hAnsi="Tahoma" w:cs="Tahoma"/>
                <w:color w:val="000000"/>
                <w:szCs w:val="20"/>
                <w:lang w:val="ru-RU"/>
              </w:rPr>
              <w:t>6</w:t>
            </w:r>
          </w:p>
        </w:tc>
        <w:tc>
          <w:tcPr>
            <w:tcW w:w="4111" w:type="dxa"/>
            <w:shd w:val="clear" w:color="auto" w:fill="D9D9D9" w:themeFill="background1" w:themeFillShade="D9"/>
            <w:vAlign w:val="bottom"/>
            <w:hideMark/>
          </w:tcPr>
          <w:p w:rsidR="00290A5A" w:rsidRPr="0013581B" w:rsidRDefault="00290A5A" w:rsidP="00290A5A">
            <w:pPr>
              <w:ind w:firstLineChars="200" w:firstLine="400"/>
              <w:rPr>
                <w:rFonts w:ascii="Tahoma" w:hAnsi="Tahoma" w:cs="Tahoma"/>
                <w:color w:val="000000"/>
                <w:szCs w:val="20"/>
              </w:rPr>
            </w:pPr>
            <w:r w:rsidRPr="0013581B">
              <w:rPr>
                <w:rFonts w:ascii="Tahoma" w:hAnsi="Tahoma" w:cs="Tahoma"/>
                <w:color w:val="000000"/>
                <w:szCs w:val="20"/>
              </w:rPr>
              <w:t>Забайкальская жд</w:t>
            </w:r>
          </w:p>
        </w:tc>
        <w:tc>
          <w:tcPr>
            <w:tcW w:w="1192" w:type="dxa"/>
            <w:shd w:val="clear" w:color="auto" w:fill="D9D9D9" w:themeFill="background1" w:themeFillShade="D9"/>
            <w:vAlign w:val="bottom"/>
            <w:hideMark/>
          </w:tcPr>
          <w:p w:rsidR="00290A5A" w:rsidRPr="0013581B" w:rsidRDefault="00290A5A" w:rsidP="00290A5A">
            <w:pPr>
              <w:jc w:val="right"/>
              <w:rPr>
                <w:rFonts w:ascii="Tahoma" w:hAnsi="Tahoma" w:cs="Tahoma"/>
                <w:color w:val="000000"/>
                <w:szCs w:val="20"/>
              </w:rPr>
            </w:pPr>
            <w:r w:rsidRPr="0013581B">
              <w:rPr>
                <w:rFonts w:ascii="Tahoma" w:hAnsi="Tahoma" w:cs="Tahoma"/>
                <w:color w:val="000000"/>
                <w:szCs w:val="20"/>
              </w:rPr>
              <w:t>1,85</w:t>
            </w:r>
          </w:p>
        </w:tc>
        <w:tc>
          <w:tcPr>
            <w:tcW w:w="1134" w:type="dxa"/>
            <w:shd w:val="clear" w:color="auto" w:fill="D9D9D9" w:themeFill="background1" w:themeFillShade="D9"/>
            <w:noWrap/>
            <w:vAlign w:val="bottom"/>
            <w:hideMark/>
          </w:tcPr>
          <w:p w:rsidR="00290A5A" w:rsidRPr="0013581B" w:rsidRDefault="00290A5A" w:rsidP="00290A5A">
            <w:pPr>
              <w:jc w:val="right"/>
              <w:rPr>
                <w:rFonts w:ascii="Tahoma" w:hAnsi="Tahoma" w:cs="Tahoma"/>
                <w:szCs w:val="20"/>
              </w:rPr>
            </w:pPr>
            <w:r w:rsidRPr="0013581B">
              <w:rPr>
                <w:rFonts w:ascii="Tahoma" w:hAnsi="Tahoma" w:cs="Tahoma"/>
                <w:szCs w:val="20"/>
              </w:rPr>
              <w:t>1,85</w:t>
            </w:r>
          </w:p>
        </w:tc>
        <w:tc>
          <w:tcPr>
            <w:tcW w:w="1596" w:type="dxa"/>
            <w:shd w:val="clear" w:color="auto" w:fill="D9D9D9" w:themeFill="background1" w:themeFillShade="D9"/>
            <w:noWrap/>
            <w:vAlign w:val="bottom"/>
            <w:hideMark/>
          </w:tcPr>
          <w:p w:rsidR="00290A5A" w:rsidRPr="0013581B" w:rsidRDefault="00290A5A" w:rsidP="00290A5A">
            <w:pPr>
              <w:jc w:val="right"/>
              <w:rPr>
                <w:rFonts w:ascii="Tahoma" w:hAnsi="Tahoma" w:cs="Tahoma"/>
                <w:szCs w:val="20"/>
              </w:rPr>
            </w:pPr>
            <w:r w:rsidRPr="0013581B">
              <w:rPr>
                <w:rFonts w:ascii="Tahoma" w:hAnsi="Tahoma" w:cs="Tahoma"/>
                <w:szCs w:val="20"/>
              </w:rPr>
              <w:t>0,25%</w:t>
            </w:r>
          </w:p>
        </w:tc>
        <w:tc>
          <w:tcPr>
            <w:tcW w:w="1510" w:type="dxa"/>
            <w:shd w:val="clear" w:color="auto" w:fill="D9D9D9" w:themeFill="background1" w:themeFillShade="D9"/>
            <w:noWrap/>
            <w:vAlign w:val="bottom"/>
            <w:hideMark/>
          </w:tcPr>
          <w:p w:rsidR="00290A5A" w:rsidRPr="0013581B" w:rsidRDefault="00290A5A" w:rsidP="00290A5A">
            <w:pPr>
              <w:jc w:val="center"/>
              <w:rPr>
                <w:rFonts w:ascii="Tahoma" w:hAnsi="Tahoma" w:cs="Tahoma"/>
                <w:color w:val="000000"/>
                <w:szCs w:val="20"/>
              </w:rPr>
            </w:pPr>
            <w:r w:rsidRPr="0013581B">
              <w:rPr>
                <w:rFonts w:ascii="Tahoma" w:hAnsi="Tahoma" w:cs="Tahoma"/>
                <w:color w:val="000000"/>
                <w:szCs w:val="20"/>
              </w:rPr>
              <w:t>0,00%</w:t>
            </w:r>
          </w:p>
        </w:tc>
      </w:tr>
      <w:tr w:rsidR="00290A5A" w:rsidRPr="00CA07F4" w:rsidTr="00290A5A">
        <w:trPr>
          <w:trHeight w:val="20"/>
          <w:jc w:val="center"/>
        </w:trPr>
        <w:tc>
          <w:tcPr>
            <w:tcW w:w="756" w:type="dxa"/>
            <w:shd w:val="clear" w:color="auto" w:fill="D9D9D9" w:themeFill="background1" w:themeFillShade="D9"/>
            <w:noWrap/>
            <w:vAlign w:val="bottom"/>
            <w:hideMark/>
          </w:tcPr>
          <w:p w:rsidR="00290A5A" w:rsidRPr="0013581B" w:rsidRDefault="00290A5A" w:rsidP="00290A5A">
            <w:pPr>
              <w:rPr>
                <w:rFonts w:ascii="Tahoma" w:hAnsi="Tahoma" w:cs="Tahoma"/>
                <w:color w:val="000000"/>
                <w:szCs w:val="20"/>
                <w:lang w:val="ru-RU"/>
              </w:rPr>
            </w:pPr>
            <w:r>
              <w:rPr>
                <w:rFonts w:ascii="Tahoma" w:hAnsi="Tahoma" w:cs="Tahoma"/>
                <w:color w:val="000000"/>
                <w:szCs w:val="20"/>
                <w:lang w:val="ru-RU"/>
              </w:rPr>
              <w:t>7</w:t>
            </w:r>
          </w:p>
        </w:tc>
        <w:tc>
          <w:tcPr>
            <w:tcW w:w="4111" w:type="dxa"/>
            <w:shd w:val="clear" w:color="auto" w:fill="D9D9D9" w:themeFill="background1" w:themeFillShade="D9"/>
            <w:vAlign w:val="bottom"/>
            <w:hideMark/>
          </w:tcPr>
          <w:p w:rsidR="00290A5A" w:rsidRPr="0013581B" w:rsidRDefault="00290A5A" w:rsidP="00290A5A">
            <w:pPr>
              <w:ind w:firstLineChars="200" w:firstLine="400"/>
              <w:rPr>
                <w:rFonts w:ascii="Tahoma" w:hAnsi="Tahoma" w:cs="Tahoma"/>
                <w:color w:val="000000"/>
                <w:szCs w:val="20"/>
              </w:rPr>
            </w:pPr>
            <w:r w:rsidRPr="0013581B">
              <w:rPr>
                <w:rFonts w:ascii="Tahoma" w:hAnsi="Tahoma" w:cs="Tahoma"/>
                <w:color w:val="000000"/>
                <w:szCs w:val="20"/>
              </w:rPr>
              <w:t>ОАО "Сибстроймеханизация"</w:t>
            </w:r>
          </w:p>
        </w:tc>
        <w:tc>
          <w:tcPr>
            <w:tcW w:w="1192" w:type="dxa"/>
            <w:shd w:val="clear" w:color="auto" w:fill="D9D9D9" w:themeFill="background1" w:themeFillShade="D9"/>
            <w:vAlign w:val="bottom"/>
            <w:hideMark/>
          </w:tcPr>
          <w:p w:rsidR="00290A5A" w:rsidRPr="0013581B" w:rsidRDefault="00290A5A" w:rsidP="00290A5A">
            <w:pPr>
              <w:jc w:val="right"/>
              <w:rPr>
                <w:rFonts w:ascii="Tahoma" w:hAnsi="Tahoma" w:cs="Tahoma"/>
                <w:color w:val="000000"/>
                <w:szCs w:val="20"/>
              </w:rPr>
            </w:pPr>
            <w:r w:rsidRPr="0013581B">
              <w:rPr>
                <w:rFonts w:ascii="Tahoma" w:hAnsi="Tahoma" w:cs="Tahoma"/>
                <w:color w:val="000000"/>
                <w:szCs w:val="20"/>
              </w:rPr>
              <w:t>0,00</w:t>
            </w:r>
          </w:p>
        </w:tc>
        <w:tc>
          <w:tcPr>
            <w:tcW w:w="1134" w:type="dxa"/>
            <w:shd w:val="clear" w:color="auto" w:fill="D9D9D9" w:themeFill="background1" w:themeFillShade="D9"/>
            <w:noWrap/>
            <w:vAlign w:val="bottom"/>
            <w:hideMark/>
          </w:tcPr>
          <w:p w:rsidR="00290A5A" w:rsidRPr="0013581B" w:rsidRDefault="00290A5A" w:rsidP="00290A5A">
            <w:pPr>
              <w:jc w:val="right"/>
              <w:rPr>
                <w:rFonts w:ascii="Tahoma" w:hAnsi="Tahoma" w:cs="Tahoma"/>
                <w:szCs w:val="20"/>
              </w:rPr>
            </w:pPr>
            <w:r w:rsidRPr="0013581B">
              <w:rPr>
                <w:rFonts w:ascii="Tahoma" w:hAnsi="Tahoma" w:cs="Tahoma"/>
                <w:szCs w:val="20"/>
              </w:rPr>
              <w:t>4,44</w:t>
            </w:r>
          </w:p>
        </w:tc>
        <w:tc>
          <w:tcPr>
            <w:tcW w:w="1596" w:type="dxa"/>
            <w:shd w:val="clear" w:color="auto" w:fill="D9D9D9" w:themeFill="background1" w:themeFillShade="D9"/>
            <w:noWrap/>
            <w:vAlign w:val="bottom"/>
            <w:hideMark/>
          </w:tcPr>
          <w:p w:rsidR="00290A5A" w:rsidRPr="0013581B" w:rsidRDefault="00290A5A" w:rsidP="00290A5A">
            <w:pPr>
              <w:jc w:val="right"/>
              <w:rPr>
                <w:rFonts w:ascii="Tahoma" w:hAnsi="Tahoma" w:cs="Tahoma"/>
                <w:szCs w:val="20"/>
              </w:rPr>
            </w:pPr>
            <w:r w:rsidRPr="0013581B">
              <w:rPr>
                <w:rFonts w:ascii="Tahoma" w:hAnsi="Tahoma" w:cs="Tahoma"/>
                <w:szCs w:val="20"/>
              </w:rPr>
              <w:t>0,61%</w:t>
            </w:r>
          </w:p>
        </w:tc>
        <w:tc>
          <w:tcPr>
            <w:tcW w:w="1510" w:type="dxa"/>
            <w:shd w:val="clear" w:color="auto" w:fill="D9D9D9" w:themeFill="background1" w:themeFillShade="D9"/>
            <w:noWrap/>
            <w:vAlign w:val="bottom"/>
            <w:hideMark/>
          </w:tcPr>
          <w:p w:rsidR="00290A5A" w:rsidRPr="0013581B" w:rsidRDefault="00290A5A" w:rsidP="00290A5A">
            <w:pPr>
              <w:jc w:val="center"/>
              <w:rPr>
                <w:rFonts w:ascii="Tahoma" w:hAnsi="Tahoma" w:cs="Tahoma"/>
                <w:color w:val="000000"/>
                <w:szCs w:val="20"/>
              </w:rPr>
            </w:pPr>
            <w:r w:rsidRPr="0013581B">
              <w:rPr>
                <w:rFonts w:ascii="Tahoma" w:hAnsi="Tahoma" w:cs="Tahoma"/>
                <w:color w:val="000000"/>
                <w:szCs w:val="20"/>
              </w:rPr>
              <w:t>-</w:t>
            </w:r>
          </w:p>
        </w:tc>
      </w:tr>
      <w:tr w:rsidR="00290A5A" w:rsidRPr="00CA07F4" w:rsidTr="00290A5A">
        <w:trPr>
          <w:trHeight w:val="20"/>
          <w:jc w:val="center"/>
        </w:trPr>
        <w:tc>
          <w:tcPr>
            <w:tcW w:w="756" w:type="dxa"/>
            <w:shd w:val="clear" w:color="auto" w:fill="D9D9D9" w:themeFill="background1" w:themeFillShade="D9"/>
            <w:noWrap/>
            <w:vAlign w:val="bottom"/>
            <w:hideMark/>
          </w:tcPr>
          <w:p w:rsidR="00290A5A" w:rsidRPr="0013581B" w:rsidRDefault="00290A5A" w:rsidP="00290A5A">
            <w:pPr>
              <w:rPr>
                <w:rFonts w:ascii="Tahoma" w:hAnsi="Tahoma" w:cs="Tahoma"/>
                <w:color w:val="000000"/>
                <w:szCs w:val="20"/>
                <w:lang w:val="ru-RU"/>
              </w:rPr>
            </w:pPr>
            <w:r>
              <w:rPr>
                <w:rFonts w:ascii="Tahoma" w:hAnsi="Tahoma" w:cs="Tahoma"/>
                <w:color w:val="000000"/>
                <w:szCs w:val="20"/>
                <w:lang w:val="ru-RU"/>
              </w:rPr>
              <w:t>8</w:t>
            </w:r>
          </w:p>
        </w:tc>
        <w:tc>
          <w:tcPr>
            <w:tcW w:w="4111" w:type="dxa"/>
            <w:shd w:val="clear" w:color="auto" w:fill="D9D9D9" w:themeFill="background1" w:themeFillShade="D9"/>
            <w:vAlign w:val="bottom"/>
            <w:hideMark/>
          </w:tcPr>
          <w:p w:rsidR="00290A5A" w:rsidRPr="0013581B" w:rsidRDefault="00290A5A" w:rsidP="00290A5A">
            <w:pPr>
              <w:ind w:firstLineChars="200" w:firstLine="400"/>
              <w:rPr>
                <w:rFonts w:ascii="Tahoma" w:hAnsi="Tahoma" w:cs="Tahoma"/>
                <w:color w:val="000000"/>
                <w:szCs w:val="20"/>
              </w:rPr>
            </w:pPr>
            <w:r w:rsidRPr="0013581B">
              <w:rPr>
                <w:rFonts w:ascii="Tahoma" w:hAnsi="Tahoma" w:cs="Tahoma"/>
                <w:color w:val="000000"/>
                <w:szCs w:val="20"/>
              </w:rPr>
              <w:t>ООО "Уралснабкомплект"</w:t>
            </w:r>
          </w:p>
        </w:tc>
        <w:tc>
          <w:tcPr>
            <w:tcW w:w="1192" w:type="dxa"/>
            <w:shd w:val="clear" w:color="auto" w:fill="D9D9D9" w:themeFill="background1" w:themeFillShade="D9"/>
            <w:vAlign w:val="bottom"/>
            <w:hideMark/>
          </w:tcPr>
          <w:p w:rsidR="00290A5A" w:rsidRPr="0013581B" w:rsidRDefault="00290A5A" w:rsidP="00290A5A">
            <w:pPr>
              <w:jc w:val="right"/>
              <w:rPr>
                <w:rFonts w:ascii="Tahoma" w:hAnsi="Tahoma" w:cs="Tahoma"/>
                <w:color w:val="000000"/>
                <w:szCs w:val="20"/>
              </w:rPr>
            </w:pPr>
            <w:r w:rsidRPr="0013581B">
              <w:rPr>
                <w:rFonts w:ascii="Tahoma" w:hAnsi="Tahoma" w:cs="Tahoma"/>
                <w:color w:val="000000"/>
                <w:szCs w:val="20"/>
              </w:rPr>
              <w:t>0,00</w:t>
            </w:r>
          </w:p>
        </w:tc>
        <w:tc>
          <w:tcPr>
            <w:tcW w:w="1134" w:type="dxa"/>
            <w:shd w:val="clear" w:color="auto" w:fill="D9D9D9" w:themeFill="background1" w:themeFillShade="D9"/>
            <w:noWrap/>
            <w:vAlign w:val="bottom"/>
            <w:hideMark/>
          </w:tcPr>
          <w:p w:rsidR="00290A5A" w:rsidRPr="0013581B" w:rsidRDefault="00290A5A" w:rsidP="00290A5A">
            <w:pPr>
              <w:jc w:val="right"/>
              <w:rPr>
                <w:rFonts w:ascii="Tahoma" w:hAnsi="Tahoma" w:cs="Tahoma"/>
                <w:szCs w:val="20"/>
              </w:rPr>
            </w:pPr>
            <w:r w:rsidRPr="0013581B">
              <w:rPr>
                <w:rFonts w:ascii="Tahoma" w:hAnsi="Tahoma" w:cs="Tahoma"/>
                <w:szCs w:val="20"/>
              </w:rPr>
              <w:t>2,41</w:t>
            </w:r>
          </w:p>
        </w:tc>
        <w:tc>
          <w:tcPr>
            <w:tcW w:w="1596" w:type="dxa"/>
            <w:shd w:val="clear" w:color="auto" w:fill="D9D9D9" w:themeFill="background1" w:themeFillShade="D9"/>
            <w:noWrap/>
            <w:vAlign w:val="bottom"/>
            <w:hideMark/>
          </w:tcPr>
          <w:p w:rsidR="00290A5A" w:rsidRPr="0013581B" w:rsidRDefault="00290A5A" w:rsidP="00290A5A">
            <w:pPr>
              <w:jc w:val="right"/>
              <w:rPr>
                <w:rFonts w:ascii="Tahoma" w:hAnsi="Tahoma" w:cs="Tahoma"/>
                <w:szCs w:val="20"/>
              </w:rPr>
            </w:pPr>
            <w:r w:rsidRPr="0013581B">
              <w:rPr>
                <w:rFonts w:ascii="Tahoma" w:hAnsi="Tahoma" w:cs="Tahoma"/>
                <w:szCs w:val="20"/>
              </w:rPr>
              <w:t>0,33%</w:t>
            </w:r>
          </w:p>
        </w:tc>
        <w:tc>
          <w:tcPr>
            <w:tcW w:w="1510" w:type="dxa"/>
            <w:shd w:val="clear" w:color="auto" w:fill="D9D9D9" w:themeFill="background1" w:themeFillShade="D9"/>
            <w:noWrap/>
            <w:vAlign w:val="bottom"/>
            <w:hideMark/>
          </w:tcPr>
          <w:p w:rsidR="00290A5A" w:rsidRPr="0013581B" w:rsidRDefault="00290A5A" w:rsidP="00290A5A">
            <w:pPr>
              <w:jc w:val="center"/>
              <w:rPr>
                <w:rFonts w:ascii="Tahoma" w:hAnsi="Tahoma" w:cs="Tahoma"/>
                <w:color w:val="000000"/>
                <w:szCs w:val="20"/>
              </w:rPr>
            </w:pPr>
            <w:r w:rsidRPr="0013581B">
              <w:rPr>
                <w:rFonts w:ascii="Tahoma" w:hAnsi="Tahoma" w:cs="Tahoma"/>
                <w:color w:val="000000"/>
                <w:szCs w:val="20"/>
              </w:rPr>
              <w:t>-</w:t>
            </w:r>
          </w:p>
        </w:tc>
      </w:tr>
      <w:tr w:rsidR="00290A5A" w:rsidRPr="00CA07F4" w:rsidTr="00290A5A">
        <w:trPr>
          <w:trHeight w:val="20"/>
          <w:jc w:val="center"/>
        </w:trPr>
        <w:tc>
          <w:tcPr>
            <w:tcW w:w="756" w:type="dxa"/>
            <w:shd w:val="clear" w:color="auto" w:fill="D9D9D9" w:themeFill="background1" w:themeFillShade="D9"/>
            <w:noWrap/>
            <w:vAlign w:val="bottom"/>
            <w:hideMark/>
          </w:tcPr>
          <w:p w:rsidR="00290A5A" w:rsidRPr="0013581B" w:rsidRDefault="00290A5A" w:rsidP="00290A5A">
            <w:pPr>
              <w:rPr>
                <w:rFonts w:ascii="Tahoma" w:hAnsi="Tahoma" w:cs="Tahoma"/>
                <w:color w:val="000000"/>
                <w:szCs w:val="20"/>
                <w:lang w:val="ru-RU"/>
              </w:rPr>
            </w:pPr>
            <w:r>
              <w:rPr>
                <w:rFonts w:ascii="Tahoma" w:hAnsi="Tahoma" w:cs="Tahoma"/>
                <w:color w:val="000000"/>
                <w:szCs w:val="20"/>
                <w:lang w:val="ru-RU"/>
              </w:rPr>
              <w:t>9</w:t>
            </w:r>
          </w:p>
        </w:tc>
        <w:tc>
          <w:tcPr>
            <w:tcW w:w="4111" w:type="dxa"/>
            <w:shd w:val="clear" w:color="auto" w:fill="D9D9D9" w:themeFill="background1" w:themeFillShade="D9"/>
            <w:vAlign w:val="bottom"/>
            <w:hideMark/>
          </w:tcPr>
          <w:p w:rsidR="00290A5A" w:rsidRPr="0013581B" w:rsidRDefault="00290A5A" w:rsidP="00290A5A">
            <w:pPr>
              <w:ind w:firstLineChars="200" w:firstLine="400"/>
              <w:rPr>
                <w:rFonts w:ascii="Tahoma" w:hAnsi="Tahoma" w:cs="Tahoma"/>
                <w:color w:val="000000"/>
                <w:szCs w:val="20"/>
              </w:rPr>
            </w:pPr>
            <w:r w:rsidRPr="0013581B">
              <w:rPr>
                <w:rFonts w:ascii="Tahoma" w:hAnsi="Tahoma" w:cs="Tahoma"/>
                <w:color w:val="000000"/>
                <w:szCs w:val="20"/>
              </w:rPr>
              <w:t>ООО "Техстройсервис"</w:t>
            </w:r>
          </w:p>
        </w:tc>
        <w:tc>
          <w:tcPr>
            <w:tcW w:w="1192" w:type="dxa"/>
            <w:shd w:val="clear" w:color="auto" w:fill="D9D9D9" w:themeFill="background1" w:themeFillShade="D9"/>
            <w:vAlign w:val="bottom"/>
            <w:hideMark/>
          </w:tcPr>
          <w:p w:rsidR="00290A5A" w:rsidRPr="0013581B" w:rsidRDefault="00290A5A" w:rsidP="00290A5A">
            <w:pPr>
              <w:jc w:val="right"/>
              <w:rPr>
                <w:rFonts w:ascii="Tahoma" w:hAnsi="Tahoma" w:cs="Tahoma"/>
                <w:color w:val="000000"/>
                <w:szCs w:val="20"/>
              </w:rPr>
            </w:pPr>
            <w:r w:rsidRPr="0013581B">
              <w:rPr>
                <w:rFonts w:ascii="Tahoma" w:hAnsi="Tahoma" w:cs="Tahoma"/>
                <w:color w:val="000000"/>
                <w:szCs w:val="20"/>
              </w:rPr>
              <w:t>0,00</w:t>
            </w:r>
          </w:p>
        </w:tc>
        <w:tc>
          <w:tcPr>
            <w:tcW w:w="1134" w:type="dxa"/>
            <w:shd w:val="clear" w:color="auto" w:fill="D9D9D9" w:themeFill="background1" w:themeFillShade="D9"/>
            <w:noWrap/>
            <w:vAlign w:val="bottom"/>
            <w:hideMark/>
          </w:tcPr>
          <w:p w:rsidR="00290A5A" w:rsidRPr="0013581B" w:rsidRDefault="00290A5A" w:rsidP="00290A5A">
            <w:pPr>
              <w:jc w:val="right"/>
              <w:rPr>
                <w:rFonts w:ascii="Tahoma" w:hAnsi="Tahoma" w:cs="Tahoma"/>
                <w:szCs w:val="20"/>
              </w:rPr>
            </w:pPr>
            <w:r w:rsidRPr="0013581B">
              <w:rPr>
                <w:rFonts w:ascii="Tahoma" w:hAnsi="Tahoma" w:cs="Tahoma"/>
                <w:szCs w:val="20"/>
              </w:rPr>
              <w:t>1,92</w:t>
            </w:r>
          </w:p>
        </w:tc>
        <w:tc>
          <w:tcPr>
            <w:tcW w:w="1596" w:type="dxa"/>
            <w:shd w:val="clear" w:color="auto" w:fill="D9D9D9" w:themeFill="background1" w:themeFillShade="D9"/>
            <w:noWrap/>
            <w:vAlign w:val="bottom"/>
            <w:hideMark/>
          </w:tcPr>
          <w:p w:rsidR="00290A5A" w:rsidRPr="0013581B" w:rsidRDefault="00290A5A" w:rsidP="00290A5A">
            <w:pPr>
              <w:jc w:val="right"/>
              <w:rPr>
                <w:rFonts w:ascii="Tahoma" w:hAnsi="Tahoma" w:cs="Tahoma"/>
                <w:szCs w:val="20"/>
              </w:rPr>
            </w:pPr>
            <w:r w:rsidRPr="0013581B">
              <w:rPr>
                <w:rFonts w:ascii="Tahoma" w:hAnsi="Tahoma" w:cs="Tahoma"/>
                <w:szCs w:val="20"/>
              </w:rPr>
              <w:t>0,26%</w:t>
            </w:r>
          </w:p>
        </w:tc>
        <w:tc>
          <w:tcPr>
            <w:tcW w:w="1510" w:type="dxa"/>
            <w:shd w:val="clear" w:color="auto" w:fill="D9D9D9" w:themeFill="background1" w:themeFillShade="D9"/>
            <w:noWrap/>
            <w:vAlign w:val="bottom"/>
            <w:hideMark/>
          </w:tcPr>
          <w:p w:rsidR="00290A5A" w:rsidRPr="0013581B" w:rsidRDefault="00290A5A" w:rsidP="00290A5A">
            <w:pPr>
              <w:jc w:val="center"/>
              <w:rPr>
                <w:rFonts w:ascii="Tahoma" w:hAnsi="Tahoma" w:cs="Tahoma"/>
                <w:color w:val="000000"/>
                <w:szCs w:val="20"/>
              </w:rPr>
            </w:pPr>
            <w:r w:rsidRPr="0013581B">
              <w:rPr>
                <w:rFonts w:ascii="Tahoma" w:hAnsi="Tahoma" w:cs="Tahoma"/>
                <w:color w:val="000000"/>
                <w:szCs w:val="20"/>
              </w:rPr>
              <w:t>-</w:t>
            </w:r>
          </w:p>
        </w:tc>
      </w:tr>
      <w:tr w:rsidR="00290A5A" w:rsidRPr="00CA07F4" w:rsidTr="00290A5A">
        <w:trPr>
          <w:trHeight w:val="20"/>
          <w:jc w:val="center"/>
        </w:trPr>
        <w:tc>
          <w:tcPr>
            <w:tcW w:w="756" w:type="dxa"/>
            <w:shd w:val="clear" w:color="auto" w:fill="D9D9D9" w:themeFill="background1" w:themeFillShade="D9"/>
            <w:noWrap/>
            <w:vAlign w:val="bottom"/>
            <w:hideMark/>
          </w:tcPr>
          <w:p w:rsidR="00290A5A" w:rsidRPr="0013581B" w:rsidRDefault="00290A5A" w:rsidP="00290A5A">
            <w:pPr>
              <w:rPr>
                <w:rFonts w:ascii="Tahoma" w:hAnsi="Tahoma" w:cs="Tahoma"/>
                <w:color w:val="000000"/>
                <w:szCs w:val="20"/>
                <w:lang w:val="ru-RU"/>
              </w:rPr>
            </w:pPr>
            <w:r>
              <w:rPr>
                <w:rFonts w:ascii="Tahoma" w:hAnsi="Tahoma" w:cs="Tahoma"/>
                <w:color w:val="000000"/>
                <w:szCs w:val="20"/>
                <w:lang w:val="ru-RU"/>
              </w:rPr>
              <w:t>10</w:t>
            </w:r>
          </w:p>
        </w:tc>
        <w:tc>
          <w:tcPr>
            <w:tcW w:w="4111" w:type="dxa"/>
            <w:shd w:val="clear" w:color="auto" w:fill="D9D9D9" w:themeFill="background1" w:themeFillShade="D9"/>
            <w:vAlign w:val="bottom"/>
            <w:hideMark/>
          </w:tcPr>
          <w:p w:rsidR="00290A5A" w:rsidRPr="0013581B" w:rsidRDefault="00290A5A" w:rsidP="00290A5A">
            <w:pPr>
              <w:ind w:firstLineChars="200" w:firstLine="400"/>
              <w:rPr>
                <w:rFonts w:ascii="Tahoma" w:hAnsi="Tahoma" w:cs="Tahoma"/>
                <w:color w:val="000000"/>
                <w:szCs w:val="20"/>
              </w:rPr>
            </w:pPr>
            <w:r w:rsidRPr="0013581B">
              <w:rPr>
                <w:rFonts w:ascii="Tahoma" w:hAnsi="Tahoma" w:cs="Tahoma"/>
                <w:color w:val="000000"/>
                <w:szCs w:val="20"/>
              </w:rPr>
              <w:t>ОАО "Объединенная нерудная компания"</w:t>
            </w:r>
          </w:p>
        </w:tc>
        <w:tc>
          <w:tcPr>
            <w:tcW w:w="1192" w:type="dxa"/>
            <w:shd w:val="clear" w:color="auto" w:fill="D9D9D9" w:themeFill="background1" w:themeFillShade="D9"/>
            <w:vAlign w:val="bottom"/>
            <w:hideMark/>
          </w:tcPr>
          <w:p w:rsidR="00290A5A" w:rsidRPr="0013581B" w:rsidRDefault="00290A5A" w:rsidP="00290A5A">
            <w:pPr>
              <w:jc w:val="right"/>
              <w:rPr>
                <w:rFonts w:ascii="Tahoma" w:hAnsi="Tahoma" w:cs="Tahoma"/>
                <w:color w:val="000000"/>
                <w:szCs w:val="20"/>
              </w:rPr>
            </w:pPr>
            <w:r w:rsidRPr="0013581B">
              <w:rPr>
                <w:rFonts w:ascii="Tahoma" w:hAnsi="Tahoma" w:cs="Tahoma"/>
                <w:color w:val="000000"/>
                <w:szCs w:val="20"/>
              </w:rPr>
              <w:t>0,00</w:t>
            </w:r>
          </w:p>
        </w:tc>
        <w:tc>
          <w:tcPr>
            <w:tcW w:w="1134" w:type="dxa"/>
            <w:shd w:val="clear" w:color="auto" w:fill="D9D9D9" w:themeFill="background1" w:themeFillShade="D9"/>
            <w:noWrap/>
            <w:vAlign w:val="bottom"/>
            <w:hideMark/>
          </w:tcPr>
          <w:p w:rsidR="00290A5A" w:rsidRPr="0013581B" w:rsidRDefault="00290A5A" w:rsidP="00290A5A">
            <w:pPr>
              <w:jc w:val="right"/>
              <w:rPr>
                <w:rFonts w:ascii="Tahoma" w:hAnsi="Tahoma" w:cs="Tahoma"/>
                <w:szCs w:val="20"/>
              </w:rPr>
            </w:pPr>
            <w:r w:rsidRPr="0013581B">
              <w:rPr>
                <w:rFonts w:ascii="Tahoma" w:hAnsi="Tahoma" w:cs="Tahoma"/>
                <w:szCs w:val="20"/>
              </w:rPr>
              <w:t>2,13</w:t>
            </w:r>
          </w:p>
        </w:tc>
        <w:tc>
          <w:tcPr>
            <w:tcW w:w="1596" w:type="dxa"/>
            <w:shd w:val="clear" w:color="auto" w:fill="D9D9D9" w:themeFill="background1" w:themeFillShade="D9"/>
            <w:noWrap/>
            <w:vAlign w:val="bottom"/>
            <w:hideMark/>
          </w:tcPr>
          <w:p w:rsidR="00290A5A" w:rsidRPr="0013581B" w:rsidRDefault="00290A5A" w:rsidP="00290A5A">
            <w:pPr>
              <w:jc w:val="right"/>
              <w:rPr>
                <w:rFonts w:ascii="Tahoma" w:hAnsi="Tahoma" w:cs="Tahoma"/>
                <w:szCs w:val="20"/>
              </w:rPr>
            </w:pPr>
            <w:r w:rsidRPr="0013581B">
              <w:rPr>
                <w:rFonts w:ascii="Tahoma" w:hAnsi="Tahoma" w:cs="Tahoma"/>
                <w:szCs w:val="20"/>
              </w:rPr>
              <w:t>0,29%</w:t>
            </w:r>
          </w:p>
        </w:tc>
        <w:tc>
          <w:tcPr>
            <w:tcW w:w="1510" w:type="dxa"/>
            <w:shd w:val="clear" w:color="auto" w:fill="D9D9D9" w:themeFill="background1" w:themeFillShade="D9"/>
            <w:noWrap/>
            <w:vAlign w:val="bottom"/>
            <w:hideMark/>
          </w:tcPr>
          <w:p w:rsidR="00290A5A" w:rsidRPr="0013581B" w:rsidRDefault="00290A5A" w:rsidP="00290A5A">
            <w:pPr>
              <w:jc w:val="center"/>
              <w:rPr>
                <w:rFonts w:ascii="Tahoma" w:hAnsi="Tahoma" w:cs="Tahoma"/>
                <w:color w:val="000000"/>
                <w:szCs w:val="20"/>
              </w:rPr>
            </w:pPr>
            <w:r w:rsidRPr="0013581B">
              <w:rPr>
                <w:rFonts w:ascii="Tahoma" w:hAnsi="Tahoma" w:cs="Tahoma"/>
                <w:color w:val="000000"/>
                <w:szCs w:val="20"/>
              </w:rPr>
              <w:t>-</w:t>
            </w:r>
          </w:p>
        </w:tc>
      </w:tr>
      <w:tr w:rsidR="00290A5A" w:rsidRPr="00CA07F4" w:rsidTr="00290A5A">
        <w:trPr>
          <w:trHeight w:val="20"/>
          <w:jc w:val="center"/>
        </w:trPr>
        <w:tc>
          <w:tcPr>
            <w:tcW w:w="756" w:type="dxa"/>
            <w:shd w:val="clear" w:color="auto" w:fill="D9D9D9" w:themeFill="background1" w:themeFillShade="D9"/>
            <w:noWrap/>
            <w:vAlign w:val="bottom"/>
            <w:hideMark/>
          </w:tcPr>
          <w:p w:rsidR="00290A5A" w:rsidRPr="0013581B" w:rsidRDefault="00290A5A" w:rsidP="00290A5A">
            <w:pPr>
              <w:rPr>
                <w:rFonts w:ascii="Tahoma" w:hAnsi="Tahoma" w:cs="Tahoma"/>
                <w:color w:val="000000"/>
                <w:szCs w:val="20"/>
                <w:lang w:val="ru-RU"/>
              </w:rPr>
            </w:pPr>
            <w:r>
              <w:rPr>
                <w:rFonts w:ascii="Tahoma" w:hAnsi="Tahoma" w:cs="Tahoma"/>
                <w:color w:val="000000"/>
                <w:szCs w:val="20"/>
                <w:lang w:val="ru-RU"/>
              </w:rPr>
              <w:t>11</w:t>
            </w:r>
          </w:p>
        </w:tc>
        <w:tc>
          <w:tcPr>
            <w:tcW w:w="4111" w:type="dxa"/>
            <w:shd w:val="clear" w:color="auto" w:fill="D9D9D9" w:themeFill="background1" w:themeFillShade="D9"/>
            <w:vAlign w:val="bottom"/>
            <w:hideMark/>
          </w:tcPr>
          <w:p w:rsidR="00290A5A" w:rsidRPr="0013581B" w:rsidRDefault="00290A5A" w:rsidP="00290A5A">
            <w:pPr>
              <w:ind w:firstLineChars="200" w:firstLine="400"/>
              <w:rPr>
                <w:rFonts w:ascii="Tahoma" w:hAnsi="Tahoma" w:cs="Tahoma"/>
                <w:color w:val="000000"/>
                <w:szCs w:val="20"/>
              </w:rPr>
            </w:pPr>
            <w:r w:rsidRPr="0013581B">
              <w:rPr>
                <w:rFonts w:ascii="Tahoma" w:hAnsi="Tahoma" w:cs="Tahoma"/>
                <w:color w:val="000000"/>
                <w:szCs w:val="20"/>
              </w:rPr>
              <w:t>ЮжУралТрансКомплект</w:t>
            </w:r>
          </w:p>
        </w:tc>
        <w:tc>
          <w:tcPr>
            <w:tcW w:w="1192" w:type="dxa"/>
            <w:shd w:val="clear" w:color="auto" w:fill="D9D9D9" w:themeFill="background1" w:themeFillShade="D9"/>
            <w:vAlign w:val="bottom"/>
            <w:hideMark/>
          </w:tcPr>
          <w:p w:rsidR="00290A5A" w:rsidRPr="0013581B" w:rsidRDefault="00290A5A" w:rsidP="00290A5A">
            <w:pPr>
              <w:jc w:val="right"/>
              <w:rPr>
                <w:rFonts w:ascii="Tahoma" w:hAnsi="Tahoma" w:cs="Tahoma"/>
                <w:color w:val="000000"/>
                <w:szCs w:val="20"/>
              </w:rPr>
            </w:pPr>
            <w:r w:rsidRPr="0013581B">
              <w:rPr>
                <w:rFonts w:ascii="Tahoma" w:hAnsi="Tahoma" w:cs="Tahoma"/>
                <w:color w:val="000000"/>
                <w:szCs w:val="20"/>
              </w:rPr>
              <w:t>0,00</w:t>
            </w:r>
          </w:p>
        </w:tc>
        <w:tc>
          <w:tcPr>
            <w:tcW w:w="1134" w:type="dxa"/>
            <w:shd w:val="clear" w:color="auto" w:fill="D9D9D9" w:themeFill="background1" w:themeFillShade="D9"/>
            <w:noWrap/>
            <w:vAlign w:val="bottom"/>
            <w:hideMark/>
          </w:tcPr>
          <w:p w:rsidR="00290A5A" w:rsidRPr="0013581B" w:rsidRDefault="00290A5A" w:rsidP="00290A5A">
            <w:pPr>
              <w:jc w:val="right"/>
              <w:rPr>
                <w:rFonts w:ascii="Tahoma" w:hAnsi="Tahoma" w:cs="Tahoma"/>
                <w:szCs w:val="20"/>
              </w:rPr>
            </w:pPr>
            <w:r w:rsidRPr="0013581B">
              <w:rPr>
                <w:rFonts w:ascii="Tahoma" w:hAnsi="Tahoma" w:cs="Tahoma"/>
                <w:szCs w:val="20"/>
              </w:rPr>
              <w:t>1,28</w:t>
            </w:r>
          </w:p>
        </w:tc>
        <w:tc>
          <w:tcPr>
            <w:tcW w:w="1596" w:type="dxa"/>
            <w:shd w:val="clear" w:color="auto" w:fill="D9D9D9" w:themeFill="background1" w:themeFillShade="D9"/>
            <w:noWrap/>
            <w:vAlign w:val="bottom"/>
            <w:hideMark/>
          </w:tcPr>
          <w:p w:rsidR="00290A5A" w:rsidRPr="0013581B" w:rsidRDefault="00290A5A" w:rsidP="00290A5A">
            <w:pPr>
              <w:jc w:val="right"/>
              <w:rPr>
                <w:rFonts w:ascii="Tahoma" w:hAnsi="Tahoma" w:cs="Tahoma"/>
                <w:szCs w:val="20"/>
              </w:rPr>
            </w:pPr>
            <w:r w:rsidRPr="0013581B">
              <w:rPr>
                <w:rFonts w:ascii="Tahoma" w:hAnsi="Tahoma" w:cs="Tahoma"/>
                <w:szCs w:val="20"/>
              </w:rPr>
              <w:t>0,18%</w:t>
            </w:r>
          </w:p>
        </w:tc>
        <w:tc>
          <w:tcPr>
            <w:tcW w:w="1510" w:type="dxa"/>
            <w:shd w:val="clear" w:color="auto" w:fill="D9D9D9" w:themeFill="background1" w:themeFillShade="D9"/>
            <w:noWrap/>
            <w:vAlign w:val="bottom"/>
            <w:hideMark/>
          </w:tcPr>
          <w:p w:rsidR="00290A5A" w:rsidRPr="0013581B" w:rsidRDefault="00290A5A" w:rsidP="00290A5A">
            <w:pPr>
              <w:jc w:val="center"/>
              <w:rPr>
                <w:rFonts w:ascii="Tahoma" w:hAnsi="Tahoma" w:cs="Tahoma"/>
                <w:color w:val="000000"/>
                <w:szCs w:val="20"/>
              </w:rPr>
            </w:pPr>
            <w:r w:rsidRPr="0013581B">
              <w:rPr>
                <w:rFonts w:ascii="Tahoma" w:hAnsi="Tahoma" w:cs="Tahoma"/>
                <w:color w:val="000000"/>
                <w:szCs w:val="20"/>
              </w:rPr>
              <w:t>-</w:t>
            </w:r>
          </w:p>
        </w:tc>
      </w:tr>
      <w:tr w:rsidR="00290A5A" w:rsidRPr="00CA07F4" w:rsidTr="00290A5A">
        <w:trPr>
          <w:trHeight w:val="20"/>
          <w:jc w:val="center"/>
        </w:trPr>
        <w:tc>
          <w:tcPr>
            <w:tcW w:w="756" w:type="dxa"/>
            <w:shd w:val="clear" w:color="auto" w:fill="D9D9D9" w:themeFill="background1" w:themeFillShade="D9"/>
            <w:noWrap/>
            <w:vAlign w:val="bottom"/>
            <w:hideMark/>
          </w:tcPr>
          <w:p w:rsidR="00290A5A" w:rsidRPr="0013581B" w:rsidRDefault="00290A5A" w:rsidP="00290A5A">
            <w:pPr>
              <w:rPr>
                <w:rFonts w:ascii="Tahoma" w:hAnsi="Tahoma" w:cs="Tahoma"/>
                <w:color w:val="000000"/>
                <w:szCs w:val="20"/>
                <w:lang w:val="ru-RU"/>
              </w:rPr>
            </w:pPr>
            <w:r>
              <w:rPr>
                <w:rFonts w:ascii="Tahoma" w:hAnsi="Tahoma" w:cs="Tahoma"/>
                <w:color w:val="000000"/>
                <w:szCs w:val="20"/>
                <w:lang w:val="ru-RU"/>
              </w:rPr>
              <w:t>12</w:t>
            </w:r>
          </w:p>
        </w:tc>
        <w:tc>
          <w:tcPr>
            <w:tcW w:w="4111" w:type="dxa"/>
            <w:shd w:val="clear" w:color="auto" w:fill="D9D9D9" w:themeFill="background1" w:themeFillShade="D9"/>
            <w:vAlign w:val="bottom"/>
            <w:hideMark/>
          </w:tcPr>
          <w:p w:rsidR="00290A5A" w:rsidRPr="0013581B" w:rsidRDefault="00290A5A" w:rsidP="00290A5A">
            <w:pPr>
              <w:ind w:firstLineChars="200" w:firstLine="400"/>
              <w:rPr>
                <w:rFonts w:ascii="Tahoma" w:hAnsi="Tahoma" w:cs="Tahoma"/>
                <w:color w:val="000000"/>
                <w:szCs w:val="20"/>
              </w:rPr>
            </w:pPr>
            <w:r w:rsidRPr="0013581B">
              <w:rPr>
                <w:rFonts w:ascii="Tahoma" w:hAnsi="Tahoma" w:cs="Tahoma"/>
                <w:color w:val="000000"/>
                <w:szCs w:val="20"/>
              </w:rPr>
              <w:t>Свердловская жд</w:t>
            </w:r>
          </w:p>
        </w:tc>
        <w:tc>
          <w:tcPr>
            <w:tcW w:w="1192" w:type="dxa"/>
            <w:shd w:val="clear" w:color="auto" w:fill="D9D9D9" w:themeFill="background1" w:themeFillShade="D9"/>
            <w:vAlign w:val="bottom"/>
            <w:hideMark/>
          </w:tcPr>
          <w:p w:rsidR="00290A5A" w:rsidRPr="0013581B" w:rsidRDefault="00290A5A" w:rsidP="00290A5A">
            <w:pPr>
              <w:jc w:val="right"/>
              <w:rPr>
                <w:rFonts w:ascii="Tahoma" w:hAnsi="Tahoma" w:cs="Tahoma"/>
                <w:color w:val="000000"/>
                <w:szCs w:val="20"/>
              </w:rPr>
            </w:pPr>
            <w:r w:rsidRPr="0013581B">
              <w:rPr>
                <w:rFonts w:ascii="Tahoma" w:hAnsi="Tahoma" w:cs="Tahoma"/>
                <w:color w:val="000000"/>
                <w:szCs w:val="20"/>
              </w:rPr>
              <w:t>0,00</w:t>
            </w:r>
          </w:p>
        </w:tc>
        <w:tc>
          <w:tcPr>
            <w:tcW w:w="1134" w:type="dxa"/>
            <w:shd w:val="clear" w:color="auto" w:fill="D9D9D9" w:themeFill="background1" w:themeFillShade="D9"/>
            <w:noWrap/>
            <w:vAlign w:val="bottom"/>
            <w:hideMark/>
          </w:tcPr>
          <w:p w:rsidR="00290A5A" w:rsidRPr="0013581B" w:rsidRDefault="00290A5A" w:rsidP="00290A5A">
            <w:pPr>
              <w:jc w:val="right"/>
              <w:rPr>
                <w:rFonts w:ascii="Tahoma" w:hAnsi="Tahoma" w:cs="Tahoma"/>
                <w:szCs w:val="20"/>
              </w:rPr>
            </w:pPr>
            <w:r w:rsidRPr="0013581B">
              <w:rPr>
                <w:rFonts w:ascii="Tahoma" w:hAnsi="Tahoma" w:cs="Tahoma"/>
                <w:szCs w:val="20"/>
              </w:rPr>
              <w:t>0,73</w:t>
            </w:r>
          </w:p>
        </w:tc>
        <w:tc>
          <w:tcPr>
            <w:tcW w:w="1596" w:type="dxa"/>
            <w:shd w:val="clear" w:color="auto" w:fill="D9D9D9" w:themeFill="background1" w:themeFillShade="D9"/>
            <w:noWrap/>
            <w:vAlign w:val="bottom"/>
            <w:hideMark/>
          </w:tcPr>
          <w:p w:rsidR="00290A5A" w:rsidRPr="0013581B" w:rsidRDefault="00290A5A" w:rsidP="00290A5A">
            <w:pPr>
              <w:jc w:val="right"/>
              <w:rPr>
                <w:rFonts w:ascii="Tahoma" w:hAnsi="Tahoma" w:cs="Tahoma"/>
                <w:szCs w:val="20"/>
              </w:rPr>
            </w:pPr>
            <w:r w:rsidRPr="0013581B">
              <w:rPr>
                <w:rFonts w:ascii="Tahoma" w:hAnsi="Tahoma" w:cs="Tahoma"/>
                <w:szCs w:val="20"/>
              </w:rPr>
              <w:t>0,10%</w:t>
            </w:r>
          </w:p>
        </w:tc>
        <w:tc>
          <w:tcPr>
            <w:tcW w:w="1510" w:type="dxa"/>
            <w:shd w:val="clear" w:color="auto" w:fill="D9D9D9" w:themeFill="background1" w:themeFillShade="D9"/>
            <w:noWrap/>
            <w:vAlign w:val="bottom"/>
            <w:hideMark/>
          </w:tcPr>
          <w:p w:rsidR="00290A5A" w:rsidRPr="0013581B" w:rsidRDefault="00290A5A" w:rsidP="00290A5A">
            <w:pPr>
              <w:jc w:val="center"/>
              <w:rPr>
                <w:rFonts w:ascii="Tahoma" w:hAnsi="Tahoma" w:cs="Tahoma"/>
                <w:color w:val="000000"/>
                <w:szCs w:val="20"/>
              </w:rPr>
            </w:pPr>
            <w:r w:rsidRPr="0013581B">
              <w:rPr>
                <w:rFonts w:ascii="Tahoma" w:hAnsi="Tahoma" w:cs="Tahoma"/>
                <w:color w:val="000000"/>
                <w:szCs w:val="20"/>
              </w:rPr>
              <w:t>-</w:t>
            </w:r>
          </w:p>
        </w:tc>
      </w:tr>
      <w:tr w:rsidR="00290A5A" w:rsidRPr="00CA07F4" w:rsidTr="00290A5A">
        <w:trPr>
          <w:trHeight w:val="20"/>
          <w:jc w:val="center"/>
        </w:trPr>
        <w:tc>
          <w:tcPr>
            <w:tcW w:w="756" w:type="dxa"/>
            <w:shd w:val="clear" w:color="auto" w:fill="D9D9D9" w:themeFill="background1" w:themeFillShade="D9"/>
            <w:noWrap/>
            <w:vAlign w:val="bottom"/>
            <w:hideMark/>
          </w:tcPr>
          <w:p w:rsidR="00290A5A" w:rsidRPr="0013581B" w:rsidRDefault="00290A5A" w:rsidP="00290A5A">
            <w:pPr>
              <w:rPr>
                <w:rFonts w:ascii="Tahoma" w:hAnsi="Tahoma" w:cs="Tahoma"/>
                <w:color w:val="000000"/>
                <w:szCs w:val="20"/>
                <w:lang w:val="ru-RU"/>
              </w:rPr>
            </w:pPr>
            <w:r>
              <w:rPr>
                <w:rFonts w:ascii="Tahoma" w:hAnsi="Tahoma" w:cs="Tahoma"/>
                <w:color w:val="000000"/>
                <w:szCs w:val="20"/>
                <w:lang w:val="ru-RU"/>
              </w:rPr>
              <w:t>13</w:t>
            </w:r>
          </w:p>
        </w:tc>
        <w:tc>
          <w:tcPr>
            <w:tcW w:w="4111" w:type="dxa"/>
            <w:shd w:val="clear" w:color="auto" w:fill="D9D9D9" w:themeFill="background1" w:themeFillShade="D9"/>
            <w:vAlign w:val="bottom"/>
            <w:hideMark/>
          </w:tcPr>
          <w:p w:rsidR="00290A5A" w:rsidRPr="0013581B" w:rsidRDefault="00290A5A" w:rsidP="00290A5A">
            <w:pPr>
              <w:ind w:firstLineChars="200" w:firstLine="400"/>
              <w:rPr>
                <w:rFonts w:ascii="Tahoma" w:hAnsi="Tahoma" w:cs="Tahoma"/>
                <w:color w:val="000000"/>
                <w:szCs w:val="20"/>
              </w:rPr>
            </w:pPr>
            <w:r w:rsidRPr="0013581B">
              <w:rPr>
                <w:rFonts w:ascii="Tahoma" w:hAnsi="Tahoma" w:cs="Tahoma"/>
                <w:color w:val="000000"/>
                <w:szCs w:val="20"/>
              </w:rPr>
              <w:t xml:space="preserve">РДЖстрой </w:t>
            </w:r>
          </w:p>
        </w:tc>
        <w:tc>
          <w:tcPr>
            <w:tcW w:w="1192" w:type="dxa"/>
            <w:shd w:val="clear" w:color="auto" w:fill="D9D9D9" w:themeFill="background1" w:themeFillShade="D9"/>
            <w:vAlign w:val="bottom"/>
            <w:hideMark/>
          </w:tcPr>
          <w:p w:rsidR="00290A5A" w:rsidRPr="0013581B" w:rsidRDefault="00290A5A" w:rsidP="00290A5A">
            <w:pPr>
              <w:jc w:val="right"/>
              <w:rPr>
                <w:rFonts w:ascii="Tahoma" w:hAnsi="Tahoma" w:cs="Tahoma"/>
                <w:color w:val="000000"/>
                <w:szCs w:val="20"/>
              </w:rPr>
            </w:pPr>
            <w:r w:rsidRPr="0013581B">
              <w:rPr>
                <w:rFonts w:ascii="Tahoma" w:hAnsi="Tahoma" w:cs="Tahoma"/>
                <w:color w:val="000000"/>
                <w:szCs w:val="20"/>
              </w:rPr>
              <w:t>0,00</w:t>
            </w:r>
          </w:p>
        </w:tc>
        <w:tc>
          <w:tcPr>
            <w:tcW w:w="1134" w:type="dxa"/>
            <w:shd w:val="clear" w:color="auto" w:fill="D9D9D9" w:themeFill="background1" w:themeFillShade="D9"/>
            <w:noWrap/>
            <w:vAlign w:val="bottom"/>
            <w:hideMark/>
          </w:tcPr>
          <w:p w:rsidR="00290A5A" w:rsidRPr="0013581B" w:rsidRDefault="00290A5A" w:rsidP="00290A5A">
            <w:pPr>
              <w:jc w:val="right"/>
              <w:rPr>
                <w:rFonts w:ascii="Tahoma" w:hAnsi="Tahoma" w:cs="Tahoma"/>
                <w:szCs w:val="20"/>
              </w:rPr>
            </w:pPr>
            <w:r w:rsidRPr="0013581B">
              <w:rPr>
                <w:rFonts w:ascii="Tahoma" w:hAnsi="Tahoma" w:cs="Tahoma"/>
                <w:szCs w:val="20"/>
              </w:rPr>
              <w:t>0,55</w:t>
            </w:r>
          </w:p>
        </w:tc>
        <w:tc>
          <w:tcPr>
            <w:tcW w:w="1596" w:type="dxa"/>
            <w:shd w:val="clear" w:color="auto" w:fill="D9D9D9" w:themeFill="background1" w:themeFillShade="D9"/>
            <w:noWrap/>
            <w:vAlign w:val="bottom"/>
            <w:hideMark/>
          </w:tcPr>
          <w:p w:rsidR="00290A5A" w:rsidRPr="0013581B" w:rsidRDefault="00290A5A" w:rsidP="00290A5A">
            <w:pPr>
              <w:jc w:val="right"/>
              <w:rPr>
                <w:rFonts w:ascii="Tahoma" w:hAnsi="Tahoma" w:cs="Tahoma"/>
                <w:szCs w:val="20"/>
              </w:rPr>
            </w:pPr>
            <w:r w:rsidRPr="0013581B">
              <w:rPr>
                <w:rFonts w:ascii="Tahoma" w:hAnsi="Tahoma" w:cs="Tahoma"/>
                <w:szCs w:val="20"/>
              </w:rPr>
              <w:t>0,08%</w:t>
            </w:r>
          </w:p>
        </w:tc>
        <w:tc>
          <w:tcPr>
            <w:tcW w:w="1510" w:type="dxa"/>
            <w:shd w:val="clear" w:color="auto" w:fill="D9D9D9" w:themeFill="background1" w:themeFillShade="D9"/>
            <w:noWrap/>
            <w:vAlign w:val="bottom"/>
            <w:hideMark/>
          </w:tcPr>
          <w:p w:rsidR="00290A5A" w:rsidRPr="0013581B" w:rsidRDefault="00290A5A" w:rsidP="00290A5A">
            <w:pPr>
              <w:jc w:val="center"/>
              <w:rPr>
                <w:rFonts w:ascii="Tahoma" w:hAnsi="Tahoma" w:cs="Tahoma"/>
                <w:color w:val="000000"/>
                <w:szCs w:val="20"/>
              </w:rPr>
            </w:pPr>
            <w:r w:rsidRPr="0013581B">
              <w:rPr>
                <w:rFonts w:ascii="Tahoma" w:hAnsi="Tahoma" w:cs="Tahoma"/>
                <w:color w:val="000000"/>
                <w:szCs w:val="20"/>
              </w:rPr>
              <w:t>-</w:t>
            </w:r>
          </w:p>
        </w:tc>
      </w:tr>
      <w:tr w:rsidR="00290A5A" w:rsidRPr="00CA07F4" w:rsidTr="00290A5A">
        <w:trPr>
          <w:trHeight w:val="20"/>
          <w:jc w:val="center"/>
        </w:trPr>
        <w:tc>
          <w:tcPr>
            <w:tcW w:w="756" w:type="dxa"/>
            <w:shd w:val="clear" w:color="auto" w:fill="D9D9D9" w:themeFill="background1" w:themeFillShade="D9"/>
            <w:noWrap/>
            <w:vAlign w:val="bottom"/>
            <w:hideMark/>
          </w:tcPr>
          <w:p w:rsidR="00290A5A" w:rsidRPr="0013581B" w:rsidRDefault="00290A5A" w:rsidP="00290A5A">
            <w:pPr>
              <w:rPr>
                <w:rFonts w:ascii="Tahoma" w:hAnsi="Tahoma" w:cs="Tahoma"/>
                <w:color w:val="000000"/>
                <w:szCs w:val="20"/>
                <w:lang w:val="ru-RU"/>
              </w:rPr>
            </w:pPr>
            <w:r>
              <w:rPr>
                <w:rFonts w:ascii="Tahoma" w:hAnsi="Tahoma" w:cs="Tahoma"/>
                <w:color w:val="000000"/>
                <w:szCs w:val="20"/>
                <w:lang w:val="ru-RU"/>
              </w:rPr>
              <w:t>14</w:t>
            </w:r>
          </w:p>
        </w:tc>
        <w:tc>
          <w:tcPr>
            <w:tcW w:w="4111" w:type="dxa"/>
            <w:shd w:val="clear" w:color="auto" w:fill="D9D9D9" w:themeFill="background1" w:themeFillShade="D9"/>
            <w:vAlign w:val="center"/>
            <w:hideMark/>
          </w:tcPr>
          <w:p w:rsidR="00290A5A" w:rsidRPr="0013581B" w:rsidRDefault="00290A5A" w:rsidP="00290A5A">
            <w:pPr>
              <w:ind w:firstLineChars="200" w:firstLine="400"/>
              <w:rPr>
                <w:rFonts w:ascii="Tahoma" w:hAnsi="Tahoma" w:cs="Tahoma"/>
                <w:color w:val="000000"/>
                <w:szCs w:val="20"/>
              </w:rPr>
            </w:pPr>
            <w:r w:rsidRPr="0013581B">
              <w:rPr>
                <w:rFonts w:ascii="Tahoma" w:hAnsi="Tahoma" w:cs="Tahoma"/>
                <w:color w:val="000000"/>
                <w:szCs w:val="20"/>
              </w:rPr>
              <w:t>Прочие покупатели и заказчики</w:t>
            </w:r>
          </w:p>
        </w:tc>
        <w:tc>
          <w:tcPr>
            <w:tcW w:w="1192" w:type="dxa"/>
            <w:shd w:val="clear" w:color="auto" w:fill="D9D9D9" w:themeFill="background1" w:themeFillShade="D9"/>
            <w:vAlign w:val="bottom"/>
            <w:hideMark/>
          </w:tcPr>
          <w:p w:rsidR="00290A5A" w:rsidRPr="0013581B" w:rsidRDefault="00290A5A" w:rsidP="00290A5A">
            <w:pPr>
              <w:jc w:val="right"/>
              <w:rPr>
                <w:rFonts w:ascii="Tahoma" w:hAnsi="Tahoma" w:cs="Tahoma"/>
                <w:color w:val="000000"/>
                <w:szCs w:val="20"/>
              </w:rPr>
            </w:pPr>
            <w:r w:rsidRPr="0013581B">
              <w:rPr>
                <w:rFonts w:ascii="Tahoma" w:hAnsi="Tahoma" w:cs="Tahoma"/>
                <w:color w:val="000000"/>
                <w:szCs w:val="20"/>
              </w:rPr>
              <w:t>6,17</w:t>
            </w:r>
          </w:p>
        </w:tc>
        <w:tc>
          <w:tcPr>
            <w:tcW w:w="1134" w:type="dxa"/>
            <w:shd w:val="clear" w:color="auto" w:fill="D9D9D9" w:themeFill="background1" w:themeFillShade="D9"/>
            <w:noWrap/>
            <w:vAlign w:val="bottom"/>
            <w:hideMark/>
          </w:tcPr>
          <w:p w:rsidR="00290A5A" w:rsidRPr="0013581B" w:rsidRDefault="00290A5A" w:rsidP="00290A5A">
            <w:pPr>
              <w:jc w:val="right"/>
              <w:rPr>
                <w:rFonts w:ascii="Tahoma" w:hAnsi="Tahoma" w:cs="Tahoma"/>
                <w:szCs w:val="20"/>
              </w:rPr>
            </w:pPr>
            <w:r w:rsidRPr="0013581B">
              <w:rPr>
                <w:rFonts w:ascii="Tahoma" w:hAnsi="Tahoma" w:cs="Tahoma"/>
                <w:szCs w:val="20"/>
              </w:rPr>
              <w:t>5,80</w:t>
            </w:r>
          </w:p>
        </w:tc>
        <w:tc>
          <w:tcPr>
            <w:tcW w:w="1596" w:type="dxa"/>
            <w:shd w:val="clear" w:color="auto" w:fill="D9D9D9" w:themeFill="background1" w:themeFillShade="D9"/>
            <w:noWrap/>
            <w:vAlign w:val="bottom"/>
            <w:hideMark/>
          </w:tcPr>
          <w:p w:rsidR="00290A5A" w:rsidRPr="0013581B" w:rsidRDefault="00290A5A" w:rsidP="00290A5A">
            <w:pPr>
              <w:jc w:val="right"/>
              <w:rPr>
                <w:rFonts w:ascii="Tahoma" w:hAnsi="Tahoma" w:cs="Tahoma"/>
                <w:szCs w:val="20"/>
              </w:rPr>
            </w:pPr>
            <w:r w:rsidRPr="0013581B">
              <w:rPr>
                <w:rFonts w:ascii="Tahoma" w:hAnsi="Tahoma" w:cs="Tahoma"/>
                <w:szCs w:val="20"/>
              </w:rPr>
              <w:t>0,80%</w:t>
            </w:r>
          </w:p>
        </w:tc>
        <w:tc>
          <w:tcPr>
            <w:tcW w:w="1510" w:type="dxa"/>
            <w:shd w:val="clear" w:color="auto" w:fill="D9D9D9" w:themeFill="background1" w:themeFillShade="D9"/>
            <w:noWrap/>
            <w:vAlign w:val="bottom"/>
            <w:hideMark/>
          </w:tcPr>
          <w:p w:rsidR="00290A5A" w:rsidRPr="0013581B" w:rsidRDefault="00290A5A" w:rsidP="00290A5A">
            <w:pPr>
              <w:jc w:val="center"/>
              <w:rPr>
                <w:rFonts w:ascii="Tahoma" w:hAnsi="Tahoma" w:cs="Tahoma"/>
                <w:color w:val="000000"/>
                <w:szCs w:val="20"/>
              </w:rPr>
            </w:pPr>
            <w:r w:rsidRPr="0013581B">
              <w:rPr>
                <w:rFonts w:ascii="Tahoma" w:hAnsi="Tahoma" w:cs="Tahoma"/>
                <w:color w:val="000000"/>
                <w:szCs w:val="20"/>
              </w:rPr>
              <w:t>-6,08%</w:t>
            </w:r>
          </w:p>
        </w:tc>
      </w:tr>
      <w:tr w:rsidR="00290A5A" w:rsidRPr="00CA07F4" w:rsidTr="00290A5A">
        <w:trPr>
          <w:trHeight w:val="20"/>
          <w:jc w:val="center"/>
        </w:trPr>
        <w:tc>
          <w:tcPr>
            <w:tcW w:w="756" w:type="dxa"/>
            <w:shd w:val="clear" w:color="auto" w:fill="D9D9D9" w:themeFill="background1" w:themeFillShade="D9"/>
            <w:noWrap/>
            <w:vAlign w:val="bottom"/>
            <w:hideMark/>
          </w:tcPr>
          <w:p w:rsidR="00290A5A" w:rsidRPr="0013581B" w:rsidRDefault="00290A5A" w:rsidP="00290A5A">
            <w:pPr>
              <w:rPr>
                <w:rFonts w:ascii="Tahoma" w:hAnsi="Tahoma" w:cs="Tahoma"/>
                <w:color w:val="000000"/>
                <w:szCs w:val="20"/>
                <w:lang w:val="ru-RU"/>
              </w:rPr>
            </w:pPr>
            <w:r>
              <w:rPr>
                <w:rFonts w:ascii="Tahoma" w:hAnsi="Tahoma" w:cs="Tahoma"/>
                <w:color w:val="000000"/>
                <w:szCs w:val="20"/>
                <w:lang w:val="ru-RU"/>
              </w:rPr>
              <w:t>15</w:t>
            </w:r>
          </w:p>
        </w:tc>
        <w:tc>
          <w:tcPr>
            <w:tcW w:w="4111" w:type="dxa"/>
            <w:shd w:val="clear" w:color="auto" w:fill="D9D9D9" w:themeFill="background1" w:themeFillShade="D9"/>
            <w:noWrap/>
            <w:vAlign w:val="bottom"/>
            <w:hideMark/>
          </w:tcPr>
          <w:p w:rsidR="00290A5A" w:rsidRPr="0013581B" w:rsidRDefault="00290A5A" w:rsidP="00290A5A">
            <w:pPr>
              <w:rPr>
                <w:rFonts w:ascii="Tahoma" w:hAnsi="Tahoma" w:cs="Tahoma"/>
                <w:color w:val="000000"/>
                <w:szCs w:val="20"/>
              </w:rPr>
            </w:pPr>
            <w:r w:rsidRPr="0013581B">
              <w:rPr>
                <w:rFonts w:ascii="Tahoma" w:hAnsi="Tahoma" w:cs="Tahoma"/>
                <w:color w:val="000000"/>
                <w:szCs w:val="20"/>
              </w:rPr>
              <w:t>векселя к получению - всего</w:t>
            </w:r>
          </w:p>
        </w:tc>
        <w:tc>
          <w:tcPr>
            <w:tcW w:w="1192" w:type="dxa"/>
            <w:shd w:val="clear" w:color="auto" w:fill="D9D9D9" w:themeFill="background1" w:themeFillShade="D9"/>
            <w:vAlign w:val="bottom"/>
            <w:hideMark/>
          </w:tcPr>
          <w:p w:rsidR="00290A5A" w:rsidRPr="0013581B" w:rsidRDefault="00290A5A" w:rsidP="00290A5A">
            <w:pPr>
              <w:rPr>
                <w:rFonts w:ascii="Tahoma" w:hAnsi="Tahoma" w:cs="Tahoma"/>
                <w:color w:val="000000"/>
                <w:szCs w:val="20"/>
              </w:rPr>
            </w:pPr>
            <w:r w:rsidRPr="0013581B">
              <w:rPr>
                <w:rFonts w:ascii="Tahoma" w:hAnsi="Tahoma" w:cs="Tahoma"/>
                <w:color w:val="000000"/>
                <w:szCs w:val="20"/>
              </w:rPr>
              <w:t> </w:t>
            </w:r>
          </w:p>
        </w:tc>
        <w:tc>
          <w:tcPr>
            <w:tcW w:w="1134" w:type="dxa"/>
            <w:shd w:val="clear" w:color="auto" w:fill="D9D9D9" w:themeFill="background1" w:themeFillShade="D9"/>
            <w:noWrap/>
            <w:vAlign w:val="bottom"/>
            <w:hideMark/>
          </w:tcPr>
          <w:p w:rsidR="00290A5A" w:rsidRPr="0013581B" w:rsidRDefault="00290A5A" w:rsidP="00290A5A">
            <w:pPr>
              <w:jc w:val="right"/>
              <w:rPr>
                <w:rFonts w:ascii="Tahoma" w:hAnsi="Tahoma" w:cs="Tahoma"/>
                <w:szCs w:val="20"/>
              </w:rPr>
            </w:pPr>
            <w:r w:rsidRPr="0013581B">
              <w:rPr>
                <w:rFonts w:ascii="Tahoma" w:hAnsi="Tahoma" w:cs="Tahoma"/>
                <w:szCs w:val="20"/>
              </w:rPr>
              <w:t>0,00</w:t>
            </w:r>
          </w:p>
        </w:tc>
        <w:tc>
          <w:tcPr>
            <w:tcW w:w="1596" w:type="dxa"/>
            <w:shd w:val="clear" w:color="auto" w:fill="D9D9D9" w:themeFill="background1" w:themeFillShade="D9"/>
            <w:noWrap/>
            <w:vAlign w:val="bottom"/>
            <w:hideMark/>
          </w:tcPr>
          <w:p w:rsidR="00290A5A" w:rsidRPr="0013581B" w:rsidRDefault="00290A5A" w:rsidP="00290A5A">
            <w:pPr>
              <w:jc w:val="right"/>
              <w:rPr>
                <w:rFonts w:ascii="Tahoma" w:hAnsi="Tahoma" w:cs="Tahoma"/>
                <w:szCs w:val="20"/>
              </w:rPr>
            </w:pPr>
            <w:r w:rsidRPr="0013581B">
              <w:rPr>
                <w:rFonts w:ascii="Tahoma" w:hAnsi="Tahoma" w:cs="Tahoma"/>
                <w:szCs w:val="20"/>
              </w:rPr>
              <w:t>0,00%</w:t>
            </w:r>
          </w:p>
        </w:tc>
        <w:tc>
          <w:tcPr>
            <w:tcW w:w="1510" w:type="dxa"/>
            <w:shd w:val="clear" w:color="auto" w:fill="D9D9D9" w:themeFill="background1" w:themeFillShade="D9"/>
            <w:noWrap/>
            <w:vAlign w:val="bottom"/>
            <w:hideMark/>
          </w:tcPr>
          <w:p w:rsidR="00290A5A" w:rsidRPr="0013581B" w:rsidRDefault="00290A5A" w:rsidP="00290A5A">
            <w:pPr>
              <w:jc w:val="center"/>
              <w:rPr>
                <w:rFonts w:ascii="Tahoma" w:hAnsi="Tahoma" w:cs="Tahoma"/>
                <w:color w:val="000000"/>
                <w:szCs w:val="20"/>
              </w:rPr>
            </w:pPr>
            <w:r w:rsidRPr="0013581B">
              <w:rPr>
                <w:rFonts w:ascii="Tahoma" w:hAnsi="Tahoma" w:cs="Tahoma"/>
                <w:color w:val="000000"/>
                <w:szCs w:val="20"/>
              </w:rPr>
              <w:t>-</w:t>
            </w:r>
          </w:p>
        </w:tc>
      </w:tr>
      <w:tr w:rsidR="00290A5A" w:rsidRPr="00CA07F4" w:rsidTr="00290A5A">
        <w:trPr>
          <w:trHeight w:val="20"/>
          <w:jc w:val="center"/>
        </w:trPr>
        <w:tc>
          <w:tcPr>
            <w:tcW w:w="756" w:type="dxa"/>
            <w:shd w:val="clear" w:color="auto" w:fill="D9D9D9" w:themeFill="background1" w:themeFillShade="D9"/>
            <w:noWrap/>
            <w:vAlign w:val="bottom"/>
            <w:hideMark/>
          </w:tcPr>
          <w:p w:rsidR="00290A5A" w:rsidRPr="0013581B" w:rsidRDefault="00290A5A" w:rsidP="00290A5A">
            <w:pPr>
              <w:rPr>
                <w:rFonts w:ascii="Tahoma" w:hAnsi="Tahoma" w:cs="Tahoma"/>
                <w:color w:val="000000"/>
                <w:szCs w:val="20"/>
                <w:lang w:val="ru-RU"/>
              </w:rPr>
            </w:pPr>
            <w:r>
              <w:rPr>
                <w:rFonts w:ascii="Tahoma" w:hAnsi="Tahoma" w:cs="Tahoma"/>
                <w:color w:val="000000"/>
                <w:szCs w:val="20"/>
                <w:lang w:val="ru-RU"/>
              </w:rPr>
              <w:t>16</w:t>
            </w:r>
          </w:p>
        </w:tc>
        <w:tc>
          <w:tcPr>
            <w:tcW w:w="4111" w:type="dxa"/>
            <w:shd w:val="clear" w:color="auto" w:fill="D9D9D9" w:themeFill="background1" w:themeFillShade="D9"/>
            <w:vAlign w:val="bottom"/>
            <w:hideMark/>
          </w:tcPr>
          <w:p w:rsidR="00290A5A" w:rsidRPr="0013581B" w:rsidRDefault="00290A5A" w:rsidP="00290A5A">
            <w:pPr>
              <w:rPr>
                <w:rFonts w:ascii="Tahoma" w:hAnsi="Tahoma" w:cs="Tahoma"/>
                <w:color w:val="000000"/>
                <w:szCs w:val="20"/>
                <w:lang w:val="ru-RU"/>
              </w:rPr>
            </w:pPr>
            <w:r w:rsidRPr="0013581B">
              <w:rPr>
                <w:rFonts w:ascii="Tahoma" w:hAnsi="Tahoma" w:cs="Tahoma"/>
                <w:color w:val="000000"/>
                <w:szCs w:val="20"/>
                <w:lang w:val="ru-RU"/>
              </w:rPr>
              <w:t>задолженность дочерних и зависимых обществ - всего</w:t>
            </w:r>
          </w:p>
        </w:tc>
        <w:tc>
          <w:tcPr>
            <w:tcW w:w="1192" w:type="dxa"/>
            <w:shd w:val="clear" w:color="auto" w:fill="D9D9D9" w:themeFill="background1" w:themeFillShade="D9"/>
            <w:vAlign w:val="bottom"/>
            <w:hideMark/>
          </w:tcPr>
          <w:p w:rsidR="00290A5A" w:rsidRPr="0013581B" w:rsidRDefault="00290A5A" w:rsidP="00290A5A">
            <w:pPr>
              <w:jc w:val="right"/>
              <w:rPr>
                <w:rFonts w:ascii="Tahoma" w:hAnsi="Tahoma" w:cs="Tahoma"/>
                <w:color w:val="000000"/>
                <w:szCs w:val="20"/>
              </w:rPr>
            </w:pPr>
            <w:r w:rsidRPr="0013581B">
              <w:rPr>
                <w:rFonts w:ascii="Tahoma" w:hAnsi="Tahoma" w:cs="Tahoma"/>
                <w:color w:val="000000"/>
                <w:szCs w:val="20"/>
              </w:rPr>
              <w:t>0,00</w:t>
            </w:r>
          </w:p>
        </w:tc>
        <w:tc>
          <w:tcPr>
            <w:tcW w:w="1134" w:type="dxa"/>
            <w:shd w:val="clear" w:color="auto" w:fill="D9D9D9" w:themeFill="background1" w:themeFillShade="D9"/>
            <w:noWrap/>
            <w:vAlign w:val="bottom"/>
            <w:hideMark/>
          </w:tcPr>
          <w:p w:rsidR="00290A5A" w:rsidRPr="0013581B" w:rsidRDefault="00290A5A" w:rsidP="00290A5A">
            <w:pPr>
              <w:jc w:val="right"/>
              <w:rPr>
                <w:rFonts w:ascii="Tahoma" w:hAnsi="Tahoma" w:cs="Tahoma"/>
                <w:szCs w:val="20"/>
              </w:rPr>
            </w:pPr>
            <w:r w:rsidRPr="0013581B">
              <w:rPr>
                <w:rFonts w:ascii="Tahoma" w:hAnsi="Tahoma" w:cs="Tahoma"/>
                <w:szCs w:val="20"/>
              </w:rPr>
              <w:t>0,00</w:t>
            </w:r>
          </w:p>
        </w:tc>
        <w:tc>
          <w:tcPr>
            <w:tcW w:w="1596" w:type="dxa"/>
            <w:shd w:val="clear" w:color="auto" w:fill="D9D9D9" w:themeFill="background1" w:themeFillShade="D9"/>
            <w:noWrap/>
            <w:vAlign w:val="bottom"/>
            <w:hideMark/>
          </w:tcPr>
          <w:p w:rsidR="00290A5A" w:rsidRPr="0013581B" w:rsidRDefault="00290A5A" w:rsidP="00290A5A">
            <w:pPr>
              <w:jc w:val="right"/>
              <w:rPr>
                <w:rFonts w:ascii="Tahoma" w:hAnsi="Tahoma" w:cs="Tahoma"/>
                <w:szCs w:val="20"/>
              </w:rPr>
            </w:pPr>
            <w:r w:rsidRPr="0013581B">
              <w:rPr>
                <w:rFonts w:ascii="Tahoma" w:hAnsi="Tahoma" w:cs="Tahoma"/>
                <w:szCs w:val="20"/>
              </w:rPr>
              <w:t>0,00%</w:t>
            </w:r>
          </w:p>
        </w:tc>
        <w:tc>
          <w:tcPr>
            <w:tcW w:w="1510" w:type="dxa"/>
            <w:shd w:val="clear" w:color="auto" w:fill="D9D9D9" w:themeFill="background1" w:themeFillShade="D9"/>
            <w:noWrap/>
            <w:vAlign w:val="bottom"/>
            <w:hideMark/>
          </w:tcPr>
          <w:p w:rsidR="00290A5A" w:rsidRPr="0013581B" w:rsidRDefault="00290A5A" w:rsidP="00290A5A">
            <w:pPr>
              <w:jc w:val="center"/>
              <w:rPr>
                <w:rFonts w:ascii="Tahoma" w:hAnsi="Tahoma" w:cs="Tahoma"/>
                <w:color w:val="000000"/>
                <w:szCs w:val="20"/>
              </w:rPr>
            </w:pPr>
            <w:r w:rsidRPr="0013581B">
              <w:rPr>
                <w:rFonts w:ascii="Tahoma" w:hAnsi="Tahoma" w:cs="Tahoma"/>
                <w:color w:val="000000"/>
                <w:szCs w:val="20"/>
              </w:rPr>
              <w:t>-</w:t>
            </w:r>
          </w:p>
        </w:tc>
      </w:tr>
      <w:tr w:rsidR="00290A5A" w:rsidRPr="00CA07F4" w:rsidTr="00290A5A">
        <w:trPr>
          <w:trHeight w:val="20"/>
          <w:jc w:val="center"/>
        </w:trPr>
        <w:tc>
          <w:tcPr>
            <w:tcW w:w="756" w:type="dxa"/>
            <w:shd w:val="clear" w:color="auto" w:fill="D9D9D9" w:themeFill="background1" w:themeFillShade="D9"/>
            <w:noWrap/>
            <w:vAlign w:val="bottom"/>
            <w:hideMark/>
          </w:tcPr>
          <w:p w:rsidR="00290A5A" w:rsidRPr="0013581B" w:rsidRDefault="00290A5A" w:rsidP="00290A5A">
            <w:pPr>
              <w:rPr>
                <w:rFonts w:ascii="Tahoma" w:hAnsi="Tahoma" w:cs="Tahoma"/>
                <w:color w:val="000000"/>
                <w:szCs w:val="20"/>
                <w:lang w:val="ru-RU"/>
              </w:rPr>
            </w:pPr>
            <w:r>
              <w:rPr>
                <w:rFonts w:ascii="Tahoma" w:hAnsi="Tahoma" w:cs="Tahoma"/>
                <w:color w:val="000000"/>
                <w:szCs w:val="20"/>
                <w:lang w:val="ru-RU"/>
              </w:rPr>
              <w:t>17</w:t>
            </w:r>
          </w:p>
        </w:tc>
        <w:tc>
          <w:tcPr>
            <w:tcW w:w="4111" w:type="dxa"/>
            <w:shd w:val="clear" w:color="auto" w:fill="D9D9D9" w:themeFill="background1" w:themeFillShade="D9"/>
            <w:vAlign w:val="bottom"/>
            <w:hideMark/>
          </w:tcPr>
          <w:p w:rsidR="00290A5A" w:rsidRPr="0013581B" w:rsidRDefault="00290A5A" w:rsidP="00290A5A">
            <w:pPr>
              <w:rPr>
                <w:rFonts w:ascii="Tahoma" w:hAnsi="Tahoma" w:cs="Tahoma"/>
                <w:color w:val="000000"/>
                <w:szCs w:val="20"/>
                <w:lang w:val="ru-RU"/>
              </w:rPr>
            </w:pPr>
            <w:r w:rsidRPr="0013581B">
              <w:rPr>
                <w:rFonts w:ascii="Tahoma" w:hAnsi="Tahoma" w:cs="Tahoma"/>
                <w:color w:val="000000"/>
                <w:szCs w:val="20"/>
                <w:lang w:val="ru-RU"/>
              </w:rPr>
              <w:t>задолженность участников (учредителей) по взносам в уставный капитал - всего</w:t>
            </w:r>
          </w:p>
        </w:tc>
        <w:tc>
          <w:tcPr>
            <w:tcW w:w="1192" w:type="dxa"/>
            <w:shd w:val="clear" w:color="auto" w:fill="D9D9D9" w:themeFill="background1" w:themeFillShade="D9"/>
            <w:vAlign w:val="bottom"/>
            <w:hideMark/>
          </w:tcPr>
          <w:p w:rsidR="00290A5A" w:rsidRPr="0013581B" w:rsidRDefault="00290A5A" w:rsidP="00290A5A">
            <w:pPr>
              <w:jc w:val="right"/>
              <w:rPr>
                <w:rFonts w:ascii="Tahoma" w:hAnsi="Tahoma" w:cs="Tahoma"/>
                <w:color w:val="000000"/>
                <w:szCs w:val="20"/>
              </w:rPr>
            </w:pPr>
            <w:r w:rsidRPr="0013581B">
              <w:rPr>
                <w:rFonts w:ascii="Tahoma" w:hAnsi="Tahoma" w:cs="Tahoma"/>
                <w:color w:val="000000"/>
                <w:szCs w:val="20"/>
              </w:rPr>
              <w:t>0,00</w:t>
            </w:r>
          </w:p>
        </w:tc>
        <w:tc>
          <w:tcPr>
            <w:tcW w:w="1134" w:type="dxa"/>
            <w:shd w:val="clear" w:color="auto" w:fill="D9D9D9" w:themeFill="background1" w:themeFillShade="D9"/>
            <w:noWrap/>
            <w:vAlign w:val="bottom"/>
            <w:hideMark/>
          </w:tcPr>
          <w:p w:rsidR="00290A5A" w:rsidRPr="0013581B" w:rsidRDefault="00290A5A" w:rsidP="00290A5A">
            <w:pPr>
              <w:jc w:val="right"/>
              <w:rPr>
                <w:rFonts w:ascii="Tahoma" w:hAnsi="Tahoma" w:cs="Tahoma"/>
                <w:szCs w:val="20"/>
              </w:rPr>
            </w:pPr>
            <w:r w:rsidRPr="0013581B">
              <w:rPr>
                <w:rFonts w:ascii="Tahoma" w:hAnsi="Tahoma" w:cs="Tahoma"/>
                <w:szCs w:val="20"/>
              </w:rPr>
              <w:t>0,00</w:t>
            </w:r>
          </w:p>
        </w:tc>
        <w:tc>
          <w:tcPr>
            <w:tcW w:w="1596" w:type="dxa"/>
            <w:shd w:val="clear" w:color="auto" w:fill="D9D9D9" w:themeFill="background1" w:themeFillShade="D9"/>
            <w:noWrap/>
            <w:vAlign w:val="bottom"/>
            <w:hideMark/>
          </w:tcPr>
          <w:p w:rsidR="00290A5A" w:rsidRPr="0013581B" w:rsidRDefault="00290A5A" w:rsidP="00290A5A">
            <w:pPr>
              <w:jc w:val="right"/>
              <w:rPr>
                <w:rFonts w:ascii="Tahoma" w:hAnsi="Tahoma" w:cs="Tahoma"/>
                <w:szCs w:val="20"/>
              </w:rPr>
            </w:pPr>
            <w:r w:rsidRPr="0013581B">
              <w:rPr>
                <w:rFonts w:ascii="Tahoma" w:hAnsi="Tahoma" w:cs="Tahoma"/>
                <w:szCs w:val="20"/>
              </w:rPr>
              <w:t>0,00%</w:t>
            </w:r>
          </w:p>
        </w:tc>
        <w:tc>
          <w:tcPr>
            <w:tcW w:w="1510" w:type="dxa"/>
            <w:shd w:val="clear" w:color="auto" w:fill="D9D9D9" w:themeFill="background1" w:themeFillShade="D9"/>
            <w:noWrap/>
            <w:vAlign w:val="bottom"/>
            <w:hideMark/>
          </w:tcPr>
          <w:p w:rsidR="00290A5A" w:rsidRPr="0013581B" w:rsidRDefault="00290A5A" w:rsidP="00290A5A">
            <w:pPr>
              <w:jc w:val="center"/>
              <w:rPr>
                <w:rFonts w:ascii="Tahoma" w:hAnsi="Tahoma" w:cs="Tahoma"/>
                <w:color w:val="000000"/>
                <w:szCs w:val="20"/>
              </w:rPr>
            </w:pPr>
            <w:r w:rsidRPr="0013581B">
              <w:rPr>
                <w:rFonts w:ascii="Tahoma" w:hAnsi="Tahoma" w:cs="Tahoma"/>
                <w:color w:val="000000"/>
                <w:szCs w:val="20"/>
              </w:rPr>
              <w:t>-</w:t>
            </w:r>
          </w:p>
        </w:tc>
      </w:tr>
      <w:tr w:rsidR="00290A5A" w:rsidRPr="00123D7B" w:rsidTr="00290A5A">
        <w:trPr>
          <w:trHeight w:val="20"/>
          <w:jc w:val="center"/>
        </w:trPr>
        <w:tc>
          <w:tcPr>
            <w:tcW w:w="756" w:type="dxa"/>
            <w:shd w:val="clear" w:color="auto" w:fill="D9D9D9" w:themeFill="background1" w:themeFillShade="D9"/>
            <w:noWrap/>
            <w:vAlign w:val="bottom"/>
            <w:hideMark/>
          </w:tcPr>
          <w:p w:rsidR="00290A5A" w:rsidRPr="0013581B" w:rsidRDefault="00290A5A" w:rsidP="00290A5A">
            <w:pPr>
              <w:rPr>
                <w:rFonts w:ascii="Tahoma" w:hAnsi="Tahoma" w:cs="Tahoma"/>
                <w:color w:val="000000"/>
                <w:szCs w:val="20"/>
                <w:lang w:val="ru-RU"/>
              </w:rPr>
            </w:pPr>
            <w:r>
              <w:rPr>
                <w:rFonts w:ascii="Tahoma" w:hAnsi="Tahoma" w:cs="Tahoma"/>
                <w:color w:val="000000"/>
                <w:szCs w:val="20"/>
                <w:lang w:val="ru-RU"/>
              </w:rPr>
              <w:t>18</w:t>
            </w:r>
          </w:p>
        </w:tc>
        <w:tc>
          <w:tcPr>
            <w:tcW w:w="4111" w:type="dxa"/>
            <w:shd w:val="clear" w:color="auto" w:fill="D9D9D9" w:themeFill="background1" w:themeFillShade="D9"/>
            <w:vAlign w:val="bottom"/>
            <w:hideMark/>
          </w:tcPr>
          <w:p w:rsidR="00290A5A" w:rsidRPr="0013581B" w:rsidRDefault="00290A5A" w:rsidP="00290A5A">
            <w:pPr>
              <w:rPr>
                <w:rFonts w:ascii="Tahoma" w:hAnsi="Tahoma" w:cs="Tahoma"/>
                <w:b/>
                <w:bCs/>
                <w:color w:val="000000"/>
                <w:szCs w:val="20"/>
              </w:rPr>
            </w:pPr>
            <w:r w:rsidRPr="0013581B">
              <w:rPr>
                <w:rFonts w:ascii="Tahoma" w:hAnsi="Tahoma" w:cs="Tahoma"/>
                <w:b/>
                <w:bCs/>
                <w:color w:val="000000"/>
                <w:szCs w:val="20"/>
              </w:rPr>
              <w:t>авансы выданные - всего</w:t>
            </w:r>
          </w:p>
        </w:tc>
        <w:tc>
          <w:tcPr>
            <w:tcW w:w="1192" w:type="dxa"/>
            <w:shd w:val="clear" w:color="auto" w:fill="D9D9D9" w:themeFill="background1" w:themeFillShade="D9"/>
            <w:vAlign w:val="bottom"/>
            <w:hideMark/>
          </w:tcPr>
          <w:p w:rsidR="00290A5A" w:rsidRPr="0013581B" w:rsidRDefault="00290A5A" w:rsidP="00290A5A">
            <w:pPr>
              <w:jc w:val="right"/>
              <w:rPr>
                <w:rFonts w:ascii="Tahoma" w:hAnsi="Tahoma" w:cs="Tahoma"/>
                <w:color w:val="000000"/>
                <w:szCs w:val="20"/>
              </w:rPr>
            </w:pPr>
            <w:r w:rsidRPr="0013581B">
              <w:rPr>
                <w:rFonts w:ascii="Tahoma" w:hAnsi="Tahoma" w:cs="Tahoma"/>
                <w:color w:val="000000"/>
                <w:szCs w:val="20"/>
              </w:rPr>
              <w:t>121,02</w:t>
            </w:r>
          </w:p>
        </w:tc>
        <w:tc>
          <w:tcPr>
            <w:tcW w:w="1134" w:type="dxa"/>
            <w:shd w:val="clear" w:color="auto" w:fill="D9D9D9" w:themeFill="background1" w:themeFillShade="D9"/>
            <w:noWrap/>
            <w:vAlign w:val="bottom"/>
            <w:hideMark/>
          </w:tcPr>
          <w:p w:rsidR="00290A5A" w:rsidRPr="0013581B" w:rsidRDefault="00290A5A" w:rsidP="00290A5A">
            <w:pPr>
              <w:jc w:val="right"/>
              <w:rPr>
                <w:rFonts w:ascii="Tahoma" w:hAnsi="Tahoma" w:cs="Tahoma"/>
                <w:szCs w:val="20"/>
              </w:rPr>
            </w:pPr>
            <w:r w:rsidRPr="0013581B">
              <w:rPr>
                <w:rFonts w:ascii="Tahoma" w:hAnsi="Tahoma" w:cs="Tahoma"/>
                <w:szCs w:val="20"/>
              </w:rPr>
              <w:t>303,70</w:t>
            </w:r>
          </w:p>
        </w:tc>
        <w:tc>
          <w:tcPr>
            <w:tcW w:w="1596" w:type="dxa"/>
            <w:shd w:val="clear" w:color="auto" w:fill="D9D9D9" w:themeFill="background1" w:themeFillShade="D9"/>
            <w:noWrap/>
            <w:vAlign w:val="bottom"/>
            <w:hideMark/>
          </w:tcPr>
          <w:p w:rsidR="00290A5A" w:rsidRPr="0013581B" w:rsidRDefault="00290A5A" w:rsidP="00290A5A">
            <w:pPr>
              <w:jc w:val="right"/>
              <w:rPr>
                <w:rFonts w:ascii="Tahoma" w:hAnsi="Tahoma" w:cs="Tahoma"/>
                <w:szCs w:val="20"/>
              </w:rPr>
            </w:pPr>
            <w:r w:rsidRPr="0013581B">
              <w:rPr>
                <w:rFonts w:ascii="Tahoma" w:hAnsi="Tahoma" w:cs="Tahoma"/>
                <w:szCs w:val="20"/>
              </w:rPr>
              <w:t>41,80%</w:t>
            </w:r>
          </w:p>
        </w:tc>
        <w:tc>
          <w:tcPr>
            <w:tcW w:w="1510" w:type="dxa"/>
            <w:shd w:val="clear" w:color="auto" w:fill="D9D9D9" w:themeFill="background1" w:themeFillShade="D9"/>
            <w:noWrap/>
            <w:vAlign w:val="bottom"/>
            <w:hideMark/>
          </w:tcPr>
          <w:p w:rsidR="00290A5A" w:rsidRPr="0013581B" w:rsidRDefault="00290A5A" w:rsidP="00290A5A">
            <w:pPr>
              <w:jc w:val="center"/>
              <w:rPr>
                <w:rFonts w:ascii="Tahoma" w:hAnsi="Tahoma" w:cs="Tahoma"/>
                <w:color w:val="000000"/>
                <w:szCs w:val="20"/>
              </w:rPr>
            </w:pPr>
            <w:r w:rsidRPr="0013581B">
              <w:rPr>
                <w:rFonts w:ascii="Tahoma" w:hAnsi="Tahoma" w:cs="Tahoma"/>
                <w:color w:val="000000"/>
                <w:szCs w:val="20"/>
              </w:rPr>
              <w:t>150,96%</w:t>
            </w:r>
          </w:p>
        </w:tc>
      </w:tr>
      <w:tr w:rsidR="00290A5A" w:rsidRPr="00123D7B" w:rsidTr="00290A5A">
        <w:trPr>
          <w:trHeight w:val="20"/>
          <w:jc w:val="center"/>
        </w:trPr>
        <w:tc>
          <w:tcPr>
            <w:tcW w:w="756" w:type="dxa"/>
            <w:shd w:val="clear" w:color="auto" w:fill="D9D9D9" w:themeFill="background1" w:themeFillShade="D9"/>
            <w:noWrap/>
            <w:vAlign w:val="bottom"/>
            <w:hideMark/>
          </w:tcPr>
          <w:p w:rsidR="00290A5A" w:rsidRPr="0013581B" w:rsidRDefault="00290A5A" w:rsidP="00290A5A">
            <w:pPr>
              <w:rPr>
                <w:rFonts w:ascii="Tahoma" w:hAnsi="Tahoma" w:cs="Tahoma"/>
                <w:color w:val="000000"/>
                <w:szCs w:val="20"/>
                <w:lang w:val="ru-RU"/>
              </w:rPr>
            </w:pPr>
            <w:r>
              <w:rPr>
                <w:rFonts w:ascii="Tahoma" w:hAnsi="Tahoma" w:cs="Tahoma"/>
                <w:color w:val="000000"/>
                <w:szCs w:val="20"/>
                <w:lang w:val="ru-RU"/>
              </w:rPr>
              <w:t>19</w:t>
            </w:r>
          </w:p>
        </w:tc>
        <w:tc>
          <w:tcPr>
            <w:tcW w:w="4111" w:type="dxa"/>
            <w:shd w:val="clear" w:color="auto" w:fill="D9D9D9" w:themeFill="background1" w:themeFillShade="D9"/>
            <w:vAlign w:val="bottom"/>
            <w:hideMark/>
          </w:tcPr>
          <w:p w:rsidR="00290A5A" w:rsidRPr="0013581B" w:rsidRDefault="00290A5A" w:rsidP="00290A5A">
            <w:pPr>
              <w:ind w:firstLineChars="300" w:firstLine="600"/>
              <w:rPr>
                <w:rFonts w:ascii="Tahoma" w:hAnsi="Tahoma" w:cs="Tahoma"/>
                <w:color w:val="000000"/>
                <w:szCs w:val="20"/>
              </w:rPr>
            </w:pPr>
            <w:r w:rsidRPr="0013581B">
              <w:rPr>
                <w:rFonts w:ascii="Tahoma" w:hAnsi="Tahoma" w:cs="Tahoma"/>
                <w:color w:val="000000"/>
                <w:szCs w:val="20"/>
              </w:rPr>
              <w:t>ЦФТО</w:t>
            </w:r>
          </w:p>
        </w:tc>
        <w:tc>
          <w:tcPr>
            <w:tcW w:w="1192" w:type="dxa"/>
            <w:shd w:val="clear" w:color="auto" w:fill="D9D9D9" w:themeFill="background1" w:themeFillShade="D9"/>
            <w:vAlign w:val="bottom"/>
            <w:hideMark/>
          </w:tcPr>
          <w:p w:rsidR="00290A5A" w:rsidRPr="0013581B" w:rsidRDefault="00290A5A" w:rsidP="00290A5A">
            <w:pPr>
              <w:jc w:val="right"/>
              <w:rPr>
                <w:rFonts w:ascii="Tahoma" w:hAnsi="Tahoma" w:cs="Tahoma"/>
                <w:color w:val="000000"/>
                <w:szCs w:val="20"/>
              </w:rPr>
            </w:pPr>
            <w:r w:rsidRPr="0013581B">
              <w:rPr>
                <w:rFonts w:ascii="Tahoma" w:hAnsi="Tahoma" w:cs="Tahoma"/>
                <w:color w:val="000000"/>
                <w:szCs w:val="20"/>
              </w:rPr>
              <w:t>110,00</w:t>
            </w:r>
          </w:p>
        </w:tc>
        <w:tc>
          <w:tcPr>
            <w:tcW w:w="1134" w:type="dxa"/>
            <w:shd w:val="clear" w:color="auto" w:fill="D9D9D9" w:themeFill="background1" w:themeFillShade="D9"/>
            <w:noWrap/>
            <w:vAlign w:val="bottom"/>
            <w:hideMark/>
          </w:tcPr>
          <w:p w:rsidR="00290A5A" w:rsidRPr="0013581B" w:rsidRDefault="00290A5A" w:rsidP="00290A5A">
            <w:pPr>
              <w:jc w:val="right"/>
              <w:rPr>
                <w:rFonts w:ascii="Tahoma" w:hAnsi="Tahoma" w:cs="Tahoma"/>
                <w:szCs w:val="20"/>
              </w:rPr>
            </w:pPr>
            <w:r w:rsidRPr="0013581B">
              <w:rPr>
                <w:rFonts w:ascii="Tahoma" w:hAnsi="Tahoma" w:cs="Tahoma"/>
                <w:szCs w:val="20"/>
              </w:rPr>
              <w:t>297,46</w:t>
            </w:r>
          </w:p>
        </w:tc>
        <w:tc>
          <w:tcPr>
            <w:tcW w:w="1596" w:type="dxa"/>
            <w:shd w:val="clear" w:color="auto" w:fill="D9D9D9" w:themeFill="background1" w:themeFillShade="D9"/>
            <w:noWrap/>
            <w:vAlign w:val="bottom"/>
            <w:hideMark/>
          </w:tcPr>
          <w:p w:rsidR="00290A5A" w:rsidRPr="0013581B" w:rsidRDefault="00290A5A" w:rsidP="00290A5A">
            <w:pPr>
              <w:jc w:val="right"/>
              <w:rPr>
                <w:rFonts w:ascii="Tahoma" w:hAnsi="Tahoma" w:cs="Tahoma"/>
                <w:szCs w:val="20"/>
              </w:rPr>
            </w:pPr>
            <w:r w:rsidRPr="0013581B">
              <w:rPr>
                <w:rFonts w:ascii="Tahoma" w:hAnsi="Tahoma" w:cs="Tahoma"/>
                <w:szCs w:val="20"/>
              </w:rPr>
              <w:t>40,94%</w:t>
            </w:r>
          </w:p>
        </w:tc>
        <w:tc>
          <w:tcPr>
            <w:tcW w:w="1510" w:type="dxa"/>
            <w:shd w:val="clear" w:color="auto" w:fill="D9D9D9" w:themeFill="background1" w:themeFillShade="D9"/>
            <w:noWrap/>
            <w:vAlign w:val="bottom"/>
            <w:hideMark/>
          </w:tcPr>
          <w:p w:rsidR="00290A5A" w:rsidRPr="0013581B" w:rsidRDefault="00290A5A" w:rsidP="00290A5A">
            <w:pPr>
              <w:jc w:val="center"/>
              <w:rPr>
                <w:rFonts w:ascii="Tahoma" w:hAnsi="Tahoma" w:cs="Tahoma"/>
                <w:color w:val="000000"/>
                <w:szCs w:val="20"/>
              </w:rPr>
            </w:pPr>
            <w:r w:rsidRPr="0013581B">
              <w:rPr>
                <w:rFonts w:ascii="Tahoma" w:hAnsi="Tahoma" w:cs="Tahoma"/>
                <w:color w:val="000000"/>
                <w:szCs w:val="20"/>
              </w:rPr>
              <w:t>170,42%</w:t>
            </w:r>
          </w:p>
        </w:tc>
      </w:tr>
      <w:tr w:rsidR="00290A5A" w:rsidRPr="00123D7B" w:rsidTr="00290A5A">
        <w:trPr>
          <w:trHeight w:val="20"/>
          <w:jc w:val="center"/>
        </w:trPr>
        <w:tc>
          <w:tcPr>
            <w:tcW w:w="756" w:type="dxa"/>
            <w:shd w:val="clear" w:color="auto" w:fill="D9D9D9" w:themeFill="background1" w:themeFillShade="D9"/>
            <w:noWrap/>
            <w:vAlign w:val="bottom"/>
            <w:hideMark/>
          </w:tcPr>
          <w:p w:rsidR="00290A5A" w:rsidRPr="0013581B" w:rsidRDefault="00290A5A" w:rsidP="00290A5A">
            <w:pPr>
              <w:rPr>
                <w:rFonts w:ascii="Tahoma" w:hAnsi="Tahoma" w:cs="Tahoma"/>
                <w:color w:val="000000"/>
                <w:szCs w:val="20"/>
                <w:lang w:val="ru-RU"/>
              </w:rPr>
            </w:pPr>
            <w:r>
              <w:rPr>
                <w:rFonts w:ascii="Tahoma" w:hAnsi="Tahoma" w:cs="Tahoma"/>
                <w:color w:val="000000"/>
                <w:szCs w:val="20"/>
                <w:lang w:val="ru-RU"/>
              </w:rPr>
              <w:t>20</w:t>
            </w:r>
          </w:p>
        </w:tc>
        <w:tc>
          <w:tcPr>
            <w:tcW w:w="4111" w:type="dxa"/>
            <w:shd w:val="clear" w:color="auto" w:fill="D9D9D9" w:themeFill="background1" w:themeFillShade="D9"/>
            <w:vAlign w:val="bottom"/>
            <w:hideMark/>
          </w:tcPr>
          <w:p w:rsidR="00290A5A" w:rsidRPr="0013581B" w:rsidRDefault="00290A5A" w:rsidP="00290A5A">
            <w:pPr>
              <w:ind w:firstLineChars="300" w:firstLine="600"/>
              <w:rPr>
                <w:rFonts w:ascii="Tahoma" w:hAnsi="Tahoma" w:cs="Tahoma"/>
                <w:color w:val="000000"/>
                <w:szCs w:val="20"/>
              </w:rPr>
            </w:pPr>
            <w:r w:rsidRPr="0013581B">
              <w:rPr>
                <w:rFonts w:ascii="Tahoma" w:hAnsi="Tahoma" w:cs="Tahoma"/>
                <w:color w:val="000000"/>
                <w:szCs w:val="20"/>
              </w:rPr>
              <w:t>Прочие авансы</w:t>
            </w:r>
          </w:p>
        </w:tc>
        <w:tc>
          <w:tcPr>
            <w:tcW w:w="1192" w:type="dxa"/>
            <w:shd w:val="clear" w:color="auto" w:fill="D9D9D9" w:themeFill="background1" w:themeFillShade="D9"/>
            <w:vAlign w:val="bottom"/>
            <w:hideMark/>
          </w:tcPr>
          <w:p w:rsidR="00290A5A" w:rsidRPr="0013581B" w:rsidRDefault="00290A5A" w:rsidP="00290A5A">
            <w:pPr>
              <w:jc w:val="right"/>
              <w:rPr>
                <w:rFonts w:ascii="Tahoma" w:hAnsi="Tahoma" w:cs="Tahoma"/>
                <w:color w:val="000000"/>
                <w:szCs w:val="20"/>
              </w:rPr>
            </w:pPr>
            <w:r w:rsidRPr="0013581B">
              <w:rPr>
                <w:rFonts w:ascii="Tahoma" w:hAnsi="Tahoma" w:cs="Tahoma"/>
                <w:color w:val="000000"/>
                <w:szCs w:val="20"/>
              </w:rPr>
              <w:t>11,02</w:t>
            </w:r>
          </w:p>
        </w:tc>
        <w:tc>
          <w:tcPr>
            <w:tcW w:w="1134" w:type="dxa"/>
            <w:shd w:val="clear" w:color="auto" w:fill="D9D9D9" w:themeFill="background1" w:themeFillShade="D9"/>
            <w:noWrap/>
            <w:vAlign w:val="bottom"/>
            <w:hideMark/>
          </w:tcPr>
          <w:p w:rsidR="00290A5A" w:rsidRPr="0013581B" w:rsidRDefault="00290A5A" w:rsidP="00290A5A">
            <w:pPr>
              <w:jc w:val="right"/>
              <w:rPr>
                <w:rFonts w:ascii="Tahoma" w:hAnsi="Tahoma" w:cs="Tahoma"/>
                <w:szCs w:val="20"/>
              </w:rPr>
            </w:pPr>
            <w:r w:rsidRPr="0013581B">
              <w:rPr>
                <w:rFonts w:ascii="Tahoma" w:hAnsi="Tahoma" w:cs="Tahoma"/>
                <w:szCs w:val="20"/>
              </w:rPr>
              <w:t>6,25</w:t>
            </w:r>
          </w:p>
        </w:tc>
        <w:tc>
          <w:tcPr>
            <w:tcW w:w="1596" w:type="dxa"/>
            <w:shd w:val="clear" w:color="auto" w:fill="D9D9D9" w:themeFill="background1" w:themeFillShade="D9"/>
            <w:noWrap/>
            <w:vAlign w:val="bottom"/>
            <w:hideMark/>
          </w:tcPr>
          <w:p w:rsidR="00290A5A" w:rsidRPr="0013581B" w:rsidRDefault="00290A5A" w:rsidP="00290A5A">
            <w:pPr>
              <w:jc w:val="right"/>
              <w:rPr>
                <w:rFonts w:ascii="Tahoma" w:hAnsi="Tahoma" w:cs="Tahoma"/>
                <w:szCs w:val="20"/>
              </w:rPr>
            </w:pPr>
            <w:r w:rsidRPr="0013581B">
              <w:rPr>
                <w:rFonts w:ascii="Tahoma" w:hAnsi="Tahoma" w:cs="Tahoma"/>
                <w:szCs w:val="20"/>
              </w:rPr>
              <w:t>0,86%</w:t>
            </w:r>
          </w:p>
        </w:tc>
        <w:tc>
          <w:tcPr>
            <w:tcW w:w="1510" w:type="dxa"/>
            <w:shd w:val="clear" w:color="auto" w:fill="D9D9D9" w:themeFill="background1" w:themeFillShade="D9"/>
            <w:noWrap/>
            <w:vAlign w:val="bottom"/>
            <w:hideMark/>
          </w:tcPr>
          <w:p w:rsidR="00290A5A" w:rsidRPr="0013581B" w:rsidRDefault="00290A5A" w:rsidP="00290A5A">
            <w:pPr>
              <w:jc w:val="center"/>
              <w:rPr>
                <w:rFonts w:ascii="Tahoma" w:hAnsi="Tahoma" w:cs="Tahoma"/>
                <w:color w:val="000000"/>
                <w:szCs w:val="20"/>
              </w:rPr>
            </w:pPr>
            <w:r w:rsidRPr="0013581B">
              <w:rPr>
                <w:rFonts w:ascii="Tahoma" w:hAnsi="Tahoma" w:cs="Tahoma"/>
                <w:color w:val="000000"/>
                <w:szCs w:val="20"/>
              </w:rPr>
              <w:t>-43,32%</w:t>
            </w:r>
          </w:p>
        </w:tc>
      </w:tr>
      <w:tr w:rsidR="00290A5A" w:rsidRPr="00CA07F4" w:rsidTr="00290A5A">
        <w:trPr>
          <w:trHeight w:val="20"/>
          <w:jc w:val="center"/>
        </w:trPr>
        <w:tc>
          <w:tcPr>
            <w:tcW w:w="756" w:type="dxa"/>
            <w:shd w:val="clear" w:color="auto" w:fill="D9D9D9" w:themeFill="background1" w:themeFillShade="D9"/>
            <w:noWrap/>
            <w:vAlign w:val="bottom"/>
            <w:hideMark/>
          </w:tcPr>
          <w:p w:rsidR="00290A5A" w:rsidRPr="0013581B" w:rsidRDefault="00290A5A" w:rsidP="00290A5A">
            <w:pPr>
              <w:rPr>
                <w:rFonts w:ascii="Tahoma" w:hAnsi="Tahoma" w:cs="Tahoma"/>
                <w:color w:val="000000"/>
                <w:szCs w:val="20"/>
                <w:lang w:val="ru-RU"/>
              </w:rPr>
            </w:pPr>
            <w:r>
              <w:rPr>
                <w:rFonts w:ascii="Tahoma" w:hAnsi="Tahoma" w:cs="Tahoma"/>
                <w:color w:val="000000"/>
                <w:szCs w:val="20"/>
                <w:lang w:val="ru-RU"/>
              </w:rPr>
              <w:t>21</w:t>
            </w:r>
          </w:p>
        </w:tc>
        <w:tc>
          <w:tcPr>
            <w:tcW w:w="4111" w:type="dxa"/>
            <w:shd w:val="clear" w:color="auto" w:fill="D9D9D9" w:themeFill="background1" w:themeFillShade="D9"/>
            <w:vAlign w:val="bottom"/>
            <w:hideMark/>
          </w:tcPr>
          <w:p w:rsidR="00290A5A" w:rsidRPr="0013581B" w:rsidRDefault="00290A5A" w:rsidP="00290A5A">
            <w:pPr>
              <w:rPr>
                <w:rFonts w:ascii="Tahoma" w:hAnsi="Tahoma" w:cs="Tahoma"/>
                <w:b/>
                <w:bCs/>
                <w:color w:val="000000"/>
                <w:szCs w:val="20"/>
              </w:rPr>
            </w:pPr>
            <w:r w:rsidRPr="0013581B">
              <w:rPr>
                <w:rFonts w:ascii="Tahoma" w:hAnsi="Tahoma" w:cs="Tahoma"/>
                <w:b/>
                <w:bCs/>
                <w:color w:val="000000"/>
                <w:szCs w:val="20"/>
              </w:rPr>
              <w:t>прочие дебиторы - всего</w:t>
            </w:r>
          </w:p>
        </w:tc>
        <w:tc>
          <w:tcPr>
            <w:tcW w:w="1192" w:type="dxa"/>
            <w:shd w:val="clear" w:color="auto" w:fill="D9D9D9" w:themeFill="background1" w:themeFillShade="D9"/>
            <w:vAlign w:val="bottom"/>
            <w:hideMark/>
          </w:tcPr>
          <w:p w:rsidR="00290A5A" w:rsidRPr="0013581B" w:rsidRDefault="00290A5A" w:rsidP="00290A5A">
            <w:pPr>
              <w:jc w:val="right"/>
              <w:rPr>
                <w:rFonts w:ascii="Tahoma" w:hAnsi="Tahoma" w:cs="Tahoma"/>
                <w:color w:val="000000"/>
                <w:szCs w:val="20"/>
              </w:rPr>
            </w:pPr>
            <w:r w:rsidRPr="0013581B">
              <w:rPr>
                <w:rFonts w:ascii="Tahoma" w:hAnsi="Tahoma" w:cs="Tahoma"/>
                <w:color w:val="000000"/>
                <w:szCs w:val="20"/>
              </w:rPr>
              <w:t>6,17</w:t>
            </w:r>
          </w:p>
        </w:tc>
        <w:tc>
          <w:tcPr>
            <w:tcW w:w="1134" w:type="dxa"/>
            <w:shd w:val="clear" w:color="auto" w:fill="D9D9D9" w:themeFill="background1" w:themeFillShade="D9"/>
            <w:noWrap/>
            <w:vAlign w:val="bottom"/>
            <w:hideMark/>
          </w:tcPr>
          <w:p w:rsidR="00290A5A" w:rsidRPr="0013581B" w:rsidRDefault="00290A5A" w:rsidP="00290A5A">
            <w:pPr>
              <w:jc w:val="right"/>
              <w:rPr>
                <w:rFonts w:ascii="Tahoma" w:hAnsi="Tahoma" w:cs="Tahoma"/>
                <w:szCs w:val="20"/>
              </w:rPr>
            </w:pPr>
            <w:r w:rsidRPr="0013581B">
              <w:rPr>
                <w:rFonts w:ascii="Tahoma" w:hAnsi="Tahoma" w:cs="Tahoma"/>
                <w:szCs w:val="20"/>
              </w:rPr>
              <w:t>153,16</w:t>
            </w:r>
          </w:p>
        </w:tc>
        <w:tc>
          <w:tcPr>
            <w:tcW w:w="1596" w:type="dxa"/>
            <w:shd w:val="clear" w:color="auto" w:fill="D9D9D9" w:themeFill="background1" w:themeFillShade="D9"/>
            <w:noWrap/>
            <w:vAlign w:val="bottom"/>
            <w:hideMark/>
          </w:tcPr>
          <w:p w:rsidR="00290A5A" w:rsidRPr="0013581B" w:rsidRDefault="00290A5A" w:rsidP="00290A5A">
            <w:pPr>
              <w:jc w:val="right"/>
              <w:rPr>
                <w:rFonts w:ascii="Tahoma" w:hAnsi="Tahoma" w:cs="Tahoma"/>
                <w:szCs w:val="20"/>
              </w:rPr>
            </w:pPr>
            <w:r w:rsidRPr="0013581B">
              <w:rPr>
                <w:rFonts w:ascii="Tahoma" w:hAnsi="Tahoma" w:cs="Tahoma"/>
                <w:szCs w:val="20"/>
              </w:rPr>
              <w:t>21,08%</w:t>
            </w:r>
          </w:p>
        </w:tc>
        <w:tc>
          <w:tcPr>
            <w:tcW w:w="1510" w:type="dxa"/>
            <w:shd w:val="clear" w:color="auto" w:fill="D9D9D9" w:themeFill="background1" w:themeFillShade="D9"/>
            <w:noWrap/>
            <w:vAlign w:val="bottom"/>
            <w:hideMark/>
          </w:tcPr>
          <w:p w:rsidR="00290A5A" w:rsidRPr="0013581B" w:rsidRDefault="00290A5A" w:rsidP="00290A5A">
            <w:pPr>
              <w:jc w:val="center"/>
              <w:rPr>
                <w:rFonts w:ascii="Tahoma" w:hAnsi="Tahoma" w:cs="Tahoma"/>
                <w:color w:val="000000"/>
                <w:szCs w:val="20"/>
              </w:rPr>
            </w:pPr>
            <w:r w:rsidRPr="0013581B">
              <w:rPr>
                <w:rFonts w:ascii="Tahoma" w:hAnsi="Tahoma" w:cs="Tahoma"/>
                <w:color w:val="000000"/>
                <w:szCs w:val="20"/>
              </w:rPr>
              <w:t>2380,62%</w:t>
            </w:r>
          </w:p>
        </w:tc>
      </w:tr>
      <w:tr w:rsidR="00290A5A" w:rsidRPr="00CA07F4" w:rsidTr="00290A5A">
        <w:trPr>
          <w:trHeight w:val="20"/>
          <w:jc w:val="center"/>
        </w:trPr>
        <w:tc>
          <w:tcPr>
            <w:tcW w:w="756" w:type="dxa"/>
            <w:shd w:val="clear" w:color="auto" w:fill="D9D9D9" w:themeFill="background1" w:themeFillShade="D9"/>
            <w:noWrap/>
            <w:vAlign w:val="bottom"/>
            <w:hideMark/>
          </w:tcPr>
          <w:p w:rsidR="00290A5A" w:rsidRPr="0013581B" w:rsidRDefault="00290A5A" w:rsidP="00290A5A">
            <w:pPr>
              <w:rPr>
                <w:rFonts w:ascii="Tahoma" w:hAnsi="Tahoma" w:cs="Tahoma"/>
                <w:color w:val="000000"/>
                <w:szCs w:val="20"/>
                <w:lang w:val="ru-RU"/>
              </w:rPr>
            </w:pPr>
            <w:r>
              <w:rPr>
                <w:rFonts w:ascii="Tahoma" w:hAnsi="Tahoma" w:cs="Tahoma"/>
                <w:color w:val="000000"/>
                <w:szCs w:val="20"/>
                <w:lang w:val="ru-RU"/>
              </w:rPr>
              <w:t>22</w:t>
            </w:r>
          </w:p>
        </w:tc>
        <w:tc>
          <w:tcPr>
            <w:tcW w:w="4111" w:type="dxa"/>
            <w:shd w:val="clear" w:color="auto" w:fill="D9D9D9" w:themeFill="background1" w:themeFillShade="D9"/>
            <w:vAlign w:val="bottom"/>
            <w:hideMark/>
          </w:tcPr>
          <w:p w:rsidR="00290A5A" w:rsidRPr="0013581B" w:rsidRDefault="00290A5A" w:rsidP="00290A5A">
            <w:pPr>
              <w:rPr>
                <w:rFonts w:ascii="Tahoma" w:hAnsi="Tahoma" w:cs="Tahoma"/>
                <w:color w:val="000000"/>
                <w:szCs w:val="20"/>
                <w:lang w:val="ru-RU"/>
              </w:rPr>
            </w:pPr>
            <w:r w:rsidRPr="0013581B">
              <w:rPr>
                <w:rFonts w:ascii="Tahoma" w:hAnsi="Tahoma" w:cs="Tahoma"/>
                <w:color w:val="000000"/>
                <w:szCs w:val="20"/>
                <w:lang w:val="ru-RU"/>
              </w:rPr>
              <w:t>в том числе по каждому контрагенту:</w:t>
            </w:r>
          </w:p>
        </w:tc>
        <w:tc>
          <w:tcPr>
            <w:tcW w:w="1192" w:type="dxa"/>
            <w:shd w:val="clear" w:color="auto" w:fill="D9D9D9" w:themeFill="background1" w:themeFillShade="D9"/>
            <w:vAlign w:val="bottom"/>
            <w:hideMark/>
          </w:tcPr>
          <w:p w:rsidR="00290A5A" w:rsidRPr="0013581B" w:rsidRDefault="00290A5A" w:rsidP="00290A5A">
            <w:pPr>
              <w:rPr>
                <w:rFonts w:ascii="Tahoma" w:hAnsi="Tahoma" w:cs="Tahoma"/>
                <w:color w:val="000000"/>
                <w:szCs w:val="20"/>
                <w:lang w:val="ru-RU"/>
              </w:rPr>
            </w:pPr>
            <w:r w:rsidRPr="0013581B">
              <w:rPr>
                <w:rFonts w:ascii="Tahoma" w:hAnsi="Tahoma" w:cs="Tahoma"/>
                <w:color w:val="000000"/>
                <w:szCs w:val="20"/>
              </w:rPr>
              <w:t> </w:t>
            </w:r>
          </w:p>
        </w:tc>
        <w:tc>
          <w:tcPr>
            <w:tcW w:w="1134" w:type="dxa"/>
            <w:shd w:val="clear" w:color="auto" w:fill="D9D9D9" w:themeFill="background1" w:themeFillShade="D9"/>
            <w:noWrap/>
            <w:vAlign w:val="bottom"/>
            <w:hideMark/>
          </w:tcPr>
          <w:p w:rsidR="00290A5A" w:rsidRPr="0013581B" w:rsidRDefault="00290A5A" w:rsidP="00290A5A">
            <w:pPr>
              <w:rPr>
                <w:rFonts w:ascii="Tahoma" w:hAnsi="Tahoma" w:cs="Tahoma"/>
                <w:szCs w:val="20"/>
                <w:lang w:val="ru-RU"/>
              </w:rPr>
            </w:pPr>
            <w:r w:rsidRPr="0013581B">
              <w:rPr>
                <w:rFonts w:ascii="Tahoma" w:hAnsi="Tahoma" w:cs="Tahoma"/>
                <w:szCs w:val="20"/>
              </w:rPr>
              <w:t> </w:t>
            </w:r>
          </w:p>
        </w:tc>
        <w:tc>
          <w:tcPr>
            <w:tcW w:w="1596" w:type="dxa"/>
            <w:shd w:val="clear" w:color="auto" w:fill="D9D9D9" w:themeFill="background1" w:themeFillShade="D9"/>
            <w:noWrap/>
            <w:vAlign w:val="bottom"/>
            <w:hideMark/>
          </w:tcPr>
          <w:p w:rsidR="00290A5A" w:rsidRPr="0013581B" w:rsidRDefault="00290A5A" w:rsidP="00290A5A">
            <w:pPr>
              <w:rPr>
                <w:rFonts w:ascii="Tahoma" w:hAnsi="Tahoma" w:cs="Tahoma"/>
                <w:szCs w:val="20"/>
                <w:lang w:val="ru-RU"/>
              </w:rPr>
            </w:pPr>
            <w:r w:rsidRPr="0013581B">
              <w:rPr>
                <w:rFonts w:ascii="Tahoma" w:hAnsi="Tahoma" w:cs="Tahoma"/>
                <w:szCs w:val="20"/>
              </w:rPr>
              <w:t> </w:t>
            </w:r>
          </w:p>
        </w:tc>
        <w:tc>
          <w:tcPr>
            <w:tcW w:w="1510" w:type="dxa"/>
            <w:shd w:val="clear" w:color="auto" w:fill="D9D9D9" w:themeFill="background1" w:themeFillShade="D9"/>
            <w:noWrap/>
            <w:vAlign w:val="bottom"/>
            <w:hideMark/>
          </w:tcPr>
          <w:p w:rsidR="00290A5A" w:rsidRPr="0013581B" w:rsidRDefault="00290A5A" w:rsidP="00290A5A">
            <w:pPr>
              <w:jc w:val="center"/>
              <w:rPr>
                <w:rFonts w:ascii="Tahoma" w:hAnsi="Tahoma" w:cs="Tahoma"/>
                <w:color w:val="000000"/>
                <w:szCs w:val="20"/>
              </w:rPr>
            </w:pPr>
            <w:r w:rsidRPr="0013581B">
              <w:rPr>
                <w:rFonts w:ascii="Tahoma" w:hAnsi="Tahoma" w:cs="Tahoma"/>
                <w:color w:val="000000"/>
                <w:szCs w:val="20"/>
              </w:rPr>
              <w:t>-</w:t>
            </w:r>
          </w:p>
        </w:tc>
      </w:tr>
      <w:tr w:rsidR="00290A5A" w:rsidRPr="00CA07F4" w:rsidTr="00290A5A">
        <w:trPr>
          <w:trHeight w:val="20"/>
          <w:jc w:val="center"/>
        </w:trPr>
        <w:tc>
          <w:tcPr>
            <w:tcW w:w="756" w:type="dxa"/>
            <w:shd w:val="clear" w:color="auto" w:fill="D9D9D9" w:themeFill="background1" w:themeFillShade="D9"/>
            <w:noWrap/>
            <w:vAlign w:val="bottom"/>
            <w:hideMark/>
          </w:tcPr>
          <w:p w:rsidR="00290A5A" w:rsidRPr="0013581B" w:rsidRDefault="00290A5A" w:rsidP="00290A5A">
            <w:pPr>
              <w:rPr>
                <w:rFonts w:ascii="Tahoma" w:hAnsi="Tahoma" w:cs="Tahoma"/>
                <w:color w:val="000000"/>
                <w:szCs w:val="20"/>
                <w:lang w:val="ru-RU"/>
              </w:rPr>
            </w:pPr>
            <w:r>
              <w:rPr>
                <w:rFonts w:ascii="Tahoma" w:hAnsi="Tahoma" w:cs="Tahoma"/>
                <w:color w:val="000000"/>
                <w:szCs w:val="20"/>
                <w:lang w:val="ru-RU"/>
              </w:rPr>
              <w:t>23</w:t>
            </w:r>
          </w:p>
        </w:tc>
        <w:tc>
          <w:tcPr>
            <w:tcW w:w="4111" w:type="dxa"/>
            <w:shd w:val="clear" w:color="auto" w:fill="D9D9D9" w:themeFill="background1" w:themeFillShade="D9"/>
            <w:vAlign w:val="bottom"/>
            <w:hideMark/>
          </w:tcPr>
          <w:p w:rsidR="00290A5A" w:rsidRPr="0013581B" w:rsidRDefault="00290A5A" w:rsidP="00290A5A">
            <w:pPr>
              <w:ind w:firstLineChars="200" w:firstLine="400"/>
              <w:rPr>
                <w:rFonts w:ascii="Tahoma" w:hAnsi="Tahoma" w:cs="Tahoma"/>
                <w:color w:val="000000"/>
                <w:szCs w:val="20"/>
              </w:rPr>
            </w:pPr>
            <w:r w:rsidRPr="0013581B">
              <w:rPr>
                <w:rFonts w:ascii="Tahoma" w:hAnsi="Tahoma" w:cs="Tahoma"/>
                <w:color w:val="000000"/>
                <w:szCs w:val="20"/>
              </w:rPr>
              <w:t>ОАО "БетЭлТранс"</w:t>
            </w:r>
          </w:p>
        </w:tc>
        <w:tc>
          <w:tcPr>
            <w:tcW w:w="1192" w:type="dxa"/>
            <w:shd w:val="clear" w:color="auto" w:fill="D9D9D9" w:themeFill="background1" w:themeFillShade="D9"/>
            <w:vAlign w:val="bottom"/>
            <w:hideMark/>
          </w:tcPr>
          <w:p w:rsidR="00290A5A" w:rsidRPr="0013581B" w:rsidRDefault="00290A5A" w:rsidP="00290A5A">
            <w:pPr>
              <w:jc w:val="right"/>
              <w:rPr>
                <w:rFonts w:ascii="Tahoma" w:hAnsi="Tahoma" w:cs="Tahoma"/>
                <w:color w:val="000000"/>
                <w:szCs w:val="20"/>
              </w:rPr>
            </w:pPr>
            <w:r w:rsidRPr="0013581B">
              <w:rPr>
                <w:rFonts w:ascii="Tahoma" w:hAnsi="Tahoma" w:cs="Tahoma"/>
                <w:color w:val="000000"/>
                <w:szCs w:val="20"/>
              </w:rPr>
              <w:t>0,00</w:t>
            </w:r>
          </w:p>
        </w:tc>
        <w:tc>
          <w:tcPr>
            <w:tcW w:w="1134" w:type="dxa"/>
            <w:shd w:val="clear" w:color="auto" w:fill="D9D9D9" w:themeFill="background1" w:themeFillShade="D9"/>
            <w:noWrap/>
            <w:vAlign w:val="bottom"/>
            <w:hideMark/>
          </w:tcPr>
          <w:p w:rsidR="00290A5A" w:rsidRPr="0013581B" w:rsidRDefault="00290A5A" w:rsidP="00290A5A">
            <w:pPr>
              <w:jc w:val="right"/>
              <w:rPr>
                <w:rFonts w:ascii="Tahoma" w:hAnsi="Tahoma" w:cs="Tahoma"/>
                <w:szCs w:val="20"/>
              </w:rPr>
            </w:pPr>
            <w:r w:rsidRPr="0013581B">
              <w:rPr>
                <w:rFonts w:ascii="Tahoma" w:hAnsi="Tahoma" w:cs="Tahoma"/>
                <w:szCs w:val="20"/>
              </w:rPr>
              <w:t>19,97</w:t>
            </w:r>
          </w:p>
        </w:tc>
        <w:tc>
          <w:tcPr>
            <w:tcW w:w="1596" w:type="dxa"/>
            <w:shd w:val="clear" w:color="auto" w:fill="D9D9D9" w:themeFill="background1" w:themeFillShade="D9"/>
            <w:noWrap/>
            <w:vAlign w:val="bottom"/>
            <w:hideMark/>
          </w:tcPr>
          <w:p w:rsidR="00290A5A" w:rsidRPr="0013581B" w:rsidRDefault="00290A5A" w:rsidP="00290A5A">
            <w:pPr>
              <w:jc w:val="right"/>
              <w:rPr>
                <w:rFonts w:ascii="Tahoma" w:hAnsi="Tahoma" w:cs="Tahoma"/>
                <w:szCs w:val="20"/>
              </w:rPr>
            </w:pPr>
            <w:r w:rsidRPr="0013581B">
              <w:rPr>
                <w:rFonts w:ascii="Tahoma" w:hAnsi="Tahoma" w:cs="Tahoma"/>
                <w:szCs w:val="20"/>
              </w:rPr>
              <w:t>2,75%</w:t>
            </w:r>
          </w:p>
        </w:tc>
        <w:tc>
          <w:tcPr>
            <w:tcW w:w="1510" w:type="dxa"/>
            <w:shd w:val="clear" w:color="auto" w:fill="D9D9D9" w:themeFill="background1" w:themeFillShade="D9"/>
            <w:noWrap/>
            <w:vAlign w:val="bottom"/>
            <w:hideMark/>
          </w:tcPr>
          <w:p w:rsidR="00290A5A" w:rsidRPr="0013581B" w:rsidRDefault="00290A5A" w:rsidP="00290A5A">
            <w:pPr>
              <w:jc w:val="center"/>
              <w:rPr>
                <w:rFonts w:ascii="Tahoma" w:hAnsi="Tahoma" w:cs="Tahoma"/>
                <w:color w:val="000000"/>
                <w:szCs w:val="20"/>
              </w:rPr>
            </w:pPr>
            <w:r w:rsidRPr="0013581B">
              <w:rPr>
                <w:rFonts w:ascii="Tahoma" w:hAnsi="Tahoma" w:cs="Tahoma"/>
                <w:color w:val="000000"/>
                <w:szCs w:val="20"/>
              </w:rPr>
              <w:t>-</w:t>
            </w:r>
          </w:p>
        </w:tc>
      </w:tr>
      <w:tr w:rsidR="00290A5A" w:rsidRPr="00CA07F4" w:rsidTr="00290A5A">
        <w:trPr>
          <w:trHeight w:val="20"/>
          <w:jc w:val="center"/>
        </w:trPr>
        <w:tc>
          <w:tcPr>
            <w:tcW w:w="756" w:type="dxa"/>
            <w:shd w:val="clear" w:color="auto" w:fill="D9D9D9" w:themeFill="background1" w:themeFillShade="D9"/>
            <w:noWrap/>
            <w:vAlign w:val="bottom"/>
            <w:hideMark/>
          </w:tcPr>
          <w:p w:rsidR="00290A5A" w:rsidRPr="0013581B" w:rsidRDefault="00290A5A" w:rsidP="00290A5A">
            <w:pPr>
              <w:rPr>
                <w:rFonts w:ascii="Tahoma" w:hAnsi="Tahoma" w:cs="Tahoma"/>
                <w:color w:val="000000"/>
                <w:szCs w:val="20"/>
                <w:lang w:val="ru-RU"/>
              </w:rPr>
            </w:pPr>
            <w:r>
              <w:rPr>
                <w:rFonts w:ascii="Tahoma" w:hAnsi="Tahoma" w:cs="Tahoma"/>
                <w:color w:val="000000"/>
                <w:szCs w:val="20"/>
                <w:lang w:val="ru-RU"/>
              </w:rPr>
              <w:t>24</w:t>
            </w:r>
          </w:p>
        </w:tc>
        <w:tc>
          <w:tcPr>
            <w:tcW w:w="4111" w:type="dxa"/>
            <w:shd w:val="clear" w:color="auto" w:fill="D9D9D9" w:themeFill="background1" w:themeFillShade="D9"/>
            <w:vAlign w:val="bottom"/>
            <w:hideMark/>
          </w:tcPr>
          <w:p w:rsidR="00290A5A" w:rsidRPr="0013581B" w:rsidRDefault="00290A5A" w:rsidP="00290A5A">
            <w:pPr>
              <w:ind w:firstLineChars="200" w:firstLine="400"/>
              <w:rPr>
                <w:rFonts w:ascii="Tahoma" w:hAnsi="Tahoma" w:cs="Tahoma"/>
                <w:color w:val="000000"/>
                <w:szCs w:val="20"/>
              </w:rPr>
            </w:pPr>
            <w:r w:rsidRPr="0013581B">
              <w:rPr>
                <w:rFonts w:ascii="Tahoma" w:hAnsi="Tahoma" w:cs="Tahoma"/>
                <w:color w:val="000000"/>
                <w:szCs w:val="20"/>
              </w:rPr>
              <w:t>ОАО "Сибстроймеханизация"</w:t>
            </w:r>
          </w:p>
        </w:tc>
        <w:tc>
          <w:tcPr>
            <w:tcW w:w="1192" w:type="dxa"/>
            <w:shd w:val="clear" w:color="auto" w:fill="D9D9D9" w:themeFill="background1" w:themeFillShade="D9"/>
            <w:vAlign w:val="bottom"/>
            <w:hideMark/>
          </w:tcPr>
          <w:p w:rsidR="00290A5A" w:rsidRPr="0013581B" w:rsidRDefault="00290A5A" w:rsidP="00290A5A">
            <w:pPr>
              <w:jc w:val="right"/>
              <w:rPr>
                <w:rFonts w:ascii="Tahoma" w:hAnsi="Tahoma" w:cs="Tahoma"/>
                <w:color w:val="000000"/>
                <w:szCs w:val="20"/>
              </w:rPr>
            </w:pPr>
            <w:r w:rsidRPr="0013581B">
              <w:rPr>
                <w:rFonts w:ascii="Tahoma" w:hAnsi="Tahoma" w:cs="Tahoma"/>
                <w:color w:val="000000"/>
                <w:szCs w:val="20"/>
              </w:rPr>
              <w:t>0,00</w:t>
            </w:r>
          </w:p>
        </w:tc>
        <w:tc>
          <w:tcPr>
            <w:tcW w:w="1134" w:type="dxa"/>
            <w:shd w:val="clear" w:color="auto" w:fill="D9D9D9" w:themeFill="background1" w:themeFillShade="D9"/>
            <w:noWrap/>
            <w:vAlign w:val="bottom"/>
            <w:hideMark/>
          </w:tcPr>
          <w:p w:rsidR="00290A5A" w:rsidRPr="0013581B" w:rsidRDefault="00290A5A" w:rsidP="00290A5A">
            <w:pPr>
              <w:jc w:val="right"/>
              <w:rPr>
                <w:rFonts w:ascii="Tahoma" w:hAnsi="Tahoma" w:cs="Tahoma"/>
                <w:szCs w:val="20"/>
              </w:rPr>
            </w:pPr>
            <w:r w:rsidRPr="0013581B">
              <w:rPr>
                <w:rFonts w:ascii="Tahoma" w:hAnsi="Tahoma" w:cs="Tahoma"/>
                <w:szCs w:val="20"/>
              </w:rPr>
              <w:t>4,55</w:t>
            </w:r>
          </w:p>
        </w:tc>
        <w:tc>
          <w:tcPr>
            <w:tcW w:w="1596" w:type="dxa"/>
            <w:shd w:val="clear" w:color="auto" w:fill="D9D9D9" w:themeFill="background1" w:themeFillShade="D9"/>
            <w:noWrap/>
            <w:vAlign w:val="bottom"/>
            <w:hideMark/>
          </w:tcPr>
          <w:p w:rsidR="00290A5A" w:rsidRPr="0013581B" w:rsidRDefault="00290A5A" w:rsidP="00290A5A">
            <w:pPr>
              <w:jc w:val="right"/>
              <w:rPr>
                <w:rFonts w:ascii="Tahoma" w:hAnsi="Tahoma" w:cs="Tahoma"/>
                <w:szCs w:val="20"/>
              </w:rPr>
            </w:pPr>
            <w:r w:rsidRPr="0013581B">
              <w:rPr>
                <w:rFonts w:ascii="Tahoma" w:hAnsi="Tahoma" w:cs="Tahoma"/>
                <w:szCs w:val="20"/>
              </w:rPr>
              <w:t>0,63%</w:t>
            </w:r>
          </w:p>
        </w:tc>
        <w:tc>
          <w:tcPr>
            <w:tcW w:w="1510" w:type="dxa"/>
            <w:shd w:val="clear" w:color="auto" w:fill="D9D9D9" w:themeFill="background1" w:themeFillShade="D9"/>
            <w:noWrap/>
            <w:vAlign w:val="bottom"/>
            <w:hideMark/>
          </w:tcPr>
          <w:p w:rsidR="00290A5A" w:rsidRPr="0013581B" w:rsidRDefault="00290A5A" w:rsidP="00290A5A">
            <w:pPr>
              <w:jc w:val="center"/>
              <w:rPr>
                <w:rFonts w:ascii="Tahoma" w:hAnsi="Tahoma" w:cs="Tahoma"/>
                <w:color w:val="000000"/>
                <w:szCs w:val="20"/>
              </w:rPr>
            </w:pPr>
            <w:r w:rsidRPr="0013581B">
              <w:rPr>
                <w:rFonts w:ascii="Tahoma" w:hAnsi="Tahoma" w:cs="Tahoma"/>
                <w:color w:val="000000"/>
                <w:szCs w:val="20"/>
              </w:rPr>
              <w:t>-</w:t>
            </w:r>
          </w:p>
        </w:tc>
      </w:tr>
      <w:tr w:rsidR="00290A5A" w:rsidRPr="00CA07F4" w:rsidTr="00290A5A">
        <w:trPr>
          <w:trHeight w:val="20"/>
          <w:jc w:val="center"/>
        </w:trPr>
        <w:tc>
          <w:tcPr>
            <w:tcW w:w="756" w:type="dxa"/>
            <w:shd w:val="clear" w:color="auto" w:fill="D9D9D9" w:themeFill="background1" w:themeFillShade="D9"/>
            <w:noWrap/>
            <w:vAlign w:val="bottom"/>
            <w:hideMark/>
          </w:tcPr>
          <w:p w:rsidR="00290A5A" w:rsidRPr="0013581B" w:rsidRDefault="00290A5A" w:rsidP="00290A5A">
            <w:pPr>
              <w:rPr>
                <w:rFonts w:ascii="Tahoma" w:hAnsi="Tahoma" w:cs="Tahoma"/>
                <w:color w:val="000000"/>
                <w:szCs w:val="20"/>
                <w:lang w:val="ru-RU"/>
              </w:rPr>
            </w:pPr>
            <w:r>
              <w:rPr>
                <w:rFonts w:ascii="Tahoma" w:hAnsi="Tahoma" w:cs="Tahoma"/>
                <w:color w:val="000000"/>
                <w:szCs w:val="20"/>
                <w:lang w:val="ru-RU"/>
              </w:rPr>
              <w:t>25</w:t>
            </w:r>
          </w:p>
        </w:tc>
        <w:tc>
          <w:tcPr>
            <w:tcW w:w="4111" w:type="dxa"/>
            <w:shd w:val="clear" w:color="auto" w:fill="D9D9D9" w:themeFill="background1" w:themeFillShade="D9"/>
            <w:vAlign w:val="bottom"/>
            <w:hideMark/>
          </w:tcPr>
          <w:p w:rsidR="00290A5A" w:rsidRPr="0013581B" w:rsidRDefault="00290A5A" w:rsidP="00290A5A">
            <w:pPr>
              <w:ind w:firstLineChars="200" w:firstLine="400"/>
              <w:rPr>
                <w:rFonts w:ascii="Tahoma" w:hAnsi="Tahoma" w:cs="Tahoma"/>
                <w:color w:val="000000"/>
                <w:szCs w:val="20"/>
              </w:rPr>
            </w:pPr>
            <w:r w:rsidRPr="0013581B">
              <w:rPr>
                <w:rFonts w:ascii="Tahoma" w:hAnsi="Tahoma" w:cs="Tahoma"/>
                <w:color w:val="000000"/>
                <w:szCs w:val="20"/>
              </w:rPr>
              <w:t>ООО "Техстройсервис"</w:t>
            </w:r>
          </w:p>
        </w:tc>
        <w:tc>
          <w:tcPr>
            <w:tcW w:w="1192" w:type="dxa"/>
            <w:shd w:val="clear" w:color="auto" w:fill="D9D9D9" w:themeFill="background1" w:themeFillShade="D9"/>
            <w:vAlign w:val="bottom"/>
            <w:hideMark/>
          </w:tcPr>
          <w:p w:rsidR="00290A5A" w:rsidRPr="0013581B" w:rsidRDefault="00290A5A" w:rsidP="00290A5A">
            <w:pPr>
              <w:jc w:val="right"/>
              <w:rPr>
                <w:rFonts w:ascii="Tahoma" w:hAnsi="Tahoma" w:cs="Tahoma"/>
                <w:color w:val="000000"/>
                <w:szCs w:val="20"/>
              </w:rPr>
            </w:pPr>
            <w:r w:rsidRPr="0013581B">
              <w:rPr>
                <w:rFonts w:ascii="Tahoma" w:hAnsi="Tahoma" w:cs="Tahoma"/>
                <w:color w:val="000000"/>
                <w:szCs w:val="20"/>
              </w:rPr>
              <w:t>0,00</w:t>
            </w:r>
          </w:p>
        </w:tc>
        <w:tc>
          <w:tcPr>
            <w:tcW w:w="1134" w:type="dxa"/>
            <w:shd w:val="clear" w:color="auto" w:fill="D9D9D9" w:themeFill="background1" w:themeFillShade="D9"/>
            <w:noWrap/>
            <w:vAlign w:val="bottom"/>
            <w:hideMark/>
          </w:tcPr>
          <w:p w:rsidR="00290A5A" w:rsidRPr="0013581B" w:rsidRDefault="00290A5A" w:rsidP="00290A5A">
            <w:pPr>
              <w:jc w:val="right"/>
              <w:rPr>
                <w:rFonts w:ascii="Tahoma" w:hAnsi="Tahoma" w:cs="Tahoma"/>
                <w:szCs w:val="20"/>
              </w:rPr>
            </w:pPr>
            <w:r w:rsidRPr="0013581B">
              <w:rPr>
                <w:rFonts w:ascii="Tahoma" w:hAnsi="Tahoma" w:cs="Tahoma"/>
                <w:szCs w:val="20"/>
              </w:rPr>
              <w:t>2,92</w:t>
            </w:r>
          </w:p>
        </w:tc>
        <w:tc>
          <w:tcPr>
            <w:tcW w:w="1596" w:type="dxa"/>
            <w:shd w:val="clear" w:color="auto" w:fill="D9D9D9" w:themeFill="background1" w:themeFillShade="D9"/>
            <w:noWrap/>
            <w:vAlign w:val="bottom"/>
            <w:hideMark/>
          </w:tcPr>
          <w:p w:rsidR="00290A5A" w:rsidRPr="0013581B" w:rsidRDefault="00290A5A" w:rsidP="00290A5A">
            <w:pPr>
              <w:jc w:val="right"/>
              <w:rPr>
                <w:rFonts w:ascii="Tahoma" w:hAnsi="Tahoma" w:cs="Tahoma"/>
                <w:szCs w:val="20"/>
              </w:rPr>
            </w:pPr>
            <w:r w:rsidRPr="0013581B">
              <w:rPr>
                <w:rFonts w:ascii="Tahoma" w:hAnsi="Tahoma" w:cs="Tahoma"/>
                <w:szCs w:val="20"/>
              </w:rPr>
              <w:t>0,40%</w:t>
            </w:r>
          </w:p>
        </w:tc>
        <w:tc>
          <w:tcPr>
            <w:tcW w:w="1510" w:type="dxa"/>
            <w:shd w:val="clear" w:color="auto" w:fill="D9D9D9" w:themeFill="background1" w:themeFillShade="D9"/>
            <w:noWrap/>
            <w:vAlign w:val="bottom"/>
            <w:hideMark/>
          </w:tcPr>
          <w:p w:rsidR="00290A5A" w:rsidRPr="0013581B" w:rsidRDefault="00290A5A" w:rsidP="00290A5A">
            <w:pPr>
              <w:jc w:val="center"/>
              <w:rPr>
                <w:rFonts w:ascii="Tahoma" w:hAnsi="Tahoma" w:cs="Tahoma"/>
                <w:color w:val="000000"/>
                <w:szCs w:val="20"/>
              </w:rPr>
            </w:pPr>
            <w:r w:rsidRPr="0013581B">
              <w:rPr>
                <w:rFonts w:ascii="Tahoma" w:hAnsi="Tahoma" w:cs="Tahoma"/>
                <w:color w:val="000000"/>
                <w:szCs w:val="20"/>
              </w:rPr>
              <w:t>-</w:t>
            </w:r>
          </w:p>
        </w:tc>
      </w:tr>
      <w:tr w:rsidR="00290A5A" w:rsidRPr="00CA07F4" w:rsidTr="00290A5A">
        <w:trPr>
          <w:trHeight w:val="20"/>
          <w:jc w:val="center"/>
        </w:trPr>
        <w:tc>
          <w:tcPr>
            <w:tcW w:w="756" w:type="dxa"/>
            <w:shd w:val="clear" w:color="auto" w:fill="D9D9D9" w:themeFill="background1" w:themeFillShade="D9"/>
            <w:noWrap/>
            <w:vAlign w:val="bottom"/>
            <w:hideMark/>
          </w:tcPr>
          <w:p w:rsidR="00290A5A" w:rsidRPr="0013581B" w:rsidRDefault="00290A5A" w:rsidP="00290A5A">
            <w:pPr>
              <w:rPr>
                <w:rFonts w:ascii="Tahoma" w:hAnsi="Tahoma" w:cs="Tahoma"/>
                <w:color w:val="000000"/>
                <w:szCs w:val="20"/>
                <w:lang w:val="ru-RU"/>
              </w:rPr>
            </w:pPr>
            <w:r>
              <w:rPr>
                <w:rFonts w:ascii="Tahoma" w:hAnsi="Tahoma" w:cs="Tahoma"/>
                <w:color w:val="000000"/>
                <w:szCs w:val="20"/>
                <w:lang w:val="ru-RU"/>
              </w:rPr>
              <w:t>26</w:t>
            </w:r>
          </w:p>
        </w:tc>
        <w:tc>
          <w:tcPr>
            <w:tcW w:w="4111" w:type="dxa"/>
            <w:shd w:val="clear" w:color="auto" w:fill="D9D9D9" w:themeFill="background1" w:themeFillShade="D9"/>
            <w:vAlign w:val="bottom"/>
            <w:hideMark/>
          </w:tcPr>
          <w:p w:rsidR="00290A5A" w:rsidRPr="0013581B" w:rsidRDefault="00290A5A" w:rsidP="00290A5A">
            <w:pPr>
              <w:ind w:firstLineChars="200" w:firstLine="400"/>
              <w:rPr>
                <w:rFonts w:ascii="Tahoma" w:hAnsi="Tahoma" w:cs="Tahoma"/>
                <w:color w:val="000000"/>
                <w:szCs w:val="20"/>
              </w:rPr>
            </w:pPr>
            <w:r w:rsidRPr="0013581B">
              <w:rPr>
                <w:rFonts w:ascii="Tahoma" w:hAnsi="Tahoma" w:cs="Tahoma"/>
                <w:color w:val="000000"/>
                <w:szCs w:val="20"/>
              </w:rPr>
              <w:t>Строймодернизация</w:t>
            </w:r>
          </w:p>
        </w:tc>
        <w:tc>
          <w:tcPr>
            <w:tcW w:w="1192" w:type="dxa"/>
            <w:shd w:val="clear" w:color="auto" w:fill="D9D9D9" w:themeFill="background1" w:themeFillShade="D9"/>
            <w:vAlign w:val="bottom"/>
            <w:hideMark/>
          </w:tcPr>
          <w:p w:rsidR="00290A5A" w:rsidRPr="0013581B" w:rsidRDefault="00290A5A" w:rsidP="00290A5A">
            <w:pPr>
              <w:jc w:val="right"/>
              <w:rPr>
                <w:rFonts w:ascii="Tahoma" w:hAnsi="Tahoma" w:cs="Tahoma"/>
                <w:color w:val="000000"/>
                <w:szCs w:val="20"/>
              </w:rPr>
            </w:pPr>
            <w:r w:rsidRPr="0013581B">
              <w:rPr>
                <w:rFonts w:ascii="Tahoma" w:hAnsi="Tahoma" w:cs="Tahoma"/>
                <w:color w:val="000000"/>
                <w:szCs w:val="20"/>
              </w:rPr>
              <w:t>0,00</w:t>
            </w:r>
          </w:p>
        </w:tc>
        <w:tc>
          <w:tcPr>
            <w:tcW w:w="1134" w:type="dxa"/>
            <w:shd w:val="clear" w:color="auto" w:fill="D9D9D9" w:themeFill="background1" w:themeFillShade="D9"/>
            <w:noWrap/>
            <w:vAlign w:val="bottom"/>
            <w:hideMark/>
          </w:tcPr>
          <w:p w:rsidR="00290A5A" w:rsidRPr="0013581B" w:rsidRDefault="00290A5A" w:rsidP="00290A5A">
            <w:pPr>
              <w:jc w:val="right"/>
              <w:rPr>
                <w:rFonts w:ascii="Tahoma" w:hAnsi="Tahoma" w:cs="Tahoma"/>
                <w:szCs w:val="20"/>
              </w:rPr>
            </w:pPr>
            <w:r w:rsidRPr="0013581B">
              <w:rPr>
                <w:rFonts w:ascii="Tahoma" w:hAnsi="Tahoma" w:cs="Tahoma"/>
                <w:szCs w:val="20"/>
              </w:rPr>
              <w:t>1,97</w:t>
            </w:r>
          </w:p>
        </w:tc>
        <w:tc>
          <w:tcPr>
            <w:tcW w:w="1596" w:type="dxa"/>
            <w:shd w:val="clear" w:color="auto" w:fill="D9D9D9" w:themeFill="background1" w:themeFillShade="D9"/>
            <w:noWrap/>
            <w:vAlign w:val="bottom"/>
            <w:hideMark/>
          </w:tcPr>
          <w:p w:rsidR="00290A5A" w:rsidRPr="0013581B" w:rsidRDefault="00290A5A" w:rsidP="00290A5A">
            <w:pPr>
              <w:jc w:val="right"/>
              <w:rPr>
                <w:rFonts w:ascii="Tahoma" w:hAnsi="Tahoma" w:cs="Tahoma"/>
                <w:szCs w:val="20"/>
              </w:rPr>
            </w:pPr>
            <w:r w:rsidRPr="0013581B">
              <w:rPr>
                <w:rFonts w:ascii="Tahoma" w:hAnsi="Tahoma" w:cs="Tahoma"/>
                <w:szCs w:val="20"/>
              </w:rPr>
              <w:t>0,27%</w:t>
            </w:r>
          </w:p>
        </w:tc>
        <w:tc>
          <w:tcPr>
            <w:tcW w:w="1510" w:type="dxa"/>
            <w:shd w:val="clear" w:color="auto" w:fill="D9D9D9" w:themeFill="background1" w:themeFillShade="D9"/>
            <w:noWrap/>
            <w:vAlign w:val="bottom"/>
            <w:hideMark/>
          </w:tcPr>
          <w:p w:rsidR="00290A5A" w:rsidRPr="0013581B" w:rsidRDefault="00290A5A" w:rsidP="00290A5A">
            <w:pPr>
              <w:jc w:val="center"/>
              <w:rPr>
                <w:rFonts w:ascii="Tahoma" w:hAnsi="Tahoma" w:cs="Tahoma"/>
                <w:color w:val="000000"/>
                <w:szCs w:val="20"/>
              </w:rPr>
            </w:pPr>
            <w:r w:rsidRPr="0013581B">
              <w:rPr>
                <w:rFonts w:ascii="Tahoma" w:hAnsi="Tahoma" w:cs="Tahoma"/>
                <w:color w:val="000000"/>
                <w:szCs w:val="20"/>
              </w:rPr>
              <w:t>-</w:t>
            </w:r>
          </w:p>
        </w:tc>
      </w:tr>
      <w:tr w:rsidR="00290A5A" w:rsidRPr="00CA07F4" w:rsidTr="00290A5A">
        <w:trPr>
          <w:trHeight w:val="20"/>
          <w:jc w:val="center"/>
        </w:trPr>
        <w:tc>
          <w:tcPr>
            <w:tcW w:w="756" w:type="dxa"/>
            <w:shd w:val="clear" w:color="auto" w:fill="D9D9D9" w:themeFill="background1" w:themeFillShade="D9"/>
            <w:noWrap/>
            <w:vAlign w:val="bottom"/>
            <w:hideMark/>
          </w:tcPr>
          <w:p w:rsidR="00290A5A" w:rsidRPr="0013581B" w:rsidRDefault="00290A5A" w:rsidP="00290A5A">
            <w:pPr>
              <w:rPr>
                <w:rFonts w:ascii="Tahoma" w:hAnsi="Tahoma" w:cs="Tahoma"/>
                <w:color w:val="000000"/>
                <w:szCs w:val="20"/>
                <w:lang w:val="ru-RU"/>
              </w:rPr>
            </w:pPr>
            <w:r>
              <w:rPr>
                <w:rFonts w:ascii="Tahoma" w:hAnsi="Tahoma" w:cs="Tahoma"/>
                <w:color w:val="000000"/>
                <w:szCs w:val="20"/>
                <w:lang w:val="ru-RU"/>
              </w:rPr>
              <w:t>27</w:t>
            </w:r>
          </w:p>
        </w:tc>
        <w:tc>
          <w:tcPr>
            <w:tcW w:w="4111" w:type="dxa"/>
            <w:shd w:val="clear" w:color="auto" w:fill="D9D9D9" w:themeFill="background1" w:themeFillShade="D9"/>
            <w:vAlign w:val="bottom"/>
            <w:hideMark/>
          </w:tcPr>
          <w:p w:rsidR="00290A5A" w:rsidRPr="0013581B" w:rsidRDefault="00290A5A" w:rsidP="00290A5A">
            <w:pPr>
              <w:ind w:firstLineChars="200" w:firstLine="400"/>
              <w:rPr>
                <w:rFonts w:ascii="Tahoma" w:hAnsi="Tahoma" w:cs="Tahoma"/>
                <w:color w:val="000000"/>
                <w:szCs w:val="20"/>
              </w:rPr>
            </w:pPr>
            <w:r w:rsidRPr="0013581B">
              <w:rPr>
                <w:rFonts w:ascii="Tahoma" w:hAnsi="Tahoma" w:cs="Tahoma"/>
                <w:color w:val="000000"/>
                <w:szCs w:val="20"/>
              </w:rPr>
              <w:t>ООО "Навигатор"</w:t>
            </w:r>
          </w:p>
        </w:tc>
        <w:tc>
          <w:tcPr>
            <w:tcW w:w="1192" w:type="dxa"/>
            <w:shd w:val="clear" w:color="auto" w:fill="D9D9D9" w:themeFill="background1" w:themeFillShade="D9"/>
            <w:vAlign w:val="bottom"/>
            <w:hideMark/>
          </w:tcPr>
          <w:p w:rsidR="00290A5A" w:rsidRPr="0013581B" w:rsidRDefault="00290A5A" w:rsidP="00290A5A">
            <w:pPr>
              <w:jc w:val="right"/>
              <w:rPr>
                <w:rFonts w:ascii="Tahoma" w:hAnsi="Tahoma" w:cs="Tahoma"/>
                <w:color w:val="000000"/>
                <w:szCs w:val="20"/>
              </w:rPr>
            </w:pPr>
            <w:r w:rsidRPr="0013581B">
              <w:rPr>
                <w:rFonts w:ascii="Tahoma" w:hAnsi="Tahoma" w:cs="Tahoma"/>
                <w:color w:val="000000"/>
                <w:szCs w:val="20"/>
              </w:rPr>
              <w:t>0,00</w:t>
            </w:r>
          </w:p>
        </w:tc>
        <w:tc>
          <w:tcPr>
            <w:tcW w:w="1134" w:type="dxa"/>
            <w:shd w:val="clear" w:color="auto" w:fill="D9D9D9" w:themeFill="background1" w:themeFillShade="D9"/>
            <w:noWrap/>
            <w:vAlign w:val="bottom"/>
            <w:hideMark/>
          </w:tcPr>
          <w:p w:rsidR="00290A5A" w:rsidRPr="0013581B" w:rsidRDefault="00290A5A" w:rsidP="00290A5A">
            <w:pPr>
              <w:jc w:val="right"/>
              <w:rPr>
                <w:rFonts w:ascii="Tahoma" w:hAnsi="Tahoma" w:cs="Tahoma"/>
                <w:szCs w:val="20"/>
              </w:rPr>
            </w:pPr>
            <w:r w:rsidRPr="0013581B">
              <w:rPr>
                <w:rFonts w:ascii="Tahoma" w:hAnsi="Tahoma" w:cs="Tahoma"/>
                <w:szCs w:val="20"/>
              </w:rPr>
              <w:t>0,05</w:t>
            </w:r>
          </w:p>
        </w:tc>
        <w:tc>
          <w:tcPr>
            <w:tcW w:w="1596" w:type="dxa"/>
            <w:shd w:val="clear" w:color="auto" w:fill="D9D9D9" w:themeFill="background1" w:themeFillShade="D9"/>
            <w:noWrap/>
            <w:vAlign w:val="bottom"/>
            <w:hideMark/>
          </w:tcPr>
          <w:p w:rsidR="00290A5A" w:rsidRPr="0013581B" w:rsidRDefault="00290A5A" w:rsidP="00290A5A">
            <w:pPr>
              <w:jc w:val="right"/>
              <w:rPr>
                <w:rFonts w:ascii="Tahoma" w:hAnsi="Tahoma" w:cs="Tahoma"/>
                <w:szCs w:val="20"/>
              </w:rPr>
            </w:pPr>
            <w:r w:rsidRPr="0013581B">
              <w:rPr>
                <w:rFonts w:ascii="Tahoma" w:hAnsi="Tahoma" w:cs="Tahoma"/>
                <w:szCs w:val="20"/>
              </w:rPr>
              <w:t>0,01%</w:t>
            </w:r>
          </w:p>
        </w:tc>
        <w:tc>
          <w:tcPr>
            <w:tcW w:w="1510" w:type="dxa"/>
            <w:shd w:val="clear" w:color="auto" w:fill="D9D9D9" w:themeFill="background1" w:themeFillShade="D9"/>
            <w:noWrap/>
            <w:vAlign w:val="bottom"/>
            <w:hideMark/>
          </w:tcPr>
          <w:p w:rsidR="00290A5A" w:rsidRPr="0013581B" w:rsidRDefault="00290A5A" w:rsidP="00290A5A">
            <w:pPr>
              <w:jc w:val="center"/>
              <w:rPr>
                <w:rFonts w:ascii="Tahoma" w:hAnsi="Tahoma" w:cs="Tahoma"/>
                <w:color w:val="000000"/>
                <w:szCs w:val="20"/>
              </w:rPr>
            </w:pPr>
            <w:r w:rsidRPr="0013581B">
              <w:rPr>
                <w:rFonts w:ascii="Tahoma" w:hAnsi="Tahoma" w:cs="Tahoma"/>
                <w:color w:val="000000"/>
                <w:szCs w:val="20"/>
              </w:rPr>
              <w:t>-</w:t>
            </w:r>
          </w:p>
        </w:tc>
      </w:tr>
      <w:tr w:rsidR="00290A5A" w:rsidRPr="00CA07F4" w:rsidTr="00290A5A">
        <w:trPr>
          <w:trHeight w:val="20"/>
          <w:jc w:val="center"/>
        </w:trPr>
        <w:tc>
          <w:tcPr>
            <w:tcW w:w="756" w:type="dxa"/>
            <w:shd w:val="clear" w:color="auto" w:fill="D9D9D9" w:themeFill="background1" w:themeFillShade="D9"/>
            <w:noWrap/>
            <w:vAlign w:val="bottom"/>
            <w:hideMark/>
          </w:tcPr>
          <w:p w:rsidR="00290A5A" w:rsidRPr="0013581B" w:rsidRDefault="00290A5A" w:rsidP="00290A5A">
            <w:pPr>
              <w:rPr>
                <w:rFonts w:ascii="Tahoma" w:hAnsi="Tahoma" w:cs="Tahoma"/>
                <w:color w:val="000000"/>
                <w:szCs w:val="20"/>
                <w:lang w:val="ru-RU"/>
              </w:rPr>
            </w:pPr>
            <w:r>
              <w:rPr>
                <w:rFonts w:ascii="Tahoma" w:hAnsi="Tahoma" w:cs="Tahoma"/>
                <w:color w:val="000000"/>
                <w:szCs w:val="20"/>
                <w:lang w:val="ru-RU"/>
              </w:rPr>
              <w:t>28</w:t>
            </w:r>
          </w:p>
        </w:tc>
        <w:tc>
          <w:tcPr>
            <w:tcW w:w="4111" w:type="dxa"/>
            <w:shd w:val="clear" w:color="auto" w:fill="D9D9D9" w:themeFill="background1" w:themeFillShade="D9"/>
            <w:vAlign w:val="bottom"/>
            <w:hideMark/>
          </w:tcPr>
          <w:p w:rsidR="00290A5A" w:rsidRPr="0013581B" w:rsidRDefault="00290A5A" w:rsidP="00290A5A">
            <w:pPr>
              <w:ind w:firstLineChars="100" w:firstLine="200"/>
              <w:rPr>
                <w:rFonts w:ascii="Tahoma" w:hAnsi="Tahoma" w:cs="Tahoma"/>
                <w:color w:val="000000"/>
                <w:szCs w:val="20"/>
              </w:rPr>
            </w:pPr>
            <w:r w:rsidRPr="0013581B">
              <w:rPr>
                <w:rFonts w:ascii="Tahoma" w:hAnsi="Tahoma" w:cs="Tahoma"/>
                <w:color w:val="000000"/>
                <w:szCs w:val="20"/>
              </w:rPr>
              <w:t>Прочие</w:t>
            </w:r>
          </w:p>
        </w:tc>
        <w:tc>
          <w:tcPr>
            <w:tcW w:w="1192" w:type="dxa"/>
            <w:shd w:val="clear" w:color="auto" w:fill="D9D9D9" w:themeFill="background1" w:themeFillShade="D9"/>
            <w:vAlign w:val="bottom"/>
            <w:hideMark/>
          </w:tcPr>
          <w:p w:rsidR="00290A5A" w:rsidRPr="0013581B" w:rsidRDefault="00290A5A" w:rsidP="00290A5A">
            <w:pPr>
              <w:jc w:val="right"/>
              <w:rPr>
                <w:rFonts w:ascii="Tahoma" w:hAnsi="Tahoma" w:cs="Tahoma"/>
                <w:color w:val="000000"/>
                <w:szCs w:val="20"/>
              </w:rPr>
            </w:pPr>
            <w:r w:rsidRPr="0013581B">
              <w:rPr>
                <w:rFonts w:ascii="Tahoma" w:hAnsi="Tahoma" w:cs="Tahoma"/>
                <w:color w:val="000000"/>
                <w:szCs w:val="20"/>
              </w:rPr>
              <w:t>6,17</w:t>
            </w:r>
          </w:p>
        </w:tc>
        <w:tc>
          <w:tcPr>
            <w:tcW w:w="1134" w:type="dxa"/>
            <w:shd w:val="clear" w:color="auto" w:fill="D9D9D9" w:themeFill="background1" w:themeFillShade="D9"/>
            <w:noWrap/>
            <w:vAlign w:val="bottom"/>
            <w:hideMark/>
          </w:tcPr>
          <w:p w:rsidR="00290A5A" w:rsidRPr="0013581B" w:rsidRDefault="00290A5A" w:rsidP="00290A5A">
            <w:pPr>
              <w:jc w:val="right"/>
              <w:rPr>
                <w:rFonts w:ascii="Tahoma" w:hAnsi="Tahoma" w:cs="Tahoma"/>
                <w:szCs w:val="20"/>
              </w:rPr>
            </w:pPr>
            <w:r w:rsidRPr="0013581B">
              <w:rPr>
                <w:rFonts w:ascii="Tahoma" w:hAnsi="Tahoma" w:cs="Tahoma"/>
                <w:szCs w:val="20"/>
              </w:rPr>
              <w:t>41,31</w:t>
            </w:r>
          </w:p>
        </w:tc>
        <w:tc>
          <w:tcPr>
            <w:tcW w:w="1596" w:type="dxa"/>
            <w:shd w:val="clear" w:color="auto" w:fill="D9D9D9" w:themeFill="background1" w:themeFillShade="D9"/>
            <w:noWrap/>
            <w:vAlign w:val="bottom"/>
            <w:hideMark/>
          </w:tcPr>
          <w:p w:rsidR="00290A5A" w:rsidRPr="0013581B" w:rsidRDefault="00290A5A" w:rsidP="00290A5A">
            <w:pPr>
              <w:jc w:val="right"/>
              <w:rPr>
                <w:rFonts w:ascii="Tahoma" w:hAnsi="Tahoma" w:cs="Tahoma"/>
                <w:szCs w:val="20"/>
              </w:rPr>
            </w:pPr>
            <w:r w:rsidRPr="0013581B">
              <w:rPr>
                <w:rFonts w:ascii="Tahoma" w:hAnsi="Tahoma" w:cs="Tahoma"/>
                <w:szCs w:val="20"/>
              </w:rPr>
              <w:t>5,69%</w:t>
            </w:r>
          </w:p>
        </w:tc>
        <w:tc>
          <w:tcPr>
            <w:tcW w:w="1510" w:type="dxa"/>
            <w:shd w:val="clear" w:color="auto" w:fill="D9D9D9" w:themeFill="background1" w:themeFillShade="D9"/>
            <w:noWrap/>
            <w:vAlign w:val="bottom"/>
            <w:hideMark/>
          </w:tcPr>
          <w:p w:rsidR="00290A5A" w:rsidRPr="0013581B" w:rsidRDefault="00290A5A" w:rsidP="00290A5A">
            <w:pPr>
              <w:jc w:val="center"/>
              <w:rPr>
                <w:rFonts w:ascii="Tahoma" w:hAnsi="Tahoma" w:cs="Tahoma"/>
                <w:color w:val="000000"/>
                <w:szCs w:val="20"/>
              </w:rPr>
            </w:pPr>
            <w:r w:rsidRPr="0013581B">
              <w:rPr>
                <w:rFonts w:ascii="Tahoma" w:hAnsi="Tahoma" w:cs="Tahoma"/>
                <w:color w:val="000000"/>
                <w:szCs w:val="20"/>
              </w:rPr>
              <w:t>569,06%</w:t>
            </w:r>
          </w:p>
        </w:tc>
      </w:tr>
      <w:tr w:rsidR="00290A5A" w:rsidRPr="00CA07F4" w:rsidTr="00290A5A">
        <w:trPr>
          <w:trHeight w:val="20"/>
          <w:jc w:val="center"/>
        </w:trPr>
        <w:tc>
          <w:tcPr>
            <w:tcW w:w="756" w:type="dxa"/>
            <w:shd w:val="clear" w:color="auto" w:fill="D9D9D9" w:themeFill="background1" w:themeFillShade="D9"/>
            <w:noWrap/>
            <w:vAlign w:val="bottom"/>
            <w:hideMark/>
          </w:tcPr>
          <w:p w:rsidR="00290A5A" w:rsidRPr="0013581B" w:rsidRDefault="00290A5A" w:rsidP="00290A5A">
            <w:pPr>
              <w:rPr>
                <w:rFonts w:ascii="Tahoma" w:hAnsi="Tahoma" w:cs="Tahoma"/>
                <w:color w:val="000000"/>
                <w:szCs w:val="20"/>
                <w:lang w:val="ru-RU"/>
              </w:rPr>
            </w:pPr>
            <w:r>
              <w:rPr>
                <w:rFonts w:ascii="Tahoma" w:hAnsi="Tahoma" w:cs="Tahoma"/>
                <w:color w:val="000000"/>
                <w:szCs w:val="20"/>
                <w:lang w:val="ru-RU"/>
              </w:rPr>
              <w:t>29</w:t>
            </w:r>
          </w:p>
        </w:tc>
        <w:tc>
          <w:tcPr>
            <w:tcW w:w="4111" w:type="dxa"/>
            <w:shd w:val="clear" w:color="auto" w:fill="D9D9D9" w:themeFill="background1" w:themeFillShade="D9"/>
            <w:vAlign w:val="bottom"/>
            <w:hideMark/>
          </w:tcPr>
          <w:p w:rsidR="00290A5A" w:rsidRPr="0013581B" w:rsidRDefault="00290A5A" w:rsidP="00290A5A">
            <w:pPr>
              <w:rPr>
                <w:rFonts w:ascii="Tahoma" w:hAnsi="Tahoma" w:cs="Tahoma"/>
                <w:b/>
                <w:bCs/>
                <w:szCs w:val="20"/>
                <w:lang w:val="ru-RU"/>
              </w:rPr>
            </w:pPr>
            <w:r w:rsidRPr="0013581B">
              <w:rPr>
                <w:rFonts w:ascii="Tahoma" w:hAnsi="Tahoma" w:cs="Tahoma"/>
                <w:b/>
                <w:bCs/>
                <w:szCs w:val="20"/>
                <w:lang w:val="ru-RU"/>
              </w:rPr>
              <w:t>Дебиторская задолженность ОАО "РЖД" ВСЕГО</w:t>
            </w:r>
          </w:p>
        </w:tc>
        <w:tc>
          <w:tcPr>
            <w:tcW w:w="1192" w:type="dxa"/>
            <w:shd w:val="clear" w:color="auto" w:fill="D9D9D9" w:themeFill="background1" w:themeFillShade="D9"/>
            <w:noWrap/>
            <w:vAlign w:val="bottom"/>
            <w:hideMark/>
          </w:tcPr>
          <w:p w:rsidR="00290A5A" w:rsidRPr="0013581B" w:rsidRDefault="00290A5A" w:rsidP="00290A5A">
            <w:pPr>
              <w:jc w:val="right"/>
              <w:rPr>
                <w:rFonts w:ascii="Tahoma" w:hAnsi="Tahoma" w:cs="Tahoma"/>
                <w:b/>
                <w:bCs/>
                <w:szCs w:val="20"/>
              </w:rPr>
            </w:pPr>
            <w:r w:rsidRPr="0013581B">
              <w:rPr>
                <w:rFonts w:ascii="Tahoma" w:hAnsi="Tahoma" w:cs="Tahoma"/>
                <w:b/>
                <w:bCs/>
                <w:szCs w:val="20"/>
              </w:rPr>
              <w:t>250,48</w:t>
            </w:r>
          </w:p>
        </w:tc>
        <w:tc>
          <w:tcPr>
            <w:tcW w:w="1134" w:type="dxa"/>
            <w:shd w:val="clear" w:color="auto" w:fill="D9D9D9" w:themeFill="background1" w:themeFillShade="D9"/>
            <w:noWrap/>
            <w:vAlign w:val="bottom"/>
            <w:hideMark/>
          </w:tcPr>
          <w:p w:rsidR="00290A5A" w:rsidRPr="0013581B" w:rsidRDefault="00290A5A" w:rsidP="00290A5A">
            <w:pPr>
              <w:jc w:val="right"/>
              <w:rPr>
                <w:rFonts w:ascii="Tahoma" w:hAnsi="Tahoma" w:cs="Tahoma"/>
                <w:b/>
                <w:bCs/>
                <w:szCs w:val="20"/>
              </w:rPr>
            </w:pPr>
            <w:r w:rsidRPr="0013581B">
              <w:rPr>
                <w:rFonts w:ascii="Tahoma" w:hAnsi="Tahoma" w:cs="Tahoma"/>
                <w:b/>
                <w:bCs/>
                <w:szCs w:val="20"/>
              </w:rPr>
              <w:t>547,94</w:t>
            </w:r>
          </w:p>
        </w:tc>
        <w:tc>
          <w:tcPr>
            <w:tcW w:w="1596" w:type="dxa"/>
            <w:shd w:val="clear" w:color="auto" w:fill="D9D9D9" w:themeFill="background1" w:themeFillShade="D9"/>
            <w:noWrap/>
            <w:vAlign w:val="bottom"/>
            <w:hideMark/>
          </w:tcPr>
          <w:p w:rsidR="00290A5A" w:rsidRPr="0013581B" w:rsidRDefault="00290A5A" w:rsidP="00290A5A">
            <w:pPr>
              <w:jc w:val="right"/>
              <w:rPr>
                <w:rFonts w:ascii="Tahoma" w:hAnsi="Tahoma" w:cs="Tahoma"/>
                <w:b/>
                <w:bCs/>
                <w:szCs w:val="20"/>
              </w:rPr>
            </w:pPr>
            <w:r w:rsidRPr="0013581B">
              <w:rPr>
                <w:rFonts w:ascii="Tahoma" w:hAnsi="Tahoma" w:cs="Tahoma"/>
                <w:b/>
                <w:bCs/>
                <w:szCs w:val="20"/>
              </w:rPr>
              <w:t>75,41%</w:t>
            </w:r>
          </w:p>
        </w:tc>
        <w:tc>
          <w:tcPr>
            <w:tcW w:w="1510" w:type="dxa"/>
            <w:shd w:val="clear" w:color="auto" w:fill="D9D9D9" w:themeFill="background1" w:themeFillShade="D9"/>
            <w:noWrap/>
            <w:vAlign w:val="bottom"/>
            <w:hideMark/>
          </w:tcPr>
          <w:p w:rsidR="00290A5A" w:rsidRPr="0013581B" w:rsidRDefault="00290A5A" w:rsidP="00290A5A">
            <w:pPr>
              <w:jc w:val="center"/>
              <w:rPr>
                <w:rFonts w:ascii="Tahoma" w:hAnsi="Tahoma" w:cs="Tahoma"/>
                <w:color w:val="000000"/>
                <w:szCs w:val="20"/>
              </w:rPr>
            </w:pPr>
            <w:r w:rsidRPr="0013581B">
              <w:rPr>
                <w:rFonts w:ascii="Tahoma" w:hAnsi="Tahoma" w:cs="Tahoma"/>
                <w:color w:val="000000"/>
                <w:szCs w:val="20"/>
              </w:rPr>
              <w:t>118,76</w:t>
            </w:r>
          </w:p>
        </w:tc>
      </w:tr>
    </w:tbl>
    <w:p w:rsidR="00290A5A" w:rsidRPr="00704730" w:rsidRDefault="00290A5A" w:rsidP="00290A5A">
      <w:pPr>
        <w:ind w:firstLine="709"/>
        <w:jc w:val="both"/>
        <w:rPr>
          <w:szCs w:val="28"/>
          <w:highlight w:val="yellow"/>
        </w:rPr>
      </w:pPr>
    </w:p>
    <w:p w:rsidR="00290A5A" w:rsidRPr="0013581B" w:rsidRDefault="00290A5A" w:rsidP="00290A5A">
      <w:pPr>
        <w:spacing w:line="360" w:lineRule="auto"/>
        <w:ind w:firstLine="709"/>
        <w:jc w:val="both"/>
        <w:rPr>
          <w:rFonts w:ascii="Tahoma" w:hAnsi="Tahoma" w:cs="Tahoma"/>
          <w:sz w:val="24"/>
          <w:lang w:val="ru-RU"/>
        </w:rPr>
      </w:pPr>
      <w:r w:rsidRPr="0013581B">
        <w:rPr>
          <w:rFonts w:ascii="Tahoma" w:hAnsi="Tahoma" w:cs="Tahoma"/>
          <w:sz w:val="24"/>
          <w:lang w:val="ru-RU"/>
        </w:rPr>
        <w:t>По состоянию на 31.12.2009</w:t>
      </w:r>
      <w:r w:rsidR="00983752">
        <w:rPr>
          <w:rFonts w:ascii="Tahoma" w:hAnsi="Tahoma" w:cs="Tahoma"/>
          <w:sz w:val="24"/>
          <w:lang w:val="ru-RU"/>
        </w:rPr>
        <w:t xml:space="preserve"> </w:t>
      </w:r>
      <w:r w:rsidRPr="0013581B">
        <w:rPr>
          <w:rFonts w:ascii="Tahoma" w:hAnsi="Tahoma" w:cs="Tahoma"/>
          <w:sz w:val="24"/>
          <w:lang w:val="ru-RU"/>
        </w:rPr>
        <w:t>г. Обществом созданы резервы по сомнительным долгам в размере 13 084,01 тыс. рублей, кото</w:t>
      </w:r>
      <w:r w:rsidR="00983752">
        <w:rPr>
          <w:rFonts w:ascii="Tahoma" w:hAnsi="Tahoma" w:cs="Tahoma"/>
          <w:sz w:val="24"/>
          <w:lang w:val="ru-RU"/>
        </w:rPr>
        <w:t>рые отражены в строке «Прочие» Т</w:t>
      </w:r>
      <w:r w:rsidRPr="0013581B">
        <w:rPr>
          <w:rFonts w:ascii="Tahoma" w:hAnsi="Tahoma" w:cs="Tahoma"/>
          <w:sz w:val="24"/>
          <w:lang w:val="ru-RU"/>
        </w:rPr>
        <w:t xml:space="preserve">аблицы </w:t>
      </w:r>
      <w:r w:rsidR="00983752">
        <w:rPr>
          <w:rFonts w:ascii="Tahoma" w:hAnsi="Tahoma" w:cs="Tahoma"/>
          <w:sz w:val="24"/>
          <w:lang w:val="ru-RU"/>
        </w:rPr>
        <w:t>№ 19</w:t>
      </w:r>
      <w:r w:rsidRPr="0013581B">
        <w:rPr>
          <w:rFonts w:ascii="Tahoma" w:hAnsi="Tahoma" w:cs="Tahoma"/>
          <w:sz w:val="24"/>
          <w:lang w:val="ru-RU"/>
        </w:rPr>
        <w:t>. Кроме то</w:t>
      </w:r>
      <w:r w:rsidR="00983752">
        <w:rPr>
          <w:rFonts w:ascii="Tahoma" w:hAnsi="Tahoma" w:cs="Tahoma"/>
          <w:sz w:val="24"/>
          <w:lang w:val="ru-RU"/>
        </w:rPr>
        <w:t>го, в строке «Прочие» Таблицы № 19</w:t>
      </w:r>
      <w:r w:rsidRPr="0013581B">
        <w:rPr>
          <w:rFonts w:ascii="Tahoma" w:hAnsi="Tahoma" w:cs="Tahoma"/>
          <w:sz w:val="24"/>
          <w:lang w:val="ru-RU"/>
        </w:rPr>
        <w:t xml:space="preserve"> отражена дебиторская задолженность в размере 28,23 тыс. рублей.</w:t>
      </w:r>
    </w:p>
    <w:p w:rsidR="00290A5A" w:rsidRPr="0013581B" w:rsidRDefault="00290A5A" w:rsidP="00290A5A">
      <w:pPr>
        <w:spacing w:line="360" w:lineRule="auto"/>
        <w:ind w:firstLine="709"/>
        <w:jc w:val="both"/>
        <w:rPr>
          <w:rFonts w:ascii="Tahoma" w:hAnsi="Tahoma" w:cs="Tahoma"/>
          <w:bCs/>
          <w:sz w:val="24"/>
          <w:lang w:val="ru-RU"/>
        </w:rPr>
      </w:pPr>
      <w:r w:rsidRPr="0013581B">
        <w:rPr>
          <w:rFonts w:ascii="Tahoma" w:hAnsi="Tahoma" w:cs="Tahoma"/>
          <w:sz w:val="24"/>
          <w:lang w:val="ru-RU"/>
        </w:rPr>
        <w:t>Наибольшую долю в структуре дебиторской задолженности Общества имеет задолженность ОАО «РЖД» - 75,41</w:t>
      </w:r>
      <w:r w:rsidRPr="0013581B">
        <w:rPr>
          <w:rFonts w:ascii="Tahoma" w:hAnsi="Tahoma" w:cs="Tahoma"/>
          <w:sz w:val="24"/>
        </w:rPr>
        <w:t> </w:t>
      </w:r>
      <w:r w:rsidRPr="0013581B">
        <w:rPr>
          <w:rFonts w:ascii="Tahoma" w:hAnsi="Tahoma" w:cs="Tahoma"/>
          <w:sz w:val="24"/>
          <w:lang w:val="ru-RU"/>
        </w:rPr>
        <w:t>%</w:t>
      </w:r>
      <w:r w:rsidRPr="0013581B">
        <w:rPr>
          <w:rFonts w:ascii="Tahoma" w:hAnsi="Tahoma" w:cs="Tahoma"/>
          <w:bCs/>
          <w:sz w:val="24"/>
          <w:lang w:val="ru-RU"/>
        </w:rPr>
        <w:t xml:space="preserve">. </w:t>
      </w:r>
    </w:p>
    <w:p w:rsidR="00290A5A" w:rsidRPr="0013581B" w:rsidRDefault="00290A5A" w:rsidP="00290A5A">
      <w:pPr>
        <w:spacing w:line="360" w:lineRule="auto"/>
        <w:ind w:firstLine="708"/>
        <w:jc w:val="both"/>
        <w:rPr>
          <w:rFonts w:ascii="Tahoma" w:hAnsi="Tahoma" w:cs="Tahoma"/>
          <w:sz w:val="24"/>
          <w:lang w:val="ru-RU"/>
        </w:rPr>
      </w:pPr>
      <w:r w:rsidRPr="0013581B">
        <w:rPr>
          <w:rFonts w:ascii="Tahoma" w:hAnsi="Tahoma" w:cs="Tahoma"/>
          <w:sz w:val="24"/>
          <w:lang w:val="ru-RU"/>
        </w:rPr>
        <w:lastRenderedPageBreak/>
        <w:t>Причины роста дебиторской задолженности и отклонений от плана</w:t>
      </w:r>
      <w:r w:rsidR="00983752">
        <w:rPr>
          <w:rFonts w:ascii="Tahoma" w:hAnsi="Tahoma" w:cs="Tahoma"/>
          <w:sz w:val="24"/>
          <w:lang w:val="ru-RU"/>
        </w:rPr>
        <w:t xml:space="preserve"> состоят в следующем</w:t>
      </w:r>
      <w:r w:rsidRPr="0013581B">
        <w:rPr>
          <w:rFonts w:ascii="Tahoma" w:hAnsi="Tahoma" w:cs="Tahoma"/>
          <w:sz w:val="24"/>
          <w:lang w:val="ru-RU"/>
        </w:rPr>
        <w:t>:</w:t>
      </w:r>
    </w:p>
    <w:p w:rsidR="00290A5A" w:rsidRPr="0013581B" w:rsidRDefault="00290A5A" w:rsidP="00185029">
      <w:pPr>
        <w:numPr>
          <w:ilvl w:val="0"/>
          <w:numId w:val="18"/>
        </w:numPr>
        <w:tabs>
          <w:tab w:val="clear" w:pos="720"/>
          <w:tab w:val="num" w:pos="142"/>
          <w:tab w:val="left" w:pos="1134"/>
        </w:tabs>
        <w:spacing w:line="360" w:lineRule="auto"/>
        <w:ind w:left="0" w:firstLine="567"/>
        <w:jc w:val="both"/>
        <w:rPr>
          <w:rFonts w:ascii="Tahoma" w:hAnsi="Tahoma" w:cs="Tahoma"/>
          <w:sz w:val="24"/>
          <w:lang w:val="ru-RU"/>
        </w:rPr>
      </w:pPr>
      <w:r w:rsidRPr="0013581B">
        <w:rPr>
          <w:rFonts w:ascii="Tahoma" w:hAnsi="Tahoma" w:cs="Tahoma"/>
          <w:sz w:val="24"/>
          <w:lang w:val="ru-RU"/>
        </w:rPr>
        <w:t>Сумма дебиторской задолженности ОАО «РЖД» обусловлена действующими условиями расчетов по договору поставки между ОАО</w:t>
      </w:r>
      <w:r w:rsidRPr="0013581B">
        <w:rPr>
          <w:rFonts w:ascii="Tahoma" w:hAnsi="Tahoma" w:cs="Tahoma"/>
          <w:sz w:val="24"/>
        </w:rPr>
        <w:t> </w:t>
      </w:r>
      <w:r w:rsidRPr="0013581B">
        <w:rPr>
          <w:rFonts w:ascii="Tahoma" w:hAnsi="Tahoma" w:cs="Tahoma"/>
          <w:sz w:val="24"/>
          <w:lang w:val="ru-RU"/>
        </w:rPr>
        <w:t>«РЖД» и ОАО</w:t>
      </w:r>
      <w:r w:rsidRPr="0013581B">
        <w:rPr>
          <w:rFonts w:ascii="Tahoma" w:hAnsi="Tahoma" w:cs="Tahoma"/>
          <w:sz w:val="24"/>
        </w:rPr>
        <w:t> </w:t>
      </w:r>
      <w:r w:rsidRPr="0013581B">
        <w:rPr>
          <w:rFonts w:ascii="Tahoma" w:hAnsi="Tahoma" w:cs="Tahoma"/>
          <w:sz w:val="24"/>
          <w:lang w:val="ru-RU"/>
        </w:rPr>
        <w:t xml:space="preserve">«ПНК», в соответствии с которыми </w:t>
      </w:r>
      <w:r w:rsidRPr="0013581B">
        <w:rPr>
          <w:rFonts w:ascii="Tahoma" w:hAnsi="Tahoma" w:cs="Tahoma"/>
          <w:bCs/>
          <w:sz w:val="24"/>
          <w:lang w:val="ru-RU"/>
        </w:rPr>
        <w:t>отсрочка большей части выручки по основному потребителю продукции ОАО «ПНК» составляет от 30 до 45 календарных дней</w:t>
      </w:r>
      <w:r w:rsidR="00983752">
        <w:rPr>
          <w:rFonts w:ascii="Tahoma" w:hAnsi="Tahoma" w:cs="Tahoma"/>
          <w:sz w:val="24"/>
          <w:lang w:val="ru-RU"/>
        </w:rPr>
        <w:t>.</w:t>
      </w:r>
    </w:p>
    <w:p w:rsidR="00290A5A" w:rsidRPr="0013581B" w:rsidRDefault="00290A5A" w:rsidP="00185029">
      <w:pPr>
        <w:numPr>
          <w:ilvl w:val="0"/>
          <w:numId w:val="18"/>
        </w:numPr>
        <w:tabs>
          <w:tab w:val="clear" w:pos="720"/>
          <w:tab w:val="num" w:pos="142"/>
          <w:tab w:val="left" w:pos="1134"/>
        </w:tabs>
        <w:spacing w:line="360" w:lineRule="auto"/>
        <w:ind w:left="0" w:firstLine="567"/>
        <w:jc w:val="both"/>
        <w:rPr>
          <w:rFonts w:ascii="Tahoma" w:hAnsi="Tahoma" w:cs="Tahoma"/>
          <w:sz w:val="24"/>
          <w:lang w:val="ru-RU"/>
        </w:rPr>
      </w:pPr>
      <w:r w:rsidRPr="0013581B">
        <w:rPr>
          <w:rFonts w:ascii="Tahoma" w:hAnsi="Tahoma" w:cs="Tahoma"/>
          <w:sz w:val="24"/>
          <w:lang w:val="ru-RU"/>
        </w:rPr>
        <w:t>Планирование размера дебиторской задолженности по прочим покупателям и заказчикам проводилось исходя из условий заключенных договоров. Увеличение дебиторской задолженности по прочим покупателям и заказчикам связано с нарушением финансовой дисциплины в сложившейся кризисной ситуации на рынке</w:t>
      </w:r>
      <w:r w:rsidR="00983752">
        <w:rPr>
          <w:rFonts w:ascii="Tahoma" w:hAnsi="Tahoma" w:cs="Tahoma"/>
          <w:sz w:val="24"/>
          <w:lang w:val="ru-RU"/>
        </w:rPr>
        <w:t>. В</w:t>
      </w:r>
      <w:r w:rsidRPr="0013581B">
        <w:rPr>
          <w:rFonts w:ascii="Tahoma" w:hAnsi="Tahoma" w:cs="Tahoma"/>
          <w:sz w:val="24"/>
          <w:lang w:val="ru-RU"/>
        </w:rPr>
        <w:t xml:space="preserve"> настоящее время ОАО</w:t>
      </w:r>
      <w:r w:rsidRPr="0013581B">
        <w:rPr>
          <w:rFonts w:ascii="Tahoma" w:hAnsi="Tahoma" w:cs="Tahoma"/>
          <w:sz w:val="24"/>
        </w:rPr>
        <w:t> </w:t>
      </w:r>
      <w:r w:rsidRPr="0013581B">
        <w:rPr>
          <w:rFonts w:ascii="Tahoma" w:hAnsi="Tahoma" w:cs="Tahoma"/>
          <w:sz w:val="24"/>
          <w:lang w:val="ru-RU"/>
        </w:rPr>
        <w:t>«ПНК» ведет работу по взысканию задолженности со сроком более 30 дней.</w:t>
      </w:r>
    </w:p>
    <w:p w:rsidR="00290A5A" w:rsidRPr="0013581B" w:rsidRDefault="00290A5A" w:rsidP="00185029">
      <w:pPr>
        <w:numPr>
          <w:ilvl w:val="0"/>
          <w:numId w:val="18"/>
        </w:numPr>
        <w:tabs>
          <w:tab w:val="clear" w:pos="720"/>
          <w:tab w:val="num" w:pos="142"/>
          <w:tab w:val="left" w:pos="1134"/>
        </w:tabs>
        <w:spacing w:line="360" w:lineRule="auto"/>
        <w:ind w:left="0" w:firstLine="567"/>
        <w:jc w:val="both"/>
        <w:rPr>
          <w:rFonts w:ascii="Tahoma" w:hAnsi="Tahoma" w:cs="Tahoma"/>
          <w:sz w:val="24"/>
          <w:lang w:val="ru-RU"/>
        </w:rPr>
      </w:pPr>
      <w:r w:rsidRPr="0013581B">
        <w:rPr>
          <w:rFonts w:ascii="Tahoma" w:hAnsi="Tahoma" w:cs="Tahoma"/>
          <w:sz w:val="24"/>
          <w:lang w:val="ru-RU"/>
        </w:rPr>
        <w:t>Увеличение авансов выданных в структуре дебиторской задолженности обусловлено повышением объемов продаж в 2009 году по отношению к плану, а также 100%-ным авансированием Обществом в адрес Центра транспортного фирменного обслуживания – филиала ОАО «РЖД» услуг по перевозке грузов на период, приходящийся на государственные праздники с 01 по 11 января 2010 года.</w:t>
      </w:r>
    </w:p>
    <w:p w:rsidR="00290A5A" w:rsidRPr="00B55FFA" w:rsidRDefault="00290A5A" w:rsidP="00290A5A">
      <w:pPr>
        <w:ind w:left="720"/>
        <w:jc w:val="both"/>
        <w:rPr>
          <w:szCs w:val="28"/>
          <w:lang w:val="ru-RU"/>
        </w:rPr>
      </w:pPr>
    </w:p>
    <w:p w:rsidR="00290A5A" w:rsidRPr="0013581B" w:rsidRDefault="00290A5A" w:rsidP="00290A5A">
      <w:pPr>
        <w:rPr>
          <w:rFonts w:ascii="Tahoma" w:hAnsi="Tahoma" w:cs="Tahoma"/>
          <w:b/>
          <w:sz w:val="24"/>
          <w:lang w:val="ru-RU"/>
        </w:rPr>
      </w:pPr>
      <w:r w:rsidRPr="0013581B">
        <w:rPr>
          <w:rFonts w:ascii="Tahoma" w:hAnsi="Tahoma" w:cs="Tahoma"/>
          <w:b/>
          <w:sz w:val="24"/>
          <w:lang w:val="ru-RU"/>
        </w:rPr>
        <w:t xml:space="preserve"> Анализ пассива баланса</w:t>
      </w:r>
      <w:bookmarkEnd w:id="19"/>
      <w:r w:rsidR="00375F8E">
        <w:rPr>
          <w:rFonts w:ascii="Tahoma" w:hAnsi="Tahoma" w:cs="Tahoma"/>
          <w:b/>
          <w:sz w:val="24"/>
          <w:lang w:val="ru-RU"/>
        </w:rPr>
        <w:t>.</w:t>
      </w:r>
    </w:p>
    <w:p w:rsidR="00290A5A" w:rsidRDefault="00290A5A" w:rsidP="00290A5A">
      <w:pPr>
        <w:ind w:firstLine="708"/>
        <w:jc w:val="both"/>
        <w:rPr>
          <w:rFonts w:ascii="Tahoma" w:hAnsi="Tahoma" w:cs="Tahoma"/>
          <w:sz w:val="24"/>
          <w:lang w:val="ru-RU"/>
        </w:rPr>
      </w:pPr>
    </w:p>
    <w:p w:rsidR="00375F8E" w:rsidRDefault="00290A5A" w:rsidP="00375F8E">
      <w:pPr>
        <w:ind w:firstLine="708"/>
        <w:jc w:val="both"/>
        <w:rPr>
          <w:rFonts w:ascii="Tahoma" w:hAnsi="Tahoma" w:cs="Tahoma"/>
          <w:sz w:val="24"/>
          <w:lang w:val="ru-RU"/>
        </w:rPr>
      </w:pPr>
      <w:r w:rsidRPr="0013581B">
        <w:rPr>
          <w:rFonts w:ascii="Tahoma" w:hAnsi="Tahoma" w:cs="Tahoma"/>
          <w:sz w:val="24"/>
          <w:lang w:val="ru-RU"/>
        </w:rPr>
        <w:t>Анализ структуры и изменения пассива баланса представлен в Табл</w:t>
      </w:r>
      <w:r w:rsidR="00983752">
        <w:rPr>
          <w:rFonts w:ascii="Tahoma" w:hAnsi="Tahoma" w:cs="Tahoma"/>
          <w:sz w:val="24"/>
          <w:lang w:val="ru-RU"/>
        </w:rPr>
        <w:t>ице № 20</w:t>
      </w:r>
      <w:bookmarkStart w:id="20" w:name="_Ref229978964"/>
      <w:r w:rsidR="00375F8E">
        <w:rPr>
          <w:rFonts w:ascii="Tahoma" w:hAnsi="Tahoma" w:cs="Tahoma"/>
          <w:sz w:val="24"/>
          <w:lang w:val="ru-RU"/>
        </w:rPr>
        <w:t xml:space="preserve">: </w:t>
      </w:r>
    </w:p>
    <w:bookmarkEnd w:id="20"/>
    <w:p w:rsidR="00290A5A" w:rsidRPr="00375F8E" w:rsidRDefault="00290A5A" w:rsidP="00375F8E">
      <w:pPr>
        <w:jc w:val="both"/>
        <w:rPr>
          <w:lang w:val="ru-RU"/>
        </w:rPr>
      </w:pPr>
      <w:r>
        <w:rPr>
          <w:noProof/>
          <w:lang w:val="ru-RU" w:eastAsia="ru-RU"/>
        </w:rPr>
        <w:drawing>
          <wp:inline distT="0" distB="0" distL="0" distR="0">
            <wp:extent cx="6296025" cy="3409950"/>
            <wp:effectExtent l="19050" t="0" r="9525" b="0"/>
            <wp:docPr id="27" name="Рисунок 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rrowheads="1"/>
                    </pic:cNvPicPr>
                  </pic:nvPicPr>
                  <pic:blipFill>
                    <a:blip r:embed="rId32" cstate="print"/>
                    <a:srcRect/>
                    <a:stretch>
                      <a:fillRect/>
                    </a:stretch>
                  </pic:blipFill>
                  <pic:spPr bwMode="auto">
                    <a:xfrm>
                      <a:off x="0" y="0"/>
                      <a:ext cx="6296025" cy="3409950"/>
                    </a:xfrm>
                    <a:prstGeom prst="rect">
                      <a:avLst/>
                    </a:prstGeom>
                    <a:noFill/>
                    <a:ln w="9525">
                      <a:noFill/>
                      <a:miter lim="800000"/>
                      <a:headEnd/>
                      <a:tailEnd/>
                    </a:ln>
                  </pic:spPr>
                </pic:pic>
              </a:graphicData>
            </a:graphic>
          </wp:inline>
        </w:drawing>
      </w:r>
    </w:p>
    <w:p w:rsidR="00290A5A" w:rsidRDefault="00290A5A" w:rsidP="00290A5A">
      <w:pPr>
        <w:spacing w:line="360" w:lineRule="auto"/>
        <w:ind w:firstLine="708"/>
        <w:jc w:val="both"/>
        <w:rPr>
          <w:rFonts w:ascii="Tahoma" w:hAnsi="Tahoma" w:cs="Tahoma"/>
          <w:sz w:val="24"/>
          <w:lang w:val="ru-RU"/>
        </w:rPr>
      </w:pPr>
    </w:p>
    <w:p w:rsidR="00290A5A" w:rsidRPr="005C44D0" w:rsidRDefault="00290A5A" w:rsidP="00290A5A">
      <w:pPr>
        <w:spacing w:line="360" w:lineRule="auto"/>
        <w:ind w:firstLine="708"/>
        <w:jc w:val="both"/>
        <w:rPr>
          <w:rFonts w:ascii="Tahoma" w:hAnsi="Tahoma" w:cs="Tahoma"/>
          <w:sz w:val="24"/>
          <w:lang w:val="ru-RU"/>
        </w:rPr>
      </w:pPr>
      <w:r w:rsidRPr="005C44D0">
        <w:rPr>
          <w:rFonts w:ascii="Tahoma" w:hAnsi="Tahoma" w:cs="Tahoma"/>
          <w:sz w:val="24"/>
          <w:lang w:val="ru-RU"/>
        </w:rPr>
        <w:lastRenderedPageBreak/>
        <w:t>Статья «Уставный капитал» за отчетный период не изменилась. Доля статьи в структуре пассивов составила 88%.</w:t>
      </w:r>
    </w:p>
    <w:p w:rsidR="00290A5A" w:rsidRPr="005C44D0" w:rsidRDefault="00290A5A" w:rsidP="00290A5A">
      <w:pPr>
        <w:spacing w:line="360" w:lineRule="auto"/>
        <w:ind w:firstLine="708"/>
        <w:jc w:val="both"/>
        <w:rPr>
          <w:rFonts w:ascii="Tahoma" w:hAnsi="Tahoma" w:cs="Tahoma"/>
          <w:sz w:val="24"/>
          <w:lang w:val="ru-RU"/>
        </w:rPr>
      </w:pPr>
      <w:r w:rsidRPr="005C44D0">
        <w:rPr>
          <w:rFonts w:ascii="Tahoma" w:hAnsi="Tahoma" w:cs="Tahoma"/>
          <w:sz w:val="24"/>
          <w:lang w:val="ru-RU"/>
        </w:rPr>
        <w:t>Статья «Добавочный капитал» увеличилась. Изменение статьи объясняется сторнированием операции по отнесению восстановленного НДС по основным средствам, переданным из ОАО «РЖД», на нераспределенную прибыль и отнесением данной суммы в размере  69,04 млн.</w:t>
      </w:r>
      <w:r w:rsidR="00983752">
        <w:rPr>
          <w:rFonts w:ascii="Tahoma" w:hAnsi="Tahoma" w:cs="Tahoma"/>
          <w:sz w:val="24"/>
          <w:lang w:val="ru-RU"/>
        </w:rPr>
        <w:t xml:space="preserve"> </w:t>
      </w:r>
      <w:r w:rsidRPr="005C44D0">
        <w:rPr>
          <w:rFonts w:ascii="Tahoma" w:hAnsi="Tahoma" w:cs="Tahoma"/>
          <w:sz w:val="24"/>
          <w:lang w:val="ru-RU"/>
        </w:rPr>
        <w:t>руб</w:t>
      </w:r>
      <w:r w:rsidR="00983752">
        <w:rPr>
          <w:rFonts w:ascii="Tahoma" w:hAnsi="Tahoma" w:cs="Tahoma"/>
          <w:sz w:val="24"/>
          <w:lang w:val="ru-RU"/>
        </w:rPr>
        <w:t>лей</w:t>
      </w:r>
      <w:r w:rsidRPr="005C44D0">
        <w:rPr>
          <w:rFonts w:ascii="Tahoma" w:hAnsi="Tahoma" w:cs="Tahoma"/>
          <w:sz w:val="24"/>
          <w:lang w:val="ru-RU"/>
        </w:rPr>
        <w:t xml:space="preserve"> на добавочный капитал. Доля статьи в структуре пассивов увеличилась и составила 1%.</w:t>
      </w:r>
    </w:p>
    <w:p w:rsidR="00290A5A" w:rsidRPr="005C44D0" w:rsidRDefault="00290A5A" w:rsidP="00290A5A">
      <w:pPr>
        <w:spacing w:line="360" w:lineRule="auto"/>
        <w:ind w:firstLine="708"/>
        <w:jc w:val="both"/>
        <w:rPr>
          <w:rFonts w:ascii="Tahoma" w:hAnsi="Tahoma" w:cs="Tahoma"/>
          <w:sz w:val="24"/>
          <w:lang w:val="ru-RU"/>
        </w:rPr>
      </w:pPr>
      <w:r w:rsidRPr="005C44D0">
        <w:rPr>
          <w:rFonts w:ascii="Tahoma" w:hAnsi="Tahoma" w:cs="Tahoma"/>
          <w:sz w:val="24"/>
          <w:lang w:val="ru-RU"/>
        </w:rPr>
        <w:t>Статья «Нераспределенная прибыль» за отчетный период уменьшилась на 252,88  млн.</w:t>
      </w:r>
      <w:r w:rsidR="00983752">
        <w:rPr>
          <w:rFonts w:ascii="Tahoma" w:hAnsi="Tahoma" w:cs="Tahoma"/>
          <w:sz w:val="24"/>
          <w:lang w:val="ru-RU"/>
        </w:rPr>
        <w:t xml:space="preserve"> </w:t>
      </w:r>
      <w:r w:rsidRPr="005C44D0">
        <w:rPr>
          <w:rFonts w:ascii="Tahoma" w:hAnsi="Tahoma" w:cs="Tahoma"/>
          <w:sz w:val="24"/>
          <w:lang w:val="ru-RU"/>
        </w:rPr>
        <w:t>руб</w:t>
      </w:r>
      <w:r w:rsidR="00983752">
        <w:rPr>
          <w:rFonts w:ascii="Tahoma" w:hAnsi="Tahoma" w:cs="Tahoma"/>
          <w:sz w:val="24"/>
          <w:lang w:val="ru-RU"/>
        </w:rPr>
        <w:t>лей.</w:t>
      </w:r>
      <w:r w:rsidRPr="005C44D0">
        <w:rPr>
          <w:rFonts w:ascii="Tahoma" w:hAnsi="Tahoma" w:cs="Tahoma"/>
          <w:sz w:val="24"/>
          <w:lang w:val="ru-RU"/>
        </w:rPr>
        <w:t xml:space="preserve"> </w:t>
      </w:r>
    </w:p>
    <w:p w:rsidR="00290A5A" w:rsidRPr="005C44D0" w:rsidRDefault="00290A5A" w:rsidP="00290A5A">
      <w:pPr>
        <w:spacing w:line="360" w:lineRule="auto"/>
        <w:ind w:firstLine="708"/>
        <w:jc w:val="both"/>
        <w:rPr>
          <w:rFonts w:ascii="Tahoma" w:hAnsi="Tahoma" w:cs="Tahoma"/>
          <w:sz w:val="24"/>
          <w:lang w:val="ru-RU"/>
        </w:rPr>
      </w:pPr>
      <w:r w:rsidRPr="005C44D0">
        <w:rPr>
          <w:rFonts w:ascii="Tahoma" w:hAnsi="Tahoma" w:cs="Tahoma"/>
          <w:sz w:val="24"/>
          <w:lang w:val="ru-RU"/>
        </w:rPr>
        <w:t>Статья «Отложенные налоговые обязательства» увеличилась на 105%. Отклонение от плана по статье объясняется отсутствием консолидированных сведений по налоговым разницам на момент подготовки бюджета. Доля статьи в структуре пассивов увеличилась и составила 1%.</w:t>
      </w:r>
    </w:p>
    <w:p w:rsidR="00290A5A" w:rsidRPr="005C44D0" w:rsidRDefault="00290A5A" w:rsidP="00290A5A">
      <w:pPr>
        <w:spacing w:line="360" w:lineRule="auto"/>
        <w:ind w:firstLine="708"/>
        <w:jc w:val="both"/>
        <w:rPr>
          <w:rFonts w:ascii="Tahoma" w:hAnsi="Tahoma" w:cs="Tahoma"/>
          <w:sz w:val="24"/>
          <w:lang w:val="ru-RU"/>
        </w:rPr>
      </w:pPr>
      <w:r w:rsidRPr="005C44D0">
        <w:rPr>
          <w:rFonts w:ascii="Tahoma" w:hAnsi="Tahoma" w:cs="Tahoma"/>
          <w:sz w:val="24"/>
          <w:lang w:val="ru-RU"/>
        </w:rPr>
        <w:t>Статья «Краткосрочные кредиты и займы» уменьшилась на 100%, отклонение от плана объясняется не получением кредитов на запланированную масштабную инвестиционную программу.</w:t>
      </w:r>
    </w:p>
    <w:p w:rsidR="00290A5A" w:rsidRDefault="00290A5A" w:rsidP="00290A5A">
      <w:pPr>
        <w:spacing w:line="360" w:lineRule="auto"/>
        <w:ind w:firstLine="708"/>
        <w:jc w:val="both"/>
        <w:rPr>
          <w:rFonts w:ascii="Tahoma" w:hAnsi="Tahoma" w:cs="Tahoma"/>
          <w:sz w:val="24"/>
          <w:lang w:val="ru-RU"/>
        </w:rPr>
      </w:pPr>
      <w:r w:rsidRPr="005C44D0">
        <w:rPr>
          <w:rFonts w:ascii="Tahoma" w:hAnsi="Tahoma" w:cs="Tahoma"/>
          <w:sz w:val="24"/>
          <w:lang w:val="ru-RU"/>
        </w:rPr>
        <w:t>Статья «Кредиторская задолженность» выросла на 55% по отношению к факту на начало периода и увеличилась на 59% по отношению к плану. В структуре пассивов доля статьи увеличилась и составила 13%. Отклонения по статье «Кредиторская задолженность» разъясняется ниже.</w:t>
      </w:r>
    </w:p>
    <w:p w:rsidR="00983752" w:rsidRPr="005C44D0" w:rsidRDefault="00983752" w:rsidP="00290A5A">
      <w:pPr>
        <w:spacing w:line="360" w:lineRule="auto"/>
        <w:ind w:firstLine="708"/>
        <w:jc w:val="both"/>
        <w:rPr>
          <w:rFonts w:ascii="Tahoma" w:hAnsi="Tahoma" w:cs="Tahoma"/>
          <w:sz w:val="24"/>
          <w:lang w:val="ru-RU"/>
        </w:rPr>
      </w:pPr>
    </w:p>
    <w:p w:rsidR="00375F8E" w:rsidRDefault="00290A5A" w:rsidP="00375F8E">
      <w:pPr>
        <w:spacing w:after="120" w:line="360" w:lineRule="auto"/>
        <w:jc w:val="both"/>
        <w:rPr>
          <w:rFonts w:ascii="Tahoma" w:hAnsi="Tahoma" w:cs="Tahoma"/>
          <w:b/>
          <w:sz w:val="24"/>
          <w:lang w:val="ru-RU"/>
        </w:rPr>
      </w:pPr>
      <w:r w:rsidRPr="005C44D0">
        <w:rPr>
          <w:rFonts w:ascii="Tahoma" w:hAnsi="Tahoma" w:cs="Tahoma"/>
          <w:b/>
          <w:sz w:val="24"/>
          <w:lang w:val="ru-RU"/>
        </w:rPr>
        <w:t>Анализ кредиторской задолженности</w:t>
      </w:r>
      <w:r w:rsidR="00375F8E">
        <w:rPr>
          <w:rFonts w:ascii="Tahoma" w:hAnsi="Tahoma" w:cs="Tahoma"/>
          <w:b/>
          <w:sz w:val="24"/>
          <w:lang w:val="ru-RU"/>
        </w:rPr>
        <w:t>.</w:t>
      </w:r>
    </w:p>
    <w:p w:rsidR="00290A5A" w:rsidRPr="00FB4AFD" w:rsidRDefault="00290A5A" w:rsidP="00375F8E">
      <w:pPr>
        <w:spacing w:after="120" w:line="360" w:lineRule="auto"/>
        <w:jc w:val="right"/>
        <w:rPr>
          <w:rFonts w:ascii="Tahoma" w:hAnsi="Tahoma" w:cs="Tahoma"/>
          <w:sz w:val="24"/>
          <w:u w:val="single"/>
          <w:lang w:val="ru-RU"/>
        </w:rPr>
      </w:pPr>
      <w:r w:rsidRPr="00FB4AFD">
        <w:rPr>
          <w:rFonts w:ascii="Tahoma" w:hAnsi="Tahoma" w:cs="Tahoma"/>
          <w:sz w:val="24"/>
          <w:u w:val="single"/>
          <w:lang w:val="ru-RU"/>
        </w:rPr>
        <w:t>Таблица №</w:t>
      </w:r>
      <w:r w:rsidR="00983752" w:rsidRPr="00FB4AFD">
        <w:rPr>
          <w:rFonts w:ascii="Tahoma" w:hAnsi="Tahoma" w:cs="Tahoma"/>
          <w:sz w:val="24"/>
          <w:u w:val="single"/>
          <w:lang w:val="ru-RU"/>
        </w:rPr>
        <w:t xml:space="preserve"> 21</w:t>
      </w:r>
    </w:p>
    <w:p w:rsidR="00290A5A" w:rsidRDefault="00290A5A" w:rsidP="00290A5A">
      <w:pPr>
        <w:jc w:val="center"/>
        <w:rPr>
          <w:rFonts w:ascii="Tahoma" w:hAnsi="Tahoma" w:cs="Tahoma"/>
          <w:sz w:val="24"/>
          <w:u w:val="single"/>
          <w:lang w:val="ru-RU"/>
        </w:rPr>
      </w:pPr>
      <w:r w:rsidRPr="005C44D0">
        <w:rPr>
          <w:rFonts w:ascii="Tahoma" w:hAnsi="Tahoma" w:cs="Tahoma"/>
          <w:sz w:val="24"/>
          <w:u w:val="single"/>
          <w:lang w:val="ru-RU"/>
        </w:rPr>
        <w:t>Кредиторская задолженность по состоянию на 31.12.2009 г.</w:t>
      </w:r>
    </w:p>
    <w:p w:rsidR="00290A5A" w:rsidRPr="005C44D0" w:rsidRDefault="00290A5A" w:rsidP="00290A5A">
      <w:pPr>
        <w:jc w:val="center"/>
        <w:rPr>
          <w:rFonts w:ascii="Tahoma" w:hAnsi="Tahoma" w:cs="Tahoma"/>
          <w:sz w:val="24"/>
          <w:u w:val="single"/>
          <w:lang w:val="ru-RU"/>
        </w:rPr>
      </w:pPr>
    </w:p>
    <w:tbl>
      <w:tblPr>
        <w:tblW w:w="10631"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hemeFill="background1" w:themeFillShade="D9"/>
        <w:tblLayout w:type="fixed"/>
        <w:tblLook w:val="04A0"/>
      </w:tblPr>
      <w:tblGrid>
        <w:gridCol w:w="709"/>
        <w:gridCol w:w="4253"/>
        <w:gridCol w:w="1417"/>
        <w:gridCol w:w="1418"/>
        <w:gridCol w:w="1417"/>
        <w:gridCol w:w="1417"/>
      </w:tblGrid>
      <w:tr w:rsidR="00290A5A" w:rsidRPr="003105EB" w:rsidTr="00290A5A">
        <w:trPr>
          <w:trHeight w:val="20"/>
          <w:jc w:val="center"/>
        </w:trPr>
        <w:tc>
          <w:tcPr>
            <w:tcW w:w="709" w:type="dxa"/>
            <w:shd w:val="clear" w:color="auto" w:fill="D99594" w:themeFill="accent2" w:themeFillTint="99"/>
            <w:vAlign w:val="center"/>
          </w:tcPr>
          <w:p w:rsidR="00290A5A" w:rsidRPr="00290A5A" w:rsidRDefault="00290A5A" w:rsidP="00290A5A">
            <w:pPr>
              <w:jc w:val="center"/>
              <w:rPr>
                <w:b/>
                <w:sz w:val="16"/>
                <w:szCs w:val="16"/>
              </w:rPr>
            </w:pPr>
            <w:r w:rsidRPr="00290A5A">
              <w:rPr>
                <w:b/>
                <w:sz w:val="16"/>
                <w:szCs w:val="16"/>
              </w:rPr>
              <w:t>№</w:t>
            </w:r>
          </w:p>
        </w:tc>
        <w:tc>
          <w:tcPr>
            <w:tcW w:w="4253" w:type="dxa"/>
            <w:shd w:val="clear" w:color="auto" w:fill="D99594" w:themeFill="accent2" w:themeFillTint="99"/>
            <w:noWrap/>
            <w:vAlign w:val="center"/>
            <w:hideMark/>
          </w:tcPr>
          <w:p w:rsidR="00290A5A" w:rsidRPr="00290A5A" w:rsidRDefault="00290A5A" w:rsidP="00290A5A">
            <w:pPr>
              <w:jc w:val="center"/>
              <w:rPr>
                <w:b/>
                <w:szCs w:val="20"/>
              </w:rPr>
            </w:pPr>
            <w:r w:rsidRPr="00290A5A">
              <w:rPr>
                <w:b/>
                <w:szCs w:val="20"/>
              </w:rPr>
              <w:t>Наименование</w:t>
            </w:r>
          </w:p>
        </w:tc>
        <w:tc>
          <w:tcPr>
            <w:tcW w:w="1417" w:type="dxa"/>
            <w:shd w:val="clear" w:color="auto" w:fill="D99594" w:themeFill="accent2" w:themeFillTint="99"/>
            <w:vAlign w:val="center"/>
          </w:tcPr>
          <w:p w:rsidR="00290A5A" w:rsidRPr="00290A5A" w:rsidRDefault="00290A5A" w:rsidP="00290A5A">
            <w:pPr>
              <w:jc w:val="center"/>
              <w:rPr>
                <w:b/>
                <w:szCs w:val="20"/>
                <w:lang w:val="ru-RU"/>
              </w:rPr>
            </w:pPr>
            <w:r w:rsidRPr="00290A5A">
              <w:rPr>
                <w:b/>
                <w:szCs w:val="20"/>
                <w:lang w:val="ru-RU"/>
              </w:rPr>
              <w:t>План</w:t>
            </w:r>
          </w:p>
          <w:p w:rsidR="00290A5A" w:rsidRPr="00290A5A" w:rsidRDefault="00290A5A" w:rsidP="00290A5A">
            <w:pPr>
              <w:jc w:val="center"/>
              <w:rPr>
                <w:b/>
                <w:szCs w:val="20"/>
                <w:lang w:val="ru-RU"/>
              </w:rPr>
            </w:pPr>
            <w:r w:rsidRPr="00290A5A">
              <w:rPr>
                <w:b/>
                <w:szCs w:val="20"/>
                <w:lang w:val="ru-RU"/>
              </w:rPr>
              <w:t>на 31.12.09г. млн. руб.</w:t>
            </w:r>
          </w:p>
        </w:tc>
        <w:tc>
          <w:tcPr>
            <w:tcW w:w="1418" w:type="dxa"/>
            <w:shd w:val="clear" w:color="auto" w:fill="D99594" w:themeFill="accent2" w:themeFillTint="99"/>
            <w:vAlign w:val="center"/>
            <w:hideMark/>
          </w:tcPr>
          <w:p w:rsidR="00290A5A" w:rsidRPr="00290A5A" w:rsidRDefault="00290A5A" w:rsidP="00290A5A">
            <w:pPr>
              <w:jc w:val="center"/>
              <w:rPr>
                <w:b/>
                <w:szCs w:val="20"/>
                <w:lang w:val="ru-RU"/>
              </w:rPr>
            </w:pPr>
            <w:r w:rsidRPr="00290A5A">
              <w:rPr>
                <w:b/>
                <w:szCs w:val="20"/>
                <w:lang w:val="ru-RU"/>
              </w:rPr>
              <w:t>Факт</w:t>
            </w:r>
          </w:p>
          <w:p w:rsidR="00290A5A" w:rsidRPr="00290A5A" w:rsidRDefault="00290A5A" w:rsidP="00290A5A">
            <w:pPr>
              <w:jc w:val="center"/>
              <w:rPr>
                <w:b/>
                <w:szCs w:val="20"/>
                <w:lang w:val="ru-RU"/>
              </w:rPr>
            </w:pPr>
            <w:r w:rsidRPr="00290A5A">
              <w:rPr>
                <w:b/>
                <w:szCs w:val="20"/>
                <w:lang w:val="ru-RU"/>
              </w:rPr>
              <w:t>на 31.12.09г. млн. руб.</w:t>
            </w:r>
          </w:p>
        </w:tc>
        <w:tc>
          <w:tcPr>
            <w:tcW w:w="1417" w:type="dxa"/>
            <w:shd w:val="clear" w:color="auto" w:fill="D99594" w:themeFill="accent2" w:themeFillTint="99"/>
            <w:vAlign w:val="center"/>
            <w:hideMark/>
          </w:tcPr>
          <w:p w:rsidR="00290A5A" w:rsidRPr="00290A5A" w:rsidRDefault="00290A5A" w:rsidP="00290A5A">
            <w:pPr>
              <w:jc w:val="center"/>
              <w:rPr>
                <w:b/>
                <w:szCs w:val="20"/>
              </w:rPr>
            </w:pPr>
            <w:r w:rsidRPr="00290A5A">
              <w:rPr>
                <w:b/>
                <w:szCs w:val="20"/>
              </w:rPr>
              <w:t>Структура фактических показателей КЗ, %</w:t>
            </w:r>
          </w:p>
        </w:tc>
        <w:tc>
          <w:tcPr>
            <w:tcW w:w="1417" w:type="dxa"/>
            <w:shd w:val="clear" w:color="auto" w:fill="D99594" w:themeFill="accent2" w:themeFillTint="99"/>
            <w:vAlign w:val="center"/>
          </w:tcPr>
          <w:p w:rsidR="00290A5A" w:rsidRPr="00290A5A" w:rsidRDefault="00290A5A" w:rsidP="00290A5A">
            <w:pPr>
              <w:jc w:val="center"/>
              <w:rPr>
                <w:b/>
                <w:szCs w:val="20"/>
                <w:lang w:val="ru-RU"/>
              </w:rPr>
            </w:pPr>
            <w:r w:rsidRPr="00290A5A">
              <w:rPr>
                <w:b/>
                <w:szCs w:val="20"/>
                <w:lang w:val="ru-RU"/>
              </w:rPr>
              <w:t>Отклонение фактического значения от планового</w:t>
            </w:r>
          </w:p>
        </w:tc>
      </w:tr>
      <w:tr w:rsidR="00290A5A" w:rsidTr="00290A5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jc w:val="center"/>
        </w:trPr>
        <w:tc>
          <w:tcPr>
            <w:tcW w:w="709" w:type="dxa"/>
            <w:tcBorders>
              <w:top w:val="single" w:sz="4" w:space="0" w:color="auto"/>
              <w:left w:val="single" w:sz="4" w:space="0" w:color="auto"/>
              <w:bottom w:val="single" w:sz="4" w:space="0" w:color="auto"/>
              <w:right w:val="nil"/>
            </w:tcBorders>
            <w:shd w:val="clear" w:color="auto" w:fill="D9D9D9" w:themeFill="background1" w:themeFillShade="D9"/>
            <w:noWrap/>
            <w:vAlign w:val="bottom"/>
            <w:hideMark/>
          </w:tcPr>
          <w:p w:rsidR="00290A5A" w:rsidRPr="00290A5A" w:rsidRDefault="00290A5A" w:rsidP="00290A5A">
            <w:pPr>
              <w:rPr>
                <w:rFonts w:ascii="Tahoma" w:hAnsi="Tahoma" w:cs="Tahoma"/>
                <w:szCs w:val="20"/>
              </w:rPr>
            </w:pPr>
            <w:r w:rsidRPr="00290A5A">
              <w:rPr>
                <w:rFonts w:ascii="Tahoma" w:hAnsi="Tahoma" w:cs="Tahoma"/>
                <w:szCs w:val="20"/>
              </w:rPr>
              <w:t>1</w:t>
            </w:r>
          </w:p>
        </w:tc>
        <w:tc>
          <w:tcPr>
            <w:tcW w:w="425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hideMark/>
          </w:tcPr>
          <w:p w:rsidR="00290A5A" w:rsidRPr="00290A5A" w:rsidRDefault="00290A5A" w:rsidP="00290A5A">
            <w:pPr>
              <w:rPr>
                <w:rFonts w:ascii="Tahoma" w:hAnsi="Tahoma" w:cs="Tahoma"/>
                <w:b/>
                <w:bCs/>
                <w:szCs w:val="20"/>
                <w:lang w:val="ru-RU"/>
              </w:rPr>
            </w:pPr>
            <w:r w:rsidRPr="00290A5A">
              <w:rPr>
                <w:rFonts w:ascii="Tahoma" w:hAnsi="Tahoma" w:cs="Tahoma"/>
                <w:b/>
                <w:bCs/>
                <w:szCs w:val="20"/>
                <w:lang w:val="ru-RU"/>
              </w:rPr>
              <w:t xml:space="preserve"> Кредиторская задолженность - всего, в том числе: </w:t>
            </w:r>
          </w:p>
        </w:tc>
        <w:tc>
          <w:tcPr>
            <w:tcW w:w="1417"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290A5A" w:rsidRPr="00290A5A" w:rsidRDefault="00290A5A" w:rsidP="00290A5A">
            <w:pPr>
              <w:jc w:val="center"/>
              <w:rPr>
                <w:rFonts w:ascii="Tahoma" w:hAnsi="Tahoma" w:cs="Tahoma"/>
                <w:szCs w:val="20"/>
              </w:rPr>
            </w:pPr>
            <w:r w:rsidRPr="00290A5A">
              <w:rPr>
                <w:rFonts w:ascii="Tahoma" w:hAnsi="Tahoma" w:cs="Tahoma"/>
                <w:szCs w:val="20"/>
              </w:rPr>
              <w:t>474,80</w:t>
            </w:r>
          </w:p>
        </w:tc>
        <w:tc>
          <w:tcPr>
            <w:tcW w:w="1418"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290A5A" w:rsidRPr="00290A5A" w:rsidRDefault="00290A5A" w:rsidP="00290A5A">
            <w:pPr>
              <w:jc w:val="center"/>
              <w:rPr>
                <w:rFonts w:ascii="Tahoma" w:hAnsi="Tahoma" w:cs="Tahoma"/>
                <w:szCs w:val="20"/>
              </w:rPr>
            </w:pPr>
            <w:r w:rsidRPr="00290A5A">
              <w:rPr>
                <w:rFonts w:ascii="Tahoma" w:hAnsi="Tahoma" w:cs="Tahoma"/>
                <w:szCs w:val="20"/>
              </w:rPr>
              <w:t>962,31</w:t>
            </w:r>
          </w:p>
        </w:tc>
        <w:tc>
          <w:tcPr>
            <w:tcW w:w="1417" w:type="dxa"/>
            <w:tcBorders>
              <w:top w:val="nil"/>
              <w:left w:val="nil"/>
              <w:bottom w:val="single" w:sz="4" w:space="0" w:color="auto"/>
              <w:right w:val="single" w:sz="4" w:space="0" w:color="auto"/>
            </w:tcBorders>
            <w:shd w:val="clear" w:color="auto" w:fill="D9D9D9" w:themeFill="background1" w:themeFillShade="D9"/>
            <w:noWrap/>
            <w:vAlign w:val="center"/>
            <w:hideMark/>
          </w:tcPr>
          <w:p w:rsidR="00290A5A" w:rsidRPr="00290A5A" w:rsidRDefault="00290A5A" w:rsidP="00290A5A">
            <w:pPr>
              <w:jc w:val="center"/>
              <w:rPr>
                <w:rFonts w:ascii="Tahoma" w:hAnsi="Tahoma" w:cs="Tahoma"/>
                <w:b/>
                <w:bCs/>
                <w:szCs w:val="20"/>
              </w:rPr>
            </w:pPr>
            <w:r w:rsidRPr="00290A5A">
              <w:rPr>
                <w:rFonts w:ascii="Tahoma" w:hAnsi="Tahoma" w:cs="Tahoma"/>
                <w:b/>
                <w:bCs/>
                <w:szCs w:val="20"/>
              </w:rPr>
              <w:t>100,00%</w:t>
            </w:r>
          </w:p>
        </w:tc>
        <w:tc>
          <w:tcPr>
            <w:tcW w:w="1417" w:type="dxa"/>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rsidR="00290A5A" w:rsidRPr="00290A5A" w:rsidRDefault="00290A5A" w:rsidP="00290A5A">
            <w:pPr>
              <w:jc w:val="center"/>
              <w:rPr>
                <w:rFonts w:ascii="Tahoma" w:hAnsi="Tahoma" w:cs="Tahoma"/>
                <w:b/>
                <w:bCs/>
                <w:szCs w:val="20"/>
              </w:rPr>
            </w:pPr>
            <w:r w:rsidRPr="00290A5A">
              <w:rPr>
                <w:rFonts w:ascii="Tahoma" w:hAnsi="Tahoma" w:cs="Tahoma"/>
                <w:b/>
                <w:bCs/>
                <w:szCs w:val="20"/>
              </w:rPr>
              <w:t>102,68%</w:t>
            </w:r>
          </w:p>
        </w:tc>
      </w:tr>
      <w:tr w:rsidR="00290A5A" w:rsidTr="00290A5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jc w:val="center"/>
        </w:trPr>
        <w:tc>
          <w:tcPr>
            <w:tcW w:w="709" w:type="dxa"/>
            <w:tcBorders>
              <w:top w:val="single" w:sz="4" w:space="0" w:color="auto"/>
              <w:left w:val="single" w:sz="4" w:space="0" w:color="auto"/>
              <w:bottom w:val="single" w:sz="4" w:space="0" w:color="auto"/>
              <w:right w:val="nil"/>
            </w:tcBorders>
            <w:shd w:val="clear" w:color="auto" w:fill="D9D9D9" w:themeFill="background1" w:themeFillShade="D9"/>
            <w:noWrap/>
            <w:vAlign w:val="bottom"/>
            <w:hideMark/>
          </w:tcPr>
          <w:p w:rsidR="00290A5A" w:rsidRPr="00290A5A" w:rsidRDefault="00290A5A" w:rsidP="00290A5A">
            <w:pPr>
              <w:rPr>
                <w:rFonts w:ascii="Tahoma" w:hAnsi="Tahoma" w:cs="Tahoma"/>
                <w:szCs w:val="20"/>
              </w:rPr>
            </w:pPr>
          </w:p>
        </w:tc>
        <w:tc>
          <w:tcPr>
            <w:tcW w:w="4253" w:type="dxa"/>
            <w:tcBorders>
              <w:top w:val="nil"/>
              <w:left w:val="single" w:sz="4" w:space="0" w:color="auto"/>
              <w:bottom w:val="single" w:sz="4" w:space="0" w:color="auto"/>
              <w:right w:val="single" w:sz="4" w:space="0" w:color="auto"/>
            </w:tcBorders>
            <w:shd w:val="clear" w:color="auto" w:fill="D9D9D9" w:themeFill="background1" w:themeFillShade="D9"/>
            <w:vAlign w:val="bottom"/>
            <w:hideMark/>
          </w:tcPr>
          <w:p w:rsidR="00290A5A" w:rsidRPr="00290A5A" w:rsidRDefault="00290A5A" w:rsidP="00290A5A">
            <w:pPr>
              <w:rPr>
                <w:rFonts w:ascii="Tahoma" w:hAnsi="Tahoma" w:cs="Tahoma"/>
                <w:szCs w:val="20"/>
              </w:rPr>
            </w:pPr>
            <w:r w:rsidRPr="00290A5A">
              <w:rPr>
                <w:rFonts w:ascii="Tahoma" w:hAnsi="Tahoma" w:cs="Tahoma"/>
                <w:szCs w:val="20"/>
              </w:rPr>
              <w:t xml:space="preserve"> поставщики и подрядчики - всего </w:t>
            </w:r>
          </w:p>
        </w:tc>
        <w:tc>
          <w:tcPr>
            <w:tcW w:w="1417" w:type="dxa"/>
            <w:tcBorders>
              <w:top w:val="nil"/>
              <w:left w:val="nil"/>
              <w:bottom w:val="single" w:sz="4" w:space="0" w:color="auto"/>
              <w:right w:val="single" w:sz="4" w:space="0" w:color="auto"/>
            </w:tcBorders>
            <w:shd w:val="clear" w:color="auto" w:fill="D9D9D9" w:themeFill="background1" w:themeFillShade="D9"/>
            <w:vAlign w:val="center"/>
            <w:hideMark/>
          </w:tcPr>
          <w:p w:rsidR="00290A5A" w:rsidRPr="00290A5A" w:rsidRDefault="00290A5A" w:rsidP="00290A5A">
            <w:pPr>
              <w:jc w:val="center"/>
              <w:rPr>
                <w:rFonts w:ascii="Tahoma" w:hAnsi="Tahoma" w:cs="Tahoma"/>
                <w:szCs w:val="20"/>
              </w:rPr>
            </w:pPr>
            <w:r w:rsidRPr="00290A5A">
              <w:rPr>
                <w:rFonts w:ascii="Tahoma" w:hAnsi="Tahoma" w:cs="Tahoma"/>
                <w:szCs w:val="20"/>
              </w:rPr>
              <w:t>175,87</w:t>
            </w:r>
          </w:p>
        </w:tc>
        <w:tc>
          <w:tcPr>
            <w:tcW w:w="1418" w:type="dxa"/>
            <w:tcBorders>
              <w:top w:val="nil"/>
              <w:left w:val="nil"/>
              <w:bottom w:val="single" w:sz="4" w:space="0" w:color="auto"/>
              <w:right w:val="single" w:sz="4" w:space="0" w:color="auto"/>
            </w:tcBorders>
            <w:shd w:val="clear" w:color="auto" w:fill="D9D9D9" w:themeFill="background1" w:themeFillShade="D9"/>
            <w:vAlign w:val="center"/>
            <w:hideMark/>
          </w:tcPr>
          <w:p w:rsidR="00290A5A" w:rsidRPr="00290A5A" w:rsidRDefault="00290A5A" w:rsidP="00290A5A">
            <w:pPr>
              <w:jc w:val="center"/>
              <w:rPr>
                <w:rFonts w:ascii="Tahoma" w:hAnsi="Tahoma" w:cs="Tahoma"/>
                <w:szCs w:val="20"/>
              </w:rPr>
            </w:pPr>
            <w:r w:rsidRPr="00290A5A">
              <w:rPr>
                <w:rFonts w:ascii="Tahoma" w:hAnsi="Tahoma" w:cs="Tahoma"/>
                <w:szCs w:val="20"/>
              </w:rPr>
              <w:t>337,75</w:t>
            </w:r>
          </w:p>
        </w:tc>
        <w:tc>
          <w:tcPr>
            <w:tcW w:w="1417" w:type="dxa"/>
            <w:tcBorders>
              <w:top w:val="nil"/>
              <w:left w:val="nil"/>
              <w:bottom w:val="single" w:sz="4" w:space="0" w:color="auto"/>
              <w:right w:val="single" w:sz="4" w:space="0" w:color="auto"/>
            </w:tcBorders>
            <w:shd w:val="clear" w:color="auto" w:fill="D9D9D9" w:themeFill="background1" w:themeFillShade="D9"/>
            <w:noWrap/>
            <w:vAlign w:val="center"/>
            <w:hideMark/>
          </w:tcPr>
          <w:p w:rsidR="00290A5A" w:rsidRPr="00290A5A" w:rsidRDefault="00290A5A" w:rsidP="00290A5A">
            <w:pPr>
              <w:jc w:val="center"/>
              <w:rPr>
                <w:rFonts w:ascii="Tahoma" w:hAnsi="Tahoma" w:cs="Tahoma"/>
                <w:b/>
                <w:bCs/>
                <w:szCs w:val="20"/>
              </w:rPr>
            </w:pPr>
            <w:r w:rsidRPr="00290A5A">
              <w:rPr>
                <w:rFonts w:ascii="Tahoma" w:hAnsi="Tahoma" w:cs="Tahoma"/>
                <w:b/>
                <w:bCs/>
                <w:szCs w:val="20"/>
              </w:rPr>
              <w:t>35,10%</w:t>
            </w:r>
          </w:p>
        </w:tc>
        <w:tc>
          <w:tcPr>
            <w:tcW w:w="1417" w:type="dxa"/>
            <w:tcBorders>
              <w:top w:val="nil"/>
              <w:left w:val="nil"/>
              <w:bottom w:val="single" w:sz="4" w:space="0" w:color="auto"/>
              <w:right w:val="single" w:sz="4" w:space="0" w:color="auto"/>
            </w:tcBorders>
            <w:shd w:val="clear" w:color="auto" w:fill="D9D9D9" w:themeFill="background1" w:themeFillShade="D9"/>
            <w:noWrap/>
            <w:vAlign w:val="center"/>
            <w:hideMark/>
          </w:tcPr>
          <w:p w:rsidR="00290A5A" w:rsidRPr="00290A5A" w:rsidRDefault="00290A5A" w:rsidP="00290A5A">
            <w:pPr>
              <w:jc w:val="center"/>
              <w:rPr>
                <w:rFonts w:ascii="Tahoma" w:hAnsi="Tahoma" w:cs="Tahoma"/>
                <w:b/>
                <w:bCs/>
                <w:szCs w:val="20"/>
              </w:rPr>
            </w:pPr>
            <w:r w:rsidRPr="00290A5A">
              <w:rPr>
                <w:rFonts w:ascii="Tahoma" w:hAnsi="Tahoma" w:cs="Tahoma"/>
                <w:b/>
                <w:bCs/>
                <w:szCs w:val="20"/>
              </w:rPr>
              <w:t>92,04%</w:t>
            </w:r>
          </w:p>
        </w:tc>
      </w:tr>
      <w:tr w:rsidR="00290A5A" w:rsidTr="00290A5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jc w:val="center"/>
        </w:trPr>
        <w:tc>
          <w:tcPr>
            <w:tcW w:w="709" w:type="dxa"/>
            <w:tcBorders>
              <w:top w:val="single" w:sz="4" w:space="0" w:color="auto"/>
              <w:left w:val="single" w:sz="4" w:space="0" w:color="auto"/>
              <w:bottom w:val="single" w:sz="4" w:space="0" w:color="auto"/>
              <w:right w:val="nil"/>
            </w:tcBorders>
            <w:shd w:val="clear" w:color="auto" w:fill="D9D9D9" w:themeFill="background1" w:themeFillShade="D9"/>
            <w:noWrap/>
            <w:vAlign w:val="bottom"/>
            <w:hideMark/>
          </w:tcPr>
          <w:p w:rsidR="00290A5A" w:rsidRPr="00290A5A" w:rsidRDefault="00290A5A" w:rsidP="00290A5A">
            <w:pPr>
              <w:rPr>
                <w:rFonts w:ascii="Tahoma" w:hAnsi="Tahoma" w:cs="Tahoma"/>
                <w:szCs w:val="20"/>
              </w:rPr>
            </w:pPr>
          </w:p>
        </w:tc>
        <w:tc>
          <w:tcPr>
            <w:tcW w:w="4253" w:type="dxa"/>
            <w:tcBorders>
              <w:top w:val="nil"/>
              <w:left w:val="single" w:sz="4" w:space="0" w:color="auto"/>
              <w:bottom w:val="single" w:sz="4" w:space="0" w:color="auto"/>
              <w:right w:val="single" w:sz="4" w:space="0" w:color="auto"/>
            </w:tcBorders>
            <w:shd w:val="clear" w:color="auto" w:fill="D9D9D9" w:themeFill="background1" w:themeFillShade="D9"/>
            <w:vAlign w:val="bottom"/>
            <w:hideMark/>
          </w:tcPr>
          <w:p w:rsidR="00290A5A" w:rsidRPr="00290A5A" w:rsidRDefault="00290A5A" w:rsidP="00290A5A">
            <w:pPr>
              <w:ind w:firstLineChars="200" w:firstLine="400"/>
              <w:rPr>
                <w:rFonts w:ascii="Tahoma" w:hAnsi="Tahoma" w:cs="Tahoma"/>
                <w:szCs w:val="20"/>
              </w:rPr>
            </w:pPr>
            <w:r w:rsidRPr="00290A5A">
              <w:rPr>
                <w:rFonts w:ascii="Tahoma" w:hAnsi="Tahoma" w:cs="Tahoma"/>
                <w:szCs w:val="20"/>
              </w:rPr>
              <w:t xml:space="preserve">ОАО "РЖД" (ТМЦ, ОС) </w:t>
            </w:r>
          </w:p>
        </w:tc>
        <w:tc>
          <w:tcPr>
            <w:tcW w:w="1417" w:type="dxa"/>
            <w:tcBorders>
              <w:top w:val="nil"/>
              <w:left w:val="nil"/>
              <w:bottom w:val="single" w:sz="4" w:space="0" w:color="auto"/>
              <w:right w:val="single" w:sz="4" w:space="0" w:color="auto"/>
            </w:tcBorders>
            <w:shd w:val="clear" w:color="auto" w:fill="D9D9D9" w:themeFill="background1" w:themeFillShade="D9"/>
            <w:vAlign w:val="center"/>
            <w:hideMark/>
          </w:tcPr>
          <w:p w:rsidR="00290A5A" w:rsidRPr="00290A5A" w:rsidRDefault="00290A5A" w:rsidP="00290A5A">
            <w:pPr>
              <w:jc w:val="center"/>
              <w:rPr>
                <w:rFonts w:ascii="Tahoma" w:hAnsi="Tahoma" w:cs="Tahoma"/>
                <w:szCs w:val="20"/>
              </w:rPr>
            </w:pPr>
            <w:r w:rsidRPr="00290A5A">
              <w:rPr>
                <w:rFonts w:ascii="Tahoma" w:hAnsi="Tahoma" w:cs="Tahoma"/>
                <w:szCs w:val="20"/>
              </w:rPr>
              <w:t>88,89</w:t>
            </w:r>
          </w:p>
        </w:tc>
        <w:tc>
          <w:tcPr>
            <w:tcW w:w="1418" w:type="dxa"/>
            <w:tcBorders>
              <w:top w:val="nil"/>
              <w:left w:val="nil"/>
              <w:bottom w:val="single" w:sz="4" w:space="0" w:color="auto"/>
              <w:right w:val="single" w:sz="4" w:space="0" w:color="auto"/>
            </w:tcBorders>
            <w:shd w:val="clear" w:color="auto" w:fill="D9D9D9" w:themeFill="background1" w:themeFillShade="D9"/>
            <w:vAlign w:val="center"/>
            <w:hideMark/>
          </w:tcPr>
          <w:p w:rsidR="00290A5A" w:rsidRPr="00290A5A" w:rsidRDefault="00290A5A" w:rsidP="00290A5A">
            <w:pPr>
              <w:jc w:val="center"/>
              <w:rPr>
                <w:rFonts w:ascii="Tahoma" w:hAnsi="Tahoma" w:cs="Tahoma"/>
                <w:szCs w:val="20"/>
              </w:rPr>
            </w:pPr>
            <w:r w:rsidRPr="00290A5A">
              <w:rPr>
                <w:rFonts w:ascii="Tahoma" w:hAnsi="Tahoma" w:cs="Tahoma"/>
                <w:szCs w:val="20"/>
              </w:rPr>
              <w:t>122,85</w:t>
            </w:r>
          </w:p>
        </w:tc>
        <w:tc>
          <w:tcPr>
            <w:tcW w:w="1417" w:type="dxa"/>
            <w:tcBorders>
              <w:top w:val="nil"/>
              <w:left w:val="nil"/>
              <w:bottom w:val="single" w:sz="4" w:space="0" w:color="auto"/>
              <w:right w:val="single" w:sz="4" w:space="0" w:color="auto"/>
            </w:tcBorders>
            <w:shd w:val="clear" w:color="auto" w:fill="D9D9D9" w:themeFill="background1" w:themeFillShade="D9"/>
            <w:noWrap/>
            <w:vAlign w:val="center"/>
            <w:hideMark/>
          </w:tcPr>
          <w:p w:rsidR="00290A5A" w:rsidRPr="00290A5A" w:rsidRDefault="00290A5A" w:rsidP="00290A5A">
            <w:pPr>
              <w:jc w:val="center"/>
              <w:rPr>
                <w:rFonts w:ascii="Tahoma" w:hAnsi="Tahoma" w:cs="Tahoma"/>
                <w:b/>
                <w:bCs/>
                <w:szCs w:val="20"/>
              </w:rPr>
            </w:pPr>
            <w:r w:rsidRPr="00290A5A">
              <w:rPr>
                <w:rFonts w:ascii="Tahoma" w:hAnsi="Tahoma" w:cs="Tahoma"/>
                <w:b/>
                <w:bCs/>
                <w:szCs w:val="20"/>
              </w:rPr>
              <w:t>12,77%</w:t>
            </w:r>
          </w:p>
        </w:tc>
        <w:tc>
          <w:tcPr>
            <w:tcW w:w="1417" w:type="dxa"/>
            <w:tcBorders>
              <w:top w:val="nil"/>
              <w:left w:val="nil"/>
              <w:bottom w:val="single" w:sz="4" w:space="0" w:color="auto"/>
              <w:right w:val="single" w:sz="4" w:space="0" w:color="auto"/>
            </w:tcBorders>
            <w:shd w:val="clear" w:color="auto" w:fill="D9D9D9" w:themeFill="background1" w:themeFillShade="D9"/>
            <w:noWrap/>
            <w:vAlign w:val="center"/>
            <w:hideMark/>
          </w:tcPr>
          <w:p w:rsidR="00290A5A" w:rsidRPr="00290A5A" w:rsidRDefault="00290A5A" w:rsidP="00290A5A">
            <w:pPr>
              <w:jc w:val="center"/>
              <w:rPr>
                <w:rFonts w:ascii="Tahoma" w:hAnsi="Tahoma" w:cs="Tahoma"/>
                <w:b/>
                <w:bCs/>
                <w:szCs w:val="20"/>
              </w:rPr>
            </w:pPr>
            <w:r w:rsidRPr="00290A5A">
              <w:rPr>
                <w:rFonts w:ascii="Tahoma" w:hAnsi="Tahoma" w:cs="Tahoma"/>
                <w:b/>
                <w:bCs/>
                <w:szCs w:val="20"/>
              </w:rPr>
              <w:t>38,21%</w:t>
            </w:r>
          </w:p>
        </w:tc>
      </w:tr>
      <w:tr w:rsidR="00290A5A" w:rsidTr="00290A5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jc w:val="center"/>
        </w:trPr>
        <w:tc>
          <w:tcPr>
            <w:tcW w:w="709" w:type="dxa"/>
            <w:tcBorders>
              <w:top w:val="single" w:sz="4" w:space="0" w:color="auto"/>
              <w:left w:val="single" w:sz="4" w:space="0" w:color="auto"/>
              <w:bottom w:val="single" w:sz="4" w:space="0" w:color="auto"/>
              <w:right w:val="nil"/>
            </w:tcBorders>
            <w:shd w:val="clear" w:color="auto" w:fill="D9D9D9" w:themeFill="background1" w:themeFillShade="D9"/>
            <w:noWrap/>
            <w:vAlign w:val="bottom"/>
            <w:hideMark/>
          </w:tcPr>
          <w:p w:rsidR="00290A5A" w:rsidRPr="00290A5A" w:rsidRDefault="00290A5A" w:rsidP="00290A5A">
            <w:pPr>
              <w:rPr>
                <w:rFonts w:ascii="Tahoma" w:hAnsi="Tahoma" w:cs="Tahoma"/>
                <w:szCs w:val="20"/>
              </w:rPr>
            </w:pPr>
          </w:p>
        </w:tc>
        <w:tc>
          <w:tcPr>
            <w:tcW w:w="4253" w:type="dxa"/>
            <w:tcBorders>
              <w:top w:val="nil"/>
              <w:left w:val="single" w:sz="4" w:space="0" w:color="auto"/>
              <w:bottom w:val="single" w:sz="4" w:space="0" w:color="auto"/>
              <w:right w:val="single" w:sz="4" w:space="0" w:color="auto"/>
            </w:tcBorders>
            <w:shd w:val="clear" w:color="auto" w:fill="D9D9D9" w:themeFill="background1" w:themeFillShade="D9"/>
            <w:vAlign w:val="bottom"/>
            <w:hideMark/>
          </w:tcPr>
          <w:p w:rsidR="00290A5A" w:rsidRPr="00290A5A" w:rsidRDefault="00290A5A" w:rsidP="00290A5A">
            <w:pPr>
              <w:ind w:firstLineChars="200" w:firstLine="400"/>
              <w:rPr>
                <w:rFonts w:ascii="Tahoma" w:hAnsi="Tahoma" w:cs="Tahoma"/>
                <w:szCs w:val="20"/>
              </w:rPr>
            </w:pPr>
            <w:r w:rsidRPr="00290A5A">
              <w:rPr>
                <w:rFonts w:ascii="Tahoma" w:hAnsi="Tahoma" w:cs="Tahoma"/>
                <w:szCs w:val="20"/>
              </w:rPr>
              <w:t xml:space="preserve">ОАО "РЖД" (горная масса) </w:t>
            </w:r>
          </w:p>
        </w:tc>
        <w:tc>
          <w:tcPr>
            <w:tcW w:w="1417" w:type="dxa"/>
            <w:tcBorders>
              <w:top w:val="nil"/>
              <w:left w:val="nil"/>
              <w:bottom w:val="single" w:sz="4" w:space="0" w:color="auto"/>
              <w:right w:val="single" w:sz="4" w:space="0" w:color="auto"/>
            </w:tcBorders>
            <w:shd w:val="clear" w:color="auto" w:fill="D9D9D9" w:themeFill="background1" w:themeFillShade="D9"/>
            <w:vAlign w:val="center"/>
            <w:hideMark/>
          </w:tcPr>
          <w:p w:rsidR="00290A5A" w:rsidRPr="00290A5A" w:rsidRDefault="00290A5A" w:rsidP="00290A5A">
            <w:pPr>
              <w:jc w:val="center"/>
              <w:rPr>
                <w:rFonts w:ascii="Tahoma" w:hAnsi="Tahoma" w:cs="Tahoma"/>
                <w:szCs w:val="20"/>
              </w:rPr>
            </w:pPr>
            <w:r w:rsidRPr="00290A5A">
              <w:rPr>
                <w:rFonts w:ascii="Tahoma" w:hAnsi="Tahoma" w:cs="Tahoma"/>
                <w:szCs w:val="20"/>
              </w:rPr>
              <w:t>-</w:t>
            </w:r>
          </w:p>
        </w:tc>
        <w:tc>
          <w:tcPr>
            <w:tcW w:w="1418" w:type="dxa"/>
            <w:tcBorders>
              <w:top w:val="nil"/>
              <w:left w:val="nil"/>
              <w:bottom w:val="single" w:sz="4" w:space="0" w:color="auto"/>
              <w:right w:val="single" w:sz="4" w:space="0" w:color="auto"/>
            </w:tcBorders>
            <w:shd w:val="clear" w:color="auto" w:fill="D9D9D9" w:themeFill="background1" w:themeFillShade="D9"/>
            <w:vAlign w:val="center"/>
            <w:hideMark/>
          </w:tcPr>
          <w:p w:rsidR="00290A5A" w:rsidRPr="00290A5A" w:rsidRDefault="00290A5A" w:rsidP="00290A5A">
            <w:pPr>
              <w:jc w:val="center"/>
              <w:rPr>
                <w:rFonts w:ascii="Tahoma" w:hAnsi="Tahoma" w:cs="Tahoma"/>
                <w:szCs w:val="20"/>
              </w:rPr>
            </w:pPr>
            <w:r w:rsidRPr="00290A5A">
              <w:rPr>
                <w:rFonts w:ascii="Tahoma" w:hAnsi="Tahoma" w:cs="Tahoma"/>
                <w:szCs w:val="20"/>
              </w:rPr>
              <w:t>-</w:t>
            </w:r>
          </w:p>
        </w:tc>
        <w:tc>
          <w:tcPr>
            <w:tcW w:w="1417" w:type="dxa"/>
            <w:tcBorders>
              <w:top w:val="nil"/>
              <w:left w:val="nil"/>
              <w:bottom w:val="single" w:sz="4" w:space="0" w:color="auto"/>
              <w:right w:val="single" w:sz="4" w:space="0" w:color="auto"/>
            </w:tcBorders>
            <w:shd w:val="clear" w:color="auto" w:fill="D9D9D9" w:themeFill="background1" w:themeFillShade="D9"/>
            <w:noWrap/>
            <w:vAlign w:val="center"/>
            <w:hideMark/>
          </w:tcPr>
          <w:p w:rsidR="00290A5A" w:rsidRPr="00290A5A" w:rsidRDefault="00290A5A" w:rsidP="00290A5A">
            <w:pPr>
              <w:jc w:val="center"/>
              <w:rPr>
                <w:rFonts w:ascii="Tahoma" w:hAnsi="Tahoma" w:cs="Tahoma"/>
                <w:b/>
                <w:bCs/>
                <w:szCs w:val="20"/>
              </w:rPr>
            </w:pPr>
            <w:r w:rsidRPr="00290A5A">
              <w:rPr>
                <w:rFonts w:ascii="Tahoma" w:hAnsi="Tahoma" w:cs="Tahoma"/>
                <w:b/>
                <w:bCs/>
                <w:szCs w:val="20"/>
              </w:rPr>
              <w:t>-</w:t>
            </w:r>
          </w:p>
        </w:tc>
        <w:tc>
          <w:tcPr>
            <w:tcW w:w="1417" w:type="dxa"/>
            <w:tcBorders>
              <w:top w:val="nil"/>
              <w:left w:val="nil"/>
              <w:bottom w:val="single" w:sz="4" w:space="0" w:color="auto"/>
              <w:right w:val="single" w:sz="4" w:space="0" w:color="auto"/>
            </w:tcBorders>
            <w:shd w:val="clear" w:color="auto" w:fill="D9D9D9" w:themeFill="background1" w:themeFillShade="D9"/>
            <w:noWrap/>
            <w:vAlign w:val="center"/>
            <w:hideMark/>
          </w:tcPr>
          <w:p w:rsidR="00290A5A" w:rsidRPr="00290A5A" w:rsidRDefault="00290A5A" w:rsidP="00290A5A">
            <w:pPr>
              <w:jc w:val="center"/>
              <w:rPr>
                <w:rFonts w:ascii="Tahoma" w:hAnsi="Tahoma" w:cs="Tahoma"/>
                <w:b/>
                <w:bCs/>
                <w:szCs w:val="20"/>
              </w:rPr>
            </w:pPr>
            <w:r w:rsidRPr="00290A5A">
              <w:rPr>
                <w:rFonts w:ascii="Tahoma" w:hAnsi="Tahoma" w:cs="Tahoma"/>
                <w:b/>
                <w:bCs/>
                <w:szCs w:val="20"/>
              </w:rPr>
              <w:t>-</w:t>
            </w:r>
          </w:p>
        </w:tc>
      </w:tr>
      <w:tr w:rsidR="00290A5A" w:rsidTr="00290A5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jc w:val="center"/>
        </w:trPr>
        <w:tc>
          <w:tcPr>
            <w:tcW w:w="709" w:type="dxa"/>
            <w:tcBorders>
              <w:top w:val="single" w:sz="4" w:space="0" w:color="auto"/>
              <w:left w:val="single" w:sz="4" w:space="0" w:color="auto"/>
              <w:bottom w:val="single" w:sz="4" w:space="0" w:color="auto"/>
              <w:right w:val="nil"/>
            </w:tcBorders>
            <w:shd w:val="clear" w:color="auto" w:fill="D9D9D9" w:themeFill="background1" w:themeFillShade="D9"/>
            <w:noWrap/>
            <w:vAlign w:val="bottom"/>
            <w:hideMark/>
          </w:tcPr>
          <w:p w:rsidR="00290A5A" w:rsidRPr="00290A5A" w:rsidRDefault="00290A5A" w:rsidP="00290A5A">
            <w:pPr>
              <w:rPr>
                <w:rFonts w:ascii="Tahoma" w:hAnsi="Tahoma" w:cs="Tahoma"/>
                <w:szCs w:val="20"/>
              </w:rPr>
            </w:pPr>
          </w:p>
        </w:tc>
        <w:tc>
          <w:tcPr>
            <w:tcW w:w="4253" w:type="dxa"/>
            <w:tcBorders>
              <w:top w:val="nil"/>
              <w:left w:val="single" w:sz="4" w:space="0" w:color="auto"/>
              <w:bottom w:val="single" w:sz="4" w:space="0" w:color="auto"/>
              <w:right w:val="single" w:sz="4" w:space="0" w:color="auto"/>
            </w:tcBorders>
            <w:shd w:val="clear" w:color="auto" w:fill="D9D9D9" w:themeFill="background1" w:themeFillShade="D9"/>
            <w:vAlign w:val="bottom"/>
            <w:hideMark/>
          </w:tcPr>
          <w:p w:rsidR="00290A5A" w:rsidRPr="00290A5A" w:rsidRDefault="00290A5A" w:rsidP="00290A5A">
            <w:pPr>
              <w:ind w:left="459"/>
              <w:rPr>
                <w:rFonts w:ascii="Tahoma" w:hAnsi="Tahoma" w:cs="Tahoma"/>
                <w:szCs w:val="20"/>
                <w:lang w:val="ru-RU"/>
              </w:rPr>
            </w:pPr>
            <w:r w:rsidRPr="00290A5A">
              <w:rPr>
                <w:rFonts w:ascii="Tahoma" w:hAnsi="Tahoma" w:cs="Tahoma"/>
                <w:szCs w:val="20"/>
                <w:lang w:val="ru-RU"/>
              </w:rPr>
              <w:t xml:space="preserve">ОАО "РЖД" </w:t>
            </w:r>
            <w:r w:rsidRPr="00290A5A">
              <w:rPr>
                <w:rFonts w:ascii="Tahoma" w:hAnsi="Tahoma" w:cs="Tahoma"/>
                <w:szCs w:val="20"/>
                <w:lang w:val="ru-RU"/>
              </w:rPr>
              <w:br/>
              <w:t xml:space="preserve">(аренда, взрывные работы) </w:t>
            </w:r>
          </w:p>
        </w:tc>
        <w:tc>
          <w:tcPr>
            <w:tcW w:w="1417" w:type="dxa"/>
            <w:tcBorders>
              <w:top w:val="nil"/>
              <w:left w:val="nil"/>
              <w:bottom w:val="single" w:sz="4" w:space="0" w:color="auto"/>
              <w:right w:val="single" w:sz="4" w:space="0" w:color="auto"/>
            </w:tcBorders>
            <w:shd w:val="clear" w:color="auto" w:fill="D9D9D9" w:themeFill="background1" w:themeFillShade="D9"/>
            <w:vAlign w:val="center"/>
            <w:hideMark/>
          </w:tcPr>
          <w:p w:rsidR="00290A5A" w:rsidRPr="00290A5A" w:rsidRDefault="00290A5A" w:rsidP="00290A5A">
            <w:pPr>
              <w:jc w:val="center"/>
              <w:rPr>
                <w:rFonts w:ascii="Tahoma" w:hAnsi="Tahoma" w:cs="Tahoma"/>
                <w:szCs w:val="20"/>
              </w:rPr>
            </w:pPr>
            <w:r w:rsidRPr="00290A5A">
              <w:rPr>
                <w:rFonts w:ascii="Tahoma" w:hAnsi="Tahoma" w:cs="Tahoma"/>
                <w:szCs w:val="20"/>
              </w:rPr>
              <w:t>-</w:t>
            </w:r>
          </w:p>
        </w:tc>
        <w:tc>
          <w:tcPr>
            <w:tcW w:w="1418" w:type="dxa"/>
            <w:tcBorders>
              <w:top w:val="nil"/>
              <w:left w:val="nil"/>
              <w:bottom w:val="single" w:sz="4" w:space="0" w:color="auto"/>
              <w:right w:val="single" w:sz="4" w:space="0" w:color="auto"/>
            </w:tcBorders>
            <w:shd w:val="clear" w:color="auto" w:fill="D9D9D9" w:themeFill="background1" w:themeFillShade="D9"/>
            <w:vAlign w:val="center"/>
            <w:hideMark/>
          </w:tcPr>
          <w:p w:rsidR="00290A5A" w:rsidRPr="00290A5A" w:rsidRDefault="00290A5A" w:rsidP="00290A5A">
            <w:pPr>
              <w:jc w:val="center"/>
              <w:rPr>
                <w:rFonts w:ascii="Tahoma" w:hAnsi="Tahoma" w:cs="Tahoma"/>
                <w:szCs w:val="20"/>
              </w:rPr>
            </w:pPr>
            <w:r w:rsidRPr="00290A5A">
              <w:rPr>
                <w:rFonts w:ascii="Tahoma" w:hAnsi="Tahoma" w:cs="Tahoma"/>
                <w:szCs w:val="20"/>
              </w:rPr>
              <w:t>7,03</w:t>
            </w:r>
          </w:p>
        </w:tc>
        <w:tc>
          <w:tcPr>
            <w:tcW w:w="1417" w:type="dxa"/>
            <w:tcBorders>
              <w:top w:val="nil"/>
              <w:left w:val="nil"/>
              <w:bottom w:val="single" w:sz="4" w:space="0" w:color="auto"/>
              <w:right w:val="single" w:sz="4" w:space="0" w:color="auto"/>
            </w:tcBorders>
            <w:shd w:val="clear" w:color="auto" w:fill="D9D9D9" w:themeFill="background1" w:themeFillShade="D9"/>
            <w:noWrap/>
            <w:vAlign w:val="center"/>
            <w:hideMark/>
          </w:tcPr>
          <w:p w:rsidR="00290A5A" w:rsidRPr="00290A5A" w:rsidRDefault="00290A5A" w:rsidP="00290A5A">
            <w:pPr>
              <w:jc w:val="center"/>
              <w:rPr>
                <w:rFonts w:ascii="Tahoma" w:hAnsi="Tahoma" w:cs="Tahoma"/>
                <w:b/>
                <w:bCs/>
                <w:szCs w:val="20"/>
              </w:rPr>
            </w:pPr>
            <w:r w:rsidRPr="00290A5A">
              <w:rPr>
                <w:rFonts w:ascii="Tahoma" w:hAnsi="Tahoma" w:cs="Tahoma"/>
                <w:b/>
                <w:bCs/>
                <w:szCs w:val="20"/>
              </w:rPr>
              <w:t>0,73%</w:t>
            </w:r>
          </w:p>
        </w:tc>
        <w:tc>
          <w:tcPr>
            <w:tcW w:w="1417" w:type="dxa"/>
            <w:tcBorders>
              <w:top w:val="nil"/>
              <w:left w:val="nil"/>
              <w:bottom w:val="single" w:sz="4" w:space="0" w:color="auto"/>
              <w:right w:val="single" w:sz="4" w:space="0" w:color="auto"/>
            </w:tcBorders>
            <w:shd w:val="clear" w:color="auto" w:fill="D9D9D9" w:themeFill="background1" w:themeFillShade="D9"/>
            <w:noWrap/>
            <w:vAlign w:val="center"/>
            <w:hideMark/>
          </w:tcPr>
          <w:p w:rsidR="00290A5A" w:rsidRPr="00290A5A" w:rsidRDefault="00290A5A" w:rsidP="00290A5A">
            <w:pPr>
              <w:jc w:val="center"/>
              <w:rPr>
                <w:rFonts w:ascii="Tahoma" w:hAnsi="Tahoma" w:cs="Tahoma"/>
                <w:b/>
                <w:bCs/>
                <w:szCs w:val="20"/>
              </w:rPr>
            </w:pPr>
            <w:r w:rsidRPr="00290A5A">
              <w:rPr>
                <w:rFonts w:ascii="Tahoma" w:hAnsi="Tahoma" w:cs="Tahoma"/>
                <w:b/>
                <w:bCs/>
                <w:szCs w:val="20"/>
              </w:rPr>
              <w:t>-</w:t>
            </w:r>
          </w:p>
        </w:tc>
      </w:tr>
      <w:tr w:rsidR="00290A5A" w:rsidTr="00290A5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jc w:val="center"/>
        </w:trPr>
        <w:tc>
          <w:tcPr>
            <w:tcW w:w="709" w:type="dxa"/>
            <w:tcBorders>
              <w:top w:val="single" w:sz="4" w:space="0" w:color="auto"/>
              <w:left w:val="single" w:sz="4" w:space="0" w:color="auto"/>
              <w:bottom w:val="single" w:sz="4" w:space="0" w:color="auto"/>
              <w:right w:val="nil"/>
            </w:tcBorders>
            <w:shd w:val="clear" w:color="auto" w:fill="D9D9D9" w:themeFill="background1" w:themeFillShade="D9"/>
            <w:noWrap/>
            <w:vAlign w:val="bottom"/>
            <w:hideMark/>
          </w:tcPr>
          <w:p w:rsidR="00290A5A" w:rsidRPr="00290A5A" w:rsidRDefault="00290A5A" w:rsidP="00290A5A">
            <w:pPr>
              <w:rPr>
                <w:rFonts w:ascii="Tahoma" w:hAnsi="Tahoma" w:cs="Tahoma"/>
                <w:szCs w:val="20"/>
              </w:rPr>
            </w:pPr>
          </w:p>
        </w:tc>
        <w:tc>
          <w:tcPr>
            <w:tcW w:w="4253" w:type="dxa"/>
            <w:tcBorders>
              <w:top w:val="nil"/>
              <w:left w:val="single" w:sz="4" w:space="0" w:color="auto"/>
              <w:bottom w:val="single" w:sz="4" w:space="0" w:color="auto"/>
              <w:right w:val="single" w:sz="4" w:space="0" w:color="auto"/>
            </w:tcBorders>
            <w:shd w:val="clear" w:color="auto" w:fill="D9D9D9" w:themeFill="background1" w:themeFillShade="D9"/>
            <w:vAlign w:val="bottom"/>
            <w:hideMark/>
          </w:tcPr>
          <w:p w:rsidR="00290A5A" w:rsidRPr="00290A5A" w:rsidRDefault="00290A5A" w:rsidP="00290A5A">
            <w:pPr>
              <w:ind w:firstLineChars="200" w:firstLine="400"/>
              <w:rPr>
                <w:rFonts w:ascii="Tahoma" w:hAnsi="Tahoma" w:cs="Tahoma"/>
                <w:szCs w:val="20"/>
              </w:rPr>
            </w:pPr>
            <w:r w:rsidRPr="00290A5A">
              <w:rPr>
                <w:rFonts w:ascii="Tahoma" w:hAnsi="Tahoma" w:cs="Tahoma"/>
                <w:szCs w:val="20"/>
              </w:rPr>
              <w:t xml:space="preserve">ООО "Уралснабкомплект" </w:t>
            </w:r>
          </w:p>
        </w:tc>
        <w:tc>
          <w:tcPr>
            <w:tcW w:w="1417" w:type="dxa"/>
            <w:tcBorders>
              <w:top w:val="nil"/>
              <w:left w:val="nil"/>
              <w:bottom w:val="single" w:sz="4" w:space="0" w:color="auto"/>
              <w:right w:val="single" w:sz="4" w:space="0" w:color="auto"/>
            </w:tcBorders>
            <w:shd w:val="clear" w:color="auto" w:fill="D9D9D9" w:themeFill="background1" w:themeFillShade="D9"/>
            <w:vAlign w:val="center"/>
            <w:hideMark/>
          </w:tcPr>
          <w:p w:rsidR="00290A5A" w:rsidRPr="00290A5A" w:rsidRDefault="00290A5A" w:rsidP="00290A5A">
            <w:pPr>
              <w:jc w:val="center"/>
              <w:rPr>
                <w:rFonts w:ascii="Tahoma" w:hAnsi="Tahoma" w:cs="Tahoma"/>
                <w:szCs w:val="20"/>
              </w:rPr>
            </w:pPr>
            <w:r w:rsidRPr="00290A5A">
              <w:rPr>
                <w:rFonts w:ascii="Tahoma" w:hAnsi="Tahoma" w:cs="Tahoma"/>
                <w:szCs w:val="20"/>
              </w:rPr>
              <w:t>-</w:t>
            </w:r>
          </w:p>
        </w:tc>
        <w:tc>
          <w:tcPr>
            <w:tcW w:w="1418" w:type="dxa"/>
            <w:tcBorders>
              <w:top w:val="nil"/>
              <w:left w:val="nil"/>
              <w:bottom w:val="single" w:sz="4" w:space="0" w:color="auto"/>
              <w:right w:val="single" w:sz="4" w:space="0" w:color="auto"/>
            </w:tcBorders>
            <w:shd w:val="clear" w:color="auto" w:fill="D9D9D9" w:themeFill="background1" w:themeFillShade="D9"/>
            <w:vAlign w:val="center"/>
            <w:hideMark/>
          </w:tcPr>
          <w:p w:rsidR="00290A5A" w:rsidRPr="00290A5A" w:rsidRDefault="00290A5A" w:rsidP="00290A5A">
            <w:pPr>
              <w:jc w:val="center"/>
              <w:rPr>
                <w:rFonts w:ascii="Tahoma" w:hAnsi="Tahoma" w:cs="Tahoma"/>
                <w:szCs w:val="20"/>
              </w:rPr>
            </w:pPr>
            <w:r w:rsidRPr="00290A5A">
              <w:rPr>
                <w:rFonts w:ascii="Tahoma" w:hAnsi="Tahoma" w:cs="Tahoma"/>
                <w:szCs w:val="20"/>
              </w:rPr>
              <w:t>44,96</w:t>
            </w:r>
          </w:p>
        </w:tc>
        <w:tc>
          <w:tcPr>
            <w:tcW w:w="1417" w:type="dxa"/>
            <w:tcBorders>
              <w:top w:val="nil"/>
              <w:left w:val="nil"/>
              <w:bottom w:val="single" w:sz="4" w:space="0" w:color="auto"/>
              <w:right w:val="single" w:sz="4" w:space="0" w:color="auto"/>
            </w:tcBorders>
            <w:shd w:val="clear" w:color="auto" w:fill="D9D9D9" w:themeFill="background1" w:themeFillShade="D9"/>
            <w:noWrap/>
            <w:vAlign w:val="center"/>
            <w:hideMark/>
          </w:tcPr>
          <w:p w:rsidR="00290A5A" w:rsidRPr="00290A5A" w:rsidRDefault="00290A5A" w:rsidP="00290A5A">
            <w:pPr>
              <w:jc w:val="center"/>
              <w:rPr>
                <w:rFonts w:ascii="Tahoma" w:hAnsi="Tahoma" w:cs="Tahoma"/>
                <w:b/>
                <w:bCs/>
                <w:szCs w:val="20"/>
              </w:rPr>
            </w:pPr>
            <w:r w:rsidRPr="00290A5A">
              <w:rPr>
                <w:rFonts w:ascii="Tahoma" w:hAnsi="Tahoma" w:cs="Tahoma"/>
                <w:b/>
                <w:bCs/>
                <w:szCs w:val="20"/>
              </w:rPr>
              <w:t>4,67%</w:t>
            </w:r>
          </w:p>
        </w:tc>
        <w:tc>
          <w:tcPr>
            <w:tcW w:w="1417" w:type="dxa"/>
            <w:tcBorders>
              <w:top w:val="nil"/>
              <w:left w:val="nil"/>
              <w:bottom w:val="single" w:sz="4" w:space="0" w:color="auto"/>
              <w:right w:val="single" w:sz="4" w:space="0" w:color="auto"/>
            </w:tcBorders>
            <w:shd w:val="clear" w:color="auto" w:fill="D9D9D9" w:themeFill="background1" w:themeFillShade="D9"/>
            <w:noWrap/>
            <w:vAlign w:val="center"/>
            <w:hideMark/>
          </w:tcPr>
          <w:p w:rsidR="00290A5A" w:rsidRPr="00290A5A" w:rsidRDefault="00290A5A" w:rsidP="00290A5A">
            <w:pPr>
              <w:jc w:val="center"/>
              <w:rPr>
                <w:rFonts w:ascii="Tahoma" w:hAnsi="Tahoma" w:cs="Tahoma"/>
                <w:b/>
                <w:bCs/>
                <w:szCs w:val="20"/>
              </w:rPr>
            </w:pPr>
            <w:r w:rsidRPr="00290A5A">
              <w:rPr>
                <w:rFonts w:ascii="Tahoma" w:hAnsi="Tahoma" w:cs="Tahoma"/>
                <w:b/>
                <w:bCs/>
                <w:szCs w:val="20"/>
              </w:rPr>
              <w:t>-</w:t>
            </w:r>
          </w:p>
        </w:tc>
      </w:tr>
      <w:tr w:rsidR="00290A5A" w:rsidTr="00290A5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jc w:val="center"/>
        </w:trPr>
        <w:tc>
          <w:tcPr>
            <w:tcW w:w="709" w:type="dxa"/>
            <w:tcBorders>
              <w:top w:val="single" w:sz="4" w:space="0" w:color="auto"/>
              <w:left w:val="single" w:sz="4" w:space="0" w:color="auto"/>
              <w:bottom w:val="single" w:sz="4" w:space="0" w:color="auto"/>
              <w:right w:val="nil"/>
            </w:tcBorders>
            <w:shd w:val="clear" w:color="auto" w:fill="D9D9D9" w:themeFill="background1" w:themeFillShade="D9"/>
            <w:noWrap/>
            <w:vAlign w:val="bottom"/>
            <w:hideMark/>
          </w:tcPr>
          <w:p w:rsidR="00290A5A" w:rsidRPr="00290A5A" w:rsidRDefault="00290A5A" w:rsidP="00290A5A">
            <w:pPr>
              <w:rPr>
                <w:rFonts w:ascii="Tahoma" w:hAnsi="Tahoma" w:cs="Tahoma"/>
                <w:szCs w:val="20"/>
              </w:rPr>
            </w:pPr>
          </w:p>
        </w:tc>
        <w:tc>
          <w:tcPr>
            <w:tcW w:w="4253" w:type="dxa"/>
            <w:tcBorders>
              <w:top w:val="nil"/>
              <w:left w:val="single" w:sz="4" w:space="0" w:color="auto"/>
              <w:bottom w:val="single" w:sz="4" w:space="0" w:color="auto"/>
              <w:right w:val="single" w:sz="4" w:space="0" w:color="auto"/>
            </w:tcBorders>
            <w:shd w:val="clear" w:color="auto" w:fill="D9D9D9" w:themeFill="background1" w:themeFillShade="D9"/>
            <w:vAlign w:val="bottom"/>
            <w:hideMark/>
          </w:tcPr>
          <w:p w:rsidR="00290A5A" w:rsidRPr="00290A5A" w:rsidRDefault="00290A5A" w:rsidP="00290A5A">
            <w:pPr>
              <w:ind w:firstLineChars="200" w:firstLine="400"/>
              <w:rPr>
                <w:rFonts w:ascii="Tahoma" w:hAnsi="Tahoma" w:cs="Tahoma"/>
                <w:szCs w:val="20"/>
              </w:rPr>
            </w:pPr>
            <w:r w:rsidRPr="00290A5A">
              <w:rPr>
                <w:rFonts w:ascii="Tahoma" w:hAnsi="Tahoma" w:cs="Tahoma"/>
                <w:szCs w:val="20"/>
              </w:rPr>
              <w:t xml:space="preserve">ООО "Энерго-Альянс" </w:t>
            </w:r>
          </w:p>
        </w:tc>
        <w:tc>
          <w:tcPr>
            <w:tcW w:w="1417" w:type="dxa"/>
            <w:tcBorders>
              <w:top w:val="nil"/>
              <w:left w:val="nil"/>
              <w:bottom w:val="single" w:sz="4" w:space="0" w:color="auto"/>
              <w:right w:val="single" w:sz="4" w:space="0" w:color="auto"/>
            </w:tcBorders>
            <w:shd w:val="clear" w:color="auto" w:fill="D9D9D9" w:themeFill="background1" w:themeFillShade="D9"/>
            <w:vAlign w:val="center"/>
            <w:hideMark/>
          </w:tcPr>
          <w:p w:rsidR="00290A5A" w:rsidRPr="00290A5A" w:rsidRDefault="00290A5A" w:rsidP="00290A5A">
            <w:pPr>
              <w:jc w:val="center"/>
              <w:rPr>
                <w:rFonts w:ascii="Tahoma" w:hAnsi="Tahoma" w:cs="Tahoma"/>
                <w:szCs w:val="20"/>
              </w:rPr>
            </w:pPr>
            <w:r w:rsidRPr="00290A5A">
              <w:rPr>
                <w:rFonts w:ascii="Tahoma" w:hAnsi="Tahoma" w:cs="Tahoma"/>
                <w:szCs w:val="20"/>
              </w:rPr>
              <w:t>-</w:t>
            </w:r>
          </w:p>
        </w:tc>
        <w:tc>
          <w:tcPr>
            <w:tcW w:w="1418" w:type="dxa"/>
            <w:tcBorders>
              <w:top w:val="nil"/>
              <w:left w:val="nil"/>
              <w:bottom w:val="single" w:sz="4" w:space="0" w:color="auto"/>
              <w:right w:val="single" w:sz="4" w:space="0" w:color="auto"/>
            </w:tcBorders>
            <w:shd w:val="clear" w:color="auto" w:fill="D9D9D9" w:themeFill="background1" w:themeFillShade="D9"/>
            <w:vAlign w:val="center"/>
            <w:hideMark/>
          </w:tcPr>
          <w:p w:rsidR="00290A5A" w:rsidRPr="00290A5A" w:rsidRDefault="00290A5A" w:rsidP="00290A5A">
            <w:pPr>
              <w:jc w:val="center"/>
              <w:rPr>
                <w:rFonts w:ascii="Tahoma" w:hAnsi="Tahoma" w:cs="Tahoma"/>
                <w:szCs w:val="20"/>
              </w:rPr>
            </w:pPr>
            <w:r w:rsidRPr="00290A5A">
              <w:rPr>
                <w:rFonts w:ascii="Tahoma" w:hAnsi="Tahoma" w:cs="Tahoma"/>
                <w:szCs w:val="20"/>
              </w:rPr>
              <w:t>9,10</w:t>
            </w:r>
          </w:p>
        </w:tc>
        <w:tc>
          <w:tcPr>
            <w:tcW w:w="1417" w:type="dxa"/>
            <w:tcBorders>
              <w:top w:val="nil"/>
              <w:left w:val="nil"/>
              <w:bottom w:val="single" w:sz="4" w:space="0" w:color="auto"/>
              <w:right w:val="single" w:sz="4" w:space="0" w:color="auto"/>
            </w:tcBorders>
            <w:shd w:val="clear" w:color="auto" w:fill="D9D9D9" w:themeFill="background1" w:themeFillShade="D9"/>
            <w:noWrap/>
            <w:vAlign w:val="center"/>
            <w:hideMark/>
          </w:tcPr>
          <w:p w:rsidR="00290A5A" w:rsidRPr="00290A5A" w:rsidRDefault="00290A5A" w:rsidP="00290A5A">
            <w:pPr>
              <w:jc w:val="center"/>
              <w:rPr>
                <w:rFonts w:ascii="Tahoma" w:hAnsi="Tahoma" w:cs="Tahoma"/>
                <w:b/>
                <w:bCs/>
                <w:szCs w:val="20"/>
              </w:rPr>
            </w:pPr>
            <w:r w:rsidRPr="00290A5A">
              <w:rPr>
                <w:rFonts w:ascii="Tahoma" w:hAnsi="Tahoma" w:cs="Tahoma"/>
                <w:b/>
                <w:bCs/>
                <w:szCs w:val="20"/>
              </w:rPr>
              <w:t>0,95%</w:t>
            </w:r>
          </w:p>
        </w:tc>
        <w:tc>
          <w:tcPr>
            <w:tcW w:w="1417" w:type="dxa"/>
            <w:tcBorders>
              <w:top w:val="nil"/>
              <w:left w:val="nil"/>
              <w:bottom w:val="single" w:sz="4" w:space="0" w:color="auto"/>
              <w:right w:val="single" w:sz="4" w:space="0" w:color="auto"/>
            </w:tcBorders>
            <w:shd w:val="clear" w:color="auto" w:fill="D9D9D9" w:themeFill="background1" w:themeFillShade="D9"/>
            <w:noWrap/>
            <w:vAlign w:val="center"/>
            <w:hideMark/>
          </w:tcPr>
          <w:p w:rsidR="00290A5A" w:rsidRPr="00290A5A" w:rsidRDefault="00290A5A" w:rsidP="00290A5A">
            <w:pPr>
              <w:jc w:val="center"/>
              <w:rPr>
                <w:rFonts w:ascii="Tahoma" w:hAnsi="Tahoma" w:cs="Tahoma"/>
                <w:b/>
                <w:bCs/>
                <w:szCs w:val="20"/>
              </w:rPr>
            </w:pPr>
            <w:r w:rsidRPr="00290A5A">
              <w:rPr>
                <w:rFonts w:ascii="Tahoma" w:hAnsi="Tahoma" w:cs="Tahoma"/>
                <w:b/>
                <w:bCs/>
                <w:szCs w:val="20"/>
              </w:rPr>
              <w:t>-</w:t>
            </w:r>
          </w:p>
        </w:tc>
      </w:tr>
      <w:tr w:rsidR="00290A5A" w:rsidTr="00290A5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jc w:val="center"/>
        </w:trPr>
        <w:tc>
          <w:tcPr>
            <w:tcW w:w="709" w:type="dxa"/>
            <w:tcBorders>
              <w:top w:val="single" w:sz="4" w:space="0" w:color="auto"/>
              <w:left w:val="single" w:sz="4" w:space="0" w:color="auto"/>
              <w:bottom w:val="single" w:sz="4" w:space="0" w:color="auto"/>
              <w:right w:val="nil"/>
            </w:tcBorders>
            <w:shd w:val="clear" w:color="auto" w:fill="D9D9D9" w:themeFill="background1" w:themeFillShade="D9"/>
            <w:noWrap/>
            <w:vAlign w:val="bottom"/>
            <w:hideMark/>
          </w:tcPr>
          <w:p w:rsidR="00290A5A" w:rsidRPr="00290A5A" w:rsidRDefault="00290A5A" w:rsidP="00290A5A">
            <w:pPr>
              <w:rPr>
                <w:rFonts w:ascii="Tahoma" w:hAnsi="Tahoma" w:cs="Tahoma"/>
                <w:szCs w:val="20"/>
              </w:rPr>
            </w:pPr>
          </w:p>
        </w:tc>
        <w:tc>
          <w:tcPr>
            <w:tcW w:w="4253" w:type="dxa"/>
            <w:tcBorders>
              <w:top w:val="nil"/>
              <w:left w:val="single" w:sz="4" w:space="0" w:color="auto"/>
              <w:bottom w:val="single" w:sz="4" w:space="0" w:color="auto"/>
              <w:right w:val="single" w:sz="4" w:space="0" w:color="auto"/>
            </w:tcBorders>
            <w:shd w:val="clear" w:color="auto" w:fill="D9D9D9" w:themeFill="background1" w:themeFillShade="D9"/>
            <w:vAlign w:val="bottom"/>
            <w:hideMark/>
          </w:tcPr>
          <w:p w:rsidR="00290A5A" w:rsidRPr="00290A5A" w:rsidRDefault="00290A5A" w:rsidP="00290A5A">
            <w:pPr>
              <w:ind w:firstLineChars="200" w:firstLine="400"/>
              <w:rPr>
                <w:rFonts w:ascii="Tahoma" w:hAnsi="Tahoma" w:cs="Tahoma"/>
                <w:szCs w:val="20"/>
              </w:rPr>
            </w:pPr>
            <w:r w:rsidRPr="00290A5A">
              <w:rPr>
                <w:rFonts w:ascii="Tahoma" w:hAnsi="Tahoma" w:cs="Tahoma"/>
                <w:szCs w:val="20"/>
              </w:rPr>
              <w:t xml:space="preserve">ЗАО "Горные машины" </w:t>
            </w:r>
          </w:p>
        </w:tc>
        <w:tc>
          <w:tcPr>
            <w:tcW w:w="1417" w:type="dxa"/>
            <w:tcBorders>
              <w:top w:val="nil"/>
              <w:left w:val="nil"/>
              <w:bottom w:val="single" w:sz="4" w:space="0" w:color="auto"/>
              <w:right w:val="single" w:sz="4" w:space="0" w:color="auto"/>
            </w:tcBorders>
            <w:shd w:val="clear" w:color="auto" w:fill="D9D9D9" w:themeFill="background1" w:themeFillShade="D9"/>
            <w:vAlign w:val="center"/>
            <w:hideMark/>
          </w:tcPr>
          <w:p w:rsidR="00290A5A" w:rsidRPr="00290A5A" w:rsidRDefault="00290A5A" w:rsidP="00290A5A">
            <w:pPr>
              <w:jc w:val="center"/>
              <w:rPr>
                <w:rFonts w:ascii="Tahoma" w:hAnsi="Tahoma" w:cs="Tahoma"/>
                <w:szCs w:val="20"/>
              </w:rPr>
            </w:pPr>
            <w:r w:rsidRPr="00290A5A">
              <w:rPr>
                <w:rFonts w:ascii="Tahoma" w:hAnsi="Tahoma" w:cs="Tahoma"/>
                <w:szCs w:val="20"/>
              </w:rPr>
              <w:t>-</w:t>
            </w:r>
          </w:p>
        </w:tc>
        <w:tc>
          <w:tcPr>
            <w:tcW w:w="1418" w:type="dxa"/>
            <w:tcBorders>
              <w:top w:val="nil"/>
              <w:left w:val="nil"/>
              <w:bottom w:val="single" w:sz="4" w:space="0" w:color="auto"/>
              <w:right w:val="single" w:sz="4" w:space="0" w:color="auto"/>
            </w:tcBorders>
            <w:shd w:val="clear" w:color="auto" w:fill="D9D9D9" w:themeFill="background1" w:themeFillShade="D9"/>
            <w:vAlign w:val="center"/>
            <w:hideMark/>
          </w:tcPr>
          <w:p w:rsidR="00290A5A" w:rsidRPr="00290A5A" w:rsidRDefault="00290A5A" w:rsidP="00290A5A">
            <w:pPr>
              <w:jc w:val="center"/>
              <w:rPr>
                <w:rFonts w:ascii="Tahoma" w:hAnsi="Tahoma" w:cs="Tahoma"/>
                <w:szCs w:val="20"/>
              </w:rPr>
            </w:pPr>
            <w:r w:rsidRPr="00290A5A">
              <w:rPr>
                <w:rFonts w:ascii="Tahoma" w:hAnsi="Tahoma" w:cs="Tahoma"/>
                <w:szCs w:val="20"/>
              </w:rPr>
              <w:t>5,59</w:t>
            </w:r>
          </w:p>
        </w:tc>
        <w:tc>
          <w:tcPr>
            <w:tcW w:w="1417" w:type="dxa"/>
            <w:tcBorders>
              <w:top w:val="nil"/>
              <w:left w:val="nil"/>
              <w:bottom w:val="single" w:sz="4" w:space="0" w:color="auto"/>
              <w:right w:val="single" w:sz="4" w:space="0" w:color="auto"/>
            </w:tcBorders>
            <w:shd w:val="clear" w:color="auto" w:fill="D9D9D9" w:themeFill="background1" w:themeFillShade="D9"/>
            <w:noWrap/>
            <w:vAlign w:val="center"/>
            <w:hideMark/>
          </w:tcPr>
          <w:p w:rsidR="00290A5A" w:rsidRPr="00290A5A" w:rsidRDefault="00290A5A" w:rsidP="00290A5A">
            <w:pPr>
              <w:jc w:val="center"/>
              <w:rPr>
                <w:rFonts w:ascii="Tahoma" w:hAnsi="Tahoma" w:cs="Tahoma"/>
                <w:b/>
                <w:bCs/>
                <w:szCs w:val="20"/>
              </w:rPr>
            </w:pPr>
            <w:r w:rsidRPr="00290A5A">
              <w:rPr>
                <w:rFonts w:ascii="Tahoma" w:hAnsi="Tahoma" w:cs="Tahoma"/>
                <w:b/>
                <w:bCs/>
                <w:szCs w:val="20"/>
              </w:rPr>
              <w:t>0,58%</w:t>
            </w:r>
          </w:p>
        </w:tc>
        <w:tc>
          <w:tcPr>
            <w:tcW w:w="1417" w:type="dxa"/>
            <w:tcBorders>
              <w:top w:val="nil"/>
              <w:left w:val="nil"/>
              <w:bottom w:val="single" w:sz="4" w:space="0" w:color="auto"/>
              <w:right w:val="single" w:sz="4" w:space="0" w:color="auto"/>
            </w:tcBorders>
            <w:shd w:val="clear" w:color="auto" w:fill="D9D9D9" w:themeFill="background1" w:themeFillShade="D9"/>
            <w:noWrap/>
            <w:vAlign w:val="center"/>
            <w:hideMark/>
          </w:tcPr>
          <w:p w:rsidR="00290A5A" w:rsidRPr="00290A5A" w:rsidRDefault="00290A5A" w:rsidP="00290A5A">
            <w:pPr>
              <w:jc w:val="center"/>
              <w:rPr>
                <w:rFonts w:ascii="Tahoma" w:hAnsi="Tahoma" w:cs="Tahoma"/>
                <w:b/>
                <w:bCs/>
                <w:szCs w:val="20"/>
              </w:rPr>
            </w:pPr>
            <w:r w:rsidRPr="00290A5A">
              <w:rPr>
                <w:rFonts w:ascii="Tahoma" w:hAnsi="Tahoma" w:cs="Tahoma"/>
                <w:b/>
                <w:bCs/>
                <w:szCs w:val="20"/>
              </w:rPr>
              <w:t>-</w:t>
            </w:r>
          </w:p>
        </w:tc>
      </w:tr>
      <w:tr w:rsidR="00290A5A" w:rsidTr="00290A5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jc w:val="center"/>
        </w:trPr>
        <w:tc>
          <w:tcPr>
            <w:tcW w:w="709" w:type="dxa"/>
            <w:tcBorders>
              <w:top w:val="single" w:sz="4" w:space="0" w:color="auto"/>
              <w:left w:val="single" w:sz="4" w:space="0" w:color="auto"/>
              <w:bottom w:val="single" w:sz="4" w:space="0" w:color="auto"/>
              <w:right w:val="nil"/>
            </w:tcBorders>
            <w:shd w:val="clear" w:color="auto" w:fill="D9D9D9" w:themeFill="background1" w:themeFillShade="D9"/>
            <w:noWrap/>
            <w:vAlign w:val="bottom"/>
            <w:hideMark/>
          </w:tcPr>
          <w:p w:rsidR="00290A5A" w:rsidRPr="00290A5A" w:rsidRDefault="00290A5A" w:rsidP="00290A5A">
            <w:pPr>
              <w:rPr>
                <w:rFonts w:ascii="Tahoma" w:hAnsi="Tahoma" w:cs="Tahoma"/>
                <w:szCs w:val="20"/>
              </w:rPr>
            </w:pPr>
          </w:p>
        </w:tc>
        <w:tc>
          <w:tcPr>
            <w:tcW w:w="4253" w:type="dxa"/>
            <w:tcBorders>
              <w:top w:val="nil"/>
              <w:left w:val="single" w:sz="4" w:space="0" w:color="auto"/>
              <w:bottom w:val="single" w:sz="4" w:space="0" w:color="auto"/>
              <w:right w:val="single" w:sz="4" w:space="0" w:color="auto"/>
            </w:tcBorders>
            <w:shd w:val="clear" w:color="auto" w:fill="D9D9D9" w:themeFill="background1" w:themeFillShade="D9"/>
            <w:vAlign w:val="bottom"/>
            <w:hideMark/>
          </w:tcPr>
          <w:p w:rsidR="00290A5A" w:rsidRPr="00290A5A" w:rsidRDefault="00290A5A" w:rsidP="00290A5A">
            <w:pPr>
              <w:ind w:firstLineChars="200" w:firstLine="400"/>
              <w:rPr>
                <w:rFonts w:ascii="Tahoma" w:hAnsi="Tahoma" w:cs="Tahoma"/>
                <w:szCs w:val="20"/>
              </w:rPr>
            </w:pPr>
            <w:r w:rsidRPr="00290A5A">
              <w:rPr>
                <w:rFonts w:ascii="Tahoma" w:hAnsi="Tahoma" w:cs="Tahoma"/>
                <w:szCs w:val="20"/>
              </w:rPr>
              <w:t xml:space="preserve">ОАО "Севервзрывпром" </w:t>
            </w:r>
          </w:p>
        </w:tc>
        <w:tc>
          <w:tcPr>
            <w:tcW w:w="1417" w:type="dxa"/>
            <w:tcBorders>
              <w:top w:val="nil"/>
              <w:left w:val="nil"/>
              <w:bottom w:val="single" w:sz="4" w:space="0" w:color="auto"/>
              <w:right w:val="single" w:sz="4" w:space="0" w:color="auto"/>
            </w:tcBorders>
            <w:shd w:val="clear" w:color="auto" w:fill="D9D9D9" w:themeFill="background1" w:themeFillShade="D9"/>
            <w:vAlign w:val="center"/>
            <w:hideMark/>
          </w:tcPr>
          <w:p w:rsidR="00290A5A" w:rsidRPr="00290A5A" w:rsidRDefault="00290A5A" w:rsidP="00290A5A">
            <w:pPr>
              <w:jc w:val="center"/>
              <w:rPr>
                <w:rFonts w:ascii="Tahoma" w:hAnsi="Tahoma" w:cs="Tahoma"/>
                <w:szCs w:val="20"/>
              </w:rPr>
            </w:pPr>
            <w:r w:rsidRPr="00290A5A">
              <w:rPr>
                <w:rFonts w:ascii="Tahoma" w:hAnsi="Tahoma" w:cs="Tahoma"/>
                <w:szCs w:val="20"/>
              </w:rPr>
              <w:t>-</w:t>
            </w:r>
          </w:p>
        </w:tc>
        <w:tc>
          <w:tcPr>
            <w:tcW w:w="1418" w:type="dxa"/>
            <w:tcBorders>
              <w:top w:val="nil"/>
              <w:left w:val="nil"/>
              <w:bottom w:val="single" w:sz="4" w:space="0" w:color="auto"/>
              <w:right w:val="single" w:sz="4" w:space="0" w:color="auto"/>
            </w:tcBorders>
            <w:shd w:val="clear" w:color="auto" w:fill="D9D9D9" w:themeFill="background1" w:themeFillShade="D9"/>
            <w:vAlign w:val="center"/>
            <w:hideMark/>
          </w:tcPr>
          <w:p w:rsidR="00290A5A" w:rsidRPr="00290A5A" w:rsidRDefault="00290A5A" w:rsidP="00290A5A">
            <w:pPr>
              <w:jc w:val="center"/>
              <w:rPr>
                <w:rFonts w:ascii="Tahoma" w:hAnsi="Tahoma" w:cs="Tahoma"/>
                <w:szCs w:val="20"/>
              </w:rPr>
            </w:pPr>
            <w:r w:rsidRPr="00290A5A">
              <w:rPr>
                <w:rFonts w:ascii="Tahoma" w:hAnsi="Tahoma" w:cs="Tahoma"/>
                <w:szCs w:val="20"/>
              </w:rPr>
              <w:t>14,32</w:t>
            </w:r>
          </w:p>
        </w:tc>
        <w:tc>
          <w:tcPr>
            <w:tcW w:w="1417" w:type="dxa"/>
            <w:tcBorders>
              <w:top w:val="nil"/>
              <w:left w:val="nil"/>
              <w:bottom w:val="single" w:sz="4" w:space="0" w:color="auto"/>
              <w:right w:val="single" w:sz="4" w:space="0" w:color="auto"/>
            </w:tcBorders>
            <w:shd w:val="clear" w:color="auto" w:fill="D9D9D9" w:themeFill="background1" w:themeFillShade="D9"/>
            <w:noWrap/>
            <w:vAlign w:val="center"/>
            <w:hideMark/>
          </w:tcPr>
          <w:p w:rsidR="00290A5A" w:rsidRPr="00290A5A" w:rsidRDefault="00290A5A" w:rsidP="00290A5A">
            <w:pPr>
              <w:jc w:val="center"/>
              <w:rPr>
                <w:rFonts w:ascii="Tahoma" w:hAnsi="Tahoma" w:cs="Tahoma"/>
                <w:b/>
                <w:bCs/>
                <w:szCs w:val="20"/>
              </w:rPr>
            </w:pPr>
            <w:r w:rsidRPr="00290A5A">
              <w:rPr>
                <w:rFonts w:ascii="Tahoma" w:hAnsi="Tahoma" w:cs="Tahoma"/>
                <w:b/>
                <w:bCs/>
                <w:szCs w:val="20"/>
              </w:rPr>
              <w:t>1,49%</w:t>
            </w:r>
          </w:p>
        </w:tc>
        <w:tc>
          <w:tcPr>
            <w:tcW w:w="1417" w:type="dxa"/>
            <w:tcBorders>
              <w:top w:val="nil"/>
              <w:left w:val="nil"/>
              <w:bottom w:val="single" w:sz="4" w:space="0" w:color="auto"/>
              <w:right w:val="single" w:sz="4" w:space="0" w:color="auto"/>
            </w:tcBorders>
            <w:shd w:val="clear" w:color="auto" w:fill="D9D9D9" w:themeFill="background1" w:themeFillShade="D9"/>
            <w:noWrap/>
            <w:vAlign w:val="center"/>
            <w:hideMark/>
          </w:tcPr>
          <w:p w:rsidR="00290A5A" w:rsidRPr="00290A5A" w:rsidRDefault="00290A5A" w:rsidP="00290A5A">
            <w:pPr>
              <w:jc w:val="center"/>
              <w:rPr>
                <w:rFonts w:ascii="Tahoma" w:hAnsi="Tahoma" w:cs="Tahoma"/>
                <w:b/>
                <w:bCs/>
                <w:szCs w:val="20"/>
              </w:rPr>
            </w:pPr>
            <w:r w:rsidRPr="00290A5A">
              <w:rPr>
                <w:rFonts w:ascii="Tahoma" w:hAnsi="Tahoma" w:cs="Tahoma"/>
                <w:b/>
                <w:bCs/>
                <w:szCs w:val="20"/>
              </w:rPr>
              <w:t>-</w:t>
            </w:r>
          </w:p>
        </w:tc>
      </w:tr>
      <w:tr w:rsidR="00290A5A" w:rsidTr="00290A5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jc w:val="center"/>
        </w:trPr>
        <w:tc>
          <w:tcPr>
            <w:tcW w:w="709" w:type="dxa"/>
            <w:tcBorders>
              <w:top w:val="single" w:sz="4" w:space="0" w:color="auto"/>
              <w:left w:val="single" w:sz="4" w:space="0" w:color="auto"/>
              <w:bottom w:val="single" w:sz="4" w:space="0" w:color="auto"/>
              <w:right w:val="nil"/>
            </w:tcBorders>
            <w:shd w:val="clear" w:color="auto" w:fill="D9D9D9" w:themeFill="background1" w:themeFillShade="D9"/>
            <w:noWrap/>
            <w:vAlign w:val="bottom"/>
            <w:hideMark/>
          </w:tcPr>
          <w:p w:rsidR="00290A5A" w:rsidRPr="00290A5A" w:rsidRDefault="00290A5A" w:rsidP="00290A5A">
            <w:pPr>
              <w:rPr>
                <w:rFonts w:ascii="Tahoma" w:hAnsi="Tahoma" w:cs="Tahoma"/>
                <w:szCs w:val="20"/>
              </w:rPr>
            </w:pPr>
          </w:p>
        </w:tc>
        <w:tc>
          <w:tcPr>
            <w:tcW w:w="4253" w:type="dxa"/>
            <w:tcBorders>
              <w:top w:val="nil"/>
              <w:left w:val="single" w:sz="4" w:space="0" w:color="auto"/>
              <w:bottom w:val="single" w:sz="4" w:space="0" w:color="auto"/>
              <w:right w:val="single" w:sz="4" w:space="0" w:color="auto"/>
            </w:tcBorders>
            <w:shd w:val="clear" w:color="auto" w:fill="D9D9D9" w:themeFill="background1" w:themeFillShade="D9"/>
            <w:vAlign w:val="bottom"/>
            <w:hideMark/>
          </w:tcPr>
          <w:p w:rsidR="00290A5A" w:rsidRPr="00290A5A" w:rsidRDefault="00290A5A" w:rsidP="00290A5A">
            <w:pPr>
              <w:ind w:firstLineChars="200" w:firstLine="400"/>
              <w:rPr>
                <w:rFonts w:ascii="Tahoma" w:hAnsi="Tahoma" w:cs="Tahoma"/>
                <w:szCs w:val="20"/>
              </w:rPr>
            </w:pPr>
            <w:r w:rsidRPr="00290A5A">
              <w:rPr>
                <w:rFonts w:ascii="Tahoma" w:hAnsi="Tahoma" w:cs="Tahoma"/>
                <w:szCs w:val="20"/>
              </w:rPr>
              <w:t xml:space="preserve">прочие поставщики и подрядчики </w:t>
            </w:r>
          </w:p>
        </w:tc>
        <w:tc>
          <w:tcPr>
            <w:tcW w:w="1417" w:type="dxa"/>
            <w:tcBorders>
              <w:top w:val="nil"/>
              <w:left w:val="nil"/>
              <w:bottom w:val="single" w:sz="4" w:space="0" w:color="auto"/>
              <w:right w:val="single" w:sz="4" w:space="0" w:color="auto"/>
            </w:tcBorders>
            <w:shd w:val="clear" w:color="auto" w:fill="D9D9D9" w:themeFill="background1" w:themeFillShade="D9"/>
            <w:vAlign w:val="center"/>
            <w:hideMark/>
          </w:tcPr>
          <w:p w:rsidR="00290A5A" w:rsidRPr="00290A5A" w:rsidRDefault="00290A5A" w:rsidP="00290A5A">
            <w:pPr>
              <w:jc w:val="center"/>
              <w:rPr>
                <w:rFonts w:ascii="Tahoma" w:hAnsi="Tahoma" w:cs="Tahoma"/>
                <w:szCs w:val="20"/>
              </w:rPr>
            </w:pPr>
            <w:r w:rsidRPr="00290A5A">
              <w:rPr>
                <w:rFonts w:ascii="Tahoma" w:hAnsi="Tahoma" w:cs="Tahoma"/>
                <w:szCs w:val="20"/>
              </w:rPr>
              <w:t>82,38</w:t>
            </w:r>
          </w:p>
        </w:tc>
        <w:tc>
          <w:tcPr>
            <w:tcW w:w="1418" w:type="dxa"/>
            <w:tcBorders>
              <w:top w:val="nil"/>
              <w:left w:val="nil"/>
              <w:bottom w:val="single" w:sz="4" w:space="0" w:color="auto"/>
              <w:right w:val="single" w:sz="4" w:space="0" w:color="auto"/>
            </w:tcBorders>
            <w:shd w:val="clear" w:color="auto" w:fill="D9D9D9" w:themeFill="background1" w:themeFillShade="D9"/>
            <w:vAlign w:val="center"/>
            <w:hideMark/>
          </w:tcPr>
          <w:p w:rsidR="00290A5A" w:rsidRPr="00290A5A" w:rsidRDefault="00290A5A" w:rsidP="00290A5A">
            <w:pPr>
              <w:jc w:val="center"/>
              <w:rPr>
                <w:rFonts w:ascii="Tahoma" w:hAnsi="Tahoma" w:cs="Tahoma"/>
                <w:szCs w:val="20"/>
              </w:rPr>
            </w:pPr>
            <w:r w:rsidRPr="00290A5A">
              <w:rPr>
                <w:rFonts w:ascii="Tahoma" w:hAnsi="Tahoma" w:cs="Tahoma"/>
                <w:szCs w:val="20"/>
              </w:rPr>
              <w:t>124,83</w:t>
            </w:r>
          </w:p>
        </w:tc>
        <w:tc>
          <w:tcPr>
            <w:tcW w:w="1417" w:type="dxa"/>
            <w:tcBorders>
              <w:top w:val="nil"/>
              <w:left w:val="nil"/>
              <w:bottom w:val="single" w:sz="4" w:space="0" w:color="auto"/>
              <w:right w:val="single" w:sz="4" w:space="0" w:color="auto"/>
            </w:tcBorders>
            <w:shd w:val="clear" w:color="auto" w:fill="D9D9D9" w:themeFill="background1" w:themeFillShade="D9"/>
            <w:noWrap/>
            <w:vAlign w:val="center"/>
            <w:hideMark/>
          </w:tcPr>
          <w:p w:rsidR="00290A5A" w:rsidRPr="00290A5A" w:rsidRDefault="00290A5A" w:rsidP="00290A5A">
            <w:pPr>
              <w:jc w:val="center"/>
              <w:rPr>
                <w:rFonts w:ascii="Tahoma" w:hAnsi="Tahoma" w:cs="Tahoma"/>
                <w:b/>
                <w:bCs/>
                <w:szCs w:val="20"/>
              </w:rPr>
            </w:pPr>
            <w:r w:rsidRPr="00290A5A">
              <w:rPr>
                <w:rFonts w:ascii="Tahoma" w:hAnsi="Tahoma" w:cs="Tahoma"/>
                <w:b/>
                <w:bCs/>
                <w:szCs w:val="20"/>
              </w:rPr>
              <w:t>12,97%</w:t>
            </w:r>
          </w:p>
        </w:tc>
        <w:tc>
          <w:tcPr>
            <w:tcW w:w="1417" w:type="dxa"/>
            <w:tcBorders>
              <w:top w:val="nil"/>
              <w:left w:val="nil"/>
              <w:bottom w:val="single" w:sz="4" w:space="0" w:color="auto"/>
              <w:right w:val="single" w:sz="4" w:space="0" w:color="auto"/>
            </w:tcBorders>
            <w:shd w:val="clear" w:color="auto" w:fill="D9D9D9" w:themeFill="background1" w:themeFillShade="D9"/>
            <w:noWrap/>
            <w:vAlign w:val="center"/>
            <w:hideMark/>
          </w:tcPr>
          <w:p w:rsidR="00290A5A" w:rsidRPr="00290A5A" w:rsidRDefault="00290A5A" w:rsidP="00290A5A">
            <w:pPr>
              <w:jc w:val="center"/>
              <w:rPr>
                <w:rFonts w:ascii="Tahoma" w:hAnsi="Tahoma" w:cs="Tahoma"/>
                <w:b/>
                <w:bCs/>
                <w:szCs w:val="20"/>
              </w:rPr>
            </w:pPr>
            <w:r w:rsidRPr="00290A5A">
              <w:rPr>
                <w:rFonts w:ascii="Tahoma" w:hAnsi="Tahoma" w:cs="Tahoma"/>
                <w:b/>
                <w:bCs/>
                <w:szCs w:val="20"/>
              </w:rPr>
              <w:t>51,53%</w:t>
            </w:r>
          </w:p>
        </w:tc>
      </w:tr>
      <w:tr w:rsidR="00290A5A" w:rsidTr="00290A5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jc w:val="center"/>
        </w:trPr>
        <w:tc>
          <w:tcPr>
            <w:tcW w:w="709" w:type="dxa"/>
            <w:tcBorders>
              <w:top w:val="single" w:sz="4" w:space="0" w:color="auto"/>
              <w:left w:val="single" w:sz="4" w:space="0" w:color="auto"/>
              <w:bottom w:val="single" w:sz="4" w:space="0" w:color="auto"/>
              <w:right w:val="nil"/>
            </w:tcBorders>
            <w:shd w:val="clear" w:color="auto" w:fill="D9D9D9" w:themeFill="background1" w:themeFillShade="D9"/>
            <w:noWrap/>
            <w:vAlign w:val="bottom"/>
            <w:hideMark/>
          </w:tcPr>
          <w:p w:rsidR="00290A5A" w:rsidRPr="00290A5A" w:rsidRDefault="00290A5A" w:rsidP="00290A5A">
            <w:pPr>
              <w:rPr>
                <w:rFonts w:ascii="Tahoma" w:hAnsi="Tahoma" w:cs="Tahoma"/>
                <w:szCs w:val="20"/>
              </w:rPr>
            </w:pPr>
          </w:p>
        </w:tc>
        <w:tc>
          <w:tcPr>
            <w:tcW w:w="4253" w:type="dxa"/>
            <w:tcBorders>
              <w:top w:val="nil"/>
              <w:left w:val="single" w:sz="4" w:space="0" w:color="auto"/>
              <w:bottom w:val="single" w:sz="4" w:space="0" w:color="auto"/>
              <w:right w:val="single" w:sz="4" w:space="0" w:color="auto"/>
            </w:tcBorders>
            <w:shd w:val="clear" w:color="auto" w:fill="D9D9D9" w:themeFill="background1" w:themeFillShade="D9"/>
            <w:vAlign w:val="bottom"/>
            <w:hideMark/>
          </w:tcPr>
          <w:p w:rsidR="00290A5A" w:rsidRPr="00290A5A" w:rsidRDefault="00290A5A" w:rsidP="00290A5A">
            <w:pPr>
              <w:rPr>
                <w:rFonts w:ascii="Tahoma" w:hAnsi="Tahoma" w:cs="Tahoma"/>
                <w:szCs w:val="20"/>
              </w:rPr>
            </w:pPr>
            <w:r w:rsidRPr="00290A5A">
              <w:rPr>
                <w:rFonts w:ascii="Tahoma" w:hAnsi="Tahoma" w:cs="Tahoma"/>
                <w:szCs w:val="20"/>
              </w:rPr>
              <w:t xml:space="preserve"> задолженность перед персоналом организации </w:t>
            </w:r>
          </w:p>
        </w:tc>
        <w:tc>
          <w:tcPr>
            <w:tcW w:w="1417" w:type="dxa"/>
            <w:tcBorders>
              <w:top w:val="nil"/>
              <w:left w:val="nil"/>
              <w:bottom w:val="single" w:sz="4" w:space="0" w:color="auto"/>
              <w:right w:val="single" w:sz="4" w:space="0" w:color="auto"/>
            </w:tcBorders>
            <w:shd w:val="clear" w:color="auto" w:fill="D9D9D9" w:themeFill="background1" w:themeFillShade="D9"/>
            <w:vAlign w:val="center"/>
            <w:hideMark/>
          </w:tcPr>
          <w:p w:rsidR="00290A5A" w:rsidRPr="00290A5A" w:rsidRDefault="00290A5A" w:rsidP="00290A5A">
            <w:pPr>
              <w:jc w:val="center"/>
              <w:rPr>
                <w:rFonts w:ascii="Tahoma" w:hAnsi="Tahoma" w:cs="Tahoma"/>
                <w:szCs w:val="20"/>
              </w:rPr>
            </w:pPr>
            <w:r w:rsidRPr="00290A5A">
              <w:rPr>
                <w:rFonts w:ascii="Tahoma" w:hAnsi="Tahoma" w:cs="Tahoma"/>
                <w:szCs w:val="20"/>
              </w:rPr>
              <w:t>44,85</w:t>
            </w:r>
          </w:p>
        </w:tc>
        <w:tc>
          <w:tcPr>
            <w:tcW w:w="1418" w:type="dxa"/>
            <w:tcBorders>
              <w:top w:val="nil"/>
              <w:left w:val="nil"/>
              <w:bottom w:val="single" w:sz="4" w:space="0" w:color="auto"/>
              <w:right w:val="single" w:sz="4" w:space="0" w:color="auto"/>
            </w:tcBorders>
            <w:shd w:val="clear" w:color="auto" w:fill="D9D9D9" w:themeFill="background1" w:themeFillShade="D9"/>
            <w:vAlign w:val="center"/>
            <w:hideMark/>
          </w:tcPr>
          <w:p w:rsidR="00290A5A" w:rsidRPr="00290A5A" w:rsidRDefault="00290A5A" w:rsidP="00290A5A">
            <w:pPr>
              <w:jc w:val="center"/>
              <w:rPr>
                <w:rFonts w:ascii="Tahoma" w:hAnsi="Tahoma" w:cs="Tahoma"/>
                <w:szCs w:val="20"/>
              </w:rPr>
            </w:pPr>
            <w:r w:rsidRPr="00290A5A">
              <w:rPr>
                <w:rFonts w:ascii="Tahoma" w:hAnsi="Tahoma" w:cs="Tahoma"/>
                <w:szCs w:val="20"/>
              </w:rPr>
              <w:t>28,60</w:t>
            </w:r>
          </w:p>
        </w:tc>
        <w:tc>
          <w:tcPr>
            <w:tcW w:w="1417" w:type="dxa"/>
            <w:tcBorders>
              <w:top w:val="nil"/>
              <w:left w:val="nil"/>
              <w:bottom w:val="single" w:sz="4" w:space="0" w:color="auto"/>
              <w:right w:val="single" w:sz="4" w:space="0" w:color="auto"/>
            </w:tcBorders>
            <w:shd w:val="clear" w:color="auto" w:fill="D9D9D9" w:themeFill="background1" w:themeFillShade="D9"/>
            <w:noWrap/>
            <w:vAlign w:val="center"/>
            <w:hideMark/>
          </w:tcPr>
          <w:p w:rsidR="00290A5A" w:rsidRPr="00290A5A" w:rsidRDefault="00290A5A" w:rsidP="00290A5A">
            <w:pPr>
              <w:jc w:val="center"/>
              <w:rPr>
                <w:rFonts w:ascii="Tahoma" w:hAnsi="Tahoma" w:cs="Tahoma"/>
                <w:b/>
                <w:bCs/>
                <w:szCs w:val="20"/>
              </w:rPr>
            </w:pPr>
            <w:r w:rsidRPr="00290A5A">
              <w:rPr>
                <w:rFonts w:ascii="Tahoma" w:hAnsi="Tahoma" w:cs="Tahoma"/>
                <w:b/>
                <w:bCs/>
                <w:szCs w:val="20"/>
              </w:rPr>
              <w:t>2,97%</w:t>
            </w:r>
          </w:p>
        </w:tc>
        <w:tc>
          <w:tcPr>
            <w:tcW w:w="1417" w:type="dxa"/>
            <w:tcBorders>
              <w:top w:val="nil"/>
              <w:left w:val="nil"/>
              <w:bottom w:val="single" w:sz="4" w:space="0" w:color="auto"/>
              <w:right w:val="single" w:sz="4" w:space="0" w:color="auto"/>
            </w:tcBorders>
            <w:shd w:val="clear" w:color="auto" w:fill="D9D9D9" w:themeFill="background1" w:themeFillShade="D9"/>
            <w:noWrap/>
            <w:vAlign w:val="center"/>
            <w:hideMark/>
          </w:tcPr>
          <w:p w:rsidR="00290A5A" w:rsidRPr="00290A5A" w:rsidRDefault="00290A5A" w:rsidP="00290A5A">
            <w:pPr>
              <w:jc w:val="center"/>
              <w:rPr>
                <w:rFonts w:ascii="Tahoma" w:hAnsi="Tahoma" w:cs="Tahoma"/>
                <w:b/>
                <w:bCs/>
                <w:szCs w:val="20"/>
              </w:rPr>
            </w:pPr>
            <w:r w:rsidRPr="00290A5A">
              <w:rPr>
                <w:rFonts w:ascii="Tahoma" w:hAnsi="Tahoma" w:cs="Tahoma"/>
                <w:b/>
                <w:bCs/>
                <w:szCs w:val="20"/>
              </w:rPr>
              <w:t>-36,23%</w:t>
            </w:r>
          </w:p>
        </w:tc>
      </w:tr>
      <w:tr w:rsidR="00290A5A" w:rsidTr="00290A5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jc w:val="center"/>
        </w:trPr>
        <w:tc>
          <w:tcPr>
            <w:tcW w:w="709" w:type="dxa"/>
            <w:tcBorders>
              <w:top w:val="single" w:sz="4" w:space="0" w:color="auto"/>
              <w:left w:val="single" w:sz="4" w:space="0" w:color="auto"/>
              <w:bottom w:val="single" w:sz="4" w:space="0" w:color="auto"/>
              <w:right w:val="nil"/>
            </w:tcBorders>
            <w:shd w:val="clear" w:color="auto" w:fill="D9D9D9" w:themeFill="background1" w:themeFillShade="D9"/>
            <w:noWrap/>
            <w:vAlign w:val="bottom"/>
            <w:hideMark/>
          </w:tcPr>
          <w:p w:rsidR="00290A5A" w:rsidRPr="00290A5A" w:rsidRDefault="00290A5A" w:rsidP="00290A5A">
            <w:pPr>
              <w:rPr>
                <w:rFonts w:ascii="Tahoma" w:hAnsi="Tahoma" w:cs="Tahoma"/>
                <w:szCs w:val="20"/>
              </w:rPr>
            </w:pPr>
          </w:p>
        </w:tc>
        <w:tc>
          <w:tcPr>
            <w:tcW w:w="4253" w:type="dxa"/>
            <w:tcBorders>
              <w:top w:val="nil"/>
              <w:left w:val="single" w:sz="4" w:space="0" w:color="auto"/>
              <w:bottom w:val="single" w:sz="4" w:space="0" w:color="auto"/>
              <w:right w:val="single" w:sz="4" w:space="0" w:color="auto"/>
            </w:tcBorders>
            <w:shd w:val="clear" w:color="auto" w:fill="D9D9D9" w:themeFill="background1" w:themeFillShade="D9"/>
            <w:vAlign w:val="bottom"/>
            <w:hideMark/>
          </w:tcPr>
          <w:p w:rsidR="00290A5A" w:rsidRPr="00290A5A" w:rsidRDefault="00290A5A" w:rsidP="00290A5A">
            <w:pPr>
              <w:rPr>
                <w:rFonts w:ascii="Tahoma" w:hAnsi="Tahoma" w:cs="Tahoma"/>
                <w:szCs w:val="20"/>
                <w:lang w:val="ru-RU"/>
              </w:rPr>
            </w:pPr>
            <w:r w:rsidRPr="00290A5A">
              <w:rPr>
                <w:rFonts w:ascii="Tahoma" w:hAnsi="Tahoma" w:cs="Tahoma"/>
                <w:szCs w:val="20"/>
                <w:lang w:val="ru-RU"/>
              </w:rPr>
              <w:t xml:space="preserve"> Задолженность перед бюджетом и внебюджетными фондами </w:t>
            </w:r>
          </w:p>
        </w:tc>
        <w:tc>
          <w:tcPr>
            <w:tcW w:w="1417" w:type="dxa"/>
            <w:tcBorders>
              <w:top w:val="nil"/>
              <w:left w:val="nil"/>
              <w:bottom w:val="single" w:sz="4" w:space="0" w:color="auto"/>
              <w:right w:val="single" w:sz="4" w:space="0" w:color="auto"/>
            </w:tcBorders>
            <w:shd w:val="clear" w:color="auto" w:fill="D9D9D9" w:themeFill="background1" w:themeFillShade="D9"/>
            <w:vAlign w:val="center"/>
            <w:hideMark/>
          </w:tcPr>
          <w:p w:rsidR="00290A5A" w:rsidRPr="00290A5A" w:rsidRDefault="00290A5A" w:rsidP="00290A5A">
            <w:pPr>
              <w:jc w:val="center"/>
              <w:rPr>
                <w:rFonts w:ascii="Tahoma" w:hAnsi="Tahoma" w:cs="Tahoma"/>
                <w:szCs w:val="20"/>
              </w:rPr>
            </w:pPr>
            <w:r w:rsidRPr="00290A5A">
              <w:rPr>
                <w:rFonts w:ascii="Tahoma" w:hAnsi="Tahoma" w:cs="Tahoma"/>
                <w:szCs w:val="20"/>
              </w:rPr>
              <w:t>54,80</w:t>
            </w:r>
          </w:p>
        </w:tc>
        <w:tc>
          <w:tcPr>
            <w:tcW w:w="1418" w:type="dxa"/>
            <w:tcBorders>
              <w:top w:val="nil"/>
              <w:left w:val="nil"/>
              <w:bottom w:val="single" w:sz="4" w:space="0" w:color="auto"/>
              <w:right w:val="single" w:sz="4" w:space="0" w:color="auto"/>
            </w:tcBorders>
            <w:shd w:val="clear" w:color="auto" w:fill="D9D9D9" w:themeFill="background1" w:themeFillShade="D9"/>
            <w:vAlign w:val="center"/>
            <w:hideMark/>
          </w:tcPr>
          <w:p w:rsidR="00290A5A" w:rsidRPr="00290A5A" w:rsidRDefault="00290A5A" w:rsidP="00290A5A">
            <w:pPr>
              <w:jc w:val="center"/>
              <w:rPr>
                <w:rFonts w:ascii="Tahoma" w:hAnsi="Tahoma" w:cs="Tahoma"/>
                <w:szCs w:val="20"/>
              </w:rPr>
            </w:pPr>
            <w:r w:rsidRPr="00290A5A">
              <w:rPr>
                <w:rFonts w:ascii="Tahoma" w:hAnsi="Tahoma" w:cs="Tahoma"/>
                <w:szCs w:val="20"/>
              </w:rPr>
              <w:t>88,72</w:t>
            </w:r>
          </w:p>
        </w:tc>
        <w:tc>
          <w:tcPr>
            <w:tcW w:w="1417" w:type="dxa"/>
            <w:tcBorders>
              <w:top w:val="nil"/>
              <w:left w:val="nil"/>
              <w:bottom w:val="single" w:sz="4" w:space="0" w:color="auto"/>
              <w:right w:val="single" w:sz="4" w:space="0" w:color="auto"/>
            </w:tcBorders>
            <w:shd w:val="clear" w:color="auto" w:fill="D9D9D9" w:themeFill="background1" w:themeFillShade="D9"/>
            <w:noWrap/>
            <w:vAlign w:val="center"/>
            <w:hideMark/>
          </w:tcPr>
          <w:p w:rsidR="00290A5A" w:rsidRPr="00290A5A" w:rsidRDefault="00290A5A" w:rsidP="00290A5A">
            <w:pPr>
              <w:jc w:val="center"/>
              <w:rPr>
                <w:rFonts w:ascii="Tahoma" w:hAnsi="Tahoma" w:cs="Tahoma"/>
                <w:b/>
                <w:bCs/>
                <w:szCs w:val="20"/>
              </w:rPr>
            </w:pPr>
            <w:r w:rsidRPr="00290A5A">
              <w:rPr>
                <w:rFonts w:ascii="Tahoma" w:hAnsi="Tahoma" w:cs="Tahoma"/>
                <w:b/>
                <w:bCs/>
                <w:szCs w:val="20"/>
              </w:rPr>
              <w:t>9,22%</w:t>
            </w:r>
          </w:p>
        </w:tc>
        <w:tc>
          <w:tcPr>
            <w:tcW w:w="1417" w:type="dxa"/>
            <w:tcBorders>
              <w:top w:val="nil"/>
              <w:left w:val="nil"/>
              <w:bottom w:val="single" w:sz="4" w:space="0" w:color="auto"/>
              <w:right w:val="single" w:sz="4" w:space="0" w:color="auto"/>
            </w:tcBorders>
            <w:shd w:val="clear" w:color="auto" w:fill="D9D9D9" w:themeFill="background1" w:themeFillShade="D9"/>
            <w:noWrap/>
            <w:vAlign w:val="center"/>
            <w:hideMark/>
          </w:tcPr>
          <w:p w:rsidR="00290A5A" w:rsidRPr="00290A5A" w:rsidRDefault="00290A5A" w:rsidP="00290A5A">
            <w:pPr>
              <w:jc w:val="center"/>
              <w:rPr>
                <w:rFonts w:ascii="Tahoma" w:hAnsi="Tahoma" w:cs="Tahoma"/>
                <w:b/>
                <w:bCs/>
                <w:szCs w:val="20"/>
              </w:rPr>
            </w:pPr>
            <w:r w:rsidRPr="00290A5A">
              <w:rPr>
                <w:rFonts w:ascii="Tahoma" w:hAnsi="Tahoma" w:cs="Tahoma"/>
                <w:b/>
                <w:bCs/>
                <w:szCs w:val="20"/>
              </w:rPr>
              <w:t>61,90%</w:t>
            </w:r>
          </w:p>
        </w:tc>
      </w:tr>
      <w:tr w:rsidR="00290A5A" w:rsidTr="00290A5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jc w:val="center"/>
        </w:trPr>
        <w:tc>
          <w:tcPr>
            <w:tcW w:w="709" w:type="dxa"/>
            <w:tcBorders>
              <w:top w:val="single" w:sz="4" w:space="0" w:color="auto"/>
              <w:left w:val="single" w:sz="4" w:space="0" w:color="auto"/>
              <w:bottom w:val="single" w:sz="4" w:space="0" w:color="auto"/>
              <w:right w:val="nil"/>
            </w:tcBorders>
            <w:shd w:val="clear" w:color="auto" w:fill="D9D9D9" w:themeFill="background1" w:themeFillShade="D9"/>
            <w:noWrap/>
            <w:vAlign w:val="bottom"/>
            <w:hideMark/>
          </w:tcPr>
          <w:p w:rsidR="00290A5A" w:rsidRPr="00290A5A" w:rsidRDefault="00290A5A" w:rsidP="00290A5A">
            <w:pPr>
              <w:rPr>
                <w:rFonts w:ascii="Tahoma" w:hAnsi="Tahoma" w:cs="Tahoma"/>
                <w:szCs w:val="20"/>
              </w:rPr>
            </w:pPr>
            <w:r w:rsidRPr="00290A5A">
              <w:rPr>
                <w:rFonts w:ascii="Tahoma" w:hAnsi="Tahoma" w:cs="Tahoma"/>
                <w:szCs w:val="20"/>
              </w:rPr>
              <w:t>2</w:t>
            </w:r>
          </w:p>
        </w:tc>
        <w:tc>
          <w:tcPr>
            <w:tcW w:w="4253" w:type="dxa"/>
            <w:tcBorders>
              <w:top w:val="nil"/>
              <w:left w:val="single" w:sz="4" w:space="0" w:color="auto"/>
              <w:bottom w:val="single" w:sz="4" w:space="0" w:color="auto"/>
              <w:right w:val="single" w:sz="4" w:space="0" w:color="auto"/>
            </w:tcBorders>
            <w:shd w:val="clear" w:color="auto" w:fill="D9D9D9" w:themeFill="background1" w:themeFillShade="D9"/>
            <w:vAlign w:val="bottom"/>
            <w:hideMark/>
          </w:tcPr>
          <w:p w:rsidR="00290A5A" w:rsidRPr="00290A5A" w:rsidRDefault="00290A5A" w:rsidP="00290A5A">
            <w:pPr>
              <w:rPr>
                <w:rFonts w:ascii="Tahoma" w:hAnsi="Tahoma" w:cs="Tahoma"/>
                <w:szCs w:val="20"/>
              </w:rPr>
            </w:pPr>
            <w:r w:rsidRPr="00290A5A">
              <w:rPr>
                <w:rFonts w:ascii="Tahoma" w:hAnsi="Tahoma" w:cs="Tahoma"/>
                <w:szCs w:val="20"/>
              </w:rPr>
              <w:t xml:space="preserve"> Прочие кредиторы </w:t>
            </w:r>
          </w:p>
        </w:tc>
        <w:tc>
          <w:tcPr>
            <w:tcW w:w="1417" w:type="dxa"/>
            <w:tcBorders>
              <w:top w:val="nil"/>
              <w:left w:val="nil"/>
              <w:bottom w:val="single" w:sz="4" w:space="0" w:color="auto"/>
              <w:right w:val="single" w:sz="4" w:space="0" w:color="auto"/>
            </w:tcBorders>
            <w:shd w:val="clear" w:color="auto" w:fill="D9D9D9" w:themeFill="background1" w:themeFillShade="D9"/>
            <w:vAlign w:val="center"/>
            <w:hideMark/>
          </w:tcPr>
          <w:p w:rsidR="00290A5A" w:rsidRPr="00290A5A" w:rsidRDefault="00290A5A" w:rsidP="00290A5A">
            <w:pPr>
              <w:jc w:val="center"/>
              <w:rPr>
                <w:rFonts w:ascii="Tahoma" w:hAnsi="Tahoma" w:cs="Tahoma"/>
                <w:szCs w:val="20"/>
              </w:rPr>
            </w:pPr>
            <w:r w:rsidRPr="00290A5A">
              <w:rPr>
                <w:rFonts w:ascii="Tahoma" w:hAnsi="Tahoma" w:cs="Tahoma"/>
                <w:szCs w:val="20"/>
              </w:rPr>
              <w:t>199,28</w:t>
            </w:r>
          </w:p>
        </w:tc>
        <w:tc>
          <w:tcPr>
            <w:tcW w:w="1418" w:type="dxa"/>
            <w:tcBorders>
              <w:top w:val="nil"/>
              <w:left w:val="nil"/>
              <w:bottom w:val="single" w:sz="4" w:space="0" w:color="auto"/>
              <w:right w:val="single" w:sz="4" w:space="0" w:color="auto"/>
            </w:tcBorders>
            <w:shd w:val="clear" w:color="auto" w:fill="D9D9D9" w:themeFill="background1" w:themeFillShade="D9"/>
            <w:vAlign w:val="center"/>
            <w:hideMark/>
          </w:tcPr>
          <w:p w:rsidR="00290A5A" w:rsidRPr="00290A5A" w:rsidRDefault="00290A5A" w:rsidP="00290A5A">
            <w:pPr>
              <w:jc w:val="center"/>
              <w:rPr>
                <w:rFonts w:ascii="Tahoma" w:hAnsi="Tahoma" w:cs="Tahoma"/>
                <w:szCs w:val="20"/>
              </w:rPr>
            </w:pPr>
            <w:r w:rsidRPr="00290A5A">
              <w:rPr>
                <w:rFonts w:ascii="Tahoma" w:hAnsi="Tahoma" w:cs="Tahoma"/>
                <w:szCs w:val="20"/>
              </w:rPr>
              <w:t>507,25</w:t>
            </w:r>
          </w:p>
        </w:tc>
        <w:tc>
          <w:tcPr>
            <w:tcW w:w="1417" w:type="dxa"/>
            <w:tcBorders>
              <w:top w:val="nil"/>
              <w:left w:val="nil"/>
              <w:bottom w:val="single" w:sz="4" w:space="0" w:color="auto"/>
              <w:right w:val="single" w:sz="4" w:space="0" w:color="auto"/>
            </w:tcBorders>
            <w:shd w:val="clear" w:color="auto" w:fill="D9D9D9" w:themeFill="background1" w:themeFillShade="D9"/>
            <w:noWrap/>
            <w:vAlign w:val="center"/>
            <w:hideMark/>
          </w:tcPr>
          <w:p w:rsidR="00290A5A" w:rsidRPr="00290A5A" w:rsidRDefault="00290A5A" w:rsidP="00290A5A">
            <w:pPr>
              <w:jc w:val="center"/>
              <w:rPr>
                <w:rFonts w:ascii="Tahoma" w:hAnsi="Tahoma" w:cs="Tahoma"/>
                <w:b/>
                <w:bCs/>
                <w:szCs w:val="20"/>
              </w:rPr>
            </w:pPr>
            <w:r w:rsidRPr="00290A5A">
              <w:rPr>
                <w:rFonts w:ascii="Tahoma" w:hAnsi="Tahoma" w:cs="Tahoma"/>
                <w:b/>
                <w:bCs/>
                <w:szCs w:val="20"/>
              </w:rPr>
              <w:t>52,71%</w:t>
            </w:r>
          </w:p>
        </w:tc>
        <w:tc>
          <w:tcPr>
            <w:tcW w:w="1417" w:type="dxa"/>
            <w:tcBorders>
              <w:top w:val="nil"/>
              <w:left w:val="nil"/>
              <w:bottom w:val="single" w:sz="4" w:space="0" w:color="auto"/>
              <w:right w:val="single" w:sz="4" w:space="0" w:color="auto"/>
            </w:tcBorders>
            <w:shd w:val="clear" w:color="auto" w:fill="D9D9D9" w:themeFill="background1" w:themeFillShade="D9"/>
            <w:noWrap/>
            <w:vAlign w:val="center"/>
            <w:hideMark/>
          </w:tcPr>
          <w:p w:rsidR="00290A5A" w:rsidRPr="00290A5A" w:rsidRDefault="00290A5A" w:rsidP="00290A5A">
            <w:pPr>
              <w:jc w:val="center"/>
              <w:rPr>
                <w:rFonts w:ascii="Tahoma" w:hAnsi="Tahoma" w:cs="Tahoma"/>
                <w:b/>
                <w:bCs/>
                <w:szCs w:val="20"/>
              </w:rPr>
            </w:pPr>
            <w:r w:rsidRPr="00290A5A">
              <w:rPr>
                <w:rFonts w:ascii="Tahoma" w:hAnsi="Tahoma" w:cs="Tahoma"/>
                <w:b/>
                <w:bCs/>
                <w:szCs w:val="20"/>
              </w:rPr>
              <w:t>154,54%</w:t>
            </w:r>
          </w:p>
        </w:tc>
      </w:tr>
      <w:tr w:rsidR="00290A5A" w:rsidTr="00290A5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jc w:val="center"/>
        </w:trPr>
        <w:tc>
          <w:tcPr>
            <w:tcW w:w="709" w:type="dxa"/>
            <w:tcBorders>
              <w:top w:val="single" w:sz="4" w:space="0" w:color="auto"/>
              <w:left w:val="single" w:sz="4" w:space="0" w:color="auto"/>
              <w:bottom w:val="single" w:sz="4" w:space="0" w:color="auto"/>
              <w:right w:val="nil"/>
            </w:tcBorders>
            <w:shd w:val="clear" w:color="auto" w:fill="D9D9D9" w:themeFill="background1" w:themeFillShade="D9"/>
            <w:noWrap/>
            <w:vAlign w:val="bottom"/>
            <w:hideMark/>
          </w:tcPr>
          <w:p w:rsidR="00290A5A" w:rsidRPr="00290A5A" w:rsidRDefault="00290A5A" w:rsidP="00290A5A">
            <w:pPr>
              <w:rPr>
                <w:rFonts w:ascii="Tahoma" w:hAnsi="Tahoma" w:cs="Tahoma"/>
                <w:szCs w:val="20"/>
              </w:rPr>
            </w:pPr>
          </w:p>
        </w:tc>
        <w:tc>
          <w:tcPr>
            <w:tcW w:w="4253" w:type="dxa"/>
            <w:tcBorders>
              <w:top w:val="nil"/>
              <w:left w:val="single" w:sz="4" w:space="0" w:color="auto"/>
              <w:bottom w:val="single" w:sz="4" w:space="0" w:color="auto"/>
              <w:right w:val="single" w:sz="4" w:space="0" w:color="auto"/>
            </w:tcBorders>
            <w:shd w:val="clear" w:color="auto" w:fill="D9D9D9" w:themeFill="background1" w:themeFillShade="D9"/>
            <w:vAlign w:val="bottom"/>
            <w:hideMark/>
          </w:tcPr>
          <w:p w:rsidR="00290A5A" w:rsidRPr="00290A5A" w:rsidRDefault="00290A5A" w:rsidP="00290A5A">
            <w:pPr>
              <w:ind w:firstLineChars="200" w:firstLine="400"/>
              <w:rPr>
                <w:rFonts w:ascii="Tahoma" w:hAnsi="Tahoma" w:cs="Tahoma"/>
                <w:szCs w:val="20"/>
                <w:lang w:val="ru-RU"/>
              </w:rPr>
            </w:pPr>
            <w:r w:rsidRPr="00290A5A">
              <w:rPr>
                <w:rFonts w:ascii="Tahoma" w:hAnsi="Tahoma" w:cs="Tahoma"/>
                <w:szCs w:val="20"/>
                <w:lang w:val="ru-RU"/>
              </w:rPr>
              <w:t xml:space="preserve">ЦФТО ОАО "РЖД" (ж.д. тариф) </w:t>
            </w:r>
          </w:p>
        </w:tc>
        <w:tc>
          <w:tcPr>
            <w:tcW w:w="1417" w:type="dxa"/>
            <w:tcBorders>
              <w:top w:val="nil"/>
              <w:left w:val="nil"/>
              <w:bottom w:val="single" w:sz="4" w:space="0" w:color="auto"/>
              <w:right w:val="single" w:sz="4" w:space="0" w:color="auto"/>
            </w:tcBorders>
            <w:shd w:val="clear" w:color="auto" w:fill="D9D9D9" w:themeFill="background1" w:themeFillShade="D9"/>
            <w:vAlign w:val="center"/>
            <w:hideMark/>
          </w:tcPr>
          <w:p w:rsidR="00290A5A" w:rsidRPr="00290A5A" w:rsidRDefault="00290A5A" w:rsidP="00290A5A">
            <w:pPr>
              <w:jc w:val="center"/>
              <w:rPr>
                <w:rFonts w:ascii="Tahoma" w:hAnsi="Tahoma" w:cs="Tahoma"/>
                <w:szCs w:val="20"/>
              </w:rPr>
            </w:pPr>
            <w:r w:rsidRPr="00290A5A">
              <w:rPr>
                <w:rFonts w:ascii="Tahoma" w:hAnsi="Tahoma" w:cs="Tahoma"/>
                <w:szCs w:val="20"/>
              </w:rPr>
              <w:t>-</w:t>
            </w:r>
          </w:p>
        </w:tc>
        <w:tc>
          <w:tcPr>
            <w:tcW w:w="1418" w:type="dxa"/>
            <w:tcBorders>
              <w:top w:val="nil"/>
              <w:left w:val="nil"/>
              <w:bottom w:val="single" w:sz="4" w:space="0" w:color="auto"/>
              <w:right w:val="single" w:sz="4" w:space="0" w:color="auto"/>
            </w:tcBorders>
            <w:shd w:val="clear" w:color="auto" w:fill="D9D9D9" w:themeFill="background1" w:themeFillShade="D9"/>
            <w:vAlign w:val="center"/>
            <w:hideMark/>
          </w:tcPr>
          <w:p w:rsidR="00290A5A" w:rsidRPr="00290A5A" w:rsidRDefault="00290A5A" w:rsidP="00290A5A">
            <w:pPr>
              <w:jc w:val="center"/>
              <w:rPr>
                <w:rFonts w:ascii="Tahoma" w:hAnsi="Tahoma" w:cs="Tahoma"/>
                <w:szCs w:val="20"/>
              </w:rPr>
            </w:pPr>
            <w:r w:rsidRPr="00290A5A">
              <w:rPr>
                <w:rFonts w:ascii="Tahoma" w:hAnsi="Tahoma" w:cs="Tahoma"/>
                <w:szCs w:val="20"/>
              </w:rPr>
              <w:t>-</w:t>
            </w:r>
          </w:p>
        </w:tc>
        <w:tc>
          <w:tcPr>
            <w:tcW w:w="1417" w:type="dxa"/>
            <w:tcBorders>
              <w:top w:val="nil"/>
              <w:left w:val="nil"/>
              <w:bottom w:val="single" w:sz="4" w:space="0" w:color="auto"/>
              <w:right w:val="single" w:sz="4" w:space="0" w:color="auto"/>
            </w:tcBorders>
            <w:shd w:val="clear" w:color="auto" w:fill="D9D9D9" w:themeFill="background1" w:themeFillShade="D9"/>
            <w:noWrap/>
            <w:vAlign w:val="center"/>
            <w:hideMark/>
          </w:tcPr>
          <w:p w:rsidR="00290A5A" w:rsidRPr="00290A5A" w:rsidRDefault="00290A5A" w:rsidP="00290A5A">
            <w:pPr>
              <w:jc w:val="center"/>
              <w:rPr>
                <w:rFonts w:ascii="Tahoma" w:hAnsi="Tahoma" w:cs="Tahoma"/>
                <w:b/>
                <w:bCs/>
                <w:szCs w:val="20"/>
              </w:rPr>
            </w:pPr>
            <w:r w:rsidRPr="00290A5A">
              <w:rPr>
                <w:rFonts w:ascii="Tahoma" w:hAnsi="Tahoma" w:cs="Tahoma"/>
                <w:b/>
                <w:bCs/>
                <w:szCs w:val="20"/>
              </w:rPr>
              <w:t>-</w:t>
            </w:r>
          </w:p>
        </w:tc>
        <w:tc>
          <w:tcPr>
            <w:tcW w:w="1417" w:type="dxa"/>
            <w:tcBorders>
              <w:top w:val="nil"/>
              <w:left w:val="nil"/>
              <w:bottom w:val="single" w:sz="4" w:space="0" w:color="auto"/>
              <w:right w:val="single" w:sz="4" w:space="0" w:color="auto"/>
            </w:tcBorders>
            <w:shd w:val="clear" w:color="auto" w:fill="D9D9D9" w:themeFill="background1" w:themeFillShade="D9"/>
            <w:noWrap/>
            <w:vAlign w:val="center"/>
            <w:hideMark/>
          </w:tcPr>
          <w:p w:rsidR="00290A5A" w:rsidRPr="00290A5A" w:rsidRDefault="00290A5A" w:rsidP="00290A5A">
            <w:pPr>
              <w:jc w:val="center"/>
              <w:rPr>
                <w:rFonts w:ascii="Tahoma" w:hAnsi="Tahoma" w:cs="Tahoma"/>
                <w:b/>
                <w:bCs/>
                <w:szCs w:val="20"/>
              </w:rPr>
            </w:pPr>
            <w:r w:rsidRPr="00290A5A">
              <w:rPr>
                <w:rFonts w:ascii="Tahoma" w:hAnsi="Tahoma" w:cs="Tahoma"/>
                <w:b/>
                <w:bCs/>
                <w:szCs w:val="20"/>
              </w:rPr>
              <w:t>-</w:t>
            </w:r>
          </w:p>
        </w:tc>
      </w:tr>
      <w:tr w:rsidR="00290A5A" w:rsidTr="00290A5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jc w:val="center"/>
        </w:trPr>
        <w:tc>
          <w:tcPr>
            <w:tcW w:w="709" w:type="dxa"/>
            <w:tcBorders>
              <w:top w:val="single" w:sz="4" w:space="0" w:color="auto"/>
              <w:left w:val="single" w:sz="4" w:space="0" w:color="auto"/>
              <w:bottom w:val="single" w:sz="4" w:space="0" w:color="auto"/>
              <w:right w:val="nil"/>
            </w:tcBorders>
            <w:shd w:val="clear" w:color="auto" w:fill="D9D9D9" w:themeFill="background1" w:themeFillShade="D9"/>
            <w:noWrap/>
            <w:vAlign w:val="bottom"/>
            <w:hideMark/>
          </w:tcPr>
          <w:p w:rsidR="00290A5A" w:rsidRPr="00290A5A" w:rsidRDefault="00290A5A" w:rsidP="00290A5A">
            <w:pPr>
              <w:rPr>
                <w:rFonts w:ascii="Tahoma" w:hAnsi="Tahoma" w:cs="Tahoma"/>
                <w:szCs w:val="20"/>
              </w:rPr>
            </w:pPr>
          </w:p>
        </w:tc>
        <w:tc>
          <w:tcPr>
            <w:tcW w:w="4253" w:type="dxa"/>
            <w:tcBorders>
              <w:top w:val="nil"/>
              <w:left w:val="single" w:sz="4" w:space="0" w:color="auto"/>
              <w:bottom w:val="single" w:sz="4" w:space="0" w:color="auto"/>
              <w:right w:val="single" w:sz="4" w:space="0" w:color="auto"/>
            </w:tcBorders>
            <w:shd w:val="clear" w:color="auto" w:fill="D9D9D9" w:themeFill="background1" w:themeFillShade="D9"/>
            <w:vAlign w:val="bottom"/>
            <w:hideMark/>
          </w:tcPr>
          <w:p w:rsidR="00290A5A" w:rsidRPr="00290A5A" w:rsidRDefault="00290A5A" w:rsidP="00290A5A">
            <w:pPr>
              <w:ind w:firstLineChars="200" w:firstLine="400"/>
              <w:rPr>
                <w:rFonts w:ascii="Tahoma" w:hAnsi="Tahoma" w:cs="Tahoma"/>
                <w:szCs w:val="20"/>
                <w:lang w:val="ru-RU"/>
              </w:rPr>
            </w:pPr>
            <w:r w:rsidRPr="00290A5A">
              <w:rPr>
                <w:rFonts w:ascii="Tahoma" w:hAnsi="Tahoma" w:cs="Tahoma"/>
                <w:szCs w:val="20"/>
                <w:lang w:val="ru-RU"/>
              </w:rPr>
              <w:t xml:space="preserve">ЦДРП "ОАО "РЖД" (ж.д. тариф) </w:t>
            </w:r>
          </w:p>
        </w:tc>
        <w:tc>
          <w:tcPr>
            <w:tcW w:w="1417" w:type="dxa"/>
            <w:tcBorders>
              <w:top w:val="nil"/>
              <w:left w:val="nil"/>
              <w:bottom w:val="single" w:sz="4" w:space="0" w:color="auto"/>
              <w:right w:val="single" w:sz="4" w:space="0" w:color="auto"/>
            </w:tcBorders>
            <w:shd w:val="clear" w:color="auto" w:fill="D9D9D9" w:themeFill="background1" w:themeFillShade="D9"/>
            <w:vAlign w:val="center"/>
            <w:hideMark/>
          </w:tcPr>
          <w:p w:rsidR="00290A5A" w:rsidRPr="00290A5A" w:rsidRDefault="00290A5A" w:rsidP="00290A5A">
            <w:pPr>
              <w:jc w:val="center"/>
              <w:rPr>
                <w:rFonts w:ascii="Tahoma" w:hAnsi="Tahoma" w:cs="Tahoma"/>
                <w:szCs w:val="20"/>
              </w:rPr>
            </w:pPr>
            <w:r w:rsidRPr="00290A5A">
              <w:rPr>
                <w:rFonts w:ascii="Tahoma" w:hAnsi="Tahoma" w:cs="Tahoma"/>
                <w:szCs w:val="20"/>
              </w:rPr>
              <w:t>199,28</w:t>
            </w:r>
          </w:p>
        </w:tc>
        <w:tc>
          <w:tcPr>
            <w:tcW w:w="1418" w:type="dxa"/>
            <w:tcBorders>
              <w:top w:val="nil"/>
              <w:left w:val="nil"/>
              <w:bottom w:val="single" w:sz="4" w:space="0" w:color="auto"/>
              <w:right w:val="single" w:sz="4" w:space="0" w:color="auto"/>
            </w:tcBorders>
            <w:shd w:val="clear" w:color="auto" w:fill="D9D9D9" w:themeFill="background1" w:themeFillShade="D9"/>
            <w:vAlign w:val="center"/>
            <w:hideMark/>
          </w:tcPr>
          <w:p w:rsidR="00290A5A" w:rsidRPr="00290A5A" w:rsidRDefault="00290A5A" w:rsidP="00290A5A">
            <w:pPr>
              <w:jc w:val="center"/>
              <w:rPr>
                <w:rFonts w:ascii="Tahoma" w:hAnsi="Tahoma" w:cs="Tahoma"/>
                <w:szCs w:val="20"/>
              </w:rPr>
            </w:pPr>
            <w:r w:rsidRPr="00290A5A">
              <w:rPr>
                <w:rFonts w:ascii="Tahoma" w:hAnsi="Tahoma" w:cs="Tahoma"/>
                <w:szCs w:val="20"/>
              </w:rPr>
              <w:t>483,65</w:t>
            </w:r>
          </w:p>
        </w:tc>
        <w:tc>
          <w:tcPr>
            <w:tcW w:w="1417" w:type="dxa"/>
            <w:tcBorders>
              <w:top w:val="nil"/>
              <w:left w:val="nil"/>
              <w:bottom w:val="single" w:sz="4" w:space="0" w:color="auto"/>
              <w:right w:val="single" w:sz="4" w:space="0" w:color="auto"/>
            </w:tcBorders>
            <w:shd w:val="clear" w:color="auto" w:fill="D9D9D9" w:themeFill="background1" w:themeFillShade="D9"/>
            <w:noWrap/>
            <w:vAlign w:val="center"/>
            <w:hideMark/>
          </w:tcPr>
          <w:p w:rsidR="00290A5A" w:rsidRPr="00290A5A" w:rsidRDefault="00290A5A" w:rsidP="00290A5A">
            <w:pPr>
              <w:jc w:val="center"/>
              <w:rPr>
                <w:rFonts w:ascii="Tahoma" w:hAnsi="Tahoma" w:cs="Tahoma"/>
                <w:b/>
                <w:bCs/>
                <w:szCs w:val="20"/>
              </w:rPr>
            </w:pPr>
            <w:r w:rsidRPr="00290A5A">
              <w:rPr>
                <w:rFonts w:ascii="Tahoma" w:hAnsi="Tahoma" w:cs="Tahoma"/>
                <w:b/>
                <w:bCs/>
                <w:szCs w:val="20"/>
              </w:rPr>
              <w:t>50,26%</w:t>
            </w:r>
          </w:p>
        </w:tc>
        <w:tc>
          <w:tcPr>
            <w:tcW w:w="1417" w:type="dxa"/>
            <w:tcBorders>
              <w:top w:val="nil"/>
              <w:left w:val="nil"/>
              <w:bottom w:val="single" w:sz="4" w:space="0" w:color="auto"/>
              <w:right w:val="single" w:sz="4" w:space="0" w:color="auto"/>
            </w:tcBorders>
            <w:shd w:val="clear" w:color="auto" w:fill="D9D9D9" w:themeFill="background1" w:themeFillShade="D9"/>
            <w:noWrap/>
            <w:vAlign w:val="center"/>
            <w:hideMark/>
          </w:tcPr>
          <w:p w:rsidR="00290A5A" w:rsidRPr="00290A5A" w:rsidRDefault="00290A5A" w:rsidP="00290A5A">
            <w:pPr>
              <w:jc w:val="center"/>
              <w:rPr>
                <w:rFonts w:ascii="Tahoma" w:hAnsi="Tahoma" w:cs="Tahoma"/>
                <w:b/>
                <w:bCs/>
                <w:szCs w:val="20"/>
              </w:rPr>
            </w:pPr>
            <w:r w:rsidRPr="00290A5A">
              <w:rPr>
                <w:rFonts w:ascii="Tahoma" w:hAnsi="Tahoma" w:cs="Tahoma"/>
                <w:b/>
                <w:bCs/>
                <w:szCs w:val="20"/>
              </w:rPr>
              <w:t>142,70%</w:t>
            </w:r>
          </w:p>
        </w:tc>
      </w:tr>
      <w:tr w:rsidR="00290A5A" w:rsidTr="00290A5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jc w:val="center"/>
        </w:trPr>
        <w:tc>
          <w:tcPr>
            <w:tcW w:w="709" w:type="dxa"/>
            <w:tcBorders>
              <w:top w:val="single" w:sz="4" w:space="0" w:color="auto"/>
              <w:left w:val="single" w:sz="4" w:space="0" w:color="auto"/>
              <w:bottom w:val="single" w:sz="4" w:space="0" w:color="auto"/>
              <w:right w:val="nil"/>
            </w:tcBorders>
            <w:shd w:val="clear" w:color="auto" w:fill="D9D9D9" w:themeFill="background1" w:themeFillShade="D9"/>
            <w:noWrap/>
            <w:vAlign w:val="bottom"/>
            <w:hideMark/>
          </w:tcPr>
          <w:p w:rsidR="00290A5A" w:rsidRPr="00290A5A" w:rsidRDefault="00290A5A" w:rsidP="00290A5A">
            <w:pPr>
              <w:rPr>
                <w:rFonts w:ascii="Tahoma" w:hAnsi="Tahoma" w:cs="Tahoma"/>
                <w:szCs w:val="20"/>
              </w:rPr>
            </w:pPr>
          </w:p>
        </w:tc>
        <w:tc>
          <w:tcPr>
            <w:tcW w:w="4253" w:type="dxa"/>
            <w:tcBorders>
              <w:top w:val="nil"/>
              <w:left w:val="single" w:sz="4" w:space="0" w:color="auto"/>
              <w:bottom w:val="single" w:sz="4" w:space="0" w:color="auto"/>
              <w:right w:val="single" w:sz="4" w:space="0" w:color="auto"/>
            </w:tcBorders>
            <w:shd w:val="clear" w:color="auto" w:fill="D9D9D9" w:themeFill="background1" w:themeFillShade="D9"/>
            <w:vAlign w:val="bottom"/>
            <w:hideMark/>
          </w:tcPr>
          <w:p w:rsidR="00290A5A" w:rsidRPr="00290A5A" w:rsidRDefault="00290A5A" w:rsidP="00290A5A">
            <w:pPr>
              <w:ind w:firstLineChars="200" w:firstLine="400"/>
              <w:rPr>
                <w:rFonts w:ascii="Tahoma" w:hAnsi="Tahoma" w:cs="Tahoma"/>
                <w:szCs w:val="20"/>
              </w:rPr>
            </w:pPr>
            <w:r w:rsidRPr="00290A5A">
              <w:rPr>
                <w:rFonts w:ascii="Tahoma" w:hAnsi="Tahoma" w:cs="Tahoma"/>
                <w:szCs w:val="20"/>
              </w:rPr>
              <w:t xml:space="preserve">Авансы полученные </w:t>
            </w:r>
          </w:p>
        </w:tc>
        <w:tc>
          <w:tcPr>
            <w:tcW w:w="1417" w:type="dxa"/>
            <w:tcBorders>
              <w:top w:val="nil"/>
              <w:left w:val="nil"/>
              <w:bottom w:val="single" w:sz="4" w:space="0" w:color="auto"/>
              <w:right w:val="single" w:sz="4" w:space="0" w:color="auto"/>
            </w:tcBorders>
            <w:shd w:val="clear" w:color="auto" w:fill="D9D9D9" w:themeFill="background1" w:themeFillShade="D9"/>
            <w:vAlign w:val="center"/>
            <w:hideMark/>
          </w:tcPr>
          <w:p w:rsidR="00290A5A" w:rsidRPr="00290A5A" w:rsidRDefault="00290A5A" w:rsidP="00290A5A">
            <w:pPr>
              <w:jc w:val="center"/>
              <w:rPr>
                <w:rFonts w:ascii="Tahoma" w:hAnsi="Tahoma" w:cs="Tahoma"/>
                <w:szCs w:val="20"/>
              </w:rPr>
            </w:pPr>
            <w:r w:rsidRPr="00290A5A">
              <w:rPr>
                <w:rFonts w:ascii="Tahoma" w:hAnsi="Tahoma" w:cs="Tahoma"/>
                <w:szCs w:val="20"/>
              </w:rPr>
              <w:t>134,35</w:t>
            </w:r>
          </w:p>
        </w:tc>
        <w:tc>
          <w:tcPr>
            <w:tcW w:w="1418" w:type="dxa"/>
            <w:tcBorders>
              <w:top w:val="nil"/>
              <w:left w:val="nil"/>
              <w:bottom w:val="single" w:sz="4" w:space="0" w:color="auto"/>
              <w:right w:val="single" w:sz="4" w:space="0" w:color="auto"/>
            </w:tcBorders>
            <w:shd w:val="clear" w:color="auto" w:fill="D9D9D9" w:themeFill="background1" w:themeFillShade="D9"/>
            <w:vAlign w:val="center"/>
            <w:hideMark/>
          </w:tcPr>
          <w:p w:rsidR="00290A5A" w:rsidRPr="00290A5A" w:rsidRDefault="00290A5A" w:rsidP="00290A5A">
            <w:pPr>
              <w:jc w:val="center"/>
              <w:rPr>
                <w:rFonts w:ascii="Tahoma" w:hAnsi="Tahoma" w:cs="Tahoma"/>
                <w:szCs w:val="20"/>
              </w:rPr>
            </w:pPr>
            <w:r w:rsidRPr="00290A5A">
              <w:rPr>
                <w:rFonts w:ascii="Tahoma" w:hAnsi="Tahoma" w:cs="Tahoma"/>
                <w:szCs w:val="20"/>
              </w:rPr>
              <w:t>11,90</w:t>
            </w:r>
          </w:p>
        </w:tc>
        <w:tc>
          <w:tcPr>
            <w:tcW w:w="1417" w:type="dxa"/>
            <w:tcBorders>
              <w:top w:val="nil"/>
              <w:left w:val="nil"/>
              <w:bottom w:val="single" w:sz="4" w:space="0" w:color="auto"/>
              <w:right w:val="single" w:sz="4" w:space="0" w:color="auto"/>
            </w:tcBorders>
            <w:shd w:val="clear" w:color="auto" w:fill="D9D9D9" w:themeFill="background1" w:themeFillShade="D9"/>
            <w:noWrap/>
            <w:vAlign w:val="center"/>
            <w:hideMark/>
          </w:tcPr>
          <w:p w:rsidR="00290A5A" w:rsidRPr="00290A5A" w:rsidRDefault="00290A5A" w:rsidP="00290A5A">
            <w:pPr>
              <w:jc w:val="center"/>
              <w:rPr>
                <w:rFonts w:ascii="Tahoma" w:hAnsi="Tahoma" w:cs="Tahoma"/>
                <w:b/>
                <w:bCs/>
                <w:szCs w:val="20"/>
              </w:rPr>
            </w:pPr>
            <w:r w:rsidRPr="00290A5A">
              <w:rPr>
                <w:rFonts w:ascii="Tahoma" w:hAnsi="Tahoma" w:cs="Tahoma"/>
                <w:b/>
                <w:bCs/>
                <w:szCs w:val="20"/>
              </w:rPr>
              <w:t>1,24%</w:t>
            </w:r>
          </w:p>
        </w:tc>
        <w:tc>
          <w:tcPr>
            <w:tcW w:w="1417" w:type="dxa"/>
            <w:tcBorders>
              <w:top w:val="nil"/>
              <w:left w:val="nil"/>
              <w:bottom w:val="single" w:sz="4" w:space="0" w:color="auto"/>
              <w:right w:val="single" w:sz="4" w:space="0" w:color="auto"/>
            </w:tcBorders>
            <w:shd w:val="clear" w:color="auto" w:fill="D9D9D9" w:themeFill="background1" w:themeFillShade="D9"/>
            <w:noWrap/>
            <w:vAlign w:val="center"/>
            <w:hideMark/>
          </w:tcPr>
          <w:p w:rsidR="00290A5A" w:rsidRPr="00290A5A" w:rsidRDefault="00290A5A" w:rsidP="00290A5A">
            <w:pPr>
              <w:jc w:val="center"/>
              <w:rPr>
                <w:rFonts w:ascii="Tahoma" w:hAnsi="Tahoma" w:cs="Tahoma"/>
                <w:b/>
                <w:bCs/>
                <w:szCs w:val="20"/>
              </w:rPr>
            </w:pPr>
            <w:r w:rsidRPr="00290A5A">
              <w:rPr>
                <w:rFonts w:ascii="Tahoma" w:hAnsi="Tahoma" w:cs="Tahoma"/>
                <w:b/>
                <w:bCs/>
                <w:szCs w:val="20"/>
              </w:rPr>
              <w:t>-91,14%</w:t>
            </w:r>
          </w:p>
        </w:tc>
      </w:tr>
      <w:tr w:rsidR="00290A5A" w:rsidRPr="003A5E57" w:rsidTr="00290A5A">
        <w:trPr>
          <w:trHeight w:val="20"/>
          <w:jc w:val="center"/>
        </w:trPr>
        <w:tc>
          <w:tcPr>
            <w:tcW w:w="709" w:type="dxa"/>
            <w:shd w:val="clear" w:color="auto" w:fill="D9D9D9" w:themeFill="background1" w:themeFillShade="D9"/>
            <w:vAlign w:val="center"/>
          </w:tcPr>
          <w:p w:rsidR="00290A5A" w:rsidRPr="00290A5A" w:rsidRDefault="00290A5A" w:rsidP="00290A5A">
            <w:pPr>
              <w:jc w:val="center"/>
              <w:rPr>
                <w:rFonts w:ascii="Tahoma" w:hAnsi="Tahoma" w:cs="Tahoma"/>
                <w:b/>
                <w:szCs w:val="20"/>
              </w:rPr>
            </w:pPr>
            <w:r w:rsidRPr="00290A5A">
              <w:rPr>
                <w:rFonts w:ascii="Tahoma" w:hAnsi="Tahoma" w:cs="Tahoma"/>
                <w:b/>
                <w:szCs w:val="20"/>
              </w:rPr>
              <w:t>3</w:t>
            </w:r>
          </w:p>
        </w:tc>
        <w:tc>
          <w:tcPr>
            <w:tcW w:w="4253" w:type="dxa"/>
            <w:shd w:val="clear" w:color="auto" w:fill="D9D9D9" w:themeFill="background1" w:themeFillShade="D9"/>
            <w:vAlign w:val="center"/>
            <w:hideMark/>
          </w:tcPr>
          <w:p w:rsidR="00290A5A" w:rsidRPr="00290A5A" w:rsidRDefault="00290A5A" w:rsidP="00290A5A">
            <w:pPr>
              <w:rPr>
                <w:rFonts w:ascii="Tahoma" w:hAnsi="Tahoma" w:cs="Tahoma"/>
                <w:b/>
                <w:szCs w:val="20"/>
              </w:rPr>
            </w:pPr>
            <w:r w:rsidRPr="00290A5A">
              <w:rPr>
                <w:rFonts w:ascii="Tahoma" w:hAnsi="Tahoma" w:cs="Tahoma"/>
                <w:b/>
                <w:szCs w:val="20"/>
              </w:rPr>
              <w:t>Краткосрочные кредиты и займы</w:t>
            </w:r>
          </w:p>
        </w:tc>
        <w:tc>
          <w:tcPr>
            <w:tcW w:w="1417" w:type="dxa"/>
            <w:shd w:val="clear" w:color="auto" w:fill="D9D9D9" w:themeFill="background1" w:themeFillShade="D9"/>
            <w:vAlign w:val="center"/>
          </w:tcPr>
          <w:p w:rsidR="00290A5A" w:rsidRPr="00290A5A" w:rsidRDefault="00290A5A" w:rsidP="00290A5A">
            <w:pPr>
              <w:jc w:val="center"/>
              <w:rPr>
                <w:rFonts w:ascii="Tahoma" w:hAnsi="Tahoma" w:cs="Tahoma"/>
                <w:szCs w:val="20"/>
              </w:rPr>
            </w:pPr>
            <w:r w:rsidRPr="00290A5A">
              <w:rPr>
                <w:rFonts w:ascii="Tahoma" w:hAnsi="Tahoma" w:cs="Tahoma"/>
                <w:szCs w:val="20"/>
              </w:rPr>
              <w:t>198,20</w:t>
            </w:r>
          </w:p>
        </w:tc>
        <w:tc>
          <w:tcPr>
            <w:tcW w:w="1418" w:type="dxa"/>
            <w:shd w:val="clear" w:color="auto" w:fill="D9D9D9" w:themeFill="background1" w:themeFillShade="D9"/>
            <w:noWrap/>
            <w:vAlign w:val="center"/>
            <w:hideMark/>
          </w:tcPr>
          <w:p w:rsidR="00290A5A" w:rsidRPr="00290A5A" w:rsidRDefault="00290A5A" w:rsidP="00290A5A">
            <w:pPr>
              <w:jc w:val="center"/>
              <w:rPr>
                <w:rFonts w:ascii="Tahoma" w:hAnsi="Tahoma" w:cs="Tahoma"/>
                <w:szCs w:val="20"/>
              </w:rPr>
            </w:pPr>
            <w:r w:rsidRPr="00290A5A">
              <w:rPr>
                <w:rFonts w:ascii="Tahoma" w:hAnsi="Tahoma" w:cs="Tahoma"/>
                <w:szCs w:val="20"/>
              </w:rPr>
              <w:t>-</w:t>
            </w:r>
          </w:p>
        </w:tc>
        <w:tc>
          <w:tcPr>
            <w:tcW w:w="1417" w:type="dxa"/>
            <w:shd w:val="clear" w:color="auto" w:fill="D9D9D9" w:themeFill="background1" w:themeFillShade="D9"/>
            <w:vAlign w:val="center"/>
            <w:hideMark/>
          </w:tcPr>
          <w:p w:rsidR="00290A5A" w:rsidRPr="00290A5A" w:rsidRDefault="00290A5A" w:rsidP="00290A5A">
            <w:pPr>
              <w:jc w:val="center"/>
              <w:rPr>
                <w:rFonts w:ascii="Tahoma" w:hAnsi="Tahoma" w:cs="Tahoma"/>
                <w:b/>
                <w:bCs/>
                <w:szCs w:val="20"/>
              </w:rPr>
            </w:pPr>
            <w:r w:rsidRPr="00290A5A">
              <w:rPr>
                <w:rFonts w:ascii="Tahoma" w:hAnsi="Tahoma" w:cs="Tahoma"/>
                <w:b/>
                <w:bCs/>
                <w:szCs w:val="20"/>
              </w:rPr>
              <w:t>-</w:t>
            </w:r>
          </w:p>
        </w:tc>
        <w:tc>
          <w:tcPr>
            <w:tcW w:w="1417" w:type="dxa"/>
            <w:shd w:val="clear" w:color="auto" w:fill="D9D9D9" w:themeFill="background1" w:themeFillShade="D9"/>
            <w:vAlign w:val="center"/>
          </w:tcPr>
          <w:p w:rsidR="00290A5A" w:rsidRPr="00290A5A" w:rsidRDefault="00290A5A" w:rsidP="00290A5A">
            <w:pPr>
              <w:jc w:val="center"/>
              <w:rPr>
                <w:rFonts w:ascii="Tahoma" w:hAnsi="Tahoma" w:cs="Tahoma"/>
                <w:b/>
                <w:bCs/>
                <w:szCs w:val="20"/>
              </w:rPr>
            </w:pPr>
            <w:r w:rsidRPr="00290A5A">
              <w:rPr>
                <w:rFonts w:ascii="Tahoma" w:hAnsi="Tahoma" w:cs="Tahoma"/>
                <w:b/>
                <w:bCs/>
                <w:szCs w:val="20"/>
              </w:rPr>
              <w:t>-100,00%</w:t>
            </w:r>
          </w:p>
        </w:tc>
      </w:tr>
      <w:tr w:rsidR="00290A5A" w:rsidRPr="003A5E57" w:rsidTr="00290A5A">
        <w:trPr>
          <w:trHeight w:val="20"/>
          <w:jc w:val="center"/>
        </w:trPr>
        <w:tc>
          <w:tcPr>
            <w:tcW w:w="709" w:type="dxa"/>
            <w:shd w:val="clear" w:color="auto" w:fill="D9D9D9" w:themeFill="background1" w:themeFillShade="D9"/>
            <w:vAlign w:val="center"/>
          </w:tcPr>
          <w:p w:rsidR="00290A5A" w:rsidRPr="00290A5A" w:rsidRDefault="00290A5A" w:rsidP="00290A5A">
            <w:pPr>
              <w:jc w:val="center"/>
              <w:rPr>
                <w:rFonts w:ascii="Tahoma" w:hAnsi="Tahoma" w:cs="Tahoma"/>
                <w:b/>
                <w:bCs/>
                <w:szCs w:val="20"/>
              </w:rPr>
            </w:pPr>
            <w:r w:rsidRPr="00290A5A">
              <w:rPr>
                <w:rFonts w:ascii="Tahoma" w:hAnsi="Tahoma" w:cs="Tahoma"/>
                <w:b/>
                <w:bCs/>
                <w:szCs w:val="20"/>
              </w:rPr>
              <w:t>4</w:t>
            </w:r>
          </w:p>
        </w:tc>
        <w:tc>
          <w:tcPr>
            <w:tcW w:w="4253" w:type="dxa"/>
            <w:shd w:val="clear" w:color="auto" w:fill="D9D9D9" w:themeFill="background1" w:themeFillShade="D9"/>
            <w:vAlign w:val="center"/>
            <w:hideMark/>
          </w:tcPr>
          <w:p w:rsidR="00290A5A" w:rsidRPr="00290A5A" w:rsidRDefault="00290A5A" w:rsidP="00290A5A">
            <w:pPr>
              <w:rPr>
                <w:rFonts w:ascii="Tahoma" w:hAnsi="Tahoma" w:cs="Tahoma"/>
                <w:b/>
                <w:bCs/>
                <w:szCs w:val="20"/>
                <w:lang w:val="ru-RU"/>
              </w:rPr>
            </w:pPr>
            <w:r w:rsidRPr="00290A5A">
              <w:rPr>
                <w:rFonts w:ascii="Tahoma" w:hAnsi="Tahoma" w:cs="Tahoma"/>
                <w:b/>
                <w:bCs/>
                <w:szCs w:val="20"/>
                <w:lang w:val="ru-RU"/>
              </w:rPr>
              <w:t>Кредиторская задолженность перед ОАО</w:t>
            </w:r>
            <w:r w:rsidRPr="00290A5A">
              <w:rPr>
                <w:rFonts w:ascii="Tahoma" w:hAnsi="Tahoma" w:cs="Tahoma"/>
                <w:b/>
                <w:bCs/>
                <w:szCs w:val="20"/>
              </w:rPr>
              <w:t> </w:t>
            </w:r>
            <w:r w:rsidRPr="00290A5A">
              <w:rPr>
                <w:rFonts w:ascii="Tahoma" w:hAnsi="Tahoma" w:cs="Tahoma"/>
                <w:b/>
                <w:bCs/>
                <w:szCs w:val="20"/>
                <w:lang w:val="ru-RU"/>
              </w:rPr>
              <w:t>"РЖД" и ДЗО ОАО «РЖД» ВСЕГО</w:t>
            </w:r>
          </w:p>
        </w:tc>
        <w:tc>
          <w:tcPr>
            <w:tcW w:w="1417" w:type="dxa"/>
            <w:shd w:val="clear" w:color="auto" w:fill="D9D9D9" w:themeFill="background1" w:themeFillShade="D9"/>
            <w:vAlign w:val="center"/>
          </w:tcPr>
          <w:p w:rsidR="00290A5A" w:rsidRPr="00290A5A" w:rsidRDefault="00290A5A" w:rsidP="00290A5A">
            <w:pPr>
              <w:jc w:val="center"/>
              <w:rPr>
                <w:rFonts w:ascii="Tahoma" w:hAnsi="Tahoma" w:cs="Tahoma"/>
                <w:szCs w:val="20"/>
              </w:rPr>
            </w:pPr>
            <w:r w:rsidRPr="00290A5A">
              <w:rPr>
                <w:rFonts w:ascii="Tahoma" w:hAnsi="Tahoma" w:cs="Tahoma"/>
                <w:szCs w:val="20"/>
              </w:rPr>
              <w:t>288,17</w:t>
            </w:r>
          </w:p>
        </w:tc>
        <w:tc>
          <w:tcPr>
            <w:tcW w:w="1418" w:type="dxa"/>
            <w:shd w:val="clear" w:color="auto" w:fill="D9D9D9" w:themeFill="background1" w:themeFillShade="D9"/>
            <w:noWrap/>
            <w:vAlign w:val="center"/>
            <w:hideMark/>
          </w:tcPr>
          <w:p w:rsidR="00290A5A" w:rsidRPr="00290A5A" w:rsidRDefault="00290A5A" w:rsidP="00290A5A">
            <w:pPr>
              <w:jc w:val="center"/>
              <w:rPr>
                <w:rFonts w:ascii="Tahoma" w:hAnsi="Tahoma" w:cs="Tahoma"/>
                <w:szCs w:val="20"/>
              </w:rPr>
            </w:pPr>
            <w:r w:rsidRPr="00290A5A">
              <w:rPr>
                <w:rFonts w:ascii="Tahoma" w:hAnsi="Tahoma" w:cs="Tahoma"/>
                <w:szCs w:val="20"/>
              </w:rPr>
              <w:t>613,53</w:t>
            </w:r>
          </w:p>
        </w:tc>
        <w:tc>
          <w:tcPr>
            <w:tcW w:w="1417" w:type="dxa"/>
            <w:shd w:val="clear" w:color="auto" w:fill="D9D9D9" w:themeFill="background1" w:themeFillShade="D9"/>
            <w:vAlign w:val="center"/>
            <w:hideMark/>
          </w:tcPr>
          <w:p w:rsidR="00290A5A" w:rsidRPr="00290A5A" w:rsidRDefault="00290A5A" w:rsidP="00290A5A">
            <w:pPr>
              <w:jc w:val="center"/>
              <w:rPr>
                <w:rFonts w:ascii="Tahoma" w:hAnsi="Tahoma" w:cs="Tahoma"/>
                <w:b/>
                <w:bCs/>
                <w:szCs w:val="20"/>
              </w:rPr>
            </w:pPr>
            <w:r w:rsidRPr="00290A5A">
              <w:rPr>
                <w:rFonts w:ascii="Tahoma" w:hAnsi="Tahoma" w:cs="Tahoma"/>
                <w:b/>
                <w:bCs/>
                <w:szCs w:val="20"/>
              </w:rPr>
              <w:t>63,76%</w:t>
            </w:r>
          </w:p>
        </w:tc>
        <w:tc>
          <w:tcPr>
            <w:tcW w:w="1417" w:type="dxa"/>
            <w:shd w:val="clear" w:color="auto" w:fill="D9D9D9" w:themeFill="background1" w:themeFillShade="D9"/>
            <w:vAlign w:val="center"/>
          </w:tcPr>
          <w:p w:rsidR="00290A5A" w:rsidRPr="00290A5A" w:rsidRDefault="00290A5A" w:rsidP="00290A5A">
            <w:pPr>
              <w:jc w:val="center"/>
              <w:rPr>
                <w:rFonts w:ascii="Tahoma" w:hAnsi="Tahoma" w:cs="Tahoma"/>
                <w:b/>
                <w:bCs/>
                <w:szCs w:val="20"/>
              </w:rPr>
            </w:pPr>
            <w:r w:rsidRPr="00290A5A">
              <w:rPr>
                <w:rFonts w:ascii="Tahoma" w:hAnsi="Tahoma" w:cs="Tahoma"/>
                <w:b/>
                <w:bCs/>
                <w:szCs w:val="20"/>
              </w:rPr>
              <w:t>112,91%</w:t>
            </w:r>
          </w:p>
        </w:tc>
      </w:tr>
    </w:tbl>
    <w:p w:rsidR="00290A5A" w:rsidRPr="003A5E57" w:rsidRDefault="00290A5A" w:rsidP="00290A5A">
      <w:pPr>
        <w:ind w:firstLine="708"/>
        <w:jc w:val="both"/>
        <w:rPr>
          <w:color w:val="FF0000"/>
          <w:highlight w:val="yellow"/>
        </w:rPr>
      </w:pPr>
    </w:p>
    <w:p w:rsidR="00290A5A" w:rsidRPr="005C44D0" w:rsidRDefault="00290A5A" w:rsidP="00290A5A">
      <w:pPr>
        <w:spacing w:line="360" w:lineRule="auto"/>
        <w:ind w:firstLine="709"/>
        <w:jc w:val="both"/>
        <w:rPr>
          <w:rFonts w:ascii="Tahoma" w:hAnsi="Tahoma" w:cs="Tahoma"/>
          <w:bCs/>
          <w:sz w:val="24"/>
          <w:highlight w:val="yellow"/>
          <w:lang w:val="ru-RU"/>
        </w:rPr>
      </w:pPr>
      <w:r w:rsidRPr="005C44D0">
        <w:rPr>
          <w:rFonts w:ascii="Tahoma" w:hAnsi="Tahoma" w:cs="Tahoma"/>
          <w:sz w:val="24"/>
          <w:lang w:val="ru-RU"/>
        </w:rPr>
        <w:t>Наибольшую долю в структуре кредиторской задолженности Общества имеет задолженность перед ОАО «РЖД» и ДЗО ОАО</w:t>
      </w:r>
      <w:r w:rsidRPr="005C44D0">
        <w:rPr>
          <w:rFonts w:ascii="Tahoma" w:hAnsi="Tahoma" w:cs="Tahoma"/>
          <w:sz w:val="24"/>
        </w:rPr>
        <w:t> </w:t>
      </w:r>
      <w:r w:rsidRPr="005C44D0">
        <w:rPr>
          <w:rFonts w:ascii="Tahoma" w:hAnsi="Tahoma" w:cs="Tahoma"/>
          <w:sz w:val="24"/>
          <w:lang w:val="ru-RU"/>
        </w:rPr>
        <w:t>«РЖД», которая составляет 63,76%, перед прочими поставщиками и подрядчиками 20,66 %</w:t>
      </w:r>
      <w:r w:rsidRPr="005C44D0">
        <w:rPr>
          <w:rFonts w:ascii="Tahoma" w:hAnsi="Tahoma" w:cs="Tahoma"/>
          <w:bCs/>
          <w:sz w:val="24"/>
          <w:lang w:val="ru-RU"/>
        </w:rPr>
        <w:t xml:space="preserve">. </w:t>
      </w:r>
    </w:p>
    <w:p w:rsidR="00290A5A" w:rsidRPr="00983752" w:rsidRDefault="00290A5A" w:rsidP="00290A5A">
      <w:pPr>
        <w:spacing w:line="360" w:lineRule="auto"/>
        <w:ind w:firstLine="708"/>
        <w:jc w:val="both"/>
        <w:rPr>
          <w:rFonts w:ascii="Tahoma" w:hAnsi="Tahoma" w:cs="Tahoma"/>
          <w:sz w:val="24"/>
          <w:lang w:val="ru-RU"/>
        </w:rPr>
      </w:pPr>
      <w:r w:rsidRPr="00983752">
        <w:rPr>
          <w:rFonts w:ascii="Tahoma" w:hAnsi="Tahoma" w:cs="Tahoma"/>
          <w:sz w:val="24"/>
          <w:lang w:val="ru-RU"/>
        </w:rPr>
        <w:t>Причины возникновения кредиторской задолженности</w:t>
      </w:r>
      <w:r w:rsidR="00983752">
        <w:rPr>
          <w:rFonts w:ascii="Tahoma" w:hAnsi="Tahoma" w:cs="Tahoma"/>
          <w:sz w:val="24"/>
          <w:lang w:val="ru-RU"/>
        </w:rPr>
        <w:t xml:space="preserve"> в следующем</w:t>
      </w:r>
      <w:r w:rsidRPr="00983752">
        <w:rPr>
          <w:rFonts w:ascii="Tahoma" w:hAnsi="Tahoma" w:cs="Tahoma"/>
          <w:sz w:val="24"/>
          <w:lang w:val="ru-RU"/>
        </w:rPr>
        <w:t>:</w:t>
      </w:r>
    </w:p>
    <w:p w:rsidR="00290A5A" w:rsidRPr="005C44D0" w:rsidRDefault="00290A5A" w:rsidP="00185029">
      <w:pPr>
        <w:numPr>
          <w:ilvl w:val="0"/>
          <w:numId w:val="19"/>
        </w:numPr>
        <w:tabs>
          <w:tab w:val="left" w:pos="1134"/>
        </w:tabs>
        <w:spacing w:line="360" w:lineRule="auto"/>
        <w:ind w:left="0" w:firstLine="708"/>
        <w:jc w:val="both"/>
        <w:rPr>
          <w:rFonts w:ascii="Tahoma" w:hAnsi="Tahoma" w:cs="Tahoma"/>
          <w:bCs/>
          <w:sz w:val="24"/>
          <w:lang w:val="ru-RU"/>
        </w:rPr>
      </w:pPr>
      <w:r w:rsidRPr="005C44D0">
        <w:rPr>
          <w:rFonts w:ascii="Tahoma" w:hAnsi="Tahoma" w:cs="Tahoma"/>
          <w:sz w:val="24"/>
          <w:lang w:val="ru-RU"/>
        </w:rPr>
        <w:t>Недополучение выручки за поставленную продукцию по сравнению с планом вызвано снижением цен на продукцию, а также сокращением объема продаж.</w:t>
      </w:r>
    </w:p>
    <w:p w:rsidR="00290A5A" w:rsidRPr="005C44D0" w:rsidRDefault="00290A5A" w:rsidP="00185029">
      <w:pPr>
        <w:numPr>
          <w:ilvl w:val="0"/>
          <w:numId w:val="19"/>
        </w:numPr>
        <w:tabs>
          <w:tab w:val="left" w:pos="1134"/>
        </w:tabs>
        <w:spacing w:line="360" w:lineRule="auto"/>
        <w:ind w:left="0" w:firstLine="708"/>
        <w:jc w:val="both"/>
        <w:rPr>
          <w:rFonts w:ascii="Tahoma" w:hAnsi="Tahoma" w:cs="Tahoma"/>
          <w:bCs/>
          <w:sz w:val="24"/>
          <w:lang w:val="ru-RU"/>
        </w:rPr>
      </w:pPr>
      <w:r w:rsidRPr="005C44D0">
        <w:rPr>
          <w:rFonts w:ascii="Tahoma" w:hAnsi="Tahoma" w:cs="Tahoma"/>
          <w:sz w:val="24"/>
          <w:lang w:val="ru-RU"/>
        </w:rPr>
        <w:t>Возникновение кредиторской задолженности перед ОАО «РЖД» обусловлено необходимостью заключения договоров поставки ТМЦ, числящихся на балансе структурных подразделений ОАО</w:t>
      </w:r>
      <w:r w:rsidRPr="005C44D0">
        <w:rPr>
          <w:rFonts w:ascii="Tahoma" w:hAnsi="Tahoma" w:cs="Tahoma"/>
          <w:sz w:val="24"/>
        </w:rPr>
        <w:t> </w:t>
      </w:r>
      <w:r w:rsidRPr="005C44D0">
        <w:rPr>
          <w:rFonts w:ascii="Tahoma" w:hAnsi="Tahoma" w:cs="Tahoma"/>
          <w:sz w:val="24"/>
          <w:lang w:val="ru-RU"/>
        </w:rPr>
        <w:t>«РЖД» по состоянию на 01.07.2008 г., договоров производства взрывных работ, договоров к</w:t>
      </w:r>
      <w:r w:rsidR="00983752">
        <w:rPr>
          <w:rFonts w:ascii="Tahoma" w:hAnsi="Tahoma" w:cs="Tahoma"/>
          <w:sz w:val="24"/>
          <w:lang w:val="ru-RU"/>
        </w:rPr>
        <w:t>упли-продажи ОС, не вошедших в уставный капитал</w:t>
      </w:r>
      <w:r w:rsidRPr="005C44D0">
        <w:rPr>
          <w:rFonts w:ascii="Tahoma" w:hAnsi="Tahoma" w:cs="Tahoma"/>
          <w:sz w:val="24"/>
          <w:lang w:val="ru-RU"/>
        </w:rPr>
        <w:t xml:space="preserve"> ОАО «ПНК». </w:t>
      </w:r>
      <w:r w:rsidRPr="005C44D0">
        <w:rPr>
          <w:rFonts w:ascii="Tahoma" w:hAnsi="Tahoma" w:cs="Tahoma"/>
          <w:bCs/>
          <w:sz w:val="24"/>
          <w:lang w:val="ru-RU"/>
        </w:rPr>
        <w:t>При этом ТМЦ, числящиеся на балансах щебеночных заводов - структурных подразделений ОАО «РЖД», на 01.07.08 в 3 раза превысили сумму, предусмотренную бизнес-планом создания ОАО «ПНК».</w:t>
      </w:r>
    </w:p>
    <w:p w:rsidR="00290A5A" w:rsidRPr="005C44D0" w:rsidRDefault="00290A5A" w:rsidP="00185029">
      <w:pPr>
        <w:numPr>
          <w:ilvl w:val="0"/>
          <w:numId w:val="19"/>
        </w:numPr>
        <w:tabs>
          <w:tab w:val="left" w:pos="1134"/>
        </w:tabs>
        <w:spacing w:line="360" w:lineRule="auto"/>
        <w:ind w:left="0" w:firstLine="708"/>
        <w:jc w:val="both"/>
        <w:rPr>
          <w:rFonts w:ascii="Tahoma" w:hAnsi="Tahoma" w:cs="Tahoma"/>
          <w:bCs/>
          <w:sz w:val="24"/>
          <w:lang w:val="ru-RU"/>
        </w:rPr>
      </w:pPr>
      <w:r w:rsidRPr="005C44D0">
        <w:rPr>
          <w:rFonts w:ascii="Tahoma" w:hAnsi="Tahoma" w:cs="Tahoma"/>
          <w:sz w:val="24"/>
          <w:lang w:val="ru-RU"/>
        </w:rPr>
        <w:t>Увеличение кредиторской задолженности перед Центральной дирекцией по ремонту пути – филиалом ОАО «РЖД» за железнодорожный тариф обусловлено полученным авансом за первую половину января 2010 года в размере 483,64 млн. руб.</w:t>
      </w:r>
    </w:p>
    <w:p w:rsidR="00290A5A" w:rsidRPr="005C44D0" w:rsidRDefault="00290A5A" w:rsidP="00185029">
      <w:pPr>
        <w:numPr>
          <w:ilvl w:val="0"/>
          <w:numId w:val="19"/>
        </w:numPr>
        <w:tabs>
          <w:tab w:val="left" w:pos="1134"/>
        </w:tabs>
        <w:spacing w:line="360" w:lineRule="auto"/>
        <w:ind w:left="0" w:firstLine="708"/>
        <w:jc w:val="both"/>
        <w:rPr>
          <w:rFonts w:ascii="Tahoma" w:hAnsi="Tahoma" w:cs="Tahoma"/>
          <w:sz w:val="24"/>
          <w:lang w:val="ru-RU"/>
        </w:rPr>
      </w:pPr>
      <w:r w:rsidRPr="005C44D0">
        <w:rPr>
          <w:rFonts w:ascii="Tahoma" w:hAnsi="Tahoma" w:cs="Tahoma"/>
          <w:sz w:val="24"/>
          <w:lang w:val="ru-RU"/>
        </w:rPr>
        <w:t xml:space="preserve">Задолженность перед персоналом организации, бюджетом и внебюджетными фондами носит текущий характер и обусловлена разницей в сроках произведения начислений и оплаты. Просроченных либо не оплаченных в установленные законом сроки платежей по заработной плате, налогам и сборам нет. </w:t>
      </w:r>
    </w:p>
    <w:p w:rsidR="00290A5A" w:rsidRPr="005C44D0" w:rsidRDefault="00290A5A" w:rsidP="00290A5A">
      <w:pPr>
        <w:spacing w:line="360" w:lineRule="auto"/>
        <w:ind w:firstLine="360"/>
        <w:jc w:val="both"/>
        <w:rPr>
          <w:rFonts w:ascii="Tahoma" w:hAnsi="Tahoma" w:cs="Tahoma"/>
          <w:sz w:val="24"/>
          <w:lang w:val="ru-RU"/>
        </w:rPr>
      </w:pPr>
      <w:r w:rsidRPr="005C44D0">
        <w:rPr>
          <w:rFonts w:ascii="Tahoma" w:hAnsi="Tahoma" w:cs="Tahoma"/>
          <w:sz w:val="24"/>
          <w:lang w:val="ru-RU"/>
        </w:rPr>
        <w:t>По сравнению с аналогичным периодом предыдущего года</w:t>
      </w:r>
      <w:r w:rsidR="008A61C4">
        <w:rPr>
          <w:rFonts w:ascii="Tahoma" w:hAnsi="Tahoma" w:cs="Tahoma"/>
          <w:sz w:val="24"/>
          <w:lang w:val="ru-RU"/>
        </w:rPr>
        <w:t>:</w:t>
      </w:r>
    </w:p>
    <w:p w:rsidR="00290A5A" w:rsidRPr="005C44D0" w:rsidRDefault="00290A5A" w:rsidP="00290A5A">
      <w:pPr>
        <w:spacing w:line="360" w:lineRule="auto"/>
        <w:ind w:firstLine="360"/>
        <w:jc w:val="both"/>
        <w:rPr>
          <w:rFonts w:ascii="Tahoma" w:hAnsi="Tahoma" w:cs="Tahoma"/>
          <w:sz w:val="24"/>
          <w:lang w:val="ru-RU"/>
        </w:rPr>
      </w:pPr>
      <w:r w:rsidRPr="005C44D0">
        <w:rPr>
          <w:rFonts w:ascii="Tahoma" w:hAnsi="Tahoma" w:cs="Tahoma"/>
          <w:sz w:val="24"/>
          <w:lang w:val="ru-RU"/>
        </w:rPr>
        <w:t xml:space="preserve">- дебиторская задолженность увеличилась на 50,04%. Наибольшую долю </w:t>
      </w:r>
      <w:r w:rsidRPr="005C44D0">
        <w:rPr>
          <w:rFonts w:ascii="Tahoma" w:hAnsi="Tahoma" w:cs="Tahoma"/>
          <w:sz w:val="24"/>
          <w:lang w:val="ru-RU"/>
        </w:rPr>
        <w:br/>
        <w:t>в структуре дебиторской задолженности по прежнему имеет ОАО</w:t>
      </w:r>
      <w:r w:rsidRPr="005C44D0">
        <w:rPr>
          <w:rFonts w:ascii="Tahoma" w:hAnsi="Tahoma" w:cs="Tahoma"/>
          <w:sz w:val="24"/>
        </w:rPr>
        <w:t> </w:t>
      </w:r>
      <w:r w:rsidRPr="005C44D0">
        <w:rPr>
          <w:rFonts w:ascii="Tahoma" w:hAnsi="Tahoma" w:cs="Tahoma"/>
          <w:sz w:val="24"/>
          <w:lang w:val="ru-RU"/>
        </w:rPr>
        <w:t xml:space="preserve">«РЖД». </w:t>
      </w:r>
      <w:r w:rsidRPr="005C44D0">
        <w:rPr>
          <w:rFonts w:ascii="Tahoma" w:hAnsi="Tahoma" w:cs="Tahoma"/>
          <w:sz w:val="24"/>
          <w:lang w:val="ru-RU"/>
        </w:rPr>
        <w:br/>
      </w:r>
      <w:r w:rsidRPr="005C44D0">
        <w:rPr>
          <w:rFonts w:ascii="Tahoma" w:hAnsi="Tahoma" w:cs="Tahoma"/>
          <w:sz w:val="24"/>
          <w:lang w:val="ru-RU"/>
        </w:rPr>
        <w:lastRenderedPageBreak/>
        <w:t>Доля задолженности ОАО «РЖД» в общей структуре дебиторской задолженности</w:t>
      </w:r>
      <w:r w:rsidR="008A61C4">
        <w:rPr>
          <w:rFonts w:ascii="Tahoma" w:hAnsi="Tahoma" w:cs="Tahoma"/>
          <w:sz w:val="24"/>
          <w:lang w:val="ru-RU"/>
        </w:rPr>
        <w:t xml:space="preserve"> за год повысилась на 7,89%. Данное обстоятельство </w:t>
      </w:r>
      <w:r w:rsidRPr="005C44D0">
        <w:rPr>
          <w:rFonts w:ascii="Tahoma" w:hAnsi="Tahoma" w:cs="Tahoma"/>
          <w:sz w:val="24"/>
          <w:lang w:val="ru-RU"/>
        </w:rPr>
        <w:t>связано с порядком расчетов между ОАО</w:t>
      </w:r>
      <w:r w:rsidRPr="005C44D0">
        <w:rPr>
          <w:rFonts w:ascii="Tahoma" w:hAnsi="Tahoma" w:cs="Tahoma"/>
          <w:sz w:val="24"/>
        </w:rPr>
        <w:t> </w:t>
      </w:r>
      <w:r w:rsidRPr="005C44D0">
        <w:rPr>
          <w:rFonts w:ascii="Tahoma" w:hAnsi="Tahoma" w:cs="Tahoma"/>
          <w:sz w:val="24"/>
          <w:lang w:val="ru-RU"/>
        </w:rPr>
        <w:t>«ПНК» и ОАО</w:t>
      </w:r>
      <w:r w:rsidRPr="005C44D0">
        <w:rPr>
          <w:rFonts w:ascii="Tahoma" w:hAnsi="Tahoma" w:cs="Tahoma"/>
          <w:sz w:val="24"/>
        </w:rPr>
        <w:t> </w:t>
      </w:r>
      <w:r w:rsidRPr="005C44D0">
        <w:rPr>
          <w:rFonts w:ascii="Tahoma" w:hAnsi="Tahoma" w:cs="Tahoma"/>
          <w:sz w:val="24"/>
          <w:lang w:val="ru-RU"/>
        </w:rPr>
        <w:t>«РЖД», а так же с увеличением объемов поставки шебеночной продукции.</w:t>
      </w:r>
    </w:p>
    <w:p w:rsidR="00290A5A" w:rsidRPr="005C44D0" w:rsidRDefault="00290A5A" w:rsidP="00290A5A">
      <w:pPr>
        <w:spacing w:line="360" w:lineRule="auto"/>
        <w:ind w:firstLine="360"/>
        <w:jc w:val="both"/>
        <w:rPr>
          <w:rFonts w:ascii="Tahoma" w:hAnsi="Tahoma" w:cs="Tahoma"/>
          <w:sz w:val="24"/>
          <w:lang w:val="ru-RU"/>
        </w:rPr>
      </w:pPr>
      <w:r w:rsidRPr="005C44D0">
        <w:rPr>
          <w:rFonts w:ascii="Tahoma" w:hAnsi="Tahoma" w:cs="Tahoma"/>
          <w:sz w:val="24"/>
          <w:lang w:val="ru-RU"/>
        </w:rPr>
        <w:t>- кредиторская задолженность увеличилась на 54,45%. Наибольшую долю в структуре кредиторской задолженности по-прежнему имеет задолженность перед поставщиками и подрядчиками, в том числе задолженность ОАО «РЖД» и ДЗО ОАО «РЖД». Доля задолженности ОАО «РЖД» и ДЗО ОАО «РЖД» в общей структуре кредиторской задолженности увеличилась с 56,54% до 63,76%. Это связано с оформлением договоров выкупа ТМЦ и ОС у подразделений ОАО</w:t>
      </w:r>
      <w:r w:rsidRPr="005C44D0">
        <w:rPr>
          <w:rFonts w:ascii="Tahoma" w:hAnsi="Tahoma" w:cs="Tahoma"/>
          <w:sz w:val="24"/>
        </w:rPr>
        <w:t> </w:t>
      </w:r>
      <w:r w:rsidRPr="005C44D0">
        <w:rPr>
          <w:rFonts w:ascii="Tahoma" w:hAnsi="Tahoma" w:cs="Tahoma"/>
          <w:sz w:val="24"/>
          <w:lang w:val="ru-RU"/>
        </w:rPr>
        <w:t>«РЖД».</w:t>
      </w:r>
    </w:p>
    <w:p w:rsidR="00375F8E" w:rsidRDefault="00375F8E" w:rsidP="00375F8E">
      <w:pPr>
        <w:pStyle w:val="2"/>
        <w:ind w:firstLine="0"/>
        <w:rPr>
          <w:rFonts w:ascii="Arial" w:hAnsi="Arial"/>
          <w:sz w:val="20"/>
          <w:szCs w:val="24"/>
          <w:lang w:eastAsia="en-US"/>
        </w:rPr>
      </w:pPr>
    </w:p>
    <w:p w:rsidR="00290A5A" w:rsidRPr="008126D7" w:rsidRDefault="00290A5A" w:rsidP="00375F8E">
      <w:pPr>
        <w:pStyle w:val="2"/>
        <w:ind w:firstLine="0"/>
        <w:rPr>
          <w:rFonts w:ascii="Tahoma" w:hAnsi="Tahoma" w:cs="Tahoma"/>
          <w:b/>
          <w:sz w:val="24"/>
          <w:szCs w:val="24"/>
        </w:rPr>
      </w:pPr>
      <w:r w:rsidRPr="008126D7">
        <w:rPr>
          <w:rFonts w:ascii="Tahoma" w:hAnsi="Tahoma" w:cs="Tahoma"/>
          <w:b/>
          <w:sz w:val="24"/>
          <w:szCs w:val="24"/>
        </w:rPr>
        <w:t>Анализ финансового состояния Общества</w:t>
      </w:r>
      <w:r w:rsidR="00375F8E">
        <w:rPr>
          <w:rFonts w:ascii="Tahoma" w:hAnsi="Tahoma" w:cs="Tahoma"/>
          <w:b/>
          <w:sz w:val="24"/>
          <w:szCs w:val="24"/>
        </w:rPr>
        <w:t>.</w:t>
      </w:r>
      <w:r w:rsidRPr="008126D7">
        <w:rPr>
          <w:rFonts w:ascii="Tahoma" w:hAnsi="Tahoma" w:cs="Tahoma"/>
          <w:b/>
          <w:sz w:val="24"/>
          <w:szCs w:val="24"/>
        </w:rPr>
        <w:t xml:space="preserve"> </w:t>
      </w:r>
    </w:p>
    <w:p w:rsidR="00290A5A" w:rsidRPr="005C44D0" w:rsidRDefault="00290A5A" w:rsidP="00290A5A">
      <w:pPr>
        <w:spacing w:line="360" w:lineRule="auto"/>
        <w:ind w:firstLine="708"/>
        <w:jc w:val="both"/>
        <w:rPr>
          <w:rFonts w:ascii="Tahoma" w:hAnsi="Tahoma" w:cs="Tahoma"/>
          <w:sz w:val="24"/>
          <w:lang w:val="ru-RU"/>
        </w:rPr>
      </w:pPr>
      <w:r w:rsidRPr="005C44D0">
        <w:rPr>
          <w:rFonts w:ascii="Tahoma" w:hAnsi="Tahoma" w:cs="Tahoma"/>
          <w:sz w:val="24"/>
          <w:lang w:val="ru-RU"/>
        </w:rPr>
        <w:t>Рейтинг финансового состояния рассчитан согласно рекомендованной для ДЗО ОАО «РЖД» методике. Балльная оценка показателей в зависимости от диапазона значений представлена в Табл</w:t>
      </w:r>
      <w:r w:rsidR="008A61C4">
        <w:rPr>
          <w:rFonts w:ascii="Tahoma" w:hAnsi="Tahoma" w:cs="Tahoma"/>
          <w:sz w:val="24"/>
          <w:lang w:val="ru-RU"/>
        </w:rPr>
        <w:t>ице №</w:t>
      </w:r>
      <w:r w:rsidRPr="005C44D0">
        <w:rPr>
          <w:rFonts w:ascii="Tahoma" w:hAnsi="Tahoma" w:cs="Tahoma"/>
          <w:sz w:val="24"/>
          <w:lang w:val="ru-RU"/>
        </w:rPr>
        <w:t xml:space="preserve"> </w:t>
      </w:r>
      <w:r w:rsidRPr="005C44D0">
        <w:rPr>
          <w:rFonts w:ascii="Tahoma" w:hAnsi="Tahoma" w:cs="Tahoma"/>
          <w:noProof/>
          <w:sz w:val="24"/>
          <w:lang w:val="ru-RU"/>
        </w:rPr>
        <w:t>2</w:t>
      </w:r>
      <w:r w:rsidR="008A61C4">
        <w:rPr>
          <w:rFonts w:ascii="Tahoma" w:hAnsi="Tahoma" w:cs="Tahoma"/>
          <w:noProof/>
          <w:sz w:val="24"/>
          <w:lang w:val="ru-RU"/>
        </w:rPr>
        <w:t>2</w:t>
      </w:r>
    </w:p>
    <w:p w:rsidR="00290A5A" w:rsidRPr="008126D7" w:rsidRDefault="00290A5A" w:rsidP="00290A5A">
      <w:pPr>
        <w:pStyle w:val="aff"/>
        <w:keepNext/>
        <w:spacing w:line="360" w:lineRule="auto"/>
        <w:jc w:val="right"/>
        <w:rPr>
          <w:rFonts w:ascii="Tahoma" w:hAnsi="Tahoma" w:cs="Tahoma"/>
          <w:b w:val="0"/>
          <w:color w:val="auto"/>
          <w:sz w:val="24"/>
          <w:szCs w:val="24"/>
          <w:u w:val="single"/>
        </w:rPr>
      </w:pPr>
      <w:r w:rsidRPr="008126D7">
        <w:rPr>
          <w:rFonts w:ascii="Tahoma" w:hAnsi="Tahoma" w:cs="Tahoma"/>
          <w:b w:val="0"/>
          <w:color w:val="auto"/>
          <w:sz w:val="24"/>
          <w:szCs w:val="24"/>
          <w:u w:val="single"/>
        </w:rPr>
        <w:t>Таблица №</w:t>
      </w:r>
      <w:r w:rsidR="008A61C4">
        <w:rPr>
          <w:rFonts w:ascii="Tahoma" w:hAnsi="Tahoma" w:cs="Tahoma"/>
          <w:b w:val="0"/>
          <w:color w:val="auto"/>
          <w:sz w:val="24"/>
          <w:szCs w:val="24"/>
          <w:u w:val="single"/>
        </w:rPr>
        <w:t xml:space="preserve"> 22</w:t>
      </w:r>
    </w:p>
    <w:p w:rsidR="00290A5A" w:rsidRPr="008126D7" w:rsidRDefault="00290A5A" w:rsidP="00290A5A">
      <w:pPr>
        <w:pStyle w:val="ac"/>
        <w:jc w:val="center"/>
        <w:rPr>
          <w:rFonts w:ascii="Tahoma" w:hAnsi="Tahoma" w:cs="Tahoma"/>
          <w:sz w:val="24"/>
          <w:szCs w:val="24"/>
          <w:u w:val="single"/>
        </w:rPr>
      </w:pPr>
      <w:r w:rsidRPr="008126D7">
        <w:rPr>
          <w:rFonts w:ascii="Tahoma" w:hAnsi="Tahoma" w:cs="Tahoma"/>
          <w:sz w:val="24"/>
          <w:szCs w:val="24"/>
          <w:u w:val="single"/>
        </w:rPr>
        <w:t>Балльная оценка показателей, в зависимости от диапазона значений.</w:t>
      </w:r>
    </w:p>
    <w:tbl>
      <w:tblPr>
        <w:tblW w:w="10280" w:type="dxa"/>
        <w:tblInd w:w="-72" w:type="dxa"/>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shd w:val="clear" w:color="auto" w:fill="D9D9D9" w:themeFill="background1" w:themeFillShade="D9"/>
        <w:tblLook w:val="0000"/>
      </w:tblPr>
      <w:tblGrid>
        <w:gridCol w:w="4500"/>
        <w:gridCol w:w="1440"/>
        <w:gridCol w:w="1440"/>
        <w:gridCol w:w="1440"/>
        <w:gridCol w:w="1460"/>
      </w:tblGrid>
      <w:tr w:rsidR="00290A5A" w:rsidRPr="007051DE" w:rsidTr="00290A5A">
        <w:trPr>
          <w:trHeight w:val="464"/>
        </w:trPr>
        <w:tc>
          <w:tcPr>
            <w:tcW w:w="4500" w:type="dxa"/>
            <w:shd w:val="clear" w:color="auto" w:fill="D99594" w:themeFill="accent2" w:themeFillTint="99"/>
            <w:vAlign w:val="center"/>
          </w:tcPr>
          <w:p w:rsidR="00290A5A" w:rsidRPr="008126D7" w:rsidRDefault="00290A5A" w:rsidP="00290A5A">
            <w:pPr>
              <w:jc w:val="center"/>
              <w:rPr>
                <w:rFonts w:ascii="Tahoma" w:hAnsi="Tahoma" w:cs="Tahoma"/>
                <w:b/>
                <w:szCs w:val="20"/>
              </w:rPr>
            </w:pPr>
            <w:r w:rsidRPr="008126D7">
              <w:rPr>
                <w:rFonts w:ascii="Tahoma" w:hAnsi="Tahoma" w:cs="Tahoma"/>
                <w:b/>
                <w:szCs w:val="20"/>
              </w:rPr>
              <w:t>Показатель</w:t>
            </w:r>
          </w:p>
        </w:tc>
        <w:tc>
          <w:tcPr>
            <w:tcW w:w="1440" w:type="dxa"/>
            <w:shd w:val="clear" w:color="auto" w:fill="D99594" w:themeFill="accent2" w:themeFillTint="99"/>
            <w:vAlign w:val="center"/>
          </w:tcPr>
          <w:p w:rsidR="00290A5A" w:rsidRPr="008126D7" w:rsidRDefault="00290A5A" w:rsidP="00290A5A">
            <w:pPr>
              <w:jc w:val="center"/>
              <w:rPr>
                <w:rFonts w:ascii="Tahoma" w:hAnsi="Tahoma" w:cs="Tahoma"/>
                <w:b/>
                <w:szCs w:val="20"/>
              </w:rPr>
            </w:pPr>
            <w:r w:rsidRPr="008126D7">
              <w:rPr>
                <w:rFonts w:ascii="Tahoma" w:hAnsi="Tahoma" w:cs="Tahoma"/>
                <w:b/>
                <w:szCs w:val="20"/>
              </w:rPr>
              <w:t>1 группа - 4 балла</w:t>
            </w:r>
          </w:p>
        </w:tc>
        <w:tc>
          <w:tcPr>
            <w:tcW w:w="1440" w:type="dxa"/>
            <w:shd w:val="clear" w:color="auto" w:fill="D99594" w:themeFill="accent2" w:themeFillTint="99"/>
            <w:vAlign w:val="center"/>
          </w:tcPr>
          <w:p w:rsidR="00290A5A" w:rsidRPr="008126D7" w:rsidRDefault="00290A5A" w:rsidP="00290A5A">
            <w:pPr>
              <w:jc w:val="center"/>
              <w:rPr>
                <w:rFonts w:ascii="Tahoma" w:hAnsi="Tahoma" w:cs="Tahoma"/>
                <w:b/>
                <w:szCs w:val="20"/>
              </w:rPr>
            </w:pPr>
            <w:r w:rsidRPr="008126D7">
              <w:rPr>
                <w:rFonts w:ascii="Tahoma" w:hAnsi="Tahoma" w:cs="Tahoma"/>
                <w:b/>
                <w:szCs w:val="20"/>
              </w:rPr>
              <w:t>2 группа - 3 балла</w:t>
            </w:r>
          </w:p>
        </w:tc>
        <w:tc>
          <w:tcPr>
            <w:tcW w:w="1440" w:type="dxa"/>
            <w:shd w:val="clear" w:color="auto" w:fill="D99594" w:themeFill="accent2" w:themeFillTint="99"/>
            <w:vAlign w:val="center"/>
          </w:tcPr>
          <w:p w:rsidR="00290A5A" w:rsidRPr="008126D7" w:rsidRDefault="00290A5A" w:rsidP="00290A5A">
            <w:pPr>
              <w:jc w:val="center"/>
              <w:rPr>
                <w:rFonts w:ascii="Tahoma" w:hAnsi="Tahoma" w:cs="Tahoma"/>
                <w:b/>
                <w:szCs w:val="20"/>
              </w:rPr>
            </w:pPr>
            <w:r w:rsidRPr="008126D7">
              <w:rPr>
                <w:rFonts w:ascii="Tahoma" w:hAnsi="Tahoma" w:cs="Tahoma"/>
                <w:b/>
                <w:szCs w:val="20"/>
              </w:rPr>
              <w:t>3 группа - 2 балла</w:t>
            </w:r>
          </w:p>
        </w:tc>
        <w:tc>
          <w:tcPr>
            <w:tcW w:w="1460" w:type="dxa"/>
            <w:shd w:val="clear" w:color="auto" w:fill="D99594" w:themeFill="accent2" w:themeFillTint="99"/>
            <w:vAlign w:val="center"/>
          </w:tcPr>
          <w:p w:rsidR="00290A5A" w:rsidRPr="008126D7" w:rsidRDefault="00290A5A" w:rsidP="00290A5A">
            <w:pPr>
              <w:jc w:val="center"/>
              <w:rPr>
                <w:rFonts w:ascii="Tahoma" w:hAnsi="Tahoma" w:cs="Tahoma"/>
                <w:b/>
                <w:szCs w:val="20"/>
              </w:rPr>
            </w:pPr>
            <w:r w:rsidRPr="008126D7">
              <w:rPr>
                <w:rFonts w:ascii="Tahoma" w:hAnsi="Tahoma" w:cs="Tahoma"/>
                <w:b/>
                <w:szCs w:val="20"/>
              </w:rPr>
              <w:t>4 группа - 1 балл</w:t>
            </w:r>
          </w:p>
        </w:tc>
      </w:tr>
      <w:tr w:rsidR="00290A5A" w:rsidRPr="007051DE" w:rsidTr="00290A5A">
        <w:trPr>
          <w:trHeight w:val="265"/>
        </w:trPr>
        <w:tc>
          <w:tcPr>
            <w:tcW w:w="10280" w:type="dxa"/>
            <w:gridSpan w:val="5"/>
            <w:shd w:val="clear" w:color="auto" w:fill="E5B8B7" w:themeFill="accent2" w:themeFillTint="66"/>
            <w:noWrap/>
            <w:vAlign w:val="center"/>
          </w:tcPr>
          <w:p w:rsidR="00290A5A" w:rsidRPr="008126D7" w:rsidRDefault="00290A5A" w:rsidP="00290A5A">
            <w:pPr>
              <w:jc w:val="center"/>
              <w:rPr>
                <w:rFonts w:ascii="Tahoma" w:hAnsi="Tahoma" w:cs="Tahoma"/>
                <w:b/>
                <w:szCs w:val="20"/>
              </w:rPr>
            </w:pPr>
            <w:r w:rsidRPr="008126D7">
              <w:rPr>
                <w:rFonts w:ascii="Tahoma" w:hAnsi="Tahoma" w:cs="Tahoma"/>
                <w:b/>
                <w:szCs w:val="20"/>
              </w:rPr>
              <w:t>ПОКАЗАТЕЛИ ЛИКВИДНОСТИ</w:t>
            </w:r>
          </w:p>
        </w:tc>
      </w:tr>
      <w:tr w:rsidR="00290A5A" w:rsidRPr="007051DE" w:rsidTr="00290A5A">
        <w:trPr>
          <w:trHeight w:val="519"/>
        </w:trPr>
        <w:tc>
          <w:tcPr>
            <w:tcW w:w="4500" w:type="dxa"/>
            <w:shd w:val="clear" w:color="auto" w:fill="BFBFBF" w:themeFill="background1" w:themeFillShade="BF"/>
            <w:vAlign w:val="center"/>
          </w:tcPr>
          <w:p w:rsidR="00290A5A" w:rsidRPr="008126D7" w:rsidRDefault="00290A5A" w:rsidP="00290A5A">
            <w:pPr>
              <w:jc w:val="both"/>
              <w:rPr>
                <w:rFonts w:ascii="Tahoma" w:hAnsi="Tahoma" w:cs="Tahoma"/>
                <w:szCs w:val="20"/>
              </w:rPr>
            </w:pPr>
            <w:r w:rsidRPr="008126D7">
              <w:rPr>
                <w:rFonts w:ascii="Tahoma" w:hAnsi="Tahoma" w:cs="Tahoma"/>
                <w:szCs w:val="20"/>
              </w:rPr>
              <w:t>Коэффициент абсолютной ликвидности (К1)</w:t>
            </w:r>
          </w:p>
        </w:tc>
        <w:tc>
          <w:tcPr>
            <w:tcW w:w="1440" w:type="dxa"/>
            <w:shd w:val="clear" w:color="auto" w:fill="BFBFBF" w:themeFill="background1" w:themeFillShade="BF"/>
            <w:vAlign w:val="center"/>
          </w:tcPr>
          <w:p w:rsidR="00290A5A" w:rsidRPr="008126D7" w:rsidRDefault="00290A5A" w:rsidP="00290A5A">
            <w:pPr>
              <w:jc w:val="center"/>
              <w:rPr>
                <w:rFonts w:ascii="Tahoma" w:hAnsi="Tahoma" w:cs="Tahoma"/>
                <w:szCs w:val="20"/>
              </w:rPr>
            </w:pPr>
            <w:r w:rsidRPr="008126D7">
              <w:rPr>
                <w:rFonts w:ascii="Tahoma" w:hAnsi="Tahoma" w:cs="Tahoma"/>
                <w:szCs w:val="20"/>
              </w:rPr>
              <w:t>&gt; 0.15</w:t>
            </w:r>
          </w:p>
        </w:tc>
        <w:tc>
          <w:tcPr>
            <w:tcW w:w="1440" w:type="dxa"/>
            <w:shd w:val="clear" w:color="auto" w:fill="BFBFBF" w:themeFill="background1" w:themeFillShade="BF"/>
            <w:vAlign w:val="center"/>
          </w:tcPr>
          <w:p w:rsidR="00290A5A" w:rsidRPr="008126D7" w:rsidRDefault="00290A5A" w:rsidP="00290A5A">
            <w:pPr>
              <w:jc w:val="center"/>
              <w:rPr>
                <w:rFonts w:ascii="Tahoma" w:hAnsi="Tahoma" w:cs="Tahoma"/>
                <w:szCs w:val="20"/>
              </w:rPr>
            </w:pPr>
            <w:r w:rsidRPr="008126D7">
              <w:rPr>
                <w:rFonts w:ascii="Tahoma" w:hAnsi="Tahoma" w:cs="Tahoma"/>
                <w:szCs w:val="20"/>
              </w:rPr>
              <w:t>0.03 – 0.15</w:t>
            </w:r>
          </w:p>
        </w:tc>
        <w:tc>
          <w:tcPr>
            <w:tcW w:w="1440" w:type="dxa"/>
            <w:shd w:val="clear" w:color="auto" w:fill="BFBFBF" w:themeFill="background1" w:themeFillShade="BF"/>
            <w:vAlign w:val="center"/>
          </w:tcPr>
          <w:p w:rsidR="00290A5A" w:rsidRPr="008126D7" w:rsidRDefault="00290A5A" w:rsidP="00290A5A">
            <w:pPr>
              <w:jc w:val="center"/>
              <w:rPr>
                <w:rFonts w:ascii="Tahoma" w:hAnsi="Tahoma" w:cs="Tahoma"/>
                <w:szCs w:val="20"/>
              </w:rPr>
            </w:pPr>
            <w:r w:rsidRPr="008126D7">
              <w:rPr>
                <w:rFonts w:ascii="Tahoma" w:hAnsi="Tahoma" w:cs="Tahoma"/>
                <w:szCs w:val="20"/>
              </w:rPr>
              <w:t>0.01 – 0.03</w:t>
            </w:r>
          </w:p>
        </w:tc>
        <w:tc>
          <w:tcPr>
            <w:tcW w:w="1460" w:type="dxa"/>
            <w:shd w:val="clear" w:color="auto" w:fill="BFBFBF" w:themeFill="background1" w:themeFillShade="BF"/>
            <w:vAlign w:val="center"/>
          </w:tcPr>
          <w:p w:rsidR="00290A5A" w:rsidRPr="008126D7" w:rsidRDefault="00290A5A" w:rsidP="00290A5A">
            <w:pPr>
              <w:jc w:val="center"/>
              <w:rPr>
                <w:rFonts w:ascii="Tahoma" w:hAnsi="Tahoma" w:cs="Tahoma"/>
                <w:szCs w:val="20"/>
              </w:rPr>
            </w:pPr>
            <w:r w:rsidRPr="008126D7">
              <w:rPr>
                <w:rFonts w:ascii="Tahoma" w:hAnsi="Tahoma" w:cs="Tahoma"/>
                <w:szCs w:val="20"/>
              </w:rPr>
              <w:t>&lt; 0.01</w:t>
            </w:r>
          </w:p>
        </w:tc>
      </w:tr>
      <w:tr w:rsidR="00290A5A" w:rsidRPr="007051DE" w:rsidTr="00290A5A">
        <w:trPr>
          <w:trHeight w:val="131"/>
        </w:trPr>
        <w:tc>
          <w:tcPr>
            <w:tcW w:w="4500" w:type="dxa"/>
            <w:shd w:val="clear" w:color="auto" w:fill="BFBFBF" w:themeFill="background1" w:themeFillShade="BF"/>
            <w:vAlign w:val="center"/>
          </w:tcPr>
          <w:p w:rsidR="00290A5A" w:rsidRPr="008126D7" w:rsidRDefault="00290A5A" w:rsidP="00290A5A">
            <w:pPr>
              <w:jc w:val="both"/>
              <w:rPr>
                <w:rFonts w:ascii="Tahoma" w:hAnsi="Tahoma" w:cs="Tahoma"/>
                <w:szCs w:val="20"/>
              </w:rPr>
            </w:pPr>
            <w:r w:rsidRPr="008126D7">
              <w:rPr>
                <w:rFonts w:ascii="Tahoma" w:hAnsi="Tahoma" w:cs="Tahoma"/>
                <w:szCs w:val="20"/>
              </w:rPr>
              <w:t>Коэффициент срочной ликвидности (К2)</w:t>
            </w:r>
          </w:p>
        </w:tc>
        <w:tc>
          <w:tcPr>
            <w:tcW w:w="1440" w:type="dxa"/>
            <w:shd w:val="clear" w:color="auto" w:fill="BFBFBF" w:themeFill="background1" w:themeFillShade="BF"/>
            <w:vAlign w:val="center"/>
          </w:tcPr>
          <w:p w:rsidR="00290A5A" w:rsidRPr="008126D7" w:rsidRDefault="00290A5A" w:rsidP="00290A5A">
            <w:pPr>
              <w:jc w:val="center"/>
              <w:rPr>
                <w:rFonts w:ascii="Tahoma" w:hAnsi="Tahoma" w:cs="Tahoma"/>
                <w:szCs w:val="20"/>
              </w:rPr>
            </w:pPr>
            <w:r w:rsidRPr="008126D7">
              <w:rPr>
                <w:rFonts w:ascii="Tahoma" w:hAnsi="Tahoma" w:cs="Tahoma"/>
                <w:szCs w:val="20"/>
              </w:rPr>
              <w:t>&gt; 0.95</w:t>
            </w:r>
          </w:p>
        </w:tc>
        <w:tc>
          <w:tcPr>
            <w:tcW w:w="1440" w:type="dxa"/>
            <w:shd w:val="clear" w:color="auto" w:fill="BFBFBF" w:themeFill="background1" w:themeFillShade="BF"/>
            <w:vAlign w:val="center"/>
          </w:tcPr>
          <w:p w:rsidR="00290A5A" w:rsidRPr="008126D7" w:rsidRDefault="00290A5A" w:rsidP="00290A5A">
            <w:pPr>
              <w:jc w:val="center"/>
              <w:rPr>
                <w:rFonts w:ascii="Tahoma" w:hAnsi="Tahoma" w:cs="Tahoma"/>
                <w:szCs w:val="20"/>
              </w:rPr>
            </w:pPr>
            <w:r w:rsidRPr="008126D7">
              <w:rPr>
                <w:rFonts w:ascii="Tahoma" w:hAnsi="Tahoma" w:cs="Tahoma"/>
                <w:szCs w:val="20"/>
              </w:rPr>
              <w:t>0.75 – 0.95</w:t>
            </w:r>
          </w:p>
        </w:tc>
        <w:tc>
          <w:tcPr>
            <w:tcW w:w="1440" w:type="dxa"/>
            <w:shd w:val="clear" w:color="auto" w:fill="BFBFBF" w:themeFill="background1" w:themeFillShade="BF"/>
            <w:vAlign w:val="center"/>
          </w:tcPr>
          <w:p w:rsidR="00290A5A" w:rsidRPr="008126D7" w:rsidRDefault="00290A5A" w:rsidP="00290A5A">
            <w:pPr>
              <w:jc w:val="center"/>
              <w:rPr>
                <w:rFonts w:ascii="Tahoma" w:hAnsi="Tahoma" w:cs="Tahoma"/>
                <w:szCs w:val="20"/>
              </w:rPr>
            </w:pPr>
            <w:r w:rsidRPr="008126D7">
              <w:rPr>
                <w:rFonts w:ascii="Tahoma" w:hAnsi="Tahoma" w:cs="Tahoma"/>
                <w:szCs w:val="20"/>
              </w:rPr>
              <w:t>0.50 – 0.75</w:t>
            </w:r>
          </w:p>
        </w:tc>
        <w:tc>
          <w:tcPr>
            <w:tcW w:w="1460" w:type="dxa"/>
            <w:shd w:val="clear" w:color="auto" w:fill="BFBFBF" w:themeFill="background1" w:themeFillShade="BF"/>
            <w:vAlign w:val="center"/>
          </w:tcPr>
          <w:p w:rsidR="00290A5A" w:rsidRPr="008126D7" w:rsidRDefault="00290A5A" w:rsidP="00290A5A">
            <w:pPr>
              <w:jc w:val="center"/>
              <w:rPr>
                <w:rFonts w:ascii="Tahoma" w:hAnsi="Tahoma" w:cs="Tahoma"/>
                <w:szCs w:val="20"/>
              </w:rPr>
            </w:pPr>
            <w:r w:rsidRPr="008126D7">
              <w:rPr>
                <w:rFonts w:ascii="Tahoma" w:hAnsi="Tahoma" w:cs="Tahoma"/>
                <w:szCs w:val="20"/>
              </w:rPr>
              <w:t>&lt; 0.50</w:t>
            </w:r>
          </w:p>
        </w:tc>
      </w:tr>
      <w:tr w:rsidR="00290A5A" w:rsidRPr="007051DE" w:rsidTr="00290A5A">
        <w:trPr>
          <w:trHeight w:val="211"/>
        </w:trPr>
        <w:tc>
          <w:tcPr>
            <w:tcW w:w="4500" w:type="dxa"/>
            <w:shd w:val="clear" w:color="auto" w:fill="BFBFBF" w:themeFill="background1" w:themeFillShade="BF"/>
            <w:vAlign w:val="center"/>
          </w:tcPr>
          <w:p w:rsidR="00290A5A" w:rsidRPr="008126D7" w:rsidRDefault="00290A5A" w:rsidP="00290A5A">
            <w:pPr>
              <w:jc w:val="both"/>
              <w:rPr>
                <w:rFonts w:ascii="Tahoma" w:hAnsi="Tahoma" w:cs="Tahoma"/>
                <w:szCs w:val="20"/>
              </w:rPr>
            </w:pPr>
            <w:r w:rsidRPr="008126D7">
              <w:rPr>
                <w:rFonts w:ascii="Tahoma" w:hAnsi="Tahoma" w:cs="Tahoma"/>
                <w:szCs w:val="20"/>
              </w:rPr>
              <w:t>Коэффициент текущей ликвидности (К3)</w:t>
            </w:r>
          </w:p>
        </w:tc>
        <w:tc>
          <w:tcPr>
            <w:tcW w:w="1440" w:type="dxa"/>
            <w:shd w:val="clear" w:color="auto" w:fill="BFBFBF" w:themeFill="background1" w:themeFillShade="BF"/>
            <w:vAlign w:val="center"/>
          </w:tcPr>
          <w:p w:rsidR="00290A5A" w:rsidRPr="008126D7" w:rsidRDefault="00290A5A" w:rsidP="00290A5A">
            <w:pPr>
              <w:jc w:val="center"/>
              <w:rPr>
                <w:rFonts w:ascii="Tahoma" w:hAnsi="Tahoma" w:cs="Tahoma"/>
                <w:szCs w:val="20"/>
              </w:rPr>
            </w:pPr>
            <w:r w:rsidRPr="008126D7">
              <w:rPr>
                <w:rFonts w:ascii="Tahoma" w:hAnsi="Tahoma" w:cs="Tahoma"/>
                <w:szCs w:val="20"/>
              </w:rPr>
              <w:t>&gt; 2.00</w:t>
            </w:r>
          </w:p>
        </w:tc>
        <w:tc>
          <w:tcPr>
            <w:tcW w:w="1440" w:type="dxa"/>
            <w:shd w:val="clear" w:color="auto" w:fill="BFBFBF" w:themeFill="background1" w:themeFillShade="BF"/>
            <w:vAlign w:val="center"/>
          </w:tcPr>
          <w:p w:rsidR="00290A5A" w:rsidRPr="008126D7" w:rsidRDefault="00290A5A" w:rsidP="00290A5A">
            <w:pPr>
              <w:jc w:val="center"/>
              <w:rPr>
                <w:rFonts w:ascii="Tahoma" w:hAnsi="Tahoma" w:cs="Tahoma"/>
                <w:szCs w:val="20"/>
              </w:rPr>
            </w:pPr>
            <w:r w:rsidRPr="008126D7">
              <w:rPr>
                <w:rFonts w:ascii="Tahoma" w:hAnsi="Tahoma" w:cs="Tahoma"/>
                <w:szCs w:val="20"/>
              </w:rPr>
              <w:t>1.20 – 2.00</w:t>
            </w:r>
          </w:p>
        </w:tc>
        <w:tc>
          <w:tcPr>
            <w:tcW w:w="1440" w:type="dxa"/>
            <w:shd w:val="clear" w:color="auto" w:fill="BFBFBF" w:themeFill="background1" w:themeFillShade="BF"/>
            <w:vAlign w:val="center"/>
          </w:tcPr>
          <w:p w:rsidR="00290A5A" w:rsidRPr="008126D7" w:rsidRDefault="00290A5A" w:rsidP="00290A5A">
            <w:pPr>
              <w:jc w:val="center"/>
              <w:rPr>
                <w:rFonts w:ascii="Tahoma" w:hAnsi="Tahoma" w:cs="Tahoma"/>
                <w:szCs w:val="20"/>
              </w:rPr>
            </w:pPr>
            <w:r w:rsidRPr="008126D7">
              <w:rPr>
                <w:rFonts w:ascii="Tahoma" w:hAnsi="Tahoma" w:cs="Tahoma"/>
                <w:szCs w:val="20"/>
              </w:rPr>
              <w:t>1.00 – 1.20</w:t>
            </w:r>
          </w:p>
        </w:tc>
        <w:tc>
          <w:tcPr>
            <w:tcW w:w="1460" w:type="dxa"/>
            <w:shd w:val="clear" w:color="auto" w:fill="BFBFBF" w:themeFill="background1" w:themeFillShade="BF"/>
            <w:vAlign w:val="center"/>
          </w:tcPr>
          <w:p w:rsidR="00290A5A" w:rsidRPr="008126D7" w:rsidRDefault="00290A5A" w:rsidP="00290A5A">
            <w:pPr>
              <w:jc w:val="center"/>
              <w:rPr>
                <w:rFonts w:ascii="Tahoma" w:hAnsi="Tahoma" w:cs="Tahoma"/>
                <w:szCs w:val="20"/>
              </w:rPr>
            </w:pPr>
            <w:r w:rsidRPr="008126D7">
              <w:rPr>
                <w:rFonts w:ascii="Tahoma" w:hAnsi="Tahoma" w:cs="Tahoma"/>
                <w:szCs w:val="20"/>
              </w:rPr>
              <w:t>&lt; 1.00</w:t>
            </w:r>
          </w:p>
        </w:tc>
      </w:tr>
      <w:tr w:rsidR="00290A5A" w:rsidRPr="007051DE" w:rsidTr="00290A5A">
        <w:trPr>
          <w:trHeight w:val="97"/>
        </w:trPr>
        <w:tc>
          <w:tcPr>
            <w:tcW w:w="10280" w:type="dxa"/>
            <w:gridSpan w:val="5"/>
            <w:shd w:val="clear" w:color="auto" w:fill="E5B8B7" w:themeFill="accent2" w:themeFillTint="66"/>
            <w:noWrap/>
            <w:vAlign w:val="center"/>
          </w:tcPr>
          <w:p w:rsidR="00290A5A" w:rsidRPr="008126D7" w:rsidRDefault="00290A5A" w:rsidP="00290A5A">
            <w:pPr>
              <w:jc w:val="center"/>
              <w:rPr>
                <w:rFonts w:ascii="Tahoma" w:hAnsi="Tahoma" w:cs="Tahoma"/>
                <w:b/>
                <w:szCs w:val="20"/>
              </w:rPr>
            </w:pPr>
            <w:r w:rsidRPr="008126D7">
              <w:rPr>
                <w:rFonts w:ascii="Tahoma" w:hAnsi="Tahoma" w:cs="Tahoma"/>
                <w:b/>
                <w:szCs w:val="20"/>
              </w:rPr>
              <w:t>ПОКАЗАТЕЛИ ФИНАНСОВОЙ УСТОЙЧИВОСТИ</w:t>
            </w:r>
          </w:p>
        </w:tc>
      </w:tr>
      <w:tr w:rsidR="00290A5A" w:rsidRPr="007051DE" w:rsidTr="00290A5A">
        <w:trPr>
          <w:trHeight w:val="356"/>
        </w:trPr>
        <w:tc>
          <w:tcPr>
            <w:tcW w:w="4500" w:type="dxa"/>
            <w:shd w:val="clear" w:color="auto" w:fill="BFBFBF" w:themeFill="background1" w:themeFillShade="BF"/>
            <w:vAlign w:val="center"/>
          </w:tcPr>
          <w:p w:rsidR="00290A5A" w:rsidRPr="008126D7" w:rsidRDefault="00290A5A" w:rsidP="00290A5A">
            <w:pPr>
              <w:rPr>
                <w:rFonts w:ascii="Tahoma" w:hAnsi="Tahoma" w:cs="Tahoma"/>
                <w:szCs w:val="20"/>
              </w:rPr>
            </w:pPr>
            <w:r w:rsidRPr="008126D7">
              <w:rPr>
                <w:rFonts w:ascii="Tahoma" w:hAnsi="Tahoma" w:cs="Tahoma"/>
                <w:szCs w:val="20"/>
              </w:rPr>
              <w:t>Коэффициент финансовой независимости (К4)</w:t>
            </w:r>
          </w:p>
        </w:tc>
        <w:tc>
          <w:tcPr>
            <w:tcW w:w="1440" w:type="dxa"/>
            <w:shd w:val="clear" w:color="auto" w:fill="BFBFBF" w:themeFill="background1" w:themeFillShade="BF"/>
            <w:vAlign w:val="center"/>
          </w:tcPr>
          <w:p w:rsidR="00290A5A" w:rsidRPr="008126D7" w:rsidRDefault="00290A5A" w:rsidP="00290A5A">
            <w:pPr>
              <w:jc w:val="center"/>
              <w:rPr>
                <w:rFonts w:ascii="Tahoma" w:hAnsi="Tahoma" w:cs="Tahoma"/>
                <w:szCs w:val="20"/>
              </w:rPr>
            </w:pPr>
            <w:r w:rsidRPr="008126D7">
              <w:rPr>
                <w:rFonts w:ascii="Tahoma" w:hAnsi="Tahoma" w:cs="Tahoma"/>
                <w:szCs w:val="20"/>
              </w:rPr>
              <w:t>&gt; 0.80</w:t>
            </w:r>
          </w:p>
        </w:tc>
        <w:tc>
          <w:tcPr>
            <w:tcW w:w="1440" w:type="dxa"/>
            <w:shd w:val="clear" w:color="auto" w:fill="BFBFBF" w:themeFill="background1" w:themeFillShade="BF"/>
            <w:vAlign w:val="center"/>
          </w:tcPr>
          <w:p w:rsidR="00290A5A" w:rsidRPr="008126D7" w:rsidRDefault="00290A5A" w:rsidP="00290A5A">
            <w:pPr>
              <w:jc w:val="center"/>
              <w:rPr>
                <w:rFonts w:ascii="Tahoma" w:hAnsi="Tahoma" w:cs="Tahoma"/>
                <w:szCs w:val="20"/>
              </w:rPr>
            </w:pPr>
            <w:r w:rsidRPr="008126D7">
              <w:rPr>
                <w:rFonts w:ascii="Tahoma" w:hAnsi="Tahoma" w:cs="Tahoma"/>
                <w:szCs w:val="20"/>
              </w:rPr>
              <w:t>0.65 – 0.80</w:t>
            </w:r>
          </w:p>
        </w:tc>
        <w:tc>
          <w:tcPr>
            <w:tcW w:w="1440" w:type="dxa"/>
            <w:shd w:val="clear" w:color="auto" w:fill="BFBFBF" w:themeFill="background1" w:themeFillShade="BF"/>
            <w:vAlign w:val="center"/>
          </w:tcPr>
          <w:p w:rsidR="00290A5A" w:rsidRPr="008126D7" w:rsidRDefault="00290A5A" w:rsidP="00290A5A">
            <w:pPr>
              <w:jc w:val="center"/>
              <w:rPr>
                <w:rFonts w:ascii="Tahoma" w:hAnsi="Tahoma" w:cs="Tahoma"/>
                <w:szCs w:val="20"/>
              </w:rPr>
            </w:pPr>
            <w:r w:rsidRPr="008126D7">
              <w:rPr>
                <w:rFonts w:ascii="Tahoma" w:hAnsi="Tahoma" w:cs="Tahoma"/>
                <w:szCs w:val="20"/>
              </w:rPr>
              <w:t>0.50 – 0.65</w:t>
            </w:r>
          </w:p>
        </w:tc>
        <w:tc>
          <w:tcPr>
            <w:tcW w:w="1460" w:type="dxa"/>
            <w:shd w:val="clear" w:color="auto" w:fill="BFBFBF" w:themeFill="background1" w:themeFillShade="BF"/>
            <w:vAlign w:val="center"/>
          </w:tcPr>
          <w:p w:rsidR="00290A5A" w:rsidRPr="008126D7" w:rsidRDefault="00290A5A" w:rsidP="00290A5A">
            <w:pPr>
              <w:jc w:val="center"/>
              <w:rPr>
                <w:rFonts w:ascii="Tahoma" w:hAnsi="Tahoma" w:cs="Tahoma"/>
                <w:szCs w:val="20"/>
              </w:rPr>
            </w:pPr>
            <w:r w:rsidRPr="008126D7">
              <w:rPr>
                <w:rFonts w:ascii="Tahoma" w:hAnsi="Tahoma" w:cs="Tahoma"/>
                <w:szCs w:val="20"/>
              </w:rPr>
              <w:t>&lt; 0.50</w:t>
            </w:r>
          </w:p>
        </w:tc>
      </w:tr>
      <w:tr w:rsidR="00290A5A" w:rsidRPr="007051DE" w:rsidTr="00290A5A">
        <w:trPr>
          <w:trHeight w:val="143"/>
        </w:trPr>
        <w:tc>
          <w:tcPr>
            <w:tcW w:w="10280" w:type="dxa"/>
            <w:gridSpan w:val="5"/>
            <w:shd w:val="clear" w:color="auto" w:fill="E5B8B7" w:themeFill="accent2" w:themeFillTint="66"/>
            <w:noWrap/>
            <w:vAlign w:val="center"/>
          </w:tcPr>
          <w:p w:rsidR="00290A5A" w:rsidRPr="008126D7" w:rsidRDefault="00290A5A" w:rsidP="00290A5A">
            <w:pPr>
              <w:jc w:val="center"/>
              <w:rPr>
                <w:rFonts w:ascii="Tahoma" w:hAnsi="Tahoma" w:cs="Tahoma"/>
                <w:b/>
                <w:szCs w:val="20"/>
              </w:rPr>
            </w:pPr>
            <w:r w:rsidRPr="008126D7">
              <w:rPr>
                <w:rFonts w:ascii="Tahoma" w:hAnsi="Tahoma" w:cs="Tahoma"/>
                <w:b/>
                <w:szCs w:val="20"/>
              </w:rPr>
              <w:t>ПОКАЗАТЕЛИ РЕНТАБЕЛЬНОСТИ</w:t>
            </w:r>
          </w:p>
        </w:tc>
      </w:tr>
      <w:tr w:rsidR="00290A5A" w:rsidRPr="007051DE" w:rsidTr="00290A5A">
        <w:trPr>
          <w:trHeight w:val="77"/>
        </w:trPr>
        <w:tc>
          <w:tcPr>
            <w:tcW w:w="4500" w:type="dxa"/>
            <w:shd w:val="clear" w:color="auto" w:fill="BFBFBF" w:themeFill="background1" w:themeFillShade="BF"/>
            <w:vAlign w:val="center"/>
          </w:tcPr>
          <w:p w:rsidR="00290A5A" w:rsidRPr="008126D7" w:rsidRDefault="00290A5A" w:rsidP="00290A5A">
            <w:pPr>
              <w:jc w:val="both"/>
              <w:rPr>
                <w:rFonts w:ascii="Tahoma" w:hAnsi="Tahoma" w:cs="Tahoma"/>
                <w:szCs w:val="20"/>
              </w:rPr>
            </w:pPr>
            <w:r w:rsidRPr="008126D7">
              <w:rPr>
                <w:rFonts w:ascii="Tahoma" w:hAnsi="Tahoma" w:cs="Tahoma"/>
                <w:szCs w:val="20"/>
              </w:rPr>
              <w:t>Рентабельность продаж (К5)</w:t>
            </w:r>
          </w:p>
        </w:tc>
        <w:tc>
          <w:tcPr>
            <w:tcW w:w="1440" w:type="dxa"/>
            <w:shd w:val="clear" w:color="auto" w:fill="BFBFBF" w:themeFill="background1" w:themeFillShade="BF"/>
            <w:vAlign w:val="center"/>
          </w:tcPr>
          <w:p w:rsidR="00290A5A" w:rsidRPr="008126D7" w:rsidRDefault="00290A5A" w:rsidP="00290A5A">
            <w:pPr>
              <w:jc w:val="center"/>
              <w:rPr>
                <w:rFonts w:ascii="Tahoma" w:hAnsi="Tahoma" w:cs="Tahoma"/>
                <w:szCs w:val="20"/>
              </w:rPr>
            </w:pPr>
            <w:r w:rsidRPr="008126D7">
              <w:rPr>
                <w:rFonts w:ascii="Tahoma" w:hAnsi="Tahoma" w:cs="Tahoma"/>
                <w:szCs w:val="20"/>
              </w:rPr>
              <w:t>&gt; 15%</w:t>
            </w:r>
          </w:p>
        </w:tc>
        <w:tc>
          <w:tcPr>
            <w:tcW w:w="1440" w:type="dxa"/>
            <w:shd w:val="clear" w:color="auto" w:fill="BFBFBF" w:themeFill="background1" w:themeFillShade="BF"/>
            <w:vAlign w:val="center"/>
          </w:tcPr>
          <w:p w:rsidR="00290A5A" w:rsidRPr="008126D7" w:rsidRDefault="00290A5A" w:rsidP="00290A5A">
            <w:pPr>
              <w:jc w:val="center"/>
              <w:rPr>
                <w:rFonts w:ascii="Tahoma" w:hAnsi="Tahoma" w:cs="Tahoma"/>
                <w:szCs w:val="20"/>
              </w:rPr>
            </w:pPr>
            <w:r w:rsidRPr="008126D7">
              <w:rPr>
                <w:rFonts w:ascii="Tahoma" w:hAnsi="Tahoma" w:cs="Tahoma"/>
                <w:szCs w:val="20"/>
              </w:rPr>
              <w:t>5% - 15%</w:t>
            </w:r>
          </w:p>
        </w:tc>
        <w:tc>
          <w:tcPr>
            <w:tcW w:w="1440" w:type="dxa"/>
            <w:shd w:val="clear" w:color="auto" w:fill="BFBFBF" w:themeFill="background1" w:themeFillShade="BF"/>
            <w:vAlign w:val="center"/>
          </w:tcPr>
          <w:p w:rsidR="00290A5A" w:rsidRPr="008126D7" w:rsidRDefault="00290A5A" w:rsidP="00290A5A">
            <w:pPr>
              <w:jc w:val="center"/>
              <w:rPr>
                <w:rFonts w:ascii="Tahoma" w:hAnsi="Tahoma" w:cs="Tahoma"/>
                <w:szCs w:val="20"/>
              </w:rPr>
            </w:pPr>
            <w:r w:rsidRPr="008126D7">
              <w:rPr>
                <w:rFonts w:ascii="Tahoma" w:hAnsi="Tahoma" w:cs="Tahoma"/>
                <w:szCs w:val="20"/>
              </w:rPr>
              <w:t>0% - 5%</w:t>
            </w:r>
          </w:p>
        </w:tc>
        <w:tc>
          <w:tcPr>
            <w:tcW w:w="1460" w:type="dxa"/>
            <w:shd w:val="clear" w:color="auto" w:fill="BFBFBF" w:themeFill="background1" w:themeFillShade="BF"/>
            <w:vAlign w:val="center"/>
          </w:tcPr>
          <w:p w:rsidR="00290A5A" w:rsidRPr="008126D7" w:rsidRDefault="00290A5A" w:rsidP="00290A5A">
            <w:pPr>
              <w:jc w:val="center"/>
              <w:rPr>
                <w:rFonts w:ascii="Tahoma" w:hAnsi="Tahoma" w:cs="Tahoma"/>
                <w:szCs w:val="20"/>
              </w:rPr>
            </w:pPr>
            <w:r w:rsidRPr="008126D7">
              <w:rPr>
                <w:rFonts w:ascii="Tahoma" w:hAnsi="Tahoma" w:cs="Tahoma"/>
                <w:szCs w:val="20"/>
              </w:rPr>
              <w:t>&lt; 0%</w:t>
            </w:r>
          </w:p>
        </w:tc>
      </w:tr>
      <w:tr w:rsidR="00290A5A" w:rsidRPr="007051DE" w:rsidTr="00290A5A">
        <w:trPr>
          <w:trHeight w:val="468"/>
        </w:trPr>
        <w:tc>
          <w:tcPr>
            <w:tcW w:w="4500" w:type="dxa"/>
            <w:shd w:val="clear" w:color="auto" w:fill="BFBFBF" w:themeFill="background1" w:themeFillShade="BF"/>
            <w:vAlign w:val="center"/>
          </w:tcPr>
          <w:p w:rsidR="00290A5A" w:rsidRPr="008126D7" w:rsidRDefault="00290A5A" w:rsidP="00290A5A">
            <w:pPr>
              <w:jc w:val="both"/>
              <w:rPr>
                <w:rFonts w:ascii="Tahoma" w:hAnsi="Tahoma" w:cs="Tahoma"/>
                <w:szCs w:val="20"/>
              </w:rPr>
            </w:pPr>
            <w:r w:rsidRPr="008126D7">
              <w:rPr>
                <w:rFonts w:ascii="Tahoma" w:hAnsi="Tahoma" w:cs="Tahoma"/>
                <w:szCs w:val="20"/>
              </w:rPr>
              <w:t>Рентабельность собственного капитала (К6)</w:t>
            </w:r>
          </w:p>
        </w:tc>
        <w:tc>
          <w:tcPr>
            <w:tcW w:w="1440" w:type="dxa"/>
            <w:shd w:val="clear" w:color="auto" w:fill="BFBFBF" w:themeFill="background1" w:themeFillShade="BF"/>
            <w:vAlign w:val="center"/>
          </w:tcPr>
          <w:p w:rsidR="00290A5A" w:rsidRPr="008126D7" w:rsidRDefault="00290A5A" w:rsidP="00290A5A">
            <w:pPr>
              <w:jc w:val="center"/>
              <w:rPr>
                <w:rFonts w:ascii="Tahoma" w:hAnsi="Tahoma" w:cs="Tahoma"/>
                <w:szCs w:val="20"/>
              </w:rPr>
            </w:pPr>
            <w:r w:rsidRPr="008126D7">
              <w:rPr>
                <w:rFonts w:ascii="Tahoma" w:hAnsi="Tahoma" w:cs="Tahoma"/>
                <w:szCs w:val="20"/>
              </w:rPr>
              <w:t>&gt; 5%</w:t>
            </w:r>
          </w:p>
        </w:tc>
        <w:tc>
          <w:tcPr>
            <w:tcW w:w="1440" w:type="dxa"/>
            <w:shd w:val="clear" w:color="auto" w:fill="BFBFBF" w:themeFill="background1" w:themeFillShade="BF"/>
            <w:vAlign w:val="center"/>
          </w:tcPr>
          <w:p w:rsidR="00290A5A" w:rsidRPr="008126D7" w:rsidRDefault="00290A5A" w:rsidP="00290A5A">
            <w:pPr>
              <w:jc w:val="center"/>
              <w:rPr>
                <w:rFonts w:ascii="Tahoma" w:hAnsi="Tahoma" w:cs="Tahoma"/>
                <w:szCs w:val="20"/>
              </w:rPr>
            </w:pPr>
            <w:r w:rsidRPr="008126D7">
              <w:rPr>
                <w:rFonts w:ascii="Tahoma" w:hAnsi="Tahoma" w:cs="Tahoma"/>
                <w:szCs w:val="20"/>
              </w:rPr>
              <w:t>2% - 5%</w:t>
            </w:r>
          </w:p>
        </w:tc>
        <w:tc>
          <w:tcPr>
            <w:tcW w:w="1440" w:type="dxa"/>
            <w:shd w:val="clear" w:color="auto" w:fill="BFBFBF" w:themeFill="background1" w:themeFillShade="BF"/>
            <w:vAlign w:val="center"/>
          </w:tcPr>
          <w:p w:rsidR="00290A5A" w:rsidRPr="008126D7" w:rsidRDefault="00290A5A" w:rsidP="00290A5A">
            <w:pPr>
              <w:jc w:val="center"/>
              <w:rPr>
                <w:rFonts w:ascii="Tahoma" w:hAnsi="Tahoma" w:cs="Tahoma"/>
                <w:szCs w:val="20"/>
              </w:rPr>
            </w:pPr>
            <w:r w:rsidRPr="008126D7">
              <w:rPr>
                <w:rFonts w:ascii="Tahoma" w:hAnsi="Tahoma" w:cs="Tahoma"/>
                <w:szCs w:val="20"/>
              </w:rPr>
              <w:t>0% - 2%</w:t>
            </w:r>
          </w:p>
        </w:tc>
        <w:tc>
          <w:tcPr>
            <w:tcW w:w="1460" w:type="dxa"/>
            <w:shd w:val="clear" w:color="auto" w:fill="BFBFBF" w:themeFill="background1" w:themeFillShade="BF"/>
            <w:vAlign w:val="center"/>
          </w:tcPr>
          <w:p w:rsidR="00290A5A" w:rsidRPr="008126D7" w:rsidRDefault="00290A5A" w:rsidP="00290A5A">
            <w:pPr>
              <w:jc w:val="center"/>
              <w:rPr>
                <w:rFonts w:ascii="Tahoma" w:hAnsi="Tahoma" w:cs="Tahoma"/>
                <w:szCs w:val="20"/>
              </w:rPr>
            </w:pPr>
            <w:r w:rsidRPr="008126D7">
              <w:rPr>
                <w:rFonts w:ascii="Tahoma" w:hAnsi="Tahoma" w:cs="Tahoma"/>
                <w:szCs w:val="20"/>
              </w:rPr>
              <w:t>&lt; 0%</w:t>
            </w:r>
          </w:p>
        </w:tc>
      </w:tr>
      <w:tr w:rsidR="00290A5A" w:rsidRPr="007051DE" w:rsidTr="00290A5A">
        <w:trPr>
          <w:trHeight w:val="283"/>
        </w:trPr>
        <w:tc>
          <w:tcPr>
            <w:tcW w:w="4500" w:type="dxa"/>
            <w:shd w:val="clear" w:color="auto" w:fill="BFBFBF" w:themeFill="background1" w:themeFillShade="BF"/>
            <w:vAlign w:val="center"/>
          </w:tcPr>
          <w:p w:rsidR="00290A5A" w:rsidRPr="008126D7" w:rsidRDefault="00290A5A" w:rsidP="00290A5A">
            <w:pPr>
              <w:jc w:val="both"/>
              <w:rPr>
                <w:rFonts w:ascii="Tahoma" w:hAnsi="Tahoma" w:cs="Tahoma"/>
                <w:szCs w:val="20"/>
              </w:rPr>
            </w:pPr>
            <w:r w:rsidRPr="008126D7">
              <w:rPr>
                <w:rFonts w:ascii="Tahoma" w:hAnsi="Tahoma" w:cs="Tahoma"/>
                <w:szCs w:val="20"/>
              </w:rPr>
              <w:t>Рентабельность активов (К7)</w:t>
            </w:r>
          </w:p>
        </w:tc>
        <w:tc>
          <w:tcPr>
            <w:tcW w:w="1440" w:type="dxa"/>
            <w:shd w:val="clear" w:color="auto" w:fill="BFBFBF" w:themeFill="background1" w:themeFillShade="BF"/>
            <w:vAlign w:val="center"/>
          </w:tcPr>
          <w:p w:rsidR="00290A5A" w:rsidRPr="008126D7" w:rsidRDefault="00290A5A" w:rsidP="00290A5A">
            <w:pPr>
              <w:jc w:val="center"/>
              <w:rPr>
                <w:rFonts w:ascii="Tahoma" w:hAnsi="Tahoma" w:cs="Tahoma"/>
                <w:szCs w:val="20"/>
              </w:rPr>
            </w:pPr>
            <w:r w:rsidRPr="008126D7">
              <w:rPr>
                <w:rFonts w:ascii="Tahoma" w:hAnsi="Tahoma" w:cs="Tahoma"/>
                <w:szCs w:val="20"/>
              </w:rPr>
              <w:t>&gt; 3%</w:t>
            </w:r>
          </w:p>
        </w:tc>
        <w:tc>
          <w:tcPr>
            <w:tcW w:w="1440" w:type="dxa"/>
            <w:shd w:val="clear" w:color="auto" w:fill="BFBFBF" w:themeFill="background1" w:themeFillShade="BF"/>
            <w:vAlign w:val="center"/>
          </w:tcPr>
          <w:p w:rsidR="00290A5A" w:rsidRPr="008126D7" w:rsidRDefault="00290A5A" w:rsidP="00290A5A">
            <w:pPr>
              <w:jc w:val="center"/>
              <w:rPr>
                <w:rFonts w:ascii="Tahoma" w:hAnsi="Tahoma" w:cs="Tahoma"/>
                <w:szCs w:val="20"/>
              </w:rPr>
            </w:pPr>
            <w:r w:rsidRPr="008126D7">
              <w:rPr>
                <w:rFonts w:ascii="Tahoma" w:hAnsi="Tahoma" w:cs="Tahoma"/>
                <w:szCs w:val="20"/>
              </w:rPr>
              <w:t>1.2% - 3.0%</w:t>
            </w:r>
          </w:p>
        </w:tc>
        <w:tc>
          <w:tcPr>
            <w:tcW w:w="1440" w:type="dxa"/>
            <w:shd w:val="clear" w:color="auto" w:fill="BFBFBF" w:themeFill="background1" w:themeFillShade="BF"/>
            <w:vAlign w:val="center"/>
          </w:tcPr>
          <w:p w:rsidR="00290A5A" w:rsidRPr="008126D7" w:rsidRDefault="00290A5A" w:rsidP="00290A5A">
            <w:pPr>
              <w:jc w:val="center"/>
              <w:rPr>
                <w:rFonts w:ascii="Tahoma" w:hAnsi="Tahoma" w:cs="Tahoma"/>
                <w:szCs w:val="20"/>
              </w:rPr>
            </w:pPr>
            <w:r w:rsidRPr="008126D7">
              <w:rPr>
                <w:rFonts w:ascii="Tahoma" w:hAnsi="Tahoma" w:cs="Tahoma"/>
                <w:szCs w:val="20"/>
              </w:rPr>
              <w:t>0% - 1.2%</w:t>
            </w:r>
          </w:p>
        </w:tc>
        <w:tc>
          <w:tcPr>
            <w:tcW w:w="1460" w:type="dxa"/>
            <w:shd w:val="clear" w:color="auto" w:fill="BFBFBF" w:themeFill="background1" w:themeFillShade="BF"/>
            <w:vAlign w:val="center"/>
          </w:tcPr>
          <w:p w:rsidR="00290A5A" w:rsidRPr="008126D7" w:rsidRDefault="00290A5A" w:rsidP="00290A5A">
            <w:pPr>
              <w:jc w:val="center"/>
              <w:rPr>
                <w:rFonts w:ascii="Tahoma" w:hAnsi="Tahoma" w:cs="Tahoma"/>
                <w:szCs w:val="20"/>
              </w:rPr>
            </w:pPr>
            <w:r w:rsidRPr="008126D7">
              <w:rPr>
                <w:rFonts w:ascii="Tahoma" w:hAnsi="Tahoma" w:cs="Tahoma"/>
                <w:szCs w:val="20"/>
              </w:rPr>
              <w:t>&lt; 0%</w:t>
            </w:r>
          </w:p>
        </w:tc>
      </w:tr>
      <w:tr w:rsidR="00290A5A" w:rsidRPr="007051DE" w:rsidTr="00290A5A">
        <w:trPr>
          <w:trHeight w:val="155"/>
        </w:trPr>
        <w:tc>
          <w:tcPr>
            <w:tcW w:w="10280" w:type="dxa"/>
            <w:gridSpan w:val="5"/>
            <w:shd w:val="clear" w:color="auto" w:fill="E5B8B7" w:themeFill="accent2" w:themeFillTint="66"/>
            <w:noWrap/>
            <w:vAlign w:val="center"/>
          </w:tcPr>
          <w:p w:rsidR="00290A5A" w:rsidRPr="008126D7" w:rsidRDefault="00290A5A" w:rsidP="00290A5A">
            <w:pPr>
              <w:jc w:val="center"/>
              <w:rPr>
                <w:rFonts w:ascii="Tahoma" w:hAnsi="Tahoma" w:cs="Tahoma"/>
                <w:b/>
                <w:szCs w:val="20"/>
              </w:rPr>
            </w:pPr>
            <w:r w:rsidRPr="008126D7">
              <w:rPr>
                <w:rFonts w:ascii="Tahoma" w:hAnsi="Tahoma" w:cs="Tahoma"/>
                <w:b/>
                <w:szCs w:val="20"/>
              </w:rPr>
              <w:t>ПОКАЗАТЕЛИ ДЕЛОВОЙ АКТИВНОСТИ</w:t>
            </w:r>
          </w:p>
        </w:tc>
      </w:tr>
      <w:tr w:rsidR="00290A5A" w:rsidRPr="007051DE" w:rsidTr="00290A5A">
        <w:trPr>
          <w:trHeight w:val="414"/>
        </w:trPr>
        <w:tc>
          <w:tcPr>
            <w:tcW w:w="4500" w:type="dxa"/>
            <w:shd w:val="clear" w:color="auto" w:fill="BFBFBF" w:themeFill="background1" w:themeFillShade="BF"/>
            <w:vAlign w:val="center"/>
          </w:tcPr>
          <w:p w:rsidR="00290A5A" w:rsidRPr="008126D7" w:rsidRDefault="00290A5A" w:rsidP="00290A5A">
            <w:pPr>
              <w:jc w:val="both"/>
              <w:rPr>
                <w:rFonts w:ascii="Tahoma" w:hAnsi="Tahoma" w:cs="Tahoma"/>
                <w:szCs w:val="20"/>
              </w:rPr>
            </w:pPr>
            <w:r w:rsidRPr="008126D7">
              <w:rPr>
                <w:rFonts w:ascii="Tahoma" w:hAnsi="Tahoma" w:cs="Tahoma"/>
                <w:szCs w:val="20"/>
              </w:rPr>
              <w:t>Динамика дебиторской задолженности (К8)</w:t>
            </w:r>
          </w:p>
        </w:tc>
        <w:tc>
          <w:tcPr>
            <w:tcW w:w="1440" w:type="dxa"/>
            <w:shd w:val="clear" w:color="auto" w:fill="BFBFBF" w:themeFill="background1" w:themeFillShade="BF"/>
            <w:vAlign w:val="center"/>
          </w:tcPr>
          <w:p w:rsidR="00290A5A" w:rsidRPr="008126D7" w:rsidRDefault="00290A5A" w:rsidP="00290A5A">
            <w:pPr>
              <w:jc w:val="center"/>
              <w:rPr>
                <w:rFonts w:ascii="Tahoma" w:hAnsi="Tahoma" w:cs="Tahoma"/>
                <w:szCs w:val="20"/>
              </w:rPr>
            </w:pPr>
            <w:r w:rsidRPr="008126D7">
              <w:rPr>
                <w:rFonts w:ascii="Tahoma" w:hAnsi="Tahoma" w:cs="Tahoma"/>
                <w:szCs w:val="20"/>
              </w:rPr>
              <w:t>&lt; (-10%)</w:t>
            </w:r>
          </w:p>
        </w:tc>
        <w:tc>
          <w:tcPr>
            <w:tcW w:w="1440" w:type="dxa"/>
            <w:shd w:val="clear" w:color="auto" w:fill="BFBFBF" w:themeFill="background1" w:themeFillShade="BF"/>
            <w:vAlign w:val="center"/>
          </w:tcPr>
          <w:p w:rsidR="00290A5A" w:rsidRPr="008126D7" w:rsidRDefault="00290A5A" w:rsidP="00290A5A">
            <w:pPr>
              <w:jc w:val="center"/>
              <w:rPr>
                <w:rFonts w:ascii="Tahoma" w:hAnsi="Tahoma" w:cs="Tahoma"/>
                <w:szCs w:val="20"/>
              </w:rPr>
            </w:pPr>
            <w:r w:rsidRPr="008126D7">
              <w:rPr>
                <w:rFonts w:ascii="Tahoma" w:hAnsi="Tahoma" w:cs="Tahoma"/>
                <w:szCs w:val="20"/>
              </w:rPr>
              <w:t>-10% – 0%</w:t>
            </w:r>
          </w:p>
        </w:tc>
        <w:tc>
          <w:tcPr>
            <w:tcW w:w="1440" w:type="dxa"/>
            <w:shd w:val="clear" w:color="auto" w:fill="BFBFBF" w:themeFill="background1" w:themeFillShade="BF"/>
            <w:vAlign w:val="center"/>
          </w:tcPr>
          <w:p w:rsidR="00290A5A" w:rsidRPr="008126D7" w:rsidRDefault="00290A5A" w:rsidP="00290A5A">
            <w:pPr>
              <w:jc w:val="center"/>
              <w:rPr>
                <w:rFonts w:ascii="Tahoma" w:hAnsi="Tahoma" w:cs="Tahoma"/>
                <w:szCs w:val="20"/>
              </w:rPr>
            </w:pPr>
            <w:r w:rsidRPr="008126D7">
              <w:rPr>
                <w:rFonts w:ascii="Tahoma" w:hAnsi="Tahoma" w:cs="Tahoma"/>
                <w:szCs w:val="20"/>
              </w:rPr>
              <w:t>0% - 10%</w:t>
            </w:r>
          </w:p>
        </w:tc>
        <w:tc>
          <w:tcPr>
            <w:tcW w:w="1460" w:type="dxa"/>
            <w:shd w:val="clear" w:color="auto" w:fill="BFBFBF" w:themeFill="background1" w:themeFillShade="BF"/>
            <w:vAlign w:val="center"/>
          </w:tcPr>
          <w:p w:rsidR="00290A5A" w:rsidRPr="008126D7" w:rsidRDefault="00290A5A" w:rsidP="00290A5A">
            <w:pPr>
              <w:jc w:val="center"/>
              <w:rPr>
                <w:rFonts w:ascii="Tahoma" w:hAnsi="Tahoma" w:cs="Tahoma"/>
                <w:szCs w:val="20"/>
              </w:rPr>
            </w:pPr>
            <w:r w:rsidRPr="008126D7">
              <w:rPr>
                <w:rFonts w:ascii="Tahoma" w:hAnsi="Tahoma" w:cs="Tahoma"/>
                <w:szCs w:val="20"/>
              </w:rPr>
              <w:t>&gt; 10%</w:t>
            </w:r>
          </w:p>
        </w:tc>
      </w:tr>
      <w:tr w:rsidR="00290A5A" w:rsidRPr="007051DE" w:rsidTr="00290A5A">
        <w:trPr>
          <w:trHeight w:val="380"/>
        </w:trPr>
        <w:tc>
          <w:tcPr>
            <w:tcW w:w="4500" w:type="dxa"/>
            <w:shd w:val="clear" w:color="auto" w:fill="BFBFBF" w:themeFill="background1" w:themeFillShade="BF"/>
            <w:vAlign w:val="center"/>
          </w:tcPr>
          <w:p w:rsidR="00290A5A" w:rsidRPr="008126D7" w:rsidRDefault="00290A5A" w:rsidP="00290A5A">
            <w:pPr>
              <w:jc w:val="both"/>
              <w:rPr>
                <w:rFonts w:ascii="Tahoma" w:hAnsi="Tahoma" w:cs="Tahoma"/>
                <w:szCs w:val="20"/>
              </w:rPr>
            </w:pPr>
            <w:r w:rsidRPr="008126D7">
              <w:rPr>
                <w:rFonts w:ascii="Tahoma" w:hAnsi="Tahoma" w:cs="Tahoma"/>
                <w:szCs w:val="20"/>
              </w:rPr>
              <w:t>Динамика кредиторской задолженности (К9)</w:t>
            </w:r>
          </w:p>
        </w:tc>
        <w:tc>
          <w:tcPr>
            <w:tcW w:w="1440" w:type="dxa"/>
            <w:shd w:val="clear" w:color="auto" w:fill="BFBFBF" w:themeFill="background1" w:themeFillShade="BF"/>
            <w:vAlign w:val="center"/>
          </w:tcPr>
          <w:p w:rsidR="00290A5A" w:rsidRPr="008126D7" w:rsidRDefault="00290A5A" w:rsidP="00290A5A">
            <w:pPr>
              <w:jc w:val="center"/>
              <w:rPr>
                <w:rFonts w:ascii="Tahoma" w:hAnsi="Tahoma" w:cs="Tahoma"/>
                <w:szCs w:val="20"/>
              </w:rPr>
            </w:pPr>
            <w:r w:rsidRPr="008126D7">
              <w:rPr>
                <w:rFonts w:ascii="Tahoma" w:hAnsi="Tahoma" w:cs="Tahoma"/>
                <w:szCs w:val="20"/>
              </w:rPr>
              <w:t>&lt; (-10%)</w:t>
            </w:r>
          </w:p>
        </w:tc>
        <w:tc>
          <w:tcPr>
            <w:tcW w:w="1440" w:type="dxa"/>
            <w:shd w:val="clear" w:color="auto" w:fill="BFBFBF" w:themeFill="background1" w:themeFillShade="BF"/>
            <w:vAlign w:val="center"/>
          </w:tcPr>
          <w:p w:rsidR="00290A5A" w:rsidRPr="008126D7" w:rsidRDefault="00290A5A" w:rsidP="00290A5A">
            <w:pPr>
              <w:jc w:val="center"/>
              <w:rPr>
                <w:rFonts w:ascii="Tahoma" w:hAnsi="Tahoma" w:cs="Tahoma"/>
                <w:szCs w:val="20"/>
              </w:rPr>
            </w:pPr>
            <w:r w:rsidRPr="008126D7">
              <w:rPr>
                <w:rFonts w:ascii="Tahoma" w:hAnsi="Tahoma" w:cs="Tahoma"/>
                <w:szCs w:val="20"/>
              </w:rPr>
              <w:t>-10% – 0%</w:t>
            </w:r>
          </w:p>
        </w:tc>
        <w:tc>
          <w:tcPr>
            <w:tcW w:w="1440" w:type="dxa"/>
            <w:shd w:val="clear" w:color="auto" w:fill="BFBFBF" w:themeFill="background1" w:themeFillShade="BF"/>
            <w:vAlign w:val="center"/>
          </w:tcPr>
          <w:p w:rsidR="00290A5A" w:rsidRPr="008126D7" w:rsidRDefault="00290A5A" w:rsidP="00290A5A">
            <w:pPr>
              <w:jc w:val="center"/>
              <w:rPr>
                <w:rFonts w:ascii="Tahoma" w:hAnsi="Tahoma" w:cs="Tahoma"/>
                <w:szCs w:val="20"/>
              </w:rPr>
            </w:pPr>
            <w:r w:rsidRPr="008126D7">
              <w:rPr>
                <w:rFonts w:ascii="Tahoma" w:hAnsi="Tahoma" w:cs="Tahoma"/>
                <w:szCs w:val="20"/>
              </w:rPr>
              <w:t>0% - 10%</w:t>
            </w:r>
          </w:p>
        </w:tc>
        <w:tc>
          <w:tcPr>
            <w:tcW w:w="1460" w:type="dxa"/>
            <w:shd w:val="clear" w:color="auto" w:fill="BFBFBF" w:themeFill="background1" w:themeFillShade="BF"/>
            <w:vAlign w:val="center"/>
          </w:tcPr>
          <w:p w:rsidR="00290A5A" w:rsidRPr="008126D7" w:rsidRDefault="00290A5A" w:rsidP="00290A5A">
            <w:pPr>
              <w:jc w:val="center"/>
              <w:rPr>
                <w:rFonts w:ascii="Tahoma" w:hAnsi="Tahoma" w:cs="Tahoma"/>
                <w:szCs w:val="20"/>
              </w:rPr>
            </w:pPr>
            <w:r w:rsidRPr="008126D7">
              <w:rPr>
                <w:rFonts w:ascii="Tahoma" w:hAnsi="Tahoma" w:cs="Tahoma"/>
                <w:szCs w:val="20"/>
              </w:rPr>
              <w:t>&gt; 10%</w:t>
            </w:r>
          </w:p>
        </w:tc>
      </w:tr>
      <w:tr w:rsidR="00290A5A" w:rsidRPr="007051DE" w:rsidTr="00290A5A">
        <w:trPr>
          <w:trHeight w:val="374"/>
        </w:trPr>
        <w:tc>
          <w:tcPr>
            <w:tcW w:w="4500" w:type="dxa"/>
            <w:shd w:val="clear" w:color="auto" w:fill="BFBFBF" w:themeFill="background1" w:themeFillShade="BF"/>
            <w:vAlign w:val="center"/>
          </w:tcPr>
          <w:p w:rsidR="00290A5A" w:rsidRPr="008126D7" w:rsidRDefault="00290A5A" w:rsidP="00290A5A">
            <w:pPr>
              <w:rPr>
                <w:rFonts w:ascii="Tahoma" w:hAnsi="Tahoma" w:cs="Tahoma"/>
                <w:szCs w:val="20"/>
                <w:lang w:val="ru-RU"/>
              </w:rPr>
            </w:pPr>
            <w:r w:rsidRPr="008126D7">
              <w:rPr>
                <w:rFonts w:ascii="Tahoma" w:hAnsi="Tahoma" w:cs="Tahoma"/>
                <w:szCs w:val="20"/>
                <w:lang w:val="ru-RU"/>
              </w:rPr>
              <w:t>Соотношение дебиторской и кредиторской задолженности (К10)</w:t>
            </w:r>
          </w:p>
        </w:tc>
        <w:tc>
          <w:tcPr>
            <w:tcW w:w="1440" w:type="dxa"/>
            <w:shd w:val="clear" w:color="auto" w:fill="BFBFBF" w:themeFill="background1" w:themeFillShade="BF"/>
            <w:vAlign w:val="center"/>
          </w:tcPr>
          <w:p w:rsidR="00290A5A" w:rsidRPr="008126D7" w:rsidRDefault="00290A5A" w:rsidP="00290A5A">
            <w:pPr>
              <w:jc w:val="center"/>
              <w:rPr>
                <w:rFonts w:ascii="Tahoma" w:hAnsi="Tahoma" w:cs="Tahoma"/>
                <w:szCs w:val="20"/>
              </w:rPr>
            </w:pPr>
            <w:r w:rsidRPr="008126D7">
              <w:rPr>
                <w:rFonts w:ascii="Tahoma" w:hAnsi="Tahoma" w:cs="Tahoma"/>
                <w:szCs w:val="20"/>
              </w:rPr>
              <w:t xml:space="preserve">1.2 – 1.5 </w:t>
            </w:r>
          </w:p>
        </w:tc>
        <w:tc>
          <w:tcPr>
            <w:tcW w:w="1440" w:type="dxa"/>
            <w:shd w:val="clear" w:color="auto" w:fill="BFBFBF" w:themeFill="background1" w:themeFillShade="BF"/>
            <w:vAlign w:val="center"/>
          </w:tcPr>
          <w:p w:rsidR="00290A5A" w:rsidRPr="008126D7" w:rsidRDefault="00290A5A" w:rsidP="00290A5A">
            <w:pPr>
              <w:jc w:val="center"/>
              <w:rPr>
                <w:rFonts w:ascii="Tahoma" w:hAnsi="Tahoma" w:cs="Tahoma"/>
                <w:szCs w:val="20"/>
              </w:rPr>
            </w:pPr>
            <w:r w:rsidRPr="008126D7">
              <w:rPr>
                <w:rFonts w:ascii="Tahoma" w:hAnsi="Tahoma" w:cs="Tahoma"/>
                <w:szCs w:val="20"/>
              </w:rPr>
              <w:t>1.0 – 1.2 или 1.5 - 2.0</w:t>
            </w:r>
          </w:p>
        </w:tc>
        <w:tc>
          <w:tcPr>
            <w:tcW w:w="1440" w:type="dxa"/>
            <w:shd w:val="clear" w:color="auto" w:fill="BFBFBF" w:themeFill="background1" w:themeFillShade="BF"/>
            <w:vAlign w:val="center"/>
          </w:tcPr>
          <w:p w:rsidR="00290A5A" w:rsidRPr="008126D7" w:rsidRDefault="00290A5A" w:rsidP="00290A5A">
            <w:pPr>
              <w:jc w:val="center"/>
              <w:rPr>
                <w:rFonts w:ascii="Tahoma" w:hAnsi="Tahoma" w:cs="Tahoma"/>
                <w:szCs w:val="20"/>
              </w:rPr>
            </w:pPr>
            <w:r w:rsidRPr="008126D7">
              <w:rPr>
                <w:rFonts w:ascii="Tahoma" w:hAnsi="Tahoma" w:cs="Tahoma"/>
                <w:szCs w:val="20"/>
              </w:rPr>
              <w:t>0.8 – 1.0</w:t>
            </w:r>
          </w:p>
        </w:tc>
        <w:tc>
          <w:tcPr>
            <w:tcW w:w="1460" w:type="dxa"/>
            <w:shd w:val="clear" w:color="auto" w:fill="BFBFBF" w:themeFill="background1" w:themeFillShade="BF"/>
            <w:vAlign w:val="center"/>
          </w:tcPr>
          <w:p w:rsidR="00290A5A" w:rsidRPr="008126D7" w:rsidRDefault="00290A5A" w:rsidP="00290A5A">
            <w:pPr>
              <w:jc w:val="center"/>
              <w:rPr>
                <w:rFonts w:ascii="Tahoma" w:hAnsi="Tahoma" w:cs="Tahoma"/>
                <w:szCs w:val="20"/>
              </w:rPr>
            </w:pPr>
            <w:r w:rsidRPr="008126D7">
              <w:rPr>
                <w:rFonts w:ascii="Tahoma" w:hAnsi="Tahoma" w:cs="Tahoma"/>
                <w:szCs w:val="20"/>
              </w:rPr>
              <w:t>&lt; 0.8 или &gt; 2.0</w:t>
            </w:r>
          </w:p>
        </w:tc>
      </w:tr>
      <w:tr w:rsidR="00290A5A" w:rsidRPr="007051DE" w:rsidTr="00290A5A">
        <w:trPr>
          <w:trHeight w:val="614"/>
        </w:trPr>
        <w:tc>
          <w:tcPr>
            <w:tcW w:w="4500" w:type="dxa"/>
            <w:shd w:val="clear" w:color="auto" w:fill="BFBFBF" w:themeFill="background1" w:themeFillShade="BF"/>
            <w:vAlign w:val="center"/>
          </w:tcPr>
          <w:p w:rsidR="00290A5A" w:rsidRPr="008126D7" w:rsidRDefault="00290A5A" w:rsidP="00290A5A">
            <w:pPr>
              <w:rPr>
                <w:rFonts w:ascii="Tahoma" w:hAnsi="Tahoma" w:cs="Tahoma"/>
                <w:szCs w:val="20"/>
                <w:lang w:val="ru-RU"/>
              </w:rPr>
            </w:pPr>
            <w:r w:rsidRPr="008126D7">
              <w:rPr>
                <w:rFonts w:ascii="Tahoma" w:hAnsi="Tahoma" w:cs="Tahoma"/>
                <w:szCs w:val="20"/>
                <w:lang w:val="ru-RU"/>
              </w:rPr>
              <w:t>Соотношение оборачиваемости дебиторской и кредиторской задолженности (К11)</w:t>
            </w:r>
          </w:p>
        </w:tc>
        <w:tc>
          <w:tcPr>
            <w:tcW w:w="1440" w:type="dxa"/>
            <w:shd w:val="clear" w:color="auto" w:fill="BFBFBF" w:themeFill="background1" w:themeFillShade="BF"/>
            <w:vAlign w:val="center"/>
          </w:tcPr>
          <w:p w:rsidR="00290A5A" w:rsidRPr="008126D7" w:rsidRDefault="00290A5A" w:rsidP="00290A5A">
            <w:pPr>
              <w:jc w:val="center"/>
              <w:rPr>
                <w:rFonts w:ascii="Tahoma" w:hAnsi="Tahoma" w:cs="Tahoma"/>
                <w:szCs w:val="20"/>
              </w:rPr>
            </w:pPr>
            <w:r w:rsidRPr="008126D7">
              <w:rPr>
                <w:rFonts w:ascii="Tahoma" w:hAnsi="Tahoma" w:cs="Tahoma"/>
                <w:szCs w:val="20"/>
              </w:rPr>
              <w:t>1.0 – 1.5</w:t>
            </w:r>
          </w:p>
        </w:tc>
        <w:tc>
          <w:tcPr>
            <w:tcW w:w="1440" w:type="dxa"/>
            <w:shd w:val="clear" w:color="auto" w:fill="BFBFBF" w:themeFill="background1" w:themeFillShade="BF"/>
            <w:vAlign w:val="center"/>
          </w:tcPr>
          <w:p w:rsidR="00290A5A" w:rsidRPr="008126D7" w:rsidRDefault="00290A5A" w:rsidP="00290A5A">
            <w:pPr>
              <w:jc w:val="center"/>
              <w:rPr>
                <w:rFonts w:ascii="Tahoma" w:hAnsi="Tahoma" w:cs="Tahoma"/>
                <w:szCs w:val="20"/>
              </w:rPr>
            </w:pPr>
            <w:r w:rsidRPr="008126D7">
              <w:rPr>
                <w:rFonts w:ascii="Tahoma" w:hAnsi="Tahoma" w:cs="Tahoma"/>
                <w:szCs w:val="20"/>
              </w:rPr>
              <w:t>1.5 – 2.0</w:t>
            </w:r>
          </w:p>
        </w:tc>
        <w:tc>
          <w:tcPr>
            <w:tcW w:w="1440" w:type="dxa"/>
            <w:shd w:val="clear" w:color="auto" w:fill="BFBFBF" w:themeFill="background1" w:themeFillShade="BF"/>
            <w:vAlign w:val="center"/>
          </w:tcPr>
          <w:p w:rsidR="00290A5A" w:rsidRPr="008126D7" w:rsidRDefault="00290A5A" w:rsidP="00290A5A">
            <w:pPr>
              <w:jc w:val="center"/>
              <w:rPr>
                <w:rFonts w:ascii="Tahoma" w:hAnsi="Tahoma" w:cs="Tahoma"/>
                <w:szCs w:val="20"/>
              </w:rPr>
            </w:pPr>
            <w:r w:rsidRPr="008126D7">
              <w:rPr>
                <w:rFonts w:ascii="Tahoma" w:hAnsi="Tahoma" w:cs="Tahoma"/>
                <w:szCs w:val="20"/>
              </w:rPr>
              <w:t>0.5 – 1.0</w:t>
            </w:r>
          </w:p>
        </w:tc>
        <w:tc>
          <w:tcPr>
            <w:tcW w:w="1460" w:type="dxa"/>
            <w:shd w:val="clear" w:color="auto" w:fill="BFBFBF" w:themeFill="background1" w:themeFillShade="BF"/>
            <w:vAlign w:val="center"/>
          </w:tcPr>
          <w:p w:rsidR="00290A5A" w:rsidRPr="008126D7" w:rsidRDefault="00290A5A" w:rsidP="00290A5A">
            <w:pPr>
              <w:jc w:val="center"/>
              <w:rPr>
                <w:rFonts w:ascii="Tahoma" w:hAnsi="Tahoma" w:cs="Tahoma"/>
                <w:szCs w:val="20"/>
              </w:rPr>
            </w:pPr>
            <w:r w:rsidRPr="008126D7">
              <w:rPr>
                <w:rFonts w:ascii="Tahoma" w:hAnsi="Tahoma" w:cs="Tahoma"/>
                <w:szCs w:val="20"/>
              </w:rPr>
              <w:t>0-0.5</w:t>
            </w:r>
            <w:r w:rsidRPr="008126D7">
              <w:rPr>
                <w:rFonts w:ascii="Tahoma" w:hAnsi="Tahoma" w:cs="Tahoma"/>
                <w:szCs w:val="20"/>
              </w:rPr>
              <w:br/>
              <w:t>или</w:t>
            </w:r>
            <w:r w:rsidRPr="008126D7">
              <w:rPr>
                <w:rFonts w:ascii="Tahoma" w:hAnsi="Tahoma" w:cs="Tahoma"/>
                <w:szCs w:val="20"/>
              </w:rPr>
              <w:br/>
              <w:t>&gt; 2</w:t>
            </w:r>
          </w:p>
        </w:tc>
      </w:tr>
    </w:tbl>
    <w:p w:rsidR="00290A5A" w:rsidRDefault="00290A5A" w:rsidP="00290A5A">
      <w:pPr>
        <w:jc w:val="both"/>
        <w:rPr>
          <w:szCs w:val="28"/>
        </w:rPr>
      </w:pPr>
    </w:p>
    <w:p w:rsidR="00290A5A" w:rsidRPr="008126D7" w:rsidRDefault="00290A5A" w:rsidP="00290A5A">
      <w:pPr>
        <w:spacing w:line="360" w:lineRule="auto"/>
        <w:ind w:firstLine="709"/>
        <w:jc w:val="both"/>
        <w:rPr>
          <w:rFonts w:ascii="Tahoma" w:hAnsi="Tahoma" w:cs="Tahoma"/>
          <w:sz w:val="24"/>
          <w:lang w:val="ru-RU"/>
        </w:rPr>
      </w:pPr>
      <w:r w:rsidRPr="008126D7">
        <w:rPr>
          <w:rFonts w:ascii="Tahoma" w:hAnsi="Tahoma" w:cs="Tahoma"/>
          <w:sz w:val="24"/>
          <w:lang w:val="ru-RU"/>
        </w:rPr>
        <w:lastRenderedPageBreak/>
        <w:t>Фактические значения рассматриваемых показателей, соответствующие им баллы, веса баллов и расчет рейтинга представлены в Табл</w:t>
      </w:r>
      <w:r w:rsidR="008A61C4">
        <w:rPr>
          <w:rFonts w:ascii="Tahoma" w:hAnsi="Tahoma" w:cs="Tahoma"/>
          <w:sz w:val="24"/>
          <w:lang w:val="ru-RU"/>
        </w:rPr>
        <w:t>ице № 23</w:t>
      </w:r>
      <w:r w:rsidRPr="008126D7">
        <w:rPr>
          <w:rFonts w:ascii="Tahoma" w:hAnsi="Tahoma" w:cs="Tahoma"/>
          <w:sz w:val="24"/>
          <w:lang w:val="ru-RU"/>
        </w:rPr>
        <w:t>.</w:t>
      </w:r>
    </w:p>
    <w:p w:rsidR="00290A5A" w:rsidRPr="004260FD" w:rsidRDefault="00290A5A" w:rsidP="00290A5A">
      <w:pPr>
        <w:pStyle w:val="aff"/>
        <w:keepNext/>
        <w:jc w:val="right"/>
        <w:rPr>
          <w:rFonts w:ascii="Tahoma" w:hAnsi="Tahoma" w:cs="Tahoma"/>
          <w:b w:val="0"/>
          <w:color w:val="auto"/>
          <w:sz w:val="24"/>
          <w:szCs w:val="24"/>
          <w:u w:val="single"/>
        </w:rPr>
      </w:pPr>
      <w:r w:rsidRPr="004260FD">
        <w:rPr>
          <w:rFonts w:ascii="Tahoma" w:hAnsi="Tahoma" w:cs="Tahoma"/>
          <w:b w:val="0"/>
          <w:color w:val="auto"/>
          <w:sz w:val="24"/>
          <w:szCs w:val="24"/>
          <w:u w:val="single"/>
        </w:rPr>
        <w:t>Таблица №.</w:t>
      </w:r>
      <w:r w:rsidR="008A61C4">
        <w:rPr>
          <w:rFonts w:ascii="Tahoma" w:hAnsi="Tahoma" w:cs="Tahoma"/>
          <w:b w:val="0"/>
          <w:color w:val="auto"/>
          <w:sz w:val="24"/>
          <w:szCs w:val="24"/>
          <w:u w:val="single"/>
        </w:rPr>
        <w:t>23</w:t>
      </w:r>
    </w:p>
    <w:p w:rsidR="00290A5A" w:rsidRPr="008126D7" w:rsidRDefault="00290A5A" w:rsidP="00290A5A">
      <w:pPr>
        <w:pStyle w:val="ac"/>
        <w:keepNext/>
        <w:jc w:val="center"/>
        <w:rPr>
          <w:rFonts w:ascii="Tahoma" w:hAnsi="Tahoma" w:cs="Tahoma"/>
          <w:sz w:val="24"/>
          <w:szCs w:val="24"/>
          <w:u w:val="single"/>
        </w:rPr>
      </w:pPr>
      <w:r w:rsidRPr="008126D7">
        <w:rPr>
          <w:rFonts w:ascii="Tahoma" w:hAnsi="Tahoma" w:cs="Tahoma"/>
          <w:sz w:val="24"/>
          <w:szCs w:val="24"/>
          <w:u w:val="single"/>
        </w:rPr>
        <w:t>Расчет рейтинга финансового состояния.</w:t>
      </w:r>
    </w:p>
    <w:p w:rsidR="00290A5A" w:rsidRDefault="00290A5A" w:rsidP="00290A5A">
      <w:pPr>
        <w:jc w:val="both"/>
        <w:rPr>
          <w:szCs w:val="28"/>
        </w:rPr>
      </w:pPr>
      <w:r>
        <w:rPr>
          <w:noProof/>
          <w:szCs w:val="28"/>
          <w:lang w:val="ru-RU" w:eastAsia="ru-RU"/>
        </w:rPr>
        <w:drawing>
          <wp:inline distT="0" distB="0" distL="0" distR="0">
            <wp:extent cx="6305550" cy="3467100"/>
            <wp:effectExtent l="19050" t="0" r="0" b="0"/>
            <wp:docPr id="28" name="Рисунок 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rrowheads="1"/>
                    </pic:cNvPicPr>
                  </pic:nvPicPr>
                  <pic:blipFill>
                    <a:blip r:embed="rId33" cstate="print"/>
                    <a:srcRect/>
                    <a:stretch>
                      <a:fillRect/>
                    </a:stretch>
                  </pic:blipFill>
                  <pic:spPr bwMode="auto">
                    <a:xfrm>
                      <a:off x="0" y="0"/>
                      <a:ext cx="6305550" cy="3467100"/>
                    </a:xfrm>
                    <a:prstGeom prst="rect">
                      <a:avLst/>
                    </a:prstGeom>
                    <a:solidFill>
                      <a:schemeClr val="accent2"/>
                    </a:solidFill>
                    <a:ln w="9525">
                      <a:noFill/>
                      <a:miter lim="800000"/>
                      <a:headEnd/>
                      <a:tailEnd/>
                    </a:ln>
                  </pic:spPr>
                </pic:pic>
              </a:graphicData>
            </a:graphic>
          </wp:inline>
        </w:drawing>
      </w:r>
    </w:p>
    <w:p w:rsidR="00290A5A" w:rsidRDefault="00290A5A" w:rsidP="00290A5A">
      <w:pPr>
        <w:spacing w:line="360" w:lineRule="auto"/>
        <w:ind w:firstLine="708"/>
        <w:jc w:val="both"/>
        <w:rPr>
          <w:rFonts w:ascii="Tahoma" w:hAnsi="Tahoma" w:cs="Tahoma"/>
          <w:sz w:val="24"/>
          <w:lang w:val="ru-RU"/>
        </w:rPr>
      </w:pPr>
    </w:p>
    <w:p w:rsidR="00290A5A" w:rsidRPr="008126D7" w:rsidRDefault="00290A5A" w:rsidP="00290A5A">
      <w:pPr>
        <w:spacing w:line="360" w:lineRule="auto"/>
        <w:ind w:firstLine="708"/>
        <w:jc w:val="both"/>
        <w:rPr>
          <w:rFonts w:ascii="Tahoma" w:hAnsi="Tahoma" w:cs="Tahoma"/>
          <w:sz w:val="24"/>
          <w:lang w:val="ru-RU"/>
        </w:rPr>
      </w:pPr>
      <w:r w:rsidRPr="008126D7">
        <w:rPr>
          <w:rFonts w:ascii="Tahoma" w:hAnsi="Tahoma" w:cs="Tahoma"/>
          <w:sz w:val="24"/>
          <w:lang w:val="ru-RU"/>
        </w:rPr>
        <w:t xml:space="preserve">Как видно из вышеприведенной таблицы, фактический рейтинг составляет  9,75 , при плановом на конец отчетного периода  9,25 , то есть значение рейтинга соответствуют  рейтинговой   группе </w:t>
      </w:r>
      <w:r w:rsidRPr="00E366AD">
        <w:rPr>
          <w:rFonts w:ascii="Tahoma" w:hAnsi="Tahoma" w:cs="Tahoma"/>
          <w:sz w:val="24"/>
          <w:lang w:val="ru-RU"/>
        </w:rPr>
        <w:t>C</w:t>
      </w:r>
      <w:r w:rsidRPr="008126D7">
        <w:rPr>
          <w:rFonts w:ascii="Tahoma" w:hAnsi="Tahoma" w:cs="Tahoma"/>
          <w:sz w:val="24"/>
          <w:lang w:val="ru-RU"/>
        </w:rPr>
        <w:t>1 , включающей предприятия с неудовлетворительным финансовым состоянием.</w:t>
      </w:r>
    </w:p>
    <w:p w:rsidR="00290A5A" w:rsidRPr="008126D7" w:rsidRDefault="00290A5A" w:rsidP="00290A5A">
      <w:pPr>
        <w:spacing w:line="360" w:lineRule="auto"/>
        <w:jc w:val="center"/>
        <w:rPr>
          <w:rFonts w:ascii="Tahoma" w:hAnsi="Tahoma" w:cs="Tahoma"/>
          <w:b/>
          <w:sz w:val="24"/>
          <w:lang w:val="ru-RU"/>
        </w:rPr>
      </w:pPr>
    </w:p>
    <w:p w:rsidR="00290A5A" w:rsidRPr="008126D7" w:rsidRDefault="00290A5A" w:rsidP="00375F8E">
      <w:pPr>
        <w:spacing w:line="360" w:lineRule="auto"/>
        <w:rPr>
          <w:rFonts w:ascii="Tahoma" w:hAnsi="Tahoma" w:cs="Tahoma"/>
          <w:b/>
          <w:sz w:val="24"/>
          <w:lang w:val="ru-RU"/>
        </w:rPr>
      </w:pPr>
      <w:r w:rsidRPr="008126D7">
        <w:rPr>
          <w:rFonts w:ascii="Tahoma" w:hAnsi="Tahoma" w:cs="Tahoma"/>
          <w:b/>
          <w:sz w:val="24"/>
          <w:lang w:val="ru-RU"/>
        </w:rPr>
        <w:t>Контрольные показатели эффективности деятельности Общества.</w:t>
      </w:r>
    </w:p>
    <w:p w:rsidR="00290A5A" w:rsidRPr="008126D7" w:rsidRDefault="00290A5A" w:rsidP="00290A5A">
      <w:pPr>
        <w:spacing w:line="360" w:lineRule="auto"/>
        <w:ind w:firstLine="708"/>
        <w:jc w:val="both"/>
        <w:rPr>
          <w:rFonts w:ascii="Tahoma" w:hAnsi="Tahoma" w:cs="Tahoma"/>
          <w:sz w:val="24"/>
          <w:lang w:val="ru-RU"/>
        </w:rPr>
      </w:pPr>
      <w:r w:rsidRPr="008126D7">
        <w:rPr>
          <w:rFonts w:ascii="Tahoma" w:hAnsi="Tahoma" w:cs="Tahoma"/>
          <w:sz w:val="24"/>
          <w:lang w:val="ru-RU"/>
        </w:rPr>
        <w:t xml:space="preserve">Целевые показатели эффективности для ОАО «ПНК» на 2009 год Советом директоров Общества не утверждены. </w:t>
      </w:r>
    </w:p>
    <w:p w:rsidR="00B55FFA" w:rsidRDefault="00B55FFA" w:rsidP="008126D7">
      <w:pPr>
        <w:spacing w:line="360" w:lineRule="auto"/>
        <w:ind w:firstLine="708"/>
        <w:jc w:val="both"/>
        <w:rPr>
          <w:rFonts w:ascii="Tahoma" w:hAnsi="Tahoma" w:cs="Tahoma"/>
          <w:sz w:val="24"/>
          <w:lang w:val="ru-RU"/>
        </w:rPr>
      </w:pPr>
    </w:p>
    <w:p w:rsidR="004863D5" w:rsidRDefault="004863D5" w:rsidP="008126D7">
      <w:pPr>
        <w:spacing w:line="360" w:lineRule="auto"/>
        <w:ind w:firstLine="708"/>
        <w:jc w:val="both"/>
        <w:rPr>
          <w:rFonts w:ascii="Tahoma" w:hAnsi="Tahoma" w:cs="Tahoma"/>
          <w:sz w:val="24"/>
          <w:lang w:val="ru-RU"/>
        </w:rPr>
      </w:pPr>
    </w:p>
    <w:p w:rsidR="004863D5" w:rsidRDefault="004863D5" w:rsidP="008126D7">
      <w:pPr>
        <w:spacing w:line="360" w:lineRule="auto"/>
        <w:ind w:firstLine="708"/>
        <w:jc w:val="both"/>
        <w:rPr>
          <w:rFonts w:ascii="Tahoma" w:hAnsi="Tahoma" w:cs="Tahoma"/>
          <w:sz w:val="24"/>
          <w:lang w:val="ru-RU"/>
        </w:rPr>
      </w:pPr>
    </w:p>
    <w:p w:rsidR="004863D5" w:rsidRDefault="004863D5" w:rsidP="008126D7">
      <w:pPr>
        <w:spacing w:line="360" w:lineRule="auto"/>
        <w:ind w:firstLine="708"/>
        <w:jc w:val="both"/>
        <w:rPr>
          <w:rFonts w:ascii="Tahoma" w:hAnsi="Tahoma" w:cs="Tahoma"/>
          <w:sz w:val="24"/>
          <w:lang w:val="ru-RU"/>
        </w:rPr>
      </w:pPr>
    </w:p>
    <w:p w:rsidR="004863D5" w:rsidRDefault="004863D5" w:rsidP="008126D7">
      <w:pPr>
        <w:spacing w:line="360" w:lineRule="auto"/>
        <w:ind w:firstLine="708"/>
        <w:jc w:val="both"/>
        <w:rPr>
          <w:rFonts w:ascii="Tahoma" w:hAnsi="Tahoma" w:cs="Tahoma"/>
          <w:sz w:val="24"/>
          <w:lang w:val="ru-RU"/>
        </w:rPr>
      </w:pPr>
    </w:p>
    <w:p w:rsidR="004863D5" w:rsidRDefault="004863D5" w:rsidP="008126D7">
      <w:pPr>
        <w:spacing w:line="360" w:lineRule="auto"/>
        <w:ind w:firstLine="708"/>
        <w:jc w:val="both"/>
        <w:rPr>
          <w:rFonts w:ascii="Tahoma" w:hAnsi="Tahoma" w:cs="Tahoma"/>
          <w:sz w:val="24"/>
          <w:lang w:val="ru-RU"/>
        </w:rPr>
      </w:pPr>
    </w:p>
    <w:p w:rsidR="004863D5" w:rsidRPr="008126D7" w:rsidRDefault="004863D5" w:rsidP="008126D7">
      <w:pPr>
        <w:spacing w:line="360" w:lineRule="auto"/>
        <w:ind w:firstLine="708"/>
        <w:jc w:val="both"/>
        <w:rPr>
          <w:rFonts w:ascii="Tahoma" w:hAnsi="Tahoma" w:cs="Tahoma"/>
          <w:sz w:val="24"/>
          <w:lang w:val="ru-RU"/>
        </w:rPr>
      </w:pPr>
    </w:p>
    <w:p w:rsidR="00C34B03" w:rsidRPr="008A61C4" w:rsidRDefault="00C34B03" w:rsidP="00185029">
      <w:pPr>
        <w:pStyle w:val="af5"/>
        <w:numPr>
          <w:ilvl w:val="1"/>
          <w:numId w:val="15"/>
        </w:numPr>
        <w:shd w:val="clear" w:color="auto" w:fill="FFFFFF"/>
        <w:tabs>
          <w:tab w:val="left" w:pos="993"/>
        </w:tabs>
        <w:spacing w:after="0" w:line="360" w:lineRule="auto"/>
        <w:ind w:left="567" w:hanging="567"/>
        <w:jc w:val="left"/>
        <w:rPr>
          <w:rFonts w:ascii="Tahoma" w:hAnsi="Tahoma" w:cs="Tahoma"/>
          <w:sz w:val="24"/>
          <w:szCs w:val="24"/>
        </w:rPr>
      </w:pPr>
      <w:bookmarkStart w:id="21" w:name="_Toc196124594"/>
      <w:r w:rsidRPr="00385F91">
        <w:rPr>
          <w:rFonts w:ascii="Tahoma" w:hAnsi="Tahoma" w:cs="Tahoma"/>
          <w:b/>
          <w:sz w:val="24"/>
          <w:szCs w:val="24"/>
        </w:rPr>
        <w:lastRenderedPageBreak/>
        <w:t>Бухгалтерский баланс</w:t>
      </w:r>
      <w:bookmarkEnd w:id="21"/>
    </w:p>
    <w:p w:rsidR="008A61C4" w:rsidRPr="00385F91" w:rsidRDefault="008A61C4" w:rsidP="008A61C4">
      <w:pPr>
        <w:pStyle w:val="af5"/>
        <w:shd w:val="clear" w:color="auto" w:fill="FFFFFF"/>
        <w:tabs>
          <w:tab w:val="left" w:pos="993"/>
        </w:tabs>
        <w:spacing w:after="0" w:line="360" w:lineRule="auto"/>
        <w:ind w:left="567"/>
        <w:jc w:val="left"/>
        <w:rPr>
          <w:rFonts w:ascii="Tahoma" w:hAnsi="Tahoma" w:cs="Tahoma"/>
          <w:sz w:val="24"/>
          <w:szCs w:val="24"/>
        </w:rPr>
      </w:pPr>
    </w:p>
    <w:tbl>
      <w:tblPr>
        <w:tblW w:w="11741" w:type="dxa"/>
        <w:tblInd w:w="108" w:type="dxa"/>
        <w:tblLayout w:type="fixed"/>
        <w:tblLook w:val="04A0"/>
      </w:tblPr>
      <w:tblGrid>
        <w:gridCol w:w="3261"/>
        <w:gridCol w:w="2835"/>
        <w:gridCol w:w="283"/>
        <w:gridCol w:w="283"/>
        <w:gridCol w:w="143"/>
        <w:gridCol w:w="1700"/>
        <w:gridCol w:w="426"/>
        <w:gridCol w:w="1133"/>
        <w:gridCol w:w="801"/>
        <w:gridCol w:w="426"/>
        <w:gridCol w:w="24"/>
        <w:gridCol w:w="426"/>
      </w:tblGrid>
      <w:tr w:rsidR="00534DBB" w:rsidRPr="00534DBB" w:rsidTr="00EA201F">
        <w:trPr>
          <w:trHeight w:val="300"/>
        </w:trPr>
        <w:tc>
          <w:tcPr>
            <w:tcW w:w="8931" w:type="dxa"/>
            <w:gridSpan w:val="7"/>
            <w:tcBorders>
              <w:top w:val="nil"/>
              <w:left w:val="nil"/>
              <w:bottom w:val="nil"/>
              <w:right w:val="nil"/>
            </w:tcBorders>
            <w:shd w:val="clear" w:color="auto" w:fill="auto"/>
            <w:noWrap/>
            <w:vAlign w:val="center"/>
            <w:hideMark/>
          </w:tcPr>
          <w:p w:rsidR="00534DBB" w:rsidRPr="00534DBB" w:rsidRDefault="00534DBB" w:rsidP="00534DBB">
            <w:pPr>
              <w:jc w:val="center"/>
              <w:rPr>
                <w:rFonts w:cs="Arial"/>
                <w:b/>
                <w:bCs/>
                <w:sz w:val="22"/>
                <w:szCs w:val="22"/>
                <w:lang w:val="ru-RU" w:eastAsia="ru-RU"/>
              </w:rPr>
            </w:pPr>
            <w:r w:rsidRPr="00534DBB">
              <w:rPr>
                <w:rFonts w:cs="Arial"/>
                <w:b/>
                <w:bCs/>
                <w:sz w:val="22"/>
                <w:szCs w:val="22"/>
                <w:lang w:val="ru-RU" w:eastAsia="ru-RU"/>
              </w:rPr>
              <w:t>БУХГАЛТЕРСКИЙ БАЛАНС</w:t>
            </w:r>
          </w:p>
        </w:tc>
        <w:tc>
          <w:tcPr>
            <w:tcW w:w="2360" w:type="dxa"/>
            <w:gridSpan w:val="3"/>
            <w:tcBorders>
              <w:top w:val="nil"/>
              <w:left w:val="nil"/>
              <w:bottom w:val="nil"/>
              <w:right w:val="nil"/>
            </w:tcBorders>
            <w:shd w:val="clear" w:color="auto" w:fill="auto"/>
            <w:noWrap/>
            <w:vAlign w:val="bottom"/>
            <w:hideMark/>
          </w:tcPr>
          <w:p w:rsidR="00534DBB" w:rsidRPr="00534DBB" w:rsidRDefault="00534DBB" w:rsidP="00534DBB">
            <w:pPr>
              <w:rPr>
                <w:rFonts w:cs="Arial"/>
                <w:sz w:val="16"/>
                <w:szCs w:val="16"/>
                <w:lang w:val="ru-RU" w:eastAsia="ru-RU"/>
              </w:rPr>
            </w:pPr>
          </w:p>
        </w:tc>
        <w:tc>
          <w:tcPr>
            <w:tcW w:w="450" w:type="dxa"/>
            <w:gridSpan w:val="2"/>
            <w:tcBorders>
              <w:top w:val="nil"/>
              <w:left w:val="nil"/>
              <w:bottom w:val="nil"/>
              <w:right w:val="nil"/>
            </w:tcBorders>
            <w:shd w:val="clear" w:color="auto" w:fill="auto"/>
            <w:noWrap/>
            <w:vAlign w:val="bottom"/>
            <w:hideMark/>
          </w:tcPr>
          <w:p w:rsidR="00534DBB" w:rsidRPr="00534DBB" w:rsidRDefault="00534DBB" w:rsidP="00534DBB">
            <w:pPr>
              <w:rPr>
                <w:rFonts w:cs="Arial"/>
                <w:sz w:val="16"/>
                <w:szCs w:val="16"/>
                <w:lang w:val="ru-RU" w:eastAsia="ru-RU"/>
              </w:rPr>
            </w:pPr>
          </w:p>
        </w:tc>
      </w:tr>
      <w:tr w:rsidR="00534DBB" w:rsidRPr="00534DBB" w:rsidTr="004260FD">
        <w:trPr>
          <w:gridAfter w:val="1"/>
          <w:wAfter w:w="426" w:type="dxa"/>
          <w:trHeight w:val="300"/>
        </w:trPr>
        <w:tc>
          <w:tcPr>
            <w:tcW w:w="8505" w:type="dxa"/>
            <w:gridSpan w:val="6"/>
            <w:tcBorders>
              <w:top w:val="nil"/>
              <w:left w:val="nil"/>
              <w:bottom w:val="nil"/>
              <w:right w:val="nil"/>
            </w:tcBorders>
            <w:shd w:val="clear" w:color="auto" w:fill="auto"/>
            <w:noWrap/>
            <w:vAlign w:val="center"/>
            <w:hideMark/>
          </w:tcPr>
          <w:p w:rsidR="00534DBB" w:rsidRPr="00534DBB" w:rsidRDefault="00534DBB" w:rsidP="00534DBB">
            <w:pPr>
              <w:jc w:val="center"/>
              <w:rPr>
                <w:rFonts w:cs="Arial"/>
                <w:b/>
                <w:bCs/>
                <w:sz w:val="22"/>
                <w:szCs w:val="22"/>
                <w:lang w:val="ru-RU" w:eastAsia="ru-RU"/>
              </w:rPr>
            </w:pPr>
            <w:r w:rsidRPr="00534DBB">
              <w:rPr>
                <w:rFonts w:cs="Arial"/>
                <w:b/>
                <w:bCs/>
                <w:sz w:val="22"/>
                <w:szCs w:val="22"/>
                <w:lang w:val="ru-RU" w:eastAsia="ru-RU"/>
              </w:rPr>
              <w:t>на 31 Декабря 2009 г.</w:t>
            </w:r>
          </w:p>
        </w:tc>
        <w:tc>
          <w:tcPr>
            <w:tcW w:w="2360" w:type="dxa"/>
            <w:gridSpan w:val="3"/>
            <w:tcBorders>
              <w:top w:val="nil"/>
              <w:left w:val="nil"/>
              <w:bottom w:val="nil"/>
              <w:right w:val="nil"/>
            </w:tcBorders>
            <w:shd w:val="clear" w:color="auto" w:fill="auto"/>
            <w:noWrap/>
            <w:vAlign w:val="bottom"/>
            <w:hideMark/>
          </w:tcPr>
          <w:p w:rsidR="00534DBB" w:rsidRPr="00534DBB" w:rsidRDefault="00534DBB" w:rsidP="00534DBB">
            <w:pPr>
              <w:rPr>
                <w:rFonts w:cs="Arial"/>
                <w:sz w:val="16"/>
                <w:szCs w:val="16"/>
                <w:lang w:val="ru-RU" w:eastAsia="ru-RU"/>
              </w:rPr>
            </w:pPr>
          </w:p>
        </w:tc>
        <w:tc>
          <w:tcPr>
            <w:tcW w:w="450" w:type="dxa"/>
            <w:gridSpan w:val="2"/>
            <w:tcBorders>
              <w:top w:val="nil"/>
              <w:left w:val="nil"/>
              <w:bottom w:val="nil"/>
              <w:right w:val="nil"/>
            </w:tcBorders>
            <w:shd w:val="clear" w:color="auto" w:fill="auto"/>
            <w:noWrap/>
            <w:vAlign w:val="bottom"/>
            <w:hideMark/>
          </w:tcPr>
          <w:p w:rsidR="00534DBB" w:rsidRPr="00534DBB" w:rsidRDefault="00534DBB" w:rsidP="00534DBB">
            <w:pPr>
              <w:rPr>
                <w:rFonts w:cs="Arial"/>
                <w:sz w:val="16"/>
                <w:szCs w:val="16"/>
                <w:lang w:val="ru-RU" w:eastAsia="ru-RU"/>
              </w:rPr>
            </w:pPr>
          </w:p>
        </w:tc>
      </w:tr>
      <w:tr w:rsidR="00EA201F" w:rsidRPr="00534DBB" w:rsidTr="004260FD">
        <w:trPr>
          <w:gridAfter w:val="4"/>
          <w:wAfter w:w="1677" w:type="dxa"/>
          <w:trHeight w:val="225"/>
        </w:trPr>
        <w:tc>
          <w:tcPr>
            <w:tcW w:w="3261" w:type="dxa"/>
            <w:tcBorders>
              <w:top w:val="nil"/>
              <w:left w:val="nil"/>
              <w:bottom w:val="nil"/>
              <w:right w:val="nil"/>
            </w:tcBorders>
            <w:shd w:val="clear" w:color="auto" w:fill="auto"/>
            <w:noWrap/>
            <w:vAlign w:val="bottom"/>
            <w:hideMark/>
          </w:tcPr>
          <w:p w:rsidR="00534DBB" w:rsidRPr="00534DBB" w:rsidRDefault="00534DBB" w:rsidP="00534DBB">
            <w:pPr>
              <w:rPr>
                <w:rFonts w:cs="Arial"/>
                <w:sz w:val="16"/>
                <w:szCs w:val="16"/>
                <w:lang w:val="ru-RU" w:eastAsia="ru-RU"/>
              </w:rPr>
            </w:pPr>
          </w:p>
        </w:tc>
        <w:tc>
          <w:tcPr>
            <w:tcW w:w="2835" w:type="dxa"/>
            <w:tcBorders>
              <w:top w:val="nil"/>
              <w:left w:val="nil"/>
              <w:bottom w:val="nil"/>
              <w:right w:val="nil"/>
            </w:tcBorders>
            <w:shd w:val="clear" w:color="auto" w:fill="auto"/>
            <w:noWrap/>
            <w:vAlign w:val="bottom"/>
            <w:hideMark/>
          </w:tcPr>
          <w:p w:rsidR="00534DBB" w:rsidRPr="00534DBB" w:rsidRDefault="00534DBB" w:rsidP="00534DBB">
            <w:pPr>
              <w:rPr>
                <w:rFonts w:cs="Arial"/>
                <w:sz w:val="16"/>
                <w:szCs w:val="16"/>
                <w:lang w:val="ru-RU" w:eastAsia="ru-RU"/>
              </w:rPr>
            </w:pPr>
          </w:p>
        </w:tc>
        <w:tc>
          <w:tcPr>
            <w:tcW w:w="709" w:type="dxa"/>
            <w:gridSpan w:val="3"/>
            <w:tcBorders>
              <w:top w:val="nil"/>
              <w:left w:val="nil"/>
              <w:bottom w:val="nil"/>
              <w:right w:val="nil"/>
            </w:tcBorders>
            <w:shd w:val="clear" w:color="auto" w:fill="auto"/>
            <w:noWrap/>
            <w:vAlign w:val="bottom"/>
            <w:hideMark/>
          </w:tcPr>
          <w:p w:rsidR="00534DBB" w:rsidRPr="00534DBB" w:rsidRDefault="00534DBB" w:rsidP="00534DBB">
            <w:pPr>
              <w:rPr>
                <w:rFonts w:cs="Arial"/>
                <w:sz w:val="16"/>
                <w:szCs w:val="16"/>
                <w:lang w:val="ru-RU" w:eastAsia="ru-RU"/>
              </w:rPr>
            </w:pPr>
          </w:p>
        </w:tc>
        <w:tc>
          <w:tcPr>
            <w:tcW w:w="1700" w:type="dxa"/>
            <w:tcBorders>
              <w:top w:val="nil"/>
              <w:left w:val="nil"/>
              <w:bottom w:val="nil"/>
              <w:right w:val="nil"/>
            </w:tcBorders>
            <w:shd w:val="clear" w:color="auto" w:fill="auto"/>
            <w:noWrap/>
            <w:vAlign w:val="bottom"/>
            <w:hideMark/>
          </w:tcPr>
          <w:p w:rsidR="00534DBB" w:rsidRPr="00534DBB" w:rsidRDefault="00534DBB" w:rsidP="00534DBB">
            <w:pPr>
              <w:rPr>
                <w:rFonts w:cs="Arial"/>
                <w:sz w:val="16"/>
                <w:szCs w:val="16"/>
                <w:lang w:val="ru-RU" w:eastAsia="ru-RU"/>
              </w:rPr>
            </w:pPr>
          </w:p>
        </w:tc>
        <w:tc>
          <w:tcPr>
            <w:tcW w:w="1559" w:type="dxa"/>
            <w:gridSpan w:val="2"/>
            <w:tcBorders>
              <w:top w:val="single" w:sz="4" w:space="0" w:color="auto"/>
              <w:left w:val="single" w:sz="4" w:space="0" w:color="auto"/>
              <w:bottom w:val="single" w:sz="8" w:space="0" w:color="auto"/>
              <w:right w:val="single" w:sz="4" w:space="0" w:color="auto"/>
            </w:tcBorders>
            <w:shd w:val="clear" w:color="auto" w:fill="D9D9D9" w:themeFill="background1" w:themeFillShade="D9"/>
            <w:noWrap/>
            <w:vAlign w:val="center"/>
            <w:hideMark/>
          </w:tcPr>
          <w:p w:rsidR="00534DBB" w:rsidRPr="00534DBB" w:rsidRDefault="00534DBB" w:rsidP="00534DBB">
            <w:pPr>
              <w:jc w:val="center"/>
              <w:rPr>
                <w:rFonts w:cs="Arial"/>
                <w:sz w:val="16"/>
                <w:szCs w:val="16"/>
                <w:lang w:val="ru-RU" w:eastAsia="ru-RU"/>
              </w:rPr>
            </w:pPr>
            <w:r w:rsidRPr="00534DBB">
              <w:rPr>
                <w:rFonts w:cs="Arial"/>
                <w:sz w:val="16"/>
                <w:szCs w:val="16"/>
                <w:lang w:val="ru-RU" w:eastAsia="ru-RU"/>
              </w:rPr>
              <w:t>К О Д Ы</w:t>
            </w:r>
          </w:p>
        </w:tc>
      </w:tr>
      <w:tr w:rsidR="00EA201F" w:rsidRPr="00534DBB" w:rsidTr="004260FD">
        <w:trPr>
          <w:gridAfter w:val="4"/>
          <w:wAfter w:w="1677" w:type="dxa"/>
          <w:trHeight w:val="300"/>
        </w:trPr>
        <w:tc>
          <w:tcPr>
            <w:tcW w:w="3261" w:type="dxa"/>
            <w:tcBorders>
              <w:top w:val="nil"/>
              <w:left w:val="nil"/>
              <w:bottom w:val="nil"/>
              <w:right w:val="nil"/>
            </w:tcBorders>
            <w:shd w:val="clear" w:color="auto" w:fill="auto"/>
            <w:noWrap/>
            <w:vAlign w:val="bottom"/>
            <w:hideMark/>
          </w:tcPr>
          <w:p w:rsidR="00534DBB" w:rsidRPr="00534DBB" w:rsidRDefault="00534DBB" w:rsidP="00534DBB">
            <w:pPr>
              <w:rPr>
                <w:rFonts w:cs="Arial"/>
                <w:sz w:val="16"/>
                <w:szCs w:val="16"/>
                <w:lang w:val="ru-RU" w:eastAsia="ru-RU"/>
              </w:rPr>
            </w:pPr>
          </w:p>
        </w:tc>
        <w:tc>
          <w:tcPr>
            <w:tcW w:w="2835" w:type="dxa"/>
            <w:tcBorders>
              <w:top w:val="nil"/>
              <w:left w:val="nil"/>
              <w:bottom w:val="nil"/>
              <w:right w:val="nil"/>
            </w:tcBorders>
            <w:shd w:val="clear" w:color="auto" w:fill="auto"/>
            <w:noWrap/>
            <w:vAlign w:val="bottom"/>
            <w:hideMark/>
          </w:tcPr>
          <w:p w:rsidR="00534DBB" w:rsidRPr="00534DBB" w:rsidRDefault="00534DBB" w:rsidP="00534DBB">
            <w:pPr>
              <w:rPr>
                <w:rFonts w:cs="Arial"/>
                <w:sz w:val="16"/>
                <w:szCs w:val="16"/>
                <w:lang w:val="ru-RU" w:eastAsia="ru-RU"/>
              </w:rPr>
            </w:pPr>
          </w:p>
        </w:tc>
        <w:tc>
          <w:tcPr>
            <w:tcW w:w="283" w:type="dxa"/>
            <w:tcBorders>
              <w:top w:val="nil"/>
              <w:left w:val="nil"/>
              <w:bottom w:val="nil"/>
              <w:right w:val="nil"/>
            </w:tcBorders>
            <w:shd w:val="clear" w:color="auto" w:fill="auto"/>
            <w:noWrap/>
            <w:vAlign w:val="center"/>
            <w:hideMark/>
          </w:tcPr>
          <w:p w:rsidR="00534DBB" w:rsidRPr="00534DBB" w:rsidRDefault="00534DBB" w:rsidP="00534DBB">
            <w:pPr>
              <w:rPr>
                <w:rFonts w:cs="Arial"/>
                <w:b/>
                <w:bCs/>
                <w:color w:val="000000"/>
                <w:sz w:val="22"/>
                <w:szCs w:val="22"/>
                <w:lang w:val="ru-RU" w:eastAsia="ru-RU"/>
              </w:rPr>
            </w:pPr>
          </w:p>
        </w:tc>
        <w:tc>
          <w:tcPr>
            <w:tcW w:w="2126" w:type="dxa"/>
            <w:gridSpan w:val="3"/>
            <w:tcBorders>
              <w:top w:val="nil"/>
              <w:left w:val="nil"/>
              <w:bottom w:val="nil"/>
              <w:right w:val="nil"/>
            </w:tcBorders>
            <w:shd w:val="clear" w:color="auto" w:fill="auto"/>
            <w:noWrap/>
            <w:vAlign w:val="center"/>
            <w:hideMark/>
          </w:tcPr>
          <w:p w:rsidR="00534DBB" w:rsidRPr="00534DBB" w:rsidRDefault="00534DBB" w:rsidP="00534DBB">
            <w:pPr>
              <w:jc w:val="right"/>
              <w:rPr>
                <w:rFonts w:cs="Arial"/>
                <w:sz w:val="18"/>
                <w:szCs w:val="18"/>
                <w:lang w:val="ru-RU" w:eastAsia="ru-RU"/>
              </w:rPr>
            </w:pPr>
            <w:r w:rsidRPr="00534DBB">
              <w:rPr>
                <w:rFonts w:cs="Arial"/>
                <w:sz w:val="18"/>
                <w:szCs w:val="18"/>
                <w:lang w:val="ru-RU" w:eastAsia="ru-RU"/>
              </w:rPr>
              <w:t>Форма №1 по ОКУД</w:t>
            </w:r>
          </w:p>
        </w:tc>
        <w:tc>
          <w:tcPr>
            <w:tcW w:w="1559" w:type="dxa"/>
            <w:gridSpan w:val="2"/>
            <w:tcBorders>
              <w:top w:val="single" w:sz="8" w:space="0" w:color="auto"/>
              <w:left w:val="single" w:sz="8" w:space="0" w:color="auto"/>
              <w:bottom w:val="single" w:sz="4" w:space="0" w:color="auto"/>
              <w:right w:val="single" w:sz="8" w:space="0" w:color="auto"/>
            </w:tcBorders>
            <w:shd w:val="clear" w:color="auto" w:fill="D9D9D9" w:themeFill="background1" w:themeFillShade="D9"/>
            <w:noWrap/>
            <w:vAlign w:val="center"/>
            <w:hideMark/>
          </w:tcPr>
          <w:p w:rsidR="00534DBB" w:rsidRPr="00534DBB" w:rsidRDefault="00534DBB" w:rsidP="00534DBB">
            <w:pPr>
              <w:jc w:val="center"/>
              <w:rPr>
                <w:rFonts w:cs="Arial"/>
                <w:b/>
                <w:bCs/>
                <w:sz w:val="18"/>
                <w:szCs w:val="18"/>
                <w:lang w:val="ru-RU" w:eastAsia="ru-RU"/>
              </w:rPr>
            </w:pPr>
            <w:r w:rsidRPr="00534DBB">
              <w:rPr>
                <w:rFonts w:cs="Arial"/>
                <w:b/>
                <w:bCs/>
                <w:sz w:val="18"/>
                <w:szCs w:val="18"/>
                <w:lang w:val="ru-RU" w:eastAsia="ru-RU"/>
              </w:rPr>
              <w:t>0710001</w:t>
            </w:r>
          </w:p>
        </w:tc>
      </w:tr>
      <w:tr w:rsidR="00EA201F" w:rsidRPr="00534DBB" w:rsidTr="004260FD">
        <w:trPr>
          <w:gridAfter w:val="4"/>
          <w:wAfter w:w="1677" w:type="dxa"/>
          <w:trHeight w:val="405"/>
        </w:trPr>
        <w:tc>
          <w:tcPr>
            <w:tcW w:w="3261" w:type="dxa"/>
            <w:tcBorders>
              <w:top w:val="nil"/>
              <w:left w:val="nil"/>
              <w:bottom w:val="nil"/>
              <w:right w:val="nil"/>
            </w:tcBorders>
            <w:shd w:val="clear" w:color="auto" w:fill="auto"/>
            <w:noWrap/>
            <w:vAlign w:val="bottom"/>
            <w:hideMark/>
          </w:tcPr>
          <w:p w:rsidR="00534DBB" w:rsidRPr="00534DBB" w:rsidRDefault="00534DBB" w:rsidP="00534DBB">
            <w:pPr>
              <w:rPr>
                <w:rFonts w:cs="Arial"/>
                <w:sz w:val="16"/>
                <w:szCs w:val="16"/>
                <w:lang w:val="ru-RU" w:eastAsia="ru-RU"/>
              </w:rPr>
            </w:pPr>
          </w:p>
        </w:tc>
        <w:tc>
          <w:tcPr>
            <w:tcW w:w="2835" w:type="dxa"/>
            <w:tcBorders>
              <w:top w:val="nil"/>
              <w:left w:val="nil"/>
              <w:bottom w:val="nil"/>
              <w:right w:val="nil"/>
            </w:tcBorders>
            <w:shd w:val="clear" w:color="auto" w:fill="auto"/>
            <w:noWrap/>
            <w:vAlign w:val="bottom"/>
            <w:hideMark/>
          </w:tcPr>
          <w:p w:rsidR="00534DBB" w:rsidRPr="00534DBB" w:rsidRDefault="00534DBB" w:rsidP="00534DBB">
            <w:pPr>
              <w:rPr>
                <w:rFonts w:cs="Arial"/>
                <w:sz w:val="16"/>
                <w:szCs w:val="16"/>
                <w:lang w:val="ru-RU" w:eastAsia="ru-RU"/>
              </w:rPr>
            </w:pPr>
          </w:p>
        </w:tc>
        <w:tc>
          <w:tcPr>
            <w:tcW w:w="283" w:type="dxa"/>
            <w:tcBorders>
              <w:top w:val="nil"/>
              <w:left w:val="nil"/>
              <w:bottom w:val="nil"/>
              <w:right w:val="nil"/>
            </w:tcBorders>
            <w:shd w:val="clear" w:color="auto" w:fill="auto"/>
            <w:noWrap/>
            <w:vAlign w:val="bottom"/>
            <w:hideMark/>
          </w:tcPr>
          <w:p w:rsidR="00534DBB" w:rsidRPr="00534DBB" w:rsidRDefault="00534DBB" w:rsidP="00534DBB">
            <w:pPr>
              <w:rPr>
                <w:rFonts w:cs="Arial"/>
                <w:sz w:val="16"/>
                <w:szCs w:val="16"/>
                <w:lang w:val="ru-RU" w:eastAsia="ru-RU"/>
              </w:rPr>
            </w:pPr>
          </w:p>
        </w:tc>
        <w:tc>
          <w:tcPr>
            <w:tcW w:w="2126" w:type="dxa"/>
            <w:gridSpan w:val="3"/>
            <w:tcBorders>
              <w:top w:val="nil"/>
              <w:left w:val="nil"/>
              <w:bottom w:val="nil"/>
              <w:right w:val="nil"/>
            </w:tcBorders>
            <w:shd w:val="clear" w:color="auto" w:fill="auto"/>
            <w:noWrap/>
            <w:vAlign w:val="center"/>
            <w:hideMark/>
          </w:tcPr>
          <w:p w:rsidR="00534DBB" w:rsidRPr="00534DBB" w:rsidRDefault="00534DBB" w:rsidP="00EA201F">
            <w:pPr>
              <w:ind w:left="-250"/>
              <w:jc w:val="right"/>
              <w:rPr>
                <w:rFonts w:cs="Arial"/>
                <w:sz w:val="18"/>
                <w:szCs w:val="18"/>
                <w:lang w:val="ru-RU" w:eastAsia="ru-RU"/>
              </w:rPr>
            </w:pPr>
            <w:r w:rsidRPr="00534DBB">
              <w:rPr>
                <w:rFonts w:cs="Arial"/>
                <w:sz w:val="18"/>
                <w:szCs w:val="18"/>
                <w:lang w:val="ru-RU" w:eastAsia="ru-RU"/>
              </w:rPr>
              <w:t>Дата (год, месяц, число)</w:t>
            </w:r>
          </w:p>
        </w:tc>
        <w:tc>
          <w:tcPr>
            <w:tcW w:w="1559" w:type="dxa"/>
            <w:gridSpan w:val="2"/>
            <w:tcBorders>
              <w:top w:val="single" w:sz="4" w:space="0" w:color="auto"/>
              <w:left w:val="single" w:sz="8" w:space="0" w:color="auto"/>
              <w:bottom w:val="single" w:sz="4" w:space="0" w:color="auto"/>
              <w:right w:val="single" w:sz="8" w:space="0" w:color="auto"/>
            </w:tcBorders>
            <w:shd w:val="clear" w:color="auto" w:fill="D9D9D9" w:themeFill="background1" w:themeFillShade="D9"/>
            <w:noWrap/>
            <w:vAlign w:val="center"/>
            <w:hideMark/>
          </w:tcPr>
          <w:p w:rsidR="00534DBB" w:rsidRPr="00534DBB" w:rsidRDefault="00534DBB" w:rsidP="00534DBB">
            <w:pPr>
              <w:jc w:val="center"/>
              <w:rPr>
                <w:rFonts w:cs="Arial"/>
                <w:b/>
                <w:bCs/>
                <w:sz w:val="18"/>
                <w:szCs w:val="18"/>
                <w:lang w:val="ru-RU" w:eastAsia="ru-RU"/>
              </w:rPr>
            </w:pPr>
            <w:r w:rsidRPr="00534DBB">
              <w:rPr>
                <w:rFonts w:cs="Arial"/>
                <w:b/>
                <w:bCs/>
                <w:sz w:val="18"/>
                <w:szCs w:val="18"/>
                <w:lang w:val="ru-RU" w:eastAsia="ru-RU"/>
              </w:rPr>
              <w:t>2009|12|31</w:t>
            </w:r>
          </w:p>
        </w:tc>
      </w:tr>
      <w:tr w:rsidR="00534DBB" w:rsidRPr="00534DBB" w:rsidTr="004260FD">
        <w:trPr>
          <w:gridAfter w:val="4"/>
          <w:wAfter w:w="1677" w:type="dxa"/>
          <w:trHeight w:val="435"/>
        </w:trPr>
        <w:tc>
          <w:tcPr>
            <w:tcW w:w="6379" w:type="dxa"/>
            <w:gridSpan w:val="3"/>
            <w:tcBorders>
              <w:top w:val="nil"/>
              <w:left w:val="nil"/>
              <w:bottom w:val="nil"/>
              <w:right w:val="nil"/>
            </w:tcBorders>
            <w:shd w:val="clear" w:color="auto" w:fill="auto"/>
            <w:noWrap/>
            <w:vAlign w:val="bottom"/>
            <w:hideMark/>
          </w:tcPr>
          <w:p w:rsidR="00534DBB" w:rsidRPr="00534DBB" w:rsidRDefault="00534DBB" w:rsidP="00534DBB">
            <w:pPr>
              <w:rPr>
                <w:rFonts w:cs="Arial"/>
                <w:sz w:val="18"/>
                <w:szCs w:val="18"/>
                <w:lang w:val="ru-RU" w:eastAsia="ru-RU"/>
              </w:rPr>
            </w:pPr>
            <w:r w:rsidRPr="00534DBB">
              <w:rPr>
                <w:rFonts w:cs="Arial"/>
                <w:sz w:val="18"/>
                <w:szCs w:val="18"/>
                <w:lang w:val="ru-RU" w:eastAsia="ru-RU"/>
              </w:rPr>
              <w:t xml:space="preserve">Организация </w:t>
            </w:r>
            <w:r w:rsidRPr="00534DBB">
              <w:rPr>
                <w:rFonts w:cs="Arial"/>
                <w:sz w:val="16"/>
                <w:szCs w:val="16"/>
                <w:lang w:val="ru-RU" w:eastAsia="ru-RU"/>
              </w:rPr>
              <w:t>Открытое акционерное общество "Первая нерудная компания"</w:t>
            </w:r>
          </w:p>
        </w:tc>
        <w:tc>
          <w:tcPr>
            <w:tcW w:w="2126" w:type="dxa"/>
            <w:gridSpan w:val="3"/>
            <w:tcBorders>
              <w:top w:val="nil"/>
              <w:left w:val="nil"/>
              <w:bottom w:val="nil"/>
              <w:right w:val="nil"/>
            </w:tcBorders>
            <w:shd w:val="clear" w:color="auto" w:fill="auto"/>
            <w:noWrap/>
            <w:vAlign w:val="center"/>
            <w:hideMark/>
          </w:tcPr>
          <w:p w:rsidR="00534DBB" w:rsidRPr="00534DBB" w:rsidRDefault="00534DBB" w:rsidP="00534DBB">
            <w:pPr>
              <w:jc w:val="right"/>
              <w:rPr>
                <w:rFonts w:cs="Arial"/>
                <w:sz w:val="18"/>
                <w:szCs w:val="18"/>
                <w:lang w:val="ru-RU" w:eastAsia="ru-RU"/>
              </w:rPr>
            </w:pPr>
            <w:r w:rsidRPr="00534DBB">
              <w:rPr>
                <w:rFonts w:cs="Arial"/>
                <w:sz w:val="18"/>
                <w:szCs w:val="18"/>
                <w:lang w:val="ru-RU" w:eastAsia="ru-RU"/>
              </w:rPr>
              <w:t>по ОКПО</w:t>
            </w:r>
          </w:p>
        </w:tc>
        <w:tc>
          <w:tcPr>
            <w:tcW w:w="1559" w:type="dxa"/>
            <w:gridSpan w:val="2"/>
            <w:tcBorders>
              <w:top w:val="single" w:sz="4" w:space="0" w:color="auto"/>
              <w:left w:val="single" w:sz="8" w:space="0" w:color="auto"/>
              <w:bottom w:val="single" w:sz="4" w:space="0" w:color="auto"/>
              <w:right w:val="single" w:sz="8" w:space="0" w:color="auto"/>
            </w:tcBorders>
            <w:shd w:val="clear" w:color="auto" w:fill="D9D9D9" w:themeFill="background1" w:themeFillShade="D9"/>
            <w:noWrap/>
            <w:vAlign w:val="center"/>
            <w:hideMark/>
          </w:tcPr>
          <w:p w:rsidR="00534DBB" w:rsidRPr="00534DBB" w:rsidRDefault="00534DBB" w:rsidP="00534DBB">
            <w:pPr>
              <w:jc w:val="center"/>
              <w:rPr>
                <w:rFonts w:cs="Arial"/>
                <w:b/>
                <w:bCs/>
                <w:sz w:val="18"/>
                <w:szCs w:val="18"/>
                <w:lang w:val="ru-RU" w:eastAsia="ru-RU"/>
              </w:rPr>
            </w:pPr>
            <w:r w:rsidRPr="00534DBB">
              <w:rPr>
                <w:rFonts w:cs="Arial"/>
                <w:b/>
                <w:bCs/>
                <w:sz w:val="18"/>
                <w:szCs w:val="18"/>
                <w:lang w:val="ru-RU" w:eastAsia="ru-RU"/>
              </w:rPr>
              <w:t>94137870</w:t>
            </w:r>
          </w:p>
        </w:tc>
      </w:tr>
      <w:tr w:rsidR="00534DBB" w:rsidRPr="00534DBB" w:rsidTr="004260FD">
        <w:trPr>
          <w:gridAfter w:val="4"/>
          <w:wAfter w:w="1677" w:type="dxa"/>
          <w:trHeight w:val="405"/>
        </w:trPr>
        <w:tc>
          <w:tcPr>
            <w:tcW w:w="6096" w:type="dxa"/>
            <w:gridSpan w:val="2"/>
            <w:tcBorders>
              <w:top w:val="nil"/>
              <w:left w:val="nil"/>
              <w:bottom w:val="nil"/>
              <w:right w:val="nil"/>
            </w:tcBorders>
            <w:shd w:val="clear" w:color="auto" w:fill="auto"/>
            <w:noWrap/>
            <w:vAlign w:val="center"/>
            <w:hideMark/>
          </w:tcPr>
          <w:p w:rsidR="00534DBB" w:rsidRPr="00534DBB" w:rsidRDefault="00534DBB" w:rsidP="00534DBB">
            <w:pPr>
              <w:rPr>
                <w:rFonts w:cs="Arial"/>
                <w:sz w:val="18"/>
                <w:szCs w:val="18"/>
                <w:lang w:val="ru-RU" w:eastAsia="ru-RU"/>
              </w:rPr>
            </w:pPr>
            <w:r w:rsidRPr="00534DBB">
              <w:rPr>
                <w:rFonts w:cs="Arial"/>
                <w:sz w:val="18"/>
                <w:szCs w:val="18"/>
                <w:lang w:val="ru-RU" w:eastAsia="ru-RU"/>
              </w:rPr>
              <w:t>Идентификационный номер налогоплательщика</w:t>
            </w:r>
          </w:p>
        </w:tc>
        <w:tc>
          <w:tcPr>
            <w:tcW w:w="283" w:type="dxa"/>
            <w:tcBorders>
              <w:top w:val="nil"/>
              <w:left w:val="nil"/>
              <w:bottom w:val="nil"/>
              <w:right w:val="nil"/>
            </w:tcBorders>
            <w:shd w:val="clear" w:color="auto" w:fill="auto"/>
            <w:noWrap/>
            <w:vAlign w:val="bottom"/>
            <w:hideMark/>
          </w:tcPr>
          <w:p w:rsidR="00534DBB" w:rsidRPr="00534DBB" w:rsidRDefault="00534DBB" w:rsidP="00534DBB">
            <w:pPr>
              <w:rPr>
                <w:rFonts w:cs="Arial"/>
                <w:sz w:val="16"/>
                <w:szCs w:val="16"/>
                <w:lang w:val="ru-RU" w:eastAsia="ru-RU"/>
              </w:rPr>
            </w:pPr>
          </w:p>
        </w:tc>
        <w:tc>
          <w:tcPr>
            <w:tcW w:w="2126" w:type="dxa"/>
            <w:gridSpan w:val="3"/>
            <w:tcBorders>
              <w:top w:val="nil"/>
              <w:left w:val="nil"/>
              <w:bottom w:val="nil"/>
              <w:right w:val="nil"/>
            </w:tcBorders>
            <w:shd w:val="clear" w:color="auto" w:fill="auto"/>
            <w:noWrap/>
            <w:vAlign w:val="center"/>
            <w:hideMark/>
          </w:tcPr>
          <w:p w:rsidR="00534DBB" w:rsidRPr="00534DBB" w:rsidRDefault="00534DBB" w:rsidP="00534DBB">
            <w:pPr>
              <w:jc w:val="right"/>
              <w:rPr>
                <w:rFonts w:cs="Arial"/>
                <w:sz w:val="18"/>
                <w:szCs w:val="18"/>
                <w:lang w:val="ru-RU" w:eastAsia="ru-RU"/>
              </w:rPr>
            </w:pPr>
            <w:r w:rsidRPr="00534DBB">
              <w:rPr>
                <w:rFonts w:cs="Arial"/>
                <w:sz w:val="18"/>
                <w:szCs w:val="18"/>
                <w:lang w:val="ru-RU" w:eastAsia="ru-RU"/>
              </w:rPr>
              <w:t>ИНН</w:t>
            </w:r>
          </w:p>
        </w:tc>
        <w:tc>
          <w:tcPr>
            <w:tcW w:w="1559" w:type="dxa"/>
            <w:gridSpan w:val="2"/>
            <w:tcBorders>
              <w:top w:val="single" w:sz="4" w:space="0" w:color="auto"/>
              <w:left w:val="single" w:sz="8" w:space="0" w:color="auto"/>
              <w:bottom w:val="single" w:sz="4" w:space="0" w:color="auto"/>
              <w:right w:val="single" w:sz="8" w:space="0" w:color="auto"/>
            </w:tcBorders>
            <w:shd w:val="clear" w:color="auto" w:fill="D9D9D9" w:themeFill="background1" w:themeFillShade="D9"/>
            <w:noWrap/>
            <w:vAlign w:val="center"/>
            <w:hideMark/>
          </w:tcPr>
          <w:p w:rsidR="00534DBB" w:rsidRPr="00534DBB" w:rsidRDefault="00534DBB" w:rsidP="00534DBB">
            <w:pPr>
              <w:jc w:val="center"/>
              <w:rPr>
                <w:rFonts w:cs="Arial"/>
                <w:b/>
                <w:bCs/>
                <w:sz w:val="18"/>
                <w:szCs w:val="18"/>
                <w:lang w:val="ru-RU" w:eastAsia="ru-RU"/>
              </w:rPr>
            </w:pPr>
            <w:r w:rsidRPr="00534DBB">
              <w:rPr>
                <w:rFonts w:cs="Arial"/>
                <w:b/>
                <w:bCs/>
                <w:sz w:val="18"/>
                <w:szCs w:val="18"/>
                <w:lang w:val="ru-RU" w:eastAsia="ru-RU"/>
              </w:rPr>
              <w:t>7708670326\770801001</w:t>
            </w:r>
          </w:p>
        </w:tc>
      </w:tr>
      <w:tr w:rsidR="00534DBB" w:rsidRPr="00534DBB" w:rsidTr="004260FD">
        <w:trPr>
          <w:gridAfter w:val="4"/>
          <w:wAfter w:w="1677" w:type="dxa"/>
          <w:trHeight w:val="405"/>
        </w:trPr>
        <w:tc>
          <w:tcPr>
            <w:tcW w:w="6096" w:type="dxa"/>
            <w:gridSpan w:val="2"/>
            <w:tcBorders>
              <w:top w:val="nil"/>
              <w:left w:val="nil"/>
              <w:bottom w:val="nil"/>
              <w:right w:val="nil"/>
            </w:tcBorders>
            <w:shd w:val="clear" w:color="auto" w:fill="auto"/>
            <w:noWrap/>
            <w:vAlign w:val="bottom"/>
            <w:hideMark/>
          </w:tcPr>
          <w:p w:rsidR="00534DBB" w:rsidRPr="00534DBB" w:rsidRDefault="00534DBB" w:rsidP="00534DBB">
            <w:pPr>
              <w:rPr>
                <w:rFonts w:cs="Arial"/>
                <w:sz w:val="18"/>
                <w:szCs w:val="18"/>
                <w:lang w:val="ru-RU" w:eastAsia="ru-RU"/>
              </w:rPr>
            </w:pPr>
            <w:r w:rsidRPr="00534DBB">
              <w:rPr>
                <w:rFonts w:cs="Arial"/>
                <w:sz w:val="18"/>
                <w:szCs w:val="18"/>
                <w:lang w:val="ru-RU" w:eastAsia="ru-RU"/>
              </w:rPr>
              <w:t>Вид деятельности Разработка каменныйх карьеров</w:t>
            </w:r>
          </w:p>
        </w:tc>
        <w:tc>
          <w:tcPr>
            <w:tcW w:w="283" w:type="dxa"/>
            <w:tcBorders>
              <w:top w:val="nil"/>
              <w:left w:val="nil"/>
              <w:bottom w:val="nil"/>
              <w:right w:val="nil"/>
            </w:tcBorders>
            <w:shd w:val="clear" w:color="auto" w:fill="auto"/>
            <w:noWrap/>
            <w:vAlign w:val="bottom"/>
            <w:hideMark/>
          </w:tcPr>
          <w:p w:rsidR="00534DBB" w:rsidRPr="00534DBB" w:rsidRDefault="00534DBB" w:rsidP="00534DBB">
            <w:pPr>
              <w:rPr>
                <w:rFonts w:cs="Arial"/>
                <w:sz w:val="16"/>
                <w:szCs w:val="16"/>
                <w:lang w:val="ru-RU" w:eastAsia="ru-RU"/>
              </w:rPr>
            </w:pPr>
          </w:p>
        </w:tc>
        <w:tc>
          <w:tcPr>
            <w:tcW w:w="2126" w:type="dxa"/>
            <w:gridSpan w:val="3"/>
            <w:tcBorders>
              <w:top w:val="nil"/>
              <w:left w:val="nil"/>
              <w:bottom w:val="nil"/>
              <w:right w:val="nil"/>
            </w:tcBorders>
            <w:shd w:val="clear" w:color="auto" w:fill="auto"/>
            <w:noWrap/>
            <w:vAlign w:val="center"/>
            <w:hideMark/>
          </w:tcPr>
          <w:p w:rsidR="00534DBB" w:rsidRPr="00534DBB" w:rsidRDefault="00534DBB" w:rsidP="00534DBB">
            <w:pPr>
              <w:jc w:val="right"/>
              <w:rPr>
                <w:rFonts w:cs="Arial"/>
                <w:sz w:val="18"/>
                <w:szCs w:val="18"/>
                <w:lang w:val="ru-RU" w:eastAsia="ru-RU"/>
              </w:rPr>
            </w:pPr>
            <w:r w:rsidRPr="00534DBB">
              <w:rPr>
                <w:rFonts w:cs="Arial"/>
                <w:sz w:val="18"/>
                <w:szCs w:val="18"/>
                <w:lang w:val="ru-RU" w:eastAsia="ru-RU"/>
              </w:rPr>
              <w:t>по ОКВЭД</w:t>
            </w:r>
          </w:p>
        </w:tc>
        <w:tc>
          <w:tcPr>
            <w:tcW w:w="1559" w:type="dxa"/>
            <w:gridSpan w:val="2"/>
            <w:tcBorders>
              <w:top w:val="single" w:sz="4" w:space="0" w:color="auto"/>
              <w:left w:val="single" w:sz="8" w:space="0" w:color="auto"/>
              <w:bottom w:val="single" w:sz="4" w:space="0" w:color="auto"/>
              <w:right w:val="single" w:sz="8" w:space="0" w:color="auto"/>
            </w:tcBorders>
            <w:shd w:val="clear" w:color="auto" w:fill="D9D9D9" w:themeFill="background1" w:themeFillShade="D9"/>
            <w:noWrap/>
            <w:vAlign w:val="center"/>
            <w:hideMark/>
          </w:tcPr>
          <w:p w:rsidR="00534DBB" w:rsidRPr="00534DBB" w:rsidRDefault="00534DBB" w:rsidP="00534DBB">
            <w:pPr>
              <w:jc w:val="center"/>
              <w:rPr>
                <w:rFonts w:cs="Arial"/>
                <w:b/>
                <w:bCs/>
                <w:sz w:val="18"/>
                <w:szCs w:val="18"/>
                <w:lang w:val="ru-RU" w:eastAsia="ru-RU"/>
              </w:rPr>
            </w:pPr>
            <w:r w:rsidRPr="00534DBB">
              <w:rPr>
                <w:rFonts w:cs="Arial"/>
                <w:b/>
                <w:bCs/>
                <w:sz w:val="18"/>
                <w:szCs w:val="18"/>
                <w:lang w:val="ru-RU" w:eastAsia="ru-RU"/>
              </w:rPr>
              <w:t>14.11</w:t>
            </w:r>
          </w:p>
        </w:tc>
      </w:tr>
      <w:tr w:rsidR="00EA201F" w:rsidRPr="00534DBB" w:rsidTr="004260FD">
        <w:trPr>
          <w:gridAfter w:val="4"/>
          <w:wAfter w:w="1677" w:type="dxa"/>
          <w:trHeight w:val="240"/>
        </w:trPr>
        <w:tc>
          <w:tcPr>
            <w:tcW w:w="3261" w:type="dxa"/>
            <w:tcBorders>
              <w:top w:val="nil"/>
              <w:left w:val="nil"/>
              <w:bottom w:val="nil"/>
              <w:right w:val="nil"/>
            </w:tcBorders>
            <w:shd w:val="clear" w:color="auto" w:fill="auto"/>
            <w:noWrap/>
            <w:vAlign w:val="bottom"/>
            <w:hideMark/>
          </w:tcPr>
          <w:p w:rsidR="00534DBB" w:rsidRPr="00534DBB" w:rsidRDefault="00EA201F" w:rsidP="00534DBB">
            <w:pPr>
              <w:rPr>
                <w:rFonts w:cs="Arial"/>
                <w:sz w:val="18"/>
                <w:szCs w:val="18"/>
                <w:lang w:val="ru-RU" w:eastAsia="ru-RU"/>
              </w:rPr>
            </w:pPr>
            <w:r>
              <w:rPr>
                <w:rFonts w:cs="Arial"/>
                <w:sz w:val="18"/>
                <w:szCs w:val="18"/>
                <w:lang w:val="ru-RU" w:eastAsia="ru-RU"/>
              </w:rPr>
              <w:t xml:space="preserve">Организационно </w:t>
            </w:r>
            <w:r w:rsidR="00534DBB" w:rsidRPr="00534DBB">
              <w:rPr>
                <w:rFonts w:cs="Arial"/>
                <w:sz w:val="18"/>
                <w:szCs w:val="18"/>
                <w:lang w:val="ru-RU" w:eastAsia="ru-RU"/>
              </w:rPr>
              <w:t>правовая форма                    форма собственности</w:t>
            </w:r>
          </w:p>
        </w:tc>
        <w:tc>
          <w:tcPr>
            <w:tcW w:w="2835" w:type="dxa"/>
            <w:tcBorders>
              <w:top w:val="nil"/>
              <w:left w:val="nil"/>
              <w:bottom w:val="nil"/>
              <w:right w:val="nil"/>
            </w:tcBorders>
            <w:shd w:val="clear" w:color="auto" w:fill="auto"/>
            <w:noWrap/>
            <w:vAlign w:val="bottom"/>
            <w:hideMark/>
          </w:tcPr>
          <w:p w:rsidR="00534DBB" w:rsidRPr="00534DBB" w:rsidRDefault="00534DBB" w:rsidP="00534DBB">
            <w:pPr>
              <w:rPr>
                <w:rFonts w:cs="Arial"/>
                <w:sz w:val="16"/>
                <w:szCs w:val="16"/>
                <w:lang w:val="ru-RU" w:eastAsia="ru-RU"/>
              </w:rPr>
            </w:pPr>
          </w:p>
          <w:tbl>
            <w:tblPr>
              <w:tblW w:w="0" w:type="auto"/>
              <w:tblCellSpacing w:w="0" w:type="dxa"/>
              <w:tblLayout w:type="fixed"/>
              <w:tblCellMar>
                <w:left w:w="0" w:type="dxa"/>
                <w:right w:w="0" w:type="dxa"/>
              </w:tblCellMar>
              <w:tblLook w:val="04A0"/>
            </w:tblPr>
            <w:tblGrid>
              <w:gridCol w:w="4780"/>
            </w:tblGrid>
            <w:tr w:rsidR="00534DBB" w:rsidRPr="003105EB" w:rsidTr="00EA201F">
              <w:trPr>
                <w:trHeight w:val="240"/>
                <w:tblCellSpacing w:w="0" w:type="dxa"/>
              </w:trPr>
              <w:tc>
                <w:tcPr>
                  <w:tcW w:w="4780" w:type="dxa"/>
                  <w:tcBorders>
                    <w:top w:val="nil"/>
                    <w:left w:val="nil"/>
                    <w:bottom w:val="nil"/>
                    <w:right w:val="nil"/>
                  </w:tcBorders>
                  <w:shd w:val="clear" w:color="auto" w:fill="auto"/>
                  <w:noWrap/>
                  <w:vAlign w:val="bottom"/>
                  <w:hideMark/>
                </w:tcPr>
                <w:p w:rsidR="00534DBB" w:rsidRPr="00534DBB" w:rsidRDefault="00534DBB" w:rsidP="00534DBB">
                  <w:pPr>
                    <w:rPr>
                      <w:rFonts w:cs="Arial"/>
                      <w:sz w:val="16"/>
                      <w:szCs w:val="16"/>
                      <w:lang w:val="ru-RU" w:eastAsia="ru-RU"/>
                    </w:rPr>
                  </w:pPr>
                </w:p>
              </w:tc>
            </w:tr>
          </w:tbl>
          <w:p w:rsidR="00534DBB" w:rsidRPr="00534DBB" w:rsidRDefault="00534DBB" w:rsidP="00534DBB">
            <w:pPr>
              <w:rPr>
                <w:rFonts w:cs="Arial"/>
                <w:sz w:val="16"/>
                <w:szCs w:val="16"/>
                <w:lang w:val="ru-RU" w:eastAsia="ru-RU"/>
              </w:rPr>
            </w:pPr>
          </w:p>
        </w:tc>
        <w:tc>
          <w:tcPr>
            <w:tcW w:w="283" w:type="dxa"/>
            <w:tcBorders>
              <w:top w:val="nil"/>
              <w:left w:val="nil"/>
              <w:bottom w:val="nil"/>
              <w:right w:val="nil"/>
            </w:tcBorders>
            <w:shd w:val="clear" w:color="auto" w:fill="auto"/>
            <w:noWrap/>
            <w:vAlign w:val="bottom"/>
            <w:hideMark/>
          </w:tcPr>
          <w:p w:rsidR="00534DBB" w:rsidRPr="00534DBB" w:rsidRDefault="00534DBB" w:rsidP="00534DBB">
            <w:pPr>
              <w:rPr>
                <w:rFonts w:cs="Arial"/>
                <w:sz w:val="16"/>
                <w:szCs w:val="16"/>
                <w:lang w:val="ru-RU" w:eastAsia="ru-RU"/>
              </w:rPr>
            </w:pPr>
          </w:p>
        </w:tc>
        <w:tc>
          <w:tcPr>
            <w:tcW w:w="2126" w:type="dxa"/>
            <w:gridSpan w:val="3"/>
            <w:tcBorders>
              <w:top w:val="nil"/>
              <w:left w:val="nil"/>
              <w:bottom w:val="nil"/>
              <w:right w:val="nil"/>
            </w:tcBorders>
            <w:shd w:val="clear" w:color="auto" w:fill="auto"/>
            <w:noWrap/>
            <w:vAlign w:val="bottom"/>
            <w:hideMark/>
          </w:tcPr>
          <w:p w:rsidR="00534DBB" w:rsidRPr="00534DBB" w:rsidRDefault="00534DBB" w:rsidP="00534DBB">
            <w:pPr>
              <w:rPr>
                <w:rFonts w:cs="Arial"/>
                <w:sz w:val="16"/>
                <w:szCs w:val="16"/>
                <w:lang w:val="ru-RU" w:eastAsia="ru-RU"/>
              </w:rPr>
            </w:pPr>
          </w:p>
        </w:tc>
        <w:tc>
          <w:tcPr>
            <w:tcW w:w="1559" w:type="dxa"/>
            <w:gridSpan w:val="2"/>
            <w:vMerge w:val="restart"/>
            <w:tcBorders>
              <w:top w:val="single" w:sz="4" w:space="0" w:color="auto"/>
              <w:left w:val="single" w:sz="8" w:space="0" w:color="auto"/>
              <w:bottom w:val="nil"/>
              <w:right w:val="single" w:sz="8" w:space="0" w:color="auto"/>
            </w:tcBorders>
            <w:shd w:val="clear" w:color="auto" w:fill="D9D9D9" w:themeFill="background1" w:themeFillShade="D9"/>
            <w:noWrap/>
            <w:vAlign w:val="center"/>
            <w:hideMark/>
          </w:tcPr>
          <w:p w:rsidR="00EA201F" w:rsidRDefault="00EA201F" w:rsidP="00534DBB">
            <w:pPr>
              <w:jc w:val="center"/>
              <w:rPr>
                <w:rFonts w:cs="Arial"/>
                <w:b/>
                <w:bCs/>
                <w:sz w:val="18"/>
                <w:szCs w:val="18"/>
                <w:lang w:val="ru-RU" w:eastAsia="ru-RU"/>
              </w:rPr>
            </w:pPr>
          </w:p>
          <w:p w:rsidR="00EA201F" w:rsidRDefault="00EA201F" w:rsidP="00534DBB">
            <w:pPr>
              <w:jc w:val="center"/>
              <w:rPr>
                <w:rFonts w:cs="Arial"/>
                <w:b/>
                <w:bCs/>
                <w:sz w:val="18"/>
                <w:szCs w:val="18"/>
                <w:lang w:val="ru-RU" w:eastAsia="ru-RU"/>
              </w:rPr>
            </w:pPr>
          </w:p>
          <w:p w:rsidR="00534DBB" w:rsidRPr="00534DBB" w:rsidRDefault="00534DBB" w:rsidP="00534DBB">
            <w:pPr>
              <w:jc w:val="center"/>
              <w:rPr>
                <w:rFonts w:cs="Arial"/>
                <w:b/>
                <w:bCs/>
                <w:sz w:val="18"/>
                <w:szCs w:val="18"/>
                <w:lang w:val="ru-RU" w:eastAsia="ru-RU"/>
              </w:rPr>
            </w:pPr>
            <w:r w:rsidRPr="00534DBB">
              <w:rPr>
                <w:rFonts w:cs="Arial"/>
                <w:b/>
                <w:bCs/>
                <w:sz w:val="18"/>
                <w:szCs w:val="18"/>
                <w:lang w:val="ru-RU" w:eastAsia="ru-RU"/>
              </w:rPr>
              <w:t>47         41</w:t>
            </w:r>
          </w:p>
        </w:tc>
      </w:tr>
      <w:tr w:rsidR="00EA201F" w:rsidRPr="00534DBB" w:rsidTr="004260FD">
        <w:trPr>
          <w:gridAfter w:val="4"/>
          <w:wAfter w:w="1677" w:type="dxa"/>
          <w:trHeight w:val="420"/>
        </w:trPr>
        <w:tc>
          <w:tcPr>
            <w:tcW w:w="3261" w:type="dxa"/>
            <w:tcBorders>
              <w:top w:val="nil"/>
              <w:left w:val="nil"/>
              <w:bottom w:val="nil"/>
              <w:right w:val="nil"/>
            </w:tcBorders>
            <w:shd w:val="clear" w:color="auto" w:fill="auto"/>
            <w:noWrap/>
            <w:vAlign w:val="bottom"/>
            <w:hideMark/>
          </w:tcPr>
          <w:p w:rsidR="00EA201F" w:rsidRPr="00534DBB" w:rsidRDefault="00EA201F" w:rsidP="003332D3">
            <w:pPr>
              <w:rPr>
                <w:rFonts w:cs="Arial"/>
                <w:sz w:val="16"/>
                <w:szCs w:val="16"/>
                <w:lang w:val="ru-RU" w:eastAsia="ru-RU"/>
              </w:rPr>
            </w:pPr>
            <w:r w:rsidRPr="00534DBB">
              <w:rPr>
                <w:rFonts w:cs="Arial"/>
                <w:sz w:val="16"/>
                <w:szCs w:val="16"/>
                <w:lang w:val="ru-RU" w:eastAsia="ru-RU"/>
              </w:rPr>
              <w:t>Открытое акционерное общество</w:t>
            </w:r>
          </w:p>
        </w:tc>
        <w:tc>
          <w:tcPr>
            <w:tcW w:w="2835" w:type="dxa"/>
            <w:tcBorders>
              <w:top w:val="nil"/>
              <w:left w:val="nil"/>
              <w:bottom w:val="nil"/>
              <w:right w:val="nil"/>
            </w:tcBorders>
            <w:shd w:val="clear" w:color="auto" w:fill="auto"/>
            <w:noWrap/>
            <w:vAlign w:val="bottom"/>
            <w:hideMark/>
          </w:tcPr>
          <w:p w:rsidR="00EA201F" w:rsidRPr="00534DBB" w:rsidRDefault="00EA201F" w:rsidP="00534DBB">
            <w:pPr>
              <w:rPr>
                <w:rFonts w:cs="Arial"/>
                <w:sz w:val="16"/>
                <w:szCs w:val="16"/>
                <w:lang w:val="ru-RU" w:eastAsia="ru-RU"/>
              </w:rPr>
            </w:pPr>
          </w:p>
        </w:tc>
        <w:tc>
          <w:tcPr>
            <w:tcW w:w="283" w:type="dxa"/>
            <w:tcBorders>
              <w:top w:val="nil"/>
              <w:left w:val="nil"/>
              <w:bottom w:val="nil"/>
              <w:right w:val="nil"/>
            </w:tcBorders>
            <w:shd w:val="clear" w:color="auto" w:fill="auto"/>
            <w:noWrap/>
            <w:vAlign w:val="bottom"/>
            <w:hideMark/>
          </w:tcPr>
          <w:p w:rsidR="00EA201F" w:rsidRPr="00534DBB" w:rsidRDefault="00EA201F" w:rsidP="00534DBB">
            <w:pPr>
              <w:rPr>
                <w:rFonts w:cs="Arial"/>
                <w:sz w:val="16"/>
                <w:szCs w:val="16"/>
                <w:lang w:val="ru-RU" w:eastAsia="ru-RU"/>
              </w:rPr>
            </w:pPr>
          </w:p>
        </w:tc>
        <w:tc>
          <w:tcPr>
            <w:tcW w:w="2126" w:type="dxa"/>
            <w:gridSpan w:val="3"/>
            <w:tcBorders>
              <w:top w:val="nil"/>
              <w:left w:val="nil"/>
              <w:bottom w:val="nil"/>
              <w:right w:val="nil"/>
            </w:tcBorders>
            <w:shd w:val="clear" w:color="auto" w:fill="auto"/>
            <w:noWrap/>
            <w:vAlign w:val="center"/>
            <w:hideMark/>
          </w:tcPr>
          <w:p w:rsidR="00EA201F" w:rsidRPr="00534DBB" w:rsidRDefault="00EA201F" w:rsidP="00534DBB">
            <w:pPr>
              <w:jc w:val="right"/>
              <w:rPr>
                <w:rFonts w:cs="Arial"/>
                <w:sz w:val="18"/>
                <w:szCs w:val="18"/>
                <w:lang w:val="ru-RU" w:eastAsia="ru-RU"/>
              </w:rPr>
            </w:pPr>
            <w:r w:rsidRPr="00534DBB">
              <w:rPr>
                <w:rFonts w:cs="Arial"/>
                <w:sz w:val="18"/>
                <w:szCs w:val="18"/>
                <w:lang w:val="ru-RU" w:eastAsia="ru-RU"/>
              </w:rPr>
              <w:t>по ОКОПФ / ОКФС</w:t>
            </w:r>
          </w:p>
        </w:tc>
        <w:tc>
          <w:tcPr>
            <w:tcW w:w="1559" w:type="dxa"/>
            <w:gridSpan w:val="2"/>
            <w:vMerge/>
            <w:tcBorders>
              <w:top w:val="nil"/>
              <w:left w:val="nil"/>
              <w:bottom w:val="nil"/>
              <w:right w:val="nil"/>
            </w:tcBorders>
            <w:shd w:val="clear" w:color="auto" w:fill="D9D9D9" w:themeFill="background1" w:themeFillShade="D9"/>
            <w:vAlign w:val="center"/>
            <w:hideMark/>
          </w:tcPr>
          <w:p w:rsidR="00EA201F" w:rsidRPr="00534DBB" w:rsidRDefault="00EA201F" w:rsidP="00534DBB">
            <w:pPr>
              <w:rPr>
                <w:rFonts w:cs="Arial"/>
                <w:b/>
                <w:bCs/>
                <w:sz w:val="18"/>
                <w:szCs w:val="18"/>
                <w:lang w:val="ru-RU" w:eastAsia="ru-RU"/>
              </w:rPr>
            </w:pPr>
          </w:p>
        </w:tc>
      </w:tr>
      <w:tr w:rsidR="00EA201F" w:rsidRPr="00534DBB" w:rsidTr="004260FD">
        <w:trPr>
          <w:gridAfter w:val="4"/>
          <w:wAfter w:w="1677" w:type="dxa"/>
          <w:trHeight w:val="300"/>
        </w:trPr>
        <w:tc>
          <w:tcPr>
            <w:tcW w:w="6096" w:type="dxa"/>
            <w:gridSpan w:val="2"/>
            <w:tcBorders>
              <w:top w:val="nil"/>
              <w:left w:val="nil"/>
              <w:bottom w:val="nil"/>
              <w:right w:val="nil"/>
            </w:tcBorders>
            <w:shd w:val="clear" w:color="auto" w:fill="auto"/>
            <w:noWrap/>
            <w:vAlign w:val="bottom"/>
            <w:hideMark/>
          </w:tcPr>
          <w:p w:rsidR="00EA201F" w:rsidRPr="00534DBB" w:rsidRDefault="00EA201F" w:rsidP="00534DBB">
            <w:pPr>
              <w:rPr>
                <w:rFonts w:cs="Arial"/>
                <w:sz w:val="18"/>
                <w:szCs w:val="18"/>
                <w:lang w:val="ru-RU" w:eastAsia="ru-RU"/>
              </w:rPr>
            </w:pPr>
            <w:r w:rsidRPr="00534DBB">
              <w:rPr>
                <w:rFonts w:cs="Arial"/>
                <w:sz w:val="18"/>
                <w:szCs w:val="18"/>
                <w:lang w:val="ru-RU" w:eastAsia="ru-RU"/>
              </w:rPr>
              <w:t>Единица измерения  тыс. рубл.</w:t>
            </w:r>
          </w:p>
        </w:tc>
        <w:tc>
          <w:tcPr>
            <w:tcW w:w="283" w:type="dxa"/>
            <w:tcBorders>
              <w:top w:val="nil"/>
              <w:left w:val="nil"/>
              <w:bottom w:val="nil"/>
              <w:right w:val="nil"/>
            </w:tcBorders>
            <w:shd w:val="clear" w:color="auto" w:fill="auto"/>
            <w:noWrap/>
            <w:vAlign w:val="bottom"/>
            <w:hideMark/>
          </w:tcPr>
          <w:p w:rsidR="00EA201F" w:rsidRPr="00534DBB" w:rsidRDefault="00EA201F" w:rsidP="00534DBB">
            <w:pPr>
              <w:rPr>
                <w:rFonts w:cs="Arial"/>
                <w:sz w:val="16"/>
                <w:szCs w:val="16"/>
                <w:lang w:val="ru-RU" w:eastAsia="ru-RU"/>
              </w:rPr>
            </w:pPr>
          </w:p>
        </w:tc>
        <w:tc>
          <w:tcPr>
            <w:tcW w:w="2126" w:type="dxa"/>
            <w:gridSpan w:val="3"/>
            <w:tcBorders>
              <w:top w:val="nil"/>
              <w:left w:val="nil"/>
              <w:bottom w:val="nil"/>
              <w:right w:val="nil"/>
            </w:tcBorders>
            <w:shd w:val="clear" w:color="auto" w:fill="auto"/>
            <w:noWrap/>
            <w:vAlign w:val="center"/>
            <w:hideMark/>
          </w:tcPr>
          <w:p w:rsidR="00EA201F" w:rsidRPr="00534DBB" w:rsidRDefault="00EA201F" w:rsidP="00534DBB">
            <w:pPr>
              <w:jc w:val="right"/>
              <w:rPr>
                <w:rFonts w:cs="Arial"/>
                <w:sz w:val="18"/>
                <w:szCs w:val="18"/>
                <w:lang w:val="ru-RU" w:eastAsia="ru-RU"/>
              </w:rPr>
            </w:pPr>
            <w:r w:rsidRPr="00534DBB">
              <w:rPr>
                <w:rFonts w:cs="Arial"/>
                <w:sz w:val="18"/>
                <w:szCs w:val="18"/>
                <w:lang w:val="ru-RU" w:eastAsia="ru-RU"/>
              </w:rPr>
              <w:t>по ОКЕИ</w:t>
            </w:r>
          </w:p>
        </w:tc>
        <w:tc>
          <w:tcPr>
            <w:tcW w:w="1559" w:type="dxa"/>
            <w:gridSpan w:val="2"/>
            <w:tcBorders>
              <w:top w:val="nil"/>
              <w:left w:val="single" w:sz="8" w:space="0" w:color="auto"/>
              <w:bottom w:val="single" w:sz="8" w:space="0" w:color="auto"/>
              <w:right w:val="single" w:sz="8" w:space="0" w:color="auto"/>
            </w:tcBorders>
            <w:shd w:val="clear" w:color="auto" w:fill="D9D9D9" w:themeFill="background1" w:themeFillShade="D9"/>
            <w:noWrap/>
            <w:vAlign w:val="bottom"/>
            <w:hideMark/>
          </w:tcPr>
          <w:p w:rsidR="00EA201F" w:rsidRPr="00534DBB" w:rsidRDefault="00EA201F" w:rsidP="00534DBB">
            <w:pPr>
              <w:jc w:val="center"/>
              <w:rPr>
                <w:rFonts w:cs="Arial"/>
                <w:b/>
                <w:bCs/>
                <w:sz w:val="18"/>
                <w:szCs w:val="18"/>
                <w:lang w:val="ru-RU" w:eastAsia="ru-RU"/>
              </w:rPr>
            </w:pPr>
            <w:r w:rsidRPr="00534DBB">
              <w:rPr>
                <w:rFonts w:cs="Arial"/>
                <w:b/>
                <w:bCs/>
                <w:sz w:val="18"/>
                <w:szCs w:val="18"/>
                <w:lang w:val="ru-RU" w:eastAsia="ru-RU"/>
              </w:rPr>
              <w:t>384</w:t>
            </w:r>
          </w:p>
        </w:tc>
      </w:tr>
      <w:tr w:rsidR="00EA201F" w:rsidRPr="00534DBB" w:rsidTr="004260FD">
        <w:trPr>
          <w:gridAfter w:val="1"/>
          <w:wAfter w:w="426" w:type="dxa"/>
          <w:trHeight w:val="285"/>
        </w:trPr>
        <w:tc>
          <w:tcPr>
            <w:tcW w:w="6096" w:type="dxa"/>
            <w:gridSpan w:val="2"/>
            <w:tcBorders>
              <w:top w:val="nil"/>
              <w:left w:val="nil"/>
              <w:bottom w:val="nil"/>
              <w:right w:val="nil"/>
            </w:tcBorders>
            <w:shd w:val="clear" w:color="auto" w:fill="auto"/>
            <w:noWrap/>
            <w:vAlign w:val="bottom"/>
            <w:hideMark/>
          </w:tcPr>
          <w:p w:rsidR="00EA201F" w:rsidRPr="00534DBB" w:rsidRDefault="00EA201F" w:rsidP="00534DBB">
            <w:pPr>
              <w:rPr>
                <w:rFonts w:cs="Arial"/>
                <w:sz w:val="18"/>
                <w:szCs w:val="18"/>
                <w:lang w:val="ru-RU" w:eastAsia="ru-RU"/>
              </w:rPr>
            </w:pPr>
            <w:r w:rsidRPr="00534DBB">
              <w:rPr>
                <w:rFonts w:cs="Arial"/>
                <w:sz w:val="18"/>
                <w:szCs w:val="18"/>
                <w:lang w:val="ru-RU" w:eastAsia="ru-RU"/>
              </w:rPr>
              <w:t>Местонахождение (адрес)</w:t>
            </w:r>
          </w:p>
        </w:tc>
        <w:tc>
          <w:tcPr>
            <w:tcW w:w="283" w:type="dxa"/>
            <w:tcBorders>
              <w:top w:val="nil"/>
              <w:left w:val="nil"/>
              <w:bottom w:val="nil"/>
              <w:right w:val="nil"/>
            </w:tcBorders>
            <w:shd w:val="clear" w:color="auto" w:fill="auto"/>
            <w:noWrap/>
            <w:vAlign w:val="bottom"/>
            <w:hideMark/>
          </w:tcPr>
          <w:p w:rsidR="00EA201F" w:rsidRPr="00534DBB" w:rsidRDefault="00EA201F" w:rsidP="00534DBB">
            <w:pPr>
              <w:rPr>
                <w:rFonts w:cs="Arial"/>
                <w:sz w:val="16"/>
                <w:szCs w:val="16"/>
                <w:lang w:val="ru-RU" w:eastAsia="ru-RU"/>
              </w:rPr>
            </w:pPr>
          </w:p>
        </w:tc>
        <w:tc>
          <w:tcPr>
            <w:tcW w:w="2126" w:type="dxa"/>
            <w:gridSpan w:val="3"/>
            <w:tcBorders>
              <w:top w:val="nil"/>
              <w:left w:val="nil"/>
              <w:bottom w:val="nil"/>
              <w:right w:val="nil"/>
            </w:tcBorders>
            <w:shd w:val="clear" w:color="auto" w:fill="auto"/>
            <w:noWrap/>
            <w:vAlign w:val="bottom"/>
            <w:hideMark/>
          </w:tcPr>
          <w:p w:rsidR="00EA201F" w:rsidRPr="00534DBB" w:rsidRDefault="00EA201F" w:rsidP="00534DBB">
            <w:pPr>
              <w:rPr>
                <w:rFonts w:cs="Arial"/>
                <w:sz w:val="16"/>
                <w:szCs w:val="16"/>
                <w:lang w:val="ru-RU" w:eastAsia="ru-RU"/>
              </w:rPr>
            </w:pPr>
          </w:p>
        </w:tc>
        <w:tc>
          <w:tcPr>
            <w:tcW w:w="2360" w:type="dxa"/>
            <w:gridSpan w:val="3"/>
            <w:tcBorders>
              <w:top w:val="nil"/>
              <w:left w:val="nil"/>
              <w:bottom w:val="nil"/>
              <w:right w:val="nil"/>
            </w:tcBorders>
            <w:shd w:val="clear" w:color="auto" w:fill="auto"/>
            <w:noWrap/>
            <w:vAlign w:val="bottom"/>
            <w:hideMark/>
          </w:tcPr>
          <w:p w:rsidR="00EA201F" w:rsidRPr="00534DBB" w:rsidRDefault="00EA201F" w:rsidP="00534DBB">
            <w:pPr>
              <w:rPr>
                <w:rFonts w:cs="Arial"/>
                <w:sz w:val="16"/>
                <w:szCs w:val="16"/>
                <w:lang w:val="ru-RU" w:eastAsia="ru-RU"/>
              </w:rPr>
            </w:pPr>
          </w:p>
        </w:tc>
        <w:tc>
          <w:tcPr>
            <w:tcW w:w="450" w:type="dxa"/>
            <w:gridSpan w:val="2"/>
            <w:tcBorders>
              <w:top w:val="nil"/>
              <w:left w:val="nil"/>
              <w:bottom w:val="nil"/>
              <w:right w:val="nil"/>
            </w:tcBorders>
            <w:shd w:val="clear" w:color="auto" w:fill="auto"/>
            <w:noWrap/>
            <w:vAlign w:val="bottom"/>
            <w:hideMark/>
          </w:tcPr>
          <w:p w:rsidR="00EA201F" w:rsidRPr="00534DBB" w:rsidRDefault="00EA201F" w:rsidP="00534DBB">
            <w:pPr>
              <w:rPr>
                <w:rFonts w:cs="Arial"/>
                <w:sz w:val="16"/>
                <w:szCs w:val="16"/>
                <w:lang w:val="ru-RU" w:eastAsia="ru-RU"/>
              </w:rPr>
            </w:pPr>
          </w:p>
        </w:tc>
      </w:tr>
      <w:tr w:rsidR="00EA201F" w:rsidRPr="003105EB" w:rsidTr="004260FD">
        <w:trPr>
          <w:gridAfter w:val="1"/>
          <w:wAfter w:w="426" w:type="dxa"/>
          <w:trHeight w:val="240"/>
        </w:trPr>
        <w:tc>
          <w:tcPr>
            <w:tcW w:w="11315" w:type="dxa"/>
            <w:gridSpan w:val="11"/>
            <w:tcBorders>
              <w:top w:val="nil"/>
              <w:left w:val="nil"/>
              <w:bottom w:val="single" w:sz="4" w:space="0" w:color="auto"/>
              <w:right w:val="nil"/>
            </w:tcBorders>
            <w:shd w:val="clear" w:color="auto" w:fill="auto"/>
            <w:vAlign w:val="bottom"/>
            <w:hideMark/>
          </w:tcPr>
          <w:p w:rsidR="00EA201F" w:rsidRPr="00534DBB" w:rsidRDefault="00EA201F" w:rsidP="00534DBB">
            <w:pPr>
              <w:rPr>
                <w:rFonts w:cs="Arial"/>
                <w:b/>
                <w:bCs/>
                <w:sz w:val="18"/>
                <w:szCs w:val="18"/>
                <w:lang w:val="ru-RU" w:eastAsia="ru-RU"/>
              </w:rPr>
            </w:pPr>
            <w:r w:rsidRPr="00534DBB">
              <w:rPr>
                <w:rFonts w:cs="Arial"/>
                <w:b/>
                <w:bCs/>
                <w:sz w:val="18"/>
                <w:szCs w:val="18"/>
                <w:lang w:val="ru-RU" w:eastAsia="ru-RU"/>
              </w:rPr>
              <w:t>107228, Москва г, Каланчевская ул, д. 35</w:t>
            </w:r>
          </w:p>
        </w:tc>
      </w:tr>
      <w:tr w:rsidR="00EA201F" w:rsidRPr="003105EB" w:rsidTr="004260FD">
        <w:trPr>
          <w:gridAfter w:val="1"/>
          <w:wAfter w:w="426" w:type="dxa"/>
          <w:trHeight w:val="165"/>
        </w:trPr>
        <w:tc>
          <w:tcPr>
            <w:tcW w:w="3261" w:type="dxa"/>
            <w:tcBorders>
              <w:top w:val="nil"/>
              <w:left w:val="nil"/>
              <w:bottom w:val="nil"/>
              <w:right w:val="nil"/>
            </w:tcBorders>
            <w:shd w:val="clear" w:color="auto" w:fill="auto"/>
            <w:noWrap/>
            <w:vAlign w:val="bottom"/>
            <w:hideMark/>
          </w:tcPr>
          <w:p w:rsidR="00EA201F" w:rsidRPr="00534DBB" w:rsidRDefault="00EA201F" w:rsidP="00534DBB">
            <w:pPr>
              <w:rPr>
                <w:rFonts w:cs="Arial"/>
                <w:sz w:val="16"/>
                <w:szCs w:val="16"/>
                <w:lang w:val="ru-RU" w:eastAsia="ru-RU"/>
              </w:rPr>
            </w:pPr>
          </w:p>
        </w:tc>
        <w:tc>
          <w:tcPr>
            <w:tcW w:w="2835" w:type="dxa"/>
            <w:tcBorders>
              <w:top w:val="nil"/>
              <w:left w:val="nil"/>
              <w:bottom w:val="nil"/>
              <w:right w:val="nil"/>
            </w:tcBorders>
            <w:shd w:val="clear" w:color="auto" w:fill="auto"/>
            <w:noWrap/>
            <w:vAlign w:val="bottom"/>
            <w:hideMark/>
          </w:tcPr>
          <w:p w:rsidR="00EA201F" w:rsidRPr="00534DBB" w:rsidRDefault="00EA201F" w:rsidP="00534DBB">
            <w:pPr>
              <w:rPr>
                <w:rFonts w:cs="Arial"/>
                <w:sz w:val="16"/>
                <w:szCs w:val="16"/>
                <w:lang w:val="ru-RU" w:eastAsia="ru-RU"/>
              </w:rPr>
            </w:pPr>
          </w:p>
        </w:tc>
        <w:tc>
          <w:tcPr>
            <w:tcW w:w="283" w:type="dxa"/>
            <w:tcBorders>
              <w:top w:val="nil"/>
              <w:left w:val="nil"/>
              <w:bottom w:val="nil"/>
              <w:right w:val="nil"/>
            </w:tcBorders>
            <w:shd w:val="clear" w:color="auto" w:fill="auto"/>
            <w:noWrap/>
            <w:vAlign w:val="bottom"/>
            <w:hideMark/>
          </w:tcPr>
          <w:p w:rsidR="00EA201F" w:rsidRPr="00534DBB" w:rsidRDefault="00EA201F" w:rsidP="00534DBB">
            <w:pPr>
              <w:rPr>
                <w:rFonts w:cs="Arial"/>
                <w:sz w:val="16"/>
                <w:szCs w:val="16"/>
                <w:lang w:val="ru-RU" w:eastAsia="ru-RU"/>
              </w:rPr>
            </w:pPr>
          </w:p>
        </w:tc>
        <w:tc>
          <w:tcPr>
            <w:tcW w:w="2126" w:type="dxa"/>
            <w:gridSpan w:val="3"/>
            <w:tcBorders>
              <w:top w:val="nil"/>
              <w:left w:val="nil"/>
              <w:bottom w:val="nil"/>
              <w:right w:val="nil"/>
            </w:tcBorders>
            <w:shd w:val="clear" w:color="auto" w:fill="auto"/>
            <w:noWrap/>
            <w:vAlign w:val="bottom"/>
            <w:hideMark/>
          </w:tcPr>
          <w:p w:rsidR="00EA201F" w:rsidRPr="00534DBB" w:rsidRDefault="00EA201F" w:rsidP="00534DBB">
            <w:pPr>
              <w:rPr>
                <w:rFonts w:cs="Arial"/>
                <w:sz w:val="16"/>
                <w:szCs w:val="16"/>
                <w:lang w:val="ru-RU" w:eastAsia="ru-RU"/>
              </w:rPr>
            </w:pPr>
          </w:p>
        </w:tc>
        <w:tc>
          <w:tcPr>
            <w:tcW w:w="2360" w:type="dxa"/>
            <w:gridSpan w:val="3"/>
            <w:tcBorders>
              <w:top w:val="nil"/>
              <w:left w:val="nil"/>
              <w:bottom w:val="nil"/>
              <w:right w:val="nil"/>
            </w:tcBorders>
            <w:shd w:val="clear" w:color="auto" w:fill="auto"/>
            <w:noWrap/>
            <w:vAlign w:val="bottom"/>
            <w:hideMark/>
          </w:tcPr>
          <w:p w:rsidR="00EA201F" w:rsidRPr="00534DBB" w:rsidRDefault="00EA201F" w:rsidP="00534DBB">
            <w:pPr>
              <w:rPr>
                <w:rFonts w:cs="Arial"/>
                <w:sz w:val="16"/>
                <w:szCs w:val="16"/>
                <w:lang w:val="ru-RU" w:eastAsia="ru-RU"/>
              </w:rPr>
            </w:pPr>
          </w:p>
        </w:tc>
        <w:tc>
          <w:tcPr>
            <w:tcW w:w="450" w:type="dxa"/>
            <w:gridSpan w:val="2"/>
            <w:tcBorders>
              <w:top w:val="nil"/>
              <w:left w:val="nil"/>
              <w:bottom w:val="nil"/>
              <w:right w:val="nil"/>
            </w:tcBorders>
            <w:shd w:val="clear" w:color="auto" w:fill="auto"/>
            <w:noWrap/>
            <w:vAlign w:val="bottom"/>
            <w:hideMark/>
          </w:tcPr>
          <w:p w:rsidR="00EA201F" w:rsidRPr="00534DBB" w:rsidRDefault="00EA201F" w:rsidP="00534DBB">
            <w:pPr>
              <w:rPr>
                <w:rFonts w:cs="Arial"/>
                <w:sz w:val="16"/>
                <w:szCs w:val="16"/>
                <w:lang w:val="ru-RU" w:eastAsia="ru-RU"/>
              </w:rPr>
            </w:pPr>
          </w:p>
        </w:tc>
      </w:tr>
      <w:tr w:rsidR="00EA201F" w:rsidRPr="00534DBB" w:rsidTr="004260FD">
        <w:trPr>
          <w:gridAfter w:val="4"/>
          <w:wAfter w:w="1677" w:type="dxa"/>
          <w:trHeight w:val="240"/>
        </w:trPr>
        <w:tc>
          <w:tcPr>
            <w:tcW w:w="3261" w:type="dxa"/>
            <w:tcBorders>
              <w:top w:val="nil"/>
              <w:left w:val="nil"/>
              <w:bottom w:val="nil"/>
              <w:right w:val="nil"/>
            </w:tcBorders>
            <w:shd w:val="clear" w:color="auto" w:fill="auto"/>
            <w:noWrap/>
            <w:vAlign w:val="bottom"/>
            <w:hideMark/>
          </w:tcPr>
          <w:p w:rsidR="00EA201F" w:rsidRPr="00534DBB" w:rsidRDefault="00EA201F" w:rsidP="00534DBB">
            <w:pPr>
              <w:rPr>
                <w:rFonts w:cs="Arial"/>
                <w:sz w:val="16"/>
                <w:szCs w:val="16"/>
                <w:lang w:val="ru-RU" w:eastAsia="ru-RU"/>
              </w:rPr>
            </w:pPr>
          </w:p>
        </w:tc>
        <w:tc>
          <w:tcPr>
            <w:tcW w:w="2835" w:type="dxa"/>
            <w:tcBorders>
              <w:top w:val="nil"/>
              <w:left w:val="nil"/>
              <w:bottom w:val="nil"/>
              <w:right w:val="nil"/>
            </w:tcBorders>
            <w:shd w:val="clear" w:color="auto" w:fill="auto"/>
            <w:noWrap/>
            <w:vAlign w:val="bottom"/>
            <w:hideMark/>
          </w:tcPr>
          <w:p w:rsidR="00EA201F" w:rsidRPr="00534DBB" w:rsidRDefault="00EA201F" w:rsidP="00534DBB">
            <w:pPr>
              <w:rPr>
                <w:rFonts w:cs="Arial"/>
                <w:sz w:val="16"/>
                <w:szCs w:val="16"/>
                <w:lang w:val="ru-RU" w:eastAsia="ru-RU"/>
              </w:rPr>
            </w:pPr>
          </w:p>
        </w:tc>
        <w:tc>
          <w:tcPr>
            <w:tcW w:w="283" w:type="dxa"/>
            <w:tcBorders>
              <w:top w:val="nil"/>
              <w:left w:val="nil"/>
              <w:bottom w:val="nil"/>
              <w:right w:val="nil"/>
            </w:tcBorders>
            <w:shd w:val="clear" w:color="auto" w:fill="auto"/>
            <w:noWrap/>
            <w:vAlign w:val="bottom"/>
            <w:hideMark/>
          </w:tcPr>
          <w:p w:rsidR="00EA201F" w:rsidRPr="00534DBB" w:rsidRDefault="00EA201F" w:rsidP="00534DBB">
            <w:pPr>
              <w:rPr>
                <w:rFonts w:cs="Arial"/>
                <w:sz w:val="16"/>
                <w:szCs w:val="16"/>
                <w:lang w:val="ru-RU" w:eastAsia="ru-RU"/>
              </w:rPr>
            </w:pPr>
          </w:p>
        </w:tc>
        <w:tc>
          <w:tcPr>
            <w:tcW w:w="283" w:type="dxa"/>
            <w:tcBorders>
              <w:top w:val="nil"/>
              <w:left w:val="nil"/>
              <w:bottom w:val="nil"/>
              <w:right w:val="nil"/>
            </w:tcBorders>
            <w:shd w:val="clear" w:color="auto" w:fill="auto"/>
            <w:noWrap/>
            <w:vAlign w:val="bottom"/>
            <w:hideMark/>
          </w:tcPr>
          <w:p w:rsidR="00EA201F" w:rsidRPr="00534DBB" w:rsidRDefault="00EA201F" w:rsidP="00534DBB">
            <w:pPr>
              <w:rPr>
                <w:rFonts w:cs="Arial"/>
                <w:sz w:val="16"/>
                <w:szCs w:val="16"/>
                <w:lang w:val="ru-RU" w:eastAsia="ru-RU"/>
              </w:rPr>
            </w:pPr>
          </w:p>
        </w:tc>
        <w:tc>
          <w:tcPr>
            <w:tcW w:w="1843" w:type="dxa"/>
            <w:gridSpan w:val="2"/>
            <w:tcBorders>
              <w:top w:val="nil"/>
              <w:left w:val="nil"/>
              <w:bottom w:val="nil"/>
              <w:right w:val="nil"/>
            </w:tcBorders>
            <w:shd w:val="clear" w:color="auto" w:fill="auto"/>
            <w:noWrap/>
            <w:vAlign w:val="bottom"/>
            <w:hideMark/>
          </w:tcPr>
          <w:p w:rsidR="00EA201F" w:rsidRPr="00534DBB" w:rsidRDefault="00EA201F" w:rsidP="00534DBB">
            <w:pPr>
              <w:jc w:val="right"/>
              <w:rPr>
                <w:rFonts w:cs="Arial"/>
                <w:sz w:val="18"/>
                <w:szCs w:val="18"/>
                <w:lang w:val="ru-RU" w:eastAsia="ru-RU"/>
              </w:rPr>
            </w:pPr>
            <w:r w:rsidRPr="00534DBB">
              <w:rPr>
                <w:rFonts w:cs="Arial"/>
                <w:sz w:val="18"/>
                <w:szCs w:val="18"/>
                <w:lang w:val="ru-RU" w:eastAsia="ru-RU"/>
              </w:rPr>
              <w:t xml:space="preserve">Дата утверждения </w:t>
            </w:r>
          </w:p>
        </w:tc>
        <w:tc>
          <w:tcPr>
            <w:tcW w:w="1559" w:type="dxa"/>
            <w:gridSpan w:val="2"/>
            <w:tcBorders>
              <w:top w:val="single" w:sz="8" w:space="0" w:color="auto"/>
              <w:left w:val="single" w:sz="8" w:space="0" w:color="auto"/>
              <w:bottom w:val="single" w:sz="4" w:space="0" w:color="auto"/>
              <w:right w:val="single" w:sz="8" w:space="0" w:color="auto"/>
            </w:tcBorders>
            <w:shd w:val="clear" w:color="auto" w:fill="D9D9D9" w:themeFill="background1" w:themeFillShade="D9"/>
            <w:noWrap/>
            <w:vAlign w:val="center"/>
            <w:hideMark/>
          </w:tcPr>
          <w:p w:rsidR="00EA201F" w:rsidRPr="00534DBB" w:rsidRDefault="00EA201F" w:rsidP="00534DBB">
            <w:pPr>
              <w:jc w:val="center"/>
              <w:rPr>
                <w:rFonts w:cs="Arial"/>
                <w:b/>
                <w:bCs/>
                <w:sz w:val="18"/>
                <w:szCs w:val="18"/>
                <w:lang w:val="ru-RU" w:eastAsia="ru-RU"/>
              </w:rPr>
            </w:pPr>
            <w:r w:rsidRPr="00534DBB">
              <w:rPr>
                <w:rFonts w:cs="Arial"/>
                <w:b/>
                <w:bCs/>
                <w:sz w:val="18"/>
                <w:szCs w:val="18"/>
                <w:lang w:val="ru-RU" w:eastAsia="ru-RU"/>
              </w:rPr>
              <w:t xml:space="preserve">  .  .    </w:t>
            </w:r>
          </w:p>
        </w:tc>
      </w:tr>
      <w:tr w:rsidR="00EA201F" w:rsidRPr="00534DBB" w:rsidTr="004260FD">
        <w:trPr>
          <w:gridAfter w:val="4"/>
          <w:wAfter w:w="1677" w:type="dxa"/>
          <w:trHeight w:val="240"/>
        </w:trPr>
        <w:tc>
          <w:tcPr>
            <w:tcW w:w="3261" w:type="dxa"/>
            <w:tcBorders>
              <w:top w:val="nil"/>
              <w:left w:val="nil"/>
              <w:bottom w:val="nil"/>
              <w:right w:val="nil"/>
            </w:tcBorders>
            <w:shd w:val="clear" w:color="auto" w:fill="auto"/>
            <w:noWrap/>
            <w:vAlign w:val="bottom"/>
            <w:hideMark/>
          </w:tcPr>
          <w:p w:rsidR="00EA201F" w:rsidRPr="00534DBB" w:rsidRDefault="00EA201F" w:rsidP="00534DBB">
            <w:pPr>
              <w:rPr>
                <w:rFonts w:cs="Arial"/>
                <w:sz w:val="16"/>
                <w:szCs w:val="16"/>
                <w:lang w:val="ru-RU" w:eastAsia="ru-RU"/>
              </w:rPr>
            </w:pPr>
          </w:p>
        </w:tc>
        <w:tc>
          <w:tcPr>
            <w:tcW w:w="2835" w:type="dxa"/>
            <w:tcBorders>
              <w:top w:val="nil"/>
              <w:left w:val="nil"/>
              <w:bottom w:val="nil"/>
              <w:right w:val="nil"/>
            </w:tcBorders>
            <w:shd w:val="clear" w:color="auto" w:fill="auto"/>
            <w:noWrap/>
            <w:vAlign w:val="bottom"/>
            <w:hideMark/>
          </w:tcPr>
          <w:p w:rsidR="00EA201F" w:rsidRPr="00534DBB" w:rsidRDefault="00EA201F" w:rsidP="00534DBB">
            <w:pPr>
              <w:rPr>
                <w:rFonts w:cs="Arial"/>
                <w:sz w:val="16"/>
                <w:szCs w:val="16"/>
                <w:lang w:val="ru-RU" w:eastAsia="ru-RU"/>
              </w:rPr>
            </w:pPr>
          </w:p>
        </w:tc>
        <w:tc>
          <w:tcPr>
            <w:tcW w:w="283" w:type="dxa"/>
            <w:tcBorders>
              <w:top w:val="nil"/>
              <w:left w:val="nil"/>
              <w:bottom w:val="nil"/>
              <w:right w:val="nil"/>
            </w:tcBorders>
            <w:shd w:val="clear" w:color="auto" w:fill="auto"/>
            <w:noWrap/>
            <w:vAlign w:val="bottom"/>
            <w:hideMark/>
          </w:tcPr>
          <w:p w:rsidR="00EA201F" w:rsidRPr="00534DBB" w:rsidRDefault="00EA201F" w:rsidP="00534DBB">
            <w:pPr>
              <w:rPr>
                <w:rFonts w:cs="Arial"/>
                <w:sz w:val="16"/>
                <w:szCs w:val="16"/>
                <w:lang w:val="ru-RU" w:eastAsia="ru-RU"/>
              </w:rPr>
            </w:pPr>
          </w:p>
        </w:tc>
        <w:tc>
          <w:tcPr>
            <w:tcW w:w="283" w:type="dxa"/>
            <w:tcBorders>
              <w:top w:val="nil"/>
              <w:left w:val="nil"/>
              <w:bottom w:val="nil"/>
              <w:right w:val="nil"/>
            </w:tcBorders>
            <w:shd w:val="clear" w:color="auto" w:fill="auto"/>
            <w:noWrap/>
            <w:vAlign w:val="bottom"/>
            <w:hideMark/>
          </w:tcPr>
          <w:p w:rsidR="00EA201F" w:rsidRPr="00534DBB" w:rsidRDefault="00EA201F" w:rsidP="00534DBB">
            <w:pPr>
              <w:jc w:val="right"/>
              <w:rPr>
                <w:rFonts w:cs="Arial"/>
                <w:sz w:val="16"/>
                <w:szCs w:val="16"/>
                <w:lang w:val="ru-RU" w:eastAsia="ru-RU"/>
              </w:rPr>
            </w:pPr>
          </w:p>
        </w:tc>
        <w:tc>
          <w:tcPr>
            <w:tcW w:w="1843" w:type="dxa"/>
            <w:gridSpan w:val="2"/>
            <w:tcBorders>
              <w:top w:val="nil"/>
              <w:left w:val="nil"/>
              <w:bottom w:val="nil"/>
              <w:right w:val="nil"/>
            </w:tcBorders>
            <w:shd w:val="clear" w:color="auto" w:fill="auto"/>
            <w:noWrap/>
            <w:vAlign w:val="bottom"/>
            <w:hideMark/>
          </w:tcPr>
          <w:p w:rsidR="00EA201F" w:rsidRPr="00534DBB" w:rsidRDefault="00EA201F" w:rsidP="00534DBB">
            <w:pPr>
              <w:jc w:val="right"/>
              <w:rPr>
                <w:rFonts w:cs="Arial"/>
                <w:sz w:val="18"/>
                <w:szCs w:val="18"/>
                <w:lang w:val="ru-RU" w:eastAsia="ru-RU"/>
              </w:rPr>
            </w:pPr>
            <w:r w:rsidRPr="00534DBB">
              <w:rPr>
                <w:rFonts w:cs="Arial"/>
                <w:sz w:val="18"/>
                <w:szCs w:val="18"/>
                <w:lang w:val="ru-RU" w:eastAsia="ru-RU"/>
              </w:rPr>
              <w:t xml:space="preserve">Дата отправки / принятия </w:t>
            </w:r>
          </w:p>
        </w:tc>
        <w:tc>
          <w:tcPr>
            <w:tcW w:w="1559" w:type="dxa"/>
            <w:gridSpan w:val="2"/>
            <w:tcBorders>
              <w:top w:val="nil"/>
              <w:left w:val="single" w:sz="8" w:space="0" w:color="auto"/>
              <w:bottom w:val="single" w:sz="8" w:space="0" w:color="auto"/>
              <w:right w:val="single" w:sz="8" w:space="0" w:color="auto"/>
            </w:tcBorders>
            <w:shd w:val="clear" w:color="auto" w:fill="D9D9D9" w:themeFill="background1" w:themeFillShade="D9"/>
            <w:noWrap/>
            <w:vAlign w:val="center"/>
            <w:hideMark/>
          </w:tcPr>
          <w:p w:rsidR="00EA201F" w:rsidRPr="00534DBB" w:rsidRDefault="00EA201F" w:rsidP="00534DBB">
            <w:pPr>
              <w:jc w:val="center"/>
              <w:rPr>
                <w:rFonts w:cs="Arial"/>
                <w:b/>
                <w:bCs/>
                <w:sz w:val="18"/>
                <w:szCs w:val="18"/>
                <w:lang w:val="ru-RU" w:eastAsia="ru-RU"/>
              </w:rPr>
            </w:pPr>
            <w:r w:rsidRPr="00534DBB">
              <w:rPr>
                <w:rFonts w:cs="Arial"/>
                <w:b/>
                <w:bCs/>
                <w:sz w:val="18"/>
                <w:szCs w:val="18"/>
                <w:lang w:val="ru-RU" w:eastAsia="ru-RU"/>
              </w:rPr>
              <w:t xml:space="preserve">  .  .    </w:t>
            </w:r>
          </w:p>
        </w:tc>
      </w:tr>
      <w:tr w:rsidR="00EA201F" w:rsidRPr="00534DBB" w:rsidTr="00EA201F">
        <w:trPr>
          <w:trHeight w:val="68"/>
        </w:trPr>
        <w:tc>
          <w:tcPr>
            <w:tcW w:w="3261" w:type="dxa"/>
            <w:tcBorders>
              <w:top w:val="nil"/>
              <w:left w:val="nil"/>
              <w:bottom w:val="nil"/>
              <w:right w:val="nil"/>
            </w:tcBorders>
            <w:shd w:val="clear" w:color="auto" w:fill="auto"/>
            <w:noWrap/>
            <w:vAlign w:val="bottom"/>
            <w:hideMark/>
          </w:tcPr>
          <w:p w:rsidR="00EA201F" w:rsidRPr="00534DBB" w:rsidRDefault="00EA201F" w:rsidP="00534DBB">
            <w:pPr>
              <w:rPr>
                <w:rFonts w:cs="Arial"/>
                <w:sz w:val="16"/>
                <w:szCs w:val="16"/>
                <w:lang w:val="ru-RU" w:eastAsia="ru-RU"/>
              </w:rPr>
            </w:pPr>
          </w:p>
        </w:tc>
        <w:tc>
          <w:tcPr>
            <w:tcW w:w="2835" w:type="dxa"/>
            <w:tcBorders>
              <w:top w:val="nil"/>
              <w:left w:val="nil"/>
              <w:bottom w:val="nil"/>
              <w:right w:val="nil"/>
            </w:tcBorders>
            <w:shd w:val="clear" w:color="auto" w:fill="auto"/>
            <w:noWrap/>
            <w:vAlign w:val="bottom"/>
            <w:hideMark/>
          </w:tcPr>
          <w:p w:rsidR="00EA201F" w:rsidRPr="00534DBB" w:rsidRDefault="00EA201F" w:rsidP="00534DBB">
            <w:pPr>
              <w:rPr>
                <w:rFonts w:cs="Arial"/>
                <w:sz w:val="16"/>
                <w:szCs w:val="16"/>
                <w:lang w:val="ru-RU" w:eastAsia="ru-RU"/>
              </w:rPr>
            </w:pPr>
          </w:p>
        </w:tc>
        <w:tc>
          <w:tcPr>
            <w:tcW w:w="709" w:type="dxa"/>
            <w:gridSpan w:val="3"/>
            <w:tcBorders>
              <w:top w:val="nil"/>
              <w:left w:val="nil"/>
              <w:bottom w:val="nil"/>
              <w:right w:val="nil"/>
            </w:tcBorders>
            <w:shd w:val="clear" w:color="auto" w:fill="auto"/>
            <w:noWrap/>
            <w:vAlign w:val="bottom"/>
            <w:hideMark/>
          </w:tcPr>
          <w:p w:rsidR="00EA201F" w:rsidRPr="00534DBB" w:rsidRDefault="00EA201F" w:rsidP="00534DBB">
            <w:pPr>
              <w:rPr>
                <w:rFonts w:cs="Arial"/>
                <w:sz w:val="16"/>
                <w:szCs w:val="16"/>
                <w:lang w:val="ru-RU" w:eastAsia="ru-RU"/>
              </w:rPr>
            </w:pPr>
          </w:p>
        </w:tc>
        <w:tc>
          <w:tcPr>
            <w:tcW w:w="2126" w:type="dxa"/>
            <w:gridSpan w:val="2"/>
            <w:tcBorders>
              <w:top w:val="nil"/>
              <w:left w:val="nil"/>
              <w:bottom w:val="nil"/>
              <w:right w:val="nil"/>
            </w:tcBorders>
            <w:shd w:val="clear" w:color="auto" w:fill="auto"/>
            <w:noWrap/>
            <w:vAlign w:val="bottom"/>
            <w:hideMark/>
          </w:tcPr>
          <w:p w:rsidR="00EA201F" w:rsidRPr="00534DBB" w:rsidRDefault="00EA201F" w:rsidP="00534DBB">
            <w:pPr>
              <w:rPr>
                <w:rFonts w:cs="Arial"/>
                <w:sz w:val="16"/>
                <w:szCs w:val="16"/>
                <w:lang w:val="ru-RU" w:eastAsia="ru-RU"/>
              </w:rPr>
            </w:pPr>
          </w:p>
        </w:tc>
        <w:tc>
          <w:tcPr>
            <w:tcW w:w="2360" w:type="dxa"/>
            <w:gridSpan w:val="3"/>
            <w:tcBorders>
              <w:top w:val="nil"/>
              <w:left w:val="nil"/>
              <w:bottom w:val="nil"/>
              <w:right w:val="nil"/>
            </w:tcBorders>
            <w:shd w:val="clear" w:color="auto" w:fill="auto"/>
            <w:noWrap/>
            <w:vAlign w:val="bottom"/>
            <w:hideMark/>
          </w:tcPr>
          <w:p w:rsidR="00EA201F" w:rsidRPr="00534DBB" w:rsidRDefault="00EA201F" w:rsidP="00534DBB">
            <w:pPr>
              <w:rPr>
                <w:rFonts w:cs="Arial"/>
                <w:sz w:val="16"/>
                <w:szCs w:val="16"/>
                <w:lang w:val="ru-RU" w:eastAsia="ru-RU"/>
              </w:rPr>
            </w:pPr>
          </w:p>
        </w:tc>
        <w:tc>
          <w:tcPr>
            <w:tcW w:w="450" w:type="dxa"/>
            <w:gridSpan w:val="2"/>
            <w:tcBorders>
              <w:top w:val="nil"/>
              <w:left w:val="nil"/>
              <w:bottom w:val="nil"/>
              <w:right w:val="nil"/>
            </w:tcBorders>
            <w:shd w:val="clear" w:color="auto" w:fill="auto"/>
            <w:noWrap/>
            <w:vAlign w:val="bottom"/>
            <w:hideMark/>
          </w:tcPr>
          <w:p w:rsidR="00EA201F" w:rsidRPr="00534DBB" w:rsidRDefault="00EA201F" w:rsidP="00534DBB">
            <w:pPr>
              <w:rPr>
                <w:rFonts w:cs="Arial"/>
                <w:sz w:val="16"/>
                <w:szCs w:val="16"/>
                <w:lang w:val="ru-RU" w:eastAsia="ru-RU"/>
              </w:rPr>
            </w:pPr>
          </w:p>
        </w:tc>
      </w:tr>
    </w:tbl>
    <w:p w:rsidR="00024590" w:rsidRDefault="00024590" w:rsidP="00C34B03">
      <w:pPr>
        <w:shd w:val="clear" w:color="auto" w:fill="FFFFFF"/>
        <w:tabs>
          <w:tab w:val="left" w:pos="993"/>
        </w:tabs>
        <w:spacing w:line="360" w:lineRule="auto"/>
        <w:rPr>
          <w:rFonts w:ascii="Tahoma" w:hAnsi="Tahoma" w:cs="Tahoma"/>
          <w:sz w:val="24"/>
          <w:highlight w:val="yellow"/>
          <w:lang w:val="ru-RU"/>
        </w:rPr>
      </w:pPr>
    </w:p>
    <w:tbl>
      <w:tblPr>
        <w:tblW w:w="10043" w:type="dxa"/>
        <w:tblInd w:w="103" w:type="dxa"/>
        <w:tblLook w:val="04A0"/>
      </w:tblPr>
      <w:tblGrid>
        <w:gridCol w:w="267"/>
        <w:gridCol w:w="6401"/>
        <w:gridCol w:w="1185"/>
        <w:gridCol w:w="1149"/>
        <w:gridCol w:w="1041"/>
      </w:tblGrid>
      <w:tr w:rsidR="00EA201F" w:rsidRPr="00EA201F" w:rsidTr="00290A5A">
        <w:trPr>
          <w:trHeight w:val="765"/>
        </w:trPr>
        <w:tc>
          <w:tcPr>
            <w:tcW w:w="6668" w:type="dxa"/>
            <w:gridSpan w:val="2"/>
            <w:tcBorders>
              <w:top w:val="single" w:sz="4" w:space="0" w:color="auto"/>
              <w:left w:val="single" w:sz="4" w:space="0" w:color="auto"/>
              <w:bottom w:val="single" w:sz="4" w:space="0" w:color="auto"/>
              <w:right w:val="single" w:sz="4" w:space="0" w:color="auto"/>
            </w:tcBorders>
            <w:shd w:val="clear" w:color="auto" w:fill="D99594" w:themeFill="accent2" w:themeFillTint="99"/>
            <w:noWrap/>
            <w:vAlign w:val="center"/>
            <w:hideMark/>
          </w:tcPr>
          <w:p w:rsidR="00EA201F" w:rsidRPr="00EA201F" w:rsidRDefault="00EA201F" w:rsidP="00EA201F">
            <w:pPr>
              <w:jc w:val="center"/>
              <w:rPr>
                <w:rFonts w:cs="Arial"/>
                <w:szCs w:val="20"/>
                <w:lang w:val="ru-RU" w:eastAsia="ru-RU"/>
              </w:rPr>
            </w:pPr>
            <w:r w:rsidRPr="00EA201F">
              <w:rPr>
                <w:rFonts w:cs="Arial"/>
                <w:szCs w:val="20"/>
                <w:lang w:val="ru-RU" w:eastAsia="ru-RU"/>
              </w:rPr>
              <w:t>АКТИВ</w:t>
            </w:r>
          </w:p>
        </w:tc>
        <w:tc>
          <w:tcPr>
            <w:tcW w:w="1185" w:type="dxa"/>
            <w:tcBorders>
              <w:top w:val="single" w:sz="4" w:space="0" w:color="auto"/>
              <w:left w:val="nil"/>
              <w:bottom w:val="single" w:sz="4" w:space="0" w:color="auto"/>
              <w:right w:val="single" w:sz="4" w:space="0" w:color="auto"/>
            </w:tcBorders>
            <w:shd w:val="clear" w:color="auto" w:fill="D99594" w:themeFill="accent2" w:themeFillTint="99"/>
            <w:hideMark/>
          </w:tcPr>
          <w:p w:rsidR="00EA201F" w:rsidRPr="00EA201F" w:rsidRDefault="00EA201F" w:rsidP="00EA201F">
            <w:pPr>
              <w:jc w:val="center"/>
              <w:rPr>
                <w:rFonts w:cs="Arial"/>
                <w:sz w:val="18"/>
                <w:szCs w:val="18"/>
                <w:lang w:val="ru-RU" w:eastAsia="ru-RU"/>
              </w:rPr>
            </w:pPr>
            <w:r w:rsidRPr="00EA201F">
              <w:rPr>
                <w:rFonts w:cs="Arial"/>
                <w:sz w:val="18"/>
                <w:szCs w:val="18"/>
                <w:lang w:val="ru-RU" w:eastAsia="ru-RU"/>
              </w:rPr>
              <w:t>Код</w:t>
            </w:r>
            <w:r w:rsidRPr="00EA201F">
              <w:rPr>
                <w:rFonts w:cs="Arial"/>
                <w:sz w:val="18"/>
                <w:szCs w:val="18"/>
                <w:lang w:val="ru-RU" w:eastAsia="ru-RU"/>
              </w:rPr>
              <w:br/>
              <w:t>показателя</w:t>
            </w:r>
          </w:p>
        </w:tc>
        <w:tc>
          <w:tcPr>
            <w:tcW w:w="1149" w:type="dxa"/>
            <w:tcBorders>
              <w:top w:val="single" w:sz="4" w:space="0" w:color="auto"/>
              <w:left w:val="nil"/>
              <w:bottom w:val="single" w:sz="4" w:space="0" w:color="auto"/>
              <w:right w:val="single" w:sz="4" w:space="0" w:color="auto"/>
            </w:tcBorders>
            <w:shd w:val="clear" w:color="auto" w:fill="D99594" w:themeFill="accent2" w:themeFillTint="99"/>
            <w:hideMark/>
          </w:tcPr>
          <w:p w:rsidR="00EA201F" w:rsidRPr="00EA201F" w:rsidRDefault="00EA201F" w:rsidP="00EA201F">
            <w:pPr>
              <w:jc w:val="center"/>
              <w:rPr>
                <w:rFonts w:cs="Arial"/>
                <w:sz w:val="18"/>
                <w:szCs w:val="18"/>
                <w:lang w:val="ru-RU" w:eastAsia="ru-RU"/>
              </w:rPr>
            </w:pPr>
            <w:r w:rsidRPr="00EA201F">
              <w:rPr>
                <w:rFonts w:cs="Arial"/>
                <w:sz w:val="18"/>
                <w:szCs w:val="18"/>
                <w:lang w:val="ru-RU" w:eastAsia="ru-RU"/>
              </w:rPr>
              <w:t>На начало отчетного года</w:t>
            </w:r>
          </w:p>
        </w:tc>
        <w:tc>
          <w:tcPr>
            <w:tcW w:w="1041" w:type="dxa"/>
            <w:tcBorders>
              <w:top w:val="single" w:sz="4" w:space="0" w:color="auto"/>
              <w:left w:val="nil"/>
              <w:bottom w:val="single" w:sz="4" w:space="0" w:color="auto"/>
              <w:right w:val="single" w:sz="4" w:space="0" w:color="auto"/>
            </w:tcBorders>
            <w:shd w:val="clear" w:color="auto" w:fill="D99594" w:themeFill="accent2" w:themeFillTint="99"/>
            <w:hideMark/>
          </w:tcPr>
          <w:p w:rsidR="00EA201F" w:rsidRPr="00EA201F" w:rsidRDefault="00EA201F" w:rsidP="00EA201F">
            <w:pPr>
              <w:jc w:val="center"/>
              <w:rPr>
                <w:rFonts w:cs="Arial"/>
                <w:sz w:val="18"/>
                <w:szCs w:val="18"/>
                <w:lang w:val="ru-RU" w:eastAsia="ru-RU"/>
              </w:rPr>
            </w:pPr>
            <w:r w:rsidRPr="00EA201F">
              <w:rPr>
                <w:rFonts w:cs="Arial"/>
                <w:sz w:val="18"/>
                <w:szCs w:val="18"/>
                <w:lang w:val="ru-RU" w:eastAsia="ru-RU"/>
              </w:rPr>
              <w:t>На конец отчетного периода</w:t>
            </w:r>
          </w:p>
        </w:tc>
      </w:tr>
      <w:tr w:rsidR="00EA201F" w:rsidRPr="00EA201F" w:rsidTr="003332D3">
        <w:trPr>
          <w:trHeight w:val="225"/>
        </w:trPr>
        <w:tc>
          <w:tcPr>
            <w:tcW w:w="666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center"/>
              <w:rPr>
                <w:rFonts w:cs="Arial"/>
                <w:sz w:val="14"/>
                <w:szCs w:val="14"/>
                <w:lang w:val="ru-RU" w:eastAsia="ru-RU"/>
              </w:rPr>
            </w:pPr>
            <w:r w:rsidRPr="00EA201F">
              <w:rPr>
                <w:rFonts w:cs="Arial"/>
                <w:sz w:val="14"/>
                <w:szCs w:val="14"/>
                <w:lang w:val="ru-RU" w:eastAsia="ru-RU"/>
              </w:rPr>
              <w:t>1</w:t>
            </w:r>
          </w:p>
        </w:tc>
        <w:tc>
          <w:tcPr>
            <w:tcW w:w="1185" w:type="dxa"/>
            <w:tcBorders>
              <w:top w:val="nil"/>
              <w:left w:val="nil"/>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center"/>
              <w:rPr>
                <w:rFonts w:cs="Arial"/>
                <w:sz w:val="14"/>
                <w:szCs w:val="14"/>
                <w:lang w:val="ru-RU" w:eastAsia="ru-RU"/>
              </w:rPr>
            </w:pPr>
            <w:r w:rsidRPr="00EA201F">
              <w:rPr>
                <w:rFonts w:cs="Arial"/>
                <w:sz w:val="14"/>
                <w:szCs w:val="14"/>
                <w:lang w:val="ru-RU" w:eastAsia="ru-RU"/>
              </w:rPr>
              <w:t>2</w:t>
            </w:r>
          </w:p>
        </w:tc>
        <w:tc>
          <w:tcPr>
            <w:tcW w:w="1149" w:type="dxa"/>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center"/>
              <w:rPr>
                <w:rFonts w:cs="Arial"/>
                <w:sz w:val="14"/>
                <w:szCs w:val="14"/>
                <w:lang w:val="ru-RU" w:eastAsia="ru-RU"/>
              </w:rPr>
            </w:pPr>
            <w:r w:rsidRPr="00EA201F">
              <w:rPr>
                <w:rFonts w:cs="Arial"/>
                <w:sz w:val="14"/>
                <w:szCs w:val="14"/>
                <w:lang w:val="ru-RU" w:eastAsia="ru-RU"/>
              </w:rPr>
              <w:t>3</w:t>
            </w:r>
          </w:p>
        </w:tc>
        <w:tc>
          <w:tcPr>
            <w:tcW w:w="1041" w:type="dxa"/>
            <w:tcBorders>
              <w:top w:val="nil"/>
              <w:left w:val="nil"/>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center"/>
              <w:rPr>
                <w:rFonts w:cs="Arial"/>
                <w:sz w:val="14"/>
                <w:szCs w:val="14"/>
                <w:lang w:val="ru-RU" w:eastAsia="ru-RU"/>
              </w:rPr>
            </w:pPr>
            <w:r w:rsidRPr="00EA201F">
              <w:rPr>
                <w:rFonts w:cs="Arial"/>
                <w:sz w:val="14"/>
                <w:szCs w:val="14"/>
                <w:lang w:val="ru-RU" w:eastAsia="ru-RU"/>
              </w:rPr>
              <w:t>4</w:t>
            </w:r>
          </w:p>
        </w:tc>
      </w:tr>
      <w:tr w:rsidR="00EA201F" w:rsidRPr="00EA201F" w:rsidTr="003332D3">
        <w:trPr>
          <w:trHeight w:val="240"/>
        </w:trPr>
        <w:tc>
          <w:tcPr>
            <w:tcW w:w="6668" w:type="dxa"/>
            <w:gridSpan w:val="2"/>
            <w:tcBorders>
              <w:top w:val="single" w:sz="4" w:space="0" w:color="auto"/>
              <w:left w:val="single" w:sz="4" w:space="0" w:color="auto"/>
              <w:bottom w:val="nil"/>
              <w:right w:val="nil"/>
            </w:tcBorders>
            <w:shd w:val="clear" w:color="auto" w:fill="D9D9D9" w:themeFill="background1" w:themeFillShade="D9"/>
            <w:noWrap/>
            <w:vAlign w:val="center"/>
            <w:hideMark/>
          </w:tcPr>
          <w:p w:rsidR="00EA201F" w:rsidRPr="00EA201F" w:rsidRDefault="00EA201F" w:rsidP="00EA201F">
            <w:pPr>
              <w:jc w:val="center"/>
              <w:rPr>
                <w:rFonts w:cs="Arial"/>
                <w:b/>
                <w:bCs/>
                <w:szCs w:val="20"/>
                <w:lang w:val="ru-RU" w:eastAsia="ru-RU"/>
              </w:rPr>
            </w:pPr>
            <w:r w:rsidRPr="00EA201F">
              <w:rPr>
                <w:rFonts w:cs="Arial"/>
                <w:b/>
                <w:bCs/>
                <w:szCs w:val="20"/>
                <w:lang w:val="ru-RU" w:eastAsia="ru-RU"/>
              </w:rPr>
              <w:t>I. Внеоборотные активы</w:t>
            </w:r>
          </w:p>
        </w:tc>
        <w:tc>
          <w:tcPr>
            <w:tcW w:w="1185" w:type="dxa"/>
            <w:tcBorders>
              <w:top w:val="single" w:sz="8" w:space="0" w:color="auto"/>
              <w:left w:val="single" w:sz="8" w:space="0" w:color="auto"/>
              <w:bottom w:val="single" w:sz="4" w:space="0" w:color="auto"/>
              <w:right w:val="single" w:sz="4" w:space="0" w:color="auto"/>
            </w:tcBorders>
            <w:shd w:val="clear" w:color="auto" w:fill="D9D9D9" w:themeFill="background1" w:themeFillShade="D9"/>
            <w:noWrap/>
            <w:vAlign w:val="bottom"/>
            <w:hideMark/>
          </w:tcPr>
          <w:p w:rsidR="00EA201F" w:rsidRPr="00EA201F" w:rsidRDefault="00EA201F" w:rsidP="00EA201F">
            <w:pPr>
              <w:rPr>
                <w:rFonts w:cs="Arial"/>
                <w:sz w:val="16"/>
                <w:szCs w:val="16"/>
                <w:lang w:val="ru-RU" w:eastAsia="ru-RU"/>
              </w:rPr>
            </w:pPr>
            <w:r w:rsidRPr="00EA201F">
              <w:rPr>
                <w:rFonts w:cs="Arial"/>
                <w:sz w:val="16"/>
                <w:szCs w:val="16"/>
                <w:lang w:val="ru-RU" w:eastAsia="ru-RU"/>
              </w:rPr>
              <w:t> </w:t>
            </w:r>
          </w:p>
        </w:tc>
        <w:tc>
          <w:tcPr>
            <w:tcW w:w="1149" w:type="dxa"/>
            <w:tcBorders>
              <w:top w:val="single" w:sz="8" w:space="0" w:color="auto"/>
              <w:left w:val="nil"/>
              <w:bottom w:val="single" w:sz="4" w:space="0" w:color="auto"/>
              <w:right w:val="single" w:sz="4" w:space="0" w:color="auto"/>
            </w:tcBorders>
            <w:shd w:val="clear" w:color="auto" w:fill="D9D9D9" w:themeFill="background1" w:themeFillShade="D9"/>
            <w:noWrap/>
            <w:vAlign w:val="bottom"/>
            <w:hideMark/>
          </w:tcPr>
          <w:p w:rsidR="00EA201F" w:rsidRPr="00EA201F" w:rsidRDefault="00EA201F" w:rsidP="00EA201F">
            <w:pPr>
              <w:rPr>
                <w:rFonts w:cs="Arial"/>
                <w:sz w:val="16"/>
                <w:szCs w:val="16"/>
                <w:lang w:val="ru-RU" w:eastAsia="ru-RU"/>
              </w:rPr>
            </w:pPr>
            <w:r w:rsidRPr="00EA201F">
              <w:rPr>
                <w:rFonts w:cs="Arial"/>
                <w:sz w:val="16"/>
                <w:szCs w:val="16"/>
                <w:lang w:val="ru-RU" w:eastAsia="ru-RU"/>
              </w:rPr>
              <w:t> </w:t>
            </w:r>
          </w:p>
        </w:tc>
        <w:tc>
          <w:tcPr>
            <w:tcW w:w="1041" w:type="dxa"/>
            <w:tcBorders>
              <w:top w:val="single" w:sz="8" w:space="0" w:color="auto"/>
              <w:left w:val="nil"/>
              <w:bottom w:val="single" w:sz="4" w:space="0" w:color="auto"/>
              <w:right w:val="single" w:sz="8" w:space="0" w:color="auto"/>
            </w:tcBorders>
            <w:shd w:val="clear" w:color="auto" w:fill="D9D9D9" w:themeFill="background1" w:themeFillShade="D9"/>
            <w:noWrap/>
            <w:vAlign w:val="bottom"/>
            <w:hideMark/>
          </w:tcPr>
          <w:p w:rsidR="00EA201F" w:rsidRPr="00EA201F" w:rsidRDefault="00EA201F" w:rsidP="00EA201F">
            <w:pPr>
              <w:rPr>
                <w:rFonts w:cs="Arial"/>
                <w:sz w:val="16"/>
                <w:szCs w:val="16"/>
                <w:lang w:val="ru-RU" w:eastAsia="ru-RU"/>
              </w:rPr>
            </w:pPr>
            <w:r w:rsidRPr="00EA201F">
              <w:rPr>
                <w:rFonts w:cs="Arial"/>
                <w:sz w:val="16"/>
                <w:szCs w:val="16"/>
                <w:lang w:val="ru-RU" w:eastAsia="ru-RU"/>
              </w:rPr>
              <w:t> </w:t>
            </w:r>
          </w:p>
        </w:tc>
      </w:tr>
      <w:tr w:rsidR="00EA201F" w:rsidRPr="00EA201F" w:rsidTr="003332D3">
        <w:trPr>
          <w:trHeight w:val="240"/>
        </w:trPr>
        <w:tc>
          <w:tcPr>
            <w:tcW w:w="6668" w:type="dxa"/>
            <w:gridSpan w:val="2"/>
            <w:tcBorders>
              <w:top w:val="nil"/>
              <w:left w:val="single" w:sz="4" w:space="0" w:color="auto"/>
              <w:bottom w:val="nil"/>
              <w:right w:val="nil"/>
            </w:tcBorders>
            <w:shd w:val="clear" w:color="auto" w:fill="D9D9D9" w:themeFill="background1" w:themeFillShade="D9"/>
            <w:noWrap/>
            <w:vAlign w:val="center"/>
            <w:hideMark/>
          </w:tcPr>
          <w:p w:rsidR="00EA201F" w:rsidRPr="00EA201F" w:rsidRDefault="00EA201F" w:rsidP="00EA201F">
            <w:pPr>
              <w:rPr>
                <w:rFonts w:cs="Arial"/>
                <w:sz w:val="18"/>
                <w:szCs w:val="18"/>
                <w:lang w:val="ru-RU" w:eastAsia="ru-RU"/>
              </w:rPr>
            </w:pPr>
            <w:r w:rsidRPr="00EA201F">
              <w:rPr>
                <w:rFonts w:cs="Arial"/>
                <w:sz w:val="18"/>
                <w:szCs w:val="18"/>
                <w:lang w:val="ru-RU" w:eastAsia="ru-RU"/>
              </w:rPr>
              <w:t>Основные средства          п. 4 ПЗ, ф. 5</w:t>
            </w:r>
          </w:p>
        </w:tc>
        <w:tc>
          <w:tcPr>
            <w:tcW w:w="1185" w:type="dxa"/>
            <w:tcBorders>
              <w:top w:val="nil"/>
              <w:left w:val="single" w:sz="8" w:space="0" w:color="auto"/>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center"/>
              <w:rPr>
                <w:rFonts w:cs="Arial"/>
                <w:sz w:val="18"/>
                <w:szCs w:val="18"/>
                <w:lang w:val="ru-RU" w:eastAsia="ru-RU"/>
              </w:rPr>
            </w:pPr>
            <w:r w:rsidRPr="00EA201F">
              <w:rPr>
                <w:rFonts w:cs="Arial"/>
                <w:sz w:val="18"/>
                <w:szCs w:val="18"/>
                <w:lang w:val="ru-RU" w:eastAsia="ru-RU"/>
              </w:rPr>
              <w:t>120</w:t>
            </w:r>
          </w:p>
        </w:tc>
        <w:tc>
          <w:tcPr>
            <w:tcW w:w="1149" w:type="dxa"/>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right"/>
              <w:rPr>
                <w:rFonts w:cs="Arial"/>
                <w:sz w:val="18"/>
                <w:szCs w:val="18"/>
                <w:lang w:val="ru-RU" w:eastAsia="ru-RU"/>
              </w:rPr>
            </w:pPr>
            <w:r w:rsidRPr="00EA201F">
              <w:rPr>
                <w:rFonts w:cs="Arial"/>
                <w:sz w:val="18"/>
                <w:szCs w:val="18"/>
                <w:lang w:val="ru-RU" w:eastAsia="ru-RU"/>
              </w:rPr>
              <w:t>5936935</w:t>
            </w:r>
          </w:p>
        </w:tc>
        <w:tc>
          <w:tcPr>
            <w:tcW w:w="1041" w:type="dxa"/>
            <w:tcBorders>
              <w:top w:val="nil"/>
              <w:left w:val="nil"/>
              <w:bottom w:val="single" w:sz="4" w:space="0" w:color="auto"/>
              <w:right w:val="single" w:sz="8" w:space="0" w:color="auto"/>
            </w:tcBorders>
            <w:shd w:val="clear" w:color="auto" w:fill="D9D9D9" w:themeFill="background1" w:themeFillShade="D9"/>
            <w:noWrap/>
            <w:vAlign w:val="center"/>
            <w:hideMark/>
          </w:tcPr>
          <w:p w:rsidR="00EA201F" w:rsidRPr="00EA201F" w:rsidRDefault="00EA201F" w:rsidP="00EA201F">
            <w:pPr>
              <w:jc w:val="right"/>
              <w:rPr>
                <w:rFonts w:cs="Arial"/>
                <w:sz w:val="18"/>
                <w:szCs w:val="18"/>
                <w:lang w:val="ru-RU" w:eastAsia="ru-RU"/>
              </w:rPr>
            </w:pPr>
            <w:r w:rsidRPr="00EA201F">
              <w:rPr>
                <w:rFonts w:cs="Arial"/>
                <w:sz w:val="18"/>
                <w:szCs w:val="18"/>
                <w:lang w:val="ru-RU" w:eastAsia="ru-RU"/>
              </w:rPr>
              <w:t>5708188</w:t>
            </w:r>
          </w:p>
        </w:tc>
      </w:tr>
      <w:tr w:rsidR="00EA201F" w:rsidRPr="00EA201F" w:rsidTr="003332D3">
        <w:trPr>
          <w:trHeight w:val="240"/>
        </w:trPr>
        <w:tc>
          <w:tcPr>
            <w:tcW w:w="6668" w:type="dxa"/>
            <w:gridSpan w:val="2"/>
            <w:tcBorders>
              <w:top w:val="nil"/>
              <w:left w:val="single" w:sz="4" w:space="0" w:color="auto"/>
              <w:bottom w:val="nil"/>
              <w:right w:val="nil"/>
            </w:tcBorders>
            <w:shd w:val="clear" w:color="auto" w:fill="D9D9D9" w:themeFill="background1" w:themeFillShade="D9"/>
            <w:noWrap/>
            <w:vAlign w:val="center"/>
            <w:hideMark/>
          </w:tcPr>
          <w:p w:rsidR="00EA201F" w:rsidRPr="00EA201F" w:rsidRDefault="00EA201F" w:rsidP="00EA201F">
            <w:pPr>
              <w:rPr>
                <w:rFonts w:cs="Arial"/>
                <w:sz w:val="18"/>
                <w:szCs w:val="18"/>
                <w:lang w:val="ru-RU" w:eastAsia="ru-RU"/>
              </w:rPr>
            </w:pPr>
            <w:r w:rsidRPr="00EA201F">
              <w:rPr>
                <w:rFonts w:cs="Arial"/>
                <w:sz w:val="18"/>
                <w:szCs w:val="18"/>
                <w:lang w:val="ru-RU" w:eastAsia="ru-RU"/>
              </w:rPr>
              <w:t>Незавершенное строительство    п. 4 ПЗ</w:t>
            </w:r>
          </w:p>
        </w:tc>
        <w:tc>
          <w:tcPr>
            <w:tcW w:w="1185" w:type="dxa"/>
            <w:tcBorders>
              <w:top w:val="nil"/>
              <w:left w:val="single" w:sz="8" w:space="0" w:color="auto"/>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center"/>
              <w:rPr>
                <w:rFonts w:cs="Arial"/>
                <w:sz w:val="18"/>
                <w:szCs w:val="18"/>
                <w:lang w:val="ru-RU" w:eastAsia="ru-RU"/>
              </w:rPr>
            </w:pPr>
            <w:r w:rsidRPr="00EA201F">
              <w:rPr>
                <w:rFonts w:cs="Arial"/>
                <w:sz w:val="18"/>
                <w:szCs w:val="18"/>
                <w:lang w:val="ru-RU" w:eastAsia="ru-RU"/>
              </w:rPr>
              <w:t>130</w:t>
            </w:r>
          </w:p>
        </w:tc>
        <w:tc>
          <w:tcPr>
            <w:tcW w:w="1149" w:type="dxa"/>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right"/>
              <w:rPr>
                <w:rFonts w:cs="Arial"/>
                <w:sz w:val="18"/>
                <w:szCs w:val="18"/>
                <w:lang w:val="ru-RU" w:eastAsia="ru-RU"/>
              </w:rPr>
            </w:pPr>
            <w:r w:rsidRPr="00EA201F">
              <w:rPr>
                <w:rFonts w:cs="Arial"/>
                <w:sz w:val="18"/>
                <w:szCs w:val="18"/>
                <w:lang w:val="ru-RU" w:eastAsia="ru-RU"/>
              </w:rPr>
              <w:t>13041</w:t>
            </w:r>
          </w:p>
        </w:tc>
        <w:tc>
          <w:tcPr>
            <w:tcW w:w="1041" w:type="dxa"/>
            <w:tcBorders>
              <w:top w:val="nil"/>
              <w:left w:val="nil"/>
              <w:bottom w:val="single" w:sz="4" w:space="0" w:color="auto"/>
              <w:right w:val="single" w:sz="8" w:space="0" w:color="auto"/>
            </w:tcBorders>
            <w:shd w:val="clear" w:color="auto" w:fill="D9D9D9" w:themeFill="background1" w:themeFillShade="D9"/>
            <w:noWrap/>
            <w:vAlign w:val="center"/>
            <w:hideMark/>
          </w:tcPr>
          <w:p w:rsidR="00EA201F" w:rsidRPr="00EA201F" w:rsidRDefault="00EA201F" w:rsidP="00EA201F">
            <w:pPr>
              <w:jc w:val="right"/>
              <w:rPr>
                <w:rFonts w:cs="Arial"/>
                <w:sz w:val="18"/>
                <w:szCs w:val="18"/>
                <w:lang w:val="ru-RU" w:eastAsia="ru-RU"/>
              </w:rPr>
            </w:pPr>
            <w:r w:rsidRPr="00EA201F">
              <w:rPr>
                <w:rFonts w:cs="Arial"/>
                <w:sz w:val="18"/>
                <w:szCs w:val="18"/>
                <w:lang w:val="ru-RU" w:eastAsia="ru-RU"/>
              </w:rPr>
              <w:t>34261</w:t>
            </w:r>
          </w:p>
        </w:tc>
      </w:tr>
      <w:tr w:rsidR="00EA201F" w:rsidRPr="00EA201F" w:rsidTr="003332D3">
        <w:trPr>
          <w:trHeight w:val="240"/>
        </w:trPr>
        <w:tc>
          <w:tcPr>
            <w:tcW w:w="6668" w:type="dxa"/>
            <w:gridSpan w:val="2"/>
            <w:tcBorders>
              <w:top w:val="nil"/>
              <w:left w:val="single" w:sz="4" w:space="0" w:color="auto"/>
              <w:bottom w:val="nil"/>
              <w:right w:val="nil"/>
            </w:tcBorders>
            <w:shd w:val="clear" w:color="auto" w:fill="D9D9D9" w:themeFill="background1" w:themeFillShade="D9"/>
            <w:noWrap/>
            <w:vAlign w:val="center"/>
            <w:hideMark/>
          </w:tcPr>
          <w:p w:rsidR="00EA201F" w:rsidRPr="00EA201F" w:rsidRDefault="00EA201F" w:rsidP="00EA201F">
            <w:pPr>
              <w:rPr>
                <w:rFonts w:cs="Arial"/>
                <w:sz w:val="18"/>
                <w:szCs w:val="18"/>
                <w:lang w:val="ru-RU" w:eastAsia="ru-RU"/>
              </w:rPr>
            </w:pPr>
            <w:r w:rsidRPr="00EA201F">
              <w:rPr>
                <w:rFonts w:cs="Arial"/>
                <w:sz w:val="18"/>
                <w:szCs w:val="18"/>
                <w:lang w:val="ru-RU" w:eastAsia="ru-RU"/>
              </w:rPr>
              <w:t>Доходные вложения в материальные ценности        ф.5</w:t>
            </w:r>
          </w:p>
        </w:tc>
        <w:tc>
          <w:tcPr>
            <w:tcW w:w="1185" w:type="dxa"/>
            <w:tcBorders>
              <w:top w:val="nil"/>
              <w:left w:val="single" w:sz="8" w:space="0" w:color="auto"/>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center"/>
              <w:rPr>
                <w:rFonts w:cs="Arial"/>
                <w:sz w:val="18"/>
                <w:szCs w:val="18"/>
                <w:lang w:val="ru-RU" w:eastAsia="ru-RU"/>
              </w:rPr>
            </w:pPr>
            <w:r w:rsidRPr="00EA201F">
              <w:rPr>
                <w:rFonts w:cs="Arial"/>
                <w:sz w:val="18"/>
                <w:szCs w:val="18"/>
                <w:lang w:val="ru-RU" w:eastAsia="ru-RU"/>
              </w:rPr>
              <w:t>135</w:t>
            </w:r>
          </w:p>
        </w:tc>
        <w:tc>
          <w:tcPr>
            <w:tcW w:w="1149" w:type="dxa"/>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right"/>
              <w:rPr>
                <w:rFonts w:cs="Arial"/>
                <w:sz w:val="18"/>
                <w:szCs w:val="18"/>
                <w:lang w:val="ru-RU" w:eastAsia="ru-RU"/>
              </w:rPr>
            </w:pPr>
            <w:r w:rsidRPr="00EA201F">
              <w:rPr>
                <w:rFonts w:cs="Arial"/>
                <w:sz w:val="18"/>
                <w:szCs w:val="18"/>
                <w:lang w:val="ru-RU" w:eastAsia="ru-RU"/>
              </w:rPr>
              <w:t>2255</w:t>
            </w:r>
          </w:p>
        </w:tc>
        <w:tc>
          <w:tcPr>
            <w:tcW w:w="1041" w:type="dxa"/>
            <w:tcBorders>
              <w:top w:val="nil"/>
              <w:left w:val="nil"/>
              <w:bottom w:val="single" w:sz="4" w:space="0" w:color="auto"/>
              <w:right w:val="single" w:sz="8" w:space="0" w:color="auto"/>
            </w:tcBorders>
            <w:shd w:val="clear" w:color="auto" w:fill="D9D9D9" w:themeFill="background1" w:themeFillShade="D9"/>
            <w:noWrap/>
            <w:vAlign w:val="center"/>
            <w:hideMark/>
          </w:tcPr>
          <w:p w:rsidR="00EA201F" w:rsidRPr="00EA201F" w:rsidRDefault="00EA201F" w:rsidP="00EA201F">
            <w:pPr>
              <w:jc w:val="right"/>
              <w:rPr>
                <w:rFonts w:cs="Arial"/>
                <w:sz w:val="18"/>
                <w:szCs w:val="18"/>
                <w:lang w:val="ru-RU" w:eastAsia="ru-RU"/>
              </w:rPr>
            </w:pPr>
            <w:r w:rsidRPr="00EA201F">
              <w:rPr>
                <w:rFonts w:cs="Arial"/>
                <w:sz w:val="18"/>
                <w:szCs w:val="18"/>
                <w:lang w:val="ru-RU" w:eastAsia="ru-RU"/>
              </w:rPr>
              <w:t>2223</w:t>
            </w:r>
          </w:p>
        </w:tc>
      </w:tr>
      <w:tr w:rsidR="00EA201F" w:rsidRPr="00EA201F" w:rsidTr="003332D3">
        <w:trPr>
          <w:trHeight w:val="240"/>
        </w:trPr>
        <w:tc>
          <w:tcPr>
            <w:tcW w:w="6668" w:type="dxa"/>
            <w:gridSpan w:val="2"/>
            <w:tcBorders>
              <w:top w:val="nil"/>
              <w:left w:val="single" w:sz="4" w:space="0" w:color="auto"/>
              <w:bottom w:val="nil"/>
              <w:right w:val="nil"/>
            </w:tcBorders>
            <w:shd w:val="clear" w:color="auto" w:fill="D9D9D9" w:themeFill="background1" w:themeFillShade="D9"/>
            <w:noWrap/>
            <w:vAlign w:val="center"/>
            <w:hideMark/>
          </w:tcPr>
          <w:p w:rsidR="00EA201F" w:rsidRPr="00EA201F" w:rsidRDefault="00EA201F" w:rsidP="00EA201F">
            <w:pPr>
              <w:rPr>
                <w:rFonts w:cs="Arial"/>
                <w:sz w:val="18"/>
                <w:szCs w:val="18"/>
                <w:lang w:val="ru-RU" w:eastAsia="ru-RU"/>
              </w:rPr>
            </w:pPr>
            <w:r w:rsidRPr="00EA201F">
              <w:rPr>
                <w:rFonts w:cs="Arial"/>
                <w:sz w:val="18"/>
                <w:szCs w:val="18"/>
                <w:lang w:val="ru-RU" w:eastAsia="ru-RU"/>
              </w:rPr>
              <w:t>Отложенные налоговые активы</w:t>
            </w:r>
          </w:p>
        </w:tc>
        <w:tc>
          <w:tcPr>
            <w:tcW w:w="1185" w:type="dxa"/>
            <w:tcBorders>
              <w:top w:val="nil"/>
              <w:left w:val="single" w:sz="8" w:space="0" w:color="auto"/>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center"/>
              <w:rPr>
                <w:rFonts w:cs="Arial"/>
                <w:sz w:val="18"/>
                <w:szCs w:val="18"/>
                <w:lang w:val="ru-RU" w:eastAsia="ru-RU"/>
              </w:rPr>
            </w:pPr>
            <w:r w:rsidRPr="00EA201F">
              <w:rPr>
                <w:rFonts w:cs="Arial"/>
                <w:sz w:val="18"/>
                <w:szCs w:val="18"/>
                <w:lang w:val="ru-RU" w:eastAsia="ru-RU"/>
              </w:rPr>
              <w:t>145</w:t>
            </w:r>
          </w:p>
        </w:tc>
        <w:tc>
          <w:tcPr>
            <w:tcW w:w="1149" w:type="dxa"/>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right"/>
              <w:rPr>
                <w:rFonts w:cs="Arial"/>
                <w:sz w:val="18"/>
                <w:szCs w:val="18"/>
                <w:lang w:val="ru-RU" w:eastAsia="ru-RU"/>
              </w:rPr>
            </w:pPr>
            <w:r w:rsidRPr="00EA201F">
              <w:rPr>
                <w:rFonts w:cs="Arial"/>
                <w:sz w:val="18"/>
                <w:szCs w:val="18"/>
                <w:lang w:val="ru-RU" w:eastAsia="ru-RU"/>
              </w:rPr>
              <w:t>975</w:t>
            </w:r>
          </w:p>
        </w:tc>
        <w:tc>
          <w:tcPr>
            <w:tcW w:w="1041" w:type="dxa"/>
            <w:tcBorders>
              <w:top w:val="nil"/>
              <w:left w:val="nil"/>
              <w:bottom w:val="single" w:sz="4" w:space="0" w:color="auto"/>
              <w:right w:val="single" w:sz="8" w:space="0" w:color="auto"/>
            </w:tcBorders>
            <w:shd w:val="clear" w:color="auto" w:fill="D9D9D9" w:themeFill="background1" w:themeFillShade="D9"/>
            <w:noWrap/>
            <w:vAlign w:val="center"/>
            <w:hideMark/>
          </w:tcPr>
          <w:p w:rsidR="00EA201F" w:rsidRPr="00EA201F" w:rsidRDefault="00EA201F" w:rsidP="00EA201F">
            <w:pPr>
              <w:jc w:val="right"/>
              <w:rPr>
                <w:rFonts w:cs="Arial"/>
                <w:sz w:val="18"/>
                <w:szCs w:val="18"/>
                <w:lang w:val="ru-RU" w:eastAsia="ru-RU"/>
              </w:rPr>
            </w:pPr>
            <w:r w:rsidRPr="00EA201F">
              <w:rPr>
                <w:rFonts w:cs="Arial"/>
                <w:sz w:val="18"/>
                <w:szCs w:val="18"/>
                <w:lang w:val="ru-RU" w:eastAsia="ru-RU"/>
              </w:rPr>
              <w:t>1744</w:t>
            </w:r>
          </w:p>
        </w:tc>
      </w:tr>
      <w:tr w:rsidR="00EA201F" w:rsidRPr="00EA201F" w:rsidTr="003332D3">
        <w:trPr>
          <w:trHeight w:val="240"/>
        </w:trPr>
        <w:tc>
          <w:tcPr>
            <w:tcW w:w="6668" w:type="dxa"/>
            <w:gridSpan w:val="2"/>
            <w:tcBorders>
              <w:top w:val="nil"/>
              <w:left w:val="single" w:sz="4" w:space="0" w:color="auto"/>
              <w:bottom w:val="nil"/>
              <w:right w:val="nil"/>
            </w:tcBorders>
            <w:shd w:val="clear" w:color="auto" w:fill="D9D9D9" w:themeFill="background1" w:themeFillShade="D9"/>
            <w:noWrap/>
            <w:vAlign w:val="center"/>
            <w:hideMark/>
          </w:tcPr>
          <w:p w:rsidR="00EA201F" w:rsidRPr="00EA201F" w:rsidRDefault="00EA201F" w:rsidP="00EA201F">
            <w:pPr>
              <w:rPr>
                <w:rFonts w:cs="Arial"/>
                <w:sz w:val="18"/>
                <w:szCs w:val="18"/>
                <w:lang w:val="ru-RU" w:eastAsia="ru-RU"/>
              </w:rPr>
            </w:pPr>
            <w:r w:rsidRPr="00EA201F">
              <w:rPr>
                <w:rFonts w:cs="Arial"/>
                <w:sz w:val="18"/>
                <w:szCs w:val="18"/>
                <w:lang w:val="ru-RU" w:eastAsia="ru-RU"/>
              </w:rPr>
              <w:t>Прочие внеоборотные активы          п. 5 ПЗ</w:t>
            </w:r>
          </w:p>
        </w:tc>
        <w:tc>
          <w:tcPr>
            <w:tcW w:w="1185" w:type="dxa"/>
            <w:tcBorders>
              <w:top w:val="nil"/>
              <w:left w:val="single" w:sz="8" w:space="0" w:color="auto"/>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center"/>
              <w:rPr>
                <w:rFonts w:cs="Arial"/>
                <w:sz w:val="18"/>
                <w:szCs w:val="18"/>
                <w:lang w:val="ru-RU" w:eastAsia="ru-RU"/>
              </w:rPr>
            </w:pPr>
            <w:r w:rsidRPr="00EA201F">
              <w:rPr>
                <w:rFonts w:cs="Arial"/>
                <w:sz w:val="18"/>
                <w:szCs w:val="18"/>
                <w:lang w:val="ru-RU" w:eastAsia="ru-RU"/>
              </w:rPr>
              <w:t>150</w:t>
            </w:r>
          </w:p>
        </w:tc>
        <w:tc>
          <w:tcPr>
            <w:tcW w:w="1149" w:type="dxa"/>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right"/>
              <w:rPr>
                <w:rFonts w:cs="Arial"/>
                <w:sz w:val="18"/>
                <w:szCs w:val="18"/>
                <w:lang w:val="ru-RU" w:eastAsia="ru-RU"/>
              </w:rPr>
            </w:pPr>
            <w:r w:rsidRPr="00EA201F">
              <w:rPr>
                <w:rFonts w:cs="Arial"/>
                <w:sz w:val="18"/>
                <w:szCs w:val="18"/>
                <w:lang w:val="ru-RU" w:eastAsia="ru-RU"/>
              </w:rPr>
              <w:t xml:space="preserve">-              </w:t>
            </w:r>
          </w:p>
        </w:tc>
        <w:tc>
          <w:tcPr>
            <w:tcW w:w="1041" w:type="dxa"/>
            <w:tcBorders>
              <w:top w:val="nil"/>
              <w:left w:val="nil"/>
              <w:bottom w:val="single" w:sz="4" w:space="0" w:color="auto"/>
              <w:right w:val="single" w:sz="8" w:space="0" w:color="auto"/>
            </w:tcBorders>
            <w:shd w:val="clear" w:color="auto" w:fill="D9D9D9" w:themeFill="background1" w:themeFillShade="D9"/>
            <w:noWrap/>
            <w:vAlign w:val="center"/>
            <w:hideMark/>
          </w:tcPr>
          <w:p w:rsidR="00EA201F" w:rsidRPr="00EA201F" w:rsidRDefault="00EA201F" w:rsidP="00EA201F">
            <w:pPr>
              <w:jc w:val="right"/>
              <w:rPr>
                <w:rFonts w:cs="Arial"/>
                <w:sz w:val="18"/>
                <w:szCs w:val="18"/>
                <w:lang w:val="ru-RU" w:eastAsia="ru-RU"/>
              </w:rPr>
            </w:pPr>
            <w:r w:rsidRPr="00EA201F">
              <w:rPr>
                <w:rFonts w:cs="Arial"/>
                <w:sz w:val="18"/>
                <w:szCs w:val="18"/>
                <w:lang w:val="ru-RU" w:eastAsia="ru-RU"/>
              </w:rPr>
              <w:t>97</w:t>
            </w:r>
          </w:p>
        </w:tc>
      </w:tr>
      <w:tr w:rsidR="00EA201F" w:rsidRPr="00EA201F" w:rsidTr="003332D3">
        <w:trPr>
          <w:trHeight w:val="240"/>
        </w:trPr>
        <w:tc>
          <w:tcPr>
            <w:tcW w:w="267" w:type="dxa"/>
            <w:tcBorders>
              <w:top w:val="nil"/>
              <w:left w:val="single" w:sz="4" w:space="0" w:color="auto"/>
              <w:bottom w:val="single" w:sz="4" w:space="0" w:color="auto"/>
              <w:right w:val="nil"/>
            </w:tcBorders>
            <w:shd w:val="clear" w:color="auto" w:fill="D9D9D9" w:themeFill="background1" w:themeFillShade="D9"/>
            <w:noWrap/>
            <w:vAlign w:val="center"/>
            <w:hideMark/>
          </w:tcPr>
          <w:p w:rsidR="00EA201F" w:rsidRPr="00EA201F" w:rsidRDefault="00EA201F" w:rsidP="00EA201F">
            <w:pPr>
              <w:rPr>
                <w:rFonts w:cs="Arial"/>
                <w:sz w:val="16"/>
                <w:szCs w:val="16"/>
                <w:lang w:val="ru-RU" w:eastAsia="ru-RU"/>
              </w:rPr>
            </w:pPr>
            <w:r w:rsidRPr="00EA201F">
              <w:rPr>
                <w:rFonts w:cs="Arial"/>
                <w:sz w:val="16"/>
                <w:szCs w:val="16"/>
                <w:lang w:val="ru-RU" w:eastAsia="ru-RU"/>
              </w:rPr>
              <w:t> </w:t>
            </w:r>
          </w:p>
        </w:tc>
        <w:tc>
          <w:tcPr>
            <w:tcW w:w="6401" w:type="dxa"/>
            <w:tcBorders>
              <w:top w:val="nil"/>
              <w:left w:val="nil"/>
              <w:bottom w:val="single" w:sz="4" w:space="0" w:color="auto"/>
              <w:right w:val="nil"/>
            </w:tcBorders>
            <w:shd w:val="clear" w:color="auto" w:fill="D9D9D9" w:themeFill="background1" w:themeFillShade="D9"/>
            <w:noWrap/>
            <w:vAlign w:val="center"/>
            <w:hideMark/>
          </w:tcPr>
          <w:p w:rsidR="00EA201F" w:rsidRPr="00EA201F" w:rsidRDefault="00EA201F" w:rsidP="00EA201F">
            <w:pPr>
              <w:jc w:val="right"/>
              <w:rPr>
                <w:rFonts w:cs="Arial"/>
                <w:b/>
                <w:bCs/>
                <w:sz w:val="18"/>
                <w:szCs w:val="18"/>
                <w:lang w:val="ru-RU" w:eastAsia="ru-RU"/>
              </w:rPr>
            </w:pPr>
            <w:r w:rsidRPr="00EA201F">
              <w:rPr>
                <w:rFonts w:cs="Arial"/>
                <w:b/>
                <w:bCs/>
                <w:sz w:val="18"/>
                <w:szCs w:val="18"/>
                <w:lang w:val="ru-RU" w:eastAsia="ru-RU"/>
              </w:rPr>
              <w:t>Итого по разделу I</w:t>
            </w:r>
          </w:p>
        </w:tc>
        <w:tc>
          <w:tcPr>
            <w:tcW w:w="1185" w:type="dxa"/>
            <w:tcBorders>
              <w:top w:val="nil"/>
              <w:left w:val="single" w:sz="8" w:space="0" w:color="auto"/>
              <w:bottom w:val="single" w:sz="8" w:space="0" w:color="auto"/>
              <w:right w:val="single" w:sz="4" w:space="0" w:color="auto"/>
            </w:tcBorders>
            <w:shd w:val="clear" w:color="auto" w:fill="D9D9D9" w:themeFill="background1" w:themeFillShade="D9"/>
            <w:noWrap/>
            <w:vAlign w:val="center"/>
            <w:hideMark/>
          </w:tcPr>
          <w:p w:rsidR="00EA201F" w:rsidRPr="00EA201F" w:rsidRDefault="00EA201F" w:rsidP="00EA201F">
            <w:pPr>
              <w:jc w:val="center"/>
              <w:rPr>
                <w:rFonts w:cs="Arial"/>
                <w:b/>
                <w:bCs/>
                <w:sz w:val="18"/>
                <w:szCs w:val="18"/>
                <w:lang w:val="ru-RU" w:eastAsia="ru-RU"/>
              </w:rPr>
            </w:pPr>
            <w:r w:rsidRPr="00EA201F">
              <w:rPr>
                <w:rFonts w:cs="Arial"/>
                <w:b/>
                <w:bCs/>
                <w:sz w:val="18"/>
                <w:szCs w:val="18"/>
                <w:lang w:val="ru-RU" w:eastAsia="ru-RU"/>
              </w:rPr>
              <w:t>190</w:t>
            </w:r>
          </w:p>
        </w:tc>
        <w:tc>
          <w:tcPr>
            <w:tcW w:w="1149" w:type="dxa"/>
            <w:tcBorders>
              <w:top w:val="single" w:sz="4" w:space="0" w:color="auto"/>
              <w:left w:val="nil"/>
              <w:bottom w:val="single" w:sz="8" w:space="0" w:color="auto"/>
              <w:right w:val="single" w:sz="4" w:space="0" w:color="auto"/>
            </w:tcBorders>
            <w:shd w:val="clear" w:color="auto" w:fill="D9D9D9" w:themeFill="background1" w:themeFillShade="D9"/>
            <w:noWrap/>
            <w:vAlign w:val="center"/>
            <w:hideMark/>
          </w:tcPr>
          <w:p w:rsidR="00EA201F" w:rsidRPr="00EA201F" w:rsidRDefault="00EA201F" w:rsidP="00EA201F">
            <w:pPr>
              <w:jc w:val="right"/>
              <w:rPr>
                <w:rFonts w:cs="Arial"/>
                <w:b/>
                <w:bCs/>
                <w:sz w:val="18"/>
                <w:szCs w:val="18"/>
                <w:lang w:val="ru-RU" w:eastAsia="ru-RU"/>
              </w:rPr>
            </w:pPr>
            <w:r w:rsidRPr="00EA201F">
              <w:rPr>
                <w:rFonts w:cs="Arial"/>
                <w:b/>
                <w:bCs/>
                <w:sz w:val="18"/>
                <w:szCs w:val="18"/>
                <w:lang w:val="ru-RU" w:eastAsia="ru-RU"/>
              </w:rPr>
              <w:t>5953206</w:t>
            </w:r>
          </w:p>
        </w:tc>
        <w:tc>
          <w:tcPr>
            <w:tcW w:w="1041" w:type="dxa"/>
            <w:tcBorders>
              <w:top w:val="nil"/>
              <w:left w:val="nil"/>
              <w:bottom w:val="single" w:sz="8" w:space="0" w:color="auto"/>
              <w:right w:val="single" w:sz="8" w:space="0" w:color="auto"/>
            </w:tcBorders>
            <w:shd w:val="clear" w:color="auto" w:fill="D9D9D9" w:themeFill="background1" w:themeFillShade="D9"/>
            <w:noWrap/>
            <w:vAlign w:val="center"/>
            <w:hideMark/>
          </w:tcPr>
          <w:p w:rsidR="00EA201F" w:rsidRPr="00EA201F" w:rsidRDefault="00EA201F" w:rsidP="00EA201F">
            <w:pPr>
              <w:jc w:val="right"/>
              <w:rPr>
                <w:rFonts w:cs="Arial"/>
                <w:b/>
                <w:bCs/>
                <w:sz w:val="18"/>
                <w:szCs w:val="18"/>
                <w:lang w:val="ru-RU" w:eastAsia="ru-RU"/>
              </w:rPr>
            </w:pPr>
            <w:r w:rsidRPr="00EA201F">
              <w:rPr>
                <w:rFonts w:cs="Arial"/>
                <w:b/>
                <w:bCs/>
                <w:sz w:val="18"/>
                <w:szCs w:val="18"/>
                <w:lang w:val="ru-RU" w:eastAsia="ru-RU"/>
              </w:rPr>
              <w:t>5746513</w:t>
            </w:r>
          </w:p>
        </w:tc>
      </w:tr>
      <w:tr w:rsidR="00EA201F" w:rsidRPr="00EA201F" w:rsidTr="003332D3">
        <w:trPr>
          <w:trHeight w:val="240"/>
        </w:trPr>
        <w:tc>
          <w:tcPr>
            <w:tcW w:w="6668" w:type="dxa"/>
            <w:gridSpan w:val="2"/>
            <w:tcBorders>
              <w:top w:val="single" w:sz="4" w:space="0" w:color="auto"/>
              <w:left w:val="single" w:sz="4" w:space="0" w:color="auto"/>
              <w:bottom w:val="nil"/>
              <w:right w:val="nil"/>
            </w:tcBorders>
            <w:shd w:val="clear" w:color="auto" w:fill="D9D9D9" w:themeFill="background1" w:themeFillShade="D9"/>
            <w:noWrap/>
            <w:vAlign w:val="center"/>
            <w:hideMark/>
          </w:tcPr>
          <w:p w:rsidR="00EA201F" w:rsidRPr="00EA201F" w:rsidRDefault="00EA201F" w:rsidP="00EA201F">
            <w:pPr>
              <w:jc w:val="center"/>
              <w:rPr>
                <w:rFonts w:cs="Arial"/>
                <w:b/>
                <w:bCs/>
                <w:szCs w:val="20"/>
                <w:lang w:val="ru-RU" w:eastAsia="ru-RU"/>
              </w:rPr>
            </w:pPr>
            <w:r w:rsidRPr="00EA201F">
              <w:rPr>
                <w:rFonts w:cs="Arial"/>
                <w:b/>
                <w:bCs/>
                <w:szCs w:val="20"/>
                <w:lang w:val="ru-RU" w:eastAsia="ru-RU"/>
              </w:rPr>
              <w:t>II. Оборотные активы</w:t>
            </w:r>
          </w:p>
        </w:tc>
        <w:tc>
          <w:tcPr>
            <w:tcW w:w="1185" w:type="dxa"/>
            <w:tcBorders>
              <w:top w:val="nil"/>
              <w:left w:val="single" w:sz="8" w:space="0" w:color="auto"/>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center"/>
              <w:rPr>
                <w:rFonts w:cs="Arial"/>
                <w:sz w:val="16"/>
                <w:szCs w:val="16"/>
                <w:lang w:val="ru-RU" w:eastAsia="ru-RU"/>
              </w:rPr>
            </w:pPr>
            <w:r w:rsidRPr="00EA201F">
              <w:rPr>
                <w:rFonts w:cs="Arial"/>
                <w:sz w:val="16"/>
                <w:szCs w:val="16"/>
                <w:lang w:val="ru-RU" w:eastAsia="ru-RU"/>
              </w:rPr>
              <w:t> </w:t>
            </w:r>
          </w:p>
        </w:tc>
        <w:tc>
          <w:tcPr>
            <w:tcW w:w="1149" w:type="dxa"/>
            <w:tcBorders>
              <w:top w:val="single" w:sz="8" w:space="0" w:color="auto"/>
              <w:left w:val="nil"/>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rPr>
                <w:rFonts w:cs="Arial"/>
                <w:sz w:val="16"/>
                <w:szCs w:val="16"/>
                <w:lang w:val="ru-RU" w:eastAsia="ru-RU"/>
              </w:rPr>
            </w:pPr>
            <w:r w:rsidRPr="00EA201F">
              <w:rPr>
                <w:rFonts w:cs="Arial"/>
                <w:sz w:val="16"/>
                <w:szCs w:val="16"/>
                <w:lang w:val="ru-RU" w:eastAsia="ru-RU"/>
              </w:rPr>
              <w:t> </w:t>
            </w:r>
          </w:p>
        </w:tc>
        <w:tc>
          <w:tcPr>
            <w:tcW w:w="1041" w:type="dxa"/>
            <w:tcBorders>
              <w:top w:val="nil"/>
              <w:left w:val="nil"/>
              <w:bottom w:val="single" w:sz="4" w:space="0" w:color="auto"/>
              <w:right w:val="single" w:sz="8" w:space="0" w:color="auto"/>
            </w:tcBorders>
            <w:shd w:val="clear" w:color="auto" w:fill="D9D9D9" w:themeFill="background1" w:themeFillShade="D9"/>
            <w:noWrap/>
            <w:vAlign w:val="center"/>
            <w:hideMark/>
          </w:tcPr>
          <w:p w:rsidR="00EA201F" w:rsidRPr="00EA201F" w:rsidRDefault="00EA201F" w:rsidP="00EA201F">
            <w:pPr>
              <w:rPr>
                <w:rFonts w:cs="Arial"/>
                <w:sz w:val="16"/>
                <w:szCs w:val="16"/>
                <w:lang w:val="ru-RU" w:eastAsia="ru-RU"/>
              </w:rPr>
            </w:pPr>
            <w:r w:rsidRPr="00EA201F">
              <w:rPr>
                <w:rFonts w:cs="Arial"/>
                <w:sz w:val="16"/>
                <w:szCs w:val="16"/>
                <w:lang w:val="ru-RU" w:eastAsia="ru-RU"/>
              </w:rPr>
              <w:t> </w:t>
            </w:r>
          </w:p>
        </w:tc>
      </w:tr>
      <w:tr w:rsidR="00EA201F" w:rsidRPr="00EA201F" w:rsidTr="003332D3">
        <w:trPr>
          <w:trHeight w:val="240"/>
        </w:trPr>
        <w:tc>
          <w:tcPr>
            <w:tcW w:w="6668" w:type="dxa"/>
            <w:gridSpan w:val="2"/>
            <w:tcBorders>
              <w:top w:val="nil"/>
              <w:left w:val="single" w:sz="4" w:space="0" w:color="auto"/>
              <w:bottom w:val="nil"/>
              <w:right w:val="nil"/>
            </w:tcBorders>
            <w:shd w:val="clear" w:color="auto" w:fill="D9D9D9" w:themeFill="background1" w:themeFillShade="D9"/>
            <w:noWrap/>
            <w:vAlign w:val="center"/>
            <w:hideMark/>
          </w:tcPr>
          <w:p w:rsidR="00EA201F" w:rsidRPr="00EA201F" w:rsidRDefault="00EA201F" w:rsidP="00EA201F">
            <w:pPr>
              <w:rPr>
                <w:rFonts w:cs="Arial"/>
                <w:sz w:val="18"/>
                <w:szCs w:val="18"/>
                <w:lang w:val="ru-RU" w:eastAsia="ru-RU"/>
              </w:rPr>
            </w:pPr>
            <w:r w:rsidRPr="00EA201F">
              <w:rPr>
                <w:rFonts w:cs="Arial"/>
                <w:sz w:val="18"/>
                <w:szCs w:val="18"/>
                <w:lang w:val="ru-RU" w:eastAsia="ru-RU"/>
              </w:rPr>
              <w:t>Запасы       п. 6 ПЗ</w:t>
            </w:r>
          </w:p>
        </w:tc>
        <w:tc>
          <w:tcPr>
            <w:tcW w:w="1185" w:type="dxa"/>
            <w:tcBorders>
              <w:top w:val="nil"/>
              <w:left w:val="single" w:sz="8" w:space="0" w:color="auto"/>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center"/>
              <w:rPr>
                <w:rFonts w:cs="Arial"/>
                <w:sz w:val="18"/>
                <w:szCs w:val="18"/>
                <w:lang w:val="ru-RU" w:eastAsia="ru-RU"/>
              </w:rPr>
            </w:pPr>
            <w:r w:rsidRPr="00EA201F">
              <w:rPr>
                <w:rFonts w:cs="Arial"/>
                <w:sz w:val="18"/>
                <w:szCs w:val="18"/>
                <w:lang w:val="ru-RU" w:eastAsia="ru-RU"/>
              </w:rPr>
              <w:t>210</w:t>
            </w:r>
          </w:p>
        </w:tc>
        <w:tc>
          <w:tcPr>
            <w:tcW w:w="1149" w:type="dxa"/>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right"/>
              <w:rPr>
                <w:rFonts w:cs="Arial"/>
                <w:sz w:val="18"/>
                <w:szCs w:val="18"/>
                <w:lang w:val="ru-RU" w:eastAsia="ru-RU"/>
              </w:rPr>
            </w:pPr>
            <w:r w:rsidRPr="00EA201F">
              <w:rPr>
                <w:rFonts w:cs="Arial"/>
                <w:sz w:val="18"/>
                <w:szCs w:val="18"/>
                <w:lang w:val="ru-RU" w:eastAsia="ru-RU"/>
              </w:rPr>
              <w:t>515405</w:t>
            </w:r>
          </w:p>
        </w:tc>
        <w:tc>
          <w:tcPr>
            <w:tcW w:w="1041" w:type="dxa"/>
            <w:tcBorders>
              <w:top w:val="nil"/>
              <w:left w:val="nil"/>
              <w:bottom w:val="single" w:sz="4" w:space="0" w:color="auto"/>
              <w:right w:val="single" w:sz="8" w:space="0" w:color="auto"/>
            </w:tcBorders>
            <w:shd w:val="clear" w:color="auto" w:fill="D9D9D9" w:themeFill="background1" w:themeFillShade="D9"/>
            <w:noWrap/>
            <w:vAlign w:val="center"/>
            <w:hideMark/>
          </w:tcPr>
          <w:p w:rsidR="00EA201F" w:rsidRPr="00EA201F" w:rsidRDefault="00EA201F" w:rsidP="00EA201F">
            <w:pPr>
              <w:jc w:val="right"/>
              <w:rPr>
                <w:rFonts w:cs="Arial"/>
                <w:sz w:val="18"/>
                <w:szCs w:val="18"/>
                <w:lang w:val="ru-RU" w:eastAsia="ru-RU"/>
              </w:rPr>
            </w:pPr>
            <w:r w:rsidRPr="00EA201F">
              <w:rPr>
                <w:rFonts w:cs="Arial"/>
                <w:sz w:val="18"/>
                <w:szCs w:val="18"/>
                <w:lang w:val="ru-RU" w:eastAsia="ru-RU"/>
              </w:rPr>
              <w:t>673125</w:t>
            </w:r>
          </w:p>
        </w:tc>
      </w:tr>
      <w:tr w:rsidR="00EA201F" w:rsidRPr="00EA201F" w:rsidTr="003332D3">
        <w:trPr>
          <w:trHeight w:val="240"/>
        </w:trPr>
        <w:tc>
          <w:tcPr>
            <w:tcW w:w="267" w:type="dxa"/>
            <w:tcBorders>
              <w:top w:val="nil"/>
              <w:left w:val="single" w:sz="4" w:space="0" w:color="auto"/>
              <w:bottom w:val="nil"/>
              <w:right w:val="nil"/>
            </w:tcBorders>
            <w:shd w:val="clear" w:color="auto" w:fill="D9D9D9" w:themeFill="background1" w:themeFillShade="D9"/>
            <w:noWrap/>
            <w:vAlign w:val="center"/>
            <w:hideMark/>
          </w:tcPr>
          <w:p w:rsidR="00EA201F" w:rsidRPr="00EA201F" w:rsidRDefault="00EA201F" w:rsidP="00EA201F">
            <w:pPr>
              <w:rPr>
                <w:rFonts w:cs="Arial"/>
                <w:sz w:val="18"/>
                <w:szCs w:val="18"/>
                <w:lang w:val="ru-RU" w:eastAsia="ru-RU"/>
              </w:rPr>
            </w:pPr>
            <w:r w:rsidRPr="00EA201F">
              <w:rPr>
                <w:rFonts w:cs="Arial"/>
                <w:sz w:val="18"/>
                <w:szCs w:val="18"/>
                <w:lang w:val="ru-RU" w:eastAsia="ru-RU"/>
              </w:rPr>
              <w:t> </w:t>
            </w:r>
          </w:p>
        </w:tc>
        <w:tc>
          <w:tcPr>
            <w:tcW w:w="6401" w:type="dxa"/>
            <w:tcBorders>
              <w:top w:val="nil"/>
              <w:left w:val="nil"/>
              <w:bottom w:val="nil"/>
              <w:right w:val="nil"/>
            </w:tcBorders>
            <w:shd w:val="clear" w:color="auto" w:fill="D9D9D9" w:themeFill="background1" w:themeFillShade="D9"/>
            <w:noWrap/>
            <w:vAlign w:val="center"/>
            <w:hideMark/>
          </w:tcPr>
          <w:p w:rsidR="00EA201F" w:rsidRPr="00EA201F" w:rsidRDefault="00EA201F" w:rsidP="00EA201F">
            <w:pPr>
              <w:rPr>
                <w:rFonts w:cs="Arial"/>
                <w:sz w:val="18"/>
                <w:szCs w:val="18"/>
                <w:lang w:val="ru-RU" w:eastAsia="ru-RU"/>
              </w:rPr>
            </w:pPr>
            <w:r w:rsidRPr="00EA201F">
              <w:rPr>
                <w:rFonts w:cs="Arial"/>
                <w:sz w:val="18"/>
                <w:szCs w:val="18"/>
                <w:lang w:val="ru-RU" w:eastAsia="ru-RU"/>
              </w:rPr>
              <w:t xml:space="preserve">     в том числе:</w:t>
            </w:r>
          </w:p>
        </w:tc>
        <w:tc>
          <w:tcPr>
            <w:tcW w:w="1185" w:type="dxa"/>
            <w:tcBorders>
              <w:top w:val="nil"/>
              <w:left w:val="single" w:sz="8" w:space="0" w:color="auto"/>
              <w:bottom w:val="nil"/>
              <w:right w:val="single" w:sz="4" w:space="0" w:color="auto"/>
            </w:tcBorders>
            <w:shd w:val="clear" w:color="auto" w:fill="D9D9D9" w:themeFill="background1" w:themeFillShade="D9"/>
            <w:noWrap/>
            <w:vAlign w:val="center"/>
            <w:hideMark/>
          </w:tcPr>
          <w:p w:rsidR="00EA201F" w:rsidRPr="00EA201F" w:rsidRDefault="00EA201F" w:rsidP="00EA201F">
            <w:pPr>
              <w:jc w:val="center"/>
              <w:rPr>
                <w:rFonts w:cs="Arial"/>
                <w:sz w:val="18"/>
                <w:szCs w:val="18"/>
                <w:lang w:val="ru-RU" w:eastAsia="ru-RU"/>
              </w:rPr>
            </w:pPr>
            <w:r w:rsidRPr="00EA201F">
              <w:rPr>
                <w:rFonts w:cs="Arial"/>
                <w:sz w:val="18"/>
                <w:szCs w:val="18"/>
                <w:lang w:val="ru-RU" w:eastAsia="ru-RU"/>
              </w:rPr>
              <w:t> </w:t>
            </w:r>
          </w:p>
        </w:tc>
        <w:tc>
          <w:tcPr>
            <w:tcW w:w="1149" w:type="dxa"/>
            <w:tcBorders>
              <w:top w:val="single" w:sz="4" w:space="0" w:color="auto"/>
              <w:left w:val="nil"/>
              <w:bottom w:val="nil"/>
              <w:right w:val="single" w:sz="4" w:space="0" w:color="auto"/>
            </w:tcBorders>
            <w:shd w:val="clear" w:color="auto" w:fill="D9D9D9" w:themeFill="background1" w:themeFillShade="D9"/>
            <w:noWrap/>
            <w:vAlign w:val="center"/>
            <w:hideMark/>
          </w:tcPr>
          <w:p w:rsidR="00EA201F" w:rsidRPr="00EA201F" w:rsidRDefault="00EA201F" w:rsidP="00EA201F">
            <w:pPr>
              <w:rPr>
                <w:rFonts w:cs="Arial"/>
                <w:sz w:val="18"/>
                <w:szCs w:val="18"/>
                <w:lang w:val="ru-RU" w:eastAsia="ru-RU"/>
              </w:rPr>
            </w:pPr>
            <w:r w:rsidRPr="00EA201F">
              <w:rPr>
                <w:rFonts w:cs="Arial"/>
                <w:sz w:val="18"/>
                <w:szCs w:val="18"/>
                <w:lang w:val="ru-RU" w:eastAsia="ru-RU"/>
              </w:rPr>
              <w:t> </w:t>
            </w:r>
          </w:p>
        </w:tc>
        <w:tc>
          <w:tcPr>
            <w:tcW w:w="1041" w:type="dxa"/>
            <w:tcBorders>
              <w:top w:val="nil"/>
              <w:left w:val="nil"/>
              <w:bottom w:val="nil"/>
              <w:right w:val="single" w:sz="8" w:space="0" w:color="auto"/>
            </w:tcBorders>
            <w:shd w:val="clear" w:color="auto" w:fill="D9D9D9" w:themeFill="background1" w:themeFillShade="D9"/>
            <w:noWrap/>
            <w:vAlign w:val="center"/>
            <w:hideMark/>
          </w:tcPr>
          <w:p w:rsidR="00EA201F" w:rsidRPr="00EA201F" w:rsidRDefault="00EA201F" w:rsidP="00EA201F">
            <w:pPr>
              <w:rPr>
                <w:rFonts w:cs="Arial"/>
                <w:sz w:val="18"/>
                <w:szCs w:val="18"/>
                <w:lang w:val="ru-RU" w:eastAsia="ru-RU"/>
              </w:rPr>
            </w:pPr>
            <w:r w:rsidRPr="00EA201F">
              <w:rPr>
                <w:rFonts w:cs="Arial"/>
                <w:sz w:val="18"/>
                <w:szCs w:val="18"/>
                <w:lang w:val="ru-RU" w:eastAsia="ru-RU"/>
              </w:rPr>
              <w:t> </w:t>
            </w:r>
          </w:p>
        </w:tc>
      </w:tr>
      <w:tr w:rsidR="00EA201F" w:rsidRPr="00EA201F" w:rsidTr="003332D3">
        <w:trPr>
          <w:trHeight w:val="240"/>
        </w:trPr>
        <w:tc>
          <w:tcPr>
            <w:tcW w:w="267" w:type="dxa"/>
            <w:tcBorders>
              <w:top w:val="nil"/>
              <w:left w:val="single" w:sz="4" w:space="0" w:color="auto"/>
              <w:bottom w:val="nil"/>
              <w:right w:val="nil"/>
            </w:tcBorders>
            <w:shd w:val="clear" w:color="auto" w:fill="D9D9D9" w:themeFill="background1" w:themeFillShade="D9"/>
            <w:noWrap/>
            <w:vAlign w:val="center"/>
            <w:hideMark/>
          </w:tcPr>
          <w:p w:rsidR="00EA201F" w:rsidRPr="00EA201F" w:rsidRDefault="00EA201F" w:rsidP="00EA201F">
            <w:pPr>
              <w:rPr>
                <w:rFonts w:cs="Arial"/>
                <w:sz w:val="18"/>
                <w:szCs w:val="18"/>
                <w:lang w:val="ru-RU" w:eastAsia="ru-RU"/>
              </w:rPr>
            </w:pPr>
            <w:r w:rsidRPr="00EA201F">
              <w:rPr>
                <w:rFonts w:cs="Arial"/>
                <w:sz w:val="18"/>
                <w:szCs w:val="18"/>
                <w:lang w:val="ru-RU" w:eastAsia="ru-RU"/>
              </w:rPr>
              <w:t> </w:t>
            </w:r>
          </w:p>
        </w:tc>
        <w:tc>
          <w:tcPr>
            <w:tcW w:w="6401" w:type="dxa"/>
            <w:tcBorders>
              <w:top w:val="nil"/>
              <w:left w:val="nil"/>
              <w:bottom w:val="nil"/>
              <w:right w:val="nil"/>
            </w:tcBorders>
            <w:shd w:val="clear" w:color="auto" w:fill="D9D9D9" w:themeFill="background1" w:themeFillShade="D9"/>
            <w:noWrap/>
            <w:vAlign w:val="center"/>
            <w:hideMark/>
          </w:tcPr>
          <w:p w:rsidR="00EA201F" w:rsidRPr="00EA201F" w:rsidRDefault="00EA201F" w:rsidP="00EA201F">
            <w:pPr>
              <w:rPr>
                <w:rFonts w:cs="Arial"/>
                <w:sz w:val="18"/>
                <w:szCs w:val="18"/>
                <w:lang w:val="ru-RU" w:eastAsia="ru-RU"/>
              </w:rPr>
            </w:pPr>
            <w:r w:rsidRPr="00EA201F">
              <w:rPr>
                <w:rFonts w:cs="Arial"/>
                <w:sz w:val="18"/>
                <w:szCs w:val="18"/>
                <w:lang w:val="ru-RU" w:eastAsia="ru-RU"/>
              </w:rPr>
              <w:t>сырье, материалы и другие аналогичные ценности</w:t>
            </w:r>
          </w:p>
        </w:tc>
        <w:tc>
          <w:tcPr>
            <w:tcW w:w="1185" w:type="dxa"/>
            <w:tcBorders>
              <w:top w:val="nil"/>
              <w:left w:val="single" w:sz="8" w:space="0" w:color="auto"/>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center"/>
              <w:rPr>
                <w:rFonts w:cs="Arial"/>
                <w:sz w:val="18"/>
                <w:szCs w:val="18"/>
                <w:lang w:val="ru-RU" w:eastAsia="ru-RU"/>
              </w:rPr>
            </w:pPr>
            <w:r w:rsidRPr="00EA201F">
              <w:rPr>
                <w:rFonts w:cs="Arial"/>
                <w:sz w:val="18"/>
                <w:szCs w:val="18"/>
                <w:lang w:val="ru-RU" w:eastAsia="ru-RU"/>
              </w:rPr>
              <w:t>211</w:t>
            </w:r>
          </w:p>
        </w:tc>
        <w:tc>
          <w:tcPr>
            <w:tcW w:w="1149" w:type="dxa"/>
            <w:tcBorders>
              <w:top w:val="nil"/>
              <w:left w:val="nil"/>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right"/>
              <w:rPr>
                <w:rFonts w:cs="Arial"/>
                <w:sz w:val="18"/>
                <w:szCs w:val="18"/>
                <w:lang w:val="ru-RU" w:eastAsia="ru-RU"/>
              </w:rPr>
            </w:pPr>
            <w:r w:rsidRPr="00EA201F">
              <w:rPr>
                <w:rFonts w:cs="Arial"/>
                <w:sz w:val="18"/>
                <w:szCs w:val="18"/>
                <w:lang w:val="ru-RU" w:eastAsia="ru-RU"/>
              </w:rPr>
              <w:t>208063</w:t>
            </w:r>
          </w:p>
        </w:tc>
        <w:tc>
          <w:tcPr>
            <w:tcW w:w="1041" w:type="dxa"/>
            <w:tcBorders>
              <w:top w:val="nil"/>
              <w:left w:val="nil"/>
              <w:bottom w:val="single" w:sz="4" w:space="0" w:color="auto"/>
              <w:right w:val="single" w:sz="8" w:space="0" w:color="auto"/>
            </w:tcBorders>
            <w:shd w:val="clear" w:color="auto" w:fill="D9D9D9" w:themeFill="background1" w:themeFillShade="D9"/>
            <w:noWrap/>
            <w:vAlign w:val="center"/>
            <w:hideMark/>
          </w:tcPr>
          <w:p w:rsidR="00EA201F" w:rsidRPr="00EA201F" w:rsidRDefault="00EA201F" w:rsidP="00EA201F">
            <w:pPr>
              <w:jc w:val="right"/>
              <w:rPr>
                <w:rFonts w:cs="Arial"/>
                <w:sz w:val="18"/>
                <w:szCs w:val="18"/>
                <w:lang w:val="ru-RU" w:eastAsia="ru-RU"/>
              </w:rPr>
            </w:pPr>
            <w:r w:rsidRPr="00EA201F">
              <w:rPr>
                <w:rFonts w:cs="Arial"/>
                <w:sz w:val="18"/>
                <w:szCs w:val="18"/>
                <w:lang w:val="ru-RU" w:eastAsia="ru-RU"/>
              </w:rPr>
              <w:t>132767</w:t>
            </w:r>
          </w:p>
        </w:tc>
      </w:tr>
      <w:tr w:rsidR="00EA201F" w:rsidRPr="00EA201F" w:rsidTr="003332D3">
        <w:trPr>
          <w:trHeight w:val="240"/>
        </w:trPr>
        <w:tc>
          <w:tcPr>
            <w:tcW w:w="267" w:type="dxa"/>
            <w:tcBorders>
              <w:top w:val="nil"/>
              <w:left w:val="single" w:sz="4" w:space="0" w:color="auto"/>
              <w:bottom w:val="nil"/>
              <w:right w:val="nil"/>
            </w:tcBorders>
            <w:shd w:val="clear" w:color="auto" w:fill="D9D9D9" w:themeFill="background1" w:themeFillShade="D9"/>
            <w:noWrap/>
            <w:vAlign w:val="center"/>
            <w:hideMark/>
          </w:tcPr>
          <w:p w:rsidR="00EA201F" w:rsidRPr="00EA201F" w:rsidRDefault="00EA201F" w:rsidP="00EA201F">
            <w:pPr>
              <w:rPr>
                <w:rFonts w:cs="Arial"/>
                <w:sz w:val="18"/>
                <w:szCs w:val="18"/>
                <w:lang w:val="ru-RU" w:eastAsia="ru-RU"/>
              </w:rPr>
            </w:pPr>
            <w:r w:rsidRPr="00EA201F">
              <w:rPr>
                <w:rFonts w:cs="Arial"/>
                <w:sz w:val="18"/>
                <w:szCs w:val="18"/>
                <w:lang w:val="ru-RU" w:eastAsia="ru-RU"/>
              </w:rPr>
              <w:t> </w:t>
            </w:r>
          </w:p>
        </w:tc>
        <w:tc>
          <w:tcPr>
            <w:tcW w:w="6401" w:type="dxa"/>
            <w:tcBorders>
              <w:top w:val="nil"/>
              <w:left w:val="nil"/>
              <w:bottom w:val="nil"/>
              <w:right w:val="nil"/>
            </w:tcBorders>
            <w:shd w:val="clear" w:color="auto" w:fill="D9D9D9" w:themeFill="background1" w:themeFillShade="D9"/>
            <w:vAlign w:val="center"/>
            <w:hideMark/>
          </w:tcPr>
          <w:p w:rsidR="00EA201F" w:rsidRPr="00EA201F" w:rsidRDefault="00EA201F" w:rsidP="00EA201F">
            <w:pPr>
              <w:rPr>
                <w:rFonts w:cs="Arial"/>
                <w:sz w:val="18"/>
                <w:szCs w:val="18"/>
                <w:lang w:val="ru-RU" w:eastAsia="ru-RU"/>
              </w:rPr>
            </w:pPr>
            <w:r w:rsidRPr="00EA201F">
              <w:rPr>
                <w:rFonts w:cs="Arial"/>
                <w:sz w:val="18"/>
                <w:szCs w:val="18"/>
                <w:lang w:val="ru-RU" w:eastAsia="ru-RU"/>
              </w:rPr>
              <w:t>затраты в незавершенном производстве</w:t>
            </w:r>
          </w:p>
        </w:tc>
        <w:tc>
          <w:tcPr>
            <w:tcW w:w="1185" w:type="dxa"/>
            <w:tcBorders>
              <w:top w:val="nil"/>
              <w:left w:val="single" w:sz="8" w:space="0" w:color="auto"/>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center"/>
              <w:rPr>
                <w:rFonts w:cs="Arial"/>
                <w:sz w:val="18"/>
                <w:szCs w:val="18"/>
                <w:lang w:val="ru-RU" w:eastAsia="ru-RU"/>
              </w:rPr>
            </w:pPr>
            <w:r w:rsidRPr="00EA201F">
              <w:rPr>
                <w:rFonts w:cs="Arial"/>
                <w:sz w:val="18"/>
                <w:szCs w:val="18"/>
                <w:lang w:val="ru-RU" w:eastAsia="ru-RU"/>
              </w:rPr>
              <w:t>213</w:t>
            </w:r>
          </w:p>
        </w:tc>
        <w:tc>
          <w:tcPr>
            <w:tcW w:w="1149" w:type="dxa"/>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right"/>
              <w:rPr>
                <w:rFonts w:cs="Arial"/>
                <w:sz w:val="18"/>
                <w:szCs w:val="18"/>
                <w:lang w:val="ru-RU" w:eastAsia="ru-RU"/>
              </w:rPr>
            </w:pPr>
            <w:r w:rsidRPr="00EA201F">
              <w:rPr>
                <w:rFonts w:cs="Arial"/>
                <w:sz w:val="18"/>
                <w:szCs w:val="18"/>
                <w:lang w:val="ru-RU" w:eastAsia="ru-RU"/>
              </w:rPr>
              <w:t xml:space="preserve">-              </w:t>
            </w:r>
          </w:p>
        </w:tc>
        <w:tc>
          <w:tcPr>
            <w:tcW w:w="1041" w:type="dxa"/>
            <w:tcBorders>
              <w:top w:val="nil"/>
              <w:left w:val="nil"/>
              <w:bottom w:val="single" w:sz="4" w:space="0" w:color="auto"/>
              <w:right w:val="single" w:sz="8" w:space="0" w:color="auto"/>
            </w:tcBorders>
            <w:shd w:val="clear" w:color="auto" w:fill="D9D9D9" w:themeFill="background1" w:themeFillShade="D9"/>
            <w:noWrap/>
            <w:vAlign w:val="center"/>
            <w:hideMark/>
          </w:tcPr>
          <w:p w:rsidR="00EA201F" w:rsidRPr="00EA201F" w:rsidRDefault="00EA201F" w:rsidP="00EA201F">
            <w:pPr>
              <w:jc w:val="right"/>
              <w:rPr>
                <w:rFonts w:cs="Arial"/>
                <w:sz w:val="18"/>
                <w:szCs w:val="18"/>
                <w:lang w:val="ru-RU" w:eastAsia="ru-RU"/>
              </w:rPr>
            </w:pPr>
            <w:r w:rsidRPr="00EA201F">
              <w:rPr>
                <w:rFonts w:cs="Arial"/>
                <w:sz w:val="18"/>
                <w:szCs w:val="18"/>
                <w:lang w:val="ru-RU" w:eastAsia="ru-RU"/>
              </w:rPr>
              <w:t>313</w:t>
            </w:r>
          </w:p>
        </w:tc>
      </w:tr>
      <w:tr w:rsidR="00EA201F" w:rsidRPr="00EA201F" w:rsidTr="003332D3">
        <w:trPr>
          <w:trHeight w:val="240"/>
        </w:trPr>
        <w:tc>
          <w:tcPr>
            <w:tcW w:w="267" w:type="dxa"/>
            <w:tcBorders>
              <w:top w:val="nil"/>
              <w:left w:val="single" w:sz="4" w:space="0" w:color="auto"/>
              <w:bottom w:val="nil"/>
              <w:right w:val="nil"/>
            </w:tcBorders>
            <w:shd w:val="clear" w:color="auto" w:fill="D9D9D9" w:themeFill="background1" w:themeFillShade="D9"/>
            <w:noWrap/>
            <w:vAlign w:val="center"/>
            <w:hideMark/>
          </w:tcPr>
          <w:p w:rsidR="00EA201F" w:rsidRPr="00EA201F" w:rsidRDefault="00EA201F" w:rsidP="00EA201F">
            <w:pPr>
              <w:rPr>
                <w:rFonts w:cs="Arial"/>
                <w:sz w:val="18"/>
                <w:szCs w:val="18"/>
                <w:lang w:val="ru-RU" w:eastAsia="ru-RU"/>
              </w:rPr>
            </w:pPr>
            <w:r w:rsidRPr="00EA201F">
              <w:rPr>
                <w:rFonts w:cs="Arial"/>
                <w:sz w:val="18"/>
                <w:szCs w:val="18"/>
                <w:lang w:val="ru-RU" w:eastAsia="ru-RU"/>
              </w:rPr>
              <w:t> </w:t>
            </w:r>
          </w:p>
        </w:tc>
        <w:tc>
          <w:tcPr>
            <w:tcW w:w="6401" w:type="dxa"/>
            <w:tcBorders>
              <w:top w:val="nil"/>
              <w:left w:val="nil"/>
              <w:bottom w:val="nil"/>
              <w:right w:val="nil"/>
            </w:tcBorders>
            <w:shd w:val="clear" w:color="auto" w:fill="D9D9D9" w:themeFill="background1" w:themeFillShade="D9"/>
            <w:vAlign w:val="center"/>
            <w:hideMark/>
          </w:tcPr>
          <w:p w:rsidR="00EA201F" w:rsidRPr="00EA201F" w:rsidRDefault="00EA201F" w:rsidP="00EA201F">
            <w:pPr>
              <w:rPr>
                <w:rFonts w:cs="Arial"/>
                <w:sz w:val="18"/>
                <w:szCs w:val="18"/>
                <w:lang w:val="ru-RU" w:eastAsia="ru-RU"/>
              </w:rPr>
            </w:pPr>
            <w:r w:rsidRPr="00EA201F">
              <w:rPr>
                <w:rFonts w:cs="Arial"/>
                <w:sz w:val="18"/>
                <w:szCs w:val="18"/>
                <w:lang w:val="ru-RU" w:eastAsia="ru-RU"/>
              </w:rPr>
              <w:t>готовая продукция и товары для перепродажи</w:t>
            </w:r>
          </w:p>
        </w:tc>
        <w:tc>
          <w:tcPr>
            <w:tcW w:w="1185" w:type="dxa"/>
            <w:tcBorders>
              <w:top w:val="nil"/>
              <w:left w:val="single" w:sz="8" w:space="0" w:color="auto"/>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center"/>
              <w:rPr>
                <w:rFonts w:cs="Arial"/>
                <w:sz w:val="18"/>
                <w:szCs w:val="18"/>
                <w:lang w:val="ru-RU" w:eastAsia="ru-RU"/>
              </w:rPr>
            </w:pPr>
            <w:r w:rsidRPr="00EA201F">
              <w:rPr>
                <w:rFonts w:cs="Arial"/>
                <w:sz w:val="18"/>
                <w:szCs w:val="18"/>
                <w:lang w:val="ru-RU" w:eastAsia="ru-RU"/>
              </w:rPr>
              <w:t>214</w:t>
            </w:r>
          </w:p>
        </w:tc>
        <w:tc>
          <w:tcPr>
            <w:tcW w:w="1149" w:type="dxa"/>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right"/>
              <w:rPr>
                <w:rFonts w:cs="Arial"/>
                <w:sz w:val="18"/>
                <w:szCs w:val="18"/>
                <w:lang w:val="ru-RU" w:eastAsia="ru-RU"/>
              </w:rPr>
            </w:pPr>
            <w:r w:rsidRPr="00EA201F">
              <w:rPr>
                <w:rFonts w:cs="Arial"/>
                <w:sz w:val="18"/>
                <w:szCs w:val="18"/>
                <w:lang w:val="ru-RU" w:eastAsia="ru-RU"/>
              </w:rPr>
              <w:t>225380</w:t>
            </w:r>
          </w:p>
        </w:tc>
        <w:tc>
          <w:tcPr>
            <w:tcW w:w="1041" w:type="dxa"/>
            <w:tcBorders>
              <w:top w:val="nil"/>
              <w:left w:val="nil"/>
              <w:bottom w:val="single" w:sz="4" w:space="0" w:color="auto"/>
              <w:right w:val="single" w:sz="8" w:space="0" w:color="auto"/>
            </w:tcBorders>
            <w:shd w:val="clear" w:color="auto" w:fill="D9D9D9" w:themeFill="background1" w:themeFillShade="D9"/>
            <w:noWrap/>
            <w:vAlign w:val="center"/>
            <w:hideMark/>
          </w:tcPr>
          <w:p w:rsidR="00EA201F" w:rsidRPr="00EA201F" w:rsidRDefault="00EA201F" w:rsidP="00EA201F">
            <w:pPr>
              <w:jc w:val="right"/>
              <w:rPr>
                <w:rFonts w:cs="Arial"/>
                <w:sz w:val="18"/>
                <w:szCs w:val="18"/>
                <w:lang w:val="ru-RU" w:eastAsia="ru-RU"/>
              </w:rPr>
            </w:pPr>
            <w:r w:rsidRPr="00EA201F">
              <w:rPr>
                <w:rFonts w:cs="Arial"/>
                <w:sz w:val="18"/>
                <w:szCs w:val="18"/>
                <w:lang w:val="ru-RU" w:eastAsia="ru-RU"/>
              </w:rPr>
              <w:t>433739</w:t>
            </w:r>
          </w:p>
        </w:tc>
      </w:tr>
      <w:tr w:rsidR="00EA201F" w:rsidRPr="00EA201F" w:rsidTr="003332D3">
        <w:trPr>
          <w:trHeight w:val="240"/>
        </w:trPr>
        <w:tc>
          <w:tcPr>
            <w:tcW w:w="267" w:type="dxa"/>
            <w:tcBorders>
              <w:top w:val="nil"/>
              <w:left w:val="single" w:sz="4" w:space="0" w:color="auto"/>
              <w:bottom w:val="nil"/>
              <w:right w:val="nil"/>
            </w:tcBorders>
            <w:shd w:val="clear" w:color="auto" w:fill="D9D9D9" w:themeFill="background1" w:themeFillShade="D9"/>
            <w:noWrap/>
            <w:vAlign w:val="center"/>
            <w:hideMark/>
          </w:tcPr>
          <w:p w:rsidR="00EA201F" w:rsidRPr="00EA201F" w:rsidRDefault="00EA201F" w:rsidP="00EA201F">
            <w:pPr>
              <w:rPr>
                <w:rFonts w:cs="Arial"/>
                <w:sz w:val="18"/>
                <w:szCs w:val="18"/>
                <w:lang w:val="ru-RU" w:eastAsia="ru-RU"/>
              </w:rPr>
            </w:pPr>
            <w:r w:rsidRPr="00EA201F">
              <w:rPr>
                <w:rFonts w:cs="Arial"/>
                <w:sz w:val="18"/>
                <w:szCs w:val="18"/>
                <w:lang w:val="ru-RU" w:eastAsia="ru-RU"/>
              </w:rPr>
              <w:t> </w:t>
            </w:r>
          </w:p>
        </w:tc>
        <w:tc>
          <w:tcPr>
            <w:tcW w:w="6401" w:type="dxa"/>
            <w:tcBorders>
              <w:top w:val="nil"/>
              <w:left w:val="nil"/>
              <w:bottom w:val="nil"/>
              <w:right w:val="nil"/>
            </w:tcBorders>
            <w:shd w:val="clear" w:color="auto" w:fill="D9D9D9" w:themeFill="background1" w:themeFillShade="D9"/>
            <w:noWrap/>
            <w:vAlign w:val="center"/>
            <w:hideMark/>
          </w:tcPr>
          <w:p w:rsidR="00EA201F" w:rsidRPr="00EA201F" w:rsidRDefault="00EA201F" w:rsidP="00EA201F">
            <w:pPr>
              <w:rPr>
                <w:rFonts w:cs="Arial"/>
                <w:sz w:val="18"/>
                <w:szCs w:val="18"/>
                <w:lang w:val="ru-RU" w:eastAsia="ru-RU"/>
              </w:rPr>
            </w:pPr>
            <w:r w:rsidRPr="00EA201F">
              <w:rPr>
                <w:rFonts w:cs="Arial"/>
                <w:sz w:val="18"/>
                <w:szCs w:val="18"/>
                <w:lang w:val="ru-RU" w:eastAsia="ru-RU"/>
              </w:rPr>
              <w:t>расходы будущих периодов          п. 6 ПЗ</w:t>
            </w:r>
          </w:p>
        </w:tc>
        <w:tc>
          <w:tcPr>
            <w:tcW w:w="1185" w:type="dxa"/>
            <w:tcBorders>
              <w:top w:val="nil"/>
              <w:left w:val="single" w:sz="8" w:space="0" w:color="auto"/>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center"/>
              <w:rPr>
                <w:rFonts w:cs="Arial"/>
                <w:sz w:val="18"/>
                <w:szCs w:val="18"/>
                <w:lang w:val="ru-RU" w:eastAsia="ru-RU"/>
              </w:rPr>
            </w:pPr>
            <w:r w:rsidRPr="00EA201F">
              <w:rPr>
                <w:rFonts w:cs="Arial"/>
                <w:sz w:val="18"/>
                <w:szCs w:val="18"/>
                <w:lang w:val="ru-RU" w:eastAsia="ru-RU"/>
              </w:rPr>
              <w:t>216</w:t>
            </w:r>
          </w:p>
        </w:tc>
        <w:tc>
          <w:tcPr>
            <w:tcW w:w="1149" w:type="dxa"/>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right"/>
              <w:rPr>
                <w:rFonts w:cs="Arial"/>
                <w:sz w:val="18"/>
                <w:szCs w:val="18"/>
                <w:lang w:val="ru-RU" w:eastAsia="ru-RU"/>
              </w:rPr>
            </w:pPr>
            <w:r w:rsidRPr="00EA201F">
              <w:rPr>
                <w:rFonts w:cs="Arial"/>
                <w:sz w:val="18"/>
                <w:szCs w:val="18"/>
                <w:lang w:val="ru-RU" w:eastAsia="ru-RU"/>
              </w:rPr>
              <w:t>81962</w:t>
            </w:r>
          </w:p>
        </w:tc>
        <w:tc>
          <w:tcPr>
            <w:tcW w:w="1041" w:type="dxa"/>
            <w:tcBorders>
              <w:top w:val="nil"/>
              <w:left w:val="nil"/>
              <w:bottom w:val="single" w:sz="4" w:space="0" w:color="auto"/>
              <w:right w:val="single" w:sz="8" w:space="0" w:color="auto"/>
            </w:tcBorders>
            <w:shd w:val="clear" w:color="auto" w:fill="D9D9D9" w:themeFill="background1" w:themeFillShade="D9"/>
            <w:noWrap/>
            <w:vAlign w:val="center"/>
            <w:hideMark/>
          </w:tcPr>
          <w:p w:rsidR="00EA201F" w:rsidRPr="00EA201F" w:rsidRDefault="00EA201F" w:rsidP="00EA201F">
            <w:pPr>
              <w:jc w:val="right"/>
              <w:rPr>
                <w:rFonts w:cs="Arial"/>
                <w:sz w:val="18"/>
                <w:szCs w:val="18"/>
                <w:lang w:val="ru-RU" w:eastAsia="ru-RU"/>
              </w:rPr>
            </w:pPr>
            <w:r w:rsidRPr="00EA201F">
              <w:rPr>
                <w:rFonts w:cs="Arial"/>
                <w:sz w:val="18"/>
                <w:szCs w:val="18"/>
                <w:lang w:val="ru-RU" w:eastAsia="ru-RU"/>
              </w:rPr>
              <w:t>106306</w:t>
            </w:r>
          </w:p>
        </w:tc>
      </w:tr>
      <w:tr w:rsidR="00EA201F" w:rsidRPr="00EA201F" w:rsidTr="003332D3">
        <w:trPr>
          <w:trHeight w:val="240"/>
        </w:trPr>
        <w:tc>
          <w:tcPr>
            <w:tcW w:w="6668" w:type="dxa"/>
            <w:gridSpan w:val="2"/>
            <w:tcBorders>
              <w:top w:val="nil"/>
              <w:left w:val="single" w:sz="4" w:space="0" w:color="auto"/>
              <w:bottom w:val="nil"/>
              <w:right w:val="nil"/>
            </w:tcBorders>
            <w:shd w:val="clear" w:color="auto" w:fill="D9D9D9" w:themeFill="background1" w:themeFillShade="D9"/>
            <w:noWrap/>
            <w:vAlign w:val="center"/>
            <w:hideMark/>
          </w:tcPr>
          <w:p w:rsidR="00EA201F" w:rsidRPr="00EA201F" w:rsidRDefault="00EA201F" w:rsidP="00EA201F">
            <w:pPr>
              <w:rPr>
                <w:rFonts w:cs="Arial"/>
                <w:sz w:val="18"/>
                <w:szCs w:val="18"/>
                <w:lang w:val="ru-RU" w:eastAsia="ru-RU"/>
              </w:rPr>
            </w:pPr>
            <w:r w:rsidRPr="00EA201F">
              <w:rPr>
                <w:rFonts w:cs="Arial"/>
                <w:sz w:val="18"/>
                <w:szCs w:val="18"/>
                <w:lang w:val="ru-RU" w:eastAsia="ru-RU"/>
              </w:rPr>
              <w:t>Налог на добавленную стоимость по приобретенным ценностям</w:t>
            </w:r>
          </w:p>
        </w:tc>
        <w:tc>
          <w:tcPr>
            <w:tcW w:w="1185" w:type="dxa"/>
            <w:tcBorders>
              <w:top w:val="nil"/>
              <w:left w:val="single" w:sz="8" w:space="0" w:color="auto"/>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center"/>
              <w:rPr>
                <w:rFonts w:cs="Arial"/>
                <w:sz w:val="18"/>
                <w:szCs w:val="18"/>
                <w:lang w:val="ru-RU" w:eastAsia="ru-RU"/>
              </w:rPr>
            </w:pPr>
            <w:r w:rsidRPr="00EA201F">
              <w:rPr>
                <w:rFonts w:cs="Arial"/>
                <w:sz w:val="18"/>
                <w:szCs w:val="18"/>
                <w:lang w:val="ru-RU" w:eastAsia="ru-RU"/>
              </w:rPr>
              <w:t>220</w:t>
            </w:r>
          </w:p>
        </w:tc>
        <w:tc>
          <w:tcPr>
            <w:tcW w:w="1149" w:type="dxa"/>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right"/>
              <w:rPr>
                <w:rFonts w:cs="Arial"/>
                <w:sz w:val="18"/>
                <w:szCs w:val="18"/>
                <w:lang w:val="ru-RU" w:eastAsia="ru-RU"/>
              </w:rPr>
            </w:pPr>
            <w:r w:rsidRPr="00EA201F">
              <w:rPr>
                <w:rFonts w:cs="Arial"/>
                <w:sz w:val="18"/>
                <w:szCs w:val="18"/>
                <w:lang w:val="ru-RU" w:eastAsia="ru-RU"/>
              </w:rPr>
              <w:t>2347</w:t>
            </w:r>
          </w:p>
        </w:tc>
        <w:tc>
          <w:tcPr>
            <w:tcW w:w="1041" w:type="dxa"/>
            <w:tcBorders>
              <w:top w:val="nil"/>
              <w:left w:val="nil"/>
              <w:bottom w:val="single" w:sz="4" w:space="0" w:color="auto"/>
              <w:right w:val="single" w:sz="8" w:space="0" w:color="auto"/>
            </w:tcBorders>
            <w:shd w:val="clear" w:color="auto" w:fill="D9D9D9" w:themeFill="background1" w:themeFillShade="D9"/>
            <w:noWrap/>
            <w:vAlign w:val="center"/>
            <w:hideMark/>
          </w:tcPr>
          <w:p w:rsidR="00EA201F" w:rsidRPr="00EA201F" w:rsidRDefault="00EA201F" w:rsidP="00EA201F">
            <w:pPr>
              <w:jc w:val="right"/>
              <w:rPr>
                <w:rFonts w:cs="Arial"/>
                <w:sz w:val="18"/>
                <w:szCs w:val="18"/>
                <w:lang w:val="ru-RU" w:eastAsia="ru-RU"/>
              </w:rPr>
            </w:pPr>
            <w:r w:rsidRPr="00EA201F">
              <w:rPr>
                <w:rFonts w:cs="Arial"/>
                <w:sz w:val="18"/>
                <w:szCs w:val="18"/>
                <w:lang w:val="ru-RU" w:eastAsia="ru-RU"/>
              </w:rPr>
              <w:t>5587</w:t>
            </w:r>
          </w:p>
        </w:tc>
      </w:tr>
      <w:tr w:rsidR="00EA201F" w:rsidRPr="00EA201F" w:rsidTr="003332D3">
        <w:trPr>
          <w:trHeight w:val="240"/>
        </w:trPr>
        <w:tc>
          <w:tcPr>
            <w:tcW w:w="6668" w:type="dxa"/>
            <w:gridSpan w:val="2"/>
            <w:vMerge w:val="restart"/>
            <w:tcBorders>
              <w:top w:val="nil"/>
              <w:left w:val="single" w:sz="4" w:space="0" w:color="auto"/>
              <w:bottom w:val="nil"/>
              <w:right w:val="nil"/>
            </w:tcBorders>
            <w:shd w:val="clear" w:color="auto" w:fill="D9D9D9" w:themeFill="background1" w:themeFillShade="D9"/>
            <w:vAlign w:val="center"/>
            <w:hideMark/>
          </w:tcPr>
          <w:p w:rsidR="00EA201F" w:rsidRPr="00EA201F" w:rsidRDefault="00EA201F" w:rsidP="00EA201F">
            <w:pPr>
              <w:rPr>
                <w:rFonts w:cs="Arial"/>
                <w:sz w:val="18"/>
                <w:szCs w:val="18"/>
                <w:lang w:val="ru-RU" w:eastAsia="ru-RU"/>
              </w:rPr>
            </w:pPr>
            <w:r w:rsidRPr="00EA201F">
              <w:rPr>
                <w:rFonts w:cs="Arial"/>
                <w:sz w:val="18"/>
                <w:szCs w:val="18"/>
                <w:lang w:val="ru-RU" w:eastAsia="ru-RU"/>
              </w:rPr>
              <w:t>Дебиторская задолженность (платежи по которой ожидаются в течение 12 месяцев после отчетной даты)      п. 8ПЗ, ф.5</w:t>
            </w:r>
          </w:p>
        </w:tc>
        <w:tc>
          <w:tcPr>
            <w:tcW w:w="1185" w:type="dxa"/>
            <w:tcBorders>
              <w:top w:val="nil"/>
              <w:left w:val="single" w:sz="8" w:space="0" w:color="auto"/>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center"/>
              <w:rPr>
                <w:rFonts w:cs="Arial"/>
                <w:sz w:val="18"/>
                <w:szCs w:val="18"/>
                <w:lang w:val="ru-RU" w:eastAsia="ru-RU"/>
              </w:rPr>
            </w:pPr>
            <w:r w:rsidRPr="00EA201F">
              <w:rPr>
                <w:rFonts w:cs="Arial"/>
                <w:sz w:val="18"/>
                <w:szCs w:val="18"/>
                <w:lang w:val="ru-RU" w:eastAsia="ru-RU"/>
              </w:rPr>
              <w:t>240</w:t>
            </w:r>
          </w:p>
        </w:tc>
        <w:tc>
          <w:tcPr>
            <w:tcW w:w="1149"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right"/>
              <w:rPr>
                <w:rFonts w:cs="Arial"/>
                <w:sz w:val="18"/>
                <w:szCs w:val="18"/>
                <w:lang w:val="ru-RU" w:eastAsia="ru-RU"/>
              </w:rPr>
            </w:pPr>
            <w:r w:rsidRPr="00EA201F">
              <w:rPr>
                <w:rFonts w:cs="Arial"/>
                <w:sz w:val="18"/>
                <w:szCs w:val="18"/>
                <w:lang w:val="ru-RU" w:eastAsia="ru-RU"/>
              </w:rPr>
              <w:t>476255</w:t>
            </w:r>
          </w:p>
        </w:tc>
        <w:tc>
          <w:tcPr>
            <w:tcW w:w="1041" w:type="dxa"/>
            <w:vMerge w:val="restart"/>
            <w:tcBorders>
              <w:top w:val="nil"/>
              <w:left w:val="single" w:sz="4" w:space="0" w:color="auto"/>
              <w:bottom w:val="single" w:sz="4" w:space="0" w:color="000000"/>
              <w:right w:val="single" w:sz="8" w:space="0" w:color="auto"/>
            </w:tcBorders>
            <w:shd w:val="clear" w:color="auto" w:fill="D9D9D9" w:themeFill="background1" w:themeFillShade="D9"/>
            <w:noWrap/>
            <w:vAlign w:val="center"/>
            <w:hideMark/>
          </w:tcPr>
          <w:p w:rsidR="00EA201F" w:rsidRPr="00EA201F" w:rsidRDefault="00EA201F" w:rsidP="00EA201F">
            <w:pPr>
              <w:jc w:val="right"/>
              <w:rPr>
                <w:rFonts w:cs="Arial"/>
                <w:sz w:val="18"/>
                <w:szCs w:val="18"/>
                <w:lang w:val="ru-RU" w:eastAsia="ru-RU"/>
              </w:rPr>
            </w:pPr>
            <w:r w:rsidRPr="00EA201F">
              <w:rPr>
                <w:rFonts w:cs="Arial"/>
                <w:sz w:val="18"/>
                <w:szCs w:val="18"/>
                <w:lang w:val="ru-RU" w:eastAsia="ru-RU"/>
              </w:rPr>
              <w:t>713520</w:t>
            </w:r>
          </w:p>
        </w:tc>
      </w:tr>
      <w:tr w:rsidR="00EA201F" w:rsidRPr="00EA201F" w:rsidTr="003332D3">
        <w:trPr>
          <w:trHeight w:val="240"/>
        </w:trPr>
        <w:tc>
          <w:tcPr>
            <w:tcW w:w="6668" w:type="dxa"/>
            <w:gridSpan w:val="2"/>
            <w:vMerge/>
            <w:tcBorders>
              <w:top w:val="nil"/>
              <w:left w:val="single" w:sz="4" w:space="0" w:color="auto"/>
              <w:bottom w:val="nil"/>
              <w:right w:val="nil"/>
            </w:tcBorders>
            <w:shd w:val="clear" w:color="auto" w:fill="D9D9D9" w:themeFill="background1" w:themeFillShade="D9"/>
            <w:vAlign w:val="center"/>
            <w:hideMark/>
          </w:tcPr>
          <w:p w:rsidR="00EA201F" w:rsidRPr="00EA201F" w:rsidRDefault="00EA201F" w:rsidP="00EA201F">
            <w:pPr>
              <w:rPr>
                <w:rFonts w:cs="Arial"/>
                <w:sz w:val="18"/>
                <w:szCs w:val="18"/>
                <w:lang w:val="ru-RU" w:eastAsia="ru-RU"/>
              </w:rPr>
            </w:pPr>
          </w:p>
        </w:tc>
        <w:tc>
          <w:tcPr>
            <w:tcW w:w="1185" w:type="dxa"/>
            <w:tcBorders>
              <w:top w:val="nil"/>
              <w:left w:val="single" w:sz="8" w:space="0" w:color="auto"/>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center"/>
              <w:rPr>
                <w:rFonts w:cs="Arial"/>
                <w:sz w:val="18"/>
                <w:szCs w:val="18"/>
                <w:lang w:val="ru-RU" w:eastAsia="ru-RU"/>
              </w:rPr>
            </w:pPr>
            <w:r w:rsidRPr="00EA201F">
              <w:rPr>
                <w:rFonts w:cs="Arial"/>
                <w:sz w:val="18"/>
                <w:szCs w:val="18"/>
                <w:lang w:val="ru-RU" w:eastAsia="ru-RU"/>
              </w:rPr>
              <w:t> </w:t>
            </w:r>
          </w:p>
        </w:tc>
        <w:tc>
          <w:tcPr>
            <w:tcW w:w="1149" w:type="dxa"/>
            <w:vMerge/>
            <w:tcBorders>
              <w:top w:val="nil"/>
              <w:left w:val="single" w:sz="8" w:space="0" w:color="auto"/>
              <w:bottom w:val="single" w:sz="4" w:space="0" w:color="auto"/>
              <w:right w:val="single" w:sz="4" w:space="0" w:color="auto"/>
            </w:tcBorders>
            <w:shd w:val="clear" w:color="auto" w:fill="D9D9D9" w:themeFill="background1" w:themeFillShade="D9"/>
            <w:vAlign w:val="center"/>
            <w:hideMark/>
          </w:tcPr>
          <w:p w:rsidR="00EA201F" w:rsidRPr="00EA201F" w:rsidRDefault="00EA201F" w:rsidP="00EA201F">
            <w:pPr>
              <w:rPr>
                <w:rFonts w:cs="Arial"/>
                <w:sz w:val="18"/>
                <w:szCs w:val="18"/>
                <w:lang w:val="ru-RU" w:eastAsia="ru-RU"/>
              </w:rPr>
            </w:pPr>
          </w:p>
        </w:tc>
        <w:tc>
          <w:tcPr>
            <w:tcW w:w="1041" w:type="dxa"/>
            <w:vMerge/>
            <w:tcBorders>
              <w:top w:val="nil"/>
              <w:left w:val="single" w:sz="4" w:space="0" w:color="auto"/>
              <w:bottom w:val="single" w:sz="4" w:space="0" w:color="000000"/>
              <w:right w:val="single" w:sz="8" w:space="0" w:color="auto"/>
            </w:tcBorders>
            <w:shd w:val="clear" w:color="auto" w:fill="D9D9D9" w:themeFill="background1" w:themeFillShade="D9"/>
            <w:vAlign w:val="center"/>
            <w:hideMark/>
          </w:tcPr>
          <w:p w:rsidR="00EA201F" w:rsidRPr="00EA201F" w:rsidRDefault="00EA201F" w:rsidP="00EA201F">
            <w:pPr>
              <w:rPr>
                <w:rFonts w:cs="Arial"/>
                <w:sz w:val="18"/>
                <w:szCs w:val="18"/>
                <w:lang w:val="ru-RU" w:eastAsia="ru-RU"/>
              </w:rPr>
            </w:pPr>
          </w:p>
        </w:tc>
      </w:tr>
      <w:tr w:rsidR="00EA201F" w:rsidRPr="00EA201F" w:rsidTr="003332D3">
        <w:trPr>
          <w:trHeight w:val="240"/>
        </w:trPr>
        <w:tc>
          <w:tcPr>
            <w:tcW w:w="267" w:type="dxa"/>
            <w:tcBorders>
              <w:top w:val="nil"/>
              <w:left w:val="single" w:sz="4" w:space="0" w:color="auto"/>
              <w:bottom w:val="nil"/>
              <w:right w:val="nil"/>
            </w:tcBorders>
            <w:shd w:val="clear" w:color="auto" w:fill="D9D9D9" w:themeFill="background1" w:themeFillShade="D9"/>
            <w:noWrap/>
            <w:vAlign w:val="center"/>
            <w:hideMark/>
          </w:tcPr>
          <w:p w:rsidR="00EA201F" w:rsidRPr="00EA201F" w:rsidRDefault="00EA201F" w:rsidP="00EA201F">
            <w:pPr>
              <w:rPr>
                <w:rFonts w:cs="Arial"/>
                <w:sz w:val="18"/>
                <w:szCs w:val="18"/>
                <w:lang w:val="ru-RU" w:eastAsia="ru-RU"/>
              </w:rPr>
            </w:pPr>
            <w:r w:rsidRPr="00EA201F">
              <w:rPr>
                <w:rFonts w:cs="Arial"/>
                <w:sz w:val="18"/>
                <w:szCs w:val="18"/>
                <w:lang w:val="ru-RU" w:eastAsia="ru-RU"/>
              </w:rPr>
              <w:t> </w:t>
            </w:r>
          </w:p>
        </w:tc>
        <w:tc>
          <w:tcPr>
            <w:tcW w:w="6401" w:type="dxa"/>
            <w:tcBorders>
              <w:top w:val="nil"/>
              <w:left w:val="nil"/>
              <w:bottom w:val="nil"/>
              <w:right w:val="nil"/>
            </w:tcBorders>
            <w:shd w:val="clear" w:color="auto" w:fill="D9D9D9" w:themeFill="background1" w:themeFillShade="D9"/>
            <w:noWrap/>
            <w:vAlign w:val="center"/>
            <w:hideMark/>
          </w:tcPr>
          <w:p w:rsidR="00EA201F" w:rsidRPr="00EA201F" w:rsidRDefault="00EA201F" w:rsidP="00EA201F">
            <w:pPr>
              <w:rPr>
                <w:rFonts w:cs="Arial"/>
                <w:sz w:val="18"/>
                <w:szCs w:val="18"/>
                <w:lang w:val="ru-RU" w:eastAsia="ru-RU"/>
              </w:rPr>
            </w:pPr>
            <w:r w:rsidRPr="00EA201F">
              <w:rPr>
                <w:rFonts w:cs="Arial"/>
                <w:sz w:val="18"/>
                <w:szCs w:val="18"/>
                <w:lang w:val="ru-RU" w:eastAsia="ru-RU"/>
              </w:rPr>
              <w:t xml:space="preserve">     в том числе:</w:t>
            </w:r>
          </w:p>
        </w:tc>
        <w:tc>
          <w:tcPr>
            <w:tcW w:w="1185" w:type="dxa"/>
            <w:tcBorders>
              <w:top w:val="nil"/>
              <w:left w:val="single" w:sz="8" w:space="0" w:color="auto"/>
              <w:bottom w:val="nil"/>
              <w:right w:val="single" w:sz="4" w:space="0" w:color="auto"/>
            </w:tcBorders>
            <w:shd w:val="clear" w:color="auto" w:fill="D9D9D9" w:themeFill="background1" w:themeFillShade="D9"/>
            <w:noWrap/>
            <w:vAlign w:val="center"/>
            <w:hideMark/>
          </w:tcPr>
          <w:p w:rsidR="00EA201F" w:rsidRPr="00EA201F" w:rsidRDefault="00EA201F" w:rsidP="00EA201F">
            <w:pPr>
              <w:jc w:val="center"/>
              <w:rPr>
                <w:rFonts w:cs="Arial"/>
                <w:sz w:val="18"/>
                <w:szCs w:val="18"/>
                <w:lang w:val="ru-RU" w:eastAsia="ru-RU"/>
              </w:rPr>
            </w:pPr>
            <w:r w:rsidRPr="00EA201F">
              <w:rPr>
                <w:rFonts w:cs="Arial"/>
                <w:sz w:val="18"/>
                <w:szCs w:val="18"/>
                <w:lang w:val="ru-RU" w:eastAsia="ru-RU"/>
              </w:rPr>
              <w:t> </w:t>
            </w:r>
          </w:p>
        </w:tc>
        <w:tc>
          <w:tcPr>
            <w:tcW w:w="1149" w:type="dxa"/>
            <w:tcBorders>
              <w:top w:val="single" w:sz="4" w:space="0" w:color="auto"/>
              <w:left w:val="nil"/>
              <w:bottom w:val="nil"/>
              <w:right w:val="single" w:sz="4" w:space="0" w:color="auto"/>
            </w:tcBorders>
            <w:shd w:val="clear" w:color="auto" w:fill="D9D9D9" w:themeFill="background1" w:themeFillShade="D9"/>
            <w:noWrap/>
            <w:vAlign w:val="center"/>
            <w:hideMark/>
          </w:tcPr>
          <w:p w:rsidR="00EA201F" w:rsidRPr="00EA201F" w:rsidRDefault="00EA201F" w:rsidP="00EA201F">
            <w:pPr>
              <w:rPr>
                <w:rFonts w:cs="Arial"/>
                <w:sz w:val="18"/>
                <w:szCs w:val="18"/>
                <w:lang w:val="ru-RU" w:eastAsia="ru-RU"/>
              </w:rPr>
            </w:pPr>
            <w:r w:rsidRPr="00EA201F">
              <w:rPr>
                <w:rFonts w:cs="Arial"/>
                <w:sz w:val="18"/>
                <w:szCs w:val="18"/>
                <w:lang w:val="ru-RU" w:eastAsia="ru-RU"/>
              </w:rPr>
              <w:t> </w:t>
            </w:r>
          </w:p>
        </w:tc>
        <w:tc>
          <w:tcPr>
            <w:tcW w:w="1041" w:type="dxa"/>
            <w:tcBorders>
              <w:top w:val="nil"/>
              <w:left w:val="nil"/>
              <w:bottom w:val="nil"/>
              <w:right w:val="single" w:sz="8" w:space="0" w:color="auto"/>
            </w:tcBorders>
            <w:shd w:val="clear" w:color="auto" w:fill="D9D9D9" w:themeFill="background1" w:themeFillShade="D9"/>
            <w:noWrap/>
            <w:vAlign w:val="center"/>
            <w:hideMark/>
          </w:tcPr>
          <w:p w:rsidR="00EA201F" w:rsidRPr="00EA201F" w:rsidRDefault="00EA201F" w:rsidP="00EA201F">
            <w:pPr>
              <w:rPr>
                <w:rFonts w:cs="Arial"/>
                <w:sz w:val="18"/>
                <w:szCs w:val="18"/>
                <w:lang w:val="ru-RU" w:eastAsia="ru-RU"/>
              </w:rPr>
            </w:pPr>
            <w:r w:rsidRPr="00EA201F">
              <w:rPr>
                <w:rFonts w:cs="Arial"/>
                <w:sz w:val="18"/>
                <w:szCs w:val="18"/>
                <w:lang w:val="ru-RU" w:eastAsia="ru-RU"/>
              </w:rPr>
              <w:t> </w:t>
            </w:r>
          </w:p>
        </w:tc>
      </w:tr>
      <w:tr w:rsidR="00EA201F" w:rsidRPr="00EA201F" w:rsidTr="003332D3">
        <w:trPr>
          <w:trHeight w:val="240"/>
        </w:trPr>
        <w:tc>
          <w:tcPr>
            <w:tcW w:w="267" w:type="dxa"/>
            <w:tcBorders>
              <w:top w:val="nil"/>
              <w:left w:val="single" w:sz="4" w:space="0" w:color="auto"/>
              <w:bottom w:val="nil"/>
              <w:right w:val="nil"/>
            </w:tcBorders>
            <w:shd w:val="clear" w:color="auto" w:fill="D9D9D9" w:themeFill="background1" w:themeFillShade="D9"/>
            <w:noWrap/>
            <w:vAlign w:val="center"/>
            <w:hideMark/>
          </w:tcPr>
          <w:p w:rsidR="00EA201F" w:rsidRPr="00EA201F" w:rsidRDefault="00EA201F" w:rsidP="00EA201F">
            <w:pPr>
              <w:rPr>
                <w:rFonts w:cs="Arial"/>
                <w:sz w:val="18"/>
                <w:szCs w:val="18"/>
                <w:lang w:val="ru-RU" w:eastAsia="ru-RU"/>
              </w:rPr>
            </w:pPr>
            <w:r w:rsidRPr="00EA201F">
              <w:rPr>
                <w:rFonts w:cs="Arial"/>
                <w:sz w:val="18"/>
                <w:szCs w:val="18"/>
                <w:lang w:val="ru-RU" w:eastAsia="ru-RU"/>
              </w:rPr>
              <w:t> </w:t>
            </w:r>
          </w:p>
        </w:tc>
        <w:tc>
          <w:tcPr>
            <w:tcW w:w="6401" w:type="dxa"/>
            <w:tcBorders>
              <w:top w:val="nil"/>
              <w:left w:val="nil"/>
              <w:bottom w:val="nil"/>
              <w:right w:val="nil"/>
            </w:tcBorders>
            <w:shd w:val="clear" w:color="auto" w:fill="D9D9D9" w:themeFill="background1" w:themeFillShade="D9"/>
            <w:noWrap/>
            <w:vAlign w:val="center"/>
            <w:hideMark/>
          </w:tcPr>
          <w:p w:rsidR="00EA201F" w:rsidRPr="00EA201F" w:rsidRDefault="00EA201F" w:rsidP="00EA201F">
            <w:pPr>
              <w:rPr>
                <w:rFonts w:cs="Arial"/>
                <w:sz w:val="18"/>
                <w:szCs w:val="18"/>
                <w:lang w:val="ru-RU" w:eastAsia="ru-RU"/>
              </w:rPr>
            </w:pPr>
            <w:r w:rsidRPr="00EA201F">
              <w:rPr>
                <w:rFonts w:cs="Arial"/>
                <w:sz w:val="18"/>
                <w:szCs w:val="18"/>
                <w:lang w:val="ru-RU" w:eastAsia="ru-RU"/>
              </w:rPr>
              <w:t>покупатели и заказчики</w:t>
            </w:r>
          </w:p>
        </w:tc>
        <w:tc>
          <w:tcPr>
            <w:tcW w:w="1185" w:type="dxa"/>
            <w:tcBorders>
              <w:top w:val="nil"/>
              <w:left w:val="single" w:sz="8" w:space="0" w:color="auto"/>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center"/>
              <w:rPr>
                <w:rFonts w:cs="Arial"/>
                <w:sz w:val="18"/>
                <w:szCs w:val="18"/>
                <w:lang w:val="ru-RU" w:eastAsia="ru-RU"/>
              </w:rPr>
            </w:pPr>
            <w:r w:rsidRPr="00EA201F">
              <w:rPr>
                <w:rFonts w:cs="Arial"/>
                <w:sz w:val="18"/>
                <w:szCs w:val="18"/>
                <w:lang w:val="ru-RU" w:eastAsia="ru-RU"/>
              </w:rPr>
              <w:t>241</w:t>
            </w:r>
          </w:p>
        </w:tc>
        <w:tc>
          <w:tcPr>
            <w:tcW w:w="1149" w:type="dxa"/>
            <w:tcBorders>
              <w:top w:val="nil"/>
              <w:left w:val="nil"/>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right"/>
              <w:rPr>
                <w:rFonts w:cs="Arial"/>
                <w:sz w:val="18"/>
                <w:szCs w:val="18"/>
                <w:lang w:val="ru-RU" w:eastAsia="ru-RU"/>
              </w:rPr>
            </w:pPr>
            <w:r w:rsidRPr="00EA201F">
              <w:rPr>
                <w:rFonts w:cs="Arial"/>
                <w:sz w:val="18"/>
                <w:szCs w:val="18"/>
                <w:lang w:val="ru-RU" w:eastAsia="ru-RU"/>
              </w:rPr>
              <w:t>267209</w:t>
            </w:r>
          </w:p>
        </w:tc>
        <w:tc>
          <w:tcPr>
            <w:tcW w:w="1041" w:type="dxa"/>
            <w:tcBorders>
              <w:top w:val="nil"/>
              <w:left w:val="nil"/>
              <w:bottom w:val="single" w:sz="4" w:space="0" w:color="auto"/>
              <w:right w:val="single" w:sz="8" w:space="0" w:color="auto"/>
            </w:tcBorders>
            <w:shd w:val="clear" w:color="auto" w:fill="D9D9D9" w:themeFill="background1" w:themeFillShade="D9"/>
            <w:noWrap/>
            <w:vAlign w:val="center"/>
            <w:hideMark/>
          </w:tcPr>
          <w:p w:rsidR="00EA201F" w:rsidRPr="00EA201F" w:rsidRDefault="00EA201F" w:rsidP="00EA201F">
            <w:pPr>
              <w:jc w:val="right"/>
              <w:rPr>
                <w:rFonts w:cs="Arial"/>
                <w:sz w:val="18"/>
                <w:szCs w:val="18"/>
                <w:lang w:val="ru-RU" w:eastAsia="ru-RU"/>
              </w:rPr>
            </w:pPr>
            <w:r w:rsidRPr="00EA201F">
              <w:rPr>
                <w:rFonts w:cs="Arial"/>
                <w:sz w:val="18"/>
                <w:szCs w:val="18"/>
                <w:lang w:val="ru-RU" w:eastAsia="ru-RU"/>
              </w:rPr>
              <w:t>256652</w:t>
            </w:r>
          </w:p>
        </w:tc>
      </w:tr>
      <w:tr w:rsidR="00EA201F" w:rsidRPr="00EA201F" w:rsidTr="003332D3">
        <w:trPr>
          <w:trHeight w:val="240"/>
        </w:trPr>
        <w:tc>
          <w:tcPr>
            <w:tcW w:w="6668" w:type="dxa"/>
            <w:gridSpan w:val="2"/>
            <w:tcBorders>
              <w:top w:val="nil"/>
              <w:left w:val="single" w:sz="4" w:space="0" w:color="auto"/>
              <w:bottom w:val="nil"/>
              <w:right w:val="nil"/>
            </w:tcBorders>
            <w:shd w:val="clear" w:color="auto" w:fill="D9D9D9" w:themeFill="background1" w:themeFillShade="D9"/>
            <w:noWrap/>
            <w:vAlign w:val="center"/>
            <w:hideMark/>
          </w:tcPr>
          <w:p w:rsidR="00EA201F" w:rsidRPr="00EA201F" w:rsidRDefault="00EA201F" w:rsidP="00EA201F">
            <w:pPr>
              <w:rPr>
                <w:rFonts w:cs="Arial"/>
                <w:sz w:val="18"/>
                <w:szCs w:val="18"/>
                <w:lang w:val="ru-RU" w:eastAsia="ru-RU"/>
              </w:rPr>
            </w:pPr>
            <w:r w:rsidRPr="00EA201F">
              <w:rPr>
                <w:rFonts w:cs="Arial"/>
                <w:sz w:val="18"/>
                <w:szCs w:val="18"/>
                <w:lang w:val="ru-RU" w:eastAsia="ru-RU"/>
              </w:rPr>
              <w:t>Краткосрочные финансовые вложения       п. 7 ПЗ, ф. 5</w:t>
            </w:r>
          </w:p>
        </w:tc>
        <w:tc>
          <w:tcPr>
            <w:tcW w:w="1185" w:type="dxa"/>
            <w:tcBorders>
              <w:top w:val="nil"/>
              <w:left w:val="single" w:sz="8" w:space="0" w:color="auto"/>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center"/>
              <w:rPr>
                <w:rFonts w:cs="Arial"/>
                <w:sz w:val="18"/>
                <w:szCs w:val="18"/>
                <w:lang w:val="ru-RU" w:eastAsia="ru-RU"/>
              </w:rPr>
            </w:pPr>
            <w:r w:rsidRPr="00EA201F">
              <w:rPr>
                <w:rFonts w:cs="Arial"/>
                <w:sz w:val="18"/>
                <w:szCs w:val="18"/>
                <w:lang w:val="ru-RU" w:eastAsia="ru-RU"/>
              </w:rPr>
              <w:t>250</w:t>
            </w:r>
          </w:p>
        </w:tc>
        <w:tc>
          <w:tcPr>
            <w:tcW w:w="1149" w:type="dxa"/>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right"/>
              <w:rPr>
                <w:rFonts w:cs="Arial"/>
                <w:sz w:val="18"/>
                <w:szCs w:val="18"/>
                <w:lang w:val="ru-RU" w:eastAsia="ru-RU"/>
              </w:rPr>
            </w:pPr>
            <w:r w:rsidRPr="00EA201F">
              <w:rPr>
                <w:rFonts w:cs="Arial"/>
                <w:sz w:val="18"/>
                <w:szCs w:val="18"/>
                <w:lang w:val="ru-RU" w:eastAsia="ru-RU"/>
              </w:rPr>
              <w:t>45000</w:t>
            </w:r>
          </w:p>
        </w:tc>
        <w:tc>
          <w:tcPr>
            <w:tcW w:w="1041" w:type="dxa"/>
            <w:tcBorders>
              <w:top w:val="nil"/>
              <w:left w:val="nil"/>
              <w:bottom w:val="single" w:sz="4" w:space="0" w:color="auto"/>
              <w:right w:val="single" w:sz="8" w:space="0" w:color="auto"/>
            </w:tcBorders>
            <w:shd w:val="clear" w:color="auto" w:fill="D9D9D9" w:themeFill="background1" w:themeFillShade="D9"/>
            <w:noWrap/>
            <w:vAlign w:val="center"/>
            <w:hideMark/>
          </w:tcPr>
          <w:p w:rsidR="00EA201F" w:rsidRPr="00EA201F" w:rsidRDefault="00EA201F" w:rsidP="00EA201F">
            <w:pPr>
              <w:jc w:val="right"/>
              <w:rPr>
                <w:rFonts w:cs="Arial"/>
                <w:sz w:val="18"/>
                <w:szCs w:val="18"/>
                <w:lang w:val="ru-RU" w:eastAsia="ru-RU"/>
              </w:rPr>
            </w:pPr>
            <w:r w:rsidRPr="00EA201F">
              <w:rPr>
                <w:rFonts w:cs="Arial"/>
                <w:sz w:val="18"/>
                <w:szCs w:val="18"/>
                <w:lang w:val="ru-RU" w:eastAsia="ru-RU"/>
              </w:rPr>
              <w:t>5700</w:t>
            </w:r>
          </w:p>
        </w:tc>
      </w:tr>
      <w:tr w:rsidR="00EA201F" w:rsidRPr="00EA201F" w:rsidTr="003332D3">
        <w:trPr>
          <w:trHeight w:val="240"/>
        </w:trPr>
        <w:tc>
          <w:tcPr>
            <w:tcW w:w="6668" w:type="dxa"/>
            <w:gridSpan w:val="2"/>
            <w:tcBorders>
              <w:top w:val="nil"/>
              <w:left w:val="single" w:sz="4" w:space="0" w:color="auto"/>
              <w:bottom w:val="nil"/>
              <w:right w:val="nil"/>
            </w:tcBorders>
            <w:shd w:val="clear" w:color="auto" w:fill="D9D9D9" w:themeFill="background1" w:themeFillShade="D9"/>
            <w:noWrap/>
            <w:vAlign w:val="center"/>
            <w:hideMark/>
          </w:tcPr>
          <w:p w:rsidR="00EA201F" w:rsidRPr="00EA201F" w:rsidRDefault="00EA201F" w:rsidP="00EA201F">
            <w:pPr>
              <w:rPr>
                <w:rFonts w:cs="Arial"/>
                <w:sz w:val="18"/>
                <w:szCs w:val="18"/>
                <w:lang w:val="ru-RU" w:eastAsia="ru-RU"/>
              </w:rPr>
            </w:pPr>
            <w:r w:rsidRPr="00EA201F">
              <w:rPr>
                <w:rFonts w:cs="Arial"/>
                <w:sz w:val="18"/>
                <w:szCs w:val="18"/>
                <w:lang w:val="ru-RU" w:eastAsia="ru-RU"/>
              </w:rPr>
              <w:t>Денежные средства    п. 9 ПЗ</w:t>
            </w:r>
          </w:p>
        </w:tc>
        <w:tc>
          <w:tcPr>
            <w:tcW w:w="1185" w:type="dxa"/>
            <w:tcBorders>
              <w:top w:val="nil"/>
              <w:left w:val="single" w:sz="8" w:space="0" w:color="auto"/>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center"/>
              <w:rPr>
                <w:rFonts w:cs="Arial"/>
                <w:sz w:val="18"/>
                <w:szCs w:val="18"/>
                <w:lang w:val="ru-RU" w:eastAsia="ru-RU"/>
              </w:rPr>
            </w:pPr>
            <w:r w:rsidRPr="00EA201F">
              <w:rPr>
                <w:rFonts w:cs="Arial"/>
                <w:sz w:val="18"/>
                <w:szCs w:val="18"/>
                <w:lang w:val="ru-RU" w:eastAsia="ru-RU"/>
              </w:rPr>
              <w:t>260</w:t>
            </w:r>
          </w:p>
        </w:tc>
        <w:tc>
          <w:tcPr>
            <w:tcW w:w="1149" w:type="dxa"/>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right"/>
              <w:rPr>
                <w:rFonts w:cs="Arial"/>
                <w:sz w:val="18"/>
                <w:szCs w:val="18"/>
                <w:lang w:val="ru-RU" w:eastAsia="ru-RU"/>
              </w:rPr>
            </w:pPr>
            <w:r w:rsidRPr="00EA201F">
              <w:rPr>
                <w:rFonts w:cs="Arial"/>
                <w:sz w:val="18"/>
                <w:szCs w:val="18"/>
                <w:lang w:val="ru-RU" w:eastAsia="ru-RU"/>
              </w:rPr>
              <w:t>10662</w:t>
            </w:r>
          </w:p>
        </w:tc>
        <w:tc>
          <w:tcPr>
            <w:tcW w:w="1041" w:type="dxa"/>
            <w:tcBorders>
              <w:top w:val="nil"/>
              <w:left w:val="nil"/>
              <w:bottom w:val="single" w:sz="4" w:space="0" w:color="auto"/>
              <w:right w:val="single" w:sz="8" w:space="0" w:color="auto"/>
            </w:tcBorders>
            <w:shd w:val="clear" w:color="auto" w:fill="D9D9D9" w:themeFill="background1" w:themeFillShade="D9"/>
            <w:noWrap/>
            <w:vAlign w:val="center"/>
            <w:hideMark/>
          </w:tcPr>
          <w:p w:rsidR="00EA201F" w:rsidRPr="00EA201F" w:rsidRDefault="00EA201F" w:rsidP="00EA201F">
            <w:pPr>
              <w:jc w:val="right"/>
              <w:rPr>
                <w:rFonts w:cs="Arial"/>
                <w:sz w:val="18"/>
                <w:szCs w:val="18"/>
                <w:lang w:val="ru-RU" w:eastAsia="ru-RU"/>
              </w:rPr>
            </w:pPr>
            <w:r w:rsidRPr="00EA201F">
              <w:rPr>
                <w:rFonts w:cs="Arial"/>
                <w:sz w:val="18"/>
                <w:szCs w:val="18"/>
                <w:lang w:val="ru-RU" w:eastAsia="ru-RU"/>
              </w:rPr>
              <w:t>7710</w:t>
            </w:r>
          </w:p>
        </w:tc>
      </w:tr>
      <w:tr w:rsidR="00EA201F" w:rsidRPr="00EA201F" w:rsidTr="003332D3">
        <w:trPr>
          <w:trHeight w:val="240"/>
        </w:trPr>
        <w:tc>
          <w:tcPr>
            <w:tcW w:w="6668" w:type="dxa"/>
            <w:gridSpan w:val="2"/>
            <w:tcBorders>
              <w:top w:val="nil"/>
              <w:left w:val="single" w:sz="4" w:space="0" w:color="auto"/>
              <w:bottom w:val="nil"/>
              <w:right w:val="nil"/>
            </w:tcBorders>
            <w:shd w:val="clear" w:color="auto" w:fill="D9D9D9" w:themeFill="background1" w:themeFillShade="D9"/>
            <w:noWrap/>
            <w:vAlign w:val="center"/>
            <w:hideMark/>
          </w:tcPr>
          <w:p w:rsidR="00EA201F" w:rsidRPr="00EA201F" w:rsidRDefault="00EA201F" w:rsidP="00EA201F">
            <w:pPr>
              <w:rPr>
                <w:rFonts w:cs="Arial"/>
                <w:sz w:val="18"/>
                <w:szCs w:val="18"/>
                <w:lang w:val="ru-RU" w:eastAsia="ru-RU"/>
              </w:rPr>
            </w:pPr>
            <w:r w:rsidRPr="00EA201F">
              <w:rPr>
                <w:rFonts w:cs="Arial"/>
                <w:sz w:val="18"/>
                <w:szCs w:val="18"/>
                <w:lang w:val="ru-RU" w:eastAsia="ru-RU"/>
              </w:rPr>
              <w:t>Прочие оборотные активы</w:t>
            </w:r>
          </w:p>
        </w:tc>
        <w:tc>
          <w:tcPr>
            <w:tcW w:w="1185" w:type="dxa"/>
            <w:tcBorders>
              <w:top w:val="nil"/>
              <w:left w:val="single" w:sz="8" w:space="0" w:color="auto"/>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center"/>
              <w:rPr>
                <w:rFonts w:cs="Arial"/>
                <w:sz w:val="18"/>
                <w:szCs w:val="18"/>
                <w:lang w:val="ru-RU" w:eastAsia="ru-RU"/>
              </w:rPr>
            </w:pPr>
            <w:r w:rsidRPr="00EA201F">
              <w:rPr>
                <w:rFonts w:cs="Arial"/>
                <w:sz w:val="18"/>
                <w:szCs w:val="18"/>
                <w:lang w:val="ru-RU" w:eastAsia="ru-RU"/>
              </w:rPr>
              <w:t>270</w:t>
            </w:r>
          </w:p>
        </w:tc>
        <w:tc>
          <w:tcPr>
            <w:tcW w:w="1149" w:type="dxa"/>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right"/>
              <w:rPr>
                <w:rFonts w:cs="Arial"/>
                <w:sz w:val="18"/>
                <w:szCs w:val="18"/>
                <w:lang w:val="ru-RU" w:eastAsia="ru-RU"/>
              </w:rPr>
            </w:pPr>
            <w:r w:rsidRPr="00EA201F">
              <w:rPr>
                <w:rFonts w:cs="Arial"/>
                <w:sz w:val="18"/>
                <w:szCs w:val="18"/>
                <w:lang w:val="ru-RU" w:eastAsia="ru-RU"/>
              </w:rPr>
              <w:t>7005</w:t>
            </w:r>
          </w:p>
        </w:tc>
        <w:tc>
          <w:tcPr>
            <w:tcW w:w="1041" w:type="dxa"/>
            <w:tcBorders>
              <w:top w:val="nil"/>
              <w:left w:val="nil"/>
              <w:bottom w:val="single" w:sz="4" w:space="0" w:color="auto"/>
              <w:right w:val="single" w:sz="8" w:space="0" w:color="auto"/>
            </w:tcBorders>
            <w:shd w:val="clear" w:color="auto" w:fill="D9D9D9" w:themeFill="background1" w:themeFillShade="D9"/>
            <w:noWrap/>
            <w:vAlign w:val="center"/>
            <w:hideMark/>
          </w:tcPr>
          <w:p w:rsidR="00EA201F" w:rsidRPr="00EA201F" w:rsidRDefault="00EA201F" w:rsidP="00EA201F">
            <w:pPr>
              <w:jc w:val="right"/>
              <w:rPr>
                <w:rFonts w:cs="Arial"/>
                <w:sz w:val="18"/>
                <w:szCs w:val="18"/>
                <w:lang w:val="ru-RU" w:eastAsia="ru-RU"/>
              </w:rPr>
            </w:pPr>
            <w:r w:rsidRPr="00EA201F">
              <w:rPr>
                <w:rFonts w:cs="Arial"/>
                <w:sz w:val="18"/>
                <w:szCs w:val="18"/>
                <w:lang w:val="ru-RU" w:eastAsia="ru-RU"/>
              </w:rPr>
              <w:t>1949</w:t>
            </w:r>
          </w:p>
        </w:tc>
      </w:tr>
      <w:tr w:rsidR="00EA201F" w:rsidRPr="00EA201F" w:rsidTr="003332D3">
        <w:trPr>
          <w:trHeight w:val="240"/>
        </w:trPr>
        <w:tc>
          <w:tcPr>
            <w:tcW w:w="267" w:type="dxa"/>
            <w:tcBorders>
              <w:top w:val="nil"/>
              <w:left w:val="single" w:sz="4" w:space="0" w:color="auto"/>
              <w:bottom w:val="nil"/>
              <w:right w:val="nil"/>
            </w:tcBorders>
            <w:shd w:val="clear" w:color="auto" w:fill="D9D9D9" w:themeFill="background1" w:themeFillShade="D9"/>
            <w:noWrap/>
            <w:vAlign w:val="center"/>
            <w:hideMark/>
          </w:tcPr>
          <w:p w:rsidR="00EA201F" w:rsidRPr="00EA201F" w:rsidRDefault="00EA201F" w:rsidP="00EA201F">
            <w:pPr>
              <w:rPr>
                <w:rFonts w:cs="Arial"/>
                <w:sz w:val="16"/>
                <w:szCs w:val="16"/>
                <w:lang w:val="ru-RU" w:eastAsia="ru-RU"/>
              </w:rPr>
            </w:pPr>
            <w:r w:rsidRPr="00EA201F">
              <w:rPr>
                <w:rFonts w:cs="Arial"/>
                <w:sz w:val="16"/>
                <w:szCs w:val="16"/>
                <w:lang w:val="ru-RU" w:eastAsia="ru-RU"/>
              </w:rPr>
              <w:t> </w:t>
            </w:r>
          </w:p>
        </w:tc>
        <w:tc>
          <w:tcPr>
            <w:tcW w:w="6401" w:type="dxa"/>
            <w:tcBorders>
              <w:top w:val="nil"/>
              <w:left w:val="nil"/>
              <w:bottom w:val="nil"/>
              <w:right w:val="nil"/>
            </w:tcBorders>
            <w:shd w:val="clear" w:color="auto" w:fill="D9D9D9" w:themeFill="background1" w:themeFillShade="D9"/>
            <w:noWrap/>
            <w:vAlign w:val="center"/>
            <w:hideMark/>
          </w:tcPr>
          <w:p w:rsidR="00EA201F" w:rsidRPr="00EA201F" w:rsidRDefault="00EA201F" w:rsidP="00EA201F">
            <w:pPr>
              <w:jc w:val="right"/>
              <w:rPr>
                <w:rFonts w:cs="Arial"/>
                <w:b/>
                <w:bCs/>
                <w:sz w:val="18"/>
                <w:szCs w:val="18"/>
                <w:lang w:val="ru-RU" w:eastAsia="ru-RU"/>
              </w:rPr>
            </w:pPr>
            <w:r w:rsidRPr="00EA201F">
              <w:rPr>
                <w:rFonts w:cs="Arial"/>
                <w:b/>
                <w:bCs/>
                <w:sz w:val="18"/>
                <w:szCs w:val="18"/>
                <w:lang w:val="ru-RU" w:eastAsia="ru-RU"/>
              </w:rPr>
              <w:t>Итого по разделу II</w:t>
            </w:r>
          </w:p>
        </w:tc>
        <w:tc>
          <w:tcPr>
            <w:tcW w:w="1185" w:type="dxa"/>
            <w:tcBorders>
              <w:top w:val="nil"/>
              <w:left w:val="single" w:sz="8" w:space="0" w:color="auto"/>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center"/>
              <w:rPr>
                <w:rFonts w:cs="Arial"/>
                <w:b/>
                <w:bCs/>
                <w:sz w:val="18"/>
                <w:szCs w:val="18"/>
                <w:lang w:val="ru-RU" w:eastAsia="ru-RU"/>
              </w:rPr>
            </w:pPr>
            <w:r w:rsidRPr="00EA201F">
              <w:rPr>
                <w:rFonts w:cs="Arial"/>
                <w:b/>
                <w:bCs/>
                <w:sz w:val="18"/>
                <w:szCs w:val="18"/>
                <w:lang w:val="ru-RU" w:eastAsia="ru-RU"/>
              </w:rPr>
              <w:t>290</w:t>
            </w:r>
          </w:p>
        </w:tc>
        <w:tc>
          <w:tcPr>
            <w:tcW w:w="1149" w:type="dxa"/>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right"/>
              <w:rPr>
                <w:rFonts w:cs="Arial"/>
                <w:b/>
                <w:bCs/>
                <w:sz w:val="18"/>
                <w:szCs w:val="18"/>
                <w:lang w:val="ru-RU" w:eastAsia="ru-RU"/>
              </w:rPr>
            </w:pPr>
            <w:r w:rsidRPr="00EA201F">
              <w:rPr>
                <w:rFonts w:cs="Arial"/>
                <w:b/>
                <w:bCs/>
                <w:sz w:val="18"/>
                <w:szCs w:val="18"/>
                <w:lang w:val="ru-RU" w:eastAsia="ru-RU"/>
              </w:rPr>
              <w:t>1056674</w:t>
            </w:r>
          </w:p>
        </w:tc>
        <w:tc>
          <w:tcPr>
            <w:tcW w:w="1041" w:type="dxa"/>
            <w:tcBorders>
              <w:top w:val="nil"/>
              <w:left w:val="nil"/>
              <w:bottom w:val="single" w:sz="4" w:space="0" w:color="auto"/>
              <w:right w:val="single" w:sz="8" w:space="0" w:color="auto"/>
            </w:tcBorders>
            <w:shd w:val="clear" w:color="auto" w:fill="D9D9D9" w:themeFill="background1" w:themeFillShade="D9"/>
            <w:noWrap/>
            <w:vAlign w:val="center"/>
            <w:hideMark/>
          </w:tcPr>
          <w:p w:rsidR="00EA201F" w:rsidRPr="00EA201F" w:rsidRDefault="00EA201F" w:rsidP="00EA201F">
            <w:pPr>
              <w:jc w:val="right"/>
              <w:rPr>
                <w:rFonts w:cs="Arial"/>
                <w:b/>
                <w:bCs/>
                <w:sz w:val="18"/>
                <w:szCs w:val="18"/>
                <w:lang w:val="ru-RU" w:eastAsia="ru-RU"/>
              </w:rPr>
            </w:pPr>
            <w:r w:rsidRPr="00EA201F">
              <w:rPr>
                <w:rFonts w:cs="Arial"/>
                <w:b/>
                <w:bCs/>
                <w:sz w:val="18"/>
                <w:szCs w:val="18"/>
                <w:lang w:val="ru-RU" w:eastAsia="ru-RU"/>
              </w:rPr>
              <w:t>1407591</w:t>
            </w:r>
          </w:p>
        </w:tc>
      </w:tr>
      <w:tr w:rsidR="00EA201F" w:rsidRPr="00EA201F" w:rsidTr="003332D3">
        <w:trPr>
          <w:trHeight w:val="240"/>
        </w:trPr>
        <w:tc>
          <w:tcPr>
            <w:tcW w:w="6668" w:type="dxa"/>
            <w:gridSpan w:val="2"/>
            <w:tcBorders>
              <w:top w:val="nil"/>
              <w:left w:val="single" w:sz="4" w:space="0" w:color="auto"/>
              <w:bottom w:val="single" w:sz="4" w:space="0" w:color="auto"/>
              <w:right w:val="nil"/>
            </w:tcBorders>
            <w:shd w:val="clear" w:color="auto" w:fill="D9D9D9" w:themeFill="background1" w:themeFillShade="D9"/>
            <w:noWrap/>
            <w:vAlign w:val="center"/>
            <w:hideMark/>
          </w:tcPr>
          <w:p w:rsidR="00EA201F" w:rsidRPr="00EA201F" w:rsidRDefault="00EA201F" w:rsidP="00EA201F">
            <w:pPr>
              <w:rPr>
                <w:rFonts w:cs="Arial"/>
                <w:b/>
                <w:bCs/>
                <w:sz w:val="18"/>
                <w:szCs w:val="18"/>
                <w:lang w:val="ru-RU" w:eastAsia="ru-RU"/>
              </w:rPr>
            </w:pPr>
            <w:r w:rsidRPr="00EA201F">
              <w:rPr>
                <w:rFonts w:cs="Arial"/>
                <w:b/>
                <w:bCs/>
                <w:sz w:val="18"/>
                <w:szCs w:val="18"/>
                <w:lang w:val="ru-RU" w:eastAsia="ru-RU"/>
              </w:rPr>
              <w:t>БАЛАНС</w:t>
            </w:r>
          </w:p>
        </w:tc>
        <w:tc>
          <w:tcPr>
            <w:tcW w:w="1185" w:type="dxa"/>
            <w:tcBorders>
              <w:top w:val="nil"/>
              <w:left w:val="single" w:sz="8" w:space="0" w:color="auto"/>
              <w:bottom w:val="single" w:sz="8" w:space="0" w:color="auto"/>
              <w:right w:val="single" w:sz="4" w:space="0" w:color="auto"/>
            </w:tcBorders>
            <w:shd w:val="clear" w:color="auto" w:fill="D9D9D9" w:themeFill="background1" w:themeFillShade="D9"/>
            <w:noWrap/>
            <w:vAlign w:val="center"/>
            <w:hideMark/>
          </w:tcPr>
          <w:p w:rsidR="00EA201F" w:rsidRPr="00EA201F" w:rsidRDefault="00EA201F" w:rsidP="00EA201F">
            <w:pPr>
              <w:jc w:val="center"/>
              <w:rPr>
                <w:rFonts w:cs="Arial"/>
                <w:b/>
                <w:bCs/>
                <w:sz w:val="18"/>
                <w:szCs w:val="18"/>
                <w:lang w:val="ru-RU" w:eastAsia="ru-RU"/>
              </w:rPr>
            </w:pPr>
            <w:r w:rsidRPr="00EA201F">
              <w:rPr>
                <w:rFonts w:cs="Arial"/>
                <w:b/>
                <w:bCs/>
                <w:sz w:val="18"/>
                <w:szCs w:val="18"/>
                <w:lang w:val="ru-RU" w:eastAsia="ru-RU"/>
              </w:rPr>
              <w:t>300</w:t>
            </w:r>
          </w:p>
        </w:tc>
        <w:tc>
          <w:tcPr>
            <w:tcW w:w="1149" w:type="dxa"/>
            <w:tcBorders>
              <w:top w:val="single" w:sz="4" w:space="0" w:color="auto"/>
              <w:left w:val="nil"/>
              <w:bottom w:val="single" w:sz="8" w:space="0" w:color="auto"/>
              <w:right w:val="single" w:sz="4" w:space="0" w:color="auto"/>
            </w:tcBorders>
            <w:shd w:val="clear" w:color="auto" w:fill="D9D9D9" w:themeFill="background1" w:themeFillShade="D9"/>
            <w:noWrap/>
            <w:vAlign w:val="center"/>
            <w:hideMark/>
          </w:tcPr>
          <w:p w:rsidR="00EA201F" w:rsidRPr="00EA201F" w:rsidRDefault="00EA201F" w:rsidP="00EA201F">
            <w:pPr>
              <w:jc w:val="right"/>
              <w:rPr>
                <w:rFonts w:cs="Arial"/>
                <w:b/>
                <w:bCs/>
                <w:sz w:val="18"/>
                <w:szCs w:val="18"/>
                <w:lang w:val="ru-RU" w:eastAsia="ru-RU"/>
              </w:rPr>
            </w:pPr>
            <w:r w:rsidRPr="00EA201F">
              <w:rPr>
                <w:rFonts w:cs="Arial"/>
                <w:b/>
                <w:bCs/>
                <w:sz w:val="18"/>
                <w:szCs w:val="18"/>
                <w:lang w:val="ru-RU" w:eastAsia="ru-RU"/>
              </w:rPr>
              <w:t>7009880</w:t>
            </w:r>
          </w:p>
        </w:tc>
        <w:tc>
          <w:tcPr>
            <w:tcW w:w="1041" w:type="dxa"/>
            <w:tcBorders>
              <w:top w:val="nil"/>
              <w:left w:val="nil"/>
              <w:bottom w:val="single" w:sz="8" w:space="0" w:color="auto"/>
              <w:right w:val="single" w:sz="8" w:space="0" w:color="auto"/>
            </w:tcBorders>
            <w:shd w:val="clear" w:color="auto" w:fill="D9D9D9" w:themeFill="background1" w:themeFillShade="D9"/>
            <w:noWrap/>
            <w:vAlign w:val="center"/>
            <w:hideMark/>
          </w:tcPr>
          <w:p w:rsidR="00EA201F" w:rsidRPr="00EA201F" w:rsidRDefault="00EA201F" w:rsidP="00EA201F">
            <w:pPr>
              <w:jc w:val="right"/>
              <w:rPr>
                <w:rFonts w:cs="Arial"/>
                <w:b/>
                <w:bCs/>
                <w:sz w:val="18"/>
                <w:szCs w:val="18"/>
                <w:lang w:val="ru-RU" w:eastAsia="ru-RU"/>
              </w:rPr>
            </w:pPr>
            <w:r w:rsidRPr="00EA201F">
              <w:rPr>
                <w:rFonts w:cs="Arial"/>
                <w:b/>
                <w:bCs/>
                <w:sz w:val="18"/>
                <w:szCs w:val="18"/>
                <w:lang w:val="ru-RU" w:eastAsia="ru-RU"/>
              </w:rPr>
              <w:t>7154104</w:t>
            </w:r>
          </w:p>
        </w:tc>
      </w:tr>
    </w:tbl>
    <w:p w:rsidR="00EA201F" w:rsidRDefault="00EA201F" w:rsidP="00C34B03">
      <w:pPr>
        <w:shd w:val="clear" w:color="auto" w:fill="FFFFFF"/>
        <w:tabs>
          <w:tab w:val="left" w:pos="993"/>
        </w:tabs>
        <w:spacing w:line="360" w:lineRule="auto"/>
        <w:rPr>
          <w:rFonts w:ascii="Tahoma" w:hAnsi="Tahoma" w:cs="Tahoma"/>
          <w:sz w:val="24"/>
          <w:highlight w:val="yellow"/>
          <w:lang w:val="ru-RU"/>
        </w:rPr>
      </w:pPr>
    </w:p>
    <w:tbl>
      <w:tblPr>
        <w:tblW w:w="10053" w:type="dxa"/>
        <w:tblInd w:w="103" w:type="dxa"/>
        <w:shd w:val="clear" w:color="auto" w:fill="D9D9D9" w:themeFill="background1" w:themeFillShade="D9"/>
        <w:tblLook w:val="04A0"/>
      </w:tblPr>
      <w:tblGrid>
        <w:gridCol w:w="267"/>
        <w:gridCol w:w="5975"/>
        <w:gridCol w:w="1340"/>
        <w:gridCol w:w="680"/>
        <w:gridCol w:w="680"/>
        <w:gridCol w:w="1111"/>
      </w:tblGrid>
      <w:tr w:rsidR="00EA201F" w:rsidRPr="00EA201F" w:rsidTr="00290A5A">
        <w:trPr>
          <w:trHeight w:val="765"/>
        </w:trPr>
        <w:tc>
          <w:tcPr>
            <w:tcW w:w="6242" w:type="dxa"/>
            <w:gridSpan w:val="2"/>
            <w:tcBorders>
              <w:top w:val="single" w:sz="4" w:space="0" w:color="auto"/>
              <w:left w:val="single" w:sz="4" w:space="0" w:color="auto"/>
              <w:bottom w:val="single" w:sz="4" w:space="0" w:color="auto"/>
              <w:right w:val="single" w:sz="4" w:space="0" w:color="auto"/>
            </w:tcBorders>
            <w:shd w:val="clear" w:color="auto" w:fill="D99594" w:themeFill="accent2" w:themeFillTint="99"/>
            <w:noWrap/>
            <w:vAlign w:val="center"/>
            <w:hideMark/>
          </w:tcPr>
          <w:p w:rsidR="00EA201F" w:rsidRPr="00EA201F" w:rsidRDefault="00EA201F" w:rsidP="00EA201F">
            <w:pPr>
              <w:jc w:val="center"/>
              <w:rPr>
                <w:rFonts w:cs="Arial"/>
                <w:b/>
                <w:bCs/>
                <w:szCs w:val="20"/>
                <w:lang w:val="ru-RU" w:eastAsia="ru-RU"/>
              </w:rPr>
            </w:pPr>
            <w:r w:rsidRPr="00EA201F">
              <w:rPr>
                <w:rFonts w:cs="Arial"/>
                <w:b/>
                <w:bCs/>
                <w:szCs w:val="20"/>
                <w:lang w:val="ru-RU" w:eastAsia="ru-RU"/>
              </w:rPr>
              <w:t>ПАССИВ</w:t>
            </w:r>
          </w:p>
        </w:tc>
        <w:tc>
          <w:tcPr>
            <w:tcW w:w="1340" w:type="dxa"/>
            <w:tcBorders>
              <w:top w:val="single" w:sz="4" w:space="0" w:color="auto"/>
              <w:left w:val="nil"/>
              <w:bottom w:val="single" w:sz="4" w:space="0" w:color="auto"/>
              <w:right w:val="single" w:sz="4" w:space="0" w:color="auto"/>
            </w:tcBorders>
            <w:shd w:val="clear" w:color="auto" w:fill="D99594" w:themeFill="accent2" w:themeFillTint="99"/>
            <w:hideMark/>
          </w:tcPr>
          <w:p w:rsidR="00EA201F" w:rsidRPr="00EA201F" w:rsidRDefault="00EA201F" w:rsidP="00EA201F">
            <w:pPr>
              <w:jc w:val="center"/>
              <w:rPr>
                <w:rFonts w:cs="Arial"/>
                <w:b/>
                <w:bCs/>
                <w:sz w:val="18"/>
                <w:szCs w:val="18"/>
                <w:lang w:val="ru-RU" w:eastAsia="ru-RU"/>
              </w:rPr>
            </w:pPr>
            <w:r w:rsidRPr="00EA201F">
              <w:rPr>
                <w:rFonts w:cs="Arial"/>
                <w:b/>
                <w:bCs/>
                <w:sz w:val="18"/>
                <w:szCs w:val="18"/>
                <w:lang w:val="ru-RU" w:eastAsia="ru-RU"/>
              </w:rPr>
              <w:t>Код</w:t>
            </w:r>
            <w:r w:rsidRPr="00EA201F">
              <w:rPr>
                <w:rFonts w:cs="Arial"/>
                <w:b/>
                <w:bCs/>
                <w:sz w:val="18"/>
                <w:szCs w:val="18"/>
                <w:lang w:val="ru-RU" w:eastAsia="ru-RU"/>
              </w:rPr>
              <w:br/>
              <w:t>строки</w:t>
            </w:r>
          </w:p>
        </w:tc>
        <w:tc>
          <w:tcPr>
            <w:tcW w:w="1360" w:type="dxa"/>
            <w:gridSpan w:val="2"/>
            <w:tcBorders>
              <w:top w:val="single" w:sz="4" w:space="0" w:color="auto"/>
              <w:left w:val="nil"/>
              <w:bottom w:val="single" w:sz="4" w:space="0" w:color="auto"/>
              <w:right w:val="single" w:sz="4" w:space="0" w:color="auto"/>
            </w:tcBorders>
            <w:shd w:val="clear" w:color="auto" w:fill="D99594" w:themeFill="accent2" w:themeFillTint="99"/>
            <w:hideMark/>
          </w:tcPr>
          <w:p w:rsidR="00EA201F" w:rsidRPr="00EA201F" w:rsidRDefault="00EA201F" w:rsidP="00EA201F">
            <w:pPr>
              <w:jc w:val="center"/>
              <w:rPr>
                <w:rFonts w:cs="Arial"/>
                <w:b/>
                <w:bCs/>
                <w:sz w:val="18"/>
                <w:szCs w:val="18"/>
                <w:lang w:val="ru-RU" w:eastAsia="ru-RU"/>
              </w:rPr>
            </w:pPr>
            <w:r w:rsidRPr="00EA201F">
              <w:rPr>
                <w:rFonts w:cs="Arial"/>
                <w:b/>
                <w:bCs/>
                <w:sz w:val="18"/>
                <w:szCs w:val="18"/>
                <w:lang w:val="ru-RU" w:eastAsia="ru-RU"/>
              </w:rPr>
              <w:t>На начало отчетного года</w:t>
            </w:r>
          </w:p>
        </w:tc>
        <w:tc>
          <w:tcPr>
            <w:tcW w:w="1111" w:type="dxa"/>
            <w:tcBorders>
              <w:top w:val="single" w:sz="4" w:space="0" w:color="auto"/>
              <w:left w:val="nil"/>
              <w:bottom w:val="single" w:sz="4" w:space="0" w:color="auto"/>
              <w:right w:val="single" w:sz="4" w:space="0" w:color="auto"/>
            </w:tcBorders>
            <w:shd w:val="clear" w:color="auto" w:fill="D99594" w:themeFill="accent2" w:themeFillTint="99"/>
            <w:hideMark/>
          </w:tcPr>
          <w:p w:rsidR="00EA201F" w:rsidRPr="00EA201F" w:rsidRDefault="00EA201F" w:rsidP="00EA201F">
            <w:pPr>
              <w:jc w:val="center"/>
              <w:rPr>
                <w:rFonts w:cs="Arial"/>
                <w:b/>
                <w:bCs/>
                <w:sz w:val="18"/>
                <w:szCs w:val="18"/>
                <w:lang w:val="ru-RU" w:eastAsia="ru-RU"/>
              </w:rPr>
            </w:pPr>
            <w:r w:rsidRPr="00EA201F">
              <w:rPr>
                <w:rFonts w:cs="Arial"/>
                <w:b/>
                <w:bCs/>
                <w:sz w:val="18"/>
                <w:szCs w:val="18"/>
                <w:lang w:val="ru-RU" w:eastAsia="ru-RU"/>
              </w:rPr>
              <w:t>На конец отчетного периода</w:t>
            </w:r>
          </w:p>
        </w:tc>
      </w:tr>
      <w:tr w:rsidR="00EA201F" w:rsidRPr="00EA201F" w:rsidTr="003332D3">
        <w:trPr>
          <w:trHeight w:val="225"/>
        </w:trPr>
        <w:tc>
          <w:tcPr>
            <w:tcW w:w="6242"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center"/>
              <w:rPr>
                <w:rFonts w:cs="Arial"/>
                <w:sz w:val="14"/>
                <w:szCs w:val="14"/>
                <w:lang w:val="ru-RU" w:eastAsia="ru-RU"/>
              </w:rPr>
            </w:pPr>
            <w:r w:rsidRPr="00EA201F">
              <w:rPr>
                <w:rFonts w:cs="Arial"/>
                <w:sz w:val="14"/>
                <w:szCs w:val="14"/>
                <w:lang w:val="ru-RU" w:eastAsia="ru-RU"/>
              </w:rPr>
              <w:t>1</w:t>
            </w:r>
          </w:p>
        </w:tc>
        <w:tc>
          <w:tcPr>
            <w:tcW w:w="1340" w:type="dxa"/>
            <w:tcBorders>
              <w:top w:val="nil"/>
              <w:left w:val="nil"/>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center"/>
              <w:rPr>
                <w:rFonts w:cs="Arial"/>
                <w:sz w:val="14"/>
                <w:szCs w:val="14"/>
                <w:lang w:val="ru-RU" w:eastAsia="ru-RU"/>
              </w:rPr>
            </w:pPr>
            <w:r w:rsidRPr="00EA201F">
              <w:rPr>
                <w:rFonts w:cs="Arial"/>
                <w:sz w:val="14"/>
                <w:szCs w:val="14"/>
                <w:lang w:val="ru-RU" w:eastAsia="ru-RU"/>
              </w:rPr>
              <w:t>2</w:t>
            </w:r>
          </w:p>
        </w:tc>
        <w:tc>
          <w:tcPr>
            <w:tcW w:w="1360" w:type="dxa"/>
            <w:gridSpan w:val="2"/>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center"/>
              <w:rPr>
                <w:rFonts w:cs="Arial"/>
                <w:sz w:val="14"/>
                <w:szCs w:val="14"/>
                <w:lang w:val="ru-RU" w:eastAsia="ru-RU"/>
              </w:rPr>
            </w:pPr>
            <w:r w:rsidRPr="00EA201F">
              <w:rPr>
                <w:rFonts w:cs="Arial"/>
                <w:sz w:val="14"/>
                <w:szCs w:val="14"/>
                <w:lang w:val="ru-RU" w:eastAsia="ru-RU"/>
              </w:rPr>
              <w:t>3</w:t>
            </w:r>
          </w:p>
        </w:tc>
        <w:tc>
          <w:tcPr>
            <w:tcW w:w="1111" w:type="dxa"/>
            <w:tcBorders>
              <w:top w:val="nil"/>
              <w:left w:val="nil"/>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center"/>
              <w:rPr>
                <w:rFonts w:cs="Arial"/>
                <w:sz w:val="14"/>
                <w:szCs w:val="14"/>
                <w:lang w:val="ru-RU" w:eastAsia="ru-RU"/>
              </w:rPr>
            </w:pPr>
            <w:r w:rsidRPr="00EA201F">
              <w:rPr>
                <w:rFonts w:cs="Arial"/>
                <w:sz w:val="14"/>
                <w:szCs w:val="14"/>
                <w:lang w:val="ru-RU" w:eastAsia="ru-RU"/>
              </w:rPr>
              <w:t>4</w:t>
            </w:r>
          </w:p>
        </w:tc>
      </w:tr>
      <w:tr w:rsidR="00EA201F" w:rsidRPr="00EA201F" w:rsidTr="003332D3">
        <w:trPr>
          <w:trHeight w:val="240"/>
        </w:trPr>
        <w:tc>
          <w:tcPr>
            <w:tcW w:w="6242" w:type="dxa"/>
            <w:gridSpan w:val="2"/>
            <w:tcBorders>
              <w:top w:val="single" w:sz="4" w:space="0" w:color="auto"/>
              <w:left w:val="single" w:sz="4" w:space="0" w:color="auto"/>
              <w:bottom w:val="nil"/>
              <w:right w:val="nil"/>
            </w:tcBorders>
            <w:shd w:val="clear" w:color="auto" w:fill="D9D9D9" w:themeFill="background1" w:themeFillShade="D9"/>
            <w:noWrap/>
            <w:vAlign w:val="center"/>
            <w:hideMark/>
          </w:tcPr>
          <w:p w:rsidR="00EA201F" w:rsidRPr="00EA201F" w:rsidRDefault="00EA201F" w:rsidP="00EA201F">
            <w:pPr>
              <w:jc w:val="center"/>
              <w:rPr>
                <w:rFonts w:cs="Arial"/>
                <w:b/>
                <w:bCs/>
                <w:szCs w:val="20"/>
                <w:lang w:val="ru-RU" w:eastAsia="ru-RU"/>
              </w:rPr>
            </w:pPr>
            <w:r w:rsidRPr="00EA201F">
              <w:rPr>
                <w:rFonts w:cs="Arial"/>
                <w:b/>
                <w:bCs/>
                <w:szCs w:val="20"/>
                <w:lang w:val="ru-RU" w:eastAsia="ru-RU"/>
              </w:rPr>
              <w:t>III. Капитал и резервы</w:t>
            </w:r>
          </w:p>
        </w:tc>
        <w:tc>
          <w:tcPr>
            <w:tcW w:w="1340" w:type="dxa"/>
            <w:tcBorders>
              <w:top w:val="single" w:sz="8" w:space="0" w:color="auto"/>
              <w:left w:val="single" w:sz="8" w:space="0" w:color="auto"/>
              <w:bottom w:val="single" w:sz="4" w:space="0" w:color="auto"/>
              <w:right w:val="single" w:sz="4" w:space="0" w:color="auto"/>
            </w:tcBorders>
            <w:shd w:val="clear" w:color="auto" w:fill="D9D9D9" w:themeFill="background1" w:themeFillShade="D9"/>
            <w:noWrap/>
            <w:vAlign w:val="bottom"/>
            <w:hideMark/>
          </w:tcPr>
          <w:p w:rsidR="00EA201F" w:rsidRPr="00EA201F" w:rsidRDefault="00EA201F" w:rsidP="00EA201F">
            <w:pPr>
              <w:rPr>
                <w:rFonts w:cs="Arial"/>
                <w:sz w:val="16"/>
                <w:szCs w:val="16"/>
                <w:lang w:val="ru-RU" w:eastAsia="ru-RU"/>
              </w:rPr>
            </w:pPr>
            <w:r w:rsidRPr="00EA201F">
              <w:rPr>
                <w:rFonts w:cs="Arial"/>
                <w:sz w:val="16"/>
                <w:szCs w:val="16"/>
                <w:lang w:val="ru-RU" w:eastAsia="ru-RU"/>
              </w:rPr>
              <w:t> </w:t>
            </w:r>
          </w:p>
        </w:tc>
        <w:tc>
          <w:tcPr>
            <w:tcW w:w="1360" w:type="dxa"/>
            <w:gridSpan w:val="2"/>
            <w:tcBorders>
              <w:top w:val="single" w:sz="8" w:space="0" w:color="auto"/>
              <w:left w:val="nil"/>
              <w:bottom w:val="single" w:sz="4" w:space="0" w:color="auto"/>
              <w:right w:val="single" w:sz="4" w:space="0" w:color="auto"/>
            </w:tcBorders>
            <w:shd w:val="clear" w:color="auto" w:fill="D9D9D9" w:themeFill="background1" w:themeFillShade="D9"/>
            <w:noWrap/>
            <w:vAlign w:val="bottom"/>
            <w:hideMark/>
          </w:tcPr>
          <w:p w:rsidR="00EA201F" w:rsidRPr="00EA201F" w:rsidRDefault="00EA201F" w:rsidP="00EA201F">
            <w:pPr>
              <w:rPr>
                <w:rFonts w:cs="Arial"/>
                <w:sz w:val="16"/>
                <w:szCs w:val="16"/>
                <w:lang w:val="ru-RU" w:eastAsia="ru-RU"/>
              </w:rPr>
            </w:pPr>
            <w:r w:rsidRPr="00EA201F">
              <w:rPr>
                <w:rFonts w:cs="Arial"/>
                <w:sz w:val="16"/>
                <w:szCs w:val="16"/>
                <w:lang w:val="ru-RU" w:eastAsia="ru-RU"/>
              </w:rPr>
              <w:t> </w:t>
            </w:r>
          </w:p>
        </w:tc>
        <w:tc>
          <w:tcPr>
            <w:tcW w:w="1111" w:type="dxa"/>
            <w:tcBorders>
              <w:top w:val="single" w:sz="8" w:space="0" w:color="auto"/>
              <w:left w:val="nil"/>
              <w:bottom w:val="single" w:sz="4" w:space="0" w:color="auto"/>
              <w:right w:val="single" w:sz="8" w:space="0" w:color="auto"/>
            </w:tcBorders>
            <w:shd w:val="clear" w:color="auto" w:fill="D9D9D9" w:themeFill="background1" w:themeFillShade="D9"/>
            <w:noWrap/>
            <w:vAlign w:val="bottom"/>
            <w:hideMark/>
          </w:tcPr>
          <w:p w:rsidR="00EA201F" w:rsidRPr="00EA201F" w:rsidRDefault="00EA201F" w:rsidP="00EA201F">
            <w:pPr>
              <w:rPr>
                <w:rFonts w:cs="Arial"/>
                <w:sz w:val="16"/>
                <w:szCs w:val="16"/>
                <w:lang w:val="ru-RU" w:eastAsia="ru-RU"/>
              </w:rPr>
            </w:pPr>
            <w:r w:rsidRPr="00EA201F">
              <w:rPr>
                <w:rFonts w:cs="Arial"/>
                <w:sz w:val="16"/>
                <w:szCs w:val="16"/>
                <w:lang w:val="ru-RU" w:eastAsia="ru-RU"/>
              </w:rPr>
              <w:t> </w:t>
            </w:r>
          </w:p>
        </w:tc>
      </w:tr>
      <w:tr w:rsidR="00EA201F" w:rsidRPr="00EA201F" w:rsidTr="003332D3">
        <w:trPr>
          <w:trHeight w:val="240"/>
        </w:trPr>
        <w:tc>
          <w:tcPr>
            <w:tcW w:w="6242" w:type="dxa"/>
            <w:gridSpan w:val="2"/>
            <w:tcBorders>
              <w:top w:val="nil"/>
              <w:left w:val="single" w:sz="4" w:space="0" w:color="auto"/>
              <w:bottom w:val="nil"/>
              <w:right w:val="nil"/>
            </w:tcBorders>
            <w:shd w:val="clear" w:color="auto" w:fill="D9D9D9" w:themeFill="background1" w:themeFillShade="D9"/>
            <w:noWrap/>
            <w:vAlign w:val="center"/>
            <w:hideMark/>
          </w:tcPr>
          <w:p w:rsidR="00EA201F" w:rsidRPr="00EA201F" w:rsidRDefault="00EA201F" w:rsidP="00EA201F">
            <w:pPr>
              <w:rPr>
                <w:rFonts w:cs="Arial"/>
                <w:sz w:val="18"/>
                <w:szCs w:val="18"/>
                <w:lang w:val="ru-RU" w:eastAsia="ru-RU"/>
              </w:rPr>
            </w:pPr>
            <w:r w:rsidRPr="00EA201F">
              <w:rPr>
                <w:rFonts w:cs="Arial"/>
                <w:sz w:val="18"/>
                <w:szCs w:val="18"/>
                <w:lang w:val="ru-RU" w:eastAsia="ru-RU"/>
              </w:rPr>
              <w:t>Уставный капитал   п. 10 ПЗ</w:t>
            </w:r>
          </w:p>
        </w:tc>
        <w:tc>
          <w:tcPr>
            <w:tcW w:w="1340" w:type="dxa"/>
            <w:tcBorders>
              <w:top w:val="nil"/>
              <w:left w:val="single" w:sz="8" w:space="0" w:color="auto"/>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center"/>
              <w:rPr>
                <w:rFonts w:cs="Arial"/>
                <w:sz w:val="18"/>
                <w:szCs w:val="18"/>
                <w:lang w:val="ru-RU" w:eastAsia="ru-RU"/>
              </w:rPr>
            </w:pPr>
            <w:r w:rsidRPr="00EA201F">
              <w:rPr>
                <w:rFonts w:cs="Arial"/>
                <w:sz w:val="18"/>
                <w:szCs w:val="18"/>
                <w:lang w:val="ru-RU" w:eastAsia="ru-RU"/>
              </w:rPr>
              <w:t>410</w:t>
            </w:r>
          </w:p>
        </w:tc>
        <w:tc>
          <w:tcPr>
            <w:tcW w:w="1360" w:type="dxa"/>
            <w:gridSpan w:val="2"/>
            <w:tcBorders>
              <w:top w:val="single" w:sz="4" w:space="0" w:color="auto"/>
              <w:left w:val="nil"/>
              <w:bottom w:val="single" w:sz="4" w:space="0" w:color="auto"/>
              <w:right w:val="nil"/>
            </w:tcBorders>
            <w:shd w:val="clear" w:color="auto" w:fill="D9D9D9" w:themeFill="background1" w:themeFillShade="D9"/>
            <w:noWrap/>
            <w:vAlign w:val="center"/>
            <w:hideMark/>
          </w:tcPr>
          <w:p w:rsidR="00EA201F" w:rsidRPr="00EA201F" w:rsidRDefault="00EA201F" w:rsidP="00EA201F">
            <w:pPr>
              <w:jc w:val="right"/>
              <w:rPr>
                <w:rFonts w:cs="Arial"/>
                <w:sz w:val="18"/>
                <w:szCs w:val="18"/>
                <w:lang w:val="ru-RU" w:eastAsia="ru-RU"/>
              </w:rPr>
            </w:pPr>
            <w:r w:rsidRPr="00EA201F">
              <w:rPr>
                <w:rFonts w:cs="Arial"/>
                <w:sz w:val="18"/>
                <w:szCs w:val="18"/>
                <w:lang w:val="ru-RU" w:eastAsia="ru-RU"/>
              </w:rPr>
              <w:t>6268918</w:t>
            </w:r>
          </w:p>
        </w:tc>
        <w:tc>
          <w:tcPr>
            <w:tcW w:w="1111" w:type="dxa"/>
            <w:tcBorders>
              <w:top w:val="nil"/>
              <w:left w:val="single" w:sz="4" w:space="0" w:color="auto"/>
              <w:bottom w:val="single" w:sz="4" w:space="0" w:color="auto"/>
              <w:right w:val="single" w:sz="8" w:space="0" w:color="auto"/>
            </w:tcBorders>
            <w:shd w:val="clear" w:color="auto" w:fill="D9D9D9" w:themeFill="background1" w:themeFillShade="D9"/>
            <w:noWrap/>
            <w:vAlign w:val="center"/>
            <w:hideMark/>
          </w:tcPr>
          <w:p w:rsidR="00EA201F" w:rsidRPr="00EA201F" w:rsidRDefault="00EA201F" w:rsidP="00EA201F">
            <w:pPr>
              <w:jc w:val="right"/>
              <w:rPr>
                <w:rFonts w:cs="Arial"/>
                <w:sz w:val="18"/>
                <w:szCs w:val="18"/>
                <w:lang w:val="ru-RU" w:eastAsia="ru-RU"/>
              </w:rPr>
            </w:pPr>
            <w:r w:rsidRPr="00EA201F">
              <w:rPr>
                <w:rFonts w:cs="Arial"/>
                <w:sz w:val="18"/>
                <w:szCs w:val="18"/>
                <w:lang w:val="ru-RU" w:eastAsia="ru-RU"/>
              </w:rPr>
              <w:t>6268918</w:t>
            </w:r>
          </w:p>
        </w:tc>
      </w:tr>
      <w:tr w:rsidR="00EA201F" w:rsidRPr="00EA201F" w:rsidTr="003332D3">
        <w:trPr>
          <w:trHeight w:val="240"/>
        </w:trPr>
        <w:tc>
          <w:tcPr>
            <w:tcW w:w="6242" w:type="dxa"/>
            <w:gridSpan w:val="2"/>
            <w:tcBorders>
              <w:top w:val="nil"/>
              <w:left w:val="single" w:sz="4" w:space="0" w:color="auto"/>
              <w:bottom w:val="nil"/>
              <w:right w:val="nil"/>
            </w:tcBorders>
            <w:shd w:val="clear" w:color="auto" w:fill="D9D9D9" w:themeFill="background1" w:themeFillShade="D9"/>
            <w:noWrap/>
            <w:vAlign w:val="center"/>
            <w:hideMark/>
          </w:tcPr>
          <w:p w:rsidR="00EA201F" w:rsidRPr="00EA201F" w:rsidRDefault="00EA201F" w:rsidP="00EA201F">
            <w:pPr>
              <w:rPr>
                <w:rFonts w:cs="Arial"/>
                <w:sz w:val="18"/>
                <w:szCs w:val="18"/>
                <w:lang w:val="ru-RU" w:eastAsia="ru-RU"/>
              </w:rPr>
            </w:pPr>
            <w:r w:rsidRPr="00EA201F">
              <w:rPr>
                <w:rFonts w:cs="Arial"/>
                <w:sz w:val="18"/>
                <w:szCs w:val="18"/>
                <w:lang w:val="ru-RU" w:eastAsia="ru-RU"/>
              </w:rPr>
              <w:t>Добавочный капитал</w:t>
            </w:r>
          </w:p>
        </w:tc>
        <w:tc>
          <w:tcPr>
            <w:tcW w:w="1340" w:type="dxa"/>
            <w:tcBorders>
              <w:top w:val="nil"/>
              <w:left w:val="single" w:sz="8" w:space="0" w:color="auto"/>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center"/>
              <w:rPr>
                <w:rFonts w:cs="Arial"/>
                <w:sz w:val="18"/>
                <w:szCs w:val="18"/>
                <w:lang w:val="ru-RU" w:eastAsia="ru-RU"/>
              </w:rPr>
            </w:pPr>
            <w:r w:rsidRPr="00EA201F">
              <w:rPr>
                <w:rFonts w:cs="Arial"/>
                <w:sz w:val="18"/>
                <w:szCs w:val="18"/>
                <w:lang w:val="ru-RU" w:eastAsia="ru-RU"/>
              </w:rPr>
              <w:t>420</w:t>
            </w:r>
          </w:p>
        </w:tc>
        <w:tc>
          <w:tcPr>
            <w:tcW w:w="1360" w:type="dxa"/>
            <w:gridSpan w:val="2"/>
            <w:tcBorders>
              <w:top w:val="single" w:sz="4" w:space="0" w:color="auto"/>
              <w:left w:val="nil"/>
              <w:bottom w:val="single" w:sz="4" w:space="0" w:color="auto"/>
              <w:right w:val="nil"/>
            </w:tcBorders>
            <w:shd w:val="clear" w:color="auto" w:fill="D9D9D9" w:themeFill="background1" w:themeFillShade="D9"/>
            <w:noWrap/>
            <w:vAlign w:val="center"/>
            <w:hideMark/>
          </w:tcPr>
          <w:p w:rsidR="00EA201F" w:rsidRPr="00EA201F" w:rsidRDefault="00EA201F" w:rsidP="00EA201F">
            <w:pPr>
              <w:jc w:val="right"/>
              <w:rPr>
                <w:rFonts w:cs="Arial"/>
                <w:sz w:val="18"/>
                <w:szCs w:val="18"/>
                <w:lang w:val="ru-RU" w:eastAsia="ru-RU"/>
              </w:rPr>
            </w:pPr>
            <w:r w:rsidRPr="00EA201F">
              <w:rPr>
                <w:rFonts w:cs="Arial"/>
                <w:sz w:val="18"/>
                <w:szCs w:val="18"/>
                <w:lang w:val="ru-RU" w:eastAsia="ru-RU"/>
              </w:rPr>
              <w:t xml:space="preserve">-              </w:t>
            </w:r>
          </w:p>
        </w:tc>
        <w:tc>
          <w:tcPr>
            <w:tcW w:w="1111" w:type="dxa"/>
            <w:tcBorders>
              <w:top w:val="nil"/>
              <w:left w:val="single" w:sz="4" w:space="0" w:color="auto"/>
              <w:bottom w:val="single" w:sz="4" w:space="0" w:color="auto"/>
              <w:right w:val="single" w:sz="8" w:space="0" w:color="auto"/>
            </w:tcBorders>
            <w:shd w:val="clear" w:color="auto" w:fill="D9D9D9" w:themeFill="background1" w:themeFillShade="D9"/>
            <w:noWrap/>
            <w:vAlign w:val="center"/>
            <w:hideMark/>
          </w:tcPr>
          <w:p w:rsidR="00EA201F" w:rsidRPr="00EA201F" w:rsidRDefault="00EA201F" w:rsidP="00EA201F">
            <w:pPr>
              <w:jc w:val="right"/>
              <w:rPr>
                <w:rFonts w:cs="Arial"/>
                <w:sz w:val="18"/>
                <w:szCs w:val="18"/>
                <w:lang w:val="ru-RU" w:eastAsia="ru-RU"/>
              </w:rPr>
            </w:pPr>
            <w:r w:rsidRPr="00EA201F">
              <w:rPr>
                <w:rFonts w:cs="Arial"/>
                <w:sz w:val="18"/>
                <w:szCs w:val="18"/>
                <w:lang w:val="ru-RU" w:eastAsia="ru-RU"/>
              </w:rPr>
              <w:t>69035</w:t>
            </w:r>
          </w:p>
        </w:tc>
      </w:tr>
      <w:tr w:rsidR="00EA201F" w:rsidRPr="00EA201F" w:rsidTr="003332D3">
        <w:trPr>
          <w:trHeight w:val="240"/>
        </w:trPr>
        <w:tc>
          <w:tcPr>
            <w:tcW w:w="6242" w:type="dxa"/>
            <w:gridSpan w:val="2"/>
            <w:tcBorders>
              <w:top w:val="nil"/>
              <w:left w:val="single" w:sz="4" w:space="0" w:color="auto"/>
              <w:bottom w:val="nil"/>
              <w:right w:val="nil"/>
            </w:tcBorders>
            <w:shd w:val="clear" w:color="auto" w:fill="D9D9D9" w:themeFill="background1" w:themeFillShade="D9"/>
            <w:noWrap/>
            <w:vAlign w:val="center"/>
            <w:hideMark/>
          </w:tcPr>
          <w:p w:rsidR="00EA201F" w:rsidRPr="00EA201F" w:rsidRDefault="00EA201F" w:rsidP="00EA201F">
            <w:pPr>
              <w:rPr>
                <w:rFonts w:cs="Arial"/>
                <w:sz w:val="18"/>
                <w:szCs w:val="18"/>
                <w:lang w:val="ru-RU" w:eastAsia="ru-RU"/>
              </w:rPr>
            </w:pPr>
            <w:r w:rsidRPr="00EA201F">
              <w:rPr>
                <w:rFonts w:cs="Arial"/>
                <w:sz w:val="18"/>
                <w:szCs w:val="18"/>
                <w:lang w:val="ru-RU" w:eastAsia="ru-RU"/>
              </w:rPr>
              <w:t>Нераспределенная прибыль (непокрытый убыток)</w:t>
            </w:r>
          </w:p>
        </w:tc>
        <w:tc>
          <w:tcPr>
            <w:tcW w:w="1340" w:type="dxa"/>
            <w:tcBorders>
              <w:top w:val="nil"/>
              <w:left w:val="single" w:sz="8" w:space="0" w:color="auto"/>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center"/>
              <w:rPr>
                <w:rFonts w:cs="Arial"/>
                <w:sz w:val="18"/>
                <w:szCs w:val="18"/>
                <w:lang w:val="ru-RU" w:eastAsia="ru-RU"/>
              </w:rPr>
            </w:pPr>
            <w:r w:rsidRPr="00EA201F">
              <w:rPr>
                <w:rFonts w:cs="Arial"/>
                <w:sz w:val="18"/>
                <w:szCs w:val="18"/>
                <w:lang w:val="ru-RU" w:eastAsia="ru-RU"/>
              </w:rPr>
              <w:t>470</w:t>
            </w:r>
          </w:p>
        </w:tc>
        <w:tc>
          <w:tcPr>
            <w:tcW w:w="1360" w:type="dxa"/>
            <w:gridSpan w:val="2"/>
            <w:tcBorders>
              <w:top w:val="single" w:sz="4" w:space="0" w:color="auto"/>
              <w:left w:val="nil"/>
              <w:bottom w:val="single" w:sz="4" w:space="0" w:color="auto"/>
              <w:right w:val="nil"/>
            </w:tcBorders>
            <w:shd w:val="clear" w:color="auto" w:fill="D9D9D9" w:themeFill="background1" w:themeFillShade="D9"/>
            <w:noWrap/>
            <w:vAlign w:val="center"/>
            <w:hideMark/>
          </w:tcPr>
          <w:p w:rsidR="00EA201F" w:rsidRPr="00EA201F" w:rsidRDefault="00EA201F" w:rsidP="00EA201F">
            <w:pPr>
              <w:jc w:val="right"/>
              <w:rPr>
                <w:rFonts w:cs="Arial"/>
                <w:sz w:val="18"/>
                <w:szCs w:val="18"/>
                <w:lang w:val="ru-RU" w:eastAsia="ru-RU"/>
              </w:rPr>
            </w:pPr>
            <w:r w:rsidRPr="00EA201F">
              <w:rPr>
                <w:rFonts w:cs="Arial"/>
                <w:sz w:val="18"/>
                <w:szCs w:val="18"/>
                <w:lang w:val="ru-RU" w:eastAsia="ru-RU"/>
              </w:rPr>
              <w:t>32400</w:t>
            </w:r>
          </w:p>
        </w:tc>
        <w:tc>
          <w:tcPr>
            <w:tcW w:w="1111" w:type="dxa"/>
            <w:tcBorders>
              <w:top w:val="nil"/>
              <w:left w:val="single" w:sz="4" w:space="0" w:color="auto"/>
              <w:bottom w:val="single" w:sz="4" w:space="0" w:color="auto"/>
              <w:right w:val="single" w:sz="8" w:space="0" w:color="auto"/>
            </w:tcBorders>
            <w:shd w:val="clear" w:color="auto" w:fill="D9D9D9" w:themeFill="background1" w:themeFillShade="D9"/>
            <w:noWrap/>
            <w:vAlign w:val="center"/>
            <w:hideMark/>
          </w:tcPr>
          <w:p w:rsidR="00EA201F" w:rsidRPr="00EA201F" w:rsidRDefault="00EA201F" w:rsidP="00EA201F">
            <w:pPr>
              <w:jc w:val="right"/>
              <w:rPr>
                <w:rFonts w:cs="Arial"/>
                <w:sz w:val="18"/>
                <w:szCs w:val="18"/>
                <w:lang w:val="ru-RU" w:eastAsia="ru-RU"/>
              </w:rPr>
            </w:pPr>
            <w:r w:rsidRPr="00EA201F">
              <w:rPr>
                <w:rFonts w:cs="Arial"/>
                <w:sz w:val="18"/>
                <w:szCs w:val="18"/>
                <w:lang w:val="ru-RU" w:eastAsia="ru-RU"/>
              </w:rPr>
              <w:t>(220483)</w:t>
            </w:r>
          </w:p>
        </w:tc>
      </w:tr>
      <w:tr w:rsidR="00EA201F" w:rsidRPr="00EA201F" w:rsidTr="003332D3">
        <w:trPr>
          <w:trHeight w:val="240"/>
        </w:trPr>
        <w:tc>
          <w:tcPr>
            <w:tcW w:w="267" w:type="dxa"/>
            <w:tcBorders>
              <w:top w:val="nil"/>
              <w:left w:val="single" w:sz="4" w:space="0" w:color="auto"/>
              <w:bottom w:val="nil"/>
              <w:right w:val="nil"/>
            </w:tcBorders>
            <w:shd w:val="clear" w:color="auto" w:fill="D9D9D9" w:themeFill="background1" w:themeFillShade="D9"/>
            <w:noWrap/>
            <w:vAlign w:val="center"/>
            <w:hideMark/>
          </w:tcPr>
          <w:p w:rsidR="00EA201F" w:rsidRPr="00EA201F" w:rsidRDefault="00EA201F" w:rsidP="00EA201F">
            <w:pPr>
              <w:rPr>
                <w:rFonts w:cs="Arial"/>
                <w:sz w:val="16"/>
                <w:szCs w:val="16"/>
                <w:lang w:val="ru-RU" w:eastAsia="ru-RU"/>
              </w:rPr>
            </w:pPr>
            <w:r w:rsidRPr="00EA201F">
              <w:rPr>
                <w:rFonts w:cs="Arial"/>
                <w:sz w:val="16"/>
                <w:szCs w:val="16"/>
                <w:lang w:val="ru-RU" w:eastAsia="ru-RU"/>
              </w:rPr>
              <w:t> </w:t>
            </w:r>
          </w:p>
        </w:tc>
        <w:tc>
          <w:tcPr>
            <w:tcW w:w="5975" w:type="dxa"/>
            <w:tcBorders>
              <w:top w:val="nil"/>
              <w:left w:val="nil"/>
              <w:bottom w:val="nil"/>
              <w:right w:val="nil"/>
            </w:tcBorders>
            <w:shd w:val="clear" w:color="auto" w:fill="D9D9D9" w:themeFill="background1" w:themeFillShade="D9"/>
            <w:noWrap/>
            <w:vAlign w:val="center"/>
            <w:hideMark/>
          </w:tcPr>
          <w:p w:rsidR="00EA201F" w:rsidRPr="00EA201F" w:rsidRDefault="00EA201F" w:rsidP="00EA201F">
            <w:pPr>
              <w:jc w:val="right"/>
              <w:rPr>
                <w:rFonts w:cs="Arial"/>
                <w:b/>
                <w:bCs/>
                <w:sz w:val="18"/>
                <w:szCs w:val="18"/>
                <w:lang w:val="ru-RU" w:eastAsia="ru-RU"/>
              </w:rPr>
            </w:pPr>
            <w:r w:rsidRPr="00EA201F">
              <w:rPr>
                <w:rFonts w:cs="Arial"/>
                <w:b/>
                <w:bCs/>
                <w:sz w:val="18"/>
                <w:szCs w:val="18"/>
                <w:lang w:val="ru-RU" w:eastAsia="ru-RU"/>
              </w:rPr>
              <w:t>Итого по разделу III</w:t>
            </w:r>
          </w:p>
        </w:tc>
        <w:tc>
          <w:tcPr>
            <w:tcW w:w="1340" w:type="dxa"/>
            <w:tcBorders>
              <w:top w:val="nil"/>
              <w:left w:val="single" w:sz="8" w:space="0" w:color="auto"/>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center"/>
              <w:rPr>
                <w:rFonts w:cs="Arial"/>
                <w:b/>
                <w:bCs/>
                <w:sz w:val="18"/>
                <w:szCs w:val="18"/>
                <w:lang w:val="ru-RU" w:eastAsia="ru-RU"/>
              </w:rPr>
            </w:pPr>
            <w:r w:rsidRPr="00EA201F">
              <w:rPr>
                <w:rFonts w:cs="Arial"/>
                <w:b/>
                <w:bCs/>
                <w:sz w:val="18"/>
                <w:szCs w:val="18"/>
                <w:lang w:val="ru-RU" w:eastAsia="ru-RU"/>
              </w:rPr>
              <w:t>490</w:t>
            </w:r>
          </w:p>
        </w:tc>
        <w:tc>
          <w:tcPr>
            <w:tcW w:w="1360" w:type="dxa"/>
            <w:gridSpan w:val="2"/>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right"/>
              <w:rPr>
                <w:rFonts w:cs="Arial"/>
                <w:b/>
                <w:bCs/>
                <w:sz w:val="18"/>
                <w:szCs w:val="18"/>
                <w:lang w:val="ru-RU" w:eastAsia="ru-RU"/>
              </w:rPr>
            </w:pPr>
            <w:r w:rsidRPr="00EA201F">
              <w:rPr>
                <w:rFonts w:cs="Arial"/>
                <w:b/>
                <w:bCs/>
                <w:sz w:val="18"/>
                <w:szCs w:val="18"/>
                <w:lang w:val="ru-RU" w:eastAsia="ru-RU"/>
              </w:rPr>
              <w:t>6301318</w:t>
            </w:r>
          </w:p>
        </w:tc>
        <w:tc>
          <w:tcPr>
            <w:tcW w:w="1111" w:type="dxa"/>
            <w:tcBorders>
              <w:top w:val="nil"/>
              <w:left w:val="nil"/>
              <w:bottom w:val="single" w:sz="4" w:space="0" w:color="auto"/>
              <w:right w:val="single" w:sz="8" w:space="0" w:color="auto"/>
            </w:tcBorders>
            <w:shd w:val="clear" w:color="auto" w:fill="D9D9D9" w:themeFill="background1" w:themeFillShade="D9"/>
            <w:noWrap/>
            <w:vAlign w:val="center"/>
            <w:hideMark/>
          </w:tcPr>
          <w:p w:rsidR="00EA201F" w:rsidRPr="00EA201F" w:rsidRDefault="00EA201F" w:rsidP="00EA201F">
            <w:pPr>
              <w:jc w:val="right"/>
              <w:rPr>
                <w:rFonts w:cs="Arial"/>
                <w:b/>
                <w:bCs/>
                <w:sz w:val="18"/>
                <w:szCs w:val="18"/>
                <w:lang w:val="ru-RU" w:eastAsia="ru-RU"/>
              </w:rPr>
            </w:pPr>
            <w:r w:rsidRPr="00EA201F">
              <w:rPr>
                <w:rFonts w:cs="Arial"/>
                <w:b/>
                <w:bCs/>
                <w:sz w:val="18"/>
                <w:szCs w:val="18"/>
                <w:lang w:val="ru-RU" w:eastAsia="ru-RU"/>
              </w:rPr>
              <w:t>6117470</w:t>
            </w:r>
          </w:p>
        </w:tc>
      </w:tr>
      <w:tr w:rsidR="00EA201F" w:rsidRPr="00EA201F" w:rsidTr="003332D3">
        <w:trPr>
          <w:trHeight w:val="240"/>
        </w:trPr>
        <w:tc>
          <w:tcPr>
            <w:tcW w:w="6242" w:type="dxa"/>
            <w:gridSpan w:val="2"/>
            <w:tcBorders>
              <w:top w:val="nil"/>
              <w:left w:val="single" w:sz="4" w:space="0" w:color="auto"/>
              <w:bottom w:val="nil"/>
              <w:right w:val="nil"/>
            </w:tcBorders>
            <w:shd w:val="clear" w:color="auto" w:fill="D9D9D9" w:themeFill="background1" w:themeFillShade="D9"/>
            <w:noWrap/>
            <w:vAlign w:val="center"/>
            <w:hideMark/>
          </w:tcPr>
          <w:p w:rsidR="00EA201F" w:rsidRPr="00EA201F" w:rsidRDefault="00EA201F" w:rsidP="00EA201F">
            <w:pPr>
              <w:jc w:val="center"/>
              <w:rPr>
                <w:rFonts w:cs="Arial"/>
                <w:b/>
                <w:bCs/>
                <w:szCs w:val="20"/>
                <w:lang w:val="ru-RU" w:eastAsia="ru-RU"/>
              </w:rPr>
            </w:pPr>
            <w:r w:rsidRPr="00EA201F">
              <w:rPr>
                <w:rFonts w:cs="Arial"/>
                <w:b/>
                <w:bCs/>
                <w:szCs w:val="20"/>
                <w:lang w:val="ru-RU" w:eastAsia="ru-RU"/>
              </w:rPr>
              <w:t>IV. Долгосрочные обязательства</w:t>
            </w:r>
          </w:p>
        </w:tc>
        <w:tc>
          <w:tcPr>
            <w:tcW w:w="1340" w:type="dxa"/>
            <w:tcBorders>
              <w:top w:val="nil"/>
              <w:left w:val="single" w:sz="8" w:space="0" w:color="auto"/>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center"/>
              <w:rPr>
                <w:rFonts w:cs="Arial"/>
                <w:sz w:val="16"/>
                <w:szCs w:val="16"/>
                <w:lang w:val="ru-RU" w:eastAsia="ru-RU"/>
              </w:rPr>
            </w:pPr>
            <w:r w:rsidRPr="00EA201F">
              <w:rPr>
                <w:rFonts w:cs="Arial"/>
                <w:sz w:val="16"/>
                <w:szCs w:val="16"/>
                <w:lang w:val="ru-RU" w:eastAsia="ru-RU"/>
              </w:rPr>
              <w:t> </w:t>
            </w:r>
          </w:p>
        </w:tc>
        <w:tc>
          <w:tcPr>
            <w:tcW w:w="1360" w:type="dxa"/>
            <w:gridSpan w:val="2"/>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rPr>
                <w:rFonts w:cs="Arial"/>
                <w:sz w:val="16"/>
                <w:szCs w:val="16"/>
                <w:lang w:val="ru-RU" w:eastAsia="ru-RU"/>
              </w:rPr>
            </w:pPr>
            <w:r w:rsidRPr="00EA201F">
              <w:rPr>
                <w:rFonts w:cs="Arial"/>
                <w:sz w:val="16"/>
                <w:szCs w:val="16"/>
                <w:lang w:val="ru-RU" w:eastAsia="ru-RU"/>
              </w:rPr>
              <w:t> </w:t>
            </w:r>
          </w:p>
        </w:tc>
        <w:tc>
          <w:tcPr>
            <w:tcW w:w="1111" w:type="dxa"/>
            <w:tcBorders>
              <w:top w:val="nil"/>
              <w:left w:val="nil"/>
              <w:bottom w:val="single" w:sz="4" w:space="0" w:color="auto"/>
              <w:right w:val="single" w:sz="8" w:space="0" w:color="auto"/>
            </w:tcBorders>
            <w:shd w:val="clear" w:color="auto" w:fill="D9D9D9" w:themeFill="background1" w:themeFillShade="D9"/>
            <w:noWrap/>
            <w:vAlign w:val="center"/>
            <w:hideMark/>
          </w:tcPr>
          <w:p w:rsidR="00EA201F" w:rsidRPr="00EA201F" w:rsidRDefault="00EA201F" w:rsidP="00EA201F">
            <w:pPr>
              <w:rPr>
                <w:rFonts w:cs="Arial"/>
                <w:sz w:val="16"/>
                <w:szCs w:val="16"/>
                <w:lang w:val="ru-RU" w:eastAsia="ru-RU"/>
              </w:rPr>
            </w:pPr>
            <w:r w:rsidRPr="00EA201F">
              <w:rPr>
                <w:rFonts w:cs="Arial"/>
                <w:sz w:val="16"/>
                <w:szCs w:val="16"/>
                <w:lang w:val="ru-RU" w:eastAsia="ru-RU"/>
              </w:rPr>
              <w:t> </w:t>
            </w:r>
          </w:p>
        </w:tc>
      </w:tr>
      <w:tr w:rsidR="00EA201F" w:rsidRPr="00EA201F" w:rsidTr="003332D3">
        <w:trPr>
          <w:trHeight w:val="240"/>
        </w:trPr>
        <w:tc>
          <w:tcPr>
            <w:tcW w:w="6242" w:type="dxa"/>
            <w:gridSpan w:val="2"/>
            <w:tcBorders>
              <w:top w:val="nil"/>
              <w:left w:val="single" w:sz="4" w:space="0" w:color="auto"/>
              <w:bottom w:val="nil"/>
              <w:right w:val="nil"/>
            </w:tcBorders>
            <w:shd w:val="clear" w:color="auto" w:fill="D9D9D9" w:themeFill="background1" w:themeFillShade="D9"/>
            <w:noWrap/>
            <w:vAlign w:val="center"/>
            <w:hideMark/>
          </w:tcPr>
          <w:p w:rsidR="00EA201F" w:rsidRPr="00EA201F" w:rsidRDefault="00EA201F" w:rsidP="00EA201F">
            <w:pPr>
              <w:rPr>
                <w:rFonts w:cs="Arial"/>
                <w:sz w:val="18"/>
                <w:szCs w:val="18"/>
                <w:lang w:val="ru-RU" w:eastAsia="ru-RU"/>
              </w:rPr>
            </w:pPr>
            <w:r w:rsidRPr="00EA201F">
              <w:rPr>
                <w:rFonts w:cs="Arial"/>
                <w:sz w:val="18"/>
                <w:szCs w:val="18"/>
                <w:lang w:val="ru-RU" w:eastAsia="ru-RU"/>
              </w:rPr>
              <w:t>Отложенные налоговые обязательства</w:t>
            </w:r>
          </w:p>
        </w:tc>
        <w:tc>
          <w:tcPr>
            <w:tcW w:w="1340" w:type="dxa"/>
            <w:tcBorders>
              <w:top w:val="nil"/>
              <w:left w:val="single" w:sz="8" w:space="0" w:color="auto"/>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center"/>
              <w:rPr>
                <w:rFonts w:cs="Arial"/>
                <w:sz w:val="18"/>
                <w:szCs w:val="18"/>
                <w:lang w:val="ru-RU" w:eastAsia="ru-RU"/>
              </w:rPr>
            </w:pPr>
            <w:r w:rsidRPr="00EA201F">
              <w:rPr>
                <w:rFonts w:cs="Arial"/>
                <w:sz w:val="18"/>
                <w:szCs w:val="18"/>
                <w:lang w:val="ru-RU" w:eastAsia="ru-RU"/>
              </w:rPr>
              <w:t>515</w:t>
            </w:r>
          </w:p>
        </w:tc>
        <w:tc>
          <w:tcPr>
            <w:tcW w:w="1360" w:type="dxa"/>
            <w:gridSpan w:val="2"/>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right"/>
              <w:rPr>
                <w:rFonts w:cs="Arial"/>
                <w:sz w:val="18"/>
                <w:szCs w:val="18"/>
                <w:lang w:val="ru-RU" w:eastAsia="ru-RU"/>
              </w:rPr>
            </w:pPr>
            <w:r w:rsidRPr="00EA201F">
              <w:rPr>
                <w:rFonts w:cs="Arial"/>
                <w:sz w:val="18"/>
                <w:szCs w:val="18"/>
                <w:lang w:val="ru-RU" w:eastAsia="ru-RU"/>
              </w:rPr>
              <w:t>35808</w:t>
            </w:r>
          </w:p>
        </w:tc>
        <w:tc>
          <w:tcPr>
            <w:tcW w:w="1111" w:type="dxa"/>
            <w:tcBorders>
              <w:top w:val="nil"/>
              <w:left w:val="nil"/>
              <w:bottom w:val="single" w:sz="4" w:space="0" w:color="auto"/>
              <w:right w:val="single" w:sz="8" w:space="0" w:color="auto"/>
            </w:tcBorders>
            <w:shd w:val="clear" w:color="auto" w:fill="D9D9D9" w:themeFill="background1" w:themeFillShade="D9"/>
            <w:noWrap/>
            <w:vAlign w:val="center"/>
            <w:hideMark/>
          </w:tcPr>
          <w:p w:rsidR="00EA201F" w:rsidRPr="00EA201F" w:rsidRDefault="00EA201F" w:rsidP="00EA201F">
            <w:pPr>
              <w:jc w:val="right"/>
              <w:rPr>
                <w:rFonts w:cs="Arial"/>
                <w:sz w:val="18"/>
                <w:szCs w:val="18"/>
                <w:lang w:val="ru-RU" w:eastAsia="ru-RU"/>
              </w:rPr>
            </w:pPr>
            <w:r w:rsidRPr="00EA201F">
              <w:rPr>
                <w:rFonts w:cs="Arial"/>
                <w:sz w:val="18"/>
                <w:szCs w:val="18"/>
                <w:lang w:val="ru-RU" w:eastAsia="ru-RU"/>
              </w:rPr>
              <w:t>73372</w:t>
            </w:r>
          </w:p>
        </w:tc>
      </w:tr>
      <w:tr w:rsidR="00EA201F" w:rsidRPr="00EA201F" w:rsidTr="003332D3">
        <w:trPr>
          <w:trHeight w:val="240"/>
        </w:trPr>
        <w:tc>
          <w:tcPr>
            <w:tcW w:w="267" w:type="dxa"/>
            <w:tcBorders>
              <w:top w:val="nil"/>
              <w:left w:val="single" w:sz="4" w:space="0" w:color="auto"/>
              <w:bottom w:val="nil"/>
              <w:right w:val="nil"/>
            </w:tcBorders>
            <w:shd w:val="clear" w:color="auto" w:fill="D9D9D9" w:themeFill="background1" w:themeFillShade="D9"/>
            <w:noWrap/>
            <w:vAlign w:val="center"/>
            <w:hideMark/>
          </w:tcPr>
          <w:p w:rsidR="00EA201F" w:rsidRPr="00EA201F" w:rsidRDefault="00EA201F" w:rsidP="00EA201F">
            <w:pPr>
              <w:rPr>
                <w:rFonts w:cs="Arial"/>
                <w:sz w:val="16"/>
                <w:szCs w:val="16"/>
                <w:lang w:val="ru-RU" w:eastAsia="ru-RU"/>
              </w:rPr>
            </w:pPr>
            <w:r w:rsidRPr="00EA201F">
              <w:rPr>
                <w:rFonts w:cs="Arial"/>
                <w:sz w:val="16"/>
                <w:szCs w:val="16"/>
                <w:lang w:val="ru-RU" w:eastAsia="ru-RU"/>
              </w:rPr>
              <w:t> </w:t>
            </w:r>
          </w:p>
        </w:tc>
        <w:tc>
          <w:tcPr>
            <w:tcW w:w="5975" w:type="dxa"/>
            <w:tcBorders>
              <w:top w:val="nil"/>
              <w:left w:val="nil"/>
              <w:bottom w:val="nil"/>
              <w:right w:val="nil"/>
            </w:tcBorders>
            <w:shd w:val="clear" w:color="auto" w:fill="D9D9D9" w:themeFill="background1" w:themeFillShade="D9"/>
            <w:noWrap/>
            <w:vAlign w:val="center"/>
            <w:hideMark/>
          </w:tcPr>
          <w:p w:rsidR="00EA201F" w:rsidRPr="00EA201F" w:rsidRDefault="00EA201F" w:rsidP="00EA201F">
            <w:pPr>
              <w:jc w:val="right"/>
              <w:rPr>
                <w:rFonts w:cs="Arial"/>
                <w:b/>
                <w:bCs/>
                <w:sz w:val="18"/>
                <w:szCs w:val="18"/>
                <w:lang w:val="ru-RU" w:eastAsia="ru-RU"/>
              </w:rPr>
            </w:pPr>
            <w:r w:rsidRPr="00EA201F">
              <w:rPr>
                <w:rFonts w:cs="Arial"/>
                <w:b/>
                <w:bCs/>
                <w:sz w:val="18"/>
                <w:szCs w:val="18"/>
                <w:lang w:val="ru-RU" w:eastAsia="ru-RU"/>
              </w:rPr>
              <w:t>Итого по разделу IV</w:t>
            </w:r>
          </w:p>
        </w:tc>
        <w:tc>
          <w:tcPr>
            <w:tcW w:w="1340" w:type="dxa"/>
            <w:tcBorders>
              <w:top w:val="nil"/>
              <w:left w:val="single" w:sz="8" w:space="0" w:color="auto"/>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center"/>
              <w:rPr>
                <w:rFonts w:cs="Arial"/>
                <w:b/>
                <w:bCs/>
                <w:sz w:val="18"/>
                <w:szCs w:val="18"/>
                <w:lang w:val="ru-RU" w:eastAsia="ru-RU"/>
              </w:rPr>
            </w:pPr>
            <w:r w:rsidRPr="00EA201F">
              <w:rPr>
                <w:rFonts w:cs="Arial"/>
                <w:b/>
                <w:bCs/>
                <w:sz w:val="18"/>
                <w:szCs w:val="18"/>
                <w:lang w:val="ru-RU" w:eastAsia="ru-RU"/>
              </w:rPr>
              <w:t>590</w:t>
            </w:r>
          </w:p>
        </w:tc>
        <w:tc>
          <w:tcPr>
            <w:tcW w:w="1360" w:type="dxa"/>
            <w:gridSpan w:val="2"/>
            <w:tcBorders>
              <w:top w:val="single" w:sz="4" w:space="0" w:color="auto"/>
              <w:left w:val="nil"/>
              <w:bottom w:val="single" w:sz="4" w:space="0" w:color="auto"/>
              <w:right w:val="nil"/>
            </w:tcBorders>
            <w:shd w:val="clear" w:color="auto" w:fill="D9D9D9" w:themeFill="background1" w:themeFillShade="D9"/>
            <w:noWrap/>
            <w:vAlign w:val="center"/>
            <w:hideMark/>
          </w:tcPr>
          <w:p w:rsidR="00EA201F" w:rsidRPr="00EA201F" w:rsidRDefault="00EA201F" w:rsidP="00EA201F">
            <w:pPr>
              <w:jc w:val="right"/>
              <w:rPr>
                <w:rFonts w:cs="Arial"/>
                <w:b/>
                <w:bCs/>
                <w:sz w:val="18"/>
                <w:szCs w:val="18"/>
                <w:lang w:val="ru-RU" w:eastAsia="ru-RU"/>
              </w:rPr>
            </w:pPr>
            <w:r w:rsidRPr="00EA201F">
              <w:rPr>
                <w:rFonts w:cs="Arial"/>
                <w:b/>
                <w:bCs/>
                <w:sz w:val="18"/>
                <w:szCs w:val="18"/>
                <w:lang w:val="ru-RU" w:eastAsia="ru-RU"/>
              </w:rPr>
              <w:t>35808</w:t>
            </w:r>
          </w:p>
        </w:tc>
        <w:tc>
          <w:tcPr>
            <w:tcW w:w="1111" w:type="dxa"/>
            <w:tcBorders>
              <w:top w:val="nil"/>
              <w:left w:val="single" w:sz="4" w:space="0" w:color="auto"/>
              <w:bottom w:val="single" w:sz="4" w:space="0" w:color="auto"/>
              <w:right w:val="single" w:sz="8" w:space="0" w:color="auto"/>
            </w:tcBorders>
            <w:shd w:val="clear" w:color="auto" w:fill="D9D9D9" w:themeFill="background1" w:themeFillShade="D9"/>
            <w:noWrap/>
            <w:vAlign w:val="center"/>
            <w:hideMark/>
          </w:tcPr>
          <w:p w:rsidR="00EA201F" w:rsidRPr="00EA201F" w:rsidRDefault="00EA201F" w:rsidP="00EA201F">
            <w:pPr>
              <w:jc w:val="right"/>
              <w:rPr>
                <w:rFonts w:cs="Arial"/>
                <w:b/>
                <w:bCs/>
                <w:sz w:val="18"/>
                <w:szCs w:val="18"/>
                <w:lang w:val="ru-RU" w:eastAsia="ru-RU"/>
              </w:rPr>
            </w:pPr>
            <w:r w:rsidRPr="00EA201F">
              <w:rPr>
                <w:rFonts w:cs="Arial"/>
                <w:b/>
                <w:bCs/>
                <w:sz w:val="18"/>
                <w:szCs w:val="18"/>
                <w:lang w:val="ru-RU" w:eastAsia="ru-RU"/>
              </w:rPr>
              <w:t>73372</w:t>
            </w:r>
          </w:p>
        </w:tc>
      </w:tr>
      <w:tr w:rsidR="00EA201F" w:rsidRPr="00EA201F" w:rsidTr="003332D3">
        <w:trPr>
          <w:trHeight w:val="240"/>
        </w:trPr>
        <w:tc>
          <w:tcPr>
            <w:tcW w:w="6242" w:type="dxa"/>
            <w:gridSpan w:val="2"/>
            <w:tcBorders>
              <w:top w:val="nil"/>
              <w:left w:val="single" w:sz="4" w:space="0" w:color="auto"/>
              <w:bottom w:val="nil"/>
              <w:right w:val="nil"/>
            </w:tcBorders>
            <w:shd w:val="clear" w:color="auto" w:fill="D9D9D9" w:themeFill="background1" w:themeFillShade="D9"/>
            <w:noWrap/>
            <w:vAlign w:val="center"/>
            <w:hideMark/>
          </w:tcPr>
          <w:p w:rsidR="00EA201F" w:rsidRPr="00EA201F" w:rsidRDefault="00EA201F" w:rsidP="00EA201F">
            <w:pPr>
              <w:jc w:val="center"/>
              <w:rPr>
                <w:rFonts w:cs="Arial"/>
                <w:b/>
                <w:bCs/>
                <w:szCs w:val="20"/>
                <w:lang w:val="ru-RU" w:eastAsia="ru-RU"/>
              </w:rPr>
            </w:pPr>
            <w:r w:rsidRPr="00EA201F">
              <w:rPr>
                <w:rFonts w:cs="Arial"/>
                <w:b/>
                <w:bCs/>
                <w:szCs w:val="20"/>
                <w:lang w:val="ru-RU" w:eastAsia="ru-RU"/>
              </w:rPr>
              <w:t>V. Краткосрочные обязательства</w:t>
            </w:r>
          </w:p>
        </w:tc>
        <w:tc>
          <w:tcPr>
            <w:tcW w:w="1340" w:type="dxa"/>
            <w:tcBorders>
              <w:top w:val="nil"/>
              <w:left w:val="single" w:sz="8" w:space="0" w:color="auto"/>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center"/>
              <w:rPr>
                <w:rFonts w:cs="Arial"/>
                <w:sz w:val="16"/>
                <w:szCs w:val="16"/>
                <w:lang w:val="ru-RU" w:eastAsia="ru-RU"/>
              </w:rPr>
            </w:pPr>
            <w:r w:rsidRPr="00EA201F">
              <w:rPr>
                <w:rFonts w:cs="Arial"/>
                <w:sz w:val="16"/>
                <w:szCs w:val="16"/>
                <w:lang w:val="ru-RU" w:eastAsia="ru-RU"/>
              </w:rPr>
              <w:t> </w:t>
            </w:r>
          </w:p>
        </w:tc>
        <w:tc>
          <w:tcPr>
            <w:tcW w:w="1360" w:type="dxa"/>
            <w:gridSpan w:val="2"/>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rPr>
                <w:rFonts w:cs="Arial"/>
                <w:sz w:val="16"/>
                <w:szCs w:val="16"/>
                <w:lang w:val="ru-RU" w:eastAsia="ru-RU"/>
              </w:rPr>
            </w:pPr>
            <w:r w:rsidRPr="00EA201F">
              <w:rPr>
                <w:rFonts w:cs="Arial"/>
                <w:sz w:val="16"/>
                <w:szCs w:val="16"/>
                <w:lang w:val="ru-RU" w:eastAsia="ru-RU"/>
              </w:rPr>
              <w:t> </w:t>
            </w:r>
          </w:p>
        </w:tc>
        <w:tc>
          <w:tcPr>
            <w:tcW w:w="1111" w:type="dxa"/>
            <w:tcBorders>
              <w:top w:val="nil"/>
              <w:left w:val="nil"/>
              <w:bottom w:val="single" w:sz="4" w:space="0" w:color="auto"/>
              <w:right w:val="single" w:sz="8" w:space="0" w:color="auto"/>
            </w:tcBorders>
            <w:shd w:val="clear" w:color="auto" w:fill="D9D9D9" w:themeFill="background1" w:themeFillShade="D9"/>
            <w:noWrap/>
            <w:vAlign w:val="center"/>
            <w:hideMark/>
          </w:tcPr>
          <w:p w:rsidR="00EA201F" w:rsidRPr="00EA201F" w:rsidRDefault="00EA201F" w:rsidP="00EA201F">
            <w:pPr>
              <w:rPr>
                <w:rFonts w:cs="Arial"/>
                <w:sz w:val="16"/>
                <w:szCs w:val="16"/>
                <w:lang w:val="ru-RU" w:eastAsia="ru-RU"/>
              </w:rPr>
            </w:pPr>
            <w:r w:rsidRPr="00EA201F">
              <w:rPr>
                <w:rFonts w:cs="Arial"/>
                <w:sz w:val="16"/>
                <w:szCs w:val="16"/>
                <w:lang w:val="ru-RU" w:eastAsia="ru-RU"/>
              </w:rPr>
              <w:t> </w:t>
            </w:r>
          </w:p>
        </w:tc>
      </w:tr>
      <w:tr w:rsidR="00EA201F" w:rsidRPr="00EA201F" w:rsidTr="003332D3">
        <w:trPr>
          <w:trHeight w:val="240"/>
        </w:trPr>
        <w:tc>
          <w:tcPr>
            <w:tcW w:w="6242" w:type="dxa"/>
            <w:gridSpan w:val="2"/>
            <w:tcBorders>
              <w:top w:val="nil"/>
              <w:left w:val="single" w:sz="4" w:space="0" w:color="auto"/>
              <w:bottom w:val="nil"/>
              <w:right w:val="nil"/>
            </w:tcBorders>
            <w:shd w:val="clear" w:color="auto" w:fill="D9D9D9" w:themeFill="background1" w:themeFillShade="D9"/>
            <w:noWrap/>
            <w:vAlign w:val="center"/>
            <w:hideMark/>
          </w:tcPr>
          <w:p w:rsidR="00EA201F" w:rsidRPr="00EA201F" w:rsidRDefault="00EA201F" w:rsidP="00EA201F">
            <w:pPr>
              <w:rPr>
                <w:rFonts w:cs="Arial"/>
                <w:sz w:val="18"/>
                <w:szCs w:val="18"/>
                <w:lang w:val="ru-RU" w:eastAsia="ru-RU"/>
              </w:rPr>
            </w:pPr>
            <w:r w:rsidRPr="00EA201F">
              <w:rPr>
                <w:rFonts w:cs="Arial"/>
                <w:sz w:val="18"/>
                <w:szCs w:val="18"/>
                <w:lang w:val="ru-RU" w:eastAsia="ru-RU"/>
              </w:rPr>
              <w:t>Займы и кредиты         п. 13 ПЗ</w:t>
            </w:r>
          </w:p>
        </w:tc>
        <w:tc>
          <w:tcPr>
            <w:tcW w:w="1340" w:type="dxa"/>
            <w:tcBorders>
              <w:top w:val="nil"/>
              <w:left w:val="single" w:sz="8" w:space="0" w:color="auto"/>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center"/>
              <w:rPr>
                <w:rFonts w:cs="Arial"/>
                <w:sz w:val="18"/>
                <w:szCs w:val="18"/>
                <w:lang w:val="ru-RU" w:eastAsia="ru-RU"/>
              </w:rPr>
            </w:pPr>
            <w:r w:rsidRPr="00EA201F">
              <w:rPr>
                <w:rFonts w:cs="Arial"/>
                <w:sz w:val="18"/>
                <w:szCs w:val="18"/>
                <w:lang w:val="ru-RU" w:eastAsia="ru-RU"/>
              </w:rPr>
              <w:t>610</w:t>
            </w:r>
          </w:p>
        </w:tc>
        <w:tc>
          <w:tcPr>
            <w:tcW w:w="1360" w:type="dxa"/>
            <w:gridSpan w:val="2"/>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right"/>
              <w:rPr>
                <w:rFonts w:cs="Arial"/>
                <w:sz w:val="18"/>
                <w:szCs w:val="18"/>
                <w:lang w:val="ru-RU" w:eastAsia="ru-RU"/>
              </w:rPr>
            </w:pPr>
            <w:r w:rsidRPr="00EA201F">
              <w:rPr>
                <w:rFonts w:cs="Arial"/>
                <w:sz w:val="18"/>
                <w:szCs w:val="18"/>
                <w:lang w:val="ru-RU" w:eastAsia="ru-RU"/>
              </w:rPr>
              <w:t>50000</w:t>
            </w:r>
          </w:p>
        </w:tc>
        <w:tc>
          <w:tcPr>
            <w:tcW w:w="1111" w:type="dxa"/>
            <w:tcBorders>
              <w:top w:val="nil"/>
              <w:left w:val="nil"/>
              <w:bottom w:val="single" w:sz="4" w:space="0" w:color="auto"/>
              <w:right w:val="single" w:sz="8" w:space="0" w:color="auto"/>
            </w:tcBorders>
            <w:shd w:val="clear" w:color="auto" w:fill="D9D9D9" w:themeFill="background1" w:themeFillShade="D9"/>
            <w:noWrap/>
            <w:vAlign w:val="center"/>
            <w:hideMark/>
          </w:tcPr>
          <w:p w:rsidR="00EA201F" w:rsidRPr="00EA201F" w:rsidRDefault="00EA201F" w:rsidP="00EA201F">
            <w:pPr>
              <w:jc w:val="right"/>
              <w:rPr>
                <w:rFonts w:cs="Arial"/>
                <w:sz w:val="18"/>
                <w:szCs w:val="18"/>
                <w:lang w:val="ru-RU" w:eastAsia="ru-RU"/>
              </w:rPr>
            </w:pPr>
            <w:r w:rsidRPr="00EA201F">
              <w:rPr>
                <w:rFonts w:cs="Arial"/>
                <w:sz w:val="18"/>
                <w:szCs w:val="18"/>
                <w:lang w:val="ru-RU" w:eastAsia="ru-RU"/>
              </w:rPr>
              <w:t xml:space="preserve">-              </w:t>
            </w:r>
          </w:p>
        </w:tc>
      </w:tr>
      <w:tr w:rsidR="00EA201F" w:rsidRPr="00EA201F" w:rsidTr="003332D3">
        <w:trPr>
          <w:trHeight w:val="240"/>
        </w:trPr>
        <w:tc>
          <w:tcPr>
            <w:tcW w:w="6242" w:type="dxa"/>
            <w:gridSpan w:val="2"/>
            <w:tcBorders>
              <w:top w:val="nil"/>
              <w:left w:val="single" w:sz="4" w:space="0" w:color="auto"/>
              <w:bottom w:val="nil"/>
              <w:right w:val="nil"/>
            </w:tcBorders>
            <w:shd w:val="clear" w:color="auto" w:fill="D9D9D9" w:themeFill="background1" w:themeFillShade="D9"/>
            <w:noWrap/>
            <w:vAlign w:val="center"/>
            <w:hideMark/>
          </w:tcPr>
          <w:p w:rsidR="00EA201F" w:rsidRPr="00EA201F" w:rsidRDefault="00EA201F" w:rsidP="00EA201F">
            <w:pPr>
              <w:rPr>
                <w:rFonts w:cs="Arial"/>
                <w:sz w:val="18"/>
                <w:szCs w:val="18"/>
                <w:lang w:val="ru-RU" w:eastAsia="ru-RU"/>
              </w:rPr>
            </w:pPr>
            <w:r w:rsidRPr="00EA201F">
              <w:rPr>
                <w:rFonts w:cs="Arial"/>
                <w:sz w:val="18"/>
                <w:szCs w:val="18"/>
                <w:lang w:val="ru-RU" w:eastAsia="ru-RU"/>
              </w:rPr>
              <w:t>Кредиторская задолженность  п. 11 ПЗ, ф. 5</w:t>
            </w:r>
          </w:p>
        </w:tc>
        <w:tc>
          <w:tcPr>
            <w:tcW w:w="1340" w:type="dxa"/>
            <w:tcBorders>
              <w:top w:val="nil"/>
              <w:left w:val="single" w:sz="8" w:space="0" w:color="auto"/>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center"/>
              <w:rPr>
                <w:rFonts w:cs="Arial"/>
                <w:sz w:val="18"/>
                <w:szCs w:val="18"/>
                <w:lang w:val="ru-RU" w:eastAsia="ru-RU"/>
              </w:rPr>
            </w:pPr>
            <w:r w:rsidRPr="00EA201F">
              <w:rPr>
                <w:rFonts w:cs="Arial"/>
                <w:sz w:val="18"/>
                <w:szCs w:val="18"/>
                <w:lang w:val="ru-RU" w:eastAsia="ru-RU"/>
              </w:rPr>
              <w:t>620</w:t>
            </w:r>
          </w:p>
        </w:tc>
        <w:tc>
          <w:tcPr>
            <w:tcW w:w="1360" w:type="dxa"/>
            <w:gridSpan w:val="2"/>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right"/>
              <w:rPr>
                <w:rFonts w:cs="Arial"/>
                <w:sz w:val="18"/>
                <w:szCs w:val="18"/>
                <w:lang w:val="ru-RU" w:eastAsia="ru-RU"/>
              </w:rPr>
            </w:pPr>
            <w:r w:rsidRPr="00EA201F">
              <w:rPr>
                <w:rFonts w:cs="Arial"/>
                <w:sz w:val="18"/>
                <w:szCs w:val="18"/>
                <w:lang w:val="ru-RU" w:eastAsia="ru-RU"/>
              </w:rPr>
              <w:t>622754</w:t>
            </w:r>
          </w:p>
        </w:tc>
        <w:tc>
          <w:tcPr>
            <w:tcW w:w="1111" w:type="dxa"/>
            <w:tcBorders>
              <w:top w:val="nil"/>
              <w:left w:val="nil"/>
              <w:bottom w:val="single" w:sz="4" w:space="0" w:color="auto"/>
              <w:right w:val="single" w:sz="8" w:space="0" w:color="auto"/>
            </w:tcBorders>
            <w:shd w:val="clear" w:color="auto" w:fill="D9D9D9" w:themeFill="background1" w:themeFillShade="D9"/>
            <w:noWrap/>
            <w:vAlign w:val="center"/>
            <w:hideMark/>
          </w:tcPr>
          <w:p w:rsidR="00EA201F" w:rsidRPr="00EA201F" w:rsidRDefault="00EA201F" w:rsidP="00EA201F">
            <w:pPr>
              <w:jc w:val="right"/>
              <w:rPr>
                <w:rFonts w:cs="Arial"/>
                <w:sz w:val="18"/>
                <w:szCs w:val="18"/>
                <w:lang w:val="ru-RU" w:eastAsia="ru-RU"/>
              </w:rPr>
            </w:pPr>
            <w:r w:rsidRPr="00EA201F">
              <w:rPr>
                <w:rFonts w:cs="Arial"/>
                <w:sz w:val="18"/>
                <w:szCs w:val="18"/>
                <w:lang w:val="ru-RU" w:eastAsia="ru-RU"/>
              </w:rPr>
              <w:t>962314</w:t>
            </w:r>
          </w:p>
        </w:tc>
      </w:tr>
      <w:tr w:rsidR="00EA201F" w:rsidRPr="00EA201F" w:rsidTr="003332D3">
        <w:trPr>
          <w:trHeight w:val="240"/>
        </w:trPr>
        <w:tc>
          <w:tcPr>
            <w:tcW w:w="267" w:type="dxa"/>
            <w:tcBorders>
              <w:top w:val="nil"/>
              <w:left w:val="single" w:sz="4" w:space="0" w:color="auto"/>
              <w:bottom w:val="nil"/>
              <w:right w:val="nil"/>
            </w:tcBorders>
            <w:shd w:val="clear" w:color="auto" w:fill="D9D9D9" w:themeFill="background1" w:themeFillShade="D9"/>
            <w:noWrap/>
            <w:vAlign w:val="center"/>
            <w:hideMark/>
          </w:tcPr>
          <w:p w:rsidR="00EA201F" w:rsidRPr="00EA201F" w:rsidRDefault="00EA201F" w:rsidP="00EA201F">
            <w:pPr>
              <w:rPr>
                <w:rFonts w:cs="Arial"/>
                <w:sz w:val="18"/>
                <w:szCs w:val="18"/>
                <w:lang w:val="ru-RU" w:eastAsia="ru-RU"/>
              </w:rPr>
            </w:pPr>
            <w:r w:rsidRPr="00EA201F">
              <w:rPr>
                <w:rFonts w:cs="Arial"/>
                <w:sz w:val="18"/>
                <w:szCs w:val="18"/>
                <w:lang w:val="ru-RU" w:eastAsia="ru-RU"/>
              </w:rPr>
              <w:t> </w:t>
            </w:r>
          </w:p>
        </w:tc>
        <w:tc>
          <w:tcPr>
            <w:tcW w:w="5975" w:type="dxa"/>
            <w:tcBorders>
              <w:top w:val="nil"/>
              <w:left w:val="nil"/>
              <w:bottom w:val="nil"/>
              <w:right w:val="nil"/>
            </w:tcBorders>
            <w:shd w:val="clear" w:color="auto" w:fill="D9D9D9" w:themeFill="background1" w:themeFillShade="D9"/>
            <w:noWrap/>
            <w:vAlign w:val="center"/>
            <w:hideMark/>
          </w:tcPr>
          <w:p w:rsidR="00EA201F" w:rsidRPr="00EA201F" w:rsidRDefault="00EA201F" w:rsidP="00EA201F">
            <w:pPr>
              <w:rPr>
                <w:rFonts w:cs="Arial"/>
                <w:sz w:val="18"/>
                <w:szCs w:val="18"/>
                <w:lang w:val="ru-RU" w:eastAsia="ru-RU"/>
              </w:rPr>
            </w:pPr>
            <w:r w:rsidRPr="00EA201F">
              <w:rPr>
                <w:rFonts w:cs="Arial"/>
                <w:sz w:val="18"/>
                <w:szCs w:val="18"/>
                <w:lang w:val="ru-RU" w:eastAsia="ru-RU"/>
              </w:rPr>
              <w:t xml:space="preserve">     в том числе:</w:t>
            </w:r>
          </w:p>
        </w:tc>
        <w:tc>
          <w:tcPr>
            <w:tcW w:w="1340" w:type="dxa"/>
            <w:tcBorders>
              <w:top w:val="nil"/>
              <w:left w:val="single" w:sz="8" w:space="0" w:color="auto"/>
              <w:bottom w:val="nil"/>
              <w:right w:val="single" w:sz="4" w:space="0" w:color="auto"/>
            </w:tcBorders>
            <w:shd w:val="clear" w:color="auto" w:fill="D9D9D9" w:themeFill="background1" w:themeFillShade="D9"/>
            <w:noWrap/>
            <w:vAlign w:val="center"/>
            <w:hideMark/>
          </w:tcPr>
          <w:p w:rsidR="00EA201F" w:rsidRPr="00EA201F" w:rsidRDefault="00EA201F" w:rsidP="00EA201F">
            <w:pPr>
              <w:jc w:val="center"/>
              <w:rPr>
                <w:rFonts w:cs="Arial"/>
                <w:sz w:val="18"/>
                <w:szCs w:val="18"/>
                <w:lang w:val="ru-RU" w:eastAsia="ru-RU"/>
              </w:rPr>
            </w:pPr>
            <w:r w:rsidRPr="00EA201F">
              <w:rPr>
                <w:rFonts w:cs="Arial"/>
                <w:sz w:val="18"/>
                <w:szCs w:val="18"/>
                <w:lang w:val="ru-RU" w:eastAsia="ru-RU"/>
              </w:rPr>
              <w:t> </w:t>
            </w:r>
          </w:p>
        </w:tc>
        <w:tc>
          <w:tcPr>
            <w:tcW w:w="1360" w:type="dxa"/>
            <w:gridSpan w:val="2"/>
            <w:tcBorders>
              <w:top w:val="single" w:sz="4" w:space="0" w:color="auto"/>
              <w:left w:val="nil"/>
              <w:bottom w:val="nil"/>
              <w:right w:val="single" w:sz="4" w:space="0" w:color="auto"/>
            </w:tcBorders>
            <w:shd w:val="clear" w:color="auto" w:fill="D9D9D9" w:themeFill="background1" w:themeFillShade="D9"/>
            <w:noWrap/>
            <w:vAlign w:val="center"/>
            <w:hideMark/>
          </w:tcPr>
          <w:p w:rsidR="00EA201F" w:rsidRPr="00EA201F" w:rsidRDefault="00EA201F" w:rsidP="00EA201F">
            <w:pPr>
              <w:rPr>
                <w:rFonts w:cs="Arial"/>
                <w:sz w:val="18"/>
                <w:szCs w:val="18"/>
                <w:lang w:val="ru-RU" w:eastAsia="ru-RU"/>
              </w:rPr>
            </w:pPr>
            <w:r w:rsidRPr="00EA201F">
              <w:rPr>
                <w:rFonts w:cs="Arial"/>
                <w:sz w:val="18"/>
                <w:szCs w:val="18"/>
                <w:lang w:val="ru-RU" w:eastAsia="ru-RU"/>
              </w:rPr>
              <w:t> </w:t>
            </w:r>
          </w:p>
        </w:tc>
        <w:tc>
          <w:tcPr>
            <w:tcW w:w="1111" w:type="dxa"/>
            <w:tcBorders>
              <w:top w:val="nil"/>
              <w:left w:val="nil"/>
              <w:bottom w:val="nil"/>
              <w:right w:val="single" w:sz="8" w:space="0" w:color="auto"/>
            </w:tcBorders>
            <w:shd w:val="clear" w:color="auto" w:fill="D9D9D9" w:themeFill="background1" w:themeFillShade="D9"/>
            <w:noWrap/>
            <w:vAlign w:val="center"/>
            <w:hideMark/>
          </w:tcPr>
          <w:p w:rsidR="00EA201F" w:rsidRPr="00EA201F" w:rsidRDefault="00EA201F" w:rsidP="00EA201F">
            <w:pPr>
              <w:rPr>
                <w:rFonts w:cs="Arial"/>
                <w:sz w:val="18"/>
                <w:szCs w:val="18"/>
                <w:lang w:val="ru-RU" w:eastAsia="ru-RU"/>
              </w:rPr>
            </w:pPr>
            <w:r w:rsidRPr="00EA201F">
              <w:rPr>
                <w:rFonts w:cs="Arial"/>
                <w:sz w:val="18"/>
                <w:szCs w:val="18"/>
                <w:lang w:val="ru-RU" w:eastAsia="ru-RU"/>
              </w:rPr>
              <w:t> </w:t>
            </w:r>
          </w:p>
        </w:tc>
      </w:tr>
      <w:tr w:rsidR="00EA201F" w:rsidRPr="00EA201F" w:rsidTr="003332D3">
        <w:trPr>
          <w:trHeight w:val="240"/>
        </w:trPr>
        <w:tc>
          <w:tcPr>
            <w:tcW w:w="267" w:type="dxa"/>
            <w:tcBorders>
              <w:top w:val="nil"/>
              <w:left w:val="single" w:sz="4" w:space="0" w:color="auto"/>
              <w:bottom w:val="nil"/>
              <w:right w:val="nil"/>
            </w:tcBorders>
            <w:shd w:val="clear" w:color="auto" w:fill="D9D9D9" w:themeFill="background1" w:themeFillShade="D9"/>
            <w:noWrap/>
            <w:vAlign w:val="center"/>
            <w:hideMark/>
          </w:tcPr>
          <w:p w:rsidR="00EA201F" w:rsidRPr="00EA201F" w:rsidRDefault="00EA201F" w:rsidP="00EA201F">
            <w:pPr>
              <w:rPr>
                <w:rFonts w:cs="Arial"/>
                <w:sz w:val="18"/>
                <w:szCs w:val="18"/>
                <w:lang w:val="ru-RU" w:eastAsia="ru-RU"/>
              </w:rPr>
            </w:pPr>
            <w:r w:rsidRPr="00EA201F">
              <w:rPr>
                <w:rFonts w:cs="Arial"/>
                <w:sz w:val="18"/>
                <w:szCs w:val="18"/>
                <w:lang w:val="ru-RU" w:eastAsia="ru-RU"/>
              </w:rPr>
              <w:t> </w:t>
            </w:r>
          </w:p>
        </w:tc>
        <w:tc>
          <w:tcPr>
            <w:tcW w:w="5975" w:type="dxa"/>
            <w:tcBorders>
              <w:top w:val="nil"/>
              <w:left w:val="nil"/>
              <w:bottom w:val="nil"/>
              <w:right w:val="nil"/>
            </w:tcBorders>
            <w:shd w:val="clear" w:color="auto" w:fill="D9D9D9" w:themeFill="background1" w:themeFillShade="D9"/>
            <w:noWrap/>
            <w:vAlign w:val="center"/>
            <w:hideMark/>
          </w:tcPr>
          <w:p w:rsidR="00EA201F" w:rsidRPr="00EA201F" w:rsidRDefault="00EA201F" w:rsidP="00EA201F">
            <w:pPr>
              <w:rPr>
                <w:rFonts w:cs="Arial"/>
                <w:sz w:val="18"/>
                <w:szCs w:val="18"/>
                <w:lang w:val="ru-RU" w:eastAsia="ru-RU"/>
              </w:rPr>
            </w:pPr>
            <w:r w:rsidRPr="00EA201F">
              <w:rPr>
                <w:rFonts w:cs="Arial"/>
                <w:sz w:val="18"/>
                <w:szCs w:val="18"/>
                <w:lang w:val="ru-RU" w:eastAsia="ru-RU"/>
              </w:rPr>
              <w:t>поставщики и подрядчики</w:t>
            </w:r>
          </w:p>
        </w:tc>
        <w:tc>
          <w:tcPr>
            <w:tcW w:w="1340" w:type="dxa"/>
            <w:tcBorders>
              <w:top w:val="nil"/>
              <w:left w:val="single" w:sz="8" w:space="0" w:color="auto"/>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center"/>
              <w:rPr>
                <w:rFonts w:cs="Arial"/>
                <w:sz w:val="18"/>
                <w:szCs w:val="18"/>
                <w:lang w:val="ru-RU" w:eastAsia="ru-RU"/>
              </w:rPr>
            </w:pPr>
            <w:r w:rsidRPr="00EA201F">
              <w:rPr>
                <w:rFonts w:cs="Arial"/>
                <w:sz w:val="18"/>
                <w:szCs w:val="18"/>
                <w:lang w:val="ru-RU" w:eastAsia="ru-RU"/>
              </w:rPr>
              <w:t>621</w:t>
            </w:r>
          </w:p>
        </w:tc>
        <w:tc>
          <w:tcPr>
            <w:tcW w:w="1360" w:type="dxa"/>
            <w:gridSpan w:val="2"/>
            <w:tcBorders>
              <w:top w:val="nil"/>
              <w:left w:val="nil"/>
              <w:bottom w:val="single" w:sz="4" w:space="0" w:color="auto"/>
              <w:right w:val="nil"/>
            </w:tcBorders>
            <w:shd w:val="clear" w:color="auto" w:fill="D9D9D9" w:themeFill="background1" w:themeFillShade="D9"/>
            <w:noWrap/>
            <w:vAlign w:val="center"/>
            <w:hideMark/>
          </w:tcPr>
          <w:p w:rsidR="00EA201F" w:rsidRPr="00EA201F" w:rsidRDefault="00EA201F" w:rsidP="00EA201F">
            <w:pPr>
              <w:jc w:val="right"/>
              <w:rPr>
                <w:rFonts w:cs="Arial"/>
                <w:sz w:val="18"/>
                <w:szCs w:val="18"/>
                <w:lang w:val="ru-RU" w:eastAsia="ru-RU"/>
              </w:rPr>
            </w:pPr>
            <w:r w:rsidRPr="00EA201F">
              <w:rPr>
                <w:rFonts w:cs="Arial"/>
                <w:sz w:val="18"/>
                <w:szCs w:val="18"/>
                <w:lang w:val="ru-RU" w:eastAsia="ru-RU"/>
              </w:rPr>
              <w:t>464372</w:t>
            </w:r>
          </w:p>
        </w:tc>
        <w:tc>
          <w:tcPr>
            <w:tcW w:w="1111" w:type="dxa"/>
            <w:tcBorders>
              <w:top w:val="nil"/>
              <w:left w:val="single" w:sz="4" w:space="0" w:color="auto"/>
              <w:bottom w:val="single" w:sz="4" w:space="0" w:color="auto"/>
              <w:right w:val="single" w:sz="8" w:space="0" w:color="auto"/>
            </w:tcBorders>
            <w:shd w:val="clear" w:color="auto" w:fill="D9D9D9" w:themeFill="background1" w:themeFillShade="D9"/>
            <w:noWrap/>
            <w:vAlign w:val="center"/>
            <w:hideMark/>
          </w:tcPr>
          <w:p w:rsidR="00EA201F" w:rsidRPr="00EA201F" w:rsidRDefault="00EA201F" w:rsidP="00EA201F">
            <w:pPr>
              <w:jc w:val="right"/>
              <w:rPr>
                <w:rFonts w:cs="Arial"/>
                <w:sz w:val="18"/>
                <w:szCs w:val="18"/>
                <w:lang w:val="ru-RU" w:eastAsia="ru-RU"/>
              </w:rPr>
            </w:pPr>
            <w:r w:rsidRPr="00EA201F">
              <w:rPr>
                <w:rFonts w:cs="Arial"/>
                <w:sz w:val="18"/>
                <w:szCs w:val="18"/>
                <w:lang w:val="ru-RU" w:eastAsia="ru-RU"/>
              </w:rPr>
              <w:t>337746</w:t>
            </w:r>
          </w:p>
        </w:tc>
      </w:tr>
      <w:tr w:rsidR="00EA201F" w:rsidRPr="00EA201F" w:rsidTr="003332D3">
        <w:trPr>
          <w:trHeight w:val="240"/>
        </w:trPr>
        <w:tc>
          <w:tcPr>
            <w:tcW w:w="267" w:type="dxa"/>
            <w:tcBorders>
              <w:top w:val="nil"/>
              <w:left w:val="single" w:sz="4" w:space="0" w:color="auto"/>
              <w:bottom w:val="nil"/>
              <w:right w:val="nil"/>
            </w:tcBorders>
            <w:shd w:val="clear" w:color="auto" w:fill="D9D9D9" w:themeFill="background1" w:themeFillShade="D9"/>
            <w:noWrap/>
            <w:vAlign w:val="center"/>
            <w:hideMark/>
          </w:tcPr>
          <w:p w:rsidR="00EA201F" w:rsidRPr="00EA201F" w:rsidRDefault="00EA201F" w:rsidP="00EA201F">
            <w:pPr>
              <w:rPr>
                <w:rFonts w:cs="Arial"/>
                <w:sz w:val="18"/>
                <w:szCs w:val="18"/>
                <w:lang w:val="ru-RU" w:eastAsia="ru-RU"/>
              </w:rPr>
            </w:pPr>
            <w:r w:rsidRPr="00EA201F">
              <w:rPr>
                <w:rFonts w:cs="Arial"/>
                <w:sz w:val="18"/>
                <w:szCs w:val="18"/>
                <w:lang w:val="ru-RU" w:eastAsia="ru-RU"/>
              </w:rPr>
              <w:t> </w:t>
            </w:r>
          </w:p>
        </w:tc>
        <w:tc>
          <w:tcPr>
            <w:tcW w:w="5975" w:type="dxa"/>
            <w:tcBorders>
              <w:top w:val="nil"/>
              <w:left w:val="nil"/>
              <w:bottom w:val="nil"/>
              <w:right w:val="nil"/>
            </w:tcBorders>
            <w:shd w:val="clear" w:color="auto" w:fill="D9D9D9" w:themeFill="background1" w:themeFillShade="D9"/>
            <w:noWrap/>
            <w:vAlign w:val="center"/>
            <w:hideMark/>
          </w:tcPr>
          <w:p w:rsidR="00EA201F" w:rsidRPr="00EA201F" w:rsidRDefault="00EA201F" w:rsidP="00EA201F">
            <w:pPr>
              <w:rPr>
                <w:rFonts w:cs="Arial"/>
                <w:sz w:val="18"/>
                <w:szCs w:val="18"/>
                <w:lang w:val="ru-RU" w:eastAsia="ru-RU"/>
              </w:rPr>
            </w:pPr>
            <w:r w:rsidRPr="00EA201F">
              <w:rPr>
                <w:rFonts w:cs="Arial"/>
                <w:sz w:val="18"/>
                <w:szCs w:val="18"/>
                <w:lang w:val="ru-RU" w:eastAsia="ru-RU"/>
              </w:rPr>
              <w:t>задолженность перед персоналом организации</w:t>
            </w:r>
          </w:p>
        </w:tc>
        <w:tc>
          <w:tcPr>
            <w:tcW w:w="1340" w:type="dxa"/>
            <w:tcBorders>
              <w:top w:val="nil"/>
              <w:left w:val="single" w:sz="8" w:space="0" w:color="auto"/>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center"/>
              <w:rPr>
                <w:rFonts w:cs="Arial"/>
                <w:sz w:val="18"/>
                <w:szCs w:val="18"/>
                <w:lang w:val="ru-RU" w:eastAsia="ru-RU"/>
              </w:rPr>
            </w:pPr>
            <w:r w:rsidRPr="00EA201F">
              <w:rPr>
                <w:rFonts w:cs="Arial"/>
                <w:sz w:val="18"/>
                <w:szCs w:val="18"/>
                <w:lang w:val="ru-RU" w:eastAsia="ru-RU"/>
              </w:rPr>
              <w:t>622</w:t>
            </w:r>
          </w:p>
        </w:tc>
        <w:tc>
          <w:tcPr>
            <w:tcW w:w="1360" w:type="dxa"/>
            <w:gridSpan w:val="2"/>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right"/>
              <w:rPr>
                <w:rFonts w:cs="Arial"/>
                <w:sz w:val="18"/>
                <w:szCs w:val="18"/>
                <w:lang w:val="ru-RU" w:eastAsia="ru-RU"/>
              </w:rPr>
            </w:pPr>
            <w:r w:rsidRPr="00EA201F">
              <w:rPr>
                <w:rFonts w:cs="Arial"/>
                <w:sz w:val="18"/>
                <w:szCs w:val="18"/>
                <w:lang w:val="ru-RU" w:eastAsia="ru-RU"/>
              </w:rPr>
              <w:t>18560</w:t>
            </w:r>
          </w:p>
        </w:tc>
        <w:tc>
          <w:tcPr>
            <w:tcW w:w="1111" w:type="dxa"/>
            <w:tcBorders>
              <w:top w:val="nil"/>
              <w:left w:val="nil"/>
              <w:bottom w:val="single" w:sz="4" w:space="0" w:color="auto"/>
              <w:right w:val="single" w:sz="8" w:space="0" w:color="auto"/>
            </w:tcBorders>
            <w:shd w:val="clear" w:color="auto" w:fill="D9D9D9" w:themeFill="background1" w:themeFillShade="D9"/>
            <w:noWrap/>
            <w:vAlign w:val="center"/>
            <w:hideMark/>
          </w:tcPr>
          <w:p w:rsidR="00EA201F" w:rsidRPr="00EA201F" w:rsidRDefault="00EA201F" w:rsidP="00EA201F">
            <w:pPr>
              <w:jc w:val="right"/>
              <w:rPr>
                <w:rFonts w:cs="Arial"/>
                <w:sz w:val="18"/>
                <w:szCs w:val="18"/>
                <w:lang w:val="ru-RU" w:eastAsia="ru-RU"/>
              </w:rPr>
            </w:pPr>
            <w:r w:rsidRPr="00EA201F">
              <w:rPr>
                <w:rFonts w:cs="Arial"/>
                <w:sz w:val="18"/>
                <w:szCs w:val="18"/>
                <w:lang w:val="ru-RU" w:eastAsia="ru-RU"/>
              </w:rPr>
              <w:t>28600</w:t>
            </w:r>
          </w:p>
        </w:tc>
      </w:tr>
      <w:tr w:rsidR="00EA201F" w:rsidRPr="00EA201F" w:rsidTr="003332D3">
        <w:trPr>
          <w:trHeight w:val="240"/>
        </w:trPr>
        <w:tc>
          <w:tcPr>
            <w:tcW w:w="267" w:type="dxa"/>
            <w:tcBorders>
              <w:top w:val="nil"/>
              <w:left w:val="single" w:sz="4" w:space="0" w:color="auto"/>
              <w:bottom w:val="nil"/>
              <w:right w:val="nil"/>
            </w:tcBorders>
            <w:shd w:val="clear" w:color="auto" w:fill="D9D9D9" w:themeFill="background1" w:themeFillShade="D9"/>
            <w:noWrap/>
            <w:vAlign w:val="center"/>
            <w:hideMark/>
          </w:tcPr>
          <w:p w:rsidR="00EA201F" w:rsidRPr="00EA201F" w:rsidRDefault="00EA201F" w:rsidP="00EA201F">
            <w:pPr>
              <w:rPr>
                <w:rFonts w:cs="Arial"/>
                <w:sz w:val="18"/>
                <w:szCs w:val="18"/>
                <w:lang w:val="ru-RU" w:eastAsia="ru-RU"/>
              </w:rPr>
            </w:pPr>
            <w:r w:rsidRPr="00EA201F">
              <w:rPr>
                <w:rFonts w:cs="Arial"/>
                <w:sz w:val="18"/>
                <w:szCs w:val="18"/>
                <w:lang w:val="ru-RU" w:eastAsia="ru-RU"/>
              </w:rPr>
              <w:t> </w:t>
            </w:r>
          </w:p>
        </w:tc>
        <w:tc>
          <w:tcPr>
            <w:tcW w:w="5975" w:type="dxa"/>
            <w:tcBorders>
              <w:top w:val="nil"/>
              <w:left w:val="nil"/>
              <w:bottom w:val="nil"/>
              <w:right w:val="nil"/>
            </w:tcBorders>
            <w:shd w:val="clear" w:color="auto" w:fill="D9D9D9" w:themeFill="background1" w:themeFillShade="D9"/>
            <w:vAlign w:val="center"/>
            <w:hideMark/>
          </w:tcPr>
          <w:p w:rsidR="00EA201F" w:rsidRPr="00EA201F" w:rsidRDefault="00EA201F" w:rsidP="00EA201F">
            <w:pPr>
              <w:rPr>
                <w:rFonts w:cs="Arial"/>
                <w:sz w:val="18"/>
                <w:szCs w:val="18"/>
                <w:lang w:val="ru-RU" w:eastAsia="ru-RU"/>
              </w:rPr>
            </w:pPr>
            <w:r w:rsidRPr="00EA201F">
              <w:rPr>
                <w:rFonts w:cs="Arial"/>
                <w:sz w:val="18"/>
                <w:szCs w:val="18"/>
                <w:lang w:val="ru-RU" w:eastAsia="ru-RU"/>
              </w:rPr>
              <w:t>задолженность перед государственными внебюджетными фондами</w:t>
            </w:r>
          </w:p>
        </w:tc>
        <w:tc>
          <w:tcPr>
            <w:tcW w:w="1340" w:type="dxa"/>
            <w:vMerge w:val="restart"/>
            <w:tcBorders>
              <w:top w:val="nil"/>
              <w:left w:val="single" w:sz="8" w:space="0" w:color="auto"/>
              <w:bottom w:val="single" w:sz="4" w:space="0" w:color="000000"/>
              <w:right w:val="single" w:sz="4" w:space="0" w:color="auto"/>
            </w:tcBorders>
            <w:shd w:val="clear" w:color="auto" w:fill="D9D9D9" w:themeFill="background1" w:themeFillShade="D9"/>
            <w:noWrap/>
            <w:vAlign w:val="center"/>
            <w:hideMark/>
          </w:tcPr>
          <w:p w:rsidR="00EA201F" w:rsidRPr="00EA201F" w:rsidRDefault="00EA201F" w:rsidP="00EA201F">
            <w:pPr>
              <w:jc w:val="center"/>
              <w:rPr>
                <w:rFonts w:cs="Arial"/>
                <w:sz w:val="18"/>
                <w:szCs w:val="18"/>
                <w:lang w:val="ru-RU" w:eastAsia="ru-RU"/>
              </w:rPr>
            </w:pPr>
            <w:r w:rsidRPr="00EA201F">
              <w:rPr>
                <w:rFonts w:cs="Arial"/>
                <w:sz w:val="18"/>
                <w:szCs w:val="18"/>
                <w:lang w:val="ru-RU" w:eastAsia="ru-RU"/>
              </w:rPr>
              <w:t>623</w:t>
            </w:r>
          </w:p>
        </w:tc>
        <w:tc>
          <w:tcPr>
            <w:tcW w:w="1360" w:type="dxa"/>
            <w:gridSpan w:val="2"/>
            <w:vMerge w:val="restart"/>
            <w:tcBorders>
              <w:top w:val="single" w:sz="4" w:space="0" w:color="auto"/>
              <w:left w:val="single" w:sz="4" w:space="0" w:color="auto"/>
              <w:bottom w:val="single" w:sz="4" w:space="0" w:color="auto"/>
              <w:right w:val="nil"/>
            </w:tcBorders>
            <w:shd w:val="clear" w:color="auto" w:fill="D9D9D9" w:themeFill="background1" w:themeFillShade="D9"/>
            <w:noWrap/>
            <w:vAlign w:val="center"/>
            <w:hideMark/>
          </w:tcPr>
          <w:p w:rsidR="00EA201F" w:rsidRPr="00EA201F" w:rsidRDefault="00EA201F" w:rsidP="00EA201F">
            <w:pPr>
              <w:jc w:val="right"/>
              <w:rPr>
                <w:rFonts w:cs="Arial"/>
                <w:sz w:val="18"/>
                <w:szCs w:val="18"/>
                <w:lang w:val="ru-RU" w:eastAsia="ru-RU"/>
              </w:rPr>
            </w:pPr>
            <w:r w:rsidRPr="00EA201F">
              <w:rPr>
                <w:rFonts w:cs="Arial"/>
                <w:sz w:val="18"/>
                <w:szCs w:val="18"/>
                <w:lang w:val="ru-RU" w:eastAsia="ru-RU"/>
              </w:rPr>
              <w:t>16102</w:t>
            </w:r>
          </w:p>
        </w:tc>
        <w:tc>
          <w:tcPr>
            <w:tcW w:w="1111" w:type="dxa"/>
            <w:vMerge w:val="restart"/>
            <w:tcBorders>
              <w:top w:val="nil"/>
              <w:left w:val="single" w:sz="4" w:space="0" w:color="auto"/>
              <w:bottom w:val="single" w:sz="4" w:space="0" w:color="000000"/>
              <w:right w:val="single" w:sz="8" w:space="0" w:color="auto"/>
            </w:tcBorders>
            <w:shd w:val="clear" w:color="auto" w:fill="D9D9D9" w:themeFill="background1" w:themeFillShade="D9"/>
            <w:noWrap/>
            <w:vAlign w:val="center"/>
            <w:hideMark/>
          </w:tcPr>
          <w:p w:rsidR="00EA201F" w:rsidRPr="00EA201F" w:rsidRDefault="00EA201F" w:rsidP="00EA201F">
            <w:pPr>
              <w:jc w:val="right"/>
              <w:rPr>
                <w:rFonts w:cs="Arial"/>
                <w:sz w:val="18"/>
                <w:szCs w:val="18"/>
                <w:lang w:val="ru-RU" w:eastAsia="ru-RU"/>
              </w:rPr>
            </w:pPr>
            <w:r w:rsidRPr="00EA201F">
              <w:rPr>
                <w:rFonts w:cs="Arial"/>
                <w:sz w:val="18"/>
                <w:szCs w:val="18"/>
                <w:lang w:val="ru-RU" w:eastAsia="ru-RU"/>
              </w:rPr>
              <w:t>12614</w:t>
            </w:r>
          </w:p>
        </w:tc>
      </w:tr>
      <w:tr w:rsidR="00EA201F" w:rsidRPr="00EA201F" w:rsidTr="003332D3">
        <w:trPr>
          <w:trHeight w:val="240"/>
        </w:trPr>
        <w:tc>
          <w:tcPr>
            <w:tcW w:w="267" w:type="dxa"/>
            <w:tcBorders>
              <w:top w:val="nil"/>
              <w:left w:val="single" w:sz="4" w:space="0" w:color="auto"/>
              <w:bottom w:val="nil"/>
              <w:right w:val="nil"/>
            </w:tcBorders>
            <w:shd w:val="clear" w:color="auto" w:fill="D9D9D9" w:themeFill="background1" w:themeFillShade="D9"/>
            <w:noWrap/>
            <w:vAlign w:val="center"/>
            <w:hideMark/>
          </w:tcPr>
          <w:p w:rsidR="00EA201F" w:rsidRPr="00EA201F" w:rsidRDefault="00EA201F" w:rsidP="00EA201F">
            <w:pPr>
              <w:rPr>
                <w:rFonts w:cs="Arial"/>
                <w:sz w:val="18"/>
                <w:szCs w:val="18"/>
                <w:lang w:val="ru-RU" w:eastAsia="ru-RU"/>
              </w:rPr>
            </w:pPr>
            <w:r w:rsidRPr="00EA201F">
              <w:rPr>
                <w:rFonts w:cs="Arial"/>
                <w:sz w:val="18"/>
                <w:szCs w:val="18"/>
                <w:lang w:val="ru-RU" w:eastAsia="ru-RU"/>
              </w:rPr>
              <w:t> </w:t>
            </w:r>
          </w:p>
        </w:tc>
        <w:tc>
          <w:tcPr>
            <w:tcW w:w="5975" w:type="dxa"/>
            <w:tcBorders>
              <w:top w:val="nil"/>
              <w:left w:val="nil"/>
              <w:bottom w:val="nil"/>
              <w:right w:val="nil"/>
            </w:tcBorders>
            <w:shd w:val="clear" w:color="auto" w:fill="D9D9D9" w:themeFill="background1" w:themeFillShade="D9"/>
            <w:vAlign w:val="center"/>
            <w:hideMark/>
          </w:tcPr>
          <w:p w:rsidR="00EA201F" w:rsidRPr="00EA201F" w:rsidRDefault="00EA201F" w:rsidP="00EA201F">
            <w:pPr>
              <w:rPr>
                <w:rFonts w:cs="Arial"/>
                <w:sz w:val="18"/>
                <w:szCs w:val="18"/>
                <w:lang w:val="ru-RU" w:eastAsia="ru-RU"/>
              </w:rPr>
            </w:pPr>
          </w:p>
        </w:tc>
        <w:tc>
          <w:tcPr>
            <w:tcW w:w="1340" w:type="dxa"/>
            <w:vMerge/>
            <w:tcBorders>
              <w:top w:val="nil"/>
              <w:left w:val="single" w:sz="8" w:space="0" w:color="auto"/>
              <w:bottom w:val="single" w:sz="4" w:space="0" w:color="000000"/>
              <w:right w:val="single" w:sz="4" w:space="0" w:color="auto"/>
            </w:tcBorders>
            <w:shd w:val="clear" w:color="auto" w:fill="D9D9D9" w:themeFill="background1" w:themeFillShade="D9"/>
            <w:vAlign w:val="center"/>
            <w:hideMark/>
          </w:tcPr>
          <w:p w:rsidR="00EA201F" w:rsidRPr="00EA201F" w:rsidRDefault="00EA201F" w:rsidP="00EA201F">
            <w:pPr>
              <w:rPr>
                <w:rFonts w:cs="Arial"/>
                <w:sz w:val="18"/>
                <w:szCs w:val="18"/>
                <w:lang w:val="ru-RU" w:eastAsia="ru-RU"/>
              </w:rPr>
            </w:pPr>
          </w:p>
        </w:tc>
        <w:tc>
          <w:tcPr>
            <w:tcW w:w="1360" w:type="dxa"/>
            <w:gridSpan w:val="2"/>
            <w:vMerge/>
            <w:tcBorders>
              <w:top w:val="single" w:sz="4" w:space="0" w:color="auto"/>
              <w:left w:val="single" w:sz="4" w:space="0" w:color="auto"/>
              <w:bottom w:val="single" w:sz="4" w:space="0" w:color="auto"/>
              <w:right w:val="nil"/>
            </w:tcBorders>
            <w:shd w:val="clear" w:color="auto" w:fill="D9D9D9" w:themeFill="background1" w:themeFillShade="D9"/>
            <w:vAlign w:val="center"/>
            <w:hideMark/>
          </w:tcPr>
          <w:p w:rsidR="00EA201F" w:rsidRPr="00EA201F" w:rsidRDefault="00EA201F" w:rsidP="00EA201F">
            <w:pPr>
              <w:rPr>
                <w:rFonts w:cs="Arial"/>
                <w:sz w:val="18"/>
                <w:szCs w:val="18"/>
                <w:lang w:val="ru-RU" w:eastAsia="ru-RU"/>
              </w:rPr>
            </w:pPr>
          </w:p>
        </w:tc>
        <w:tc>
          <w:tcPr>
            <w:tcW w:w="1111" w:type="dxa"/>
            <w:vMerge/>
            <w:tcBorders>
              <w:top w:val="nil"/>
              <w:left w:val="single" w:sz="4" w:space="0" w:color="auto"/>
              <w:bottom w:val="single" w:sz="4" w:space="0" w:color="000000"/>
              <w:right w:val="single" w:sz="8" w:space="0" w:color="auto"/>
            </w:tcBorders>
            <w:shd w:val="clear" w:color="auto" w:fill="D9D9D9" w:themeFill="background1" w:themeFillShade="D9"/>
            <w:vAlign w:val="center"/>
            <w:hideMark/>
          </w:tcPr>
          <w:p w:rsidR="00EA201F" w:rsidRPr="00EA201F" w:rsidRDefault="00EA201F" w:rsidP="00EA201F">
            <w:pPr>
              <w:rPr>
                <w:rFonts w:cs="Arial"/>
                <w:sz w:val="18"/>
                <w:szCs w:val="18"/>
                <w:lang w:val="ru-RU" w:eastAsia="ru-RU"/>
              </w:rPr>
            </w:pPr>
          </w:p>
        </w:tc>
      </w:tr>
      <w:tr w:rsidR="00EA201F" w:rsidRPr="00EA201F" w:rsidTr="003332D3">
        <w:trPr>
          <w:trHeight w:val="240"/>
        </w:trPr>
        <w:tc>
          <w:tcPr>
            <w:tcW w:w="267" w:type="dxa"/>
            <w:tcBorders>
              <w:top w:val="nil"/>
              <w:left w:val="single" w:sz="4" w:space="0" w:color="auto"/>
              <w:bottom w:val="nil"/>
              <w:right w:val="nil"/>
            </w:tcBorders>
            <w:shd w:val="clear" w:color="auto" w:fill="D9D9D9" w:themeFill="background1" w:themeFillShade="D9"/>
            <w:noWrap/>
            <w:vAlign w:val="center"/>
            <w:hideMark/>
          </w:tcPr>
          <w:p w:rsidR="00EA201F" w:rsidRPr="00EA201F" w:rsidRDefault="00EA201F" w:rsidP="00EA201F">
            <w:pPr>
              <w:rPr>
                <w:rFonts w:cs="Arial"/>
                <w:sz w:val="18"/>
                <w:szCs w:val="18"/>
                <w:lang w:val="ru-RU" w:eastAsia="ru-RU"/>
              </w:rPr>
            </w:pPr>
            <w:r w:rsidRPr="00EA201F">
              <w:rPr>
                <w:rFonts w:cs="Arial"/>
                <w:sz w:val="18"/>
                <w:szCs w:val="18"/>
                <w:lang w:val="ru-RU" w:eastAsia="ru-RU"/>
              </w:rPr>
              <w:t> </w:t>
            </w:r>
          </w:p>
        </w:tc>
        <w:tc>
          <w:tcPr>
            <w:tcW w:w="5975" w:type="dxa"/>
            <w:tcBorders>
              <w:top w:val="nil"/>
              <w:left w:val="nil"/>
              <w:bottom w:val="nil"/>
              <w:right w:val="nil"/>
            </w:tcBorders>
            <w:shd w:val="clear" w:color="auto" w:fill="D9D9D9" w:themeFill="background1" w:themeFillShade="D9"/>
            <w:noWrap/>
            <w:vAlign w:val="center"/>
            <w:hideMark/>
          </w:tcPr>
          <w:p w:rsidR="00EA201F" w:rsidRPr="00EA201F" w:rsidRDefault="00EA201F" w:rsidP="00EA201F">
            <w:pPr>
              <w:rPr>
                <w:rFonts w:cs="Arial"/>
                <w:sz w:val="18"/>
                <w:szCs w:val="18"/>
                <w:lang w:val="ru-RU" w:eastAsia="ru-RU"/>
              </w:rPr>
            </w:pPr>
            <w:r w:rsidRPr="00EA201F">
              <w:rPr>
                <w:rFonts w:cs="Arial"/>
                <w:sz w:val="18"/>
                <w:szCs w:val="18"/>
                <w:lang w:val="ru-RU" w:eastAsia="ru-RU"/>
              </w:rPr>
              <w:t>задолженность по налогам и сборам         п. 12 ПЗ</w:t>
            </w:r>
          </w:p>
        </w:tc>
        <w:tc>
          <w:tcPr>
            <w:tcW w:w="1340" w:type="dxa"/>
            <w:tcBorders>
              <w:top w:val="nil"/>
              <w:left w:val="single" w:sz="8" w:space="0" w:color="auto"/>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center"/>
              <w:rPr>
                <w:rFonts w:cs="Arial"/>
                <w:sz w:val="18"/>
                <w:szCs w:val="18"/>
                <w:lang w:val="ru-RU" w:eastAsia="ru-RU"/>
              </w:rPr>
            </w:pPr>
            <w:r w:rsidRPr="00EA201F">
              <w:rPr>
                <w:rFonts w:cs="Arial"/>
                <w:sz w:val="18"/>
                <w:szCs w:val="18"/>
                <w:lang w:val="ru-RU" w:eastAsia="ru-RU"/>
              </w:rPr>
              <w:t>624</w:t>
            </w:r>
          </w:p>
        </w:tc>
        <w:tc>
          <w:tcPr>
            <w:tcW w:w="1360" w:type="dxa"/>
            <w:gridSpan w:val="2"/>
            <w:tcBorders>
              <w:top w:val="single" w:sz="4" w:space="0" w:color="auto"/>
              <w:left w:val="nil"/>
              <w:bottom w:val="single" w:sz="4" w:space="0" w:color="auto"/>
              <w:right w:val="nil"/>
            </w:tcBorders>
            <w:shd w:val="clear" w:color="auto" w:fill="D9D9D9" w:themeFill="background1" w:themeFillShade="D9"/>
            <w:noWrap/>
            <w:vAlign w:val="center"/>
            <w:hideMark/>
          </w:tcPr>
          <w:p w:rsidR="00EA201F" w:rsidRPr="00EA201F" w:rsidRDefault="00EA201F" w:rsidP="00EA201F">
            <w:pPr>
              <w:jc w:val="right"/>
              <w:rPr>
                <w:rFonts w:cs="Arial"/>
                <w:sz w:val="18"/>
                <w:szCs w:val="18"/>
                <w:lang w:val="ru-RU" w:eastAsia="ru-RU"/>
              </w:rPr>
            </w:pPr>
            <w:r w:rsidRPr="00EA201F">
              <w:rPr>
                <w:rFonts w:cs="Arial"/>
                <w:sz w:val="18"/>
                <w:szCs w:val="18"/>
                <w:lang w:val="ru-RU" w:eastAsia="ru-RU"/>
              </w:rPr>
              <w:t>54023</w:t>
            </w:r>
          </w:p>
        </w:tc>
        <w:tc>
          <w:tcPr>
            <w:tcW w:w="1111" w:type="dxa"/>
            <w:tcBorders>
              <w:top w:val="nil"/>
              <w:left w:val="single" w:sz="4" w:space="0" w:color="auto"/>
              <w:bottom w:val="single" w:sz="4" w:space="0" w:color="auto"/>
              <w:right w:val="single" w:sz="8" w:space="0" w:color="auto"/>
            </w:tcBorders>
            <w:shd w:val="clear" w:color="auto" w:fill="D9D9D9" w:themeFill="background1" w:themeFillShade="D9"/>
            <w:noWrap/>
            <w:vAlign w:val="center"/>
            <w:hideMark/>
          </w:tcPr>
          <w:p w:rsidR="00EA201F" w:rsidRPr="00EA201F" w:rsidRDefault="00EA201F" w:rsidP="00EA201F">
            <w:pPr>
              <w:jc w:val="right"/>
              <w:rPr>
                <w:rFonts w:cs="Arial"/>
                <w:sz w:val="18"/>
                <w:szCs w:val="18"/>
                <w:lang w:val="ru-RU" w:eastAsia="ru-RU"/>
              </w:rPr>
            </w:pPr>
            <w:r w:rsidRPr="00EA201F">
              <w:rPr>
                <w:rFonts w:cs="Arial"/>
                <w:sz w:val="18"/>
                <w:szCs w:val="18"/>
                <w:lang w:val="ru-RU" w:eastAsia="ru-RU"/>
              </w:rPr>
              <w:t>76107</w:t>
            </w:r>
          </w:p>
        </w:tc>
      </w:tr>
      <w:tr w:rsidR="00EA201F" w:rsidRPr="00EA201F" w:rsidTr="003332D3">
        <w:trPr>
          <w:trHeight w:val="240"/>
        </w:trPr>
        <w:tc>
          <w:tcPr>
            <w:tcW w:w="267" w:type="dxa"/>
            <w:tcBorders>
              <w:top w:val="nil"/>
              <w:left w:val="single" w:sz="4" w:space="0" w:color="auto"/>
              <w:bottom w:val="nil"/>
              <w:right w:val="nil"/>
            </w:tcBorders>
            <w:shd w:val="clear" w:color="auto" w:fill="D9D9D9" w:themeFill="background1" w:themeFillShade="D9"/>
            <w:noWrap/>
            <w:vAlign w:val="center"/>
            <w:hideMark/>
          </w:tcPr>
          <w:p w:rsidR="00EA201F" w:rsidRPr="00EA201F" w:rsidRDefault="00EA201F" w:rsidP="00EA201F">
            <w:pPr>
              <w:rPr>
                <w:rFonts w:cs="Arial"/>
                <w:sz w:val="18"/>
                <w:szCs w:val="18"/>
                <w:lang w:val="ru-RU" w:eastAsia="ru-RU"/>
              </w:rPr>
            </w:pPr>
            <w:r w:rsidRPr="00EA201F">
              <w:rPr>
                <w:rFonts w:cs="Arial"/>
                <w:sz w:val="18"/>
                <w:szCs w:val="18"/>
                <w:lang w:val="ru-RU" w:eastAsia="ru-RU"/>
              </w:rPr>
              <w:t> </w:t>
            </w:r>
          </w:p>
        </w:tc>
        <w:tc>
          <w:tcPr>
            <w:tcW w:w="5975" w:type="dxa"/>
            <w:tcBorders>
              <w:top w:val="nil"/>
              <w:left w:val="nil"/>
              <w:bottom w:val="nil"/>
              <w:right w:val="nil"/>
            </w:tcBorders>
            <w:shd w:val="clear" w:color="auto" w:fill="D9D9D9" w:themeFill="background1" w:themeFillShade="D9"/>
            <w:noWrap/>
            <w:vAlign w:val="center"/>
            <w:hideMark/>
          </w:tcPr>
          <w:p w:rsidR="00EA201F" w:rsidRPr="00EA201F" w:rsidRDefault="00EA201F" w:rsidP="00EA201F">
            <w:pPr>
              <w:rPr>
                <w:rFonts w:cs="Arial"/>
                <w:sz w:val="18"/>
                <w:szCs w:val="18"/>
                <w:lang w:val="ru-RU" w:eastAsia="ru-RU"/>
              </w:rPr>
            </w:pPr>
            <w:r w:rsidRPr="00EA201F">
              <w:rPr>
                <w:rFonts w:cs="Arial"/>
                <w:sz w:val="18"/>
                <w:szCs w:val="18"/>
                <w:lang w:val="ru-RU" w:eastAsia="ru-RU"/>
              </w:rPr>
              <w:t>прочие кредиторы</w:t>
            </w:r>
          </w:p>
        </w:tc>
        <w:tc>
          <w:tcPr>
            <w:tcW w:w="1340" w:type="dxa"/>
            <w:tcBorders>
              <w:top w:val="nil"/>
              <w:left w:val="single" w:sz="8" w:space="0" w:color="auto"/>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center"/>
              <w:rPr>
                <w:rFonts w:cs="Arial"/>
                <w:sz w:val="18"/>
                <w:szCs w:val="18"/>
                <w:lang w:val="ru-RU" w:eastAsia="ru-RU"/>
              </w:rPr>
            </w:pPr>
            <w:r w:rsidRPr="00EA201F">
              <w:rPr>
                <w:rFonts w:cs="Arial"/>
                <w:sz w:val="18"/>
                <w:szCs w:val="18"/>
                <w:lang w:val="ru-RU" w:eastAsia="ru-RU"/>
              </w:rPr>
              <w:t>625</w:t>
            </w:r>
          </w:p>
        </w:tc>
        <w:tc>
          <w:tcPr>
            <w:tcW w:w="1360" w:type="dxa"/>
            <w:gridSpan w:val="2"/>
            <w:tcBorders>
              <w:top w:val="single" w:sz="4" w:space="0" w:color="auto"/>
              <w:left w:val="nil"/>
              <w:bottom w:val="single" w:sz="4" w:space="0" w:color="auto"/>
              <w:right w:val="nil"/>
            </w:tcBorders>
            <w:shd w:val="clear" w:color="auto" w:fill="D9D9D9" w:themeFill="background1" w:themeFillShade="D9"/>
            <w:noWrap/>
            <w:vAlign w:val="center"/>
            <w:hideMark/>
          </w:tcPr>
          <w:p w:rsidR="00EA201F" w:rsidRPr="00EA201F" w:rsidRDefault="00EA201F" w:rsidP="00EA201F">
            <w:pPr>
              <w:jc w:val="right"/>
              <w:rPr>
                <w:rFonts w:cs="Arial"/>
                <w:sz w:val="18"/>
                <w:szCs w:val="18"/>
                <w:lang w:val="ru-RU" w:eastAsia="ru-RU"/>
              </w:rPr>
            </w:pPr>
            <w:r w:rsidRPr="00EA201F">
              <w:rPr>
                <w:rFonts w:cs="Arial"/>
                <w:sz w:val="18"/>
                <w:szCs w:val="18"/>
                <w:lang w:val="ru-RU" w:eastAsia="ru-RU"/>
              </w:rPr>
              <w:t>69697</w:t>
            </w:r>
          </w:p>
        </w:tc>
        <w:tc>
          <w:tcPr>
            <w:tcW w:w="1111" w:type="dxa"/>
            <w:tcBorders>
              <w:top w:val="nil"/>
              <w:left w:val="single" w:sz="4" w:space="0" w:color="auto"/>
              <w:bottom w:val="single" w:sz="4" w:space="0" w:color="auto"/>
              <w:right w:val="single" w:sz="8" w:space="0" w:color="auto"/>
            </w:tcBorders>
            <w:shd w:val="clear" w:color="auto" w:fill="D9D9D9" w:themeFill="background1" w:themeFillShade="D9"/>
            <w:noWrap/>
            <w:vAlign w:val="center"/>
            <w:hideMark/>
          </w:tcPr>
          <w:p w:rsidR="00EA201F" w:rsidRPr="00EA201F" w:rsidRDefault="00EA201F" w:rsidP="00EA201F">
            <w:pPr>
              <w:jc w:val="right"/>
              <w:rPr>
                <w:rFonts w:cs="Arial"/>
                <w:sz w:val="18"/>
                <w:szCs w:val="18"/>
                <w:lang w:val="ru-RU" w:eastAsia="ru-RU"/>
              </w:rPr>
            </w:pPr>
            <w:r w:rsidRPr="00EA201F">
              <w:rPr>
                <w:rFonts w:cs="Arial"/>
                <w:sz w:val="18"/>
                <w:szCs w:val="18"/>
                <w:lang w:val="ru-RU" w:eastAsia="ru-RU"/>
              </w:rPr>
              <w:t>507247</w:t>
            </w:r>
          </w:p>
        </w:tc>
      </w:tr>
      <w:tr w:rsidR="00EA201F" w:rsidRPr="00EA201F" w:rsidTr="003332D3">
        <w:trPr>
          <w:trHeight w:val="240"/>
        </w:trPr>
        <w:tc>
          <w:tcPr>
            <w:tcW w:w="6242" w:type="dxa"/>
            <w:gridSpan w:val="2"/>
            <w:tcBorders>
              <w:top w:val="nil"/>
              <w:left w:val="single" w:sz="4" w:space="0" w:color="auto"/>
              <w:bottom w:val="nil"/>
              <w:right w:val="nil"/>
            </w:tcBorders>
            <w:shd w:val="clear" w:color="auto" w:fill="D9D9D9" w:themeFill="background1" w:themeFillShade="D9"/>
            <w:noWrap/>
            <w:vAlign w:val="center"/>
            <w:hideMark/>
          </w:tcPr>
          <w:p w:rsidR="00EA201F" w:rsidRPr="00EA201F" w:rsidRDefault="00EA201F" w:rsidP="00EA201F">
            <w:pPr>
              <w:rPr>
                <w:rFonts w:cs="Arial"/>
                <w:sz w:val="18"/>
                <w:szCs w:val="18"/>
                <w:lang w:val="ru-RU" w:eastAsia="ru-RU"/>
              </w:rPr>
            </w:pPr>
            <w:r w:rsidRPr="00EA201F">
              <w:rPr>
                <w:rFonts w:cs="Arial"/>
                <w:sz w:val="18"/>
                <w:szCs w:val="18"/>
                <w:lang w:val="ru-RU" w:eastAsia="ru-RU"/>
              </w:rPr>
              <w:t>Доходы будущих периодов</w:t>
            </w:r>
          </w:p>
        </w:tc>
        <w:tc>
          <w:tcPr>
            <w:tcW w:w="1340" w:type="dxa"/>
            <w:tcBorders>
              <w:top w:val="nil"/>
              <w:left w:val="single" w:sz="8" w:space="0" w:color="auto"/>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center"/>
              <w:rPr>
                <w:rFonts w:cs="Arial"/>
                <w:sz w:val="18"/>
                <w:szCs w:val="18"/>
                <w:lang w:val="ru-RU" w:eastAsia="ru-RU"/>
              </w:rPr>
            </w:pPr>
            <w:r w:rsidRPr="00EA201F">
              <w:rPr>
                <w:rFonts w:cs="Arial"/>
                <w:sz w:val="18"/>
                <w:szCs w:val="18"/>
                <w:lang w:val="ru-RU" w:eastAsia="ru-RU"/>
              </w:rPr>
              <w:t>640</w:t>
            </w:r>
          </w:p>
        </w:tc>
        <w:tc>
          <w:tcPr>
            <w:tcW w:w="1360" w:type="dxa"/>
            <w:gridSpan w:val="2"/>
            <w:tcBorders>
              <w:top w:val="single" w:sz="4" w:space="0" w:color="auto"/>
              <w:left w:val="nil"/>
              <w:bottom w:val="single" w:sz="4" w:space="0" w:color="auto"/>
              <w:right w:val="nil"/>
            </w:tcBorders>
            <w:shd w:val="clear" w:color="auto" w:fill="D9D9D9" w:themeFill="background1" w:themeFillShade="D9"/>
            <w:noWrap/>
            <w:vAlign w:val="center"/>
            <w:hideMark/>
          </w:tcPr>
          <w:p w:rsidR="00EA201F" w:rsidRPr="00EA201F" w:rsidRDefault="00EA201F" w:rsidP="00EA201F">
            <w:pPr>
              <w:jc w:val="right"/>
              <w:rPr>
                <w:rFonts w:cs="Arial"/>
                <w:sz w:val="18"/>
                <w:szCs w:val="18"/>
                <w:lang w:val="ru-RU" w:eastAsia="ru-RU"/>
              </w:rPr>
            </w:pPr>
            <w:r w:rsidRPr="00EA201F">
              <w:rPr>
                <w:rFonts w:cs="Arial"/>
                <w:sz w:val="18"/>
                <w:szCs w:val="18"/>
                <w:lang w:val="ru-RU" w:eastAsia="ru-RU"/>
              </w:rPr>
              <w:t xml:space="preserve">-              </w:t>
            </w:r>
          </w:p>
        </w:tc>
        <w:tc>
          <w:tcPr>
            <w:tcW w:w="1111" w:type="dxa"/>
            <w:tcBorders>
              <w:top w:val="nil"/>
              <w:left w:val="single" w:sz="4" w:space="0" w:color="auto"/>
              <w:bottom w:val="single" w:sz="4" w:space="0" w:color="auto"/>
              <w:right w:val="single" w:sz="8" w:space="0" w:color="auto"/>
            </w:tcBorders>
            <w:shd w:val="clear" w:color="auto" w:fill="D9D9D9" w:themeFill="background1" w:themeFillShade="D9"/>
            <w:noWrap/>
            <w:vAlign w:val="center"/>
            <w:hideMark/>
          </w:tcPr>
          <w:p w:rsidR="00EA201F" w:rsidRPr="00EA201F" w:rsidRDefault="00EA201F" w:rsidP="00EA201F">
            <w:pPr>
              <w:jc w:val="right"/>
              <w:rPr>
                <w:rFonts w:cs="Arial"/>
                <w:sz w:val="18"/>
                <w:szCs w:val="18"/>
                <w:lang w:val="ru-RU" w:eastAsia="ru-RU"/>
              </w:rPr>
            </w:pPr>
            <w:r w:rsidRPr="00EA201F">
              <w:rPr>
                <w:rFonts w:cs="Arial"/>
                <w:sz w:val="18"/>
                <w:szCs w:val="18"/>
                <w:lang w:val="ru-RU" w:eastAsia="ru-RU"/>
              </w:rPr>
              <w:t>948</w:t>
            </w:r>
          </w:p>
        </w:tc>
      </w:tr>
      <w:tr w:rsidR="00EA201F" w:rsidRPr="00EA201F" w:rsidTr="003332D3">
        <w:trPr>
          <w:trHeight w:val="240"/>
        </w:trPr>
        <w:tc>
          <w:tcPr>
            <w:tcW w:w="267" w:type="dxa"/>
            <w:tcBorders>
              <w:top w:val="nil"/>
              <w:left w:val="single" w:sz="4" w:space="0" w:color="auto"/>
              <w:bottom w:val="nil"/>
              <w:right w:val="nil"/>
            </w:tcBorders>
            <w:shd w:val="clear" w:color="auto" w:fill="D9D9D9" w:themeFill="background1" w:themeFillShade="D9"/>
            <w:noWrap/>
            <w:vAlign w:val="center"/>
            <w:hideMark/>
          </w:tcPr>
          <w:p w:rsidR="00EA201F" w:rsidRPr="00EA201F" w:rsidRDefault="00EA201F" w:rsidP="00EA201F">
            <w:pPr>
              <w:rPr>
                <w:rFonts w:cs="Arial"/>
                <w:sz w:val="16"/>
                <w:szCs w:val="16"/>
                <w:lang w:val="ru-RU" w:eastAsia="ru-RU"/>
              </w:rPr>
            </w:pPr>
            <w:r w:rsidRPr="00EA201F">
              <w:rPr>
                <w:rFonts w:cs="Arial"/>
                <w:sz w:val="16"/>
                <w:szCs w:val="16"/>
                <w:lang w:val="ru-RU" w:eastAsia="ru-RU"/>
              </w:rPr>
              <w:t> </w:t>
            </w:r>
          </w:p>
        </w:tc>
        <w:tc>
          <w:tcPr>
            <w:tcW w:w="5975" w:type="dxa"/>
            <w:tcBorders>
              <w:top w:val="nil"/>
              <w:left w:val="nil"/>
              <w:bottom w:val="nil"/>
              <w:right w:val="nil"/>
            </w:tcBorders>
            <w:shd w:val="clear" w:color="auto" w:fill="D9D9D9" w:themeFill="background1" w:themeFillShade="D9"/>
            <w:noWrap/>
            <w:vAlign w:val="center"/>
            <w:hideMark/>
          </w:tcPr>
          <w:p w:rsidR="00EA201F" w:rsidRPr="00EA201F" w:rsidRDefault="00EA201F" w:rsidP="00EA201F">
            <w:pPr>
              <w:jc w:val="right"/>
              <w:rPr>
                <w:rFonts w:cs="Arial"/>
                <w:b/>
                <w:bCs/>
                <w:sz w:val="18"/>
                <w:szCs w:val="18"/>
                <w:lang w:val="ru-RU" w:eastAsia="ru-RU"/>
              </w:rPr>
            </w:pPr>
            <w:r w:rsidRPr="00EA201F">
              <w:rPr>
                <w:rFonts w:cs="Arial"/>
                <w:b/>
                <w:bCs/>
                <w:sz w:val="18"/>
                <w:szCs w:val="18"/>
                <w:lang w:val="ru-RU" w:eastAsia="ru-RU"/>
              </w:rPr>
              <w:t>Итого по разделу V</w:t>
            </w:r>
          </w:p>
        </w:tc>
        <w:tc>
          <w:tcPr>
            <w:tcW w:w="1340" w:type="dxa"/>
            <w:tcBorders>
              <w:top w:val="nil"/>
              <w:left w:val="single" w:sz="8" w:space="0" w:color="auto"/>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center"/>
              <w:rPr>
                <w:rFonts w:cs="Arial"/>
                <w:b/>
                <w:bCs/>
                <w:sz w:val="18"/>
                <w:szCs w:val="18"/>
                <w:lang w:val="ru-RU" w:eastAsia="ru-RU"/>
              </w:rPr>
            </w:pPr>
            <w:r w:rsidRPr="00EA201F">
              <w:rPr>
                <w:rFonts w:cs="Arial"/>
                <w:b/>
                <w:bCs/>
                <w:sz w:val="18"/>
                <w:szCs w:val="18"/>
                <w:lang w:val="ru-RU" w:eastAsia="ru-RU"/>
              </w:rPr>
              <w:t>690</w:t>
            </w:r>
          </w:p>
        </w:tc>
        <w:tc>
          <w:tcPr>
            <w:tcW w:w="1360" w:type="dxa"/>
            <w:gridSpan w:val="2"/>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right"/>
              <w:rPr>
                <w:rFonts w:cs="Arial"/>
                <w:b/>
                <w:bCs/>
                <w:sz w:val="18"/>
                <w:szCs w:val="18"/>
                <w:lang w:val="ru-RU" w:eastAsia="ru-RU"/>
              </w:rPr>
            </w:pPr>
            <w:r w:rsidRPr="00EA201F">
              <w:rPr>
                <w:rFonts w:cs="Arial"/>
                <w:b/>
                <w:bCs/>
                <w:sz w:val="18"/>
                <w:szCs w:val="18"/>
                <w:lang w:val="ru-RU" w:eastAsia="ru-RU"/>
              </w:rPr>
              <w:t>672754</w:t>
            </w:r>
          </w:p>
        </w:tc>
        <w:tc>
          <w:tcPr>
            <w:tcW w:w="1111" w:type="dxa"/>
            <w:tcBorders>
              <w:top w:val="nil"/>
              <w:left w:val="nil"/>
              <w:bottom w:val="single" w:sz="4" w:space="0" w:color="auto"/>
              <w:right w:val="single" w:sz="8" w:space="0" w:color="auto"/>
            </w:tcBorders>
            <w:shd w:val="clear" w:color="auto" w:fill="D9D9D9" w:themeFill="background1" w:themeFillShade="D9"/>
            <w:noWrap/>
            <w:vAlign w:val="center"/>
            <w:hideMark/>
          </w:tcPr>
          <w:p w:rsidR="00EA201F" w:rsidRPr="00EA201F" w:rsidRDefault="00EA201F" w:rsidP="00EA201F">
            <w:pPr>
              <w:jc w:val="right"/>
              <w:rPr>
                <w:rFonts w:cs="Arial"/>
                <w:b/>
                <w:bCs/>
                <w:sz w:val="18"/>
                <w:szCs w:val="18"/>
                <w:lang w:val="ru-RU" w:eastAsia="ru-RU"/>
              </w:rPr>
            </w:pPr>
            <w:r w:rsidRPr="00EA201F">
              <w:rPr>
                <w:rFonts w:cs="Arial"/>
                <w:b/>
                <w:bCs/>
                <w:sz w:val="18"/>
                <w:szCs w:val="18"/>
                <w:lang w:val="ru-RU" w:eastAsia="ru-RU"/>
              </w:rPr>
              <w:t>963262</w:t>
            </w:r>
          </w:p>
        </w:tc>
      </w:tr>
      <w:tr w:rsidR="00EA201F" w:rsidRPr="00EA201F" w:rsidTr="003332D3">
        <w:trPr>
          <w:trHeight w:val="240"/>
        </w:trPr>
        <w:tc>
          <w:tcPr>
            <w:tcW w:w="267" w:type="dxa"/>
            <w:tcBorders>
              <w:top w:val="nil"/>
              <w:left w:val="single" w:sz="4" w:space="0" w:color="auto"/>
              <w:bottom w:val="single" w:sz="4" w:space="0" w:color="auto"/>
              <w:right w:val="nil"/>
            </w:tcBorders>
            <w:shd w:val="clear" w:color="auto" w:fill="D9D9D9" w:themeFill="background1" w:themeFillShade="D9"/>
            <w:noWrap/>
            <w:vAlign w:val="center"/>
            <w:hideMark/>
          </w:tcPr>
          <w:p w:rsidR="00EA201F" w:rsidRPr="00EA201F" w:rsidRDefault="00EA201F" w:rsidP="00EA201F">
            <w:pPr>
              <w:rPr>
                <w:rFonts w:cs="Arial"/>
                <w:sz w:val="16"/>
                <w:szCs w:val="16"/>
                <w:lang w:val="ru-RU" w:eastAsia="ru-RU"/>
              </w:rPr>
            </w:pPr>
            <w:r w:rsidRPr="00EA201F">
              <w:rPr>
                <w:rFonts w:cs="Arial"/>
                <w:sz w:val="16"/>
                <w:szCs w:val="16"/>
                <w:lang w:val="ru-RU" w:eastAsia="ru-RU"/>
              </w:rPr>
              <w:t> </w:t>
            </w:r>
          </w:p>
        </w:tc>
        <w:tc>
          <w:tcPr>
            <w:tcW w:w="5975" w:type="dxa"/>
            <w:tcBorders>
              <w:top w:val="nil"/>
              <w:left w:val="nil"/>
              <w:bottom w:val="single" w:sz="4" w:space="0" w:color="auto"/>
              <w:right w:val="nil"/>
            </w:tcBorders>
            <w:shd w:val="clear" w:color="auto" w:fill="D9D9D9" w:themeFill="background1" w:themeFillShade="D9"/>
            <w:noWrap/>
            <w:vAlign w:val="center"/>
            <w:hideMark/>
          </w:tcPr>
          <w:p w:rsidR="00EA201F" w:rsidRPr="00EA201F" w:rsidRDefault="00EA201F" w:rsidP="00EA201F">
            <w:pPr>
              <w:rPr>
                <w:rFonts w:cs="Arial"/>
                <w:b/>
                <w:bCs/>
                <w:sz w:val="18"/>
                <w:szCs w:val="18"/>
                <w:lang w:val="ru-RU" w:eastAsia="ru-RU"/>
              </w:rPr>
            </w:pPr>
            <w:r w:rsidRPr="00EA201F">
              <w:rPr>
                <w:rFonts w:cs="Arial"/>
                <w:b/>
                <w:bCs/>
                <w:sz w:val="18"/>
                <w:szCs w:val="18"/>
                <w:lang w:val="ru-RU" w:eastAsia="ru-RU"/>
              </w:rPr>
              <w:t>БАЛАНС</w:t>
            </w:r>
          </w:p>
        </w:tc>
        <w:tc>
          <w:tcPr>
            <w:tcW w:w="1340" w:type="dxa"/>
            <w:tcBorders>
              <w:top w:val="nil"/>
              <w:left w:val="single" w:sz="8" w:space="0" w:color="auto"/>
              <w:bottom w:val="single" w:sz="8" w:space="0" w:color="auto"/>
              <w:right w:val="single" w:sz="4" w:space="0" w:color="auto"/>
            </w:tcBorders>
            <w:shd w:val="clear" w:color="auto" w:fill="D9D9D9" w:themeFill="background1" w:themeFillShade="D9"/>
            <w:noWrap/>
            <w:vAlign w:val="center"/>
            <w:hideMark/>
          </w:tcPr>
          <w:p w:rsidR="00EA201F" w:rsidRPr="00EA201F" w:rsidRDefault="00EA201F" w:rsidP="00EA201F">
            <w:pPr>
              <w:jc w:val="center"/>
              <w:rPr>
                <w:rFonts w:cs="Arial"/>
                <w:b/>
                <w:bCs/>
                <w:sz w:val="18"/>
                <w:szCs w:val="18"/>
                <w:lang w:val="ru-RU" w:eastAsia="ru-RU"/>
              </w:rPr>
            </w:pPr>
            <w:r w:rsidRPr="00EA201F">
              <w:rPr>
                <w:rFonts w:cs="Arial"/>
                <w:b/>
                <w:bCs/>
                <w:sz w:val="18"/>
                <w:szCs w:val="18"/>
                <w:lang w:val="ru-RU" w:eastAsia="ru-RU"/>
              </w:rPr>
              <w:t>700</w:t>
            </w:r>
          </w:p>
        </w:tc>
        <w:tc>
          <w:tcPr>
            <w:tcW w:w="1360" w:type="dxa"/>
            <w:gridSpan w:val="2"/>
            <w:tcBorders>
              <w:top w:val="single" w:sz="4" w:space="0" w:color="auto"/>
              <w:left w:val="nil"/>
              <w:bottom w:val="single" w:sz="8" w:space="0" w:color="auto"/>
              <w:right w:val="single" w:sz="4" w:space="0" w:color="auto"/>
            </w:tcBorders>
            <w:shd w:val="clear" w:color="auto" w:fill="D9D9D9" w:themeFill="background1" w:themeFillShade="D9"/>
            <w:noWrap/>
            <w:vAlign w:val="center"/>
            <w:hideMark/>
          </w:tcPr>
          <w:p w:rsidR="00EA201F" w:rsidRPr="00EA201F" w:rsidRDefault="00EA201F" w:rsidP="00EA201F">
            <w:pPr>
              <w:jc w:val="right"/>
              <w:rPr>
                <w:rFonts w:cs="Arial"/>
                <w:b/>
                <w:bCs/>
                <w:sz w:val="18"/>
                <w:szCs w:val="18"/>
                <w:lang w:val="ru-RU" w:eastAsia="ru-RU"/>
              </w:rPr>
            </w:pPr>
            <w:r w:rsidRPr="00EA201F">
              <w:rPr>
                <w:rFonts w:cs="Arial"/>
                <w:b/>
                <w:bCs/>
                <w:sz w:val="18"/>
                <w:szCs w:val="18"/>
                <w:lang w:val="ru-RU" w:eastAsia="ru-RU"/>
              </w:rPr>
              <w:t>7009880</w:t>
            </w:r>
          </w:p>
        </w:tc>
        <w:tc>
          <w:tcPr>
            <w:tcW w:w="1111" w:type="dxa"/>
            <w:tcBorders>
              <w:top w:val="nil"/>
              <w:left w:val="nil"/>
              <w:bottom w:val="single" w:sz="8" w:space="0" w:color="auto"/>
              <w:right w:val="single" w:sz="8" w:space="0" w:color="auto"/>
            </w:tcBorders>
            <w:shd w:val="clear" w:color="auto" w:fill="D9D9D9" w:themeFill="background1" w:themeFillShade="D9"/>
            <w:noWrap/>
            <w:vAlign w:val="center"/>
            <w:hideMark/>
          </w:tcPr>
          <w:p w:rsidR="00EA201F" w:rsidRPr="00EA201F" w:rsidRDefault="00EA201F" w:rsidP="00EA201F">
            <w:pPr>
              <w:jc w:val="right"/>
              <w:rPr>
                <w:rFonts w:cs="Arial"/>
                <w:b/>
                <w:bCs/>
                <w:sz w:val="18"/>
                <w:szCs w:val="18"/>
                <w:lang w:val="ru-RU" w:eastAsia="ru-RU"/>
              </w:rPr>
            </w:pPr>
            <w:r w:rsidRPr="00EA201F">
              <w:rPr>
                <w:rFonts w:cs="Arial"/>
                <w:b/>
                <w:bCs/>
                <w:sz w:val="18"/>
                <w:szCs w:val="18"/>
                <w:lang w:val="ru-RU" w:eastAsia="ru-RU"/>
              </w:rPr>
              <w:t>7154104</w:t>
            </w:r>
          </w:p>
        </w:tc>
      </w:tr>
      <w:tr w:rsidR="00EA201F" w:rsidRPr="00EA201F" w:rsidTr="003332D3">
        <w:trPr>
          <w:trHeight w:val="240"/>
        </w:trPr>
        <w:tc>
          <w:tcPr>
            <w:tcW w:w="267" w:type="dxa"/>
            <w:tcBorders>
              <w:top w:val="nil"/>
              <w:left w:val="nil"/>
              <w:bottom w:val="nil"/>
              <w:right w:val="nil"/>
            </w:tcBorders>
            <w:shd w:val="clear" w:color="auto" w:fill="D9D9D9" w:themeFill="background1" w:themeFillShade="D9"/>
            <w:noWrap/>
            <w:vAlign w:val="bottom"/>
            <w:hideMark/>
          </w:tcPr>
          <w:p w:rsidR="00EA201F" w:rsidRPr="00EA201F" w:rsidRDefault="00EA201F" w:rsidP="00EA201F">
            <w:pPr>
              <w:rPr>
                <w:rFonts w:cs="Arial"/>
                <w:sz w:val="16"/>
                <w:szCs w:val="16"/>
                <w:lang w:val="ru-RU" w:eastAsia="ru-RU"/>
              </w:rPr>
            </w:pPr>
          </w:p>
        </w:tc>
        <w:tc>
          <w:tcPr>
            <w:tcW w:w="5975" w:type="dxa"/>
            <w:tcBorders>
              <w:top w:val="nil"/>
              <w:left w:val="nil"/>
              <w:bottom w:val="nil"/>
              <w:right w:val="nil"/>
            </w:tcBorders>
            <w:shd w:val="clear" w:color="auto" w:fill="D9D9D9" w:themeFill="background1" w:themeFillShade="D9"/>
            <w:noWrap/>
            <w:vAlign w:val="bottom"/>
            <w:hideMark/>
          </w:tcPr>
          <w:p w:rsidR="00EA201F" w:rsidRPr="00EA201F" w:rsidRDefault="00EA201F" w:rsidP="00EA201F">
            <w:pPr>
              <w:rPr>
                <w:rFonts w:cs="Arial"/>
                <w:sz w:val="16"/>
                <w:szCs w:val="16"/>
                <w:lang w:val="ru-RU" w:eastAsia="ru-RU"/>
              </w:rPr>
            </w:pPr>
          </w:p>
        </w:tc>
        <w:tc>
          <w:tcPr>
            <w:tcW w:w="1340" w:type="dxa"/>
            <w:tcBorders>
              <w:top w:val="nil"/>
              <w:left w:val="nil"/>
              <w:bottom w:val="nil"/>
              <w:right w:val="nil"/>
            </w:tcBorders>
            <w:shd w:val="clear" w:color="auto" w:fill="D9D9D9" w:themeFill="background1" w:themeFillShade="D9"/>
            <w:noWrap/>
            <w:vAlign w:val="bottom"/>
            <w:hideMark/>
          </w:tcPr>
          <w:p w:rsidR="00EA201F" w:rsidRPr="00EA201F" w:rsidRDefault="00EA201F" w:rsidP="00EA201F">
            <w:pPr>
              <w:rPr>
                <w:rFonts w:cs="Arial"/>
                <w:sz w:val="16"/>
                <w:szCs w:val="16"/>
                <w:lang w:val="ru-RU" w:eastAsia="ru-RU"/>
              </w:rPr>
            </w:pPr>
          </w:p>
        </w:tc>
        <w:tc>
          <w:tcPr>
            <w:tcW w:w="680" w:type="dxa"/>
            <w:tcBorders>
              <w:top w:val="nil"/>
              <w:left w:val="nil"/>
              <w:bottom w:val="nil"/>
              <w:right w:val="nil"/>
            </w:tcBorders>
            <w:shd w:val="clear" w:color="auto" w:fill="D9D9D9" w:themeFill="background1" w:themeFillShade="D9"/>
            <w:noWrap/>
            <w:vAlign w:val="bottom"/>
            <w:hideMark/>
          </w:tcPr>
          <w:p w:rsidR="00EA201F" w:rsidRPr="00EA201F" w:rsidRDefault="00EA201F" w:rsidP="00EA201F">
            <w:pPr>
              <w:rPr>
                <w:rFonts w:cs="Arial"/>
                <w:sz w:val="16"/>
                <w:szCs w:val="16"/>
                <w:lang w:val="ru-RU" w:eastAsia="ru-RU"/>
              </w:rPr>
            </w:pPr>
          </w:p>
        </w:tc>
        <w:tc>
          <w:tcPr>
            <w:tcW w:w="680" w:type="dxa"/>
            <w:tcBorders>
              <w:top w:val="nil"/>
              <w:left w:val="nil"/>
              <w:bottom w:val="nil"/>
              <w:right w:val="nil"/>
            </w:tcBorders>
            <w:shd w:val="clear" w:color="auto" w:fill="D9D9D9" w:themeFill="background1" w:themeFillShade="D9"/>
            <w:noWrap/>
            <w:vAlign w:val="bottom"/>
            <w:hideMark/>
          </w:tcPr>
          <w:p w:rsidR="00EA201F" w:rsidRPr="00EA201F" w:rsidRDefault="00EA201F" w:rsidP="00EA201F">
            <w:pPr>
              <w:rPr>
                <w:rFonts w:cs="Arial"/>
                <w:sz w:val="16"/>
                <w:szCs w:val="16"/>
                <w:lang w:val="ru-RU" w:eastAsia="ru-RU"/>
              </w:rPr>
            </w:pPr>
          </w:p>
        </w:tc>
        <w:tc>
          <w:tcPr>
            <w:tcW w:w="1111" w:type="dxa"/>
            <w:tcBorders>
              <w:top w:val="nil"/>
              <w:left w:val="nil"/>
              <w:bottom w:val="nil"/>
              <w:right w:val="nil"/>
            </w:tcBorders>
            <w:shd w:val="clear" w:color="auto" w:fill="D9D9D9" w:themeFill="background1" w:themeFillShade="D9"/>
            <w:noWrap/>
            <w:vAlign w:val="bottom"/>
            <w:hideMark/>
          </w:tcPr>
          <w:p w:rsidR="00EA201F" w:rsidRPr="00EA201F" w:rsidRDefault="00EA201F" w:rsidP="00EA201F">
            <w:pPr>
              <w:jc w:val="right"/>
              <w:rPr>
                <w:rFonts w:cs="Arial"/>
                <w:sz w:val="14"/>
                <w:szCs w:val="14"/>
                <w:lang w:val="ru-RU" w:eastAsia="ru-RU"/>
              </w:rPr>
            </w:pPr>
          </w:p>
        </w:tc>
      </w:tr>
      <w:tr w:rsidR="00EA201F" w:rsidRPr="003105EB" w:rsidTr="003332D3">
        <w:trPr>
          <w:trHeight w:val="240"/>
        </w:trPr>
        <w:tc>
          <w:tcPr>
            <w:tcW w:w="6242" w:type="dxa"/>
            <w:gridSpan w:val="2"/>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EA201F" w:rsidRPr="00EA201F" w:rsidRDefault="00EA201F" w:rsidP="00EA201F">
            <w:pPr>
              <w:jc w:val="center"/>
              <w:rPr>
                <w:rFonts w:cs="Arial"/>
                <w:b/>
                <w:bCs/>
                <w:sz w:val="18"/>
                <w:szCs w:val="18"/>
                <w:lang w:val="ru-RU" w:eastAsia="ru-RU"/>
              </w:rPr>
            </w:pPr>
            <w:r w:rsidRPr="00EA201F">
              <w:rPr>
                <w:rFonts w:cs="Arial"/>
                <w:b/>
                <w:bCs/>
                <w:sz w:val="18"/>
                <w:szCs w:val="18"/>
                <w:lang w:val="ru-RU" w:eastAsia="ru-RU"/>
              </w:rPr>
              <w:t xml:space="preserve"> СПРАВКА О НАЛИЧИИ ЦЕННОСТЕЙ, УЧИТЫВАЕМЫХ НА ЗАБАЛАНСОВЫХ СЧЕТАХ</w:t>
            </w:r>
          </w:p>
        </w:tc>
        <w:tc>
          <w:tcPr>
            <w:tcW w:w="1340" w:type="dxa"/>
            <w:tcBorders>
              <w:top w:val="single" w:sz="4" w:space="0" w:color="auto"/>
              <w:left w:val="nil"/>
              <w:bottom w:val="nil"/>
              <w:right w:val="single" w:sz="4" w:space="0" w:color="auto"/>
            </w:tcBorders>
            <w:shd w:val="clear" w:color="auto" w:fill="D9D9D9" w:themeFill="background1" w:themeFillShade="D9"/>
            <w:noWrap/>
            <w:hideMark/>
          </w:tcPr>
          <w:p w:rsidR="00EA201F" w:rsidRPr="00EA201F" w:rsidRDefault="00EA201F" w:rsidP="00EA201F">
            <w:pPr>
              <w:jc w:val="center"/>
              <w:rPr>
                <w:rFonts w:cs="Arial"/>
                <w:b/>
                <w:bCs/>
                <w:sz w:val="18"/>
                <w:szCs w:val="18"/>
                <w:lang w:val="ru-RU" w:eastAsia="ru-RU"/>
              </w:rPr>
            </w:pPr>
            <w:r w:rsidRPr="00EA201F">
              <w:rPr>
                <w:rFonts w:cs="Arial"/>
                <w:b/>
                <w:bCs/>
                <w:sz w:val="18"/>
                <w:szCs w:val="18"/>
                <w:lang w:val="ru-RU" w:eastAsia="ru-RU"/>
              </w:rPr>
              <w:t> </w:t>
            </w:r>
          </w:p>
        </w:tc>
        <w:tc>
          <w:tcPr>
            <w:tcW w:w="1360" w:type="dxa"/>
            <w:gridSpan w:val="2"/>
            <w:tcBorders>
              <w:top w:val="single" w:sz="4" w:space="0" w:color="auto"/>
              <w:left w:val="nil"/>
              <w:bottom w:val="nil"/>
              <w:right w:val="single" w:sz="4" w:space="0" w:color="auto"/>
            </w:tcBorders>
            <w:shd w:val="clear" w:color="auto" w:fill="D9D9D9" w:themeFill="background1" w:themeFillShade="D9"/>
            <w:hideMark/>
          </w:tcPr>
          <w:p w:rsidR="00EA201F" w:rsidRPr="00EA201F" w:rsidRDefault="00EA201F" w:rsidP="00EA201F">
            <w:pPr>
              <w:jc w:val="center"/>
              <w:rPr>
                <w:rFonts w:cs="Arial"/>
                <w:b/>
                <w:bCs/>
                <w:sz w:val="18"/>
                <w:szCs w:val="18"/>
                <w:lang w:val="ru-RU" w:eastAsia="ru-RU"/>
              </w:rPr>
            </w:pPr>
            <w:r w:rsidRPr="00EA201F">
              <w:rPr>
                <w:rFonts w:cs="Arial"/>
                <w:b/>
                <w:bCs/>
                <w:sz w:val="18"/>
                <w:szCs w:val="18"/>
                <w:lang w:val="ru-RU" w:eastAsia="ru-RU"/>
              </w:rPr>
              <w:t> </w:t>
            </w:r>
          </w:p>
        </w:tc>
        <w:tc>
          <w:tcPr>
            <w:tcW w:w="1111" w:type="dxa"/>
            <w:tcBorders>
              <w:top w:val="single" w:sz="4" w:space="0" w:color="auto"/>
              <w:left w:val="nil"/>
              <w:bottom w:val="nil"/>
              <w:right w:val="single" w:sz="4" w:space="0" w:color="auto"/>
            </w:tcBorders>
            <w:shd w:val="clear" w:color="auto" w:fill="D9D9D9" w:themeFill="background1" w:themeFillShade="D9"/>
            <w:hideMark/>
          </w:tcPr>
          <w:p w:rsidR="00EA201F" w:rsidRPr="00EA201F" w:rsidRDefault="00EA201F" w:rsidP="00EA201F">
            <w:pPr>
              <w:jc w:val="center"/>
              <w:rPr>
                <w:rFonts w:cs="Arial"/>
                <w:b/>
                <w:bCs/>
                <w:sz w:val="18"/>
                <w:szCs w:val="18"/>
                <w:lang w:val="ru-RU" w:eastAsia="ru-RU"/>
              </w:rPr>
            </w:pPr>
            <w:r w:rsidRPr="00EA201F">
              <w:rPr>
                <w:rFonts w:cs="Arial"/>
                <w:b/>
                <w:bCs/>
                <w:sz w:val="18"/>
                <w:szCs w:val="18"/>
                <w:lang w:val="ru-RU" w:eastAsia="ru-RU"/>
              </w:rPr>
              <w:t> </w:t>
            </w:r>
          </w:p>
        </w:tc>
      </w:tr>
      <w:tr w:rsidR="00EA201F" w:rsidRPr="003105EB" w:rsidTr="003332D3">
        <w:trPr>
          <w:trHeight w:val="240"/>
        </w:trPr>
        <w:tc>
          <w:tcPr>
            <w:tcW w:w="6242" w:type="dxa"/>
            <w:gridSpan w:val="2"/>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EA201F" w:rsidRPr="00EA201F" w:rsidRDefault="00EA201F" w:rsidP="00EA201F">
            <w:pPr>
              <w:rPr>
                <w:rFonts w:cs="Arial"/>
                <w:b/>
                <w:bCs/>
                <w:sz w:val="18"/>
                <w:szCs w:val="18"/>
                <w:lang w:val="ru-RU" w:eastAsia="ru-RU"/>
              </w:rPr>
            </w:pPr>
          </w:p>
        </w:tc>
        <w:tc>
          <w:tcPr>
            <w:tcW w:w="1340" w:type="dxa"/>
            <w:tcBorders>
              <w:top w:val="nil"/>
              <w:left w:val="nil"/>
              <w:bottom w:val="nil"/>
              <w:right w:val="single" w:sz="4" w:space="0" w:color="auto"/>
            </w:tcBorders>
            <w:shd w:val="clear" w:color="auto" w:fill="D9D9D9" w:themeFill="background1" w:themeFillShade="D9"/>
            <w:noWrap/>
            <w:vAlign w:val="bottom"/>
            <w:hideMark/>
          </w:tcPr>
          <w:p w:rsidR="00EA201F" w:rsidRPr="00EA201F" w:rsidRDefault="00EA201F" w:rsidP="00EA201F">
            <w:pPr>
              <w:rPr>
                <w:rFonts w:cs="Arial"/>
                <w:sz w:val="16"/>
                <w:szCs w:val="16"/>
                <w:lang w:val="ru-RU" w:eastAsia="ru-RU"/>
              </w:rPr>
            </w:pPr>
            <w:r w:rsidRPr="00EA201F">
              <w:rPr>
                <w:rFonts w:cs="Arial"/>
                <w:sz w:val="16"/>
                <w:szCs w:val="16"/>
                <w:lang w:val="ru-RU" w:eastAsia="ru-RU"/>
              </w:rPr>
              <w:t> </w:t>
            </w:r>
          </w:p>
        </w:tc>
        <w:tc>
          <w:tcPr>
            <w:tcW w:w="1360" w:type="dxa"/>
            <w:gridSpan w:val="2"/>
            <w:tcBorders>
              <w:top w:val="nil"/>
              <w:left w:val="nil"/>
              <w:bottom w:val="nil"/>
              <w:right w:val="single" w:sz="4" w:space="0" w:color="auto"/>
            </w:tcBorders>
            <w:shd w:val="clear" w:color="auto" w:fill="D9D9D9" w:themeFill="background1" w:themeFillShade="D9"/>
            <w:noWrap/>
            <w:vAlign w:val="bottom"/>
            <w:hideMark/>
          </w:tcPr>
          <w:p w:rsidR="00EA201F" w:rsidRPr="00EA201F" w:rsidRDefault="00EA201F" w:rsidP="00EA201F">
            <w:pPr>
              <w:rPr>
                <w:rFonts w:cs="Arial"/>
                <w:sz w:val="16"/>
                <w:szCs w:val="16"/>
                <w:lang w:val="ru-RU" w:eastAsia="ru-RU"/>
              </w:rPr>
            </w:pPr>
            <w:r w:rsidRPr="00EA201F">
              <w:rPr>
                <w:rFonts w:cs="Arial"/>
                <w:sz w:val="16"/>
                <w:szCs w:val="16"/>
                <w:lang w:val="ru-RU" w:eastAsia="ru-RU"/>
              </w:rPr>
              <w:t> </w:t>
            </w:r>
          </w:p>
        </w:tc>
        <w:tc>
          <w:tcPr>
            <w:tcW w:w="1111" w:type="dxa"/>
            <w:tcBorders>
              <w:top w:val="nil"/>
              <w:left w:val="nil"/>
              <w:bottom w:val="nil"/>
              <w:right w:val="single" w:sz="4" w:space="0" w:color="auto"/>
            </w:tcBorders>
            <w:shd w:val="clear" w:color="auto" w:fill="D9D9D9" w:themeFill="background1" w:themeFillShade="D9"/>
            <w:noWrap/>
            <w:vAlign w:val="bottom"/>
            <w:hideMark/>
          </w:tcPr>
          <w:p w:rsidR="00EA201F" w:rsidRPr="00EA201F" w:rsidRDefault="00EA201F" w:rsidP="00EA201F">
            <w:pPr>
              <w:rPr>
                <w:rFonts w:cs="Arial"/>
                <w:sz w:val="16"/>
                <w:szCs w:val="16"/>
                <w:lang w:val="ru-RU" w:eastAsia="ru-RU"/>
              </w:rPr>
            </w:pPr>
            <w:r w:rsidRPr="00EA201F">
              <w:rPr>
                <w:rFonts w:cs="Arial"/>
                <w:sz w:val="16"/>
                <w:szCs w:val="16"/>
                <w:lang w:val="ru-RU" w:eastAsia="ru-RU"/>
              </w:rPr>
              <w:t> </w:t>
            </w:r>
          </w:p>
        </w:tc>
      </w:tr>
      <w:tr w:rsidR="00EA201F" w:rsidRPr="00EA201F" w:rsidTr="003332D3">
        <w:trPr>
          <w:trHeight w:val="240"/>
        </w:trPr>
        <w:tc>
          <w:tcPr>
            <w:tcW w:w="6242"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EA201F" w:rsidRPr="00EA201F" w:rsidRDefault="00EA201F" w:rsidP="00EA201F">
            <w:pPr>
              <w:rPr>
                <w:rFonts w:cs="Arial"/>
                <w:sz w:val="18"/>
                <w:szCs w:val="18"/>
                <w:lang w:val="ru-RU" w:eastAsia="ru-RU"/>
              </w:rPr>
            </w:pPr>
            <w:r w:rsidRPr="00EA201F">
              <w:rPr>
                <w:rFonts w:cs="Arial"/>
                <w:sz w:val="18"/>
                <w:szCs w:val="18"/>
                <w:lang w:val="ru-RU" w:eastAsia="ru-RU"/>
              </w:rPr>
              <w:t>Арендованные основные средства</w:t>
            </w:r>
          </w:p>
        </w:tc>
        <w:tc>
          <w:tcPr>
            <w:tcW w:w="1340" w:type="dxa"/>
            <w:tcBorders>
              <w:top w:val="single" w:sz="8" w:space="0" w:color="auto"/>
              <w:left w:val="single" w:sz="8" w:space="0" w:color="auto"/>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center"/>
              <w:rPr>
                <w:rFonts w:cs="Arial"/>
                <w:sz w:val="18"/>
                <w:szCs w:val="18"/>
                <w:lang w:val="ru-RU" w:eastAsia="ru-RU"/>
              </w:rPr>
            </w:pPr>
            <w:r w:rsidRPr="00EA201F">
              <w:rPr>
                <w:rFonts w:cs="Arial"/>
                <w:sz w:val="18"/>
                <w:szCs w:val="18"/>
                <w:lang w:val="ru-RU" w:eastAsia="ru-RU"/>
              </w:rPr>
              <w:t>910</w:t>
            </w:r>
          </w:p>
        </w:tc>
        <w:tc>
          <w:tcPr>
            <w:tcW w:w="1360" w:type="dxa"/>
            <w:gridSpan w:val="2"/>
            <w:tcBorders>
              <w:top w:val="single" w:sz="8" w:space="0" w:color="auto"/>
              <w:left w:val="nil"/>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right"/>
              <w:rPr>
                <w:rFonts w:cs="Arial"/>
                <w:sz w:val="18"/>
                <w:szCs w:val="18"/>
                <w:lang w:val="ru-RU" w:eastAsia="ru-RU"/>
              </w:rPr>
            </w:pPr>
            <w:r w:rsidRPr="00EA201F">
              <w:rPr>
                <w:rFonts w:cs="Arial"/>
                <w:sz w:val="18"/>
                <w:szCs w:val="18"/>
                <w:lang w:val="ru-RU" w:eastAsia="ru-RU"/>
              </w:rPr>
              <w:t>64112</w:t>
            </w:r>
          </w:p>
        </w:tc>
        <w:tc>
          <w:tcPr>
            <w:tcW w:w="1111" w:type="dxa"/>
            <w:tcBorders>
              <w:top w:val="single" w:sz="8" w:space="0" w:color="auto"/>
              <w:left w:val="nil"/>
              <w:bottom w:val="single" w:sz="4" w:space="0" w:color="auto"/>
              <w:right w:val="single" w:sz="8" w:space="0" w:color="auto"/>
            </w:tcBorders>
            <w:shd w:val="clear" w:color="auto" w:fill="D9D9D9" w:themeFill="background1" w:themeFillShade="D9"/>
            <w:noWrap/>
            <w:vAlign w:val="center"/>
            <w:hideMark/>
          </w:tcPr>
          <w:p w:rsidR="00EA201F" w:rsidRPr="00EA201F" w:rsidRDefault="00EA201F" w:rsidP="00EA201F">
            <w:pPr>
              <w:jc w:val="right"/>
              <w:rPr>
                <w:rFonts w:cs="Arial"/>
                <w:sz w:val="18"/>
                <w:szCs w:val="18"/>
                <w:lang w:val="ru-RU" w:eastAsia="ru-RU"/>
              </w:rPr>
            </w:pPr>
            <w:r w:rsidRPr="00EA201F">
              <w:rPr>
                <w:rFonts w:cs="Arial"/>
                <w:sz w:val="18"/>
                <w:szCs w:val="18"/>
                <w:lang w:val="ru-RU" w:eastAsia="ru-RU"/>
              </w:rPr>
              <w:t>118746</w:t>
            </w:r>
          </w:p>
        </w:tc>
      </w:tr>
      <w:tr w:rsidR="00EA201F" w:rsidRPr="00EA201F" w:rsidTr="003332D3">
        <w:trPr>
          <w:trHeight w:val="240"/>
        </w:trPr>
        <w:tc>
          <w:tcPr>
            <w:tcW w:w="6242" w:type="dxa"/>
            <w:gridSpan w:val="2"/>
            <w:vMerge w:val="restart"/>
            <w:tcBorders>
              <w:top w:val="single" w:sz="4" w:space="0" w:color="auto"/>
              <w:left w:val="single" w:sz="4" w:space="0" w:color="auto"/>
              <w:bottom w:val="single" w:sz="4" w:space="0" w:color="auto"/>
              <w:right w:val="nil"/>
            </w:tcBorders>
            <w:shd w:val="clear" w:color="auto" w:fill="D9D9D9" w:themeFill="background1" w:themeFillShade="D9"/>
            <w:vAlign w:val="center"/>
            <w:hideMark/>
          </w:tcPr>
          <w:p w:rsidR="00EA201F" w:rsidRPr="00EA201F" w:rsidRDefault="00EA201F" w:rsidP="00EA201F">
            <w:pPr>
              <w:rPr>
                <w:rFonts w:cs="Arial"/>
                <w:sz w:val="18"/>
                <w:szCs w:val="18"/>
                <w:lang w:val="ru-RU" w:eastAsia="ru-RU"/>
              </w:rPr>
            </w:pPr>
            <w:r w:rsidRPr="00EA201F">
              <w:rPr>
                <w:rFonts w:cs="Arial"/>
                <w:sz w:val="18"/>
                <w:szCs w:val="18"/>
                <w:lang w:val="ru-RU" w:eastAsia="ru-RU"/>
              </w:rPr>
              <w:t>Товарно-материальные ценности, принятые на ответственное хранение</w:t>
            </w:r>
          </w:p>
        </w:tc>
        <w:tc>
          <w:tcPr>
            <w:tcW w:w="1340" w:type="dxa"/>
            <w:vMerge w:val="restart"/>
            <w:tcBorders>
              <w:top w:val="nil"/>
              <w:left w:val="single" w:sz="8" w:space="0" w:color="auto"/>
              <w:bottom w:val="single" w:sz="4" w:space="0" w:color="000000"/>
              <w:right w:val="single" w:sz="4" w:space="0" w:color="auto"/>
            </w:tcBorders>
            <w:shd w:val="clear" w:color="auto" w:fill="D9D9D9" w:themeFill="background1" w:themeFillShade="D9"/>
            <w:noWrap/>
            <w:vAlign w:val="center"/>
            <w:hideMark/>
          </w:tcPr>
          <w:p w:rsidR="00EA201F" w:rsidRPr="00EA201F" w:rsidRDefault="00EA201F" w:rsidP="00EA201F">
            <w:pPr>
              <w:jc w:val="center"/>
              <w:rPr>
                <w:rFonts w:cs="Arial"/>
                <w:sz w:val="18"/>
                <w:szCs w:val="18"/>
                <w:lang w:val="ru-RU" w:eastAsia="ru-RU"/>
              </w:rPr>
            </w:pPr>
            <w:r w:rsidRPr="00EA201F">
              <w:rPr>
                <w:rFonts w:cs="Arial"/>
                <w:sz w:val="18"/>
                <w:szCs w:val="18"/>
                <w:lang w:val="ru-RU" w:eastAsia="ru-RU"/>
              </w:rPr>
              <w:t>920</w:t>
            </w:r>
          </w:p>
        </w:tc>
        <w:tc>
          <w:tcPr>
            <w:tcW w:w="1360" w:type="dxa"/>
            <w:gridSpan w:val="2"/>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right"/>
              <w:rPr>
                <w:rFonts w:cs="Arial"/>
                <w:sz w:val="18"/>
                <w:szCs w:val="18"/>
                <w:lang w:val="ru-RU" w:eastAsia="ru-RU"/>
              </w:rPr>
            </w:pPr>
            <w:r w:rsidRPr="00EA201F">
              <w:rPr>
                <w:rFonts w:cs="Arial"/>
                <w:sz w:val="18"/>
                <w:szCs w:val="18"/>
                <w:lang w:val="ru-RU" w:eastAsia="ru-RU"/>
              </w:rPr>
              <w:t>1942</w:t>
            </w:r>
          </w:p>
        </w:tc>
        <w:tc>
          <w:tcPr>
            <w:tcW w:w="1111" w:type="dxa"/>
            <w:vMerge w:val="restart"/>
            <w:tcBorders>
              <w:top w:val="nil"/>
              <w:left w:val="single" w:sz="4" w:space="0" w:color="auto"/>
              <w:bottom w:val="single" w:sz="4" w:space="0" w:color="000000"/>
              <w:right w:val="single" w:sz="8" w:space="0" w:color="auto"/>
            </w:tcBorders>
            <w:shd w:val="clear" w:color="auto" w:fill="D9D9D9" w:themeFill="background1" w:themeFillShade="D9"/>
            <w:noWrap/>
            <w:vAlign w:val="center"/>
            <w:hideMark/>
          </w:tcPr>
          <w:p w:rsidR="00EA201F" w:rsidRPr="00EA201F" w:rsidRDefault="00EA201F" w:rsidP="00EA201F">
            <w:pPr>
              <w:jc w:val="right"/>
              <w:rPr>
                <w:rFonts w:cs="Arial"/>
                <w:sz w:val="18"/>
                <w:szCs w:val="18"/>
                <w:lang w:val="ru-RU" w:eastAsia="ru-RU"/>
              </w:rPr>
            </w:pPr>
            <w:r w:rsidRPr="00EA201F">
              <w:rPr>
                <w:rFonts w:cs="Arial"/>
                <w:sz w:val="18"/>
                <w:szCs w:val="18"/>
                <w:lang w:val="ru-RU" w:eastAsia="ru-RU"/>
              </w:rPr>
              <w:t>2693</w:t>
            </w:r>
          </w:p>
        </w:tc>
      </w:tr>
      <w:tr w:rsidR="00EA201F" w:rsidRPr="00EA201F" w:rsidTr="003332D3">
        <w:trPr>
          <w:trHeight w:val="240"/>
        </w:trPr>
        <w:tc>
          <w:tcPr>
            <w:tcW w:w="6242" w:type="dxa"/>
            <w:gridSpan w:val="2"/>
            <w:vMerge/>
            <w:tcBorders>
              <w:top w:val="single" w:sz="4" w:space="0" w:color="auto"/>
              <w:left w:val="single" w:sz="4" w:space="0" w:color="auto"/>
              <w:bottom w:val="single" w:sz="4" w:space="0" w:color="auto"/>
              <w:right w:val="nil"/>
            </w:tcBorders>
            <w:shd w:val="clear" w:color="auto" w:fill="D9D9D9" w:themeFill="background1" w:themeFillShade="D9"/>
            <w:vAlign w:val="center"/>
            <w:hideMark/>
          </w:tcPr>
          <w:p w:rsidR="00EA201F" w:rsidRPr="00EA201F" w:rsidRDefault="00EA201F" w:rsidP="00EA201F">
            <w:pPr>
              <w:rPr>
                <w:rFonts w:cs="Arial"/>
                <w:sz w:val="18"/>
                <w:szCs w:val="18"/>
                <w:lang w:val="ru-RU" w:eastAsia="ru-RU"/>
              </w:rPr>
            </w:pPr>
          </w:p>
        </w:tc>
        <w:tc>
          <w:tcPr>
            <w:tcW w:w="1340" w:type="dxa"/>
            <w:vMerge/>
            <w:tcBorders>
              <w:top w:val="nil"/>
              <w:left w:val="single" w:sz="8" w:space="0" w:color="auto"/>
              <w:bottom w:val="single" w:sz="4" w:space="0" w:color="000000"/>
              <w:right w:val="single" w:sz="4" w:space="0" w:color="auto"/>
            </w:tcBorders>
            <w:shd w:val="clear" w:color="auto" w:fill="D9D9D9" w:themeFill="background1" w:themeFillShade="D9"/>
            <w:vAlign w:val="center"/>
            <w:hideMark/>
          </w:tcPr>
          <w:p w:rsidR="00EA201F" w:rsidRPr="00EA201F" w:rsidRDefault="00EA201F" w:rsidP="00EA201F">
            <w:pPr>
              <w:rPr>
                <w:rFonts w:cs="Arial"/>
                <w:sz w:val="18"/>
                <w:szCs w:val="18"/>
                <w:lang w:val="ru-RU" w:eastAsia="ru-RU"/>
              </w:rPr>
            </w:pPr>
          </w:p>
        </w:tc>
        <w:tc>
          <w:tcPr>
            <w:tcW w:w="1360" w:type="dxa"/>
            <w:gridSpan w:val="2"/>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EA201F" w:rsidRPr="00EA201F" w:rsidRDefault="00EA201F" w:rsidP="00EA201F">
            <w:pPr>
              <w:rPr>
                <w:rFonts w:cs="Arial"/>
                <w:sz w:val="18"/>
                <w:szCs w:val="18"/>
                <w:lang w:val="ru-RU" w:eastAsia="ru-RU"/>
              </w:rPr>
            </w:pPr>
          </w:p>
        </w:tc>
        <w:tc>
          <w:tcPr>
            <w:tcW w:w="1111" w:type="dxa"/>
            <w:vMerge/>
            <w:tcBorders>
              <w:top w:val="nil"/>
              <w:left w:val="single" w:sz="4" w:space="0" w:color="auto"/>
              <w:bottom w:val="single" w:sz="4" w:space="0" w:color="000000"/>
              <w:right w:val="single" w:sz="8" w:space="0" w:color="auto"/>
            </w:tcBorders>
            <w:shd w:val="clear" w:color="auto" w:fill="D9D9D9" w:themeFill="background1" w:themeFillShade="D9"/>
            <w:vAlign w:val="center"/>
            <w:hideMark/>
          </w:tcPr>
          <w:p w:rsidR="00EA201F" w:rsidRPr="00EA201F" w:rsidRDefault="00EA201F" w:rsidP="00EA201F">
            <w:pPr>
              <w:rPr>
                <w:rFonts w:cs="Arial"/>
                <w:sz w:val="18"/>
                <w:szCs w:val="18"/>
                <w:lang w:val="ru-RU" w:eastAsia="ru-RU"/>
              </w:rPr>
            </w:pPr>
          </w:p>
        </w:tc>
      </w:tr>
      <w:tr w:rsidR="00EA201F" w:rsidRPr="00EA201F" w:rsidTr="003332D3">
        <w:trPr>
          <w:trHeight w:val="240"/>
        </w:trPr>
        <w:tc>
          <w:tcPr>
            <w:tcW w:w="6242" w:type="dxa"/>
            <w:gridSpan w:val="2"/>
            <w:tcBorders>
              <w:top w:val="single" w:sz="4" w:space="0" w:color="auto"/>
              <w:left w:val="single" w:sz="4" w:space="0" w:color="auto"/>
              <w:bottom w:val="single" w:sz="4" w:space="0" w:color="auto"/>
              <w:right w:val="nil"/>
            </w:tcBorders>
            <w:shd w:val="clear" w:color="auto" w:fill="D9D9D9" w:themeFill="background1" w:themeFillShade="D9"/>
            <w:vAlign w:val="center"/>
            <w:hideMark/>
          </w:tcPr>
          <w:p w:rsidR="00EA201F" w:rsidRPr="00EA201F" w:rsidRDefault="00EA201F" w:rsidP="00EA201F">
            <w:pPr>
              <w:rPr>
                <w:rFonts w:cs="Arial"/>
                <w:sz w:val="18"/>
                <w:szCs w:val="18"/>
                <w:lang w:val="ru-RU" w:eastAsia="ru-RU"/>
              </w:rPr>
            </w:pPr>
            <w:r w:rsidRPr="00EA201F">
              <w:rPr>
                <w:rFonts w:cs="Arial"/>
                <w:sz w:val="18"/>
                <w:szCs w:val="18"/>
                <w:lang w:val="ru-RU" w:eastAsia="ru-RU"/>
              </w:rPr>
              <w:t>Обеспечения обязательств и платежей полученные</w:t>
            </w:r>
          </w:p>
        </w:tc>
        <w:tc>
          <w:tcPr>
            <w:tcW w:w="1340" w:type="dxa"/>
            <w:tcBorders>
              <w:top w:val="nil"/>
              <w:left w:val="single" w:sz="8" w:space="0" w:color="auto"/>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center"/>
              <w:rPr>
                <w:rFonts w:cs="Arial"/>
                <w:sz w:val="18"/>
                <w:szCs w:val="18"/>
                <w:lang w:val="ru-RU" w:eastAsia="ru-RU"/>
              </w:rPr>
            </w:pPr>
            <w:r w:rsidRPr="00EA201F">
              <w:rPr>
                <w:rFonts w:cs="Arial"/>
                <w:sz w:val="18"/>
                <w:szCs w:val="18"/>
                <w:lang w:val="ru-RU" w:eastAsia="ru-RU"/>
              </w:rPr>
              <w:t>950</w:t>
            </w:r>
          </w:p>
        </w:tc>
        <w:tc>
          <w:tcPr>
            <w:tcW w:w="1360" w:type="dxa"/>
            <w:gridSpan w:val="2"/>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right"/>
              <w:rPr>
                <w:rFonts w:cs="Arial"/>
                <w:sz w:val="18"/>
                <w:szCs w:val="18"/>
                <w:lang w:val="ru-RU" w:eastAsia="ru-RU"/>
              </w:rPr>
            </w:pPr>
            <w:r w:rsidRPr="00EA201F">
              <w:rPr>
                <w:rFonts w:cs="Arial"/>
                <w:sz w:val="18"/>
                <w:szCs w:val="18"/>
                <w:lang w:val="ru-RU" w:eastAsia="ru-RU"/>
              </w:rPr>
              <w:t xml:space="preserve">-              </w:t>
            </w:r>
          </w:p>
        </w:tc>
        <w:tc>
          <w:tcPr>
            <w:tcW w:w="1111" w:type="dxa"/>
            <w:tcBorders>
              <w:top w:val="nil"/>
              <w:left w:val="nil"/>
              <w:bottom w:val="single" w:sz="4" w:space="0" w:color="auto"/>
              <w:right w:val="single" w:sz="8" w:space="0" w:color="auto"/>
            </w:tcBorders>
            <w:shd w:val="clear" w:color="auto" w:fill="D9D9D9" w:themeFill="background1" w:themeFillShade="D9"/>
            <w:noWrap/>
            <w:vAlign w:val="center"/>
            <w:hideMark/>
          </w:tcPr>
          <w:p w:rsidR="00EA201F" w:rsidRPr="00EA201F" w:rsidRDefault="00EA201F" w:rsidP="00EA201F">
            <w:pPr>
              <w:jc w:val="right"/>
              <w:rPr>
                <w:rFonts w:cs="Arial"/>
                <w:sz w:val="18"/>
                <w:szCs w:val="18"/>
                <w:lang w:val="ru-RU" w:eastAsia="ru-RU"/>
              </w:rPr>
            </w:pPr>
            <w:r w:rsidRPr="00EA201F">
              <w:rPr>
                <w:rFonts w:cs="Arial"/>
                <w:sz w:val="18"/>
                <w:szCs w:val="18"/>
                <w:lang w:val="ru-RU" w:eastAsia="ru-RU"/>
              </w:rPr>
              <w:t>131801</w:t>
            </w:r>
          </w:p>
        </w:tc>
      </w:tr>
      <w:tr w:rsidR="00EA201F" w:rsidRPr="00EA201F" w:rsidTr="003332D3">
        <w:trPr>
          <w:trHeight w:val="240"/>
        </w:trPr>
        <w:tc>
          <w:tcPr>
            <w:tcW w:w="6242"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EA201F" w:rsidRPr="00EA201F" w:rsidRDefault="00EA201F" w:rsidP="00EA201F">
            <w:pPr>
              <w:rPr>
                <w:rFonts w:cs="Arial"/>
                <w:sz w:val="18"/>
                <w:szCs w:val="18"/>
                <w:lang w:val="ru-RU" w:eastAsia="ru-RU"/>
              </w:rPr>
            </w:pPr>
            <w:r w:rsidRPr="00EA201F">
              <w:rPr>
                <w:rFonts w:cs="Arial"/>
                <w:sz w:val="18"/>
                <w:szCs w:val="18"/>
                <w:lang w:val="ru-RU" w:eastAsia="ru-RU"/>
              </w:rPr>
              <w:t>Бланки строгой отчетности</w:t>
            </w:r>
          </w:p>
        </w:tc>
        <w:tc>
          <w:tcPr>
            <w:tcW w:w="1340" w:type="dxa"/>
            <w:tcBorders>
              <w:top w:val="nil"/>
              <w:left w:val="single" w:sz="8" w:space="0" w:color="auto"/>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center"/>
              <w:rPr>
                <w:rFonts w:cs="Arial"/>
                <w:sz w:val="18"/>
                <w:szCs w:val="18"/>
                <w:lang w:val="ru-RU" w:eastAsia="ru-RU"/>
              </w:rPr>
            </w:pPr>
            <w:r w:rsidRPr="00EA201F">
              <w:rPr>
                <w:rFonts w:cs="Arial"/>
                <w:sz w:val="18"/>
                <w:szCs w:val="18"/>
                <w:lang w:val="ru-RU" w:eastAsia="ru-RU"/>
              </w:rPr>
              <w:t> </w:t>
            </w:r>
          </w:p>
        </w:tc>
        <w:tc>
          <w:tcPr>
            <w:tcW w:w="1360" w:type="dxa"/>
            <w:gridSpan w:val="2"/>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rsidR="00EA201F" w:rsidRPr="00EA201F" w:rsidRDefault="00EA201F" w:rsidP="00EA201F">
            <w:pPr>
              <w:jc w:val="right"/>
              <w:rPr>
                <w:rFonts w:cs="Arial"/>
                <w:sz w:val="18"/>
                <w:szCs w:val="18"/>
                <w:lang w:val="ru-RU" w:eastAsia="ru-RU"/>
              </w:rPr>
            </w:pPr>
            <w:r w:rsidRPr="00EA201F">
              <w:rPr>
                <w:rFonts w:cs="Arial"/>
                <w:sz w:val="18"/>
                <w:szCs w:val="18"/>
                <w:lang w:val="ru-RU" w:eastAsia="ru-RU"/>
              </w:rPr>
              <w:t xml:space="preserve">-              </w:t>
            </w:r>
          </w:p>
        </w:tc>
        <w:tc>
          <w:tcPr>
            <w:tcW w:w="1111" w:type="dxa"/>
            <w:tcBorders>
              <w:top w:val="nil"/>
              <w:left w:val="nil"/>
              <w:bottom w:val="single" w:sz="4" w:space="0" w:color="auto"/>
              <w:right w:val="single" w:sz="8" w:space="0" w:color="auto"/>
            </w:tcBorders>
            <w:shd w:val="clear" w:color="auto" w:fill="D9D9D9" w:themeFill="background1" w:themeFillShade="D9"/>
            <w:noWrap/>
            <w:vAlign w:val="center"/>
            <w:hideMark/>
          </w:tcPr>
          <w:p w:rsidR="00EA201F" w:rsidRPr="00EA201F" w:rsidRDefault="00EA201F" w:rsidP="00EA201F">
            <w:pPr>
              <w:jc w:val="right"/>
              <w:rPr>
                <w:rFonts w:cs="Arial"/>
                <w:sz w:val="18"/>
                <w:szCs w:val="18"/>
                <w:lang w:val="ru-RU" w:eastAsia="ru-RU"/>
              </w:rPr>
            </w:pPr>
            <w:r w:rsidRPr="00EA201F">
              <w:rPr>
                <w:rFonts w:cs="Arial"/>
                <w:sz w:val="18"/>
                <w:szCs w:val="18"/>
                <w:lang w:val="ru-RU" w:eastAsia="ru-RU"/>
              </w:rPr>
              <w:t>32</w:t>
            </w:r>
          </w:p>
        </w:tc>
      </w:tr>
      <w:tr w:rsidR="00EA201F" w:rsidRPr="00EA201F" w:rsidTr="004260FD">
        <w:trPr>
          <w:trHeight w:val="240"/>
        </w:trPr>
        <w:tc>
          <w:tcPr>
            <w:tcW w:w="267" w:type="dxa"/>
            <w:tcBorders>
              <w:top w:val="nil"/>
              <w:left w:val="nil"/>
              <w:bottom w:val="nil"/>
              <w:right w:val="nil"/>
            </w:tcBorders>
            <w:shd w:val="clear" w:color="auto" w:fill="FFFFFF" w:themeFill="background1"/>
            <w:noWrap/>
            <w:vAlign w:val="bottom"/>
            <w:hideMark/>
          </w:tcPr>
          <w:p w:rsidR="00EA201F" w:rsidRPr="00EA201F" w:rsidRDefault="00EA201F" w:rsidP="00EA201F">
            <w:pPr>
              <w:rPr>
                <w:rFonts w:cs="Arial"/>
                <w:sz w:val="16"/>
                <w:szCs w:val="16"/>
                <w:lang w:val="ru-RU" w:eastAsia="ru-RU"/>
              </w:rPr>
            </w:pPr>
          </w:p>
        </w:tc>
        <w:tc>
          <w:tcPr>
            <w:tcW w:w="5975" w:type="dxa"/>
            <w:tcBorders>
              <w:top w:val="nil"/>
              <w:left w:val="nil"/>
              <w:bottom w:val="nil"/>
              <w:right w:val="nil"/>
            </w:tcBorders>
            <w:shd w:val="clear" w:color="auto" w:fill="FFFFFF" w:themeFill="background1"/>
            <w:noWrap/>
            <w:vAlign w:val="bottom"/>
            <w:hideMark/>
          </w:tcPr>
          <w:p w:rsidR="00EA201F" w:rsidRPr="00EA201F" w:rsidRDefault="00EA201F" w:rsidP="00EA201F">
            <w:pPr>
              <w:rPr>
                <w:rFonts w:cs="Arial"/>
                <w:sz w:val="16"/>
                <w:szCs w:val="16"/>
                <w:lang w:val="ru-RU" w:eastAsia="ru-RU"/>
              </w:rPr>
            </w:pPr>
          </w:p>
        </w:tc>
        <w:tc>
          <w:tcPr>
            <w:tcW w:w="1340" w:type="dxa"/>
            <w:tcBorders>
              <w:top w:val="single" w:sz="8" w:space="0" w:color="auto"/>
              <w:left w:val="nil"/>
              <w:bottom w:val="nil"/>
              <w:right w:val="nil"/>
            </w:tcBorders>
            <w:shd w:val="clear" w:color="auto" w:fill="FFFFFF" w:themeFill="background1"/>
            <w:noWrap/>
            <w:vAlign w:val="bottom"/>
            <w:hideMark/>
          </w:tcPr>
          <w:p w:rsidR="00EA201F" w:rsidRPr="00EA201F" w:rsidRDefault="00EA201F" w:rsidP="00EA201F">
            <w:pPr>
              <w:rPr>
                <w:rFonts w:cs="Arial"/>
                <w:sz w:val="16"/>
                <w:szCs w:val="16"/>
                <w:lang w:val="ru-RU" w:eastAsia="ru-RU"/>
              </w:rPr>
            </w:pPr>
            <w:r w:rsidRPr="00EA201F">
              <w:rPr>
                <w:rFonts w:cs="Arial"/>
                <w:sz w:val="16"/>
                <w:szCs w:val="16"/>
                <w:lang w:val="ru-RU" w:eastAsia="ru-RU"/>
              </w:rPr>
              <w:t> </w:t>
            </w:r>
          </w:p>
        </w:tc>
        <w:tc>
          <w:tcPr>
            <w:tcW w:w="680" w:type="dxa"/>
            <w:tcBorders>
              <w:top w:val="single" w:sz="8" w:space="0" w:color="auto"/>
              <w:left w:val="nil"/>
              <w:bottom w:val="nil"/>
              <w:right w:val="nil"/>
            </w:tcBorders>
            <w:shd w:val="clear" w:color="auto" w:fill="FFFFFF" w:themeFill="background1"/>
            <w:noWrap/>
            <w:vAlign w:val="bottom"/>
            <w:hideMark/>
          </w:tcPr>
          <w:p w:rsidR="00EA201F" w:rsidRPr="00EA201F" w:rsidRDefault="00EA201F" w:rsidP="00EA201F">
            <w:pPr>
              <w:rPr>
                <w:rFonts w:cs="Arial"/>
                <w:sz w:val="16"/>
                <w:szCs w:val="16"/>
                <w:lang w:val="ru-RU" w:eastAsia="ru-RU"/>
              </w:rPr>
            </w:pPr>
            <w:r w:rsidRPr="00EA201F">
              <w:rPr>
                <w:rFonts w:cs="Arial"/>
                <w:sz w:val="16"/>
                <w:szCs w:val="16"/>
                <w:lang w:val="ru-RU" w:eastAsia="ru-RU"/>
              </w:rPr>
              <w:t> </w:t>
            </w:r>
          </w:p>
        </w:tc>
        <w:tc>
          <w:tcPr>
            <w:tcW w:w="680" w:type="dxa"/>
            <w:tcBorders>
              <w:top w:val="single" w:sz="8" w:space="0" w:color="auto"/>
              <w:left w:val="nil"/>
              <w:bottom w:val="nil"/>
              <w:right w:val="nil"/>
            </w:tcBorders>
            <w:shd w:val="clear" w:color="auto" w:fill="FFFFFF" w:themeFill="background1"/>
            <w:noWrap/>
            <w:vAlign w:val="bottom"/>
            <w:hideMark/>
          </w:tcPr>
          <w:p w:rsidR="00EA201F" w:rsidRPr="00EA201F" w:rsidRDefault="00EA201F" w:rsidP="00EA201F">
            <w:pPr>
              <w:rPr>
                <w:rFonts w:cs="Arial"/>
                <w:sz w:val="16"/>
                <w:szCs w:val="16"/>
                <w:lang w:val="ru-RU" w:eastAsia="ru-RU"/>
              </w:rPr>
            </w:pPr>
            <w:r w:rsidRPr="00EA201F">
              <w:rPr>
                <w:rFonts w:cs="Arial"/>
                <w:sz w:val="16"/>
                <w:szCs w:val="16"/>
                <w:lang w:val="ru-RU" w:eastAsia="ru-RU"/>
              </w:rPr>
              <w:t> </w:t>
            </w:r>
          </w:p>
        </w:tc>
        <w:tc>
          <w:tcPr>
            <w:tcW w:w="1111" w:type="dxa"/>
            <w:tcBorders>
              <w:top w:val="single" w:sz="8" w:space="0" w:color="auto"/>
              <w:left w:val="nil"/>
              <w:bottom w:val="nil"/>
              <w:right w:val="nil"/>
            </w:tcBorders>
            <w:shd w:val="clear" w:color="auto" w:fill="FFFFFF" w:themeFill="background1"/>
            <w:noWrap/>
            <w:vAlign w:val="bottom"/>
            <w:hideMark/>
          </w:tcPr>
          <w:p w:rsidR="00EA201F" w:rsidRPr="00EA201F" w:rsidRDefault="00EA201F" w:rsidP="00EA201F">
            <w:pPr>
              <w:rPr>
                <w:rFonts w:cs="Arial"/>
                <w:sz w:val="16"/>
                <w:szCs w:val="16"/>
                <w:lang w:val="ru-RU" w:eastAsia="ru-RU"/>
              </w:rPr>
            </w:pPr>
            <w:r w:rsidRPr="00EA201F">
              <w:rPr>
                <w:rFonts w:cs="Arial"/>
                <w:sz w:val="16"/>
                <w:szCs w:val="16"/>
                <w:lang w:val="ru-RU" w:eastAsia="ru-RU"/>
              </w:rPr>
              <w:t> </w:t>
            </w:r>
          </w:p>
        </w:tc>
      </w:tr>
      <w:tr w:rsidR="00EA201F" w:rsidRPr="00EA201F" w:rsidTr="004260FD">
        <w:trPr>
          <w:trHeight w:val="240"/>
        </w:trPr>
        <w:tc>
          <w:tcPr>
            <w:tcW w:w="267" w:type="dxa"/>
            <w:tcBorders>
              <w:top w:val="nil"/>
              <w:left w:val="nil"/>
              <w:bottom w:val="nil"/>
              <w:right w:val="nil"/>
            </w:tcBorders>
            <w:shd w:val="clear" w:color="auto" w:fill="FFFFFF" w:themeFill="background1"/>
            <w:noWrap/>
            <w:vAlign w:val="bottom"/>
            <w:hideMark/>
          </w:tcPr>
          <w:p w:rsidR="00EA201F" w:rsidRPr="00EA201F" w:rsidRDefault="00EA201F" w:rsidP="00EA201F">
            <w:pPr>
              <w:rPr>
                <w:rFonts w:cs="Arial"/>
                <w:sz w:val="16"/>
                <w:szCs w:val="16"/>
                <w:lang w:val="ru-RU" w:eastAsia="ru-RU"/>
              </w:rPr>
            </w:pPr>
          </w:p>
        </w:tc>
        <w:tc>
          <w:tcPr>
            <w:tcW w:w="5975" w:type="dxa"/>
            <w:tcBorders>
              <w:top w:val="nil"/>
              <w:left w:val="nil"/>
              <w:bottom w:val="nil"/>
              <w:right w:val="nil"/>
            </w:tcBorders>
            <w:shd w:val="clear" w:color="auto" w:fill="FFFFFF" w:themeFill="background1"/>
            <w:noWrap/>
            <w:vAlign w:val="bottom"/>
            <w:hideMark/>
          </w:tcPr>
          <w:p w:rsidR="00EA201F" w:rsidRPr="00EA201F" w:rsidRDefault="00EA201F" w:rsidP="00EA201F">
            <w:pPr>
              <w:rPr>
                <w:rFonts w:cs="Arial"/>
                <w:sz w:val="16"/>
                <w:szCs w:val="16"/>
                <w:lang w:val="ru-RU" w:eastAsia="ru-RU"/>
              </w:rPr>
            </w:pPr>
          </w:p>
        </w:tc>
        <w:tc>
          <w:tcPr>
            <w:tcW w:w="1340" w:type="dxa"/>
            <w:tcBorders>
              <w:top w:val="nil"/>
              <w:left w:val="nil"/>
              <w:bottom w:val="nil"/>
              <w:right w:val="nil"/>
            </w:tcBorders>
            <w:shd w:val="clear" w:color="auto" w:fill="FFFFFF" w:themeFill="background1"/>
            <w:noWrap/>
            <w:vAlign w:val="bottom"/>
            <w:hideMark/>
          </w:tcPr>
          <w:p w:rsidR="00EA201F" w:rsidRPr="00EA201F" w:rsidRDefault="00EA201F" w:rsidP="00EA201F">
            <w:pPr>
              <w:rPr>
                <w:rFonts w:cs="Arial"/>
                <w:sz w:val="16"/>
                <w:szCs w:val="16"/>
                <w:lang w:val="ru-RU" w:eastAsia="ru-RU"/>
              </w:rPr>
            </w:pPr>
          </w:p>
        </w:tc>
        <w:tc>
          <w:tcPr>
            <w:tcW w:w="680" w:type="dxa"/>
            <w:tcBorders>
              <w:top w:val="nil"/>
              <w:left w:val="nil"/>
              <w:bottom w:val="nil"/>
              <w:right w:val="nil"/>
            </w:tcBorders>
            <w:shd w:val="clear" w:color="auto" w:fill="FFFFFF" w:themeFill="background1"/>
            <w:noWrap/>
            <w:vAlign w:val="bottom"/>
            <w:hideMark/>
          </w:tcPr>
          <w:p w:rsidR="00EA201F" w:rsidRPr="00EA201F" w:rsidRDefault="00EA201F" w:rsidP="00EA201F">
            <w:pPr>
              <w:rPr>
                <w:rFonts w:cs="Arial"/>
                <w:sz w:val="16"/>
                <w:szCs w:val="16"/>
                <w:lang w:val="ru-RU" w:eastAsia="ru-RU"/>
              </w:rPr>
            </w:pPr>
          </w:p>
        </w:tc>
        <w:tc>
          <w:tcPr>
            <w:tcW w:w="680" w:type="dxa"/>
            <w:tcBorders>
              <w:top w:val="nil"/>
              <w:left w:val="nil"/>
              <w:bottom w:val="nil"/>
              <w:right w:val="nil"/>
            </w:tcBorders>
            <w:shd w:val="clear" w:color="auto" w:fill="FFFFFF" w:themeFill="background1"/>
            <w:noWrap/>
            <w:vAlign w:val="bottom"/>
            <w:hideMark/>
          </w:tcPr>
          <w:p w:rsidR="00EA201F" w:rsidRPr="00EA201F" w:rsidRDefault="00EA201F" w:rsidP="00EA201F">
            <w:pPr>
              <w:rPr>
                <w:rFonts w:cs="Arial"/>
                <w:sz w:val="16"/>
                <w:szCs w:val="16"/>
                <w:lang w:val="ru-RU" w:eastAsia="ru-RU"/>
              </w:rPr>
            </w:pPr>
          </w:p>
        </w:tc>
        <w:tc>
          <w:tcPr>
            <w:tcW w:w="1111" w:type="dxa"/>
            <w:tcBorders>
              <w:top w:val="nil"/>
              <w:left w:val="nil"/>
              <w:bottom w:val="nil"/>
              <w:right w:val="nil"/>
            </w:tcBorders>
            <w:shd w:val="clear" w:color="auto" w:fill="FFFFFF" w:themeFill="background1"/>
            <w:noWrap/>
            <w:vAlign w:val="bottom"/>
            <w:hideMark/>
          </w:tcPr>
          <w:p w:rsidR="00EA201F" w:rsidRPr="00EA201F" w:rsidRDefault="00EA201F" w:rsidP="00EA201F">
            <w:pPr>
              <w:rPr>
                <w:rFonts w:cs="Arial"/>
                <w:sz w:val="16"/>
                <w:szCs w:val="16"/>
                <w:lang w:val="ru-RU" w:eastAsia="ru-RU"/>
              </w:rPr>
            </w:pPr>
          </w:p>
        </w:tc>
      </w:tr>
    </w:tbl>
    <w:p w:rsidR="00EA201F" w:rsidRPr="00EA201F" w:rsidRDefault="00EA201F" w:rsidP="00EA201F">
      <w:pPr>
        <w:shd w:val="clear" w:color="auto" w:fill="FFFFFF" w:themeFill="background1"/>
        <w:tabs>
          <w:tab w:val="left" w:pos="993"/>
        </w:tabs>
        <w:spacing w:line="360" w:lineRule="auto"/>
        <w:rPr>
          <w:rFonts w:ascii="Tahoma" w:hAnsi="Tahoma" w:cs="Tahoma"/>
          <w:sz w:val="24"/>
          <w:lang w:val="ru-RU"/>
        </w:rPr>
      </w:pPr>
      <w:r w:rsidRPr="00EA201F">
        <w:rPr>
          <w:rFonts w:ascii="Tahoma" w:hAnsi="Tahoma" w:cs="Tahoma"/>
          <w:sz w:val="24"/>
          <w:lang w:val="ru-RU"/>
        </w:rPr>
        <w:t xml:space="preserve">Руководитель      Радик Вагизович     Главный бухгалтер     Елена Анатольевна </w:t>
      </w:r>
    </w:p>
    <w:p w:rsidR="00EA201F" w:rsidRDefault="00EA201F" w:rsidP="00EA201F">
      <w:pPr>
        <w:shd w:val="clear" w:color="auto" w:fill="FFFFFF" w:themeFill="background1"/>
        <w:tabs>
          <w:tab w:val="left" w:pos="993"/>
        </w:tabs>
        <w:spacing w:line="360" w:lineRule="auto"/>
        <w:rPr>
          <w:rFonts w:ascii="Tahoma" w:hAnsi="Tahoma" w:cs="Tahoma"/>
          <w:sz w:val="24"/>
          <w:lang w:val="ru-RU"/>
        </w:rPr>
      </w:pPr>
      <w:r w:rsidRPr="00EA201F">
        <w:rPr>
          <w:rFonts w:ascii="Tahoma" w:hAnsi="Tahoma" w:cs="Tahoma"/>
          <w:sz w:val="24"/>
          <w:lang w:val="ru-RU"/>
        </w:rPr>
        <w:t xml:space="preserve">                             Шарифзянов                                              Копылова</w:t>
      </w:r>
    </w:p>
    <w:p w:rsidR="00EA201F" w:rsidRDefault="00EA201F" w:rsidP="00EA201F">
      <w:pPr>
        <w:shd w:val="clear" w:color="auto" w:fill="FFFFFF" w:themeFill="background1"/>
        <w:tabs>
          <w:tab w:val="left" w:pos="993"/>
        </w:tabs>
        <w:spacing w:line="360" w:lineRule="auto"/>
        <w:rPr>
          <w:rFonts w:ascii="Tahoma" w:hAnsi="Tahoma" w:cs="Tahoma"/>
          <w:sz w:val="24"/>
          <w:lang w:val="ru-RU"/>
        </w:rPr>
      </w:pPr>
    </w:p>
    <w:p w:rsidR="004863D5" w:rsidRDefault="004863D5" w:rsidP="00EA201F">
      <w:pPr>
        <w:shd w:val="clear" w:color="auto" w:fill="FFFFFF" w:themeFill="background1"/>
        <w:tabs>
          <w:tab w:val="left" w:pos="993"/>
        </w:tabs>
        <w:spacing w:line="360" w:lineRule="auto"/>
        <w:rPr>
          <w:rFonts w:ascii="Tahoma" w:hAnsi="Tahoma" w:cs="Tahoma"/>
          <w:sz w:val="24"/>
          <w:lang w:val="ru-RU"/>
        </w:rPr>
      </w:pPr>
    </w:p>
    <w:p w:rsidR="004863D5" w:rsidRDefault="004863D5" w:rsidP="00EA201F">
      <w:pPr>
        <w:shd w:val="clear" w:color="auto" w:fill="FFFFFF" w:themeFill="background1"/>
        <w:tabs>
          <w:tab w:val="left" w:pos="993"/>
        </w:tabs>
        <w:spacing w:line="360" w:lineRule="auto"/>
        <w:rPr>
          <w:rFonts w:ascii="Tahoma" w:hAnsi="Tahoma" w:cs="Tahoma"/>
          <w:sz w:val="24"/>
          <w:lang w:val="ru-RU"/>
        </w:rPr>
      </w:pPr>
    </w:p>
    <w:p w:rsidR="004863D5" w:rsidRDefault="004863D5" w:rsidP="00EA201F">
      <w:pPr>
        <w:shd w:val="clear" w:color="auto" w:fill="FFFFFF" w:themeFill="background1"/>
        <w:tabs>
          <w:tab w:val="left" w:pos="993"/>
        </w:tabs>
        <w:spacing w:line="360" w:lineRule="auto"/>
        <w:rPr>
          <w:rFonts w:ascii="Tahoma" w:hAnsi="Tahoma" w:cs="Tahoma"/>
          <w:sz w:val="24"/>
          <w:lang w:val="ru-RU"/>
        </w:rPr>
      </w:pPr>
    </w:p>
    <w:p w:rsidR="004863D5" w:rsidRDefault="004863D5" w:rsidP="00EA201F">
      <w:pPr>
        <w:shd w:val="clear" w:color="auto" w:fill="FFFFFF" w:themeFill="background1"/>
        <w:tabs>
          <w:tab w:val="left" w:pos="993"/>
        </w:tabs>
        <w:spacing w:line="360" w:lineRule="auto"/>
        <w:rPr>
          <w:rFonts w:ascii="Tahoma" w:hAnsi="Tahoma" w:cs="Tahoma"/>
          <w:sz w:val="24"/>
          <w:lang w:val="ru-RU"/>
        </w:rPr>
      </w:pPr>
    </w:p>
    <w:p w:rsidR="004863D5" w:rsidRDefault="004863D5" w:rsidP="00EA201F">
      <w:pPr>
        <w:shd w:val="clear" w:color="auto" w:fill="FFFFFF" w:themeFill="background1"/>
        <w:tabs>
          <w:tab w:val="left" w:pos="993"/>
        </w:tabs>
        <w:spacing w:line="360" w:lineRule="auto"/>
        <w:rPr>
          <w:rFonts w:ascii="Tahoma" w:hAnsi="Tahoma" w:cs="Tahoma"/>
          <w:sz w:val="24"/>
          <w:lang w:val="ru-RU"/>
        </w:rPr>
      </w:pPr>
    </w:p>
    <w:p w:rsidR="004863D5" w:rsidRDefault="004863D5" w:rsidP="00EA201F">
      <w:pPr>
        <w:shd w:val="clear" w:color="auto" w:fill="FFFFFF" w:themeFill="background1"/>
        <w:tabs>
          <w:tab w:val="left" w:pos="993"/>
        </w:tabs>
        <w:spacing w:line="360" w:lineRule="auto"/>
        <w:rPr>
          <w:rFonts w:ascii="Tahoma" w:hAnsi="Tahoma" w:cs="Tahoma"/>
          <w:sz w:val="24"/>
          <w:lang w:val="ru-RU"/>
        </w:rPr>
      </w:pPr>
    </w:p>
    <w:p w:rsidR="004863D5" w:rsidRDefault="004863D5" w:rsidP="00EA201F">
      <w:pPr>
        <w:shd w:val="clear" w:color="auto" w:fill="FFFFFF" w:themeFill="background1"/>
        <w:tabs>
          <w:tab w:val="left" w:pos="993"/>
        </w:tabs>
        <w:spacing w:line="360" w:lineRule="auto"/>
        <w:rPr>
          <w:rFonts w:ascii="Tahoma" w:hAnsi="Tahoma" w:cs="Tahoma"/>
          <w:sz w:val="24"/>
          <w:lang w:val="ru-RU"/>
        </w:rPr>
      </w:pPr>
    </w:p>
    <w:p w:rsidR="004863D5" w:rsidRDefault="004863D5" w:rsidP="00EA201F">
      <w:pPr>
        <w:shd w:val="clear" w:color="auto" w:fill="FFFFFF" w:themeFill="background1"/>
        <w:tabs>
          <w:tab w:val="left" w:pos="993"/>
        </w:tabs>
        <w:spacing w:line="360" w:lineRule="auto"/>
        <w:rPr>
          <w:rFonts w:ascii="Tahoma" w:hAnsi="Tahoma" w:cs="Tahoma"/>
          <w:sz w:val="24"/>
          <w:lang w:val="ru-RU"/>
        </w:rPr>
      </w:pPr>
    </w:p>
    <w:p w:rsidR="004863D5" w:rsidRDefault="004863D5" w:rsidP="00EA201F">
      <w:pPr>
        <w:shd w:val="clear" w:color="auto" w:fill="FFFFFF" w:themeFill="background1"/>
        <w:tabs>
          <w:tab w:val="left" w:pos="993"/>
        </w:tabs>
        <w:spacing w:line="360" w:lineRule="auto"/>
        <w:rPr>
          <w:rFonts w:ascii="Tahoma" w:hAnsi="Tahoma" w:cs="Tahoma"/>
          <w:sz w:val="24"/>
          <w:lang w:val="ru-RU"/>
        </w:rPr>
      </w:pPr>
    </w:p>
    <w:tbl>
      <w:tblPr>
        <w:tblW w:w="12896" w:type="dxa"/>
        <w:tblInd w:w="108" w:type="dxa"/>
        <w:tblLook w:val="04A0"/>
      </w:tblPr>
      <w:tblGrid>
        <w:gridCol w:w="261"/>
        <w:gridCol w:w="4842"/>
        <w:gridCol w:w="261"/>
        <w:gridCol w:w="261"/>
        <w:gridCol w:w="221"/>
        <w:gridCol w:w="40"/>
        <w:gridCol w:w="221"/>
        <w:gridCol w:w="15"/>
        <w:gridCol w:w="246"/>
        <w:gridCol w:w="261"/>
        <w:gridCol w:w="709"/>
        <w:gridCol w:w="660"/>
        <w:gridCol w:w="816"/>
        <w:gridCol w:w="1358"/>
        <w:gridCol w:w="248"/>
        <w:gridCol w:w="236"/>
        <w:gridCol w:w="236"/>
        <w:gridCol w:w="72"/>
        <w:gridCol w:w="236"/>
        <w:gridCol w:w="325"/>
        <w:gridCol w:w="1371"/>
      </w:tblGrid>
      <w:tr w:rsidR="003332D3" w:rsidRPr="003105EB" w:rsidTr="00B76A8F">
        <w:trPr>
          <w:trHeight w:val="300"/>
        </w:trPr>
        <w:tc>
          <w:tcPr>
            <w:tcW w:w="10964" w:type="dxa"/>
            <w:gridSpan w:val="18"/>
            <w:tcBorders>
              <w:top w:val="nil"/>
              <w:left w:val="nil"/>
              <w:bottom w:val="nil"/>
              <w:right w:val="nil"/>
            </w:tcBorders>
            <w:shd w:val="clear" w:color="auto" w:fill="auto"/>
            <w:noWrap/>
            <w:vAlign w:val="center"/>
            <w:hideMark/>
          </w:tcPr>
          <w:p w:rsidR="003332D3" w:rsidRPr="003332D3" w:rsidRDefault="003332D3" w:rsidP="003332D3">
            <w:pPr>
              <w:jc w:val="center"/>
              <w:rPr>
                <w:rFonts w:cs="Arial"/>
                <w:b/>
                <w:bCs/>
                <w:sz w:val="22"/>
                <w:szCs w:val="22"/>
                <w:lang w:val="ru-RU" w:eastAsia="ru-RU"/>
              </w:rPr>
            </w:pPr>
            <w:r w:rsidRPr="003332D3">
              <w:rPr>
                <w:rFonts w:cs="Arial"/>
                <w:b/>
                <w:bCs/>
                <w:sz w:val="22"/>
                <w:szCs w:val="22"/>
                <w:lang w:val="ru-RU" w:eastAsia="ru-RU"/>
              </w:rPr>
              <w:t>ОТЧЕТ О ПРИБЫЛЯХ И УБЫТКАХ</w:t>
            </w:r>
          </w:p>
        </w:tc>
        <w:tc>
          <w:tcPr>
            <w:tcW w:w="236" w:type="dxa"/>
            <w:tcBorders>
              <w:top w:val="nil"/>
              <w:left w:val="nil"/>
              <w:bottom w:val="nil"/>
              <w:right w:val="nil"/>
            </w:tcBorders>
            <w:shd w:val="clear" w:color="auto" w:fill="auto"/>
            <w:noWrap/>
            <w:vAlign w:val="bottom"/>
            <w:hideMark/>
          </w:tcPr>
          <w:p w:rsidR="003332D3" w:rsidRPr="003332D3" w:rsidRDefault="003332D3" w:rsidP="003332D3">
            <w:pPr>
              <w:rPr>
                <w:rFonts w:cs="Arial"/>
                <w:sz w:val="16"/>
                <w:szCs w:val="16"/>
                <w:lang w:val="ru-RU" w:eastAsia="ru-RU"/>
              </w:rPr>
            </w:pPr>
          </w:p>
        </w:tc>
        <w:tc>
          <w:tcPr>
            <w:tcW w:w="1696" w:type="dxa"/>
            <w:gridSpan w:val="2"/>
            <w:tcBorders>
              <w:top w:val="nil"/>
              <w:left w:val="nil"/>
              <w:bottom w:val="nil"/>
              <w:right w:val="nil"/>
            </w:tcBorders>
            <w:shd w:val="clear" w:color="auto" w:fill="auto"/>
            <w:noWrap/>
            <w:vAlign w:val="bottom"/>
            <w:hideMark/>
          </w:tcPr>
          <w:p w:rsidR="003332D3" w:rsidRPr="003332D3" w:rsidRDefault="003332D3" w:rsidP="003332D3">
            <w:pPr>
              <w:rPr>
                <w:rFonts w:cs="Arial"/>
                <w:sz w:val="16"/>
                <w:szCs w:val="16"/>
                <w:lang w:val="ru-RU" w:eastAsia="ru-RU"/>
              </w:rPr>
            </w:pPr>
          </w:p>
        </w:tc>
      </w:tr>
      <w:tr w:rsidR="003332D3" w:rsidRPr="003332D3" w:rsidTr="00B76A8F">
        <w:trPr>
          <w:gridAfter w:val="1"/>
          <w:wAfter w:w="1371" w:type="dxa"/>
          <w:trHeight w:val="300"/>
        </w:trPr>
        <w:tc>
          <w:tcPr>
            <w:tcW w:w="10964" w:type="dxa"/>
            <w:gridSpan w:val="18"/>
            <w:tcBorders>
              <w:top w:val="nil"/>
              <w:left w:val="nil"/>
              <w:bottom w:val="nil"/>
              <w:right w:val="nil"/>
            </w:tcBorders>
            <w:shd w:val="clear" w:color="auto" w:fill="auto"/>
            <w:noWrap/>
            <w:vAlign w:val="center"/>
            <w:hideMark/>
          </w:tcPr>
          <w:p w:rsidR="003332D3" w:rsidRPr="003332D3" w:rsidRDefault="003332D3" w:rsidP="003332D3">
            <w:pPr>
              <w:jc w:val="center"/>
              <w:rPr>
                <w:rFonts w:cs="Arial"/>
                <w:b/>
                <w:bCs/>
                <w:sz w:val="22"/>
                <w:szCs w:val="22"/>
                <w:lang w:val="ru-RU" w:eastAsia="ru-RU"/>
              </w:rPr>
            </w:pPr>
            <w:r w:rsidRPr="003332D3">
              <w:rPr>
                <w:rFonts w:cs="Arial"/>
                <w:b/>
                <w:bCs/>
                <w:sz w:val="22"/>
                <w:szCs w:val="22"/>
                <w:lang w:val="ru-RU" w:eastAsia="ru-RU"/>
              </w:rPr>
              <w:t>за  период с 1 Января по 31 Декабря 2009 г.</w:t>
            </w:r>
          </w:p>
        </w:tc>
        <w:tc>
          <w:tcPr>
            <w:tcW w:w="561" w:type="dxa"/>
            <w:gridSpan w:val="2"/>
            <w:tcBorders>
              <w:top w:val="single" w:sz="4" w:space="0" w:color="auto"/>
              <w:left w:val="single" w:sz="4" w:space="0" w:color="auto"/>
              <w:bottom w:val="single" w:sz="8" w:space="0" w:color="auto"/>
              <w:right w:val="single" w:sz="4" w:space="0" w:color="auto"/>
            </w:tcBorders>
            <w:shd w:val="clear" w:color="auto" w:fill="auto"/>
            <w:noWrap/>
            <w:vAlign w:val="center"/>
            <w:hideMark/>
          </w:tcPr>
          <w:p w:rsidR="003332D3" w:rsidRPr="003332D3" w:rsidRDefault="003332D3" w:rsidP="003332D3">
            <w:pPr>
              <w:jc w:val="center"/>
              <w:rPr>
                <w:rFonts w:cs="Arial"/>
                <w:sz w:val="16"/>
                <w:szCs w:val="16"/>
                <w:lang w:val="ru-RU" w:eastAsia="ru-RU"/>
              </w:rPr>
            </w:pPr>
            <w:r w:rsidRPr="003332D3">
              <w:rPr>
                <w:rFonts w:cs="Arial"/>
                <w:sz w:val="16"/>
                <w:szCs w:val="16"/>
                <w:lang w:val="ru-RU" w:eastAsia="ru-RU"/>
              </w:rPr>
              <w:t>К О Д Ы</w:t>
            </w:r>
          </w:p>
        </w:tc>
      </w:tr>
      <w:tr w:rsidR="003332D3" w:rsidRPr="003332D3" w:rsidTr="00B76A8F">
        <w:trPr>
          <w:gridAfter w:val="7"/>
          <w:wAfter w:w="2724" w:type="dxa"/>
          <w:trHeight w:val="300"/>
        </w:trPr>
        <w:tc>
          <w:tcPr>
            <w:tcW w:w="261" w:type="dxa"/>
            <w:tcBorders>
              <w:top w:val="nil"/>
              <w:left w:val="nil"/>
              <w:bottom w:val="nil"/>
              <w:right w:val="nil"/>
            </w:tcBorders>
            <w:shd w:val="clear" w:color="auto" w:fill="auto"/>
            <w:noWrap/>
            <w:vAlign w:val="bottom"/>
            <w:hideMark/>
          </w:tcPr>
          <w:p w:rsidR="003332D3" w:rsidRPr="003332D3" w:rsidRDefault="003332D3" w:rsidP="003332D3">
            <w:pPr>
              <w:rPr>
                <w:rFonts w:cs="Arial"/>
                <w:sz w:val="16"/>
                <w:szCs w:val="16"/>
                <w:lang w:val="ru-RU" w:eastAsia="ru-RU"/>
              </w:rPr>
            </w:pPr>
          </w:p>
        </w:tc>
        <w:tc>
          <w:tcPr>
            <w:tcW w:w="4842" w:type="dxa"/>
            <w:tcBorders>
              <w:top w:val="nil"/>
              <w:left w:val="nil"/>
              <w:bottom w:val="nil"/>
              <w:right w:val="nil"/>
            </w:tcBorders>
            <w:shd w:val="clear" w:color="auto" w:fill="auto"/>
            <w:noWrap/>
            <w:vAlign w:val="bottom"/>
            <w:hideMark/>
          </w:tcPr>
          <w:p w:rsidR="003332D3" w:rsidRPr="003332D3" w:rsidRDefault="003332D3" w:rsidP="003332D3">
            <w:pPr>
              <w:rPr>
                <w:rFonts w:cs="Arial"/>
                <w:sz w:val="16"/>
                <w:szCs w:val="16"/>
                <w:lang w:val="ru-RU" w:eastAsia="ru-RU"/>
              </w:rPr>
            </w:pPr>
          </w:p>
        </w:tc>
        <w:tc>
          <w:tcPr>
            <w:tcW w:w="261" w:type="dxa"/>
            <w:tcBorders>
              <w:top w:val="nil"/>
              <w:left w:val="nil"/>
              <w:bottom w:val="nil"/>
              <w:right w:val="nil"/>
            </w:tcBorders>
            <w:shd w:val="clear" w:color="auto" w:fill="auto"/>
            <w:noWrap/>
            <w:vAlign w:val="bottom"/>
            <w:hideMark/>
          </w:tcPr>
          <w:p w:rsidR="003332D3" w:rsidRPr="003332D3" w:rsidRDefault="003332D3" w:rsidP="003332D3">
            <w:pPr>
              <w:rPr>
                <w:rFonts w:cs="Arial"/>
                <w:sz w:val="16"/>
                <w:szCs w:val="16"/>
                <w:lang w:val="ru-RU" w:eastAsia="ru-RU"/>
              </w:rPr>
            </w:pPr>
          </w:p>
        </w:tc>
        <w:tc>
          <w:tcPr>
            <w:tcW w:w="261" w:type="dxa"/>
            <w:tcBorders>
              <w:top w:val="nil"/>
              <w:left w:val="nil"/>
              <w:bottom w:val="nil"/>
              <w:right w:val="nil"/>
            </w:tcBorders>
            <w:shd w:val="clear" w:color="auto" w:fill="auto"/>
            <w:noWrap/>
            <w:vAlign w:val="bottom"/>
            <w:hideMark/>
          </w:tcPr>
          <w:p w:rsidR="003332D3" w:rsidRPr="003332D3" w:rsidRDefault="003332D3" w:rsidP="003332D3">
            <w:pPr>
              <w:rPr>
                <w:rFonts w:cs="Arial"/>
                <w:sz w:val="16"/>
                <w:szCs w:val="16"/>
                <w:lang w:val="ru-RU" w:eastAsia="ru-RU"/>
              </w:rPr>
            </w:pPr>
          </w:p>
        </w:tc>
        <w:tc>
          <w:tcPr>
            <w:tcW w:w="261" w:type="dxa"/>
            <w:gridSpan w:val="2"/>
            <w:tcBorders>
              <w:top w:val="nil"/>
              <w:left w:val="nil"/>
              <w:bottom w:val="nil"/>
              <w:right w:val="nil"/>
            </w:tcBorders>
            <w:shd w:val="clear" w:color="auto" w:fill="auto"/>
            <w:noWrap/>
            <w:vAlign w:val="bottom"/>
            <w:hideMark/>
          </w:tcPr>
          <w:p w:rsidR="003332D3" w:rsidRPr="003332D3" w:rsidRDefault="003332D3" w:rsidP="003332D3">
            <w:pPr>
              <w:rPr>
                <w:rFonts w:cs="Arial"/>
                <w:sz w:val="16"/>
                <w:szCs w:val="16"/>
                <w:lang w:val="ru-RU" w:eastAsia="ru-RU"/>
              </w:rPr>
            </w:pPr>
          </w:p>
        </w:tc>
        <w:tc>
          <w:tcPr>
            <w:tcW w:w="236" w:type="dxa"/>
            <w:gridSpan w:val="2"/>
            <w:tcBorders>
              <w:top w:val="nil"/>
              <w:left w:val="nil"/>
              <w:bottom w:val="nil"/>
              <w:right w:val="nil"/>
            </w:tcBorders>
            <w:shd w:val="clear" w:color="auto" w:fill="auto"/>
            <w:noWrap/>
            <w:vAlign w:val="center"/>
            <w:hideMark/>
          </w:tcPr>
          <w:p w:rsidR="003332D3" w:rsidRPr="003332D3" w:rsidRDefault="003332D3" w:rsidP="003332D3">
            <w:pPr>
              <w:rPr>
                <w:rFonts w:cs="Arial"/>
                <w:b/>
                <w:bCs/>
                <w:color w:val="000000"/>
                <w:sz w:val="22"/>
                <w:szCs w:val="22"/>
                <w:lang w:val="ru-RU" w:eastAsia="ru-RU"/>
              </w:rPr>
            </w:pPr>
          </w:p>
        </w:tc>
        <w:tc>
          <w:tcPr>
            <w:tcW w:w="1876" w:type="dxa"/>
            <w:gridSpan w:val="4"/>
            <w:tcBorders>
              <w:top w:val="nil"/>
              <w:left w:val="nil"/>
              <w:bottom w:val="nil"/>
              <w:right w:val="nil"/>
            </w:tcBorders>
            <w:shd w:val="clear" w:color="auto" w:fill="auto"/>
            <w:noWrap/>
            <w:vAlign w:val="bottom"/>
            <w:hideMark/>
          </w:tcPr>
          <w:p w:rsidR="003332D3" w:rsidRPr="003332D3" w:rsidRDefault="003332D3" w:rsidP="003332D3">
            <w:pPr>
              <w:jc w:val="right"/>
              <w:rPr>
                <w:rFonts w:cs="Arial"/>
                <w:sz w:val="16"/>
                <w:szCs w:val="16"/>
                <w:lang w:val="ru-RU" w:eastAsia="ru-RU"/>
              </w:rPr>
            </w:pPr>
            <w:r w:rsidRPr="003332D3">
              <w:rPr>
                <w:rFonts w:cs="Arial"/>
                <w:sz w:val="16"/>
                <w:szCs w:val="16"/>
                <w:lang w:val="ru-RU" w:eastAsia="ru-RU"/>
              </w:rPr>
              <w:t>Форма №2 по ОКУД</w:t>
            </w:r>
          </w:p>
        </w:tc>
        <w:tc>
          <w:tcPr>
            <w:tcW w:w="2174" w:type="dxa"/>
            <w:gridSpan w:val="2"/>
            <w:tcBorders>
              <w:top w:val="single" w:sz="8" w:space="0" w:color="auto"/>
              <w:left w:val="single" w:sz="8" w:space="0" w:color="auto"/>
              <w:bottom w:val="single" w:sz="4" w:space="0" w:color="auto"/>
              <w:right w:val="single" w:sz="8" w:space="0" w:color="auto"/>
            </w:tcBorders>
            <w:shd w:val="clear" w:color="auto" w:fill="D9D9D9" w:themeFill="background1" w:themeFillShade="D9"/>
            <w:noWrap/>
            <w:vAlign w:val="center"/>
            <w:hideMark/>
          </w:tcPr>
          <w:p w:rsidR="003332D3" w:rsidRPr="003332D3" w:rsidRDefault="003332D3" w:rsidP="003332D3">
            <w:pPr>
              <w:jc w:val="center"/>
              <w:rPr>
                <w:rFonts w:cs="Arial"/>
                <w:b/>
                <w:bCs/>
                <w:sz w:val="18"/>
                <w:szCs w:val="18"/>
                <w:lang w:val="ru-RU" w:eastAsia="ru-RU"/>
              </w:rPr>
            </w:pPr>
            <w:r w:rsidRPr="003332D3">
              <w:rPr>
                <w:rFonts w:cs="Arial"/>
                <w:b/>
                <w:bCs/>
                <w:sz w:val="18"/>
                <w:szCs w:val="18"/>
                <w:lang w:val="ru-RU" w:eastAsia="ru-RU"/>
              </w:rPr>
              <w:t>0710002</w:t>
            </w:r>
          </w:p>
        </w:tc>
      </w:tr>
      <w:tr w:rsidR="003332D3" w:rsidRPr="003332D3" w:rsidTr="00B76A8F">
        <w:trPr>
          <w:gridAfter w:val="7"/>
          <w:wAfter w:w="2724" w:type="dxa"/>
          <w:trHeight w:val="405"/>
        </w:trPr>
        <w:tc>
          <w:tcPr>
            <w:tcW w:w="261" w:type="dxa"/>
            <w:tcBorders>
              <w:top w:val="nil"/>
              <w:left w:val="nil"/>
              <w:bottom w:val="nil"/>
              <w:right w:val="nil"/>
            </w:tcBorders>
            <w:shd w:val="clear" w:color="auto" w:fill="auto"/>
            <w:noWrap/>
            <w:vAlign w:val="bottom"/>
            <w:hideMark/>
          </w:tcPr>
          <w:p w:rsidR="003332D3" w:rsidRPr="003332D3" w:rsidRDefault="003332D3" w:rsidP="003332D3">
            <w:pPr>
              <w:rPr>
                <w:rFonts w:cs="Arial"/>
                <w:sz w:val="16"/>
                <w:szCs w:val="16"/>
                <w:lang w:val="ru-RU" w:eastAsia="ru-RU"/>
              </w:rPr>
            </w:pPr>
          </w:p>
        </w:tc>
        <w:tc>
          <w:tcPr>
            <w:tcW w:w="4842" w:type="dxa"/>
            <w:tcBorders>
              <w:top w:val="nil"/>
              <w:left w:val="nil"/>
              <w:bottom w:val="nil"/>
              <w:right w:val="nil"/>
            </w:tcBorders>
            <w:shd w:val="clear" w:color="auto" w:fill="auto"/>
            <w:noWrap/>
            <w:vAlign w:val="bottom"/>
            <w:hideMark/>
          </w:tcPr>
          <w:p w:rsidR="003332D3" w:rsidRPr="003332D3" w:rsidRDefault="003332D3" w:rsidP="003332D3">
            <w:pPr>
              <w:rPr>
                <w:rFonts w:cs="Arial"/>
                <w:sz w:val="16"/>
                <w:szCs w:val="16"/>
                <w:lang w:val="ru-RU" w:eastAsia="ru-RU"/>
              </w:rPr>
            </w:pPr>
          </w:p>
        </w:tc>
        <w:tc>
          <w:tcPr>
            <w:tcW w:w="261" w:type="dxa"/>
            <w:tcBorders>
              <w:top w:val="nil"/>
              <w:left w:val="nil"/>
              <w:bottom w:val="nil"/>
              <w:right w:val="nil"/>
            </w:tcBorders>
            <w:shd w:val="clear" w:color="auto" w:fill="auto"/>
            <w:noWrap/>
            <w:vAlign w:val="bottom"/>
            <w:hideMark/>
          </w:tcPr>
          <w:p w:rsidR="003332D3" w:rsidRPr="003332D3" w:rsidRDefault="003332D3" w:rsidP="003332D3">
            <w:pPr>
              <w:rPr>
                <w:rFonts w:cs="Arial"/>
                <w:sz w:val="16"/>
                <w:szCs w:val="16"/>
                <w:lang w:val="ru-RU" w:eastAsia="ru-RU"/>
              </w:rPr>
            </w:pPr>
          </w:p>
        </w:tc>
        <w:tc>
          <w:tcPr>
            <w:tcW w:w="261" w:type="dxa"/>
            <w:tcBorders>
              <w:top w:val="nil"/>
              <w:left w:val="nil"/>
              <w:bottom w:val="nil"/>
              <w:right w:val="nil"/>
            </w:tcBorders>
            <w:shd w:val="clear" w:color="auto" w:fill="auto"/>
            <w:noWrap/>
            <w:vAlign w:val="bottom"/>
            <w:hideMark/>
          </w:tcPr>
          <w:p w:rsidR="003332D3" w:rsidRPr="003332D3" w:rsidRDefault="003332D3" w:rsidP="003332D3">
            <w:pPr>
              <w:rPr>
                <w:rFonts w:cs="Arial"/>
                <w:sz w:val="16"/>
                <w:szCs w:val="16"/>
                <w:lang w:val="ru-RU" w:eastAsia="ru-RU"/>
              </w:rPr>
            </w:pPr>
          </w:p>
        </w:tc>
        <w:tc>
          <w:tcPr>
            <w:tcW w:w="261" w:type="dxa"/>
            <w:gridSpan w:val="2"/>
            <w:tcBorders>
              <w:top w:val="nil"/>
              <w:left w:val="nil"/>
              <w:bottom w:val="nil"/>
              <w:right w:val="nil"/>
            </w:tcBorders>
            <w:shd w:val="clear" w:color="auto" w:fill="auto"/>
            <w:noWrap/>
            <w:vAlign w:val="bottom"/>
            <w:hideMark/>
          </w:tcPr>
          <w:p w:rsidR="003332D3" w:rsidRPr="003332D3" w:rsidRDefault="003332D3" w:rsidP="003332D3">
            <w:pPr>
              <w:rPr>
                <w:rFonts w:cs="Arial"/>
                <w:sz w:val="16"/>
                <w:szCs w:val="16"/>
                <w:lang w:val="ru-RU" w:eastAsia="ru-RU"/>
              </w:rPr>
            </w:pPr>
          </w:p>
        </w:tc>
        <w:tc>
          <w:tcPr>
            <w:tcW w:w="236" w:type="dxa"/>
            <w:gridSpan w:val="2"/>
            <w:tcBorders>
              <w:top w:val="nil"/>
              <w:left w:val="nil"/>
              <w:bottom w:val="nil"/>
              <w:right w:val="nil"/>
            </w:tcBorders>
            <w:shd w:val="clear" w:color="auto" w:fill="auto"/>
            <w:noWrap/>
            <w:vAlign w:val="bottom"/>
            <w:hideMark/>
          </w:tcPr>
          <w:p w:rsidR="003332D3" w:rsidRPr="003332D3" w:rsidRDefault="003332D3" w:rsidP="003332D3">
            <w:pPr>
              <w:rPr>
                <w:rFonts w:cs="Arial"/>
                <w:sz w:val="16"/>
                <w:szCs w:val="16"/>
                <w:lang w:val="ru-RU" w:eastAsia="ru-RU"/>
              </w:rPr>
            </w:pPr>
          </w:p>
        </w:tc>
        <w:tc>
          <w:tcPr>
            <w:tcW w:w="1876" w:type="dxa"/>
            <w:gridSpan w:val="4"/>
            <w:tcBorders>
              <w:top w:val="nil"/>
              <w:left w:val="nil"/>
              <w:bottom w:val="nil"/>
              <w:right w:val="nil"/>
            </w:tcBorders>
            <w:shd w:val="clear" w:color="auto" w:fill="auto"/>
            <w:noWrap/>
            <w:vAlign w:val="bottom"/>
            <w:hideMark/>
          </w:tcPr>
          <w:p w:rsidR="003332D3" w:rsidRPr="003332D3" w:rsidRDefault="003332D3" w:rsidP="003332D3">
            <w:pPr>
              <w:jc w:val="right"/>
              <w:rPr>
                <w:rFonts w:cs="Arial"/>
                <w:sz w:val="16"/>
                <w:szCs w:val="16"/>
                <w:lang w:val="ru-RU" w:eastAsia="ru-RU"/>
              </w:rPr>
            </w:pPr>
            <w:r w:rsidRPr="003332D3">
              <w:rPr>
                <w:rFonts w:cs="Arial"/>
                <w:sz w:val="16"/>
                <w:szCs w:val="16"/>
                <w:lang w:val="ru-RU" w:eastAsia="ru-RU"/>
              </w:rPr>
              <w:t>Дата (год, месяц, число)</w:t>
            </w:r>
          </w:p>
        </w:tc>
        <w:tc>
          <w:tcPr>
            <w:tcW w:w="816" w:type="dxa"/>
            <w:tcBorders>
              <w:top w:val="nil"/>
              <w:left w:val="single" w:sz="8" w:space="0" w:color="auto"/>
              <w:bottom w:val="single" w:sz="4" w:space="0" w:color="auto"/>
              <w:right w:val="single" w:sz="4" w:space="0" w:color="auto"/>
            </w:tcBorders>
            <w:shd w:val="clear" w:color="auto" w:fill="auto"/>
            <w:noWrap/>
            <w:vAlign w:val="center"/>
            <w:hideMark/>
          </w:tcPr>
          <w:p w:rsidR="003332D3" w:rsidRPr="003332D3" w:rsidRDefault="003332D3" w:rsidP="003332D3">
            <w:pPr>
              <w:jc w:val="center"/>
              <w:rPr>
                <w:rFonts w:cs="Arial"/>
                <w:b/>
                <w:bCs/>
                <w:sz w:val="18"/>
                <w:szCs w:val="18"/>
                <w:lang w:val="ru-RU" w:eastAsia="ru-RU"/>
              </w:rPr>
            </w:pPr>
            <w:r w:rsidRPr="003332D3">
              <w:rPr>
                <w:rFonts w:cs="Arial"/>
                <w:b/>
                <w:bCs/>
                <w:sz w:val="18"/>
                <w:szCs w:val="18"/>
                <w:lang w:val="ru-RU" w:eastAsia="ru-RU"/>
              </w:rPr>
              <w:t>2009</w:t>
            </w:r>
          </w:p>
        </w:tc>
        <w:tc>
          <w:tcPr>
            <w:tcW w:w="1358" w:type="dxa"/>
            <w:tcBorders>
              <w:top w:val="nil"/>
              <w:left w:val="nil"/>
              <w:bottom w:val="single" w:sz="4" w:space="0" w:color="auto"/>
              <w:right w:val="single" w:sz="8" w:space="0" w:color="auto"/>
            </w:tcBorders>
            <w:shd w:val="clear" w:color="auto" w:fill="D9D9D9" w:themeFill="background1" w:themeFillShade="D9"/>
            <w:noWrap/>
            <w:vAlign w:val="center"/>
            <w:hideMark/>
          </w:tcPr>
          <w:p w:rsidR="003332D3" w:rsidRPr="003332D3" w:rsidRDefault="003332D3" w:rsidP="003332D3">
            <w:pPr>
              <w:jc w:val="center"/>
              <w:rPr>
                <w:rFonts w:cs="Arial"/>
                <w:b/>
                <w:bCs/>
                <w:sz w:val="18"/>
                <w:szCs w:val="18"/>
                <w:lang w:val="ru-RU" w:eastAsia="ru-RU"/>
              </w:rPr>
            </w:pPr>
            <w:r w:rsidRPr="003332D3">
              <w:rPr>
                <w:rFonts w:cs="Arial"/>
                <w:b/>
                <w:bCs/>
                <w:sz w:val="18"/>
                <w:szCs w:val="18"/>
                <w:lang w:val="ru-RU" w:eastAsia="ru-RU"/>
              </w:rPr>
              <w:t>12           31</w:t>
            </w:r>
          </w:p>
        </w:tc>
      </w:tr>
      <w:tr w:rsidR="003332D3" w:rsidRPr="003332D3" w:rsidTr="00B76A8F">
        <w:trPr>
          <w:gridAfter w:val="7"/>
          <w:wAfter w:w="2724" w:type="dxa"/>
          <w:trHeight w:val="405"/>
        </w:trPr>
        <w:tc>
          <w:tcPr>
            <w:tcW w:w="5886" w:type="dxa"/>
            <w:gridSpan w:val="6"/>
            <w:tcBorders>
              <w:top w:val="nil"/>
              <w:left w:val="nil"/>
              <w:bottom w:val="nil"/>
              <w:right w:val="nil"/>
            </w:tcBorders>
            <w:shd w:val="clear" w:color="auto" w:fill="auto"/>
            <w:noWrap/>
            <w:vAlign w:val="bottom"/>
            <w:hideMark/>
          </w:tcPr>
          <w:p w:rsidR="003332D3" w:rsidRPr="003332D3" w:rsidRDefault="003332D3" w:rsidP="003332D3">
            <w:pPr>
              <w:rPr>
                <w:rFonts w:cs="Arial"/>
                <w:sz w:val="16"/>
                <w:szCs w:val="16"/>
                <w:lang w:val="ru-RU" w:eastAsia="ru-RU"/>
              </w:rPr>
            </w:pPr>
            <w:r w:rsidRPr="003332D3">
              <w:rPr>
                <w:rFonts w:cs="Arial"/>
                <w:sz w:val="16"/>
                <w:szCs w:val="16"/>
                <w:lang w:val="ru-RU" w:eastAsia="ru-RU"/>
              </w:rPr>
              <w:t>Организация Открытое акционерное общество "Первая нерудная компания"</w:t>
            </w:r>
          </w:p>
        </w:tc>
        <w:tc>
          <w:tcPr>
            <w:tcW w:w="236" w:type="dxa"/>
            <w:gridSpan w:val="2"/>
            <w:tcBorders>
              <w:top w:val="nil"/>
              <w:left w:val="nil"/>
              <w:bottom w:val="nil"/>
              <w:right w:val="nil"/>
            </w:tcBorders>
            <w:shd w:val="clear" w:color="auto" w:fill="auto"/>
            <w:noWrap/>
            <w:vAlign w:val="bottom"/>
            <w:hideMark/>
          </w:tcPr>
          <w:p w:rsidR="003332D3" w:rsidRPr="003332D3" w:rsidRDefault="003332D3" w:rsidP="003332D3">
            <w:pPr>
              <w:rPr>
                <w:rFonts w:cs="Arial"/>
                <w:sz w:val="16"/>
                <w:szCs w:val="16"/>
                <w:lang w:val="ru-RU" w:eastAsia="ru-RU"/>
              </w:rPr>
            </w:pPr>
          </w:p>
        </w:tc>
        <w:tc>
          <w:tcPr>
            <w:tcW w:w="1876" w:type="dxa"/>
            <w:gridSpan w:val="4"/>
            <w:tcBorders>
              <w:top w:val="nil"/>
              <w:left w:val="nil"/>
              <w:bottom w:val="nil"/>
              <w:right w:val="nil"/>
            </w:tcBorders>
            <w:shd w:val="clear" w:color="auto" w:fill="auto"/>
            <w:noWrap/>
            <w:vAlign w:val="bottom"/>
            <w:hideMark/>
          </w:tcPr>
          <w:p w:rsidR="003332D3" w:rsidRPr="003332D3" w:rsidRDefault="003332D3" w:rsidP="003332D3">
            <w:pPr>
              <w:jc w:val="right"/>
              <w:rPr>
                <w:rFonts w:cs="Arial"/>
                <w:sz w:val="16"/>
                <w:szCs w:val="16"/>
                <w:lang w:val="ru-RU" w:eastAsia="ru-RU"/>
              </w:rPr>
            </w:pPr>
            <w:r w:rsidRPr="003332D3">
              <w:rPr>
                <w:rFonts w:cs="Arial"/>
                <w:sz w:val="16"/>
                <w:szCs w:val="16"/>
                <w:lang w:val="ru-RU" w:eastAsia="ru-RU"/>
              </w:rPr>
              <w:t>по ОКПО</w:t>
            </w:r>
          </w:p>
        </w:tc>
        <w:tc>
          <w:tcPr>
            <w:tcW w:w="2174" w:type="dxa"/>
            <w:gridSpan w:val="2"/>
            <w:tcBorders>
              <w:top w:val="single" w:sz="4" w:space="0" w:color="auto"/>
              <w:left w:val="single" w:sz="8" w:space="0" w:color="auto"/>
              <w:bottom w:val="single" w:sz="4" w:space="0" w:color="auto"/>
              <w:right w:val="single" w:sz="8" w:space="0" w:color="auto"/>
            </w:tcBorders>
            <w:shd w:val="clear" w:color="auto" w:fill="D9D9D9" w:themeFill="background1" w:themeFillShade="D9"/>
            <w:noWrap/>
            <w:vAlign w:val="center"/>
            <w:hideMark/>
          </w:tcPr>
          <w:p w:rsidR="003332D3" w:rsidRPr="003332D3" w:rsidRDefault="003332D3" w:rsidP="003332D3">
            <w:pPr>
              <w:jc w:val="center"/>
              <w:rPr>
                <w:rFonts w:cs="Arial"/>
                <w:b/>
                <w:bCs/>
                <w:sz w:val="18"/>
                <w:szCs w:val="18"/>
                <w:lang w:val="ru-RU" w:eastAsia="ru-RU"/>
              </w:rPr>
            </w:pPr>
            <w:r w:rsidRPr="003332D3">
              <w:rPr>
                <w:rFonts w:cs="Arial"/>
                <w:b/>
                <w:bCs/>
                <w:sz w:val="18"/>
                <w:szCs w:val="18"/>
                <w:lang w:val="ru-RU" w:eastAsia="ru-RU"/>
              </w:rPr>
              <w:t>94137870</w:t>
            </w:r>
          </w:p>
        </w:tc>
      </w:tr>
      <w:tr w:rsidR="003332D3" w:rsidRPr="003332D3" w:rsidTr="00B76A8F">
        <w:trPr>
          <w:gridAfter w:val="7"/>
          <w:wAfter w:w="2724" w:type="dxa"/>
          <w:trHeight w:val="405"/>
        </w:trPr>
        <w:tc>
          <w:tcPr>
            <w:tcW w:w="5625" w:type="dxa"/>
            <w:gridSpan w:val="4"/>
            <w:tcBorders>
              <w:top w:val="nil"/>
              <w:left w:val="nil"/>
              <w:bottom w:val="nil"/>
              <w:right w:val="nil"/>
            </w:tcBorders>
            <w:shd w:val="clear" w:color="auto" w:fill="auto"/>
            <w:noWrap/>
            <w:vAlign w:val="bottom"/>
            <w:hideMark/>
          </w:tcPr>
          <w:p w:rsidR="003332D3" w:rsidRPr="003332D3" w:rsidRDefault="003332D3" w:rsidP="003332D3">
            <w:pPr>
              <w:rPr>
                <w:rFonts w:cs="Arial"/>
                <w:sz w:val="16"/>
                <w:szCs w:val="16"/>
                <w:lang w:val="ru-RU" w:eastAsia="ru-RU"/>
              </w:rPr>
            </w:pPr>
            <w:r w:rsidRPr="003332D3">
              <w:rPr>
                <w:rFonts w:cs="Arial"/>
                <w:sz w:val="16"/>
                <w:szCs w:val="16"/>
                <w:lang w:val="ru-RU" w:eastAsia="ru-RU"/>
              </w:rPr>
              <w:t>Идентификационный номер налогоплательщика</w:t>
            </w:r>
          </w:p>
        </w:tc>
        <w:tc>
          <w:tcPr>
            <w:tcW w:w="261" w:type="dxa"/>
            <w:gridSpan w:val="2"/>
            <w:tcBorders>
              <w:top w:val="nil"/>
              <w:left w:val="nil"/>
              <w:bottom w:val="nil"/>
              <w:right w:val="nil"/>
            </w:tcBorders>
            <w:shd w:val="clear" w:color="auto" w:fill="auto"/>
            <w:noWrap/>
            <w:vAlign w:val="bottom"/>
            <w:hideMark/>
          </w:tcPr>
          <w:p w:rsidR="003332D3" w:rsidRPr="003332D3" w:rsidRDefault="003332D3" w:rsidP="003332D3">
            <w:pPr>
              <w:rPr>
                <w:rFonts w:cs="Arial"/>
                <w:sz w:val="16"/>
                <w:szCs w:val="16"/>
                <w:lang w:val="ru-RU" w:eastAsia="ru-RU"/>
              </w:rPr>
            </w:pPr>
          </w:p>
        </w:tc>
        <w:tc>
          <w:tcPr>
            <w:tcW w:w="236" w:type="dxa"/>
            <w:gridSpan w:val="2"/>
            <w:tcBorders>
              <w:top w:val="nil"/>
              <w:left w:val="nil"/>
              <w:bottom w:val="nil"/>
              <w:right w:val="nil"/>
            </w:tcBorders>
            <w:shd w:val="clear" w:color="auto" w:fill="auto"/>
            <w:noWrap/>
            <w:vAlign w:val="bottom"/>
            <w:hideMark/>
          </w:tcPr>
          <w:p w:rsidR="003332D3" w:rsidRPr="003332D3" w:rsidRDefault="003332D3" w:rsidP="003332D3">
            <w:pPr>
              <w:rPr>
                <w:rFonts w:cs="Arial"/>
                <w:sz w:val="16"/>
                <w:szCs w:val="16"/>
                <w:lang w:val="ru-RU" w:eastAsia="ru-RU"/>
              </w:rPr>
            </w:pPr>
          </w:p>
        </w:tc>
        <w:tc>
          <w:tcPr>
            <w:tcW w:w="1876" w:type="dxa"/>
            <w:gridSpan w:val="4"/>
            <w:tcBorders>
              <w:top w:val="nil"/>
              <w:left w:val="nil"/>
              <w:bottom w:val="nil"/>
              <w:right w:val="nil"/>
            </w:tcBorders>
            <w:shd w:val="clear" w:color="auto" w:fill="auto"/>
            <w:noWrap/>
            <w:vAlign w:val="bottom"/>
            <w:hideMark/>
          </w:tcPr>
          <w:p w:rsidR="003332D3" w:rsidRPr="003332D3" w:rsidRDefault="003332D3" w:rsidP="003332D3">
            <w:pPr>
              <w:jc w:val="right"/>
              <w:rPr>
                <w:rFonts w:cs="Arial"/>
                <w:sz w:val="16"/>
                <w:szCs w:val="16"/>
                <w:lang w:val="ru-RU" w:eastAsia="ru-RU"/>
              </w:rPr>
            </w:pPr>
            <w:r w:rsidRPr="003332D3">
              <w:rPr>
                <w:rFonts w:cs="Arial"/>
                <w:sz w:val="16"/>
                <w:szCs w:val="16"/>
                <w:lang w:val="ru-RU" w:eastAsia="ru-RU"/>
              </w:rPr>
              <w:t>ИНН</w:t>
            </w:r>
          </w:p>
        </w:tc>
        <w:tc>
          <w:tcPr>
            <w:tcW w:w="2174" w:type="dxa"/>
            <w:gridSpan w:val="2"/>
            <w:tcBorders>
              <w:top w:val="single" w:sz="4" w:space="0" w:color="auto"/>
              <w:left w:val="single" w:sz="8" w:space="0" w:color="auto"/>
              <w:bottom w:val="single" w:sz="4" w:space="0" w:color="auto"/>
              <w:right w:val="single" w:sz="8" w:space="0" w:color="auto"/>
            </w:tcBorders>
            <w:shd w:val="clear" w:color="auto" w:fill="D9D9D9" w:themeFill="background1" w:themeFillShade="D9"/>
            <w:noWrap/>
            <w:vAlign w:val="center"/>
            <w:hideMark/>
          </w:tcPr>
          <w:p w:rsidR="003332D3" w:rsidRPr="003332D3" w:rsidRDefault="003332D3" w:rsidP="003332D3">
            <w:pPr>
              <w:jc w:val="center"/>
              <w:rPr>
                <w:rFonts w:cs="Arial"/>
                <w:b/>
                <w:bCs/>
                <w:sz w:val="18"/>
                <w:szCs w:val="18"/>
                <w:lang w:val="ru-RU" w:eastAsia="ru-RU"/>
              </w:rPr>
            </w:pPr>
            <w:r w:rsidRPr="003332D3">
              <w:rPr>
                <w:rFonts w:cs="Arial"/>
                <w:b/>
                <w:bCs/>
                <w:sz w:val="18"/>
                <w:szCs w:val="18"/>
                <w:lang w:val="ru-RU" w:eastAsia="ru-RU"/>
              </w:rPr>
              <w:t>7708670326\770801001</w:t>
            </w:r>
          </w:p>
        </w:tc>
      </w:tr>
      <w:tr w:rsidR="003332D3" w:rsidRPr="003332D3" w:rsidTr="00B76A8F">
        <w:trPr>
          <w:gridAfter w:val="7"/>
          <w:wAfter w:w="2724" w:type="dxa"/>
          <w:trHeight w:val="405"/>
        </w:trPr>
        <w:tc>
          <w:tcPr>
            <w:tcW w:w="5625" w:type="dxa"/>
            <w:gridSpan w:val="4"/>
            <w:tcBorders>
              <w:top w:val="nil"/>
              <w:left w:val="nil"/>
              <w:bottom w:val="nil"/>
              <w:right w:val="nil"/>
            </w:tcBorders>
            <w:shd w:val="clear" w:color="auto" w:fill="auto"/>
            <w:noWrap/>
            <w:vAlign w:val="bottom"/>
            <w:hideMark/>
          </w:tcPr>
          <w:p w:rsidR="003332D3" w:rsidRPr="003332D3" w:rsidRDefault="003332D3" w:rsidP="003332D3">
            <w:pPr>
              <w:rPr>
                <w:rFonts w:cs="Arial"/>
                <w:sz w:val="16"/>
                <w:szCs w:val="16"/>
                <w:lang w:val="ru-RU" w:eastAsia="ru-RU"/>
              </w:rPr>
            </w:pPr>
            <w:r w:rsidRPr="003332D3">
              <w:rPr>
                <w:rFonts w:cs="Arial"/>
                <w:sz w:val="16"/>
                <w:szCs w:val="16"/>
                <w:lang w:val="ru-RU" w:eastAsia="ru-RU"/>
              </w:rPr>
              <w:t>Вид деятельности Разработка каменных карьеров</w:t>
            </w:r>
          </w:p>
        </w:tc>
        <w:tc>
          <w:tcPr>
            <w:tcW w:w="261" w:type="dxa"/>
            <w:gridSpan w:val="2"/>
            <w:tcBorders>
              <w:top w:val="nil"/>
              <w:left w:val="nil"/>
              <w:bottom w:val="nil"/>
              <w:right w:val="nil"/>
            </w:tcBorders>
            <w:shd w:val="clear" w:color="auto" w:fill="auto"/>
            <w:noWrap/>
            <w:vAlign w:val="bottom"/>
            <w:hideMark/>
          </w:tcPr>
          <w:p w:rsidR="003332D3" w:rsidRPr="003332D3" w:rsidRDefault="003332D3" w:rsidP="003332D3">
            <w:pPr>
              <w:rPr>
                <w:rFonts w:cs="Arial"/>
                <w:sz w:val="16"/>
                <w:szCs w:val="16"/>
                <w:lang w:val="ru-RU" w:eastAsia="ru-RU"/>
              </w:rPr>
            </w:pPr>
          </w:p>
        </w:tc>
        <w:tc>
          <w:tcPr>
            <w:tcW w:w="236" w:type="dxa"/>
            <w:gridSpan w:val="2"/>
            <w:tcBorders>
              <w:top w:val="nil"/>
              <w:left w:val="nil"/>
              <w:bottom w:val="nil"/>
              <w:right w:val="nil"/>
            </w:tcBorders>
            <w:shd w:val="clear" w:color="auto" w:fill="auto"/>
            <w:noWrap/>
            <w:vAlign w:val="bottom"/>
            <w:hideMark/>
          </w:tcPr>
          <w:p w:rsidR="003332D3" w:rsidRPr="003332D3" w:rsidRDefault="003332D3" w:rsidP="003332D3">
            <w:pPr>
              <w:rPr>
                <w:rFonts w:cs="Arial"/>
                <w:sz w:val="16"/>
                <w:szCs w:val="16"/>
                <w:lang w:val="ru-RU" w:eastAsia="ru-RU"/>
              </w:rPr>
            </w:pPr>
          </w:p>
        </w:tc>
        <w:tc>
          <w:tcPr>
            <w:tcW w:w="1876" w:type="dxa"/>
            <w:gridSpan w:val="4"/>
            <w:tcBorders>
              <w:top w:val="nil"/>
              <w:left w:val="nil"/>
              <w:bottom w:val="nil"/>
              <w:right w:val="nil"/>
            </w:tcBorders>
            <w:shd w:val="clear" w:color="auto" w:fill="auto"/>
            <w:noWrap/>
            <w:vAlign w:val="bottom"/>
            <w:hideMark/>
          </w:tcPr>
          <w:p w:rsidR="003332D3" w:rsidRPr="003332D3" w:rsidRDefault="003332D3" w:rsidP="003332D3">
            <w:pPr>
              <w:jc w:val="right"/>
              <w:rPr>
                <w:rFonts w:cs="Arial"/>
                <w:sz w:val="16"/>
                <w:szCs w:val="16"/>
                <w:lang w:val="ru-RU" w:eastAsia="ru-RU"/>
              </w:rPr>
            </w:pPr>
            <w:r w:rsidRPr="003332D3">
              <w:rPr>
                <w:rFonts w:cs="Arial"/>
                <w:sz w:val="16"/>
                <w:szCs w:val="16"/>
                <w:lang w:val="ru-RU" w:eastAsia="ru-RU"/>
              </w:rPr>
              <w:t>по ОКВЭД</w:t>
            </w:r>
          </w:p>
        </w:tc>
        <w:tc>
          <w:tcPr>
            <w:tcW w:w="2174" w:type="dxa"/>
            <w:gridSpan w:val="2"/>
            <w:tcBorders>
              <w:top w:val="single" w:sz="4" w:space="0" w:color="auto"/>
              <w:left w:val="single" w:sz="8" w:space="0" w:color="auto"/>
              <w:bottom w:val="single" w:sz="4" w:space="0" w:color="auto"/>
              <w:right w:val="single" w:sz="8" w:space="0" w:color="auto"/>
            </w:tcBorders>
            <w:shd w:val="clear" w:color="auto" w:fill="D9D9D9" w:themeFill="background1" w:themeFillShade="D9"/>
            <w:noWrap/>
            <w:vAlign w:val="center"/>
            <w:hideMark/>
          </w:tcPr>
          <w:p w:rsidR="003332D3" w:rsidRPr="003332D3" w:rsidRDefault="003332D3" w:rsidP="003332D3">
            <w:pPr>
              <w:jc w:val="center"/>
              <w:rPr>
                <w:rFonts w:cs="Arial"/>
                <w:b/>
                <w:bCs/>
                <w:sz w:val="18"/>
                <w:szCs w:val="18"/>
                <w:lang w:val="ru-RU" w:eastAsia="ru-RU"/>
              </w:rPr>
            </w:pPr>
            <w:r w:rsidRPr="003332D3">
              <w:rPr>
                <w:rFonts w:cs="Arial"/>
                <w:b/>
                <w:bCs/>
                <w:sz w:val="18"/>
                <w:szCs w:val="18"/>
                <w:lang w:val="ru-RU" w:eastAsia="ru-RU"/>
              </w:rPr>
              <w:t>14.11</w:t>
            </w:r>
          </w:p>
        </w:tc>
      </w:tr>
      <w:tr w:rsidR="003332D3" w:rsidRPr="003332D3" w:rsidTr="00B76A8F">
        <w:trPr>
          <w:gridAfter w:val="7"/>
          <w:wAfter w:w="2724" w:type="dxa"/>
          <w:trHeight w:val="255"/>
        </w:trPr>
        <w:tc>
          <w:tcPr>
            <w:tcW w:w="5886" w:type="dxa"/>
            <w:gridSpan w:val="6"/>
            <w:tcBorders>
              <w:top w:val="nil"/>
              <w:left w:val="nil"/>
              <w:bottom w:val="nil"/>
              <w:right w:val="nil"/>
            </w:tcBorders>
            <w:shd w:val="clear" w:color="auto" w:fill="auto"/>
            <w:noWrap/>
            <w:vAlign w:val="bottom"/>
            <w:hideMark/>
          </w:tcPr>
          <w:p w:rsidR="003332D3" w:rsidRPr="003332D3" w:rsidRDefault="003332D3" w:rsidP="003332D3">
            <w:pPr>
              <w:rPr>
                <w:rFonts w:cs="Arial"/>
                <w:sz w:val="16"/>
                <w:szCs w:val="16"/>
                <w:lang w:val="ru-RU" w:eastAsia="ru-RU"/>
              </w:rPr>
            </w:pPr>
            <w:r w:rsidRPr="003332D3">
              <w:rPr>
                <w:rFonts w:cs="Arial"/>
                <w:sz w:val="16"/>
                <w:szCs w:val="16"/>
                <w:lang w:val="ru-RU" w:eastAsia="ru-RU"/>
              </w:rPr>
              <w:t>Организационно-правовая форма                            форма собственности</w:t>
            </w:r>
          </w:p>
        </w:tc>
        <w:tc>
          <w:tcPr>
            <w:tcW w:w="236" w:type="dxa"/>
            <w:gridSpan w:val="2"/>
            <w:tcBorders>
              <w:top w:val="nil"/>
              <w:left w:val="nil"/>
              <w:bottom w:val="nil"/>
              <w:right w:val="nil"/>
            </w:tcBorders>
            <w:shd w:val="clear" w:color="auto" w:fill="auto"/>
            <w:noWrap/>
            <w:vAlign w:val="bottom"/>
            <w:hideMark/>
          </w:tcPr>
          <w:p w:rsidR="003332D3" w:rsidRPr="003332D3" w:rsidRDefault="003332D3" w:rsidP="003332D3">
            <w:pPr>
              <w:rPr>
                <w:rFonts w:cs="Arial"/>
                <w:sz w:val="16"/>
                <w:szCs w:val="16"/>
                <w:lang w:val="ru-RU" w:eastAsia="ru-RU"/>
              </w:rPr>
            </w:pPr>
          </w:p>
        </w:tc>
        <w:tc>
          <w:tcPr>
            <w:tcW w:w="1876" w:type="dxa"/>
            <w:gridSpan w:val="4"/>
            <w:tcBorders>
              <w:top w:val="nil"/>
              <w:left w:val="nil"/>
              <w:bottom w:val="nil"/>
              <w:right w:val="nil"/>
            </w:tcBorders>
            <w:shd w:val="clear" w:color="auto" w:fill="auto"/>
            <w:noWrap/>
            <w:vAlign w:val="bottom"/>
            <w:hideMark/>
          </w:tcPr>
          <w:p w:rsidR="003332D3" w:rsidRPr="003332D3" w:rsidRDefault="003332D3" w:rsidP="003332D3">
            <w:pPr>
              <w:rPr>
                <w:rFonts w:cs="Arial"/>
                <w:sz w:val="16"/>
                <w:szCs w:val="16"/>
                <w:lang w:val="ru-RU" w:eastAsia="ru-RU"/>
              </w:rPr>
            </w:pPr>
          </w:p>
        </w:tc>
        <w:tc>
          <w:tcPr>
            <w:tcW w:w="2174" w:type="dxa"/>
            <w:gridSpan w:val="2"/>
            <w:vMerge w:val="restart"/>
            <w:tcBorders>
              <w:top w:val="single" w:sz="4" w:space="0" w:color="auto"/>
              <w:left w:val="single" w:sz="8" w:space="0" w:color="auto"/>
              <w:bottom w:val="single" w:sz="4" w:space="0" w:color="auto"/>
              <w:right w:val="single" w:sz="8" w:space="0" w:color="auto"/>
            </w:tcBorders>
            <w:shd w:val="clear" w:color="auto" w:fill="D9D9D9" w:themeFill="background1" w:themeFillShade="D9"/>
            <w:noWrap/>
            <w:vAlign w:val="center"/>
            <w:hideMark/>
          </w:tcPr>
          <w:p w:rsidR="003332D3" w:rsidRPr="003332D3" w:rsidRDefault="003332D3" w:rsidP="003332D3">
            <w:pPr>
              <w:jc w:val="center"/>
              <w:rPr>
                <w:rFonts w:cs="Arial"/>
                <w:sz w:val="16"/>
                <w:szCs w:val="16"/>
                <w:lang w:val="ru-RU" w:eastAsia="ru-RU"/>
              </w:rPr>
            </w:pPr>
            <w:r w:rsidRPr="003332D3">
              <w:rPr>
                <w:rFonts w:cs="Arial"/>
                <w:sz w:val="16"/>
                <w:szCs w:val="16"/>
                <w:lang w:val="ru-RU" w:eastAsia="ru-RU"/>
              </w:rPr>
              <w:t>47  41</w:t>
            </w:r>
          </w:p>
        </w:tc>
      </w:tr>
      <w:tr w:rsidR="003332D3" w:rsidRPr="003332D3" w:rsidTr="00B76A8F">
        <w:trPr>
          <w:gridAfter w:val="7"/>
          <w:wAfter w:w="2724" w:type="dxa"/>
          <w:trHeight w:val="420"/>
        </w:trPr>
        <w:tc>
          <w:tcPr>
            <w:tcW w:w="261" w:type="dxa"/>
            <w:tcBorders>
              <w:top w:val="nil"/>
              <w:left w:val="nil"/>
              <w:bottom w:val="nil"/>
              <w:right w:val="nil"/>
            </w:tcBorders>
            <w:shd w:val="clear" w:color="auto" w:fill="auto"/>
            <w:noWrap/>
            <w:vAlign w:val="bottom"/>
            <w:hideMark/>
          </w:tcPr>
          <w:p w:rsidR="003332D3" w:rsidRPr="003332D3" w:rsidRDefault="003332D3" w:rsidP="003332D3">
            <w:pPr>
              <w:rPr>
                <w:rFonts w:cs="Arial"/>
                <w:sz w:val="16"/>
                <w:szCs w:val="16"/>
                <w:lang w:val="ru-RU" w:eastAsia="ru-RU"/>
              </w:rPr>
            </w:pPr>
          </w:p>
        </w:tc>
        <w:tc>
          <w:tcPr>
            <w:tcW w:w="5103" w:type="dxa"/>
            <w:gridSpan w:val="2"/>
            <w:tcBorders>
              <w:top w:val="nil"/>
              <w:left w:val="nil"/>
              <w:bottom w:val="nil"/>
              <w:right w:val="nil"/>
            </w:tcBorders>
            <w:shd w:val="clear" w:color="auto" w:fill="auto"/>
            <w:noWrap/>
            <w:vAlign w:val="bottom"/>
            <w:hideMark/>
          </w:tcPr>
          <w:p w:rsidR="003332D3" w:rsidRPr="003332D3" w:rsidRDefault="003332D3" w:rsidP="003332D3">
            <w:pPr>
              <w:bidi/>
              <w:jc w:val="right"/>
              <w:rPr>
                <w:rFonts w:cs="Arial"/>
                <w:b/>
                <w:bCs/>
                <w:color w:val="000000"/>
                <w:sz w:val="18"/>
                <w:szCs w:val="18"/>
                <w:lang w:val="ru-RU" w:eastAsia="ru-RU"/>
              </w:rPr>
            </w:pPr>
            <w:r w:rsidRPr="003332D3">
              <w:rPr>
                <w:rFonts w:cs="Arial"/>
                <w:b/>
                <w:bCs/>
                <w:color w:val="000000"/>
                <w:sz w:val="18"/>
                <w:szCs w:val="18"/>
                <w:rtl/>
                <w:lang w:val="ru-RU" w:eastAsia="ru-RU"/>
              </w:rPr>
              <w:t>Открытое акционерное общество</w:t>
            </w:r>
          </w:p>
        </w:tc>
        <w:tc>
          <w:tcPr>
            <w:tcW w:w="261" w:type="dxa"/>
            <w:tcBorders>
              <w:top w:val="nil"/>
              <w:left w:val="nil"/>
              <w:bottom w:val="nil"/>
              <w:right w:val="nil"/>
            </w:tcBorders>
            <w:shd w:val="clear" w:color="auto" w:fill="auto"/>
            <w:noWrap/>
            <w:vAlign w:val="bottom"/>
            <w:hideMark/>
          </w:tcPr>
          <w:p w:rsidR="003332D3" w:rsidRPr="003332D3" w:rsidRDefault="003332D3" w:rsidP="003332D3">
            <w:pPr>
              <w:rPr>
                <w:rFonts w:cs="Arial"/>
                <w:sz w:val="16"/>
                <w:szCs w:val="16"/>
                <w:lang w:val="ru-RU" w:eastAsia="ru-RU"/>
              </w:rPr>
            </w:pPr>
          </w:p>
        </w:tc>
        <w:tc>
          <w:tcPr>
            <w:tcW w:w="261" w:type="dxa"/>
            <w:gridSpan w:val="2"/>
            <w:tcBorders>
              <w:top w:val="nil"/>
              <w:left w:val="nil"/>
              <w:bottom w:val="nil"/>
              <w:right w:val="nil"/>
            </w:tcBorders>
            <w:shd w:val="clear" w:color="auto" w:fill="auto"/>
            <w:noWrap/>
            <w:vAlign w:val="bottom"/>
            <w:hideMark/>
          </w:tcPr>
          <w:p w:rsidR="003332D3" w:rsidRPr="003332D3" w:rsidRDefault="003332D3" w:rsidP="003332D3">
            <w:pPr>
              <w:rPr>
                <w:rFonts w:cs="Arial"/>
                <w:sz w:val="16"/>
                <w:szCs w:val="16"/>
                <w:lang w:val="ru-RU" w:eastAsia="ru-RU"/>
              </w:rPr>
            </w:pPr>
          </w:p>
        </w:tc>
        <w:tc>
          <w:tcPr>
            <w:tcW w:w="236" w:type="dxa"/>
            <w:gridSpan w:val="2"/>
            <w:tcBorders>
              <w:top w:val="nil"/>
              <w:left w:val="nil"/>
              <w:bottom w:val="nil"/>
              <w:right w:val="nil"/>
            </w:tcBorders>
            <w:shd w:val="clear" w:color="auto" w:fill="auto"/>
            <w:noWrap/>
            <w:vAlign w:val="bottom"/>
            <w:hideMark/>
          </w:tcPr>
          <w:p w:rsidR="003332D3" w:rsidRPr="003332D3" w:rsidRDefault="003332D3" w:rsidP="003332D3">
            <w:pPr>
              <w:rPr>
                <w:rFonts w:cs="Arial"/>
                <w:sz w:val="16"/>
                <w:szCs w:val="16"/>
                <w:lang w:val="ru-RU" w:eastAsia="ru-RU"/>
              </w:rPr>
            </w:pPr>
          </w:p>
        </w:tc>
        <w:tc>
          <w:tcPr>
            <w:tcW w:w="1876" w:type="dxa"/>
            <w:gridSpan w:val="4"/>
            <w:tcBorders>
              <w:top w:val="nil"/>
              <w:left w:val="nil"/>
              <w:bottom w:val="nil"/>
              <w:right w:val="nil"/>
            </w:tcBorders>
            <w:shd w:val="clear" w:color="auto" w:fill="auto"/>
            <w:noWrap/>
            <w:vAlign w:val="bottom"/>
            <w:hideMark/>
          </w:tcPr>
          <w:p w:rsidR="003332D3" w:rsidRPr="003332D3" w:rsidRDefault="003332D3" w:rsidP="003332D3">
            <w:pPr>
              <w:jc w:val="right"/>
              <w:rPr>
                <w:rFonts w:cs="Arial"/>
                <w:sz w:val="16"/>
                <w:szCs w:val="16"/>
                <w:lang w:val="ru-RU" w:eastAsia="ru-RU"/>
              </w:rPr>
            </w:pPr>
            <w:r w:rsidRPr="003332D3">
              <w:rPr>
                <w:rFonts w:cs="Arial"/>
                <w:sz w:val="16"/>
                <w:szCs w:val="16"/>
                <w:lang w:val="ru-RU" w:eastAsia="ru-RU"/>
              </w:rPr>
              <w:t>по ОКОПФ / ОКФС</w:t>
            </w:r>
          </w:p>
        </w:tc>
        <w:tc>
          <w:tcPr>
            <w:tcW w:w="2174" w:type="dxa"/>
            <w:gridSpan w:val="2"/>
            <w:vMerge/>
            <w:tcBorders>
              <w:top w:val="nil"/>
              <w:left w:val="nil"/>
              <w:bottom w:val="nil"/>
              <w:right w:val="nil"/>
            </w:tcBorders>
            <w:shd w:val="clear" w:color="auto" w:fill="D9D9D9" w:themeFill="background1" w:themeFillShade="D9"/>
            <w:vAlign w:val="center"/>
            <w:hideMark/>
          </w:tcPr>
          <w:p w:rsidR="003332D3" w:rsidRPr="003332D3" w:rsidRDefault="003332D3" w:rsidP="003332D3">
            <w:pPr>
              <w:rPr>
                <w:rFonts w:cs="Arial"/>
                <w:sz w:val="16"/>
                <w:szCs w:val="16"/>
                <w:lang w:val="ru-RU" w:eastAsia="ru-RU"/>
              </w:rPr>
            </w:pPr>
          </w:p>
        </w:tc>
      </w:tr>
      <w:tr w:rsidR="003332D3" w:rsidRPr="003332D3" w:rsidTr="00B76A8F">
        <w:trPr>
          <w:gridAfter w:val="7"/>
          <w:wAfter w:w="2724" w:type="dxa"/>
          <w:trHeight w:val="405"/>
        </w:trPr>
        <w:tc>
          <w:tcPr>
            <w:tcW w:w="5103" w:type="dxa"/>
            <w:gridSpan w:val="2"/>
            <w:tcBorders>
              <w:top w:val="nil"/>
              <w:left w:val="nil"/>
              <w:bottom w:val="nil"/>
              <w:right w:val="nil"/>
            </w:tcBorders>
            <w:shd w:val="clear" w:color="auto" w:fill="auto"/>
            <w:noWrap/>
            <w:vAlign w:val="bottom"/>
            <w:hideMark/>
          </w:tcPr>
          <w:p w:rsidR="003332D3" w:rsidRPr="003332D3" w:rsidRDefault="003332D3" w:rsidP="003332D3">
            <w:pPr>
              <w:rPr>
                <w:rFonts w:cs="Arial"/>
                <w:sz w:val="16"/>
                <w:szCs w:val="16"/>
                <w:lang w:val="ru-RU" w:eastAsia="ru-RU"/>
              </w:rPr>
            </w:pPr>
            <w:r w:rsidRPr="003332D3">
              <w:rPr>
                <w:rFonts w:cs="Arial"/>
                <w:sz w:val="16"/>
                <w:szCs w:val="16"/>
                <w:lang w:val="ru-RU" w:eastAsia="ru-RU"/>
              </w:rPr>
              <w:t>Единица измерения:   тыс. руб.</w:t>
            </w:r>
          </w:p>
        </w:tc>
        <w:tc>
          <w:tcPr>
            <w:tcW w:w="261" w:type="dxa"/>
            <w:tcBorders>
              <w:top w:val="nil"/>
              <w:left w:val="nil"/>
              <w:bottom w:val="nil"/>
              <w:right w:val="nil"/>
            </w:tcBorders>
            <w:shd w:val="clear" w:color="auto" w:fill="auto"/>
            <w:noWrap/>
            <w:vAlign w:val="bottom"/>
            <w:hideMark/>
          </w:tcPr>
          <w:p w:rsidR="003332D3" w:rsidRPr="003332D3" w:rsidRDefault="003332D3" w:rsidP="003332D3">
            <w:pPr>
              <w:rPr>
                <w:rFonts w:cs="Arial"/>
                <w:sz w:val="16"/>
                <w:szCs w:val="16"/>
                <w:lang w:val="ru-RU" w:eastAsia="ru-RU"/>
              </w:rPr>
            </w:pPr>
          </w:p>
        </w:tc>
        <w:tc>
          <w:tcPr>
            <w:tcW w:w="261" w:type="dxa"/>
            <w:tcBorders>
              <w:top w:val="nil"/>
              <w:left w:val="nil"/>
              <w:bottom w:val="nil"/>
              <w:right w:val="nil"/>
            </w:tcBorders>
            <w:shd w:val="clear" w:color="auto" w:fill="auto"/>
            <w:noWrap/>
            <w:vAlign w:val="bottom"/>
            <w:hideMark/>
          </w:tcPr>
          <w:p w:rsidR="003332D3" w:rsidRPr="003332D3" w:rsidRDefault="003332D3" w:rsidP="003332D3">
            <w:pPr>
              <w:rPr>
                <w:rFonts w:cs="Arial"/>
                <w:sz w:val="16"/>
                <w:szCs w:val="16"/>
                <w:lang w:val="ru-RU" w:eastAsia="ru-RU"/>
              </w:rPr>
            </w:pPr>
          </w:p>
        </w:tc>
        <w:tc>
          <w:tcPr>
            <w:tcW w:w="261" w:type="dxa"/>
            <w:gridSpan w:val="2"/>
            <w:tcBorders>
              <w:top w:val="nil"/>
              <w:left w:val="nil"/>
              <w:bottom w:val="nil"/>
              <w:right w:val="nil"/>
            </w:tcBorders>
            <w:shd w:val="clear" w:color="auto" w:fill="auto"/>
            <w:noWrap/>
            <w:vAlign w:val="bottom"/>
            <w:hideMark/>
          </w:tcPr>
          <w:p w:rsidR="003332D3" w:rsidRPr="003332D3" w:rsidRDefault="003332D3" w:rsidP="003332D3">
            <w:pPr>
              <w:rPr>
                <w:rFonts w:cs="Arial"/>
                <w:sz w:val="16"/>
                <w:szCs w:val="16"/>
                <w:lang w:val="ru-RU" w:eastAsia="ru-RU"/>
              </w:rPr>
            </w:pPr>
          </w:p>
        </w:tc>
        <w:tc>
          <w:tcPr>
            <w:tcW w:w="236" w:type="dxa"/>
            <w:gridSpan w:val="2"/>
            <w:tcBorders>
              <w:top w:val="nil"/>
              <w:left w:val="nil"/>
              <w:bottom w:val="nil"/>
              <w:right w:val="nil"/>
            </w:tcBorders>
            <w:shd w:val="clear" w:color="auto" w:fill="auto"/>
            <w:noWrap/>
            <w:vAlign w:val="bottom"/>
            <w:hideMark/>
          </w:tcPr>
          <w:p w:rsidR="003332D3" w:rsidRPr="003332D3" w:rsidRDefault="003332D3" w:rsidP="003332D3">
            <w:pPr>
              <w:rPr>
                <w:rFonts w:cs="Arial"/>
                <w:sz w:val="16"/>
                <w:szCs w:val="16"/>
                <w:lang w:val="ru-RU" w:eastAsia="ru-RU"/>
              </w:rPr>
            </w:pPr>
          </w:p>
        </w:tc>
        <w:tc>
          <w:tcPr>
            <w:tcW w:w="1876" w:type="dxa"/>
            <w:gridSpan w:val="4"/>
            <w:tcBorders>
              <w:top w:val="nil"/>
              <w:left w:val="nil"/>
              <w:bottom w:val="nil"/>
              <w:right w:val="nil"/>
            </w:tcBorders>
            <w:shd w:val="clear" w:color="auto" w:fill="auto"/>
            <w:noWrap/>
            <w:vAlign w:val="bottom"/>
            <w:hideMark/>
          </w:tcPr>
          <w:p w:rsidR="003332D3" w:rsidRPr="003332D3" w:rsidRDefault="003332D3" w:rsidP="003332D3">
            <w:pPr>
              <w:jc w:val="right"/>
              <w:rPr>
                <w:rFonts w:cs="Arial"/>
                <w:sz w:val="16"/>
                <w:szCs w:val="16"/>
                <w:lang w:val="ru-RU" w:eastAsia="ru-RU"/>
              </w:rPr>
            </w:pPr>
            <w:r w:rsidRPr="003332D3">
              <w:rPr>
                <w:rFonts w:cs="Arial"/>
                <w:sz w:val="16"/>
                <w:szCs w:val="16"/>
                <w:lang w:val="ru-RU" w:eastAsia="ru-RU"/>
              </w:rPr>
              <w:t>по ОКЕИ</w:t>
            </w:r>
          </w:p>
        </w:tc>
        <w:tc>
          <w:tcPr>
            <w:tcW w:w="2174" w:type="dxa"/>
            <w:gridSpan w:val="2"/>
            <w:tcBorders>
              <w:top w:val="single" w:sz="4" w:space="0" w:color="auto"/>
              <w:left w:val="single" w:sz="8" w:space="0" w:color="auto"/>
              <w:bottom w:val="single" w:sz="8" w:space="0" w:color="auto"/>
              <w:right w:val="single" w:sz="8" w:space="0" w:color="auto"/>
            </w:tcBorders>
            <w:shd w:val="clear" w:color="auto" w:fill="D9D9D9" w:themeFill="background1" w:themeFillShade="D9"/>
            <w:noWrap/>
            <w:vAlign w:val="center"/>
            <w:hideMark/>
          </w:tcPr>
          <w:p w:rsidR="003332D3" w:rsidRPr="003332D3" w:rsidRDefault="003332D3" w:rsidP="003332D3">
            <w:pPr>
              <w:jc w:val="center"/>
              <w:rPr>
                <w:rFonts w:cs="Arial"/>
                <w:b/>
                <w:bCs/>
                <w:sz w:val="18"/>
                <w:szCs w:val="18"/>
                <w:lang w:val="ru-RU" w:eastAsia="ru-RU"/>
              </w:rPr>
            </w:pPr>
            <w:r w:rsidRPr="003332D3">
              <w:rPr>
                <w:rFonts w:cs="Arial"/>
                <w:b/>
                <w:bCs/>
                <w:sz w:val="18"/>
                <w:szCs w:val="18"/>
                <w:lang w:val="ru-RU" w:eastAsia="ru-RU"/>
              </w:rPr>
              <w:t>384</w:t>
            </w:r>
          </w:p>
        </w:tc>
      </w:tr>
      <w:tr w:rsidR="003332D3" w:rsidRPr="003332D3" w:rsidTr="00B76A8F">
        <w:trPr>
          <w:gridAfter w:val="4"/>
          <w:wAfter w:w="2004" w:type="dxa"/>
          <w:trHeight w:val="225"/>
        </w:trPr>
        <w:tc>
          <w:tcPr>
            <w:tcW w:w="261" w:type="dxa"/>
            <w:tcBorders>
              <w:top w:val="nil"/>
              <w:left w:val="nil"/>
              <w:bottom w:val="nil"/>
              <w:right w:val="nil"/>
            </w:tcBorders>
            <w:shd w:val="clear" w:color="auto" w:fill="auto"/>
            <w:noWrap/>
            <w:vAlign w:val="bottom"/>
            <w:hideMark/>
          </w:tcPr>
          <w:p w:rsidR="003332D3" w:rsidRPr="003332D3" w:rsidRDefault="003332D3" w:rsidP="003332D3">
            <w:pPr>
              <w:rPr>
                <w:rFonts w:cs="Arial"/>
                <w:sz w:val="16"/>
                <w:szCs w:val="16"/>
                <w:lang w:val="ru-RU" w:eastAsia="ru-RU"/>
              </w:rPr>
            </w:pPr>
          </w:p>
        </w:tc>
        <w:tc>
          <w:tcPr>
            <w:tcW w:w="4842" w:type="dxa"/>
            <w:tcBorders>
              <w:top w:val="nil"/>
              <w:left w:val="nil"/>
              <w:bottom w:val="nil"/>
              <w:right w:val="nil"/>
            </w:tcBorders>
            <w:shd w:val="clear" w:color="auto" w:fill="auto"/>
            <w:noWrap/>
            <w:vAlign w:val="bottom"/>
            <w:hideMark/>
          </w:tcPr>
          <w:p w:rsidR="003332D3" w:rsidRPr="003332D3" w:rsidRDefault="003332D3" w:rsidP="003332D3">
            <w:pPr>
              <w:rPr>
                <w:rFonts w:cs="Arial"/>
                <w:sz w:val="16"/>
                <w:szCs w:val="16"/>
                <w:lang w:val="ru-RU" w:eastAsia="ru-RU"/>
              </w:rPr>
            </w:pPr>
          </w:p>
        </w:tc>
        <w:tc>
          <w:tcPr>
            <w:tcW w:w="261" w:type="dxa"/>
            <w:tcBorders>
              <w:top w:val="nil"/>
              <w:left w:val="nil"/>
              <w:bottom w:val="nil"/>
              <w:right w:val="nil"/>
            </w:tcBorders>
            <w:shd w:val="clear" w:color="auto" w:fill="auto"/>
            <w:noWrap/>
            <w:vAlign w:val="bottom"/>
            <w:hideMark/>
          </w:tcPr>
          <w:p w:rsidR="003332D3" w:rsidRPr="003332D3" w:rsidRDefault="003332D3" w:rsidP="003332D3">
            <w:pPr>
              <w:rPr>
                <w:rFonts w:cs="Arial"/>
                <w:sz w:val="16"/>
                <w:szCs w:val="16"/>
                <w:lang w:val="ru-RU" w:eastAsia="ru-RU"/>
              </w:rPr>
            </w:pPr>
          </w:p>
        </w:tc>
        <w:tc>
          <w:tcPr>
            <w:tcW w:w="261" w:type="dxa"/>
            <w:tcBorders>
              <w:top w:val="nil"/>
              <w:left w:val="nil"/>
              <w:bottom w:val="nil"/>
              <w:right w:val="nil"/>
            </w:tcBorders>
            <w:shd w:val="clear" w:color="auto" w:fill="auto"/>
            <w:noWrap/>
            <w:vAlign w:val="bottom"/>
            <w:hideMark/>
          </w:tcPr>
          <w:p w:rsidR="003332D3" w:rsidRPr="003332D3" w:rsidRDefault="003332D3" w:rsidP="003332D3">
            <w:pPr>
              <w:rPr>
                <w:rFonts w:cs="Arial"/>
                <w:sz w:val="16"/>
                <w:szCs w:val="16"/>
                <w:lang w:val="ru-RU" w:eastAsia="ru-RU"/>
              </w:rPr>
            </w:pPr>
          </w:p>
        </w:tc>
        <w:tc>
          <w:tcPr>
            <w:tcW w:w="261" w:type="dxa"/>
            <w:gridSpan w:val="2"/>
            <w:tcBorders>
              <w:top w:val="nil"/>
              <w:left w:val="nil"/>
              <w:bottom w:val="nil"/>
              <w:right w:val="nil"/>
            </w:tcBorders>
            <w:shd w:val="clear" w:color="auto" w:fill="auto"/>
            <w:noWrap/>
            <w:vAlign w:val="bottom"/>
            <w:hideMark/>
          </w:tcPr>
          <w:p w:rsidR="003332D3" w:rsidRPr="003332D3" w:rsidRDefault="003332D3" w:rsidP="003332D3">
            <w:pPr>
              <w:rPr>
                <w:rFonts w:cs="Arial"/>
                <w:sz w:val="16"/>
                <w:szCs w:val="16"/>
                <w:lang w:val="ru-RU" w:eastAsia="ru-RU"/>
              </w:rPr>
            </w:pPr>
          </w:p>
        </w:tc>
        <w:tc>
          <w:tcPr>
            <w:tcW w:w="236" w:type="dxa"/>
            <w:gridSpan w:val="2"/>
            <w:tcBorders>
              <w:top w:val="nil"/>
              <w:left w:val="nil"/>
              <w:bottom w:val="nil"/>
              <w:right w:val="nil"/>
            </w:tcBorders>
            <w:shd w:val="clear" w:color="auto" w:fill="auto"/>
            <w:noWrap/>
            <w:vAlign w:val="bottom"/>
            <w:hideMark/>
          </w:tcPr>
          <w:p w:rsidR="003332D3" w:rsidRPr="003332D3" w:rsidRDefault="003332D3" w:rsidP="003332D3">
            <w:pPr>
              <w:rPr>
                <w:rFonts w:cs="Arial"/>
                <w:sz w:val="16"/>
                <w:szCs w:val="16"/>
                <w:lang w:val="ru-RU" w:eastAsia="ru-RU"/>
              </w:rPr>
            </w:pPr>
          </w:p>
        </w:tc>
        <w:tc>
          <w:tcPr>
            <w:tcW w:w="4298" w:type="dxa"/>
            <w:gridSpan w:val="7"/>
            <w:tcBorders>
              <w:top w:val="nil"/>
              <w:left w:val="nil"/>
              <w:bottom w:val="nil"/>
              <w:right w:val="nil"/>
            </w:tcBorders>
            <w:shd w:val="clear" w:color="auto" w:fill="auto"/>
            <w:noWrap/>
            <w:vAlign w:val="bottom"/>
            <w:hideMark/>
          </w:tcPr>
          <w:p w:rsidR="003332D3" w:rsidRPr="003332D3" w:rsidRDefault="003332D3" w:rsidP="003332D3">
            <w:pPr>
              <w:rPr>
                <w:rFonts w:cs="Arial"/>
                <w:sz w:val="16"/>
                <w:szCs w:val="16"/>
                <w:lang w:val="ru-RU" w:eastAsia="ru-RU"/>
              </w:rPr>
            </w:pPr>
          </w:p>
        </w:tc>
        <w:tc>
          <w:tcPr>
            <w:tcW w:w="236" w:type="dxa"/>
            <w:tcBorders>
              <w:top w:val="nil"/>
              <w:left w:val="nil"/>
              <w:bottom w:val="nil"/>
              <w:right w:val="nil"/>
            </w:tcBorders>
            <w:shd w:val="clear" w:color="auto" w:fill="auto"/>
            <w:noWrap/>
            <w:vAlign w:val="bottom"/>
            <w:hideMark/>
          </w:tcPr>
          <w:p w:rsidR="003332D3" w:rsidRPr="003332D3" w:rsidRDefault="003332D3" w:rsidP="003332D3">
            <w:pPr>
              <w:rPr>
                <w:rFonts w:cs="Arial"/>
                <w:sz w:val="16"/>
                <w:szCs w:val="16"/>
                <w:lang w:val="ru-RU" w:eastAsia="ru-RU"/>
              </w:rPr>
            </w:pPr>
          </w:p>
        </w:tc>
        <w:tc>
          <w:tcPr>
            <w:tcW w:w="236" w:type="dxa"/>
            <w:tcBorders>
              <w:top w:val="nil"/>
              <w:left w:val="nil"/>
              <w:bottom w:val="nil"/>
              <w:right w:val="nil"/>
            </w:tcBorders>
            <w:shd w:val="clear" w:color="auto" w:fill="auto"/>
            <w:noWrap/>
            <w:vAlign w:val="bottom"/>
            <w:hideMark/>
          </w:tcPr>
          <w:p w:rsidR="003332D3" w:rsidRPr="003332D3" w:rsidRDefault="003332D3" w:rsidP="003332D3">
            <w:pPr>
              <w:rPr>
                <w:rFonts w:cs="Arial"/>
                <w:sz w:val="16"/>
                <w:szCs w:val="16"/>
                <w:lang w:val="ru-RU" w:eastAsia="ru-RU"/>
              </w:rPr>
            </w:pPr>
          </w:p>
        </w:tc>
      </w:tr>
      <w:tr w:rsidR="003332D3" w:rsidRPr="003105EB" w:rsidTr="00B76A8F">
        <w:trPr>
          <w:gridAfter w:val="7"/>
          <w:wAfter w:w="2724" w:type="dxa"/>
          <w:trHeight w:val="570"/>
        </w:trPr>
        <w:tc>
          <w:tcPr>
            <w:tcW w:w="7338" w:type="dxa"/>
            <w:gridSpan w:val="11"/>
            <w:tcBorders>
              <w:top w:val="single" w:sz="4" w:space="0" w:color="auto"/>
              <w:left w:val="single" w:sz="4" w:space="0" w:color="auto"/>
              <w:bottom w:val="single" w:sz="4" w:space="0" w:color="auto"/>
              <w:right w:val="single" w:sz="4" w:space="0" w:color="auto"/>
            </w:tcBorders>
            <w:shd w:val="clear" w:color="auto" w:fill="D99594" w:themeFill="accent2" w:themeFillTint="99"/>
            <w:noWrap/>
            <w:vAlign w:val="center"/>
            <w:hideMark/>
          </w:tcPr>
          <w:p w:rsidR="003332D3" w:rsidRPr="003332D3" w:rsidRDefault="003332D3" w:rsidP="003332D3">
            <w:pPr>
              <w:jc w:val="center"/>
              <w:rPr>
                <w:rFonts w:cs="Arial"/>
                <w:sz w:val="18"/>
                <w:szCs w:val="18"/>
                <w:lang w:val="ru-RU" w:eastAsia="ru-RU"/>
              </w:rPr>
            </w:pPr>
            <w:r w:rsidRPr="003332D3">
              <w:rPr>
                <w:rFonts w:cs="Arial"/>
                <w:sz w:val="18"/>
                <w:szCs w:val="18"/>
                <w:lang w:val="ru-RU" w:eastAsia="ru-RU"/>
              </w:rPr>
              <w:t>Показатель</w:t>
            </w:r>
          </w:p>
        </w:tc>
        <w:tc>
          <w:tcPr>
            <w:tcW w:w="1476" w:type="dxa"/>
            <w:gridSpan w:val="2"/>
            <w:vMerge w:val="restart"/>
            <w:tcBorders>
              <w:top w:val="single" w:sz="4" w:space="0" w:color="auto"/>
              <w:left w:val="nil"/>
              <w:bottom w:val="single" w:sz="4" w:space="0" w:color="auto"/>
              <w:right w:val="single" w:sz="4" w:space="0" w:color="auto"/>
            </w:tcBorders>
            <w:shd w:val="clear" w:color="auto" w:fill="D99594" w:themeFill="accent2" w:themeFillTint="99"/>
            <w:vAlign w:val="center"/>
            <w:hideMark/>
          </w:tcPr>
          <w:p w:rsidR="003332D3" w:rsidRPr="003332D3" w:rsidRDefault="003332D3" w:rsidP="003332D3">
            <w:pPr>
              <w:jc w:val="center"/>
              <w:rPr>
                <w:rFonts w:cs="Arial"/>
                <w:sz w:val="18"/>
                <w:szCs w:val="18"/>
                <w:lang w:val="ru-RU" w:eastAsia="ru-RU"/>
              </w:rPr>
            </w:pPr>
            <w:r w:rsidRPr="003332D3">
              <w:rPr>
                <w:rFonts w:cs="Arial"/>
                <w:sz w:val="18"/>
                <w:szCs w:val="18"/>
                <w:lang w:val="ru-RU" w:eastAsia="ru-RU"/>
              </w:rPr>
              <w:t>За отчетный период</w:t>
            </w:r>
          </w:p>
        </w:tc>
        <w:tc>
          <w:tcPr>
            <w:tcW w:w="1358" w:type="dxa"/>
            <w:tcBorders>
              <w:top w:val="single" w:sz="4" w:space="0" w:color="auto"/>
              <w:left w:val="nil"/>
              <w:bottom w:val="single" w:sz="4" w:space="0" w:color="auto"/>
              <w:right w:val="single" w:sz="4" w:space="0" w:color="auto"/>
            </w:tcBorders>
            <w:shd w:val="clear" w:color="auto" w:fill="D99594" w:themeFill="accent2" w:themeFillTint="99"/>
            <w:vAlign w:val="center"/>
            <w:hideMark/>
          </w:tcPr>
          <w:p w:rsidR="003332D3" w:rsidRPr="003332D3" w:rsidRDefault="003332D3" w:rsidP="003332D3">
            <w:pPr>
              <w:jc w:val="center"/>
              <w:rPr>
                <w:rFonts w:cs="Arial"/>
                <w:sz w:val="18"/>
                <w:szCs w:val="18"/>
                <w:lang w:val="ru-RU" w:eastAsia="ru-RU"/>
              </w:rPr>
            </w:pPr>
            <w:r w:rsidRPr="003332D3">
              <w:rPr>
                <w:rFonts w:cs="Arial"/>
                <w:sz w:val="18"/>
                <w:szCs w:val="18"/>
                <w:lang w:val="ru-RU" w:eastAsia="ru-RU"/>
              </w:rPr>
              <w:t>За аналогичный период предыдущего года</w:t>
            </w:r>
          </w:p>
        </w:tc>
      </w:tr>
      <w:tr w:rsidR="003332D3" w:rsidRPr="003332D3" w:rsidTr="00B76A8F">
        <w:trPr>
          <w:gridAfter w:val="7"/>
          <w:wAfter w:w="2724" w:type="dxa"/>
          <w:trHeight w:val="360"/>
        </w:trPr>
        <w:tc>
          <w:tcPr>
            <w:tcW w:w="6629" w:type="dxa"/>
            <w:gridSpan w:val="10"/>
            <w:tcBorders>
              <w:top w:val="nil"/>
              <w:left w:val="single" w:sz="4" w:space="0" w:color="auto"/>
              <w:bottom w:val="single" w:sz="4" w:space="0" w:color="auto"/>
              <w:right w:val="single" w:sz="4" w:space="0" w:color="auto"/>
            </w:tcBorders>
            <w:shd w:val="clear" w:color="auto" w:fill="D99594" w:themeFill="accent2" w:themeFillTint="99"/>
            <w:noWrap/>
            <w:vAlign w:val="center"/>
            <w:hideMark/>
          </w:tcPr>
          <w:p w:rsidR="003332D3" w:rsidRPr="003332D3" w:rsidRDefault="003332D3" w:rsidP="003332D3">
            <w:pPr>
              <w:jc w:val="center"/>
              <w:rPr>
                <w:rFonts w:cs="Arial"/>
                <w:sz w:val="18"/>
                <w:szCs w:val="18"/>
                <w:lang w:val="ru-RU" w:eastAsia="ru-RU"/>
              </w:rPr>
            </w:pPr>
            <w:r w:rsidRPr="003332D3">
              <w:rPr>
                <w:rFonts w:cs="Arial"/>
                <w:sz w:val="18"/>
                <w:szCs w:val="18"/>
                <w:lang w:val="ru-RU" w:eastAsia="ru-RU"/>
              </w:rPr>
              <w:t>наименование</w:t>
            </w:r>
          </w:p>
        </w:tc>
        <w:tc>
          <w:tcPr>
            <w:tcW w:w="709" w:type="dxa"/>
            <w:tcBorders>
              <w:top w:val="nil"/>
              <w:left w:val="nil"/>
              <w:bottom w:val="single" w:sz="4" w:space="0" w:color="auto"/>
              <w:right w:val="single" w:sz="4" w:space="0" w:color="auto"/>
            </w:tcBorders>
            <w:shd w:val="clear" w:color="auto" w:fill="D99594" w:themeFill="accent2" w:themeFillTint="99"/>
            <w:noWrap/>
            <w:vAlign w:val="center"/>
            <w:hideMark/>
          </w:tcPr>
          <w:p w:rsidR="003332D3" w:rsidRPr="003332D3" w:rsidRDefault="003332D3" w:rsidP="003332D3">
            <w:pPr>
              <w:jc w:val="center"/>
              <w:rPr>
                <w:rFonts w:cs="Arial"/>
                <w:sz w:val="18"/>
                <w:szCs w:val="18"/>
                <w:lang w:val="ru-RU" w:eastAsia="ru-RU"/>
              </w:rPr>
            </w:pPr>
            <w:r w:rsidRPr="003332D3">
              <w:rPr>
                <w:rFonts w:cs="Arial"/>
                <w:sz w:val="18"/>
                <w:szCs w:val="18"/>
                <w:lang w:val="ru-RU" w:eastAsia="ru-RU"/>
              </w:rPr>
              <w:t>код</w:t>
            </w:r>
          </w:p>
        </w:tc>
        <w:tc>
          <w:tcPr>
            <w:tcW w:w="1476" w:type="dxa"/>
            <w:gridSpan w:val="2"/>
            <w:vMerge/>
            <w:tcBorders>
              <w:top w:val="nil"/>
              <w:left w:val="nil"/>
              <w:bottom w:val="single" w:sz="4" w:space="0" w:color="auto"/>
              <w:right w:val="single" w:sz="4" w:space="0" w:color="auto"/>
            </w:tcBorders>
            <w:shd w:val="clear" w:color="auto" w:fill="D99594" w:themeFill="accent2" w:themeFillTint="99"/>
            <w:vAlign w:val="center"/>
            <w:hideMark/>
          </w:tcPr>
          <w:p w:rsidR="003332D3" w:rsidRPr="003332D3" w:rsidRDefault="003332D3" w:rsidP="003332D3">
            <w:pPr>
              <w:rPr>
                <w:rFonts w:cs="Arial"/>
                <w:sz w:val="18"/>
                <w:szCs w:val="18"/>
                <w:lang w:val="ru-RU" w:eastAsia="ru-RU"/>
              </w:rPr>
            </w:pPr>
          </w:p>
        </w:tc>
        <w:tc>
          <w:tcPr>
            <w:tcW w:w="1358" w:type="dxa"/>
            <w:tcBorders>
              <w:top w:val="nil"/>
              <w:left w:val="nil"/>
              <w:bottom w:val="single" w:sz="4" w:space="0" w:color="auto"/>
              <w:right w:val="single" w:sz="4" w:space="0" w:color="auto"/>
            </w:tcBorders>
            <w:shd w:val="clear" w:color="auto" w:fill="D99594" w:themeFill="accent2" w:themeFillTint="99"/>
            <w:vAlign w:val="center"/>
            <w:hideMark/>
          </w:tcPr>
          <w:p w:rsidR="003332D3" w:rsidRPr="003332D3" w:rsidRDefault="003332D3" w:rsidP="003332D3">
            <w:pPr>
              <w:jc w:val="center"/>
              <w:rPr>
                <w:rFonts w:cs="Arial"/>
                <w:sz w:val="18"/>
                <w:szCs w:val="18"/>
                <w:lang w:val="ru-RU" w:eastAsia="ru-RU"/>
              </w:rPr>
            </w:pPr>
            <w:r w:rsidRPr="003332D3">
              <w:rPr>
                <w:rFonts w:cs="Arial"/>
                <w:sz w:val="18"/>
                <w:szCs w:val="18"/>
                <w:lang w:val="ru-RU" w:eastAsia="ru-RU"/>
              </w:rPr>
              <w:t> </w:t>
            </w:r>
          </w:p>
        </w:tc>
      </w:tr>
      <w:tr w:rsidR="003332D3" w:rsidRPr="003332D3" w:rsidTr="00B76A8F">
        <w:trPr>
          <w:gridAfter w:val="7"/>
          <w:wAfter w:w="2724" w:type="dxa"/>
          <w:trHeight w:val="225"/>
        </w:trPr>
        <w:tc>
          <w:tcPr>
            <w:tcW w:w="6629" w:type="dxa"/>
            <w:gridSpan w:val="10"/>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rsidR="003332D3" w:rsidRPr="003332D3" w:rsidRDefault="003332D3" w:rsidP="003332D3">
            <w:pPr>
              <w:jc w:val="center"/>
              <w:rPr>
                <w:rFonts w:cs="Arial"/>
                <w:sz w:val="14"/>
                <w:szCs w:val="14"/>
                <w:lang w:val="ru-RU" w:eastAsia="ru-RU"/>
              </w:rPr>
            </w:pPr>
            <w:r w:rsidRPr="003332D3">
              <w:rPr>
                <w:rFonts w:cs="Arial"/>
                <w:sz w:val="14"/>
                <w:szCs w:val="14"/>
                <w:lang w:val="ru-RU" w:eastAsia="ru-RU"/>
              </w:rPr>
              <w:t>1</w:t>
            </w:r>
          </w:p>
        </w:tc>
        <w:tc>
          <w:tcPr>
            <w:tcW w:w="709" w:type="dxa"/>
            <w:tcBorders>
              <w:top w:val="nil"/>
              <w:left w:val="nil"/>
              <w:bottom w:val="single" w:sz="4" w:space="0" w:color="auto"/>
              <w:right w:val="single" w:sz="4" w:space="0" w:color="auto"/>
            </w:tcBorders>
            <w:shd w:val="clear" w:color="auto" w:fill="D9D9D9" w:themeFill="background1" w:themeFillShade="D9"/>
            <w:noWrap/>
            <w:vAlign w:val="center"/>
            <w:hideMark/>
          </w:tcPr>
          <w:p w:rsidR="003332D3" w:rsidRPr="003332D3" w:rsidRDefault="003332D3" w:rsidP="003332D3">
            <w:pPr>
              <w:jc w:val="center"/>
              <w:rPr>
                <w:rFonts w:cs="Arial"/>
                <w:sz w:val="14"/>
                <w:szCs w:val="14"/>
                <w:lang w:val="ru-RU" w:eastAsia="ru-RU"/>
              </w:rPr>
            </w:pPr>
            <w:r w:rsidRPr="003332D3">
              <w:rPr>
                <w:rFonts w:cs="Arial"/>
                <w:sz w:val="14"/>
                <w:szCs w:val="14"/>
                <w:lang w:val="ru-RU" w:eastAsia="ru-RU"/>
              </w:rPr>
              <w:t>2</w:t>
            </w:r>
          </w:p>
        </w:tc>
        <w:tc>
          <w:tcPr>
            <w:tcW w:w="1476" w:type="dxa"/>
            <w:gridSpan w:val="2"/>
            <w:tcBorders>
              <w:top w:val="nil"/>
              <w:left w:val="nil"/>
              <w:bottom w:val="single" w:sz="4" w:space="0" w:color="auto"/>
              <w:right w:val="single" w:sz="4" w:space="0" w:color="auto"/>
            </w:tcBorders>
            <w:shd w:val="clear" w:color="auto" w:fill="D9D9D9" w:themeFill="background1" w:themeFillShade="D9"/>
            <w:noWrap/>
            <w:vAlign w:val="center"/>
            <w:hideMark/>
          </w:tcPr>
          <w:p w:rsidR="003332D3" w:rsidRPr="003332D3" w:rsidRDefault="003332D3" w:rsidP="003332D3">
            <w:pPr>
              <w:jc w:val="center"/>
              <w:rPr>
                <w:rFonts w:cs="Arial"/>
                <w:sz w:val="14"/>
                <w:szCs w:val="14"/>
                <w:lang w:val="ru-RU" w:eastAsia="ru-RU"/>
              </w:rPr>
            </w:pPr>
            <w:r w:rsidRPr="003332D3">
              <w:rPr>
                <w:rFonts w:cs="Arial"/>
                <w:sz w:val="14"/>
                <w:szCs w:val="14"/>
                <w:lang w:val="ru-RU" w:eastAsia="ru-RU"/>
              </w:rPr>
              <w:t>3</w:t>
            </w:r>
          </w:p>
        </w:tc>
        <w:tc>
          <w:tcPr>
            <w:tcW w:w="1358" w:type="dxa"/>
            <w:tcBorders>
              <w:top w:val="nil"/>
              <w:left w:val="nil"/>
              <w:bottom w:val="single" w:sz="4" w:space="0" w:color="auto"/>
              <w:right w:val="single" w:sz="4" w:space="0" w:color="auto"/>
            </w:tcBorders>
            <w:shd w:val="clear" w:color="auto" w:fill="D9D9D9" w:themeFill="background1" w:themeFillShade="D9"/>
            <w:noWrap/>
            <w:vAlign w:val="center"/>
            <w:hideMark/>
          </w:tcPr>
          <w:p w:rsidR="003332D3" w:rsidRPr="003332D3" w:rsidRDefault="003332D3" w:rsidP="003332D3">
            <w:pPr>
              <w:jc w:val="center"/>
              <w:rPr>
                <w:rFonts w:cs="Arial"/>
                <w:sz w:val="14"/>
                <w:szCs w:val="14"/>
                <w:lang w:val="ru-RU" w:eastAsia="ru-RU"/>
              </w:rPr>
            </w:pPr>
            <w:r w:rsidRPr="003332D3">
              <w:rPr>
                <w:rFonts w:cs="Arial"/>
                <w:sz w:val="14"/>
                <w:szCs w:val="14"/>
                <w:lang w:val="ru-RU" w:eastAsia="ru-RU"/>
              </w:rPr>
              <w:t>4</w:t>
            </w:r>
          </w:p>
        </w:tc>
      </w:tr>
      <w:tr w:rsidR="003332D3" w:rsidRPr="003105EB" w:rsidTr="00B76A8F">
        <w:trPr>
          <w:gridAfter w:val="7"/>
          <w:wAfter w:w="2724" w:type="dxa"/>
          <w:trHeight w:val="240"/>
        </w:trPr>
        <w:tc>
          <w:tcPr>
            <w:tcW w:w="261" w:type="dxa"/>
            <w:tcBorders>
              <w:top w:val="single" w:sz="4" w:space="0" w:color="auto"/>
              <w:left w:val="single" w:sz="4" w:space="0" w:color="auto"/>
              <w:bottom w:val="nil"/>
              <w:right w:val="nil"/>
            </w:tcBorders>
            <w:shd w:val="clear" w:color="auto" w:fill="D9D9D9" w:themeFill="background1" w:themeFillShade="D9"/>
            <w:noWrap/>
            <w:vAlign w:val="bottom"/>
            <w:hideMark/>
          </w:tcPr>
          <w:p w:rsidR="003332D3" w:rsidRPr="003332D3" w:rsidRDefault="003332D3" w:rsidP="003332D3">
            <w:pPr>
              <w:rPr>
                <w:rFonts w:cs="Arial"/>
                <w:sz w:val="16"/>
                <w:szCs w:val="16"/>
                <w:lang w:val="ru-RU" w:eastAsia="ru-RU"/>
              </w:rPr>
            </w:pPr>
            <w:r w:rsidRPr="003332D3">
              <w:rPr>
                <w:rFonts w:cs="Arial"/>
                <w:sz w:val="16"/>
                <w:szCs w:val="16"/>
                <w:lang w:val="ru-RU" w:eastAsia="ru-RU"/>
              </w:rPr>
              <w:t> </w:t>
            </w:r>
          </w:p>
        </w:tc>
        <w:tc>
          <w:tcPr>
            <w:tcW w:w="6368" w:type="dxa"/>
            <w:gridSpan w:val="9"/>
            <w:tcBorders>
              <w:top w:val="single" w:sz="4" w:space="0" w:color="auto"/>
              <w:left w:val="nil"/>
              <w:bottom w:val="nil"/>
              <w:right w:val="nil"/>
            </w:tcBorders>
            <w:shd w:val="clear" w:color="auto" w:fill="D9D9D9" w:themeFill="background1" w:themeFillShade="D9"/>
            <w:noWrap/>
            <w:vAlign w:val="center"/>
            <w:hideMark/>
          </w:tcPr>
          <w:p w:rsidR="003332D3" w:rsidRPr="003332D3" w:rsidRDefault="003332D3" w:rsidP="003332D3">
            <w:pPr>
              <w:rPr>
                <w:rFonts w:cs="Arial"/>
                <w:b/>
                <w:bCs/>
                <w:sz w:val="18"/>
                <w:szCs w:val="18"/>
                <w:lang w:val="ru-RU" w:eastAsia="ru-RU"/>
              </w:rPr>
            </w:pPr>
            <w:r w:rsidRPr="003332D3">
              <w:rPr>
                <w:rFonts w:cs="Arial"/>
                <w:b/>
                <w:bCs/>
                <w:sz w:val="18"/>
                <w:szCs w:val="18"/>
                <w:lang w:val="ru-RU" w:eastAsia="ru-RU"/>
              </w:rPr>
              <w:t xml:space="preserve">   Доходы и расходы по обычным видам деятельности</w:t>
            </w:r>
          </w:p>
        </w:tc>
        <w:tc>
          <w:tcPr>
            <w:tcW w:w="709" w:type="dxa"/>
            <w:tcBorders>
              <w:top w:val="single" w:sz="8" w:space="0" w:color="auto"/>
              <w:left w:val="single" w:sz="8" w:space="0" w:color="auto"/>
              <w:bottom w:val="nil"/>
              <w:right w:val="nil"/>
            </w:tcBorders>
            <w:shd w:val="clear" w:color="auto" w:fill="D9D9D9" w:themeFill="background1" w:themeFillShade="D9"/>
            <w:noWrap/>
            <w:vAlign w:val="bottom"/>
            <w:hideMark/>
          </w:tcPr>
          <w:p w:rsidR="003332D3" w:rsidRPr="003332D3" w:rsidRDefault="003332D3" w:rsidP="003332D3">
            <w:pPr>
              <w:rPr>
                <w:rFonts w:cs="Arial"/>
                <w:sz w:val="16"/>
                <w:szCs w:val="16"/>
                <w:lang w:val="ru-RU" w:eastAsia="ru-RU"/>
              </w:rPr>
            </w:pPr>
            <w:r w:rsidRPr="003332D3">
              <w:rPr>
                <w:rFonts w:cs="Arial"/>
                <w:sz w:val="16"/>
                <w:szCs w:val="16"/>
                <w:lang w:val="ru-RU" w:eastAsia="ru-RU"/>
              </w:rPr>
              <w:t> </w:t>
            </w:r>
          </w:p>
        </w:tc>
        <w:tc>
          <w:tcPr>
            <w:tcW w:w="1476" w:type="dxa"/>
            <w:gridSpan w:val="2"/>
            <w:tcBorders>
              <w:top w:val="single" w:sz="8" w:space="0" w:color="auto"/>
              <w:left w:val="single" w:sz="4" w:space="0" w:color="auto"/>
              <w:bottom w:val="nil"/>
              <w:right w:val="nil"/>
            </w:tcBorders>
            <w:shd w:val="clear" w:color="auto" w:fill="D9D9D9" w:themeFill="background1" w:themeFillShade="D9"/>
            <w:noWrap/>
            <w:vAlign w:val="bottom"/>
            <w:hideMark/>
          </w:tcPr>
          <w:p w:rsidR="003332D3" w:rsidRPr="003332D3" w:rsidRDefault="003332D3" w:rsidP="003332D3">
            <w:pPr>
              <w:rPr>
                <w:rFonts w:cs="Arial"/>
                <w:sz w:val="16"/>
                <w:szCs w:val="16"/>
                <w:lang w:val="ru-RU" w:eastAsia="ru-RU"/>
              </w:rPr>
            </w:pPr>
            <w:r w:rsidRPr="003332D3">
              <w:rPr>
                <w:rFonts w:cs="Arial"/>
                <w:sz w:val="16"/>
                <w:szCs w:val="16"/>
                <w:lang w:val="ru-RU" w:eastAsia="ru-RU"/>
              </w:rPr>
              <w:t> </w:t>
            </w:r>
          </w:p>
        </w:tc>
        <w:tc>
          <w:tcPr>
            <w:tcW w:w="1358" w:type="dxa"/>
            <w:tcBorders>
              <w:top w:val="single" w:sz="8" w:space="0" w:color="auto"/>
              <w:left w:val="single" w:sz="4" w:space="0" w:color="auto"/>
              <w:bottom w:val="nil"/>
              <w:right w:val="single" w:sz="8" w:space="0" w:color="auto"/>
            </w:tcBorders>
            <w:shd w:val="clear" w:color="auto" w:fill="D9D9D9" w:themeFill="background1" w:themeFillShade="D9"/>
            <w:noWrap/>
            <w:vAlign w:val="bottom"/>
            <w:hideMark/>
          </w:tcPr>
          <w:p w:rsidR="003332D3" w:rsidRPr="003332D3" w:rsidRDefault="003332D3" w:rsidP="003332D3">
            <w:pPr>
              <w:rPr>
                <w:rFonts w:cs="Arial"/>
                <w:sz w:val="16"/>
                <w:szCs w:val="16"/>
                <w:lang w:val="ru-RU" w:eastAsia="ru-RU"/>
              </w:rPr>
            </w:pPr>
            <w:r w:rsidRPr="003332D3">
              <w:rPr>
                <w:rFonts w:cs="Arial"/>
                <w:sz w:val="16"/>
                <w:szCs w:val="16"/>
                <w:lang w:val="ru-RU" w:eastAsia="ru-RU"/>
              </w:rPr>
              <w:t> </w:t>
            </w:r>
          </w:p>
        </w:tc>
      </w:tr>
      <w:tr w:rsidR="003332D3" w:rsidRPr="003332D3" w:rsidTr="00B76A8F">
        <w:trPr>
          <w:gridAfter w:val="7"/>
          <w:wAfter w:w="2724" w:type="dxa"/>
          <w:trHeight w:val="240"/>
        </w:trPr>
        <w:tc>
          <w:tcPr>
            <w:tcW w:w="261" w:type="dxa"/>
            <w:tcBorders>
              <w:top w:val="nil"/>
              <w:left w:val="single" w:sz="4" w:space="0" w:color="auto"/>
              <w:bottom w:val="nil"/>
              <w:right w:val="nil"/>
            </w:tcBorders>
            <w:shd w:val="clear" w:color="auto" w:fill="D9D9D9" w:themeFill="background1" w:themeFillShade="D9"/>
            <w:noWrap/>
            <w:vAlign w:val="bottom"/>
            <w:hideMark/>
          </w:tcPr>
          <w:p w:rsidR="003332D3" w:rsidRPr="003332D3" w:rsidRDefault="003332D3" w:rsidP="003332D3">
            <w:pPr>
              <w:rPr>
                <w:rFonts w:cs="Arial"/>
                <w:sz w:val="16"/>
                <w:szCs w:val="16"/>
                <w:lang w:val="ru-RU" w:eastAsia="ru-RU"/>
              </w:rPr>
            </w:pPr>
            <w:r w:rsidRPr="003332D3">
              <w:rPr>
                <w:rFonts w:cs="Arial"/>
                <w:sz w:val="16"/>
                <w:szCs w:val="16"/>
                <w:lang w:val="ru-RU" w:eastAsia="ru-RU"/>
              </w:rPr>
              <w:t> </w:t>
            </w:r>
          </w:p>
        </w:tc>
        <w:tc>
          <w:tcPr>
            <w:tcW w:w="6368" w:type="dxa"/>
            <w:gridSpan w:val="9"/>
            <w:vMerge w:val="restart"/>
            <w:tcBorders>
              <w:top w:val="nil"/>
              <w:left w:val="nil"/>
              <w:bottom w:val="nil"/>
              <w:right w:val="single" w:sz="8" w:space="0" w:color="auto"/>
            </w:tcBorders>
            <w:shd w:val="clear" w:color="auto" w:fill="D9D9D9" w:themeFill="background1" w:themeFillShade="D9"/>
            <w:vAlign w:val="bottom"/>
            <w:hideMark/>
          </w:tcPr>
          <w:p w:rsidR="003332D3" w:rsidRPr="003332D3" w:rsidRDefault="003332D3" w:rsidP="003332D3">
            <w:pPr>
              <w:rPr>
                <w:rFonts w:cs="Arial"/>
                <w:sz w:val="18"/>
                <w:szCs w:val="18"/>
                <w:lang w:val="ru-RU" w:eastAsia="ru-RU"/>
              </w:rPr>
            </w:pPr>
            <w:r w:rsidRPr="003332D3">
              <w:rPr>
                <w:rFonts w:cs="Arial"/>
                <w:sz w:val="18"/>
                <w:szCs w:val="18"/>
                <w:lang w:val="ru-RU" w:eastAsia="ru-RU"/>
              </w:rPr>
              <w:t>Выручка (нетто) от продажи товаров, продукции, работ, услуг (за минусом налога на добавленную стоимость, акцизов и аналогичных обязательных платежей)     п. 14 ПЗ</w:t>
            </w:r>
          </w:p>
        </w:tc>
        <w:tc>
          <w:tcPr>
            <w:tcW w:w="709" w:type="dxa"/>
            <w:tcBorders>
              <w:top w:val="nil"/>
              <w:left w:val="nil"/>
              <w:bottom w:val="nil"/>
              <w:right w:val="single" w:sz="4" w:space="0" w:color="auto"/>
            </w:tcBorders>
            <w:shd w:val="clear" w:color="auto" w:fill="D9D9D9" w:themeFill="background1" w:themeFillShade="D9"/>
            <w:noWrap/>
            <w:vAlign w:val="bottom"/>
            <w:hideMark/>
          </w:tcPr>
          <w:p w:rsidR="003332D3" w:rsidRPr="003332D3" w:rsidRDefault="003332D3" w:rsidP="003332D3">
            <w:pPr>
              <w:jc w:val="center"/>
              <w:rPr>
                <w:rFonts w:ascii="Arial CYR" w:hAnsi="Arial CYR" w:cs="Arial CYR"/>
                <w:sz w:val="18"/>
                <w:szCs w:val="18"/>
                <w:lang w:val="ru-RU" w:eastAsia="ru-RU"/>
              </w:rPr>
            </w:pPr>
            <w:r w:rsidRPr="003332D3">
              <w:rPr>
                <w:rFonts w:ascii="Arial CYR" w:hAnsi="Arial CYR" w:cs="Arial CYR"/>
                <w:sz w:val="18"/>
                <w:szCs w:val="18"/>
                <w:lang w:val="ru-RU" w:eastAsia="ru-RU"/>
              </w:rPr>
              <w:t>010</w:t>
            </w:r>
          </w:p>
        </w:tc>
        <w:tc>
          <w:tcPr>
            <w:tcW w:w="1476" w:type="dxa"/>
            <w:gridSpan w:val="2"/>
            <w:vMerge w:val="restart"/>
            <w:tcBorders>
              <w:top w:val="nil"/>
              <w:left w:val="single" w:sz="4" w:space="0" w:color="auto"/>
              <w:bottom w:val="nil"/>
              <w:right w:val="nil"/>
            </w:tcBorders>
            <w:shd w:val="clear" w:color="auto" w:fill="D9D9D9" w:themeFill="background1" w:themeFillShade="D9"/>
            <w:noWrap/>
            <w:vAlign w:val="bottom"/>
            <w:hideMark/>
          </w:tcPr>
          <w:p w:rsidR="003332D3" w:rsidRPr="003332D3" w:rsidRDefault="003332D3" w:rsidP="003332D3">
            <w:pPr>
              <w:jc w:val="right"/>
              <w:rPr>
                <w:rFonts w:cs="Arial"/>
                <w:sz w:val="18"/>
                <w:szCs w:val="18"/>
                <w:lang w:val="ru-RU" w:eastAsia="ru-RU"/>
              </w:rPr>
            </w:pPr>
            <w:r w:rsidRPr="003332D3">
              <w:rPr>
                <w:rFonts w:cs="Arial"/>
                <w:sz w:val="18"/>
                <w:szCs w:val="18"/>
                <w:lang w:val="ru-RU" w:eastAsia="ru-RU"/>
              </w:rPr>
              <w:t>3205629</w:t>
            </w:r>
          </w:p>
        </w:tc>
        <w:tc>
          <w:tcPr>
            <w:tcW w:w="1358" w:type="dxa"/>
            <w:vMerge w:val="restart"/>
            <w:tcBorders>
              <w:top w:val="nil"/>
              <w:left w:val="single" w:sz="4" w:space="0" w:color="auto"/>
              <w:bottom w:val="single" w:sz="4" w:space="0" w:color="000000"/>
              <w:right w:val="single" w:sz="8" w:space="0" w:color="auto"/>
            </w:tcBorders>
            <w:shd w:val="clear" w:color="auto" w:fill="D9D9D9" w:themeFill="background1" w:themeFillShade="D9"/>
            <w:noWrap/>
            <w:vAlign w:val="bottom"/>
            <w:hideMark/>
          </w:tcPr>
          <w:p w:rsidR="003332D3" w:rsidRPr="003332D3" w:rsidRDefault="003332D3" w:rsidP="003332D3">
            <w:pPr>
              <w:jc w:val="right"/>
              <w:rPr>
                <w:rFonts w:cs="Arial"/>
                <w:sz w:val="18"/>
                <w:szCs w:val="18"/>
                <w:lang w:val="ru-RU" w:eastAsia="ru-RU"/>
              </w:rPr>
            </w:pPr>
            <w:r w:rsidRPr="003332D3">
              <w:rPr>
                <w:rFonts w:cs="Arial"/>
                <w:sz w:val="18"/>
                <w:szCs w:val="18"/>
                <w:lang w:val="ru-RU" w:eastAsia="ru-RU"/>
              </w:rPr>
              <w:t>1622737</w:t>
            </w:r>
          </w:p>
        </w:tc>
      </w:tr>
      <w:tr w:rsidR="003332D3" w:rsidRPr="003332D3" w:rsidTr="00B76A8F">
        <w:trPr>
          <w:gridAfter w:val="7"/>
          <w:wAfter w:w="2724" w:type="dxa"/>
          <w:trHeight w:val="240"/>
        </w:trPr>
        <w:tc>
          <w:tcPr>
            <w:tcW w:w="261" w:type="dxa"/>
            <w:tcBorders>
              <w:top w:val="nil"/>
              <w:left w:val="single" w:sz="4" w:space="0" w:color="auto"/>
              <w:bottom w:val="nil"/>
              <w:right w:val="nil"/>
            </w:tcBorders>
            <w:shd w:val="clear" w:color="auto" w:fill="D9D9D9" w:themeFill="background1" w:themeFillShade="D9"/>
            <w:noWrap/>
            <w:vAlign w:val="bottom"/>
            <w:hideMark/>
          </w:tcPr>
          <w:p w:rsidR="003332D3" w:rsidRPr="003332D3" w:rsidRDefault="003332D3" w:rsidP="003332D3">
            <w:pPr>
              <w:rPr>
                <w:rFonts w:cs="Arial"/>
                <w:sz w:val="16"/>
                <w:szCs w:val="16"/>
                <w:lang w:val="ru-RU" w:eastAsia="ru-RU"/>
              </w:rPr>
            </w:pPr>
            <w:r w:rsidRPr="003332D3">
              <w:rPr>
                <w:rFonts w:cs="Arial"/>
                <w:sz w:val="16"/>
                <w:szCs w:val="16"/>
                <w:lang w:val="ru-RU" w:eastAsia="ru-RU"/>
              </w:rPr>
              <w:t> </w:t>
            </w:r>
          </w:p>
        </w:tc>
        <w:tc>
          <w:tcPr>
            <w:tcW w:w="6368" w:type="dxa"/>
            <w:gridSpan w:val="9"/>
            <w:vMerge/>
            <w:tcBorders>
              <w:top w:val="nil"/>
              <w:left w:val="single" w:sz="4" w:space="0" w:color="auto"/>
              <w:bottom w:val="nil"/>
              <w:right w:val="nil"/>
            </w:tcBorders>
            <w:shd w:val="clear" w:color="auto" w:fill="D9D9D9" w:themeFill="background1" w:themeFillShade="D9"/>
            <w:vAlign w:val="center"/>
            <w:hideMark/>
          </w:tcPr>
          <w:p w:rsidR="003332D3" w:rsidRPr="003332D3" w:rsidRDefault="003332D3" w:rsidP="003332D3">
            <w:pPr>
              <w:rPr>
                <w:rFonts w:cs="Arial"/>
                <w:sz w:val="18"/>
                <w:szCs w:val="18"/>
                <w:lang w:val="ru-RU" w:eastAsia="ru-RU"/>
              </w:rPr>
            </w:pPr>
          </w:p>
        </w:tc>
        <w:tc>
          <w:tcPr>
            <w:tcW w:w="709" w:type="dxa"/>
            <w:tcBorders>
              <w:top w:val="nil"/>
              <w:left w:val="nil"/>
              <w:bottom w:val="nil"/>
              <w:right w:val="single" w:sz="4" w:space="0" w:color="auto"/>
            </w:tcBorders>
            <w:shd w:val="clear" w:color="auto" w:fill="D9D9D9" w:themeFill="background1" w:themeFillShade="D9"/>
            <w:noWrap/>
            <w:vAlign w:val="bottom"/>
            <w:hideMark/>
          </w:tcPr>
          <w:p w:rsidR="003332D3" w:rsidRPr="003332D3" w:rsidRDefault="003332D3" w:rsidP="003332D3">
            <w:pPr>
              <w:jc w:val="center"/>
              <w:rPr>
                <w:rFonts w:ascii="Arial CYR" w:hAnsi="Arial CYR" w:cs="Arial CYR"/>
                <w:sz w:val="18"/>
                <w:szCs w:val="18"/>
                <w:lang w:val="ru-RU" w:eastAsia="ru-RU"/>
              </w:rPr>
            </w:pPr>
            <w:r w:rsidRPr="003332D3">
              <w:rPr>
                <w:rFonts w:ascii="Arial CYR" w:hAnsi="Arial CYR" w:cs="Arial CYR"/>
                <w:sz w:val="18"/>
                <w:szCs w:val="18"/>
                <w:lang w:val="ru-RU" w:eastAsia="ru-RU"/>
              </w:rPr>
              <w:t> </w:t>
            </w:r>
          </w:p>
        </w:tc>
        <w:tc>
          <w:tcPr>
            <w:tcW w:w="1476" w:type="dxa"/>
            <w:gridSpan w:val="2"/>
            <w:vMerge/>
            <w:tcBorders>
              <w:top w:val="nil"/>
              <w:left w:val="nil"/>
              <w:bottom w:val="nil"/>
              <w:right w:val="single" w:sz="4" w:space="0" w:color="auto"/>
            </w:tcBorders>
            <w:shd w:val="clear" w:color="auto" w:fill="D9D9D9" w:themeFill="background1" w:themeFillShade="D9"/>
            <w:vAlign w:val="center"/>
            <w:hideMark/>
          </w:tcPr>
          <w:p w:rsidR="003332D3" w:rsidRPr="003332D3" w:rsidRDefault="003332D3" w:rsidP="003332D3">
            <w:pPr>
              <w:rPr>
                <w:rFonts w:cs="Arial"/>
                <w:sz w:val="18"/>
                <w:szCs w:val="18"/>
                <w:lang w:val="ru-RU" w:eastAsia="ru-RU"/>
              </w:rPr>
            </w:pPr>
          </w:p>
        </w:tc>
        <w:tc>
          <w:tcPr>
            <w:tcW w:w="1358" w:type="dxa"/>
            <w:vMerge/>
            <w:tcBorders>
              <w:top w:val="nil"/>
              <w:left w:val="single" w:sz="4" w:space="0" w:color="auto"/>
              <w:bottom w:val="single" w:sz="4" w:space="0" w:color="000000"/>
              <w:right w:val="single" w:sz="8" w:space="0" w:color="auto"/>
            </w:tcBorders>
            <w:shd w:val="clear" w:color="auto" w:fill="D9D9D9" w:themeFill="background1" w:themeFillShade="D9"/>
            <w:vAlign w:val="center"/>
            <w:hideMark/>
          </w:tcPr>
          <w:p w:rsidR="003332D3" w:rsidRPr="003332D3" w:rsidRDefault="003332D3" w:rsidP="003332D3">
            <w:pPr>
              <w:rPr>
                <w:rFonts w:cs="Arial"/>
                <w:sz w:val="18"/>
                <w:szCs w:val="18"/>
                <w:lang w:val="ru-RU" w:eastAsia="ru-RU"/>
              </w:rPr>
            </w:pPr>
          </w:p>
        </w:tc>
      </w:tr>
      <w:tr w:rsidR="003332D3" w:rsidRPr="003332D3" w:rsidTr="00B76A8F">
        <w:trPr>
          <w:gridAfter w:val="7"/>
          <w:wAfter w:w="2724" w:type="dxa"/>
          <w:trHeight w:val="240"/>
        </w:trPr>
        <w:tc>
          <w:tcPr>
            <w:tcW w:w="261" w:type="dxa"/>
            <w:tcBorders>
              <w:top w:val="nil"/>
              <w:left w:val="single" w:sz="4" w:space="0" w:color="auto"/>
              <w:bottom w:val="single" w:sz="4" w:space="0" w:color="auto"/>
              <w:right w:val="nil"/>
            </w:tcBorders>
            <w:shd w:val="clear" w:color="auto" w:fill="D9D9D9" w:themeFill="background1" w:themeFillShade="D9"/>
            <w:noWrap/>
            <w:vAlign w:val="bottom"/>
            <w:hideMark/>
          </w:tcPr>
          <w:p w:rsidR="003332D3" w:rsidRPr="003332D3" w:rsidRDefault="003332D3" w:rsidP="003332D3">
            <w:pPr>
              <w:rPr>
                <w:rFonts w:cs="Arial"/>
                <w:sz w:val="16"/>
                <w:szCs w:val="16"/>
                <w:lang w:val="ru-RU" w:eastAsia="ru-RU"/>
              </w:rPr>
            </w:pPr>
            <w:r w:rsidRPr="003332D3">
              <w:rPr>
                <w:rFonts w:cs="Arial"/>
                <w:sz w:val="16"/>
                <w:szCs w:val="16"/>
                <w:lang w:val="ru-RU" w:eastAsia="ru-RU"/>
              </w:rPr>
              <w:t> </w:t>
            </w:r>
          </w:p>
        </w:tc>
        <w:tc>
          <w:tcPr>
            <w:tcW w:w="6368" w:type="dxa"/>
            <w:gridSpan w:val="9"/>
            <w:vMerge/>
            <w:tcBorders>
              <w:top w:val="nil"/>
              <w:left w:val="single" w:sz="4" w:space="0" w:color="auto"/>
              <w:bottom w:val="single" w:sz="4" w:space="0" w:color="auto"/>
              <w:right w:val="nil"/>
            </w:tcBorders>
            <w:shd w:val="clear" w:color="auto" w:fill="D9D9D9" w:themeFill="background1" w:themeFillShade="D9"/>
            <w:vAlign w:val="center"/>
            <w:hideMark/>
          </w:tcPr>
          <w:p w:rsidR="003332D3" w:rsidRPr="003332D3" w:rsidRDefault="003332D3" w:rsidP="003332D3">
            <w:pPr>
              <w:rPr>
                <w:rFonts w:cs="Arial"/>
                <w:sz w:val="18"/>
                <w:szCs w:val="18"/>
                <w:lang w:val="ru-RU" w:eastAsia="ru-RU"/>
              </w:rPr>
            </w:pPr>
          </w:p>
        </w:tc>
        <w:tc>
          <w:tcPr>
            <w:tcW w:w="709" w:type="dxa"/>
            <w:tcBorders>
              <w:top w:val="nil"/>
              <w:left w:val="nil"/>
              <w:bottom w:val="nil"/>
              <w:right w:val="single" w:sz="4" w:space="0" w:color="auto"/>
            </w:tcBorders>
            <w:shd w:val="clear" w:color="auto" w:fill="D9D9D9" w:themeFill="background1" w:themeFillShade="D9"/>
            <w:noWrap/>
            <w:vAlign w:val="bottom"/>
            <w:hideMark/>
          </w:tcPr>
          <w:p w:rsidR="003332D3" w:rsidRPr="003332D3" w:rsidRDefault="003332D3" w:rsidP="003332D3">
            <w:pPr>
              <w:jc w:val="center"/>
              <w:rPr>
                <w:rFonts w:ascii="Arial CYR" w:hAnsi="Arial CYR" w:cs="Arial CYR"/>
                <w:sz w:val="18"/>
                <w:szCs w:val="18"/>
                <w:lang w:val="ru-RU" w:eastAsia="ru-RU"/>
              </w:rPr>
            </w:pPr>
            <w:r w:rsidRPr="003332D3">
              <w:rPr>
                <w:rFonts w:ascii="Arial CYR" w:hAnsi="Arial CYR" w:cs="Arial CYR"/>
                <w:sz w:val="18"/>
                <w:szCs w:val="18"/>
                <w:lang w:val="ru-RU" w:eastAsia="ru-RU"/>
              </w:rPr>
              <w:t> </w:t>
            </w:r>
          </w:p>
        </w:tc>
        <w:tc>
          <w:tcPr>
            <w:tcW w:w="1476" w:type="dxa"/>
            <w:gridSpan w:val="2"/>
            <w:vMerge/>
            <w:tcBorders>
              <w:top w:val="nil"/>
              <w:left w:val="nil"/>
              <w:bottom w:val="nil"/>
              <w:right w:val="single" w:sz="4" w:space="0" w:color="auto"/>
            </w:tcBorders>
            <w:shd w:val="clear" w:color="auto" w:fill="D9D9D9" w:themeFill="background1" w:themeFillShade="D9"/>
            <w:vAlign w:val="center"/>
            <w:hideMark/>
          </w:tcPr>
          <w:p w:rsidR="003332D3" w:rsidRPr="003332D3" w:rsidRDefault="003332D3" w:rsidP="003332D3">
            <w:pPr>
              <w:rPr>
                <w:rFonts w:cs="Arial"/>
                <w:sz w:val="18"/>
                <w:szCs w:val="18"/>
                <w:lang w:val="ru-RU" w:eastAsia="ru-RU"/>
              </w:rPr>
            </w:pPr>
          </w:p>
        </w:tc>
        <w:tc>
          <w:tcPr>
            <w:tcW w:w="1358" w:type="dxa"/>
            <w:vMerge/>
            <w:tcBorders>
              <w:top w:val="nil"/>
              <w:left w:val="single" w:sz="4" w:space="0" w:color="auto"/>
              <w:bottom w:val="single" w:sz="4" w:space="0" w:color="000000"/>
              <w:right w:val="single" w:sz="8" w:space="0" w:color="auto"/>
            </w:tcBorders>
            <w:shd w:val="clear" w:color="auto" w:fill="D9D9D9" w:themeFill="background1" w:themeFillShade="D9"/>
            <w:vAlign w:val="center"/>
            <w:hideMark/>
          </w:tcPr>
          <w:p w:rsidR="003332D3" w:rsidRPr="003332D3" w:rsidRDefault="003332D3" w:rsidP="003332D3">
            <w:pPr>
              <w:rPr>
                <w:rFonts w:cs="Arial"/>
                <w:sz w:val="18"/>
                <w:szCs w:val="18"/>
                <w:lang w:val="ru-RU" w:eastAsia="ru-RU"/>
              </w:rPr>
            </w:pPr>
          </w:p>
        </w:tc>
      </w:tr>
      <w:tr w:rsidR="003332D3" w:rsidRPr="003332D3" w:rsidTr="00B76A8F">
        <w:trPr>
          <w:gridAfter w:val="7"/>
          <w:wAfter w:w="2724" w:type="dxa"/>
          <w:trHeight w:val="240"/>
        </w:trPr>
        <w:tc>
          <w:tcPr>
            <w:tcW w:w="261" w:type="dxa"/>
            <w:tcBorders>
              <w:top w:val="nil"/>
              <w:left w:val="single" w:sz="4" w:space="0" w:color="auto"/>
              <w:bottom w:val="single" w:sz="4" w:space="0" w:color="auto"/>
              <w:right w:val="nil"/>
            </w:tcBorders>
            <w:shd w:val="clear" w:color="auto" w:fill="D9D9D9" w:themeFill="background1" w:themeFillShade="D9"/>
            <w:noWrap/>
            <w:vAlign w:val="bottom"/>
            <w:hideMark/>
          </w:tcPr>
          <w:p w:rsidR="003332D3" w:rsidRPr="003332D3" w:rsidRDefault="003332D3" w:rsidP="003332D3">
            <w:pPr>
              <w:rPr>
                <w:rFonts w:cs="Arial"/>
                <w:sz w:val="16"/>
                <w:szCs w:val="16"/>
                <w:lang w:val="ru-RU" w:eastAsia="ru-RU"/>
              </w:rPr>
            </w:pPr>
            <w:r w:rsidRPr="003332D3">
              <w:rPr>
                <w:rFonts w:cs="Arial"/>
                <w:sz w:val="16"/>
                <w:szCs w:val="16"/>
                <w:lang w:val="ru-RU" w:eastAsia="ru-RU"/>
              </w:rPr>
              <w:t> </w:t>
            </w:r>
          </w:p>
        </w:tc>
        <w:tc>
          <w:tcPr>
            <w:tcW w:w="6368" w:type="dxa"/>
            <w:gridSpan w:val="9"/>
            <w:tcBorders>
              <w:top w:val="single" w:sz="4" w:space="0" w:color="auto"/>
              <w:left w:val="nil"/>
              <w:bottom w:val="single" w:sz="4" w:space="0" w:color="auto"/>
              <w:right w:val="nil"/>
            </w:tcBorders>
            <w:shd w:val="clear" w:color="auto" w:fill="D9D9D9" w:themeFill="background1" w:themeFillShade="D9"/>
            <w:noWrap/>
            <w:vAlign w:val="bottom"/>
            <w:hideMark/>
          </w:tcPr>
          <w:p w:rsidR="003332D3" w:rsidRPr="003332D3" w:rsidRDefault="003332D3" w:rsidP="003332D3">
            <w:pPr>
              <w:rPr>
                <w:rFonts w:cs="Arial"/>
                <w:sz w:val="18"/>
                <w:szCs w:val="18"/>
                <w:lang w:val="ru-RU" w:eastAsia="ru-RU"/>
              </w:rPr>
            </w:pPr>
            <w:r w:rsidRPr="003332D3">
              <w:rPr>
                <w:rFonts w:cs="Arial"/>
                <w:sz w:val="18"/>
                <w:szCs w:val="18"/>
                <w:lang w:val="ru-RU" w:eastAsia="ru-RU"/>
              </w:rPr>
              <w:t>Себестоимость проданных товаров, продукции, работ, услуг  п.14ПЗ, ф. 5</w:t>
            </w:r>
          </w:p>
        </w:tc>
        <w:tc>
          <w:tcPr>
            <w:tcW w:w="709" w:type="dxa"/>
            <w:tcBorders>
              <w:top w:val="single" w:sz="4" w:space="0" w:color="auto"/>
              <w:left w:val="single" w:sz="8" w:space="0" w:color="auto"/>
              <w:bottom w:val="single" w:sz="4" w:space="0" w:color="auto"/>
              <w:right w:val="single" w:sz="4" w:space="0" w:color="auto"/>
            </w:tcBorders>
            <w:shd w:val="clear" w:color="auto" w:fill="D9D9D9" w:themeFill="background1" w:themeFillShade="D9"/>
            <w:noWrap/>
            <w:vAlign w:val="bottom"/>
            <w:hideMark/>
          </w:tcPr>
          <w:p w:rsidR="003332D3" w:rsidRPr="003332D3" w:rsidRDefault="003332D3" w:rsidP="003332D3">
            <w:pPr>
              <w:jc w:val="center"/>
              <w:rPr>
                <w:rFonts w:ascii="Arial CYR" w:hAnsi="Arial CYR" w:cs="Arial CYR"/>
                <w:sz w:val="18"/>
                <w:szCs w:val="18"/>
                <w:lang w:val="ru-RU" w:eastAsia="ru-RU"/>
              </w:rPr>
            </w:pPr>
            <w:r w:rsidRPr="003332D3">
              <w:rPr>
                <w:rFonts w:ascii="Arial CYR" w:hAnsi="Arial CYR" w:cs="Arial CYR"/>
                <w:sz w:val="18"/>
                <w:szCs w:val="18"/>
                <w:lang w:val="ru-RU" w:eastAsia="ru-RU"/>
              </w:rPr>
              <w:t>020</w:t>
            </w:r>
          </w:p>
        </w:tc>
        <w:tc>
          <w:tcPr>
            <w:tcW w:w="1476" w:type="dxa"/>
            <w:gridSpan w:val="2"/>
            <w:tcBorders>
              <w:top w:val="single" w:sz="4" w:space="0" w:color="auto"/>
              <w:left w:val="single" w:sz="4" w:space="0" w:color="auto"/>
              <w:bottom w:val="single" w:sz="4" w:space="0" w:color="auto"/>
              <w:right w:val="nil"/>
            </w:tcBorders>
            <w:shd w:val="clear" w:color="auto" w:fill="D9D9D9" w:themeFill="background1" w:themeFillShade="D9"/>
            <w:noWrap/>
            <w:vAlign w:val="bottom"/>
            <w:hideMark/>
          </w:tcPr>
          <w:p w:rsidR="003332D3" w:rsidRPr="003332D3" w:rsidRDefault="003332D3" w:rsidP="003332D3">
            <w:pPr>
              <w:jc w:val="right"/>
              <w:rPr>
                <w:rFonts w:cs="Arial"/>
                <w:sz w:val="18"/>
                <w:szCs w:val="18"/>
                <w:lang w:val="ru-RU" w:eastAsia="ru-RU"/>
              </w:rPr>
            </w:pPr>
            <w:r w:rsidRPr="003332D3">
              <w:rPr>
                <w:rFonts w:cs="Arial"/>
                <w:sz w:val="18"/>
                <w:szCs w:val="18"/>
                <w:lang w:val="ru-RU" w:eastAsia="ru-RU"/>
              </w:rPr>
              <w:t>(2220353)</w:t>
            </w:r>
          </w:p>
        </w:tc>
        <w:tc>
          <w:tcPr>
            <w:tcW w:w="1358" w:type="dxa"/>
            <w:tcBorders>
              <w:top w:val="nil"/>
              <w:left w:val="single" w:sz="4" w:space="0" w:color="auto"/>
              <w:bottom w:val="single" w:sz="4" w:space="0" w:color="auto"/>
              <w:right w:val="single" w:sz="8" w:space="0" w:color="auto"/>
            </w:tcBorders>
            <w:shd w:val="clear" w:color="auto" w:fill="D9D9D9" w:themeFill="background1" w:themeFillShade="D9"/>
            <w:noWrap/>
            <w:vAlign w:val="bottom"/>
            <w:hideMark/>
          </w:tcPr>
          <w:p w:rsidR="003332D3" w:rsidRPr="003332D3" w:rsidRDefault="003332D3" w:rsidP="003332D3">
            <w:pPr>
              <w:jc w:val="right"/>
              <w:rPr>
                <w:rFonts w:cs="Arial"/>
                <w:sz w:val="18"/>
                <w:szCs w:val="18"/>
                <w:lang w:val="ru-RU" w:eastAsia="ru-RU"/>
              </w:rPr>
            </w:pPr>
            <w:r w:rsidRPr="003332D3">
              <w:rPr>
                <w:rFonts w:cs="Arial"/>
                <w:sz w:val="18"/>
                <w:szCs w:val="18"/>
                <w:lang w:val="ru-RU" w:eastAsia="ru-RU"/>
              </w:rPr>
              <w:t>(1048519)</w:t>
            </w:r>
          </w:p>
        </w:tc>
      </w:tr>
      <w:tr w:rsidR="003332D3" w:rsidRPr="003332D3" w:rsidTr="00B76A8F">
        <w:trPr>
          <w:gridAfter w:val="7"/>
          <w:wAfter w:w="2724" w:type="dxa"/>
          <w:trHeight w:val="240"/>
        </w:trPr>
        <w:tc>
          <w:tcPr>
            <w:tcW w:w="261" w:type="dxa"/>
            <w:tcBorders>
              <w:top w:val="nil"/>
              <w:left w:val="single" w:sz="4" w:space="0" w:color="auto"/>
              <w:bottom w:val="single" w:sz="4" w:space="0" w:color="auto"/>
              <w:right w:val="nil"/>
            </w:tcBorders>
            <w:shd w:val="clear" w:color="auto" w:fill="D9D9D9" w:themeFill="background1" w:themeFillShade="D9"/>
            <w:noWrap/>
            <w:vAlign w:val="bottom"/>
            <w:hideMark/>
          </w:tcPr>
          <w:p w:rsidR="003332D3" w:rsidRPr="003332D3" w:rsidRDefault="003332D3" w:rsidP="003332D3">
            <w:pPr>
              <w:rPr>
                <w:rFonts w:cs="Arial"/>
                <w:sz w:val="16"/>
                <w:szCs w:val="16"/>
                <w:lang w:val="ru-RU" w:eastAsia="ru-RU"/>
              </w:rPr>
            </w:pPr>
            <w:r w:rsidRPr="003332D3">
              <w:rPr>
                <w:rFonts w:cs="Arial"/>
                <w:sz w:val="16"/>
                <w:szCs w:val="16"/>
                <w:lang w:val="ru-RU" w:eastAsia="ru-RU"/>
              </w:rPr>
              <w:t> </w:t>
            </w:r>
          </w:p>
        </w:tc>
        <w:tc>
          <w:tcPr>
            <w:tcW w:w="6368" w:type="dxa"/>
            <w:gridSpan w:val="9"/>
            <w:tcBorders>
              <w:top w:val="single" w:sz="4" w:space="0" w:color="auto"/>
              <w:left w:val="nil"/>
              <w:bottom w:val="single" w:sz="4" w:space="0" w:color="auto"/>
              <w:right w:val="nil"/>
            </w:tcBorders>
            <w:shd w:val="clear" w:color="auto" w:fill="D9D9D9" w:themeFill="background1" w:themeFillShade="D9"/>
            <w:noWrap/>
            <w:vAlign w:val="bottom"/>
            <w:hideMark/>
          </w:tcPr>
          <w:p w:rsidR="003332D3" w:rsidRPr="003332D3" w:rsidRDefault="003332D3" w:rsidP="003332D3">
            <w:pPr>
              <w:rPr>
                <w:rFonts w:cs="Arial"/>
                <w:sz w:val="18"/>
                <w:szCs w:val="18"/>
                <w:lang w:val="ru-RU" w:eastAsia="ru-RU"/>
              </w:rPr>
            </w:pPr>
            <w:r w:rsidRPr="003332D3">
              <w:rPr>
                <w:rFonts w:cs="Arial"/>
                <w:sz w:val="18"/>
                <w:szCs w:val="18"/>
                <w:lang w:val="ru-RU" w:eastAsia="ru-RU"/>
              </w:rPr>
              <w:t>Валовая прибыль</w:t>
            </w:r>
          </w:p>
        </w:tc>
        <w:tc>
          <w:tcPr>
            <w:tcW w:w="709" w:type="dxa"/>
            <w:tcBorders>
              <w:top w:val="nil"/>
              <w:left w:val="single" w:sz="8" w:space="0" w:color="auto"/>
              <w:bottom w:val="single" w:sz="4" w:space="0" w:color="auto"/>
              <w:right w:val="single" w:sz="4" w:space="0" w:color="auto"/>
            </w:tcBorders>
            <w:shd w:val="clear" w:color="auto" w:fill="D9D9D9" w:themeFill="background1" w:themeFillShade="D9"/>
            <w:noWrap/>
            <w:vAlign w:val="bottom"/>
            <w:hideMark/>
          </w:tcPr>
          <w:p w:rsidR="003332D3" w:rsidRPr="003332D3" w:rsidRDefault="003332D3" w:rsidP="003332D3">
            <w:pPr>
              <w:jc w:val="center"/>
              <w:rPr>
                <w:rFonts w:ascii="Arial CYR" w:hAnsi="Arial CYR" w:cs="Arial CYR"/>
                <w:sz w:val="18"/>
                <w:szCs w:val="18"/>
                <w:lang w:val="ru-RU" w:eastAsia="ru-RU"/>
              </w:rPr>
            </w:pPr>
            <w:r w:rsidRPr="003332D3">
              <w:rPr>
                <w:rFonts w:ascii="Arial CYR" w:hAnsi="Arial CYR" w:cs="Arial CYR"/>
                <w:sz w:val="18"/>
                <w:szCs w:val="18"/>
                <w:lang w:val="ru-RU" w:eastAsia="ru-RU"/>
              </w:rPr>
              <w:t>029</w:t>
            </w:r>
          </w:p>
        </w:tc>
        <w:tc>
          <w:tcPr>
            <w:tcW w:w="1476" w:type="dxa"/>
            <w:gridSpan w:val="2"/>
            <w:tcBorders>
              <w:top w:val="single" w:sz="4" w:space="0" w:color="auto"/>
              <w:left w:val="single" w:sz="4" w:space="0" w:color="auto"/>
              <w:bottom w:val="single" w:sz="4" w:space="0" w:color="auto"/>
              <w:right w:val="nil"/>
            </w:tcBorders>
            <w:shd w:val="clear" w:color="auto" w:fill="D9D9D9" w:themeFill="background1" w:themeFillShade="D9"/>
            <w:noWrap/>
            <w:vAlign w:val="bottom"/>
            <w:hideMark/>
          </w:tcPr>
          <w:p w:rsidR="003332D3" w:rsidRPr="003332D3" w:rsidRDefault="003332D3" w:rsidP="003332D3">
            <w:pPr>
              <w:jc w:val="right"/>
              <w:rPr>
                <w:rFonts w:cs="Arial"/>
                <w:sz w:val="18"/>
                <w:szCs w:val="18"/>
                <w:lang w:val="ru-RU" w:eastAsia="ru-RU"/>
              </w:rPr>
            </w:pPr>
            <w:r w:rsidRPr="003332D3">
              <w:rPr>
                <w:rFonts w:cs="Arial"/>
                <w:sz w:val="18"/>
                <w:szCs w:val="18"/>
                <w:lang w:val="ru-RU" w:eastAsia="ru-RU"/>
              </w:rPr>
              <w:t>985276</w:t>
            </w:r>
          </w:p>
        </w:tc>
        <w:tc>
          <w:tcPr>
            <w:tcW w:w="1358" w:type="dxa"/>
            <w:tcBorders>
              <w:top w:val="nil"/>
              <w:left w:val="single" w:sz="4" w:space="0" w:color="auto"/>
              <w:bottom w:val="single" w:sz="4" w:space="0" w:color="auto"/>
              <w:right w:val="single" w:sz="8" w:space="0" w:color="auto"/>
            </w:tcBorders>
            <w:shd w:val="clear" w:color="auto" w:fill="D9D9D9" w:themeFill="background1" w:themeFillShade="D9"/>
            <w:noWrap/>
            <w:vAlign w:val="bottom"/>
            <w:hideMark/>
          </w:tcPr>
          <w:p w:rsidR="003332D3" w:rsidRPr="003332D3" w:rsidRDefault="003332D3" w:rsidP="003332D3">
            <w:pPr>
              <w:jc w:val="right"/>
              <w:rPr>
                <w:rFonts w:cs="Arial"/>
                <w:sz w:val="18"/>
                <w:szCs w:val="18"/>
                <w:lang w:val="ru-RU" w:eastAsia="ru-RU"/>
              </w:rPr>
            </w:pPr>
            <w:r w:rsidRPr="003332D3">
              <w:rPr>
                <w:rFonts w:cs="Arial"/>
                <w:sz w:val="18"/>
                <w:szCs w:val="18"/>
                <w:lang w:val="ru-RU" w:eastAsia="ru-RU"/>
              </w:rPr>
              <w:t>574218</w:t>
            </w:r>
          </w:p>
        </w:tc>
      </w:tr>
      <w:tr w:rsidR="003332D3" w:rsidRPr="003332D3" w:rsidTr="00B76A8F">
        <w:trPr>
          <w:gridAfter w:val="7"/>
          <w:wAfter w:w="2724" w:type="dxa"/>
          <w:trHeight w:val="240"/>
        </w:trPr>
        <w:tc>
          <w:tcPr>
            <w:tcW w:w="261" w:type="dxa"/>
            <w:tcBorders>
              <w:top w:val="nil"/>
              <w:left w:val="single" w:sz="4" w:space="0" w:color="auto"/>
              <w:bottom w:val="single" w:sz="4" w:space="0" w:color="auto"/>
              <w:right w:val="nil"/>
            </w:tcBorders>
            <w:shd w:val="clear" w:color="auto" w:fill="D9D9D9" w:themeFill="background1" w:themeFillShade="D9"/>
            <w:noWrap/>
            <w:vAlign w:val="bottom"/>
            <w:hideMark/>
          </w:tcPr>
          <w:p w:rsidR="003332D3" w:rsidRPr="003332D3" w:rsidRDefault="003332D3" w:rsidP="003332D3">
            <w:pPr>
              <w:rPr>
                <w:rFonts w:cs="Arial"/>
                <w:sz w:val="16"/>
                <w:szCs w:val="16"/>
                <w:lang w:val="ru-RU" w:eastAsia="ru-RU"/>
              </w:rPr>
            </w:pPr>
            <w:r w:rsidRPr="003332D3">
              <w:rPr>
                <w:rFonts w:cs="Arial"/>
                <w:sz w:val="16"/>
                <w:szCs w:val="16"/>
                <w:lang w:val="ru-RU" w:eastAsia="ru-RU"/>
              </w:rPr>
              <w:t> </w:t>
            </w:r>
          </w:p>
        </w:tc>
        <w:tc>
          <w:tcPr>
            <w:tcW w:w="6368" w:type="dxa"/>
            <w:gridSpan w:val="9"/>
            <w:tcBorders>
              <w:top w:val="single" w:sz="4" w:space="0" w:color="auto"/>
              <w:left w:val="nil"/>
              <w:bottom w:val="single" w:sz="4" w:space="0" w:color="auto"/>
              <w:right w:val="nil"/>
            </w:tcBorders>
            <w:shd w:val="clear" w:color="auto" w:fill="D9D9D9" w:themeFill="background1" w:themeFillShade="D9"/>
            <w:noWrap/>
            <w:vAlign w:val="bottom"/>
            <w:hideMark/>
          </w:tcPr>
          <w:p w:rsidR="003332D3" w:rsidRPr="003332D3" w:rsidRDefault="003332D3" w:rsidP="003332D3">
            <w:pPr>
              <w:rPr>
                <w:rFonts w:cs="Arial"/>
                <w:sz w:val="18"/>
                <w:szCs w:val="18"/>
                <w:lang w:val="ru-RU" w:eastAsia="ru-RU"/>
              </w:rPr>
            </w:pPr>
            <w:r w:rsidRPr="003332D3">
              <w:rPr>
                <w:rFonts w:cs="Arial"/>
                <w:sz w:val="18"/>
                <w:szCs w:val="18"/>
                <w:lang w:val="ru-RU" w:eastAsia="ru-RU"/>
              </w:rPr>
              <w:t>Коммерческие расходы         п. 14 ПЗ</w:t>
            </w:r>
          </w:p>
        </w:tc>
        <w:tc>
          <w:tcPr>
            <w:tcW w:w="709" w:type="dxa"/>
            <w:tcBorders>
              <w:top w:val="nil"/>
              <w:left w:val="single" w:sz="8" w:space="0" w:color="auto"/>
              <w:bottom w:val="single" w:sz="4" w:space="0" w:color="auto"/>
              <w:right w:val="single" w:sz="4" w:space="0" w:color="auto"/>
            </w:tcBorders>
            <w:shd w:val="clear" w:color="auto" w:fill="D9D9D9" w:themeFill="background1" w:themeFillShade="D9"/>
            <w:noWrap/>
            <w:vAlign w:val="bottom"/>
            <w:hideMark/>
          </w:tcPr>
          <w:p w:rsidR="003332D3" w:rsidRPr="003332D3" w:rsidRDefault="003332D3" w:rsidP="003332D3">
            <w:pPr>
              <w:jc w:val="center"/>
              <w:rPr>
                <w:rFonts w:ascii="Arial CYR" w:hAnsi="Arial CYR" w:cs="Arial CYR"/>
                <w:sz w:val="18"/>
                <w:szCs w:val="18"/>
                <w:lang w:val="ru-RU" w:eastAsia="ru-RU"/>
              </w:rPr>
            </w:pPr>
            <w:r w:rsidRPr="003332D3">
              <w:rPr>
                <w:rFonts w:ascii="Arial CYR" w:hAnsi="Arial CYR" w:cs="Arial CYR"/>
                <w:sz w:val="18"/>
                <w:szCs w:val="18"/>
                <w:lang w:val="ru-RU" w:eastAsia="ru-RU"/>
              </w:rPr>
              <w:t>030</w:t>
            </w:r>
          </w:p>
        </w:tc>
        <w:tc>
          <w:tcPr>
            <w:tcW w:w="1476" w:type="dxa"/>
            <w:gridSpan w:val="2"/>
            <w:tcBorders>
              <w:top w:val="single" w:sz="4" w:space="0" w:color="auto"/>
              <w:left w:val="single" w:sz="4" w:space="0" w:color="auto"/>
              <w:bottom w:val="single" w:sz="4" w:space="0" w:color="auto"/>
              <w:right w:val="nil"/>
            </w:tcBorders>
            <w:shd w:val="clear" w:color="auto" w:fill="D9D9D9" w:themeFill="background1" w:themeFillShade="D9"/>
            <w:noWrap/>
            <w:vAlign w:val="bottom"/>
            <w:hideMark/>
          </w:tcPr>
          <w:p w:rsidR="003332D3" w:rsidRPr="003332D3" w:rsidRDefault="003332D3" w:rsidP="003332D3">
            <w:pPr>
              <w:jc w:val="right"/>
              <w:rPr>
                <w:rFonts w:cs="Arial"/>
                <w:sz w:val="18"/>
                <w:szCs w:val="18"/>
                <w:lang w:val="ru-RU" w:eastAsia="ru-RU"/>
              </w:rPr>
            </w:pPr>
            <w:r w:rsidRPr="003332D3">
              <w:rPr>
                <w:rFonts w:cs="Arial"/>
                <w:sz w:val="18"/>
                <w:szCs w:val="18"/>
                <w:lang w:val="ru-RU" w:eastAsia="ru-RU"/>
              </w:rPr>
              <w:t>(467879)</w:t>
            </w:r>
          </w:p>
        </w:tc>
        <w:tc>
          <w:tcPr>
            <w:tcW w:w="1358" w:type="dxa"/>
            <w:tcBorders>
              <w:top w:val="nil"/>
              <w:left w:val="single" w:sz="4" w:space="0" w:color="auto"/>
              <w:bottom w:val="single" w:sz="4" w:space="0" w:color="auto"/>
              <w:right w:val="single" w:sz="8" w:space="0" w:color="auto"/>
            </w:tcBorders>
            <w:shd w:val="clear" w:color="auto" w:fill="D9D9D9" w:themeFill="background1" w:themeFillShade="D9"/>
            <w:noWrap/>
            <w:vAlign w:val="bottom"/>
            <w:hideMark/>
          </w:tcPr>
          <w:p w:rsidR="003332D3" w:rsidRPr="003332D3" w:rsidRDefault="003332D3" w:rsidP="003332D3">
            <w:pPr>
              <w:jc w:val="right"/>
              <w:rPr>
                <w:rFonts w:cs="Arial"/>
                <w:sz w:val="18"/>
                <w:szCs w:val="18"/>
                <w:lang w:val="ru-RU" w:eastAsia="ru-RU"/>
              </w:rPr>
            </w:pPr>
            <w:r w:rsidRPr="003332D3">
              <w:rPr>
                <w:rFonts w:cs="Arial"/>
                <w:sz w:val="18"/>
                <w:szCs w:val="18"/>
                <w:lang w:val="ru-RU" w:eastAsia="ru-RU"/>
              </w:rPr>
              <w:t>(220919)</w:t>
            </w:r>
          </w:p>
        </w:tc>
      </w:tr>
      <w:tr w:rsidR="003332D3" w:rsidRPr="003332D3" w:rsidTr="00B76A8F">
        <w:trPr>
          <w:gridAfter w:val="7"/>
          <w:wAfter w:w="2724" w:type="dxa"/>
          <w:trHeight w:val="240"/>
        </w:trPr>
        <w:tc>
          <w:tcPr>
            <w:tcW w:w="261" w:type="dxa"/>
            <w:tcBorders>
              <w:top w:val="nil"/>
              <w:left w:val="single" w:sz="4" w:space="0" w:color="auto"/>
              <w:bottom w:val="single" w:sz="4" w:space="0" w:color="auto"/>
              <w:right w:val="nil"/>
            </w:tcBorders>
            <w:shd w:val="clear" w:color="auto" w:fill="D9D9D9" w:themeFill="background1" w:themeFillShade="D9"/>
            <w:noWrap/>
            <w:vAlign w:val="bottom"/>
            <w:hideMark/>
          </w:tcPr>
          <w:p w:rsidR="003332D3" w:rsidRPr="003332D3" w:rsidRDefault="003332D3" w:rsidP="003332D3">
            <w:pPr>
              <w:rPr>
                <w:rFonts w:cs="Arial"/>
                <w:sz w:val="16"/>
                <w:szCs w:val="16"/>
                <w:lang w:val="ru-RU" w:eastAsia="ru-RU"/>
              </w:rPr>
            </w:pPr>
            <w:r w:rsidRPr="003332D3">
              <w:rPr>
                <w:rFonts w:cs="Arial"/>
                <w:sz w:val="16"/>
                <w:szCs w:val="16"/>
                <w:lang w:val="ru-RU" w:eastAsia="ru-RU"/>
              </w:rPr>
              <w:t> </w:t>
            </w:r>
          </w:p>
        </w:tc>
        <w:tc>
          <w:tcPr>
            <w:tcW w:w="6368" w:type="dxa"/>
            <w:gridSpan w:val="9"/>
            <w:tcBorders>
              <w:top w:val="single" w:sz="4" w:space="0" w:color="auto"/>
              <w:left w:val="nil"/>
              <w:bottom w:val="single" w:sz="4" w:space="0" w:color="auto"/>
              <w:right w:val="nil"/>
            </w:tcBorders>
            <w:shd w:val="clear" w:color="auto" w:fill="D9D9D9" w:themeFill="background1" w:themeFillShade="D9"/>
            <w:noWrap/>
            <w:vAlign w:val="bottom"/>
            <w:hideMark/>
          </w:tcPr>
          <w:p w:rsidR="003332D3" w:rsidRPr="003332D3" w:rsidRDefault="003332D3" w:rsidP="003332D3">
            <w:pPr>
              <w:rPr>
                <w:rFonts w:cs="Arial"/>
                <w:sz w:val="18"/>
                <w:szCs w:val="18"/>
                <w:lang w:val="ru-RU" w:eastAsia="ru-RU"/>
              </w:rPr>
            </w:pPr>
            <w:r w:rsidRPr="003332D3">
              <w:rPr>
                <w:rFonts w:cs="Arial"/>
                <w:sz w:val="18"/>
                <w:szCs w:val="18"/>
                <w:lang w:val="ru-RU" w:eastAsia="ru-RU"/>
              </w:rPr>
              <w:t>Управленческие расходы      п. 14 ПЗ</w:t>
            </w:r>
          </w:p>
        </w:tc>
        <w:tc>
          <w:tcPr>
            <w:tcW w:w="709" w:type="dxa"/>
            <w:tcBorders>
              <w:top w:val="nil"/>
              <w:left w:val="single" w:sz="8" w:space="0" w:color="auto"/>
              <w:bottom w:val="single" w:sz="4" w:space="0" w:color="auto"/>
              <w:right w:val="single" w:sz="4" w:space="0" w:color="auto"/>
            </w:tcBorders>
            <w:shd w:val="clear" w:color="auto" w:fill="D9D9D9" w:themeFill="background1" w:themeFillShade="D9"/>
            <w:noWrap/>
            <w:vAlign w:val="bottom"/>
            <w:hideMark/>
          </w:tcPr>
          <w:p w:rsidR="003332D3" w:rsidRPr="003332D3" w:rsidRDefault="003332D3" w:rsidP="003332D3">
            <w:pPr>
              <w:jc w:val="center"/>
              <w:rPr>
                <w:rFonts w:ascii="Arial CYR" w:hAnsi="Arial CYR" w:cs="Arial CYR"/>
                <w:sz w:val="18"/>
                <w:szCs w:val="18"/>
                <w:lang w:val="ru-RU" w:eastAsia="ru-RU"/>
              </w:rPr>
            </w:pPr>
            <w:r w:rsidRPr="003332D3">
              <w:rPr>
                <w:rFonts w:ascii="Arial CYR" w:hAnsi="Arial CYR" w:cs="Arial CYR"/>
                <w:sz w:val="18"/>
                <w:szCs w:val="18"/>
                <w:lang w:val="ru-RU" w:eastAsia="ru-RU"/>
              </w:rPr>
              <w:t>040</w:t>
            </w:r>
          </w:p>
        </w:tc>
        <w:tc>
          <w:tcPr>
            <w:tcW w:w="1476" w:type="dxa"/>
            <w:gridSpan w:val="2"/>
            <w:tcBorders>
              <w:top w:val="single" w:sz="4" w:space="0" w:color="auto"/>
              <w:left w:val="single" w:sz="4" w:space="0" w:color="auto"/>
              <w:bottom w:val="single" w:sz="4" w:space="0" w:color="auto"/>
              <w:right w:val="nil"/>
            </w:tcBorders>
            <w:shd w:val="clear" w:color="auto" w:fill="D9D9D9" w:themeFill="background1" w:themeFillShade="D9"/>
            <w:noWrap/>
            <w:vAlign w:val="bottom"/>
            <w:hideMark/>
          </w:tcPr>
          <w:p w:rsidR="003332D3" w:rsidRPr="003332D3" w:rsidRDefault="003332D3" w:rsidP="003332D3">
            <w:pPr>
              <w:jc w:val="right"/>
              <w:rPr>
                <w:rFonts w:cs="Arial"/>
                <w:sz w:val="18"/>
                <w:szCs w:val="18"/>
                <w:lang w:val="ru-RU" w:eastAsia="ru-RU"/>
              </w:rPr>
            </w:pPr>
            <w:r w:rsidRPr="003332D3">
              <w:rPr>
                <w:rFonts w:cs="Arial"/>
                <w:sz w:val="18"/>
                <w:szCs w:val="18"/>
                <w:lang w:val="ru-RU" w:eastAsia="ru-RU"/>
              </w:rPr>
              <w:t>(595527)</w:t>
            </w:r>
          </w:p>
        </w:tc>
        <w:tc>
          <w:tcPr>
            <w:tcW w:w="1358" w:type="dxa"/>
            <w:tcBorders>
              <w:top w:val="nil"/>
              <w:left w:val="single" w:sz="4" w:space="0" w:color="auto"/>
              <w:bottom w:val="single" w:sz="4" w:space="0" w:color="auto"/>
              <w:right w:val="single" w:sz="8" w:space="0" w:color="auto"/>
            </w:tcBorders>
            <w:shd w:val="clear" w:color="auto" w:fill="D9D9D9" w:themeFill="background1" w:themeFillShade="D9"/>
            <w:noWrap/>
            <w:vAlign w:val="bottom"/>
            <w:hideMark/>
          </w:tcPr>
          <w:p w:rsidR="003332D3" w:rsidRPr="003332D3" w:rsidRDefault="003332D3" w:rsidP="003332D3">
            <w:pPr>
              <w:jc w:val="right"/>
              <w:rPr>
                <w:rFonts w:cs="Arial"/>
                <w:sz w:val="18"/>
                <w:szCs w:val="18"/>
                <w:lang w:val="ru-RU" w:eastAsia="ru-RU"/>
              </w:rPr>
            </w:pPr>
            <w:r w:rsidRPr="003332D3">
              <w:rPr>
                <w:rFonts w:cs="Arial"/>
                <w:sz w:val="18"/>
                <w:szCs w:val="18"/>
                <w:lang w:val="ru-RU" w:eastAsia="ru-RU"/>
              </w:rPr>
              <w:t>(345278)</w:t>
            </w:r>
          </w:p>
        </w:tc>
      </w:tr>
      <w:tr w:rsidR="003332D3" w:rsidRPr="003332D3" w:rsidTr="00B76A8F">
        <w:trPr>
          <w:gridAfter w:val="7"/>
          <w:wAfter w:w="2724" w:type="dxa"/>
          <w:trHeight w:val="240"/>
        </w:trPr>
        <w:tc>
          <w:tcPr>
            <w:tcW w:w="261" w:type="dxa"/>
            <w:tcBorders>
              <w:top w:val="nil"/>
              <w:left w:val="single" w:sz="4" w:space="0" w:color="auto"/>
              <w:bottom w:val="single" w:sz="4" w:space="0" w:color="auto"/>
              <w:right w:val="nil"/>
            </w:tcBorders>
            <w:shd w:val="clear" w:color="auto" w:fill="D9D9D9" w:themeFill="background1" w:themeFillShade="D9"/>
            <w:noWrap/>
            <w:vAlign w:val="bottom"/>
            <w:hideMark/>
          </w:tcPr>
          <w:p w:rsidR="003332D3" w:rsidRPr="003332D3" w:rsidRDefault="003332D3" w:rsidP="003332D3">
            <w:pPr>
              <w:rPr>
                <w:rFonts w:cs="Arial"/>
                <w:sz w:val="16"/>
                <w:szCs w:val="16"/>
                <w:lang w:val="ru-RU" w:eastAsia="ru-RU"/>
              </w:rPr>
            </w:pPr>
            <w:r w:rsidRPr="003332D3">
              <w:rPr>
                <w:rFonts w:cs="Arial"/>
                <w:sz w:val="16"/>
                <w:szCs w:val="16"/>
                <w:lang w:val="ru-RU" w:eastAsia="ru-RU"/>
              </w:rPr>
              <w:t> </w:t>
            </w:r>
          </w:p>
        </w:tc>
        <w:tc>
          <w:tcPr>
            <w:tcW w:w="6368" w:type="dxa"/>
            <w:gridSpan w:val="9"/>
            <w:tcBorders>
              <w:top w:val="single" w:sz="4" w:space="0" w:color="auto"/>
              <w:left w:val="nil"/>
              <w:bottom w:val="single" w:sz="4" w:space="0" w:color="auto"/>
              <w:right w:val="nil"/>
            </w:tcBorders>
            <w:shd w:val="clear" w:color="auto" w:fill="D9D9D9" w:themeFill="background1" w:themeFillShade="D9"/>
            <w:noWrap/>
            <w:vAlign w:val="bottom"/>
            <w:hideMark/>
          </w:tcPr>
          <w:p w:rsidR="003332D3" w:rsidRPr="003332D3" w:rsidRDefault="003332D3" w:rsidP="003332D3">
            <w:pPr>
              <w:rPr>
                <w:rFonts w:cs="Arial"/>
                <w:sz w:val="18"/>
                <w:szCs w:val="18"/>
                <w:lang w:val="ru-RU" w:eastAsia="ru-RU"/>
              </w:rPr>
            </w:pPr>
            <w:r w:rsidRPr="003332D3">
              <w:rPr>
                <w:rFonts w:cs="Arial"/>
                <w:sz w:val="18"/>
                <w:szCs w:val="18"/>
                <w:lang w:val="ru-RU" w:eastAsia="ru-RU"/>
              </w:rPr>
              <w:t>Прибыль (убыток) от продаж</w:t>
            </w:r>
          </w:p>
        </w:tc>
        <w:tc>
          <w:tcPr>
            <w:tcW w:w="709" w:type="dxa"/>
            <w:tcBorders>
              <w:top w:val="nil"/>
              <w:left w:val="single" w:sz="8" w:space="0" w:color="auto"/>
              <w:bottom w:val="single" w:sz="4" w:space="0" w:color="auto"/>
              <w:right w:val="single" w:sz="4" w:space="0" w:color="auto"/>
            </w:tcBorders>
            <w:shd w:val="clear" w:color="auto" w:fill="D9D9D9" w:themeFill="background1" w:themeFillShade="D9"/>
            <w:noWrap/>
            <w:vAlign w:val="bottom"/>
            <w:hideMark/>
          </w:tcPr>
          <w:p w:rsidR="003332D3" w:rsidRPr="003332D3" w:rsidRDefault="003332D3" w:rsidP="003332D3">
            <w:pPr>
              <w:jc w:val="center"/>
              <w:rPr>
                <w:rFonts w:ascii="Arial CYR" w:hAnsi="Arial CYR" w:cs="Arial CYR"/>
                <w:sz w:val="18"/>
                <w:szCs w:val="18"/>
                <w:lang w:val="ru-RU" w:eastAsia="ru-RU"/>
              </w:rPr>
            </w:pPr>
            <w:r w:rsidRPr="003332D3">
              <w:rPr>
                <w:rFonts w:ascii="Arial CYR" w:hAnsi="Arial CYR" w:cs="Arial CYR"/>
                <w:sz w:val="18"/>
                <w:szCs w:val="18"/>
                <w:lang w:val="ru-RU" w:eastAsia="ru-RU"/>
              </w:rPr>
              <w:t>050</w:t>
            </w:r>
          </w:p>
        </w:tc>
        <w:tc>
          <w:tcPr>
            <w:tcW w:w="1476" w:type="dxa"/>
            <w:gridSpan w:val="2"/>
            <w:tcBorders>
              <w:top w:val="single" w:sz="4" w:space="0" w:color="auto"/>
              <w:left w:val="single" w:sz="4" w:space="0" w:color="auto"/>
              <w:bottom w:val="single" w:sz="4" w:space="0" w:color="auto"/>
              <w:right w:val="nil"/>
            </w:tcBorders>
            <w:shd w:val="clear" w:color="auto" w:fill="D9D9D9" w:themeFill="background1" w:themeFillShade="D9"/>
            <w:noWrap/>
            <w:vAlign w:val="bottom"/>
            <w:hideMark/>
          </w:tcPr>
          <w:p w:rsidR="003332D3" w:rsidRPr="003332D3" w:rsidRDefault="003332D3" w:rsidP="003332D3">
            <w:pPr>
              <w:jc w:val="right"/>
              <w:rPr>
                <w:rFonts w:cs="Arial"/>
                <w:sz w:val="18"/>
                <w:szCs w:val="18"/>
                <w:lang w:val="ru-RU" w:eastAsia="ru-RU"/>
              </w:rPr>
            </w:pPr>
            <w:r w:rsidRPr="003332D3">
              <w:rPr>
                <w:rFonts w:cs="Arial"/>
                <w:sz w:val="18"/>
                <w:szCs w:val="18"/>
                <w:lang w:val="ru-RU" w:eastAsia="ru-RU"/>
              </w:rPr>
              <w:t>(78130)</w:t>
            </w:r>
          </w:p>
        </w:tc>
        <w:tc>
          <w:tcPr>
            <w:tcW w:w="1358" w:type="dxa"/>
            <w:tcBorders>
              <w:top w:val="nil"/>
              <w:left w:val="single" w:sz="4" w:space="0" w:color="auto"/>
              <w:bottom w:val="single" w:sz="4" w:space="0" w:color="auto"/>
              <w:right w:val="single" w:sz="8" w:space="0" w:color="auto"/>
            </w:tcBorders>
            <w:shd w:val="clear" w:color="auto" w:fill="D9D9D9" w:themeFill="background1" w:themeFillShade="D9"/>
            <w:noWrap/>
            <w:vAlign w:val="bottom"/>
            <w:hideMark/>
          </w:tcPr>
          <w:p w:rsidR="003332D3" w:rsidRPr="003332D3" w:rsidRDefault="003332D3" w:rsidP="003332D3">
            <w:pPr>
              <w:jc w:val="right"/>
              <w:rPr>
                <w:rFonts w:cs="Arial"/>
                <w:sz w:val="18"/>
                <w:szCs w:val="18"/>
                <w:lang w:val="ru-RU" w:eastAsia="ru-RU"/>
              </w:rPr>
            </w:pPr>
            <w:r w:rsidRPr="003332D3">
              <w:rPr>
                <w:rFonts w:cs="Arial"/>
                <w:sz w:val="18"/>
                <w:szCs w:val="18"/>
                <w:lang w:val="ru-RU" w:eastAsia="ru-RU"/>
              </w:rPr>
              <w:t>8021</w:t>
            </w:r>
          </w:p>
        </w:tc>
      </w:tr>
      <w:tr w:rsidR="003332D3" w:rsidRPr="003105EB" w:rsidTr="00B76A8F">
        <w:trPr>
          <w:gridAfter w:val="7"/>
          <w:wAfter w:w="2724" w:type="dxa"/>
          <w:trHeight w:val="240"/>
        </w:trPr>
        <w:tc>
          <w:tcPr>
            <w:tcW w:w="261" w:type="dxa"/>
            <w:tcBorders>
              <w:top w:val="nil"/>
              <w:left w:val="single" w:sz="4" w:space="0" w:color="auto"/>
              <w:bottom w:val="nil"/>
              <w:right w:val="nil"/>
            </w:tcBorders>
            <w:shd w:val="clear" w:color="auto" w:fill="D9D9D9" w:themeFill="background1" w:themeFillShade="D9"/>
            <w:noWrap/>
            <w:vAlign w:val="bottom"/>
            <w:hideMark/>
          </w:tcPr>
          <w:p w:rsidR="003332D3" w:rsidRPr="003332D3" w:rsidRDefault="003332D3" w:rsidP="003332D3">
            <w:pPr>
              <w:rPr>
                <w:rFonts w:cs="Arial"/>
                <w:sz w:val="16"/>
                <w:szCs w:val="16"/>
                <w:lang w:val="ru-RU" w:eastAsia="ru-RU"/>
              </w:rPr>
            </w:pPr>
            <w:r w:rsidRPr="003332D3">
              <w:rPr>
                <w:rFonts w:cs="Arial"/>
                <w:sz w:val="16"/>
                <w:szCs w:val="16"/>
                <w:lang w:val="ru-RU" w:eastAsia="ru-RU"/>
              </w:rPr>
              <w:t> </w:t>
            </w:r>
          </w:p>
        </w:tc>
        <w:tc>
          <w:tcPr>
            <w:tcW w:w="6368" w:type="dxa"/>
            <w:gridSpan w:val="9"/>
            <w:tcBorders>
              <w:top w:val="single" w:sz="4" w:space="0" w:color="auto"/>
              <w:left w:val="nil"/>
              <w:bottom w:val="nil"/>
              <w:right w:val="nil"/>
            </w:tcBorders>
            <w:shd w:val="clear" w:color="auto" w:fill="D9D9D9" w:themeFill="background1" w:themeFillShade="D9"/>
            <w:noWrap/>
            <w:vAlign w:val="center"/>
            <w:hideMark/>
          </w:tcPr>
          <w:p w:rsidR="003332D3" w:rsidRPr="003332D3" w:rsidRDefault="003332D3" w:rsidP="003332D3">
            <w:pPr>
              <w:rPr>
                <w:rFonts w:cs="Arial"/>
                <w:b/>
                <w:bCs/>
                <w:sz w:val="18"/>
                <w:szCs w:val="18"/>
                <w:lang w:val="ru-RU" w:eastAsia="ru-RU"/>
              </w:rPr>
            </w:pPr>
            <w:r w:rsidRPr="003332D3">
              <w:rPr>
                <w:rFonts w:cs="Arial"/>
                <w:b/>
                <w:bCs/>
                <w:sz w:val="18"/>
                <w:szCs w:val="18"/>
                <w:lang w:val="ru-RU" w:eastAsia="ru-RU"/>
              </w:rPr>
              <w:t xml:space="preserve">   Прочие доходы и расходы       </w:t>
            </w:r>
            <w:r w:rsidRPr="003332D3">
              <w:rPr>
                <w:rFonts w:cs="Arial"/>
                <w:sz w:val="18"/>
                <w:szCs w:val="18"/>
                <w:lang w:val="ru-RU" w:eastAsia="ru-RU"/>
              </w:rPr>
              <w:t>п. 15 ПЗ</w:t>
            </w:r>
          </w:p>
        </w:tc>
        <w:tc>
          <w:tcPr>
            <w:tcW w:w="709" w:type="dxa"/>
            <w:tcBorders>
              <w:top w:val="nil"/>
              <w:left w:val="single" w:sz="8" w:space="0" w:color="auto"/>
              <w:bottom w:val="nil"/>
              <w:right w:val="single" w:sz="4" w:space="0" w:color="auto"/>
            </w:tcBorders>
            <w:shd w:val="clear" w:color="auto" w:fill="D9D9D9" w:themeFill="background1" w:themeFillShade="D9"/>
            <w:noWrap/>
            <w:vAlign w:val="bottom"/>
            <w:hideMark/>
          </w:tcPr>
          <w:p w:rsidR="003332D3" w:rsidRPr="003332D3" w:rsidRDefault="003332D3" w:rsidP="003332D3">
            <w:pPr>
              <w:rPr>
                <w:rFonts w:cs="Arial"/>
                <w:sz w:val="18"/>
                <w:szCs w:val="18"/>
                <w:lang w:val="ru-RU" w:eastAsia="ru-RU"/>
              </w:rPr>
            </w:pPr>
            <w:r w:rsidRPr="003332D3">
              <w:rPr>
                <w:rFonts w:cs="Arial"/>
                <w:sz w:val="18"/>
                <w:szCs w:val="18"/>
                <w:lang w:val="ru-RU" w:eastAsia="ru-RU"/>
              </w:rPr>
              <w:t> </w:t>
            </w:r>
          </w:p>
        </w:tc>
        <w:tc>
          <w:tcPr>
            <w:tcW w:w="1476" w:type="dxa"/>
            <w:gridSpan w:val="2"/>
            <w:tcBorders>
              <w:top w:val="single" w:sz="4" w:space="0" w:color="auto"/>
              <w:left w:val="single" w:sz="4" w:space="0" w:color="auto"/>
              <w:bottom w:val="nil"/>
              <w:right w:val="nil"/>
            </w:tcBorders>
            <w:shd w:val="clear" w:color="auto" w:fill="D9D9D9" w:themeFill="background1" w:themeFillShade="D9"/>
            <w:noWrap/>
            <w:vAlign w:val="bottom"/>
            <w:hideMark/>
          </w:tcPr>
          <w:p w:rsidR="003332D3" w:rsidRPr="003332D3" w:rsidRDefault="003332D3" w:rsidP="003332D3">
            <w:pPr>
              <w:rPr>
                <w:rFonts w:cs="Arial"/>
                <w:sz w:val="18"/>
                <w:szCs w:val="18"/>
                <w:lang w:val="ru-RU" w:eastAsia="ru-RU"/>
              </w:rPr>
            </w:pPr>
            <w:r w:rsidRPr="003332D3">
              <w:rPr>
                <w:rFonts w:cs="Arial"/>
                <w:sz w:val="18"/>
                <w:szCs w:val="18"/>
                <w:lang w:val="ru-RU" w:eastAsia="ru-RU"/>
              </w:rPr>
              <w:t> </w:t>
            </w:r>
          </w:p>
        </w:tc>
        <w:tc>
          <w:tcPr>
            <w:tcW w:w="1358" w:type="dxa"/>
            <w:tcBorders>
              <w:top w:val="nil"/>
              <w:left w:val="single" w:sz="4" w:space="0" w:color="auto"/>
              <w:bottom w:val="nil"/>
              <w:right w:val="single" w:sz="8" w:space="0" w:color="auto"/>
            </w:tcBorders>
            <w:shd w:val="clear" w:color="auto" w:fill="D9D9D9" w:themeFill="background1" w:themeFillShade="D9"/>
            <w:noWrap/>
            <w:vAlign w:val="bottom"/>
            <w:hideMark/>
          </w:tcPr>
          <w:p w:rsidR="003332D3" w:rsidRPr="003332D3" w:rsidRDefault="003332D3" w:rsidP="003332D3">
            <w:pPr>
              <w:rPr>
                <w:rFonts w:cs="Arial"/>
                <w:sz w:val="18"/>
                <w:szCs w:val="18"/>
                <w:lang w:val="ru-RU" w:eastAsia="ru-RU"/>
              </w:rPr>
            </w:pPr>
            <w:r w:rsidRPr="003332D3">
              <w:rPr>
                <w:rFonts w:cs="Arial"/>
                <w:sz w:val="18"/>
                <w:szCs w:val="18"/>
                <w:lang w:val="ru-RU" w:eastAsia="ru-RU"/>
              </w:rPr>
              <w:t> </w:t>
            </w:r>
          </w:p>
        </w:tc>
      </w:tr>
      <w:tr w:rsidR="003332D3" w:rsidRPr="003332D3" w:rsidTr="00B76A8F">
        <w:trPr>
          <w:gridAfter w:val="7"/>
          <w:wAfter w:w="2724" w:type="dxa"/>
          <w:trHeight w:val="240"/>
        </w:trPr>
        <w:tc>
          <w:tcPr>
            <w:tcW w:w="261" w:type="dxa"/>
            <w:tcBorders>
              <w:top w:val="nil"/>
              <w:left w:val="single" w:sz="4" w:space="0" w:color="auto"/>
              <w:bottom w:val="single" w:sz="4" w:space="0" w:color="auto"/>
              <w:right w:val="nil"/>
            </w:tcBorders>
            <w:shd w:val="clear" w:color="auto" w:fill="D9D9D9" w:themeFill="background1" w:themeFillShade="D9"/>
            <w:noWrap/>
            <w:vAlign w:val="bottom"/>
            <w:hideMark/>
          </w:tcPr>
          <w:p w:rsidR="003332D3" w:rsidRPr="003332D3" w:rsidRDefault="003332D3" w:rsidP="003332D3">
            <w:pPr>
              <w:rPr>
                <w:rFonts w:cs="Arial"/>
                <w:sz w:val="16"/>
                <w:szCs w:val="16"/>
                <w:lang w:val="ru-RU" w:eastAsia="ru-RU"/>
              </w:rPr>
            </w:pPr>
            <w:r w:rsidRPr="003332D3">
              <w:rPr>
                <w:rFonts w:cs="Arial"/>
                <w:sz w:val="16"/>
                <w:szCs w:val="16"/>
                <w:lang w:val="ru-RU" w:eastAsia="ru-RU"/>
              </w:rPr>
              <w:t> </w:t>
            </w:r>
          </w:p>
        </w:tc>
        <w:tc>
          <w:tcPr>
            <w:tcW w:w="6368" w:type="dxa"/>
            <w:gridSpan w:val="9"/>
            <w:tcBorders>
              <w:top w:val="nil"/>
              <w:left w:val="nil"/>
              <w:bottom w:val="single" w:sz="4" w:space="0" w:color="auto"/>
              <w:right w:val="nil"/>
            </w:tcBorders>
            <w:shd w:val="clear" w:color="auto" w:fill="D9D9D9" w:themeFill="background1" w:themeFillShade="D9"/>
            <w:noWrap/>
            <w:vAlign w:val="bottom"/>
            <w:hideMark/>
          </w:tcPr>
          <w:p w:rsidR="003332D3" w:rsidRPr="003332D3" w:rsidRDefault="003332D3" w:rsidP="003332D3">
            <w:pPr>
              <w:rPr>
                <w:rFonts w:cs="Arial"/>
                <w:sz w:val="18"/>
                <w:szCs w:val="18"/>
                <w:lang w:val="ru-RU" w:eastAsia="ru-RU"/>
              </w:rPr>
            </w:pPr>
            <w:r w:rsidRPr="003332D3">
              <w:rPr>
                <w:rFonts w:cs="Arial"/>
                <w:sz w:val="18"/>
                <w:szCs w:val="18"/>
                <w:lang w:val="ru-RU" w:eastAsia="ru-RU"/>
              </w:rPr>
              <w:t>Проценты к получению</w:t>
            </w:r>
          </w:p>
        </w:tc>
        <w:tc>
          <w:tcPr>
            <w:tcW w:w="709" w:type="dxa"/>
            <w:tcBorders>
              <w:top w:val="nil"/>
              <w:left w:val="single" w:sz="8" w:space="0" w:color="auto"/>
              <w:bottom w:val="single" w:sz="4" w:space="0" w:color="auto"/>
              <w:right w:val="single" w:sz="4" w:space="0" w:color="auto"/>
            </w:tcBorders>
            <w:shd w:val="clear" w:color="auto" w:fill="D9D9D9" w:themeFill="background1" w:themeFillShade="D9"/>
            <w:noWrap/>
            <w:vAlign w:val="bottom"/>
            <w:hideMark/>
          </w:tcPr>
          <w:p w:rsidR="003332D3" w:rsidRPr="003332D3" w:rsidRDefault="003332D3" w:rsidP="003332D3">
            <w:pPr>
              <w:jc w:val="center"/>
              <w:rPr>
                <w:rFonts w:ascii="Arial CYR" w:hAnsi="Arial CYR" w:cs="Arial CYR"/>
                <w:sz w:val="18"/>
                <w:szCs w:val="18"/>
                <w:lang w:val="ru-RU" w:eastAsia="ru-RU"/>
              </w:rPr>
            </w:pPr>
            <w:r w:rsidRPr="003332D3">
              <w:rPr>
                <w:rFonts w:ascii="Arial CYR" w:hAnsi="Arial CYR" w:cs="Arial CYR"/>
                <w:sz w:val="18"/>
                <w:szCs w:val="18"/>
                <w:lang w:val="ru-RU" w:eastAsia="ru-RU"/>
              </w:rPr>
              <w:t>060</w:t>
            </w:r>
          </w:p>
        </w:tc>
        <w:tc>
          <w:tcPr>
            <w:tcW w:w="1476" w:type="dxa"/>
            <w:gridSpan w:val="2"/>
            <w:tcBorders>
              <w:top w:val="nil"/>
              <w:left w:val="single" w:sz="4" w:space="0" w:color="auto"/>
              <w:bottom w:val="single" w:sz="4" w:space="0" w:color="auto"/>
              <w:right w:val="nil"/>
            </w:tcBorders>
            <w:shd w:val="clear" w:color="auto" w:fill="D9D9D9" w:themeFill="background1" w:themeFillShade="D9"/>
            <w:noWrap/>
            <w:vAlign w:val="bottom"/>
            <w:hideMark/>
          </w:tcPr>
          <w:p w:rsidR="003332D3" w:rsidRPr="003332D3" w:rsidRDefault="003332D3" w:rsidP="003332D3">
            <w:pPr>
              <w:jc w:val="right"/>
              <w:rPr>
                <w:rFonts w:cs="Arial"/>
                <w:sz w:val="18"/>
                <w:szCs w:val="18"/>
                <w:lang w:val="ru-RU" w:eastAsia="ru-RU"/>
              </w:rPr>
            </w:pPr>
            <w:r w:rsidRPr="003332D3">
              <w:rPr>
                <w:rFonts w:cs="Arial"/>
                <w:sz w:val="18"/>
                <w:szCs w:val="18"/>
                <w:lang w:val="ru-RU" w:eastAsia="ru-RU"/>
              </w:rPr>
              <w:t>769</w:t>
            </w:r>
          </w:p>
        </w:tc>
        <w:tc>
          <w:tcPr>
            <w:tcW w:w="1358" w:type="dxa"/>
            <w:tcBorders>
              <w:top w:val="nil"/>
              <w:left w:val="single" w:sz="4" w:space="0" w:color="auto"/>
              <w:bottom w:val="single" w:sz="4" w:space="0" w:color="auto"/>
              <w:right w:val="single" w:sz="8" w:space="0" w:color="auto"/>
            </w:tcBorders>
            <w:shd w:val="clear" w:color="auto" w:fill="D9D9D9" w:themeFill="background1" w:themeFillShade="D9"/>
            <w:noWrap/>
            <w:vAlign w:val="bottom"/>
            <w:hideMark/>
          </w:tcPr>
          <w:p w:rsidR="003332D3" w:rsidRPr="003332D3" w:rsidRDefault="003332D3" w:rsidP="003332D3">
            <w:pPr>
              <w:jc w:val="right"/>
              <w:rPr>
                <w:rFonts w:cs="Arial"/>
                <w:sz w:val="18"/>
                <w:szCs w:val="18"/>
                <w:lang w:val="ru-RU" w:eastAsia="ru-RU"/>
              </w:rPr>
            </w:pPr>
            <w:r w:rsidRPr="003332D3">
              <w:rPr>
                <w:rFonts w:cs="Arial"/>
                <w:sz w:val="18"/>
                <w:szCs w:val="18"/>
                <w:lang w:val="ru-RU" w:eastAsia="ru-RU"/>
              </w:rPr>
              <w:t>788</w:t>
            </w:r>
          </w:p>
        </w:tc>
      </w:tr>
      <w:tr w:rsidR="003332D3" w:rsidRPr="003332D3" w:rsidTr="00B76A8F">
        <w:trPr>
          <w:gridAfter w:val="7"/>
          <w:wAfter w:w="2724" w:type="dxa"/>
          <w:trHeight w:val="240"/>
        </w:trPr>
        <w:tc>
          <w:tcPr>
            <w:tcW w:w="261" w:type="dxa"/>
            <w:tcBorders>
              <w:top w:val="nil"/>
              <w:left w:val="single" w:sz="4" w:space="0" w:color="auto"/>
              <w:bottom w:val="single" w:sz="4" w:space="0" w:color="auto"/>
              <w:right w:val="nil"/>
            </w:tcBorders>
            <w:shd w:val="clear" w:color="auto" w:fill="D9D9D9" w:themeFill="background1" w:themeFillShade="D9"/>
            <w:noWrap/>
            <w:vAlign w:val="bottom"/>
            <w:hideMark/>
          </w:tcPr>
          <w:p w:rsidR="003332D3" w:rsidRPr="003332D3" w:rsidRDefault="003332D3" w:rsidP="003332D3">
            <w:pPr>
              <w:rPr>
                <w:rFonts w:cs="Arial"/>
                <w:sz w:val="16"/>
                <w:szCs w:val="16"/>
                <w:lang w:val="ru-RU" w:eastAsia="ru-RU"/>
              </w:rPr>
            </w:pPr>
            <w:r w:rsidRPr="003332D3">
              <w:rPr>
                <w:rFonts w:cs="Arial"/>
                <w:sz w:val="16"/>
                <w:szCs w:val="16"/>
                <w:lang w:val="ru-RU" w:eastAsia="ru-RU"/>
              </w:rPr>
              <w:t> </w:t>
            </w:r>
          </w:p>
        </w:tc>
        <w:tc>
          <w:tcPr>
            <w:tcW w:w="6368" w:type="dxa"/>
            <w:gridSpan w:val="9"/>
            <w:tcBorders>
              <w:top w:val="single" w:sz="4" w:space="0" w:color="auto"/>
              <w:left w:val="nil"/>
              <w:bottom w:val="single" w:sz="4" w:space="0" w:color="auto"/>
              <w:right w:val="nil"/>
            </w:tcBorders>
            <w:shd w:val="clear" w:color="auto" w:fill="D9D9D9" w:themeFill="background1" w:themeFillShade="D9"/>
            <w:noWrap/>
            <w:vAlign w:val="bottom"/>
            <w:hideMark/>
          </w:tcPr>
          <w:p w:rsidR="003332D3" w:rsidRPr="003332D3" w:rsidRDefault="003332D3" w:rsidP="003332D3">
            <w:pPr>
              <w:rPr>
                <w:rFonts w:cs="Arial"/>
                <w:sz w:val="18"/>
                <w:szCs w:val="18"/>
                <w:lang w:val="ru-RU" w:eastAsia="ru-RU"/>
              </w:rPr>
            </w:pPr>
            <w:r w:rsidRPr="003332D3">
              <w:rPr>
                <w:rFonts w:cs="Arial"/>
                <w:sz w:val="18"/>
                <w:szCs w:val="18"/>
                <w:lang w:val="ru-RU" w:eastAsia="ru-RU"/>
              </w:rPr>
              <w:t>Проценты к уплате</w:t>
            </w:r>
          </w:p>
        </w:tc>
        <w:tc>
          <w:tcPr>
            <w:tcW w:w="709" w:type="dxa"/>
            <w:tcBorders>
              <w:top w:val="nil"/>
              <w:left w:val="single" w:sz="8" w:space="0" w:color="auto"/>
              <w:bottom w:val="single" w:sz="4" w:space="0" w:color="auto"/>
              <w:right w:val="single" w:sz="4" w:space="0" w:color="auto"/>
            </w:tcBorders>
            <w:shd w:val="clear" w:color="auto" w:fill="D9D9D9" w:themeFill="background1" w:themeFillShade="D9"/>
            <w:noWrap/>
            <w:vAlign w:val="bottom"/>
            <w:hideMark/>
          </w:tcPr>
          <w:p w:rsidR="003332D3" w:rsidRPr="003332D3" w:rsidRDefault="003332D3" w:rsidP="003332D3">
            <w:pPr>
              <w:jc w:val="center"/>
              <w:rPr>
                <w:rFonts w:ascii="Arial CYR" w:hAnsi="Arial CYR" w:cs="Arial CYR"/>
                <w:sz w:val="18"/>
                <w:szCs w:val="18"/>
                <w:lang w:val="ru-RU" w:eastAsia="ru-RU"/>
              </w:rPr>
            </w:pPr>
            <w:r w:rsidRPr="003332D3">
              <w:rPr>
                <w:rFonts w:ascii="Arial CYR" w:hAnsi="Arial CYR" w:cs="Arial CYR"/>
                <w:sz w:val="18"/>
                <w:szCs w:val="18"/>
                <w:lang w:val="ru-RU" w:eastAsia="ru-RU"/>
              </w:rPr>
              <w:t>070</w:t>
            </w:r>
          </w:p>
        </w:tc>
        <w:tc>
          <w:tcPr>
            <w:tcW w:w="1476" w:type="dxa"/>
            <w:gridSpan w:val="2"/>
            <w:tcBorders>
              <w:top w:val="single" w:sz="4" w:space="0" w:color="auto"/>
              <w:left w:val="single" w:sz="4" w:space="0" w:color="auto"/>
              <w:bottom w:val="single" w:sz="4" w:space="0" w:color="auto"/>
              <w:right w:val="nil"/>
            </w:tcBorders>
            <w:shd w:val="clear" w:color="auto" w:fill="D9D9D9" w:themeFill="background1" w:themeFillShade="D9"/>
            <w:noWrap/>
            <w:vAlign w:val="bottom"/>
            <w:hideMark/>
          </w:tcPr>
          <w:p w:rsidR="003332D3" w:rsidRPr="003332D3" w:rsidRDefault="003332D3" w:rsidP="003332D3">
            <w:pPr>
              <w:jc w:val="right"/>
              <w:rPr>
                <w:rFonts w:cs="Arial"/>
                <w:sz w:val="18"/>
                <w:szCs w:val="18"/>
                <w:lang w:val="ru-RU" w:eastAsia="ru-RU"/>
              </w:rPr>
            </w:pPr>
            <w:r w:rsidRPr="003332D3">
              <w:rPr>
                <w:rFonts w:cs="Arial"/>
                <w:sz w:val="18"/>
                <w:szCs w:val="18"/>
                <w:lang w:val="ru-RU" w:eastAsia="ru-RU"/>
              </w:rPr>
              <w:t>(11588)</w:t>
            </w:r>
          </w:p>
        </w:tc>
        <w:tc>
          <w:tcPr>
            <w:tcW w:w="1358" w:type="dxa"/>
            <w:tcBorders>
              <w:top w:val="nil"/>
              <w:left w:val="single" w:sz="4" w:space="0" w:color="auto"/>
              <w:bottom w:val="single" w:sz="4" w:space="0" w:color="auto"/>
              <w:right w:val="single" w:sz="8" w:space="0" w:color="auto"/>
            </w:tcBorders>
            <w:shd w:val="clear" w:color="auto" w:fill="D9D9D9" w:themeFill="background1" w:themeFillShade="D9"/>
            <w:noWrap/>
            <w:vAlign w:val="bottom"/>
            <w:hideMark/>
          </w:tcPr>
          <w:p w:rsidR="003332D3" w:rsidRPr="003332D3" w:rsidRDefault="003332D3" w:rsidP="003332D3">
            <w:pPr>
              <w:jc w:val="right"/>
              <w:rPr>
                <w:rFonts w:cs="Arial"/>
                <w:sz w:val="18"/>
                <w:szCs w:val="18"/>
                <w:lang w:val="ru-RU" w:eastAsia="ru-RU"/>
              </w:rPr>
            </w:pPr>
            <w:r w:rsidRPr="003332D3">
              <w:rPr>
                <w:rFonts w:cs="Arial"/>
                <w:sz w:val="18"/>
                <w:szCs w:val="18"/>
                <w:lang w:val="ru-RU" w:eastAsia="ru-RU"/>
              </w:rPr>
              <w:t>(787)</w:t>
            </w:r>
          </w:p>
        </w:tc>
      </w:tr>
      <w:tr w:rsidR="003332D3" w:rsidRPr="003332D3" w:rsidTr="00B76A8F">
        <w:trPr>
          <w:gridAfter w:val="7"/>
          <w:wAfter w:w="2724" w:type="dxa"/>
          <w:trHeight w:val="240"/>
        </w:trPr>
        <w:tc>
          <w:tcPr>
            <w:tcW w:w="261" w:type="dxa"/>
            <w:tcBorders>
              <w:top w:val="nil"/>
              <w:left w:val="single" w:sz="4" w:space="0" w:color="auto"/>
              <w:bottom w:val="single" w:sz="4" w:space="0" w:color="auto"/>
              <w:right w:val="nil"/>
            </w:tcBorders>
            <w:shd w:val="clear" w:color="auto" w:fill="D9D9D9" w:themeFill="background1" w:themeFillShade="D9"/>
            <w:noWrap/>
            <w:vAlign w:val="bottom"/>
            <w:hideMark/>
          </w:tcPr>
          <w:p w:rsidR="003332D3" w:rsidRPr="003332D3" w:rsidRDefault="003332D3" w:rsidP="003332D3">
            <w:pPr>
              <w:rPr>
                <w:rFonts w:cs="Arial"/>
                <w:sz w:val="16"/>
                <w:szCs w:val="16"/>
                <w:lang w:val="ru-RU" w:eastAsia="ru-RU"/>
              </w:rPr>
            </w:pPr>
            <w:r w:rsidRPr="003332D3">
              <w:rPr>
                <w:rFonts w:cs="Arial"/>
                <w:sz w:val="16"/>
                <w:szCs w:val="16"/>
                <w:lang w:val="ru-RU" w:eastAsia="ru-RU"/>
              </w:rPr>
              <w:t> </w:t>
            </w:r>
          </w:p>
        </w:tc>
        <w:tc>
          <w:tcPr>
            <w:tcW w:w="6368" w:type="dxa"/>
            <w:gridSpan w:val="9"/>
            <w:tcBorders>
              <w:top w:val="single" w:sz="4" w:space="0" w:color="auto"/>
              <w:left w:val="nil"/>
              <w:bottom w:val="single" w:sz="4" w:space="0" w:color="auto"/>
              <w:right w:val="nil"/>
            </w:tcBorders>
            <w:shd w:val="clear" w:color="auto" w:fill="D9D9D9" w:themeFill="background1" w:themeFillShade="D9"/>
            <w:noWrap/>
            <w:vAlign w:val="bottom"/>
            <w:hideMark/>
          </w:tcPr>
          <w:p w:rsidR="003332D3" w:rsidRPr="003332D3" w:rsidRDefault="003332D3" w:rsidP="003332D3">
            <w:pPr>
              <w:rPr>
                <w:rFonts w:cs="Arial"/>
                <w:sz w:val="18"/>
                <w:szCs w:val="18"/>
                <w:lang w:val="ru-RU" w:eastAsia="ru-RU"/>
              </w:rPr>
            </w:pPr>
            <w:r w:rsidRPr="003332D3">
              <w:rPr>
                <w:rFonts w:cs="Arial"/>
                <w:sz w:val="18"/>
                <w:szCs w:val="18"/>
                <w:lang w:val="ru-RU" w:eastAsia="ru-RU"/>
              </w:rPr>
              <w:t>Прочие доходы</w:t>
            </w:r>
          </w:p>
        </w:tc>
        <w:tc>
          <w:tcPr>
            <w:tcW w:w="709" w:type="dxa"/>
            <w:tcBorders>
              <w:top w:val="nil"/>
              <w:left w:val="single" w:sz="8" w:space="0" w:color="auto"/>
              <w:bottom w:val="single" w:sz="4" w:space="0" w:color="auto"/>
              <w:right w:val="single" w:sz="4" w:space="0" w:color="auto"/>
            </w:tcBorders>
            <w:shd w:val="clear" w:color="auto" w:fill="D9D9D9" w:themeFill="background1" w:themeFillShade="D9"/>
            <w:noWrap/>
            <w:vAlign w:val="bottom"/>
            <w:hideMark/>
          </w:tcPr>
          <w:p w:rsidR="003332D3" w:rsidRPr="003332D3" w:rsidRDefault="003332D3" w:rsidP="003332D3">
            <w:pPr>
              <w:jc w:val="center"/>
              <w:rPr>
                <w:rFonts w:ascii="Arial CYR" w:hAnsi="Arial CYR" w:cs="Arial CYR"/>
                <w:sz w:val="18"/>
                <w:szCs w:val="18"/>
                <w:lang w:val="ru-RU" w:eastAsia="ru-RU"/>
              </w:rPr>
            </w:pPr>
            <w:r w:rsidRPr="003332D3">
              <w:rPr>
                <w:rFonts w:ascii="Arial CYR" w:hAnsi="Arial CYR" w:cs="Arial CYR"/>
                <w:sz w:val="18"/>
                <w:szCs w:val="18"/>
                <w:lang w:val="ru-RU" w:eastAsia="ru-RU"/>
              </w:rPr>
              <w:t>090</w:t>
            </w:r>
          </w:p>
        </w:tc>
        <w:tc>
          <w:tcPr>
            <w:tcW w:w="1476" w:type="dxa"/>
            <w:gridSpan w:val="2"/>
            <w:tcBorders>
              <w:top w:val="single" w:sz="4" w:space="0" w:color="auto"/>
              <w:left w:val="single" w:sz="4" w:space="0" w:color="auto"/>
              <w:bottom w:val="single" w:sz="4" w:space="0" w:color="auto"/>
              <w:right w:val="nil"/>
            </w:tcBorders>
            <w:shd w:val="clear" w:color="auto" w:fill="D9D9D9" w:themeFill="background1" w:themeFillShade="D9"/>
            <w:noWrap/>
            <w:vAlign w:val="bottom"/>
            <w:hideMark/>
          </w:tcPr>
          <w:p w:rsidR="003332D3" w:rsidRPr="003332D3" w:rsidRDefault="003332D3" w:rsidP="003332D3">
            <w:pPr>
              <w:jc w:val="right"/>
              <w:rPr>
                <w:rFonts w:cs="Arial"/>
                <w:sz w:val="18"/>
                <w:szCs w:val="18"/>
                <w:lang w:val="ru-RU" w:eastAsia="ru-RU"/>
              </w:rPr>
            </w:pPr>
            <w:r w:rsidRPr="003332D3">
              <w:rPr>
                <w:rFonts w:cs="Arial"/>
                <w:sz w:val="18"/>
                <w:szCs w:val="18"/>
                <w:lang w:val="ru-RU" w:eastAsia="ru-RU"/>
              </w:rPr>
              <w:t>64875</w:t>
            </w:r>
          </w:p>
        </w:tc>
        <w:tc>
          <w:tcPr>
            <w:tcW w:w="1358" w:type="dxa"/>
            <w:tcBorders>
              <w:top w:val="nil"/>
              <w:left w:val="single" w:sz="4" w:space="0" w:color="auto"/>
              <w:bottom w:val="single" w:sz="4" w:space="0" w:color="auto"/>
              <w:right w:val="single" w:sz="8" w:space="0" w:color="auto"/>
            </w:tcBorders>
            <w:shd w:val="clear" w:color="auto" w:fill="D9D9D9" w:themeFill="background1" w:themeFillShade="D9"/>
            <w:noWrap/>
            <w:vAlign w:val="bottom"/>
            <w:hideMark/>
          </w:tcPr>
          <w:p w:rsidR="003332D3" w:rsidRPr="003332D3" w:rsidRDefault="003332D3" w:rsidP="003332D3">
            <w:pPr>
              <w:jc w:val="right"/>
              <w:rPr>
                <w:rFonts w:cs="Arial"/>
                <w:sz w:val="18"/>
                <w:szCs w:val="18"/>
                <w:lang w:val="ru-RU" w:eastAsia="ru-RU"/>
              </w:rPr>
            </w:pPr>
            <w:r w:rsidRPr="003332D3">
              <w:rPr>
                <w:rFonts w:cs="Arial"/>
                <w:sz w:val="18"/>
                <w:szCs w:val="18"/>
                <w:lang w:val="ru-RU" w:eastAsia="ru-RU"/>
              </w:rPr>
              <w:t>74005</w:t>
            </w:r>
          </w:p>
        </w:tc>
      </w:tr>
      <w:tr w:rsidR="003332D3" w:rsidRPr="003332D3" w:rsidTr="00B76A8F">
        <w:trPr>
          <w:gridAfter w:val="7"/>
          <w:wAfter w:w="2724" w:type="dxa"/>
          <w:trHeight w:val="240"/>
        </w:trPr>
        <w:tc>
          <w:tcPr>
            <w:tcW w:w="261" w:type="dxa"/>
            <w:tcBorders>
              <w:top w:val="nil"/>
              <w:left w:val="single" w:sz="4" w:space="0" w:color="auto"/>
              <w:bottom w:val="single" w:sz="4" w:space="0" w:color="auto"/>
              <w:right w:val="nil"/>
            </w:tcBorders>
            <w:shd w:val="clear" w:color="auto" w:fill="D9D9D9" w:themeFill="background1" w:themeFillShade="D9"/>
            <w:noWrap/>
            <w:vAlign w:val="bottom"/>
            <w:hideMark/>
          </w:tcPr>
          <w:p w:rsidR="003332D3" w:rsidRPr="003332D3" w:rsidRDefault="003332D3" w:rsidP="003332D3">
            <w:pPr>
              <w:rPr>
                <w:rFonts w:cs="Arial"/>
                <w:sz w:val="16"/>
                <w:szCs w:val="16"/>
                <w:lang w:val="ru-RU" w:eastAsia="ru-RU"/>
              </w:rPr>
            </w:pPr>
            <w:r w:rsidRPr="003332D3">
              <w:rPr>
                <w:rFonts w:cs="Arial"/>
                <w:sz w:val="16"/>
                <w:szCs w:val="16"/>
                <w:lang w:val="ru-RU" w:eastAsia="ru-RU"/>
              </w:rPr>
              <w:t> </w:t>
            </w:r>
          </w:p>
        </w:tc>
        <w:tc>
          <w:tcPr>
            <w:tcW w:w="6368" w:type="dxa"/>
            <w:gridSpan w:val="9"/>
            <w:tcBorders>
              <w:top w:val="single" w:sz="4" w:space="0" w:color="auto"/>
              <w:left w:val="nil"/>
              <w:bottom w:val="single" w:sz="4" w:space="0" w:color="auto"/>
              <w:right w:val="nil"/>
            </w:tcBorders>
            <w:shd w:val="clear" w:color="auto" w:fill="D9D9D9" w:themeFill="background1" w:themeFillShade="D9"/>
            <w:noWrap/>
            <w:vAlign w:val="bottom"/>
            <w:hideMark/>
          </w:tcPr>
          <w:p w:rsidR="003332D3" w:rsidRPr="003332D3" w:rsidRDefault="003332D3" w:rsidP="003332D3">
            <w:pPr>
              <w:rPr>
                <w:rFonts w:cs="Arial"/>
                <w:sz w:val="18"/>
                <w:szCs w:val="18"/>
                <w:lang w:val="ru-RU" w:eastAsia="ru-RU"/>
              </w:rPr>
            </w:pPr>
            <w:r w:rsidRPr="003332D3">
              <w:rPr>
                <w:rFonts w:cs="Arial"/>
                <w:sz w:val="18"/>
                <w:szCs w:val="18"/>
                <w:lang w:val="ru-RU" w:eastAsia="ru-RU"/>
              </w:rPr>
              <w:t>Прочие расходы</w:t>
            </w:r>
          </w:p>
        </w:tc>
        <w:tc>
          <w:tcPr>
            <w:tcW w:w="709" w:type="dxa"/>
            <w:tcBorders>
              <w:top w:val="nil"/>
              <w:left w:val="single" w:sz="8" w:space="0" w:color="auto"/>
              <w:bottom w:val="single" w:sz="4" w:space="0" w:color="auto"/>
              <w:right w:val="single" w:sz="4" w:space="0" w:color="auto"/>
            </w:tcBorders>
            <w:shd w:val="clear" w:color="auto" w:fill="D9D9D9" w:themeFill="background1" w:themeFillShade="D9"/>
            <w:noWrap/>
            <w:vAlign w:val="bottom"/>
            <w:hideMark/>
          </w:tcPr>
          <w:p w:rsidR="003332D3" w:rsidRPr="003332D3" w:rsidRDefault="003332D3" w:rsidP="003332D3">
            <w:pPr>
              <w:jc w:val="center"/>
              <w:rPr>
                <w:rFonts w:ascii="Arial CYR" w:hAnsi="Arial CYR" w:cs="Arial CYR"/>
                <w:sz w:val="18"/>
                <w:szCs w:val="18"/>
                <w:lang w:val="ru-RU" w:eastAsia="ru-RU"/>
              </w:rPr>
            </w:pPr>
            <w:r w:rsidRPr="003332D3">
              <w:rPr>
                <w:rFonts w:ascii="Arial CYR" w:hAnsi="Arial CYR" w:cs="Arial CYR"/>
                <w:sz w:val="18"/>
                <w:szCs w:val="18"/>
                <w:lang w:val="ru-RU" w:eastAsia="ru-RU"/>
              </w:rPr>
              <w:t>100</w:t>
            </w:r>
          </w:p>
        </w:tc>
        <w:tc>
          <w:tcPr>
            <w:tcW w:w="1476" w:type="dxa"/>
            <w:gridSpan w:val="2"/>
            <w:tcBorders>
              <w:top w:val="single" w:sz="4" w:space="0" w:color="auto"/>
              <w:left w:val="single" w:sz="4" w:space="0" w:color="auto"/>
              <w:bottom w:val="single" w:sz="4" w:space="0" w:color="auto"/>
              <w:right w:val="nil"/>
            </w:tcBorders>
            <w:shd w:val="clear" w:color="auto" w:fill="D9D9D9" w:themeFill="background1" w:themeFillShade="D9"/>
            <w:noWrap/>
            <w:vAlign w:val="bottom"/>
            <w:hideMark/>
          </w:tcPr>
          <w:p w:rsidR="003332D3" w:rsidRPr="003332D3" w:rsidRDefault="003332D3" w:rsidP="003332D3">
            <w:pPr>
              <w:jc w:val="right"/>
              <w:rPr>
                <w:rFonts w:cs="Arial"/>
                <w:sz w:val="18"/>
                <w:szCs w:val="18"/>
                <w:lang w:val="ru-RU" w:eastAsia="ru-RU"/>
              </w:rPr>
            </w:pPr>
            <w:r w:rsidRPr="003332D3">
              <w:rPr>
                <w:rFonts w:cs="Arial"/>
                <w:sz w:val="18"/>
                <w:szCs w:val="18"/>
                <w:lang w:val="ru-RU" w:eastAsia="ru-RU"/>
              </w:rPr>
              <w:t>(170925)</w:t>
            </w:r>
          </w:p>
        </w:tc>
        <w:tc>
          <w:tcPr>
            <w:tcW w:w="1358" w:type="dxa"/>
            <w:tcBorders>
              <w:top w:val="nil"/>
              <w:left w:val="single" w:sz="4" w:space="0" w:color="auto"/>
              <w:bottom w:val="single" w:sz="4" w:space="0" w:color="auto"/>
              <w:right w:val="single" w:sz="8" w:space="0" w:color="auto"/>
            </w:tcBorders>
            <w:shd w:val="clear" w:color="auto" w:fill="D9D9D9" w:themeFill="background1" w:themeFillShade="D9"/>
            <w:noWrap/>
            <w:vAlign w:val="bottom"/>
            <w:hideMark/>
          </w:tcPr>
          <w:p w:rsidR="003332D3" w:rsidRPr="003332D3" w:rsidRDefault="003332D3" w:rsidP="003332D3">
            <w:pPr>
              <w:jc w:val="right"/>
              <w:rPr>
                <w:rFonts w:cs="Arial"/>
                <w:sz w:val="18"/>
                <w:szCs w:val="18"/>
                <w:lang w:val="ru-RU" w:eastAsia="ru-RU"/>
              </w:rPr>
            </w:pPr>
            <w:r w:rsidRPr="003332D3">
              <w:rPr>
                <w:rFonts w:cs="Arial"/>
                <w:sz w:val="18"/>
                <w:szCs w:val="18"/>
                <w:lang w:val="ru-RU" w:eastAsia="ru-RU"/>
              </w:rPr>
              <w:t>(10185)</w:t>
            </w:r>
          </w:p>
        </w:tc>
      </w:tr>
      <w:tr w:rsidR="003332D3" w:rsidRPr="003332D3" w:rsidTr="00B76A8F">
        <w:trPr>
          <w:gridAfter w:val="7"/>
          <w:wAfter w:w="2724" w:type="dxa"/>
          <w:trHeight w:val="240"/>
        </w:trPr>
        <w:tc>
          <w:tcPr>
            <w:tcW w:w="261" w:type="dxa"/>
            <w:tcBorders>
              <w:top w:val="nil"/>
              <w:left w:val="single" w:sz="4" w:space="0" w:color="auto"/>
              <w:bottom w:val="single" w:sz="4" w:space="0" w:color="auto"/>
              <w:right w:val="nil"/>
            </w:tcBorders>
            <w:shd w:val="clear" w:color="auto" w:fill="D9D9D9" w:themeFill="background1" w:themeFillShade="D9"/>
            <w:noWrap/>
            <w:vAlign w:val="bottom"/>
            <w:hideMark/>
          </w:tcPr>
          <w:p w:rsidR="003332D3" w:rsidRPr="003332D3" w:rsidRDefault="003332D3" w:rsidP="003332D3">
            <w:pPr>
              <w:rPr>
                <w:rFonts w:cs="Arial"/>
                <w:sz w:val="16"/>
                <w:szCs w:val="16"/>
                <w:lang w:val="ru-RU" w:eastAsia="ru-RU"/>
              </w:rPr>
            </w:pPr>
            <w:r w:rsidRPr="003332D3">
              <w:rPr>
                <w:rFonts w:cs="Arial"/>
                <w:sz w:val="16"/>
                <w:szCs w:val="16"/>
                <w:lang w:val="ru-RU" w:eastAsia="ru-RU"/>
              </w:rPr>
              <w:t> </w:t>
            </w:r>
          </w:p>
        </w:tc>
        <w:tc>
          <w:tcPr>
            <w:tcW w:w="6368" w:type="dxa"/>
            <w:gridSpan w:val="9"/>
            <w:tcBorders>
              <w:top w:val="single" w:sz="4" w:space="0" w:color="auto"/>
              <w:left w:val="nil"/>
              <w:bottom w:val="single" w:sz="4" w:space="0" w:color="auto"/>
              <w:right w:val="nil"/>
            </w:tcBorders>
            <w:shd w:val="clear" w:color="auto" w:fill="D9D9D9" w:themeFill="background1" w:themeFillShade="D9"/>
            <w:noWrap/>
            <w:vAlign w:val="center"/>
            <w:hideMark/>
          </w:tcPr>
          <w:p w:rsidR="003332D3" w:rsidRPr="003332D3" w:rsidRDefault="003332D3" w:rsidP="003332D3">
            <w:pPr>
              <w:rPr>
                <w:rFonts w:cs="Arial"/>
                <w:b/>
                <w:bCs/>
                <w:sz w:val="18"/>
                <w:szCs w:val="18"/>
                <w:lang w:val="ru-RU" w:eastAsia="ru-RU"/>
              </w:rPr>
            </w:pPr>
            <w:r w:rsidRPr="003332D3">
              <w:rPr>
                <w:rFonts w:cs="Arial"/>
                <w:b/>
                <w:bCs/>
                <w:sz w:val="18"/>
                <w:szCs w:val="18"/>
                <w:lang w:val="ru-RU" w:eastAsia="ru-RU"/>
              </w:rPr>
              <w:t xml:space="preserve">   Прибыль (убыток) до налогообложения</w:t>
            </w:r>
          </w:p>
        </w:tc>
        <w:tc>
          <w:tcPr>
            <w:tcW w:w="709" w:type="dxa"/>
            <w:tcBorders>
              <w:top w:val="nil"/>
              <w:left w:val="single" w:sz="8" w:space="0" w:color="auto"/>
              <w:bottom w:val="single" w:sz="4" w:space="0" w:color="auto"/>
              <w:right w:val="single" w:sz="4" w:space="0" w:color="auto"/>
            </w:tcBorders>
            <w:shd w:val="clear" w:color="auto" w:fill="D9D9D9" w:themeFill="background1" w:themeFillShade="D9"/>
            <w:noWrap/>
            <w:vAlign w:val="bottom"/>
            <w:hideMark/>
          </w:tcPr>
          <w:p w:rsidR="003332D3" w:rsidRPr="003332D3" w:rsidRDefault="003332D3" w:rsidP="003332D3">
            <w:pPr>
              <w:jc w:val="center"/>
              <w:rPr>
                <w:rFonts w:ascii="Arial CYR" w:hAnsi="Arial CYR" w:cs="Arial CYR"/>
                <w:sz w:val="18"/>
                <w:szCs w:val="18"/>
                <w:lang w:val="ru-RU" w:eastAsia="ru-RU"/>
              </w:rPr>
            </w:pPr>
            <w:r w:rsidRPr="003332D3">
              <w:rPr>
                <w:rFonts w:ascii="Arial CYR" w:hAnsi="Arial CYR" w:cs="Arial CYR"/>
                <w:sz w:val="18"/>
                <w:szCs w:val="18"/>
                <w:lang w:val="ru-RU" w:eastAsia="ru-RU"/>
              </w:rPr>
              <w:t>140</w:t>
            </w:r>
          </w:p>
        </w:tc>
        <w:tc>
          <w:tcPr>
            <w:tcW w:w="1476" w:type="dxa"/>
            <w:gridSpan w:val="2"/>
            <w:tcBorders>
              <w:top w:val="single" w:sz="4" w:space="0" w:color="auto"/>
              <w:left w:val="single" w:sz="4" w:space="0" w:color="auto"/>
              <w:bottom w:val="single" w:sz="4" w:space="0" w:color="auto"/>
              <w:right w:val="nil"/>
            </w:tcBorders>
            <w:shd w:val="clear" w:color="auto" w:fill="D9D9D9" w:themeFill="background1" w:themeFillShade="D9"/>
            <w:noWrap/>
            <w:vAlign w:val="bottom"/>
            <w:hideMark/>
          </w:tcPr>
          <w:p w:rsidR="003332D3" w:rsidRPr="003332D3" w:rsidRDefault="003332D3" w:rsidP="003332D3">
            <w:pPr>
              <w:jc w:val="right"/>
              <w:rPr>
                <w:rFonts w:cs="Arial"/>
                <w:sz w:val="18"/>
                <w:szCs w:val="18"/>
                <w:lang w:val="ru-RU" w:eastAsia="ru-RU"/>
              </w:rPr>
            </w:pPr>
            <w:r w:rsidRPr="003332D3">
              <w:rPr>
                <w:rFonts w:cs="Arial"/>
                <w:sz w:val="18"/>
                <w:szCs w:val="18"/>
                <w:lang w:val="ru-RU" w:eastAsia="ru-RU"/>
              </w:rPr>
              <w:t>(194999)</w:t>
            </w:r>
          </w:p>
        </w:tc>
        <w:tc>
          <w:tcPr>
            <w:tcW w:w="1358" w:type="dxa"/>
            <w:tcBorders>
              <w:top w:val="nil"/>
              <w:left w:val="single" w:sz="4" w:space="0" w:color="auto"/>
              <w:bottom w:val="single" w:sz="4" w:space="0" w:color="auto"/>
              <w:right w:val="single" w:sz="8" w:space="0" w:color="auto"/>
            </w:tcBorders>
            <w:shd w:val="clear" w:color="auto" w:fill="D9D9D9" w:themeFill="background1" w:themeFillShade="D9"/>
            <w:noWrap/>
            <w:vAlign w:val="bottom"/>
            <w:hideMark/>
          </w:tcPr>
          <w:p w:rsidR="003332D3" w:rsidRPr="003332D3" w:rsidRDefault="003332D3" w:rsidP="003332D3">
            <w:pPr>
              <w:jc w:val="right"/>
              <w:rPr>
                <w:rFonts w:cs="Arial"/>
                <w:sz w:val="18"/>
                <w:szCs w:val="18"/>
                <w:lang w:val="ru-RU" w:eastAsia="ru-RU"/>
              </w:rPr>
            </w:pPr>
            <w:r w:rsidRPr="003332D3">
              <w:rPr>
                <w:rFonts w:cs="Arial"/>
                <w:sz w:val="18"/>
                <w:szCs w:val="18"/>
                <w:lang w:val="ru-RU" w:eastAsia="ru-RU"/>
              </w:rPr>
              <w:t>71842</w:t>
            </w:r>
          </w:p>
        </w:tc>
      </w:tr>
      <w:tr w:rsidR="003332D3" w:rsidRPr="003332D3" w:rsidTr="00B76A8F">
        <w:trPr>
          <w:gridAfter w:val="7"/>
          <w:wAfter w:w="2724" w:type="dxa"/>
          <w:trHeight w:val="240"/>
        </w:trPr>
        <w:tc>
          <w:tcPr>
            <w:tcW w:w="261" w:type="dxa"/>
            <w:tcBorders>
              <w:top w:val="nil"/>
              <w:left w:val="single" w:sz="4" w:space="0" w:color="auto"/>
              <w:bottom w:val="single" w:sz="4" w:space="0" w:color="auto"/>
              <w:right w:val="nil"/>
            </w:tcBorders>
            <w:shd w:val="clear" w:color="auto" w:fill="D9D9D9" w:themeFill="background1" w:themeFillShade="D9"/>
            <w:noWrap/>
            <w:vAlign w:val="bottom"/>
            <w:hideMark/>
          </w:tcPr>
          <w:p w:rsidR="003332D3" w:rsidRPr="003332D3" w:rsidRDefault="003332D3" w:rsidP="003332D3">
            <w:pPr>
              <w:rPr>
                <w:rFonts w:cs="Arial"/>
                <w:sz w:val="16"/>
                <w:szCs w:val="16"/>
                <w:lang w:val="ru-RU" w:eastAsia="ru-RU"/>
              </w:rPr>
            </w:pPr>
            <w:r w:rsidRPr="003332D3">
              <w:rPr>
                <w:rFonts w:cs="Arial"/>
                <w:sz w:val="16"/>
                <w:szCs w:val="16"/>
                <w:lang w:val="ru-RU" w:eastAsia="ru-RU"/>
              </w:rPr>
              <w:t> </w:t>
            </w:r>
          </w:p>
        </w:tc>
        <w:tc>
          <w:tcPr>
            <w:tcW w:w="6368" w:type="dxa"/>
            <w:gridSpan w:val="9"/>
            <w:tcBorders>
              <w:top w:val="single" w:sz="4" w:space="0" w:color="auto"/>
              <w:left w:val="nil"/>
              <w:bottom w:val="single" w:sz="4" w:space="0" w:color="auto"/>
              <w:right w:val="nil"/>
            </w:tcBorders>
            <w:shd w:val="clear" w:color="auto" w:fill="D9D9D9" w:themeFill="background1" w:themeFillShade="D9"/>
            <w:noWrap/>
            <w:vAlign w:val="bottom"/>
            <w:hideMark/>
          </w:tcPr>
          <w:p w:rsidR="003332D3" w:rsidRPr="003332D3" w:rsidRDefault="003332D3" w:rsidP="003332D3">
            <w:pPr>
              <w:rPr>
                <w:rFonts w:cs="Arial"/>
                <w:sz w:val="18"/>
                <w:szCs w:val="18"/>
                <w:lang w:val="ru-RU" w:eastAsia="ru-RU"/>
              </w:rPr>
            </w:pPr>
            <w:r w:rsidRPr="003332D3">
              <w:rPr>
                <w:rFonts w:cs="Arial"/>
                <w:sz w:val="18"/>
                <w:szCs w:val="18"/>
                <w:lang w:val="ru-RU" w:eastAsia="ru-RU"/>
              </w:rPr>
              <w:t>Отложенные налоговые активы</w:t>
            </w:r>
          </w:p>
        </w:tc>
        <w:tc>
          <w:tcPr>
            <w:tcW w:w="709" w:type="dxa"/>
            <w:tcBorders>
              <w:top w:val="nil"/>
              <w:left w:val="single" w:sz="8" w:space="0" w:color="auto"/>
              <w:bottom w:val="single" w:sz="4" w:space="0" w:color="auto"/>
              <w:right w:val="single" w:sz="4" w:space="0" w:color="auto"/>
            </w:tcBorders>
            <w:shd w:val="clear" w:color="auto" w:fill="D9D9D9" w:themeFill="background1" w:themeFillShade="D9"/>
            <w:noWrap/>
            <w:vAlign w:val="bottom"/>
            <w:hideMark/>
          </w:tcPr>
          <w:p w:rsidR="003332D3" w:rsidRPr="003332D3" w:rsidRDefault="003332D3" w:rsidP="003332D3">
            <w:pPr>
              <w:jc w:val="center"/>
              <w:rPr>
                <w:rFonts w:ascii="Arial CYR" w:hAnsi="Arial CYR" w:cs="Arial CYR"/>
                <w:sz w:val="18"/>
                <w:szCs w:val="18"/>
                <w:lang w:val="ru-RU" w:eastAsia="ru-RU"/>
              </w:rPr>
            </w:pPr>
            <w:r w:rsidRPr="003332D3">
              <w:rPr>
                <w:rFonts w:ascii="Arial CYR" w:hAnsi="Arial CYR" w:cs="Arial CYR"/>
                <w:sz w:val="18"/>
                <w:szCs w:val="18"/>
                <w:lang w:val="ru-RU" w:eastAsia="ru-RU"/>
              </w:rPr>
              <w:t>141</w:t>
            </w:r>
          </w:p>
        </w:tc>
        <w:tc>
          <w:tcPr>
            <w:tcW w:w="1476" w:type="dxa"/>
            <w:gridSpan w:val="2"/>
            <w:tcBorders>
              <w:top w:val="single" w:sz="4" w:space="0" w:color="auto"/>
              <w:left w:val="single" w:sz="4" w:space="0" w:color="auto"/>
              <w:bottom w:val="single" w:sz="4" w:space="0" w:color="auto"/>
              <w:right w:val="nil"/>
            </w:tcBorders>
            <w:shd w:val="clear" w:color="auto" w:fill="D9D9D9" w:themeFill="background1" w:themeFillShade="D9"/>
            <w:noWrap/>
            <w:vAlign w:val="bottom"/>
            <w:hideMark/>
          </w:tcPr>
          <w:p w:rsidR="003332D3" w:rsidRPr="003332D3" w:rsidRDefault="003332D3" w:rsidP="003332D3">
            <w:pPr>
              <w:jc w:val="right"/>
              <w:rPr>
                <w:rFonts w:cs="Arial"/>
                <w:sz w:val="18"/>
                <w:szCs w:val="18"/>
                <w:lang w:val="ru-RU" w:eastAsia="ru-RU"/>
              </w:rPr>
            </w:pPr>
            <w:r w:rsidRPr="003332D3">
              <w:rPr>
                <w:rFonts w:cs="Arial"/>
                <w:sz w:val="18"/>
                <w:szCs w:val="18"/>
                <w:lang w:val="ru-RU" w:eastAsia="ru-RU"/>
              </w:rPr>
              <w:t>769</w:t>
            </w:r>
          </w:p>
        </w:tc>
        <w:tc>
          <w:tcPr>
            <w:tcW w:w="1358" w:type="dxa"/>
            <w:tcBorders>
              <w:top w:val="nil"/>
              <w:left w:val="single" w:sz="4" w:space="0" w:color="auto"/>
              <w:bottom w:val="single" w:sz="4" w:space="0" w:color="auto"/>
              <w:right w:val="single" w:sz="8" w:space="0" w:color="auto"/>
            </w:tcBorders>
            <w:shd w:val="clear" w:color="auto" w:fill="D9D9D9" w:themeFill="background1" w:themeFillShade="D9"/>
            <w:noWrap/>
            <w:vAlign w:val="bottom"/>
            <w:hideMark/>
          </w:tcPr>
          <w:p w:rsidR="003332D3" w:rsidRPr="003332D3" w:rsidRDefault="003332D3" w:rsidP="003332D3">
            <w:pPr>
              <w:jc w:val="right"/>
              <w:rPr>
                <w:rFonts w:cs="Arial"/>
                <w:sz w:val="18"/>
                <w:szCs w:val="18"/>
                <w:lang w:val="ru-RU" w:eastAsia="ru-RU"/>
              </w:rPr>
            </w:pPr>
            <w:r w:rsidRPr="003332D3">
              <w:rPr>
                <w:rFonts w:cs="Arial"/>
                <w:sz w:val="18"/>
                <w:szCs w:val="18"/>
                <w:lang w:val="ru-RU" w:eastAsia="ru-RU"/>
              </w:rPr>
              <w:t>1170</w:t>
            </w:r>
          </w:p>
        </w:tc>
      </w:tr>
      <w:tr w:rsidR="003332D3" w:rsidRPr="003332D3" w:rsidTr="00B76A8F">
        <w:trPr>
          <w:gridAfter w:val="7"/>
          <w:wAfter w:w="2724" w:type="dxa"/>
          <w:trHeight w:val="240"/>
        </w:trPr>
        <w:tc>
          <w:tcPr>
            <w:tcW w:w="261" w:type="dxa"/>
            <w:tcBorders>
              <w:top w:val="nil"/>
              <w:left w:val="single" w:sz="4" w:space="0" w:color="auto"/>
              <w:bottom w:val="single" w:sz="4" w:space="0" w:color="auto"/>
              <w:right w:val="nil"/>
            </w:tcBorders>
            <w:shd w:val="clear" w:color="auto" w:fill="D9D9D9" w:themeFill="background1" w:themeFillShade="D9"/>
            <w:noWrap/>
            <w:vAlign w:val="bottom"/>
            <w:hideMark/>
          </w:tcPr>
          <w:p w:rsidR="003332D3" w:rsidRPr="003332D3" w:rsidRDefault="003332D3" w:rsidP="003332D3">
            <w:pPr>
              <w:rPr>
                <w:rFonts w:cs="Arial"/>
                <w:sz w:val="16"/>
                <w:szCs w:val="16"/>
                <w:lang w:val="ru-RU" w:eastAsia="ru-RU"/>
              </w:rPr>
            </w:pPr>
            <w:r w:rsidRPr="003332D3">
              <w:rPr>
                <w:rFonts w:cs="Arial"/>
                <w:sz w:val="16"/>
                <w:szCs w:val="16"/>
                <w:lang w:val="ru-RU" w:eastAsia="ru-RU"/>
              </w:rPr>
              <w:t> </w:t>
            </w:r>
          </w:p>
        </w:tc>
        <w:tc>
          <w:tcPr>
            <w:tcW w:w="6368" w:type="dxa"/>
            <w:gridSpan w:val="9"/>
            <w:tcBorders>
              <w:top w:val="single" w:sz="4" w:space="0" w:color="auto"/>
              <w:left w:val="nil"/>
              <w:bottom w:val="single" w:sz="4" w:space="0" w:color="auto"/>
              <w:right w:val="nil"/>
            </w:tcBorders>
            <w:shd w:val="clear" w:color="auto" w:fill="D9D9D9" w:themeFill="background1" w:themeFillShade="D9"/>
            <w:noWrap/>
            <w:vAlign w:val="bottom"/>
            <w:hideMark/>
          </w:tcPr>
          <w:p w:rsidR="003332D3" w:rsidRPr="003332D3" w:rsidRDefault="003332D3" w:rsidP="003332D3">
            <w:pPr>
              <w:rPr>
                <w:rFonts w:cs="Arial"/>
                <w:sz w:val="18"/>
                <w:szCs w:val="18"/>
                <w:lang w:val="ru-RU" w:eastAsia="ru-RU"/>
              </w:rPr>
            </w:pPr>
            <w:r w:rsidRPr="003332D3">
              <w:rPr>
                <w:rFonts w:cs="Arial"/>
                <w:sz w:val="18"/>
                <w:szCs w:val="18"/>
                <w:lang w:val="ru-RU" w:eastAsia="ru-RU"/>
              </w:rPr>
              <w:t>Отложенные налоговые обязательства</w:t>
            </w:r>
          </w:p>
        </w:tc>
        <w:tc>
          <w:tcPr>
            <w:tcW w:w="709" w:type="dxa"/>
            <w:tcBorders>
              <w:top w:val="nil"/>
              <w:left w:val="single" w:sz="8" w:space="0" w:color="auto"/>
              <w:bottom w:val="single" w:sz="4" w:space="0" w:color="auto"/>
              <w:right w:val="single" w:sz="4" w:space="0" w:color="auto"/>
            </w:tcBorders>
            <w:shd w:val="clear" w:color="auto" w:fill="D9D9D9" w:themeFill="background1" w:themeFillShade="D9"/>
            <w:noWrap/>
            <w:vAlign w:val="bottom"/>
            <w:hideMark/>
          </w:tcPr>
          <w:p w:rsidR="003332D3" w:rsidRPr="003332D3" w:rsidRDefault="003332D3" w:rsidP="003332D3">
            <w:pPr>
              <w:jc w:val="center"/>
              <w:rPr>
                <w:rFonts w:ascii="Arial CYR" w:hAnsi="Arial CYR" w:cs="Arial CYR"/>
                <w:sz w:val="18"/>
                <w:szCs w:val="18"/>
                <w:lang w:val="ru-RU" w:eastAsia="ru-RU"/>
              </w:rPr>
            </w:pPr>
            <w:r w:rsidRPr="003332D3">
              <w:rPr>
                <w:rFonts w:ascii="Arial CYR" w:hAnsi="Arial CYR" w:cs="Arial CYR"/>
                <w:sz w:val="18"/>
                <w:szCs w:val="18"/>
                <w:lang w:val="ru-RU" w:eastAsia="ru-RU"/>
              </w:rPr>
              <w:t>142</w:t>
            </w:r>
          </w:p>
        </w:tc>
        <w:tc>
          <w:tcPr>
            <w:tcW w:w="1476" w:type="dxa"/>
            <w:gridSpan w:val="2"/>
            <w:tcBorders>
              <w:top w:val="single" w:sz="4" w:space="0" w:color="auto"/>
              <w:left w:val="single" w:sz="4" w:space="0" w:color="auto"/>
              <w:bottom w:val="single" w:sz="4" w:space="0" w:color="auto"/>
              <w:right w:val="nil"/>
            </w:tcBorders>
            <w:shd w:val="clear" w:color="auto" w:fill="D9D9D9" w:themeFill="background1" w:themeFillShade="D9"/>
            <w:noWrap/>
            <w:vAlign w:val="bottom"/>
            <w:hideMark/>
          </w:tcPr>
          <w:p w:rsidR="003332D3" w:rsidRPr="003332D3" w:rsidRDefault="003332D3" w:rsidP="003332D3">
            <w:pPr>
              <w:jc w:val="right"/>
              <w:rPr>
                <w:rFonts w:cs="Arial"/>
                <w:sz w:val="18"/>
                <w:szCs w:val="18"/>
                <w:lang w:val="ru-RU" w:eastAsia="ru-RU"/>
              </w:rPr>
            </w:pPr>
            <w:r w:rsidRPr="003332D3">
              <w:rPr>
                <w:rFonts w:cs="Arial"/>
                <w:sz w:val="18"/>
                <w:szCs w:val="18"/>
                <w:lang w:val="ru-RU" w:eastAsia="ru-RU"/>
              </w:rPr>
              <w:t>(37564)</w:t>
            </w:r>
          </w:p>
        </w:tc>
        <w:tc>
          <w:tcPr>
            <w:tcW w:w="1358" w:type="dxa"/>
            <w:tcBorders>
              <w:top w:val="nil"/>
              <w:left w:val="single" w:sz="4" w:space="0" w:color="auto"/>
              <w:bottom w:val="single" w:sz="4" w:space="0" w:color="auto"/>
              <w:right w:val="single" w:sz="8" w:space="0" w:color="auto"/>
            </w:tcBorders>
            <w:shd w:val="clear" w:color="auto" w:fill="D9D9D9" w:themeFill="background1" w:themeFillShade="D9"/>
            <w:noWrap/>
            <w:vAlign w:val="bottom"/>
            <w:hideMark/>
          </w:tcPr>
          <w:p w:rsidR="003332D3" w:rsidRPr="003332D3" w:rsidRDefault="003332D3" w:rsidP="003332D3">
            <w:pPr>
              <w:jc w:val="right"/>
              <w:rPr>
                <w:rFonts w:cs="Arial"/>
                <w:sz w:val="18"/>
                <w:szCs w:val="18"/>
                <w:lang w:val="ru-RU" w:eastAsia="ru-RU"/>
              </w:rPr>
            </w:pPr>
            <w:r w:rsidRPr="003332D3">
              <w:rPr>
                <w:rFonts w:cs="Arial"/>
                <w:sz w:val="18"/>
                <w:szCs w:val="18"/>
                <w:lang w:val="ru-RU" w:eastAsia="ru-RU"/>
              </w:rPr>
              <w:t>(42969)</w:t>
            </w:r>
          </w:p>
        </w:tc>
      </w:tr>
      <w:tr w:rsidR="003332D3" w:rsidRPr="003332D3" w:rsidTr="00B76A8F">
        <w:trPr>
          <w:gridAfter w:val="7"/>
          <w:wAfter w:w="2724" w:type="dxa"/>
          <w:trHeight w:val="240"/>
        </w:trPr>
        <w:tc>
          <w:tcPr>
            <w:tcW w:w="261" w:type="dxa"/>
            <w:tcBorders>
              <w:top w:val="nil"/>
              <w:left w:val="single" w:sz="4" w:space="0" w:color="auto"/>
              <w:bottom w:val="single" w:sz="4" w:space="0" w:color="auto"/>
              <w:right w:val="nil"/>
            </w:tcBorders>
            <w:shd w:val="clear" w:color="auto" w:fill="D9D9D9" w:themeFill="background1" w:themeFillShade="D9"/>
            <w:noWrap/>
            <w:vAlign w:val="bottom"/>
            <w:hideMark/>
          </w:tcPr>
          <w:p w:rsidR="003332D3" w:rsidRPr="003332D3" w:rsidRDefault="003332D3" w:rsidP="003332D3">
            <w:pPr>
              <w:rPr>
                <w:rFonts w:cs="Arial"/>
                <w:sz w:val="16"/>
                <w:szCs w:val="16"/>
                <w:lang w:val="ru-RU" w:eastAsia="ru-RU"/>
              </w:rPr>
            </w:pPr>
            <w:r w:rsidRPr="003332D3">
              <w:rPr>
                <w:rFonts w:cs="Arial"/>
                <w:sz w:val="16"/>
                <w:szCs w:val="16"/>
                <w:lang w:val="ru-RU" w:eastAsia="ru-RU"/>
              </w:rPr>
              <w:t> </w:t>
            </w:r>
          </w:p>
        </w:tc>
        <w:tc>
          <w:tcPr>
            <w:tcW w:w="6368" w:type="dxa"/>
            <w:gridSpan w:val="9"/>
            <w:tcBorders>
              <w:top w:val="single" w:sz="4" w:space="0" w:color="auto"/>
              <w:left w:val="nil"/>
              <w:bottom w:val="single" w:sz="4" w:space="0" w:color="auto"/>
              <w:right w:val="nil"/>
            </w:tcBorders>
            <w:shd w:val="clear" w:color="auto" w:fill="D9D9D9" w:themeFill="background1" w:themeFillShade="D9"/>
            <w:noWrap/>
            <w:vAlign w:val="bottom"/>
            <w:hideMark/>
          </w:tcPr>
          <w:p w:rsidR="003332D3" w:rsidRPr="003332D3" w:rsidRDefault="003332D3" w:rsidP="003332D3">
            <w:pPr>
              <w:rPr>
                <w:rFonts w:cs="Arial"/>
                <w:sz w:val="18"/>
                <w:szCs w:val="18"/>
                <w:lang w:val="ru-RU" w:eastAsia="ru-RU"/>
              </w:rPr>
            </w:pPr>
            <w:r w:rsidRPr="003332D3">
              <w:rPr>
                <w:rFonts w:cs="Arial"/>
                <w:sz w:val="18"/>
                <w:szCs w:val="18"/>
                <w:lang w:val="ru-RU" w:eastAsia="ru-RU"/>
              </w:rPr>
              <w:t>Текущий налог на прибыль     п. 16 ПЗ</w:t>
            </w:r>
          </w:p>
        </w:tc>
        <w:tc>
          <w:tcPr>
            <w:tcW w:w="709" w:type="dxa"/>
            <w:tcBorders>
              <w:top w:val="nil"/>
              <w:left w:val="single" w:sz="8" w:space="0" w:color="auto"/>
              <w:bottom w:val="single" w:sz="4" w:space="0" w:color="auto"/>
              <w:right w:val="single" w:sz="4" w:space="0" w:color="auto"/>
            </w:tcBorders>
            <w:shd w:val="clear" w:color="auto" w:fill="D9D9D9" w:themeFill="background1" w:themeFillShade="D9"/>
            <w:noWrap/>
            <w:vAlign w:val="bottom"/>
            <w:hideMark/>
          </w:tcPr>
          <w:p w:rsidR="003332D3" w:rsidRPr="003332D3" w:rsidRDefault="003332D3" w:rsidP="003332D3">
            <w:pPr>
              <w:jc w:val="center"/>
              <w:rPr>
                <w:rFonts w:ascii="Arial CYR" w:hAnsi="Arial CYR" w:cs="Arial CYR"/>
                <w:sz w:val="18"/>
                <w:szCs w:val="18"/>
                <w:lang w:val="ru-RU" w:eastAsia="ru-RU"/>
              </w:rPr>
            </w:pPr>
            <w:r w:rsidRPr="003332D3">
              <w:rPr>
                <w:rFonts w:ascii="Arial CYR" w:hAnsi="Arial CYR" w:cs="Arial CYR"/>
                <w:sz w:val="18"/>
                <w:szCs w:val="18"/>
                <w:lang w:val="ru-RU" w:eastAsia="ru-RU"/>
              </w:rPr>
              <w:t>150</w:t>
            </w:r>
          </w:p>
        </w:tc>
        <w:tc>
          <w:tcPr>
            <w:tcW w:w="1476" w:type="dxa"/>
            <w:gridSpan w:val="2"/>
            <w:tcBorders>
              <w:top w:val="single" w:sz="4" w:space="0" w:color="auto"/>
              <w:left w:val="nil"/>
              <w:bottom w:val="single" w:sz="4" w:space="0" w:color="auto"/>
              <w:right w:val="nil"/>
            </w:tcBorders>
            <w:shd w:val="clear" w:color="auto" w:fill="D9D9D9" w:themeFill="background1" w:themeFillShade="D9"/>
            <w:noWrap/>
            <w:vAlign w:val="bottom"/>
            <w:hideMark/>
          </w:tcPr>
          <w:p w:rsidR="003332D3" w:rsidRPr="003332D3" w:rsidRDefault="003332D3" w:rsidP="003332D3">
            <w:pPr>
              <w:jc w:val="right"/>
              <w:rPr>
                <w:rFonts w:cs="Arial"/>
                <w:sz w:val="18"/>
                <w:szCs w:val="18"/>
                <w:lang w:val="ru-RU" w:eastAsia="ru-RU"/>
              </w:rPr>
            </w:pPr>
            <w:r w:rsidRPr="003332D3">
              <w:rPr>
                <w:rFonts w:cs="Arial"/>
                <w:sz w:val="18"/>
                <w:szCs w:val="18"/>
                <w:lang w:val="ru-RU" w:eastAsia="ru-RU"/>
              </w:rPr>
              <w:t>(20989)</w:t>
            </w:r>
          </w:p>
        </w:tc>
        <w:tc>
          <w:tcPr>
            <w:tcW w:w="1358" w:type="dxa"/>
            <w:tcBorders>
              <w:top w:val="nil"/>
              <w:left w:val="single" w:sz="4" w:space="0" w:color="auto"/>
              <w:bottom w:val="single" w:sz="4" w:space="0" w:color="auto"/>
              <w:right w:val="single" w:sz="8" w:space="0" w:color="auto"/>
            </w:tcBorders>
            <w:shd w:val="clear" w:color="auto" w:fill="D9D9D9" w:themeFill="background1" w:themeFillShade="D9"/>
            <w:noWrap/>
            <w:vAlign w:val="bottom"/>
            <w:hideMark/>
          </w:tcPr>
          <w:p w:rsidR="003332D3" w:rsidRPr="003332D3" w:rsidRDefault="003332D3" w:rsidP="003332D3">
            <w:pPr>
              <w:jc w:val="right"/>
              <w:rPr>
                <w:rFonts w:cs="Arial"/>
                <w:sz w:val="18"/>
                <w:szCs w:val="18"/>
                <w:lang w:val="ru-RU" w:eastAsia="ru-RU"/>
              </w:rPr>
            </w:pPr>
            <w:r w:rsidRPr="003332D3">
              <w:rPr>
                <w:rFonts w:cs="Arial"/>
                <w:sz w:val="18"/>
                <w:szCs w:val="18"/>
                <w:lang w:val="ru-RU" w:eastAsia="ru-RU"/>
              </w:rPr>
              <w:t>(4558)</w:t>
            </w:r>
          </w:p>
        </w:tc>
      </w:tr>
      <w:tr w:rsidR="003332D3" w:rsidRPr="003332D3" w:rsidTr="00B76A8F">
        <w:trPr>
          <w:gridAfter w:val="7"/>
          <w:wAfter w:w="2724" w:type="dxa"/>
          <w:trHeight w:val="240"/>
        </w:trPr>
        <w:tc>
          <w:tcPr>
            <w:tcW w:w="261" w:type="dxa"/>
            <w:tcBorders>
              <w:top w:val="nil"/>
              <w:left w:val="single" w:sz="4" w:space="0" w:color="auto"/>
              <w:bottom w:val="single" w:sz="4" w:space="0" w:color="auto"/>
              <w:right w:val="nil"/>
            </w:tcBorders>
            <w:shd w:val="clear" w:color="auto" w:fill="D9D9D9" w:themeFill="background1" w:themeFillShade="D9"/>
            <w:noWrap/>
            <w:vAlign w:val="bottom"/>
            <w:hideMark/>
          </w:tcPr>
          <w:p w:rsidR="003332D3" w:rsidRPr="003332D3" w:rsidRDefault="003332D3" w:rsidP="003332D3">
            <w:pPr>
              <w:rPr>
                <w:rFonts w:cs="Arial"/>
                <w:sz w:val="16"/>
                <w:szCs w:val="16"/>
                <w:lang w:val="ru-RU" w:eastAsia="ru-RU"/>
              </w:rPr>
            </w:pPr>
            <w:r w:rsidRPr="003332D3">
              <w:rPr>
                <w:rFonts w:cs="Arial"/>
                <w:sz w:val="16"/>
                <w:szCs w:val="16"/>
                <w:lang w:val="ru-RU" w:eastAsia="ru-RU"/>
              </w:rPr>
              <w:t> </w:t>
            </w:r>
          </w:p>
        </w:tc>
        <w:tc>
          <w:tcPr>
            <w:tcW w:w="6368" w:type="dxa"/>
            <w:gridSpan w:val="9"/>
            <w:tcBorders>
              <w:top w:val="single" w:sz="4" w:space="0" w:color="auto"/>
              <w:left w:val="nil"/>
              <w:bottom w:val="single" w:sz="4" w:space="0" w:color="auto"/>
              <w:right w:val="nil"/>
            </w:tcBorders>
            <w:shd w:val="clear" w:color="auto" w:fill="D9D9D9" w:themeFill="background1" w:themeFillShade="D9"/>
            <w:vAlign w:val="bottom"/>
            <w:hideMark/>
          </w:tcPr>
          <w:p w:rsidR="003332D3" w:rsidRPr="003332D3" w:rsidRDefault="003332D3" w:rsidP="003332D3">
            <w:pPr>
              <w:rPr>
                <w:rFonts w:cs="Arial"/>
                <w:sz w:val="18"/>
                <w:szCs w:val="18"/>
                <w:lang w:val="ru-RU" w:eastAsia="ru-RU"/>
              </w:rPr>
            </w:pPr>
            <w:r w:rsidRPr="003332D3">
              <w:rPr>
                <w:rFonts w:cs="Arial"/>
                <w:sz w:val="18"/>
                <w:szCs w:val="18"/>
                <w:lang w:val="ru-RU" w:eastAsia="ru-RU"/>
              </w:rPr>
              <w:t>Налоговые санкции</w:t>
            </w:r>
          </w:p>
        </w:tc>
        <w:tc>
          <w:tcPr>
            <w:tcW w:w="709" w:type="dxa"/>
            <w:tcBorders>
              <w:top w:val="nil"/>
              <w:left w:val="single" w:sz="8" w:space="0" w:color="auto"/>
              <w:bottom w:val="single" w:sz="4" w:space="0" w:color="auto"/>
              <w:right w:val="single" w:sz="4" w:space="0" w:color="auto"/>
            </w:tcBorders>
            <w:shd w:val="clear" w:color="auto" w:fill="D9D9D9" w:themeFill="background1" w:themeFillShade="D9"/>
            <w:noWrap/>
            <w:vAlign w:val="bottom"/>
            <w:hideMark/>
          </w:tcPr>
          <w:p w:rsidR="003332D3" w:rsidRPr="003332D3" w:rsidRDefault="003332D3" w:rsidP="003332D3">
            <w:pPr>
              <w:jc w:val="center"/>
              <w:rPr>
                <w:rFonts w:ascii="Arial CYR" w:hAnsi="Arial CYR" w:cs="Arial CYR"/>
                <w:sz w:val="18"/>
                <w:szCs w:val="18"/>
                <w:lang w:val="ru-RU" w:eastAsia="ru-RU"/>
              </w:rPr>
            </w:pPr>
            <w:r w:rsidRPr="003332D3">
              <w:rPr>
                <w:rFonts w:ascii="Arial CYR" w:hAnsi="Arial CYR" w:cs="Arial CYR"/>
                <w:sz w:val="18"/>
                <w:szCs w:val="18"/>
                <w:lang w:val="ru-RU" w:eastAsia="ru-RU"/>
              </w:rPr>
              <w:t>180</w:t>
            </w:r>
          </w:p>
        </w:tc>
        <w:tc>
          <w:tcPr>
            <w:tcW w:w="1476" w:type="dxa"/>
            <w:gridSpan w:val="2"/>
            <w:tcBorders>
              <w:top w:val="single" w:sz="4" w:space="0" w:color="auto"/>
              <w:left w:val="nil"/>
              <w:bottom w:val="single" w:sz="4" w:space="0" w:color="auto"/>
              <w:right w:val="nil"/>
            </w:tcBorders>
            <w:shd w:val="clear" w:color="auto" w:fill="D9D9D9" w:themeFill="background1" w:themeFillShade="D9"/>
            <w:noWrap/>
            <w:vAlign w:val="bottom"/>
            <w:hideMark/>
          </w:tcPr>
          <w:p w:rsidR="003332D3" w:rsidRPr="003332D3" w:rsidRDefault="003332D3" w:rsidP="003332D3">
            <w:pPr>
              <w:jc w:val="right"/>
              <w:rPr>
                <w:rFonts w:cs="Arial"/>
                <w:sz w:val="18"/>
                <w:szCs w:val="18"/>
                <w:lang w:val="ru-RU" w:eastAsia="ru-RU"/>
              </w:rPr>
            </w:pPr>
            <w:r w:rsidRPr="003332D3">
              <w:rPr>
                <w:rFonts w:cs="Arial"/>
                <w:sz w:val="18"/>
                <w:szCs w:val="18"/>
                <w:lang w:val="ru-RU" w:eastAsia="ru-RU"/>
              </w:rPr>
              <w:t>(100)</w:t>
            </w:r>
          </w:p>
        </w:tc>
        <w:tc>
          <w:tcPr>
            <w:tcW w:w="1358" w:type="dxa"/>
            <w:tcBorders>
              <w:top w:val="nil"/>
              <w:left w:val="single" w:sz="4" w:space="0" w:color="auto"/>
              <w:bottom w:val="single" w:sz="4" w:space="0" w:color="auto"/>
              <w:right w:val="single" w:sz="8" w:space="0" w:color="auto"/>
            </w:tcBorders>
            <w:shd w:val="clear" w:color="auto" w:fill="D9D9D9" w:themeFill="background1" w:themeFillShade="D9"/>
            <w:noWrap/>
            <w:vAlign w:val="bottom"/>
            <w:hideMark/>
          </w:tcPr>
          <w:p w:rsidR="003332D3" w:rsidRPr="003332D3" w:rsidRDefault="003332D3" w:rsidP="003332D3">
            <w:pPr>
              <w:jc w:val="right"/>
              <w:rPr>
                <w:rFonts w:cs="Arial"/>
                <w:sz w:val="18"/>
                <w:szCs w:val="18"/>
                <w:lang w:val="ru-RU" w:eastAsia="ru-RU"/>
              </w:rPr>
            </w:pPr>
            <w:r w:rsidRPr="003332D3">
              <w:rPr>
                <w:rFonts w:cs="Arial"/>
                <w:sz w:val="18"/>
                <w:szCs w:val="18"/>
                <w:lang w:val="ru-RU" w:eastAsia="ru-RU"/>
              </w:rPr>
              <w:t>(52)</w:t>
            </w:r>
          </w:p>
        </w:tc>
      </w:tr>
      <w:tr w:rsidR="003332D3" w:rsidRPr="003332D3" w:rsidTr="00B76A8F">
        <w:trPr>
          <w:gridAfter w:val="7"/>
          <w:wAfter w:w="2724" w:type="dxa"/>
          <w:trHeight w:val="240"/>
        </w:trPr>
        <w:tc>
          <w:tcPr>
            <w:tcW w:w="261" w:type="dxa"/>
            <w:tcBorders>
              <w:top w:val="nil"/>
              <w:left w:val="single" w:sz="4" w:space="0" w:color="auto"/>
              <w:bottom w:val="single" w:sz="4" w:space="0" w:color="auto"/>
              <w:right w:val="nil"/>
            </w:tcBorders>
            <w:shd w:val="clear" w:color="auto" w:fill="D9D9D9" w:themeFill="background1" w:themeFillShade="D9"/>
            <w:noWrap/>
            <w:vAlign w:val="bottom"/>
            <w:hideMark/>
          </w:tcPr>
          <w:p w:rsidR="003332D3" w:rsidRPr="003332D3" w:rsidRDefault="003332D3" w:rsidP="003332D3">
            <w:pPr>
              <w:rPr>
                <w:rFonts w:cs="Arial"/>
                <w:sz w:val="16"/>
                <w:szCs w:val="16"/>
                <w:lang w:val="ru-RU" w:eastAsia="ru-RU"/>
              </w:rPr>
            </w:pPr>
            <w:r w:rsidRPr="003332D3">
              <w:rPr>
                <w:rFonts w:cs="Arial"/>
                <w:sz w:val="16"/>
                <w:szCs w:val="16"/>
                <w:lang w:val="ru-RU" w:eastAsia="ru-RU"/>
              </w:rPr>
              <w:t> </w:t>
            </w:r>
          </w:p>
        </w:tc>
        <w:tc>
          <w:tcPr>
            <w:tcW w:w="6368" w:type="dxa"/>
            <w:gridSpan w:val="9"/>
            <w:tcBorders>
              <w:top w:val="single" w:sz="4" w:space="0" w:color="auto"/>
              <w:left w:val="nil"/>
              <w:bottom w:val="single" w:sz="4" w:space="0" w:color="auto"/>
              <w:right w:val="nil"/>
            </w:tcBorders>
            <w:shd w:val="clear" w:color="auto" w:fill="D9D9D9" w:themeFill="background1" w:themeFillShade="D9"/>
            <w:noWrap/>
            <w:vAlign w:val="center"/>
            <w:hideMark/>
          </w:tcPr>
          <w:p w:rsidR="003332D3" w:rsidRPr="003332D3" w:rsidRDefault="003332D3" w:rsidP="003332D3">
            <w:pPr>
              <w:rPr>
                <w:rFonts w:cs="Arial"/>
                <w:b/>
                <w:bCs/>
                <w:sz w:val="18"/>
                <w:szCs w:val="18"/>
                <w:lang w:val="ru-RU" w:eastAsia="ru-RU"/>
              </w:rPr>
            </w:pPr>
            <w:r w:rsidRPr="003332D3">
              <w:rPr>
                <w:rFonts w:cs="Arial"/>
                <w:b/>
                <w:bCs/>
                <w:sz w:val="18"/>
                <w:szCs w:val="18"/>
                <w:lang w:val="ru-RU" w:eastAsia="ru-RU"/>
              </w:rPr>
              <w:t xml:space="preserve">   Чистая прибыль (убыток) отчетного периода</w:t>
            </w:r>
          </w:p>
        </w:tc>
        <w:tc>
          <w:tcPr>
            <w:tcW w:w="709" w:type="dxa"/>
            <w:tcBorders>
              <w:top w:val="nil"/>
              <w:left w:val="single" w:sz="8" w:space="0" w:color="auto"/>
              <w:bottom w:val="single" w:sz="4" w:space="0" w:color="auto"/>
              <w:right w:val="single" w:sz="4" w:space="0" w:color="auto"/>
            </w:tcBorders>
            <w:shd w:val="clear" w:color="auto" w:fill="D9D9D9" w:themeFill="background1" w:themeFillShade="D9"/>
            <w:noWrap/>
            <w:vAlign w:val="bottom"/>
            <w:hideMark/>
          </w:tcPr>
          <w:p w:rsidR="003332D3" w:rsidRPr="003332D3" w:rsidRDefault="003332D3" w:rsidP="003332D3">
            <w:pPr>
              <w:jc w:val="center"/>
              <w:rPr>
                <w:rFonts w:ascii="Arial CYR" w:hAnsi="Arial CYR" w:cs="Arial CYR"/>
                <w:sz w:val="18"/>
                <w:szCs w:val="18"/>
                <w:lang w:val="ru-RU" w:eastAsia="ru-RU"/>
              </w:rPr>
            </w:pPr>
            <w:r w:rsidRPr="003332D3">
              <w:rPr>
                <w:rFonts w:ascii="Arial CYR" w:hAnsi="Arial CYR" w:cs="Arial CYR"/>
                <w:sz w:val="18"/>
                <w:szCs w:val="18"/>
                <w:lang w:val="ru-RU" w:eastAsia="ru-RU"/>
              </w:rPr>
              <w:t>190</w:t>
            </w:r>
          </w:p>
        </w:tc>
        <w:tc>
          <w:tcPr>
            <w:tcW w:w="1476" w:type="dxa"/>
            <w:gridSpan w:val="2"/>
            <w:tcBorders>
              <w:top w:val="single" w:sz="4" w:space="0" w:color="auto"/>
              <w:left w:val="nil"/>
              <w:bottom w:val="single" w:sz="4" w:space="0" w:color="auto"/>
              <w:right w:val="nil"/>
            </w:tcBorders>
            <w:shd w:val="clear" w:color="auto" w:fill="D9D9D9" w:themeFill="background1" w:themeFillShade="D9"/>
            <w:noWrap/>
            <w:vAlign w:val="bottom"/>
            <w:hideMark/>
          </w:tcPr>
          <w:p w:rsidR="003332D3" w:rsidRPr="003332D3" w:rsidRDefault="003332D3" w:rsidP="003332D3">
            <w:pPr>
              <w:jc w:val="right"/>
              <w:rPr>
                <w:rFonts w:cs="Arial"/>
                <w:sz w:val="18"/>
                <w:szCs w:val="18"/>
                <w:lang w:val="ru-RU" w:eastAsia="ru-RU"/>
              </w:rPr>
            </w:pPr>
            <w:r w:rsidRPr="003332D3">
              <w:rPr>
                <w:rFonts w:cs="Arial"/>
                <w:sz w:val="18"/>
                <w:szCs w:val="18"/>
                <w:lang w:val="ru-RU" w:eastAsia="ru-RU"/>
              </w:rPr>
              <w:t>(252883)</w:t>
            </w:r>
          </w:p>
        </w:tc>
        <w:tc>
          <w:tcPr>
            <w:tcW w:w="1358" w:type="dxa"/>
            <w:tcBorders>
              <w:top w:val="nil"/>
              <w:left w:val="single" w:sz="4" w:space="0" w:color="auto"/>
              <w:bottom w:val="single" w:sz="4" w:space="0" w:color="auto"/>
              <w:right w:val="single" w:sz="8" w:space="0" w:color="auto"/>
            </w:tcBorders>
            <w:shd w:val="clear" w:color="auto" w:fill="D9D9D9" w:themeFill="background1" w:themeFillShade="D9"/>
            <w:noWrap/>
            <w:vAlign w:val="bottom"/>
            <w:hideMark/>
          </w:tcPr>
          <w:p w:rsidR="003332D3" w:rsidRPr="003332D3" w:rsidRDefault="003332D3" w:rsidP="003332D3">
            <w:pPr>
              <w:jc w:val="right"/>
              <w:rPr>
                <w:rFonts w:cs="Arial"/>
                <w:sz w:val="18"/>
                <w:szCs w:val="18"/>
                <w:lang w:val="ru-RU" w:eastAsia="ru-RU"/>
              </w:rPr>
            </w:pPr>
            <w:r w:rsidRPr="003332D3">
              <w:rPr>
                <w:rFonts w:cs="Arial"/>
                <w:sz w:val="18"/>
                <w:szCs w:val="18"/>
                <w:lang w:val="ru-RU" w:eastAsia="ru-RU"/>
              </w:rPr>
              <w:t>25433</w:t>
            </w:r>
          </w:p>
        </w:tc>
      </w:tr>
      <w:tr w:rsidR="003332D3" w:rsidRPr="003332D3" w:rsidTr="00B76A8F">
        <w:trPr>
          <w:gridAfter w:val="7"/>
          <w:wAfter w:w="2724" w:type="dxa"/>
          <w:trHeight w:val="240"/>
        </w:trPr>
        <w:tc>
          <w:tcPr>
            <w:tcW w:w="261" w:type="dxa"/>
            <w:tcBorders>
              <w:top w:val="nil"/>
              <w:left w:val="single" w:sz="4" w:space="0" w:color="auto"/>
              <w:bottom w:val="nil"/>
              <w:right w:val="nil"/>
            </w:tcBorders>
            <w:shd w:val="clear" w:color="auto" w:fill="D9D9D9" w:themeFill="background1" w:themeFillShade="D9"/>
            <w:noWrap/>
            <w:vAlign w:val="bottom"/>
            <w:hideMark/>
          </w:tcPr>
          <w:p w:rsidR="003332D3" w:rsidRPr="003332D3" w:rsidRDefault="003332D3" w:rsidP="003332D3">
            <w:pPr>
              <w:rPr>
                <w:rFonts w:cs="Arial"/>
                <w:sz w:val="16"/>
                <w:szCs w:val="16"/>
                <w:lang w:val="ru-RU" w:eastAsia="ru-RU"/>
              </w:rPr>
            </w:pPr>
            <w:r w:rsidRPr="003332D3">
              <w:rPr>
                <w:rFonts w:cs="Arial"/>
                <w:sz w:val="16"/>
                <w:szCs w:val="16"/>
                <w:lang w:val="ru-RU" w:eastAsia="ru-RU"/>
              </w:rPr>
              <w:t> </w:t>
            </w:r>
          </w:p>
        </w:tc>
        <w:tc>
          <w:tcPr>
            <w:tcW w:w="5585" w:type="dxa"/>
            <w:gridSpan w:val="4"/>
            <w:tcBorders>
              <w:top w:val="nil"/>
              <w:left w:val="nil"/>
              <w:bottom w:val="nil"/>
              <w:right w:val="nil"/>
            </w:tcBorders>
            <w:shd w:val="clear" w:color="auto" w:fill="D9D9D9" w:themeFill="background1" w:themeFillShade="D9"/>
            <w:noWrap/>
            <w:vAlign w:val="bottom"/>
            <w:hideMark/>
          </w:tcPr>
          <w:p w:rsidR="003332D3" w:rsidRPr="003332D3" w:rsidRDefault="003332D3" w:rsidP="003332D3">
            <w:pPr>
              <w:rPr>
                <w:rFonts w:cs="Arial"/>
                <w:sz w:val="18"/>
                <w:szCs w:val="18"/>
                <w:lang w:val="ru-RU" w:eastAsia="ru-RU"/>
              </w:rPr>
            </w:pPr>
            <w:r w:rsidRPr="003332D3">
              <w:rPr>
                <w:rFonts w:cs="Arial"/>
                <w:sz w:val="18"/>
                <w:szCs w:val="18"/>
                <w:lang w:val="ru-RU" w:eastAsia="ru-RU"/>
              </w:rPr>
              <w:t>СПРАВОЧНО:</w:t>
            </w:r>
          </w:p>
        </w:tc>
        <w:tc>
          <w:tcPr>
            <w:tcW w:w="261" w:type="dxa"/>
            <w:gridSpan w:val="2"/>
            <w:tcBorders>
              <w:top w:val="nil"/>
              <w:left w:val="nil"/>
              <w:bottom w:val="nil"/>
              <w:right w:val="nil"/>
            </w:tcBorders>
            <w:shd w:val="clear" w:color="auto" w:fill="D9D9D9" w:themeFill="background1" w:themeFillShade="D9"/>
            <w:noWrap/>
            <w:vAlign w:val="bottom"/>
            <w:hideMark/>
          </w:tcPr>
          <w:p w:rsidR="003332D3" w:rsidRPr="003332D3" w:rsidRDefault="003332D3" w:rsidP="003332D3">
            <w:pPr>
              <w:rPr>
                <w:rFonts w:cs="Arial"/>
                <w:sz w:val="16"/>
                <w:szCs w:val="16"/>
                <w:lang w:val="ru-RU" w:eastAsia="ru-RU"/>
              </w:rPr>
            </w:pPr>
            <w:r w:rsidRPr="003332D3">
              <w:rPr>
                <w:rFonts w:cs="Arial"/>
                <w:sz w:val="16"/>
                <w:szCs w:val="16"/>
                <w:lang w:val="ru-RU" w:eastAsia="ru-RU"/>
              </w:rPr>
              <w:t> </w:t>
            </w:r>
          </w:p>
        </w:tc>
        <w:tc>
          <w:tcPr>
            <w:tcW w:w="261" w:type="dxa"/>
            <w:gridSpan w:val="2"/>
            <w:tcBorders>
              <w:top w:val="nil"/>
              <w:left w:val="nil"/>
              <w:bottom w:val="nil"/>
              <w:right w:val="nil"/>
            </w:tcBorders>
            <w:shd w:val="clear" w:color="auto" w:fill="D9D9D9" w:themeFill="background1" w:themeFillShade="D9"/>
            <w:noWrap/>
            <w:vAlign w:val="bottom"/>
            <w:hideMark/>
          </w:tcPr>
          <w:p w:rsidR="003332D3" w:rsidRPr="003332D3" w:rsidRDefault="003332D3" w:rsidP="003332D3">
            <w:pPr>
              <w:rPr>
                <w:rFonts w:cs="Arial"/>
                <w:sz w:val="16"/>
                <w:szCs w:val="16"/>
                <w:lang w:val="ru-RU" w:eastAsia="ru-RU"/>
              </w:rPr>
            </w:pPr>
            <w:r w:rsidRPr="003332D3">
              <w:rPr>
                <w:rFonts w:cs="Arial"/>
                <w:sz w:val="16"/>
                <w:szCs w:val="16"/>
                <w:lang w:val="ru-RU" w:eastAsia="ru-RU"/>
              </w:rPr>
              <w:t> </w:t>
            </w:r>
          </w:p>
        </w:tc>
        <w:tc>
          <w:tcPr>
            <w:tcW w:w="261" w:type="dxa"/>
            <w:tcBorders>
              <w:top w:val="nil"/>
              <w:left w:val="nil"/>
              <w:bottom w:val="nil"/>
              <w:right w:val="nil"/>
            </w:tcBorders>
            <w:shd w:val="clear" w:color="auto" w:fill="D9D9D9" w:themeFill="background1" w:themeFillShade="D9"/>
            <w:noWrap/>
            <w:vAlign w:val="bottom"/>
            <w:hideMark/>
          </w:tcPr>
          <w:p w:rsidR="003332D3" w:rsidRPr="003332D3" w:rsidRDefault="003332D3" w:rsidP="003332D3">
            <w:pPr>
              <w:rPr>
                <w:rFonts w:cs="Arial"/>
                <w:sz w:val="16"/>
                <w:szCs w:val="16"/>
                <w:lang w:val="ru-RU" w:eastAsia="ru-RU"/>
              </w:rPr>
            </w:pPr>
            <w:r w:rsidRPr="003332D3">
              <w:rPr>
                <w:rFonts w:cs="Arial"/>
                <w:sz w:val="16"/>
                <w:szCs w:val="16"/>
                <w:lang w:val="ru-RU" w:eastAsia="ru-RU"/>
              </w:rPr>
              <w:t> </w:t>
            </w:r>
          </w:p>
        </w:tc>
        <w:tc>
          <w:tcPr>
            <w:tcW w:w="709" w:type="dxa"/>
            <w:tcBorders>
              <w:top w:val="nil"/>
              <w:left w:val="single" w:sz="8" w:space="0" w:color="auto"/>
              <w:bottom w:val="nil"/>
              <w:right w:val="single" w:sz="4" w:space="0" w:color="auto"/>
            </w:tcBorders>
            <w:shd w:val="clear" w:color="auto" w:fill="D9D9D9" w:themeFill="background1" w:themeFillShade="D9"/>
            <w:noWrap/>
            <w:vAlign w:val="bottom"/>
            <w:hideMark/>
          </w:tcPr>
          <w:p w:rsidR="003332D3" w:rsidRPr="003332D3" w:rsidRDefault="003332D3" w:rsidP="003332D3">
            <w:pPr>
              <w:rPr>
                <w:rFonts w:cs="Arial"/>
                <w:sz w:val="16"/>
                <w:szCs w:val="16"/>
                <w:lang w:val="ru-RU" w:eastAsia="ru-RU"/>
              </w:rPr>
            </w:pPr>
            <w:r w:rsidRPr="003332D3">
              <w:rPr>
                <w:rFonts w:cs="Arial"/>
                <w:sz w:val="16"/>
                <w:szCs w:val="16"/>
                <w:lang w:val="ru-RU" w:eastAsia="ru-RU"/>
              </w:rPr>
              <w:t> </w:t>
            </w:r>
          </w:p>
        </w:tc>
        <w:tc>
          <w:tcPr>
            <w:tcW w:w="1476" w:type="dxa"/>
            <w:gridSpan w:val="2"/>
            <w:tcBorders>
              <w:top w:val="single" w:sz="4" w:space="0" w:color="auto"/>
              <w:left w:val="nil"/>
              <w:bottom w:val="nil"/>
              <w:right w:val="single" w:sz="4" w:space="0" w:color="auto"/>
            </w:tcBorders>
            <w:shd w:val="clear" w:color="auto" w:fill="D9D9D9" w:themeFill="background1" w:themeFillShade="D9"/>
            <w:noWrap/>
            <w:vAlign w:val="bottom"/>
            <w:hideMark/>
          </w:tcPr>
          <w:p w:rsidR="003332D3" w:rsidRPr="003332D3" w:rsidRDefault="003332D3" w:rsidP="003332D3">
            <w:pPr>
              <w:rPr>
                <w:rFonts w:cs="Arial"/>
                <w:sz w:val="16"/>
                <w:szCs w:val="16"/>
                <w:lang w:val="ru-RU" w:eastAsia="ru-RU"/>
              </w:rPr>
            </w:pPr>
            <w:r w:rsidRPr="003332D3">
              <w:rPr>
                <w:rFonts w:cs="Arial"/>
                <w:sz w:val="16"/>
                <w:szCs w:val="16"/>
                <w:lang w:val="ru-RU" w:eastAsia="ru-RU"/>
              </w:rPr>
              <w:t> </w:t>
            </w:r>
          </w:p>
        </w:tc>
        <w:tc>
          <w:tcPr>
            <w:tcW w:w="1358" w:type="dxa"/>
            <w:tcBorders>
              <w:top w:val="nil"/>
              <w:left w:val="nil"/>
              <w:bottom w:val="nil"/>
              <w:right w:val="single" w:sz="8" w:space="0" w:color="auto"/>
            </w:tcBorders>
            <w:shd w:val="clear" w:color="auto" w:fill="D9D9D9" w:themeFill="background1" w:themeFillShade="D9"/>
            <w:noWrap/>
            <w:vAlign w:val="bottom"/>
            <w:hideMark/>
          </w:tcPr>
          <w:p w:rsidR="003332D3" w:rsidRPr="003332D3" w:rsidRDefault="003332D3" w:rsidP="003332D3">
            <w:pPr>
              <w:rPr>
                <w:rFonts w:cs="Arial"/>
                <w:sz w:val="16"/>
                <w:szCs w:val="16"/>
                <w:lang w:val="ru-RU" w:eastAsia="ru-RU"/>
              </w:rPr>
            </w:pPr>
            <w:r w:rsidRPr="003332D3">
              <w:rPr>
                <w:rFonts w:cs="Arial"/>
                <w:sz w:val="16"/>
                <w:szCs w:val="16"/>
                <w:lang w:val="ru-RU" w:eastAsia="ru-RU"/>
              </w:rPr>
              <w:t> </w:t>
            </w:r>
          </w:p>
        </w:tc>
      </w:tr>
      <w:tr w:rsidR="003332D3" w:rsidRPr="003332D3" w:rsidTr="00B76A8F">
        <w:trPr>
          <w:gridAfter w:val="7"/>
          <w:wAfter w:w="2724" w:type="dxa"/>
          <w:trHeight w:val="240"/>
        </w:trPr>
        <w:tc>
          <w:tcPr>
            <w:tcW w:w="261" w:type="dxa"/>
            <w:tcBorders>
              <w:top w:val="nil"/>
              <w:left w:val="single" w:sz="4" w:space="0" w:color="auto"/>
              <w:bottom w:val="single" w:sz="4" w:space="0" w:color="auto"/>
              <w:right w:val="nil"/>
            </w:tcBorders>
            <w:shd w:val="clear" w:color="auto" w:fill="D9D9D9" w:themeFill="background1" w:themeFillShade="D9"/>
            <w:noWrap/>
            <w:vAlign w:val="bottom"/>
            <w:hideMark/>
          </w:tcPr>
          <w:p w:rsidR="003332D3" w:rsidRPr="003332D3" w:rsidRDefault="003332D3" w:rsidP="003332D3">
            <w:pPr>
              <w:rPr>
                <w:rFonts w:cs="Arial"/>
                <w:sz w:val="16"/>
                <w:szCs w:val="16"/>
                <w:lang w:val="ru-RU" w:eastAsia="ru-RU"/>
              </w:rPr>
            </w:pPr>
            <w:r w:rsidRPr="003332D3">
              <w:rPr>
                <w:rFonts w:cs="Arial"/>
                <w:sz w:val="16"/>
                <w:szCs w:val="16"/>
                <w:lang w:val="ru-RU" w:eastAsia="ru-RU"/>
              </w:rPr>
              <w:t> </w:t>
            </w:r>
          </w:p>
        </w:tc>
        <w:tc>
          <w:tcPr>
            <w:tcW w:w="6368" w:type="dxa"/>
            <w:gridSpan w:val="9"/>
            <w:tcBorders>
              <w:top w:val="nil"/>
              <w:left w:val="nil"/>
              <w:bottom w:val="single" w:sz="4" w:space="0" w:color="auto"/>
              <w:right w:val="nil"/>
            </w:tcBorders>
            <w:shd w:val="clear" w:color="auto" w:fill="D9D9D9" w:themeFill="background1" w:themeFillShade="D9"/>
            <w:noWrap/>
            <w:vAlign w:val="bottom"/>
            <w:hideMark/>
          </w:tcPr>
          <w:p w:rsidR="003332D3" w:rsidRPr="003332D3" w:rsidRDefault="003332D3" w:rsidP="003332D3">
            <w:pPr>
              <w:rPr>
                <w:rFonts w:cs="Arial"/>
                <w:sz w:val="18"/>
                <w:szCs w:val="18"/>
                <w:lang w:val="ru-RU" w:eastAsia="ru-RU"/>
              </w:rPr>
            </w:pPr>
            <w:r w:rsidRPr="003332D3">
              <w:rPr>
                <w:rFonts w:cs="Arial"/>
                <w:sz w:val="18"/>
                <w:szCs w:val="18"/>
                <w:lang w:val="ru-RU" w:eastAsia="ru-RU"/>
              </w:rPr>
              <w:t>Постоянные налоговые обязательства (активы)</w:t>
            </w:r>
          </w:p>
        </w:tc>
        <w:tc>
          <w:tcPr>
            <w:tcW w:w="709" w:type="dxa"/>
            <w:tcBorders>
              <w:top w:val="nil"/>
              <w:left w:val="single" w:sz="8" w:space="0" w:color="auto"/>
              <w:bottom w:val="single" w:sz="4" w:space="0" w:color="auto"/>
              <w:right w:val="single" w:sz="4" w:space="0" w:color="auto"/>
            </w:tcBorders>
            <w:shd w:val="clear" w:color="auto" w:fill="D9D9D9" w:themeFill="background1" w:themeFillShade="D9"/>
            <w:noWrap/>
            <w:vAlign w:val="bottom"/>
            <w:hideMark/>
          </w:tcPr>
          <w:p w:rsidR="003332D3" w:rsidRPr="003332D3" w:rsidRDefault="003332D3" w:rsidP="003332D3">
            <w:pPr>
              <w:jc w:val="center"/>
              <w:rPr>
                <w:rFonts w:ascii="Arial CYR" w:hAnsi="Arial CYR" w:cs="Arial CYR"/>
                <w:sz w:val="18"/>
                <w:szCs w:val="18"/>
                <w:lang w:val="ru-RU" w:eastAsia="ru-RU"/>
              </w:rPr>
            </w:pPr>
            <w:r w:rsidRPr="003332D3">
              <w:rPr>
                <w:rFonts w:ascii="Arial CYR" w:hAnsi="Arial CYR" w:cs="Arial CYR"/>
                <w:sz w:val="18"/>
                <w:szCs w:val="18"/>
                <w:lang w:val="ru-RU" w:eastAsia="ru-RU"/>
              </w:rPr>
              <w:t>200</w:t>
            </w:r>
          </w:p>
        </w:tc>
        <w:tc>
          <w:tcPr>
            <w:tcW w:w="1476" w:type="dxa"/>
            <w:gridSpan w:val="2"/>
            <w:tcBorders>
              <w:top w:val="nil"/>
              <w:left w:val="single" w:sz="4" w:space="0" w:color="auto"/>
              <w:bottom w:val="single" w:sz="4" w:space="0" w:color="auto"/>
              <w:right w:val="nil"/>
            </w:tcBorders>
            <w:shd w:val="clear" w:color="auto" w:fill="D9D9D9" w:themeFill="background1" w:themeFillShade="D9"/>
            <w:noWrap/>
            <w:vAlign w:val="bottom"/>
            <w:hideMark/>
          </w:tcPr>
          <w:p w:rsidR="003332D3" w:rsidRPr="003332D3" w:rsidRDefault="003332D3" w:rsidP="003332D3">
            <w:pPr>
              <w:jc w:val="right"/>
              <w:rPr>
                <w:rFonts w:cs="Arial"/>
                <w:sz w:val="18"/>
                <w:szCs w:val="18"/>
                <w:lang w:val="ru-RU" w:eastAsia="ru-RU"/>
              </w:rPr>
            </w:pPr>
            <w:r w:rsidRPr="003332D3">
              <w:rPr>
                <w:rFonts w:cs="Arial"/>
                <w:sz w:val="18"/>
                <w:szCs w:val="18"/>
                <w:lang w:val="ru-RU" w:eastAsia="ru-RU"/>
              </w:rPr>
              <w:t>96783</w:t>
            </w:r>
          </w:p>
        </w:tc>
        <w:tc>
          <w:tcPr>
            <w:tcW w:w="1358" w:type="dxa"/>
            <w:tcBorders>
              <w:top w:val="nil"/>
              <w:left w:val="single" w:sz="4" w:space="0" w:color="auto"/>
              <w:bottom w:val="single" w:sz="4" w:space="0" w:color="auto"/>
              <w:right w:val="single" w:sz="8" w:space="0" w:color="auto"/>
            </w:tcBorders>
            <w:shd w:val="clear" w:color="auto" w:fill="D9D9D9" w:themeFill="background1" w:themeFillShade="D9"/>
            <w:noWrap/>
            <w:vAlign w:val="bottom"/>
            <w:hideMark/>
          </w:tcPr>
          <w:p w:rsidR="003332D3" w:rsidRPr="003332D3" w:rsidRDefault="003332D3" w:rsidP="003332D3">
            <w:pPr>
              <w:jc w:val="right"/>
              <w:rPr>
                <w:rFonts w:cs="Arial"/>
                <w:sz w:val="18"/>
                <w:szCs w:val="18"/>
                <w:lang w:val="ru-RU" w:eastAsia="ru-RU"/>
              </w:rPr>
            </w:pPr>
            <w:r w:rsidRPr="003332D3">
              <w:rPr>
                <w:rFonts w:cs="Arial"/>
                <w:sz w:val="18"/>
                <w:szCs w:val="18"/>
                <w:lang w:val="ru-RU" w:eastAsia="ru-RU"/>
              </w:rPr>
              <w:t>29116</w:t>
            </w:r>
          </w:p>
        </w:tc>
      </w:tr>
    </w:tbl>
    <w:p w:rsidR="00EA201F" w:rsidRDefault="00EA201F" w:rsidP="00EA201F">
      <w:pPr>
        <w:shd w:val="clear" w:color="auto" w:fill="FFFFFF" w:themeFill="background1"/>
        <w:tabs>
          <w:tab w:val="left" w:pos="993"/>
        </w:tabs>
        <w:spacing w:line="360" w:lineRule="auto"/>
        <w:rPr>
          <w:rFonts w:ascii="Tahoma" w:hAnsi="Tahoma" w:cs="Tahoma"/>
          <w:sz w:val="24"/>
          <w:lang w:val="ru-RU"/>
        </w:rPr>
      </w:pPr>
    </w:p>
    <w:p w:rsidR="003332D3" w:rsidRDefault="003332D3" w:rsidP="003332D3">
      <w:pPr>
        <w:shd w:val="clear" w:color="auto" w:fill="FFFFFF"/>
        <w:tabs>
          <w:tab w:val="left" w:pos="993"/>
        </w:tabs>
        <w:spacing w:line="360" w:lineRule="auto"/>
        <w:rPr>
          <w:rFonts w:ascii="Tahoma" w:hAnsi="Tahoma" w:cs="Tahoma"/>
          <w:sz w:val="24"/>
          <w:highlight w:val="yellow"/>
          <w:lang w:val="ru-RU"/>
        </w:rPr>
      </w:pPr>
      <w:r>
        <w:rPr>
          <w:rFonts w:ascii="Tahoma" w:hAnsi="Tahoma" w:cs="Tahoma"/>
          <w:noProof/>
          <w:sz w:val="24"/>
          <w:lang w:val="ru-RU" w:eastAsia="ru-RU"/>
        </w:rPr>
        <w:lastRenderedPageBreak/>
        <w:drawing>
          <wp:inline distT="0" distB="0" distL="0" distR="0">
            <wp:extent cx="6086475" cy="8368904"/>
            <wp:effectExtent l="19050" t="0" r="9525" b="0"/>
            <wp:docPr id="53" name="Рисунок 53" descr="Y:\Makarova\Бух отчетность\Аудиторское заключение\Лист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Y:\Makarova\Бух отчетность\Аудиторское заключение\Лист3.jpg"/>
                    <pic:cNvPicPr>
                      <a:picLocks noChangeAspect="1" noChangeArrowheads="1"/>
                    </pic:cNvPicPr>
                  </pic:nvPicPr>
                  <pic:blipFill>
                    <a:blip r:embed="rId34" cstate="print"/>
                    <a:srcRect/>
                    <a:stretch>
                      <a:fillRect/>
                    </a:stretch>
                  </pic:blipFill>
                  <pic:spPr bwMode="auto">
                    <a:xfrm>
                      <a:off x="0" y="0"/>
                      <a:ext cx="6086475" cy="8368904"/>
                    </a:xfrm>
                    <a:prstGeom prst="rect">
                      <a:avLst/>
                    </a:prstGeom>
                    <a:noFill/>
                    <a:ln w="9525">
                      <a:noFill/>
                      <a:miter lim="800000"/>
                      <a:headEnd/>
                      <a:tailEnd/>
                    </a:ln>
                  </pic:spPr>
                </pic:pic>
              </a:graphicData>
            </a:graphic>
          </wp:inline>
        </w:drawing>
      </w:r>
    </w:p>
    <w:p w:rsidR="003332D3" w:rsidRDefault="005C44D0" w:rsidP="003332D3">
      <w:pPr>
        <w:shd w:val="clear" w:color="auto" w:fill="FFFFFF"/>
        <w:tabs>
          <w:tab w:val="left" w:pos="993"/>
        </w:tabs>
        <w:spacing w:line="360" w:lineRule="auto"/>
        <w:rPr>
          <w:rFonts w:ascii="Tahoma" w:hAnsi="Tahoma" w:cs="Tahoma"/>
          <w:sz w:val="24"/>
          <w:highlight w:val="yellow"/>
          <w:lang w:val="ru-RU"/>
        </w:rPr>
      </w:pPr>
      <w:r>
        <w:rPr>
          <w:rFonts w:ascii="Tahoma" w:hAnsi="Tahoma" w:cs="Tahoma"/>
          <w:noProof/>
          <w:sz w:val="24"/>
          <w:lang w:val="ru-RU" w:eastAsia="ru-RU"/>
        </w:rPr>
        <w:lastRenderedPageBreak/>
        <w:drawing>
          <wp:inline distT="0" distB="0" distL="0" distR="0">
            <wp:extent cx="6301740" cy="8664893"/>
            <wp:effectExtent l="19050" t="0" r="3810" b="0"/>
            <wp:docPr id="29" name="Рисунок 55" descr="Y:\Makarova\Бух отчетность\Аудиторское заключение\Лист3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Y:\Makarova\Бух отчетность\Аудиторское заключение\Лист3 001.jpg"/>
                    <pic:cNvPicPr>
                      <a:picLocks noChangeAspect="1" noChangeArrowheads="1"/>
                    </pic:cNvPicPr>
                  </pic:nvPicPr>
                  <pic:blipFill>
                    <a:blip r:embed="rId35" cstate="print"/>
                    <a:srcRect/>
                    <a:stretch>
                      <a:fillRect/>
                    </a:stretch>
                  </pic:blipFill>
                  <pic:spPr bwMode="auto">
                    <a:xfrm>
                      <a:off x="0" y="0"/>
                      <a:ext cx="6301740" cy="8664893"/>
                    </a:xfrm>
                    <a:prstGeom prst="rect">
                      <a:avLst/>
                    </a:prstGeom>
                    <a:noFill/>
                    <a:ln w="9525">
                      <a:noFill/>
                      <a:miter lim="800000"/>
                      <a:headEnd/>
                      <a:tailEnd/>
                    </a:ln>
                  </pic:spPr>
                </pic:pic>
              </a:graphicData>
            </a:graphic>
          </wp:inline>
        </w:drawing>
      </w:r>
    </w:p>
    <w:p w:rsidR="003332D3" w:rsidRPr="003332D3" w:rsidRDefault="003332D3" w:rsidP="003332D3">
      <w:pPr>
        <w:shd w:val="clear" w:color="auto" w:fill="FFFFFF"/>
        <w:tabs>
          <w:tab w:val="left" w:pos="993"/>
        </w:tabs>
        <w:spacing w:line="360" w:lineRule="auto"/>
        <w:rPr>
          <w:rFonts w:ascii="Tahoma" w:hAnsi="Tahoma" w:cs="Tahoma"/>
          <w:sz w:val="24"/>
          <w:highlight w:val="yellow"/>
          <w:lang w:val="ru-RU"/>
        </w:rPr>
        <w:sectPr w:rsidR="003332D3" w:rsidRPr="003332D3" w:rsidSect="007C6769">
          <w:headerReference w:type="first" r:id="rId36"/>
          <w:footerReference w:type="first" r:id="rId37"/>
          <w:pgSz w:w="11909" w:h="16834"/>
          <w:pgMar w:top="1522" w:right="851" w:bottom="1134" w:left="1134" w:header="720" w:footer="720" w:gutter="0"/>
          <w:cols w:space="60"/>
          <w:noEndnote/>
        </w:sectPr>
      </w:pPr>
    </w:p>
    <w:p w:rsidR="006B4918" w:rsidRDefault="005C44D0" w:rsidP="00C3038D">
      <w:pPr>
        <w:shd w:val="clear" w:color="auto" w:fill="FFFFFF"/>
        <w:spacing w:line="360" w:lineRule="auto"/>
        <w:rPr>
          <w:rFonts w:ascii="Tahoma" w:hAnsi="Tahoma" w:cs="Tahoma"/>
          <w:sz w:val="24"/>
          <w:lang w:val="ru-RU"/>
        </w:rPr>
      </w:pPr>
      <w:r>
        <w:rPr>
          <w:rFonts w:ascii="Tahoma" w:hAnsi="Tahoma" w:cs="Tahoma"/>
          <w:noProof/>
          <w:sz w:val="24"/>
          <w:lang w:val="ru-RU" w:eastAsia="ru-RU"/>
        </w:rPr>
        <w:lastRenderedPageBreak/>
        <w:drawing>
          <wp:inline distT="0" distB="0" distL="0" distR="0">
            <wp:extent cx="6120130" cy="8415179"/>
            <wp:effectExtent l="19050" t="0" r="0" b="0"/>
            <wp:docPr id="57" name="Рисунок 57" descr="Y:\Makarova\Бух отчетность\Аудиторское заключение\Лист3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Y:\Makarova\Бух отчетность\Аудиторское заключение\Лист3 002.jpg"/>
                    <pic:cNvPicPr>
                      <a:picLocks noChangeAspect="1" noChangeArrowheads="1"/>
                    </pic:cNvPicPr>
                  </pic:nvPicPr>
                  <pic:blipFill>
                    <a:blip r:embed="rId38" cstate="print"/>
                    <a:srcRect/>
                    <a:stretch>
                      <a:fillRect/>
                    </a:stretch>
                  </pic:blipFill>
                  <pic:spPr bwMode="auto">
                    <a:xfrm>
                      <a:off x="0" y="0"/>
                      <a:ext cx="6120130" cy="8415179"/>
                    </a:xfrm>
                    <a:prstGeom prst="rect">
                      <a:avLst/>
                    </a:prstGeom>
                    <a:noFill/>
                    <a:ln w="9525">
                      <a:noFill/>
                      <a:miter lim="800000"/>
                      <a:headEnd/>
                      <a:tailEnd/>
                    </a:ln>
                  </pic:spPr>
                </pic:pic>
              </a:graphicData>
            </a:graphic>
          </wp:inline>
        </w:drawing>
      </w:r>
    </w:p>
    <w:p w:rsidR="00385F91" w:rsidRPr="00B55FFA" w:rsidRDefault="00375F8E" w:rsidP="00375F8E">
      <w:pPr>
        <w:pStyle w:val="2"/>
      </w:pPr>
      <w:r>
        <w:rPr>
          <w:b/>
        </w:rPr>
        <w:lastRenderedPageBreak/>
        <w:t>5. РАСПРЕДЕЛЕНИЕ ПРИБЫЛИ</w:t>
      </w:r>
    </w:p>
    <w:p w:rsidR="00385F91" w:rsidRPr="00385F91" w:rsidRDefault="00385F91" w:rsidP="00385F91">
      <w:pPr>
        <w:spacing w:line="360" w:lineRule="auto"/>
        <w:ind w:firstLine="567"/>
        <w:jc w:val="both"/>
        <w:rPr>
          <w:rFonts w:ascii="Tahoma" w:hAnsi="Tahoma" w:cs="Tahoma"/>
          <w:sz w:val="24"/>
          <w:lang w:val="ru-RU"/>
        </w:rPr>
      </w:pPr>
      <w:r w:rsidRPr="00B00B38">
        <w:rPr>
          <w:rFonts w:ascii="Tahoma" w:hAnsi="Tahoma" w:cs="Tahoma"/>
          <w:sz w:val="24"/>
          <w:lang w:val="ru-RU"/>
        </w:rPr>
        <w:t>Дивидендная политика устанавливается Общим Собранием акционеров Общества. В связи с получением незначительной прибыли, обусловленной прочими доходами, а также потребностью Общества в существенном оборотном капитале для производства продукции и авансирования железнодорожного тарифа по перевозкам щебёночной продукции в адрес ОАО «РЖД», решением Годового общего собрания акционеров ОАО «ПНК» (Протокол</w:t>
      </w:r>
      <w:r w:rsidRPr="00385F91">
        <w:rPr>
          <w:rFonts w:ascii="Tahoma" w:hAnsi="Tahoma" w:cs="Tahoma"/>
          <w:sz w:val="24"/>
          <w:lang w:val="ru-RU"/>
        </w:rPr>
        <w:t xml:space="preserve"> от 29.06.2009 года №5), прибыль 2008 года остается нераспределенной.</w:t>
      </w:r>
    </w:p>
    <w:p w:rsidR="00385F91" w:rsidRPr="00385F91" w:rsidRDefault="00385F91" w:rsidP="00385F91">
      <w:pPr>
        <w:spacing w:line="360" w:lineRule="auto"/>
        <w:ind w:firstLine="720"/>
        <w:jc w:val="right"/>
        <w:rPr>
          <w:rFonts w:ascii="Tahoma" w:hAnsi="Tahoma" w:cs="Tahoma"/>
          <w:sz w:val="24"/>
          <w:u w:val="single"/>
          <w:lang w:val="ru-RU"/>
        </w:rPr>
      </w:pPr>
      <w:r w:rsidRPr="00385F91">
        <w:rPr>
          <w:rFonts w:ascii="Tahoma" w:hAnsi="Tahoma" w:cs="Tahoma"/>
          <w:sz w:val="24"/>
          <w:u w:val="single"/>
          <w:lang w:val="ru-RU"/>
        </w:rPr>
        <w:t>Таблица №</w:t>
      </w:r>
      <w:r w:rsidR="008A61C4">
        <w:rPr>
          <w:rFonts w:ascii="Tahoma" w:hAnsi="Tahoma" w:cs="Tahoma"/>
          <w:sz w:val="24"/>
          <w:u w:val="single"/>
          <w:lang w:val="ru-RU"/>
        </w:rPr>
        <w:t xml:space="preserve"> 24</w:t>
      </w:r>
      <w:r w:rsidRPr="00385F91">
        <w:rPr>
          <w:rFonts w:ascii="Tahoma" w:hAnsi="Tahoma" w:cs="Tahoma"/>
          <w:sz w:val="24"/>
          <w:u w:val="single"/>
          <w:lang w:val="ru-RU"/>
        </w:rPr>
        <w:t xml:space="preserve"> </w:t>
      </w:r>
    </w:p>
    <w:p w:rsidR="00385F91" w:rsidRPr="00385F91" w:rsidRDefault="00385F91" w:rsidP="00385F91">
      <w:pPr>
        <w:keepNext/>
        <w:spacing w:line="360" w:lineRule="auto"/>
        <w:jc w:val="center"/>
        <w:rPr>
          <w:rFonts w:ascii="Tahoma" w:hAnsi="Tahoma" w:cs="Tahoma"/>
          <w:sz w:val="24"/>
          <w:u w:val="single"/>
          <w:lang w:val="ru-RU"/>
        </w:rPr>
      </w:pPr>
      <w:r w:rsidRPr="00385F91">
        <w:rPr>
          <w:rFonts w:ascii="Tahoma" w:hAnsi="Tahoma" w:cs="Tahoma"/>
          <w:sz w:val="24"/>
          <w:u w:val="single"/>
          <w:lang w:val="ru-RU"/>
        </w:rPr>
        <w:t>Анализ использования чистой прибыли.</w:t>
      </w:r>
    </w:p>
    <w:p w:rsidR="00385F91" w:rsidRDefault="00385F91" w:rsidP="00385F91">
      <w:pPr>
        <w:ind w:firstLine="720"/>
        <w:jc w:val="both"/>
        <w:rPr>
          <w:szCs w:val="28"/>
        </w:rPr>
      </w:pPr>
      <w:r>
        <w:rPr>
          <w:noProof/>
          <w:szCs w:val="28"/>
          <w:lang w:val="ru-RU" w:eastAsia="ru-RU"/>
        </w:rPr>
        <w:drawing>
          <wp:inline distT="0" distB="0" distL="0" distR="0">
            <wp:extent cx="5391150" cy="2428875"/>
            <wp:effectExtent l="19050" t="0" r="0" b="0"/>
            <wp:docPr id="2" name="Рисунок 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rrowheads="1"/>
                    </pic:cNvPicPr>
                  </pic:nvPicPr>
                  <pic:blipFill>
                    <a:blip r:embed="rId39" cstate="print"/>
                    <a:srcRect/>
                    <a:stretch>
                      <a:fillRect/>
                    </a:stretch>
                  </pic:blipFill>
                  <pic:spPr bwMode="auto">
                    <a:xfrm>
                      <a:off x="0" y="0"/>
                      <a:ext cx="5391150" cy="2428875"/>
                    </a:xfrm>
                    <a:prstGeom prst="rect">
                      <a:avLst/>
                    </a:prstGeom>
                    <a:noFill/>
                    <a:ln w="9525">
                      <a:noFill/>
                      <a:miter lim="800000"/>
                      <a:headEnd/>
                      <a:tailEnd/>
                    </a:ln>
                  </pic:spPr>
                </pic:pic>
              </a:graphicData>
            </a:graphic>
          </wp:inline>
        </w:drawing>
      </w:r>
    </w:p>
    <w:p w:rsidR="008A61C4" w:rsidRDefault="00385F91" w:rsidP="00375F8E">
      <w:pPr>
        <w:shd w:val="clear" w:color="auto" w:fill="FFFFFF"/>
        <w:spacing w:line="360" w:lineRule="auto"/>
        <w:rPr>
          <w:rFonts w:ascii="Tahoma" w:hAnsi="Tahoma" w:cs="Tahoma"/>
          <w:sz w:val="24"/>
          <w:lang w:val="ru-RU"/>
        </w:rPr>
      </w:pPr>
      <w:r w:rsidRPr="00370EB6">
        <w:rPr>
          <w:szCs w:val="28"/>
          <w:lang w:val="ru-RU"/>
        </w:rPr>
        <w:br w:type="page"/>
      </w:r>
    </w:p>
    <w:p w:rsidR="00375F8E" w:rsidRPr="00375F8E" w:rsidRDefault="00375F8E" w:rsidP="00375F8E">
      <w:pPr>
        <w:shd w:val="clear" w:color="auto" w:fill="FFFFFF"/>
        <w:spacing w:line="360" w:lineRule="auto"/>
        <w:rPr>
          <w:rFonts w:ascii="Tahoma" w:hAnsi="Tahoma" w:cs="Tahoma"/>
          <w:b/>
          <w:sz w:val="24"/>
          <w:lang w:val="ru-RU"/>
        </w:rPr>
      </w:pPr>
      <w:r w:rsidRPr="00375F8E">
        <w:rPr>
          <w:rFonts w:ascii="Tahoma" w:hAnsi="Tahoma" w:cs="Tahoma"/>
          <w:b/>
          <w:sz w:val="24"/>
          <w:lang w:val="ru-RU"/>
        </w:rPr>
        <w:lastRenderedPageBreak/>
        <w:t xml:space="preserve">6. ИНВЕСТИЦИОННАЯ ДЕЯТЕЛЬНОСТЬ </w:t>
      </w:r>
    </w:p>
    <w:p w:rsidR="008A61C4" w:rsidRPr="008A61C4" w:rsidRDefault="008A61C4" w:rsidP="008A61C4">
      <w:pPr>
        <w:spacing w:before="120"/>
        <w:ind w:firstLine="709"/>
        <w:jc w:val="both"/>
        <w:rPr>
          <w:rFonts w:ascii="Tahoma" w:hAnsi="Tahoma" w:cs="Tahoma"/>
          <w:b/>
          <w:sz w:val="24"/>
          <w:lang w:val="ru-RU"/>
        </w:rPr>
      </w:pPr>
      <w:r w:rsidRPr="008A61C4">
        <w:rPr>
          <w:rFonts w:ascii="Tahoma" w:hAnsi="Tahoma" w:cs="Tahoma"/>
          <w:b/>
          <w:sz w:val="24"/>
          <w:lang w:val="ru-RU"/>
        </w:rPr>
        <w:t>6.1.</w:t>
      </w:r>
      <w:r w:rsidRPr="008A61C4">
        <w:rPr>
          <w:rFonts w:ascii="Tahoma" w:hAnsi="Tahoma" w:cs="Tahoma"/>
          <w:b/>
          <w:sz w:val="24"/>
          <w:lang w:val="ru-RU"/>
        </w:rPr>
        <w:tab/>
        <w:t xml:space="preserve">Инвестиции </w:t>
      </w:r>
      <w:r w:rsidR="00C960E3">
        <w:rPr>
          <w:rFonts w:ascii="Tahoma" w:hAnsi="Tahoma" w:cs="Tahoma"/>
          <w:b/>
          <w:sz w:val="24"/>
          <w:lang w:val="ru-RU"/>
        </w:rPr>
        <w:t>О</w:t>
      </w:r>
      <w:r w:rsidRPr="008A61C4">
        <w:rPr>
          <w:rFonts w:ascii="Tahoma" w:hAnsi="Tahoma" w:cs="Tahoma"/>
          <w:b/>
          <w:sz w:val="24"/>
          <w:lang w:val="ru-RU"/>
        </w:rPr>
        <w:t xml:space="preserve">бщества </w:t>
      </w:r>
    </w:p>
    <w:p w:rsidR="008A61C4" w:rsidRPr="008A61C4" w:rsidRDefault="008A61C4" w:rsidP="008A61C4">
      <w:pPr>
        <w:spacing w:before="120" w:line="360" w:lineRule="auto"/>
        <w:ind w:firstLine="709"/>
        <w:jc w:val="both"/>
        <w:rPr>
          <w:rFonts w:ascii="Tahoma" w:hAnsi="Tahoma" w:cs="Tahoma"/>
          <w:sz w:val="24"/>
          <w:lang w:val="ru-RU"/>
        </w:rPr>
      </w:pPr>
      <w:r w:rsidRPr="008A61C4">
        <w:rPr>
          <w:rFonts w:ascii="Tahoma" w:hAnsi="Tahoma" w:cs="Tahoma"/>
          <w:sz w:val="24"/>
          <w:lang w:val="ru-RU"/>
        </w:rPr>
        <w:t xml:space="preserve">Фактический объем осуществленных инвестиций </w:t>
      </w:r>
      <w:r>
        <w:rPr>
          <w:rFonts w:ascii="Tahoma" w:hAnsi="Tahoma" w:cs="Tahoma"/>
          <w:sz w:val="24"/>
          <w:lang w:val="ru-RU"/>
        </w:rPr>
        <w:t xml:space="preserve">Компании </w:t>
      </w:r>
      <w:r w:rsidRPr="008A61C4">
        <w:rPr>
          <w:rFonts w:ascii="Tahoma" w:hAnsi="Tahoma" w:cs="Tahoma"/>
          <w:sz w:val="24"/>
          <w:lang w:val="ru-RU"/>
        </w:rPr>
        <w:t>составил – 263,16 млн. руб</w:t>
      </w:r>
      <w:r>
        <w:rPr>
          <w:rFonts w:ascii="Tahoma" w:hAnsi="Tahoma" w:cs="Tahoma"/>
          <w:sz w:val="24"/>
          <w:lang w:val="ru-RU"/>
        </w:rPr>
        <w:t>лей</w:t>
      </w:r>
      <w:r w:rsidRPr="008A61C4">
        <w:rPr>
          <w:rFonts w:ascii="Tahoma" w:hAnsi="Tahoma" w:cs="Tahoma"/>
          <w:sz w:val="24"/>
          <w:lang w:val="ru-RU"/>
        </w:rPr>
        <w:t xml:space="preserve"> (без НДС), из них:</w:t>
      </w:r>
    </w:p>
    <w:p w:rsidR="008A61C4" w:rsidRPr="008A61C4" w:rsidRDefault="008A61C4" w:rsidP="00185029">
      <w:pPr>
        <w:pStyle w:val="af5"/>
        <w:numPr>
          <w:ilvl w:val="0"/>
          <w:numId w:val="34"/>
        </w:numPr>
        <w:spacing w:line="360" w:lineRule="auto"/>
        <w:ind w:left="0" w:firstLine="567"/>
        <w:rPr>
          <w:rFonts w:ascii="Tahoma" w:hAnsi="Tahoma" w:cs="Tahoma"/>
          <w:sz w:val="24"/>
        </w:rPr>
      </w:pPr>
      <w:r>
        <w:rPr>
          <w:rFonts w:ascii="Tahoma" w:hAnsi="Tahoma" w:cs="Tahoma"/>
          <w:sz w:val="24"/>
        </w:rPr>
        <w:t xml:space="preserve"> </w:t>
      </w:r>
      <w:r w:rsidRPr="008A61C4">
        <w:rPr>
          <w:rFonts w:ascii="Tahoma" w:hAnsi="Tahoma" w:cs="Tahoma"/>
          <w:sz w:val="24"/>
        </w:rPr>
        <w:t>приобретение зданий и сооружений – 0,27 млн. руб.;</w:t>
      </w:r>
    </w:p>
    <w:p w:rsidR="008A61C4" w:rsidRPr="008A61C4" w:rsidRDefault="008A61C4" w:rsidP="00185029">
      <w:pPr>
        <w:pStyle w:val="af5"/>
        <w:numPr>
          <w:ilvl w:val="0"/>
          <w:numId w:val="34"/>
        </w:numPr>
        <w:spacing w:line="360" w:lineRule="auto"/>
        <w:ind w:left="0" w:firstLine="567"/>
        <w:rPr>
          <w:rFonts w:ascii="Tahoma" w:hAnsi="Tahoma" w:cs="Tahoma"/>
          <w:sz w:val="24"/>
        </w:rPr>
      </w:pPr>
      <w:r>
        <w:rPr>
          <w:rFonts w:ascii="Tahoma" w:hAnsi="Tahoma" w:cs="Tahoma"/>
          <w:sz w:val="24"/>
        </w:rPr>
        <w:t xml:space="preserve"> </w:t>
      </w:r>
      <w:r w:rsidRPr="008A61C4">
        <w:rPr>
          <w:rFonts w:ascii="Tahoma" w:hAnsi="Tahoma" w:cs="Tahoma"/>
          <w:sz w:val="24"/>
        </w:rPr>
        <w:t>приобретение машин и оборудования (кроме вычислительной техники) – 120,36 млн. руб.;</w:t>
      </w:r>
    </w:p>
    <w:p w:rsidR="008A61C4" w:rsidRPr="008A61C4" w:rsidRDefault="008A61C4" w:rsidP="00185029">
      <w:pPr>
        <w:pStyle w:val="af5"/>
        <w:numPr>
          <w:ilvl w:val="0"/>
          <w:numId w:val="34"/>
        </w:numPr>
        <w:spacing w:line="360" w:lineRule="auto"/>
        <w:ind w:left="0" w:firstLine="567"/>
        <w:rPr>
          <w:rFonts w:ascii="Tahoma" w:hAnsi="Tahoma" w:cs="Tahoma"/>
          <w:sz w:val="24"/>
        </w:rPr>
      </w:pPr>
      <w:r>
        <w:rPr>
          <w:rFonts w:ascii="Tahoma" w:hAnsi="Tahoma" w:cs="Tahoma"/>
          <w:sz w:val="24"/>
        </w:rPr>
        <w:t xml:space="preserve"> </w:t>
      </w:r>
      <w:r w:rsidRPr="008A61C4">
        <w:rPr>
          <w:rFonts w:ascii="Tahoma" w:hAnsi="Tahoma" w:cs="Tahoma"/>
          <w:sz w:val="24"/>
        </w:rPr>
        <w:t>приобретение транспортных средств – 81,46 млн. руб.;</w:t>
      </w:r>
    </w:p>
    <w:p w:rsidR="008A61C4" w:rsidRPr="008A61C4" w:rsidRDefault="008A61C4" w:rsidP="00185029">
      <w:pPr>
        <w:pStyle w:val="af5"/>
        <w:numPr>
          <w:ilvl w:val="0"/>
          <w:numId w:val="34"/>
        </w:numPr>
        <w:spacing w:line="360" w:lineRule="auto"/>
        <w:ind w:left="0" w:firstLine="567"/>
        <w:rPr>
          <w:rFonts w:ascii="Tahoma" w:hAnsi="Tahoma" w:cs="Tahoma"/>
          <w:sz w:val="24"/>
        </w:rPr>
      </w:pPr>
      <w:r>
        <w:rPr>
          <w:rFonts w:ascii="Tahoma" w:hAnsi="Tahoma" w:cs="Tahoma"/>
          <w:sz w:val="24"/>
        </w:rPr>
        <w:t xml:space="preserve"> </w:t>
      </w:r>
      <w:r w:rsidRPr="008A61C4">
        <w:rPr>
          <w:rFonts w:ascii="Tahoma" w:hAnsi="Tahoma" w:cs="Tahoma"/>
          <w:sz w:val="24"/>
        </w:rPr>
        <w:t>приобретение вычислительной и оргтехники – 0,78 млн. руб.;</w:t>
      </w:r>
    </w:p>
    <w:p w:rsidR="008A61C4" w:rsidRDefault="008A61C4" w:rsidP="00185029">
      <w:pPr>
        <w:pStyle w:val="af5"/>
        <w:numPr>
          <w:ilvl w:val="0"/>
          <w:numId w:val="34"/>
        </w:numPr>
        <w:spacing w:line="360" w:lineRule="auto"/>
        <w:ind w:left="0" w:firstLine="567"/>
        <w:rPr>
          <w:rFonts w:ascii="Tahoma" w:hAnsi="Tahoma" w:cs="Tahoma"/>
          <w:sz w:val="24"/>
        </w:rPr>
      </w:pPr>
      <w:r>
        <w:rPr>
          <w:rFonts w:ascii="Tahoma" w:hAnsi="Tahoma" w:cs="Tahoma"/>
          <w:sz w:val="24"/>
        </w:rPr>
        <w:t xml:space="preserve"> </w:t>
      </w:r>
      <w:r w:rsidRPr="008A61C4">
        <w:rPr>
          <w:rFonts w:ascii="Tahoma" w:hAnsi="Tahoma" w:cs="Tahoma"/>
          <w:sz w:val="24"/>
        </w:rPr>
        <w:t>приобретение прочих основных фондов – 60,28 млн. руб.</w:t>
      </w:r>
    </w:p>
    <w:p w:rsidR="008A61C4" w:rsidRDefault="008A61C4" w:rsidP="008A61C4">
      <w:pPr>
        <w:pStyle w:val="af5"/>
        <w:spacing w:line="360" w:lineRule="auto"/>
        <w:ind w:left="567"/>
        <w:jc w:val="right"/>
        <w:rPr>
          <w:rFonts w:ascii="Tahoma" w:hAnsi="Tahoma" w:cs="Tahoma"/>
          <w:sz w:val="24"/>
          <w:u w:val="single"/>
        </w:rPr>
      </w:pPr>
      <w:r w:rsidRPr="008A61C4">
        <w:rPr>
          <w:rFonts w:ascii="Tahoma" w:hAnsi="Tahoma" w:cs="Tahoma"/>
          <w:sz w:val="24"/>
          <w:u w:val="single"/>
        </w:rPr>
        <w:t>Диаграмма № 9</w:t>
      </w:r>
    </w:p>
    <w:p w:rsidR="00C960E3" w:rsidRPr="008A61C4" w:rsidRDefault="00C960E3" w:rsidP="00C960E3">
      <w:pPr>
        <w:pStyle w:val="af5"/>
        <w:spacing w:line="360" w:lineRule="auto"/>
        <w:ind w:left="567"/>
        <w:jc w:val="center"/>
        <w:rPr>
          <w:rFonts w:ascii="Tahoma" w:hAnsi="Tahoma" w:cs="Tahoma"/>
          <w:sz w:val="24"/>
          <w:u w:val="single"/>
        </w:rPr>
      </w:pPr>
      <w:r>
        <w:rPr>
          <w:rFonts w:ascii="Tahoma" w:hAnsi="Tahoma" w:cs="Tahoma"/>
          <w:sz w:val="24"/>
          <w:u w:val="single"/>
        </w:rPr>
        <w:t>Структура капитальных вложений на 31.12.2009 г., млн. рублей</w:t>
      </w:r>
    </w:p>
    <w:p w:rsidR="008A61C4" w:rsidRDefault="008A61C4" w:rsidP="008A61C4">
      <w:pPr>
        <w:jc w:val="center"/>
        <w:rPr>
          <w:b/>
        </w:rPr>
      </w:pPr>
      <w:r w:rsidRPr="00987A49">
        <w:rPr>
          <w:b/>
          <w:noProof/>
          <w:lang w:val="ru-RU" w:eastAsia="ru-RU"/>
        </w:rPr>
        <w:drawing>
          <wp:inline distT="0" distB="0" distL="0" distR="0">
            <wp:extent cx="6152515" cy="3838575"/>
            <wp:effectExtent l="19050" t="0" r="635" b="0"/>
            <wp:docPr id="10"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8A61C4" w:rsidRPr="008A61C4" w:rsidRDefault="008A61C4" w:rsidP="008A61C4">
      <w:pPr>
        <w:jc w:val="center"/>
        <w:rPr>
          <w:lang w:val="ru-RU"/>
        </w:rPr>
      </w:pPr>
    </w:p>
    <w:p w:rsidR="008A61C4" w:rsidRPr="00C960E3" w:rsidRDefault="008A61C4" w:rsidP="00C960E3">
      <w:pPr>
        <w:spacing w:line="360" w:lineRule="auto"/>
        <w:jc w:val="both"/>
        <w:rPr>
          <w:rFonts w:ascii="Tahoma" w:hAnsi="Tahoma" w:cs="Tahoma"/>
          <w:sz w:val="24"/>
          <w:lang w:val="ru-RU"/>
        </w:rPr>
      </w:pPr>
      <w:r w:rsidRPr="008A61C4">
        <w:rPr>
          <w:szCs w:val="28"/>
          <w:lang w:val="ru-RU"/>
        </w:rPr>
        <w:tab/>
      </w:r>
      <w:r w:rsidRPr="00C960E3">
        <w:rPr>
          <w:rFonts w:ascii="Tahoma" w:hAnsi="Tahoma" w:cs="Tahoma"/>
          <w:sz w:val="24"/>
          <w:lang w:val="ru-RU"/>
        </w:rPr>
        <w:t>Источник финансирования инвестиций 2009 года – часть начисленных амортизационных отчислений в размере 263,16 млн. руб.</w:t>
      </w:r>
    </w:p>
    <w:p w:rsidR="008A61C4" w:rsidRPr="00305621" w:rsidRDefault="008A61C4" w:rsidP="00305621">
      <w:pPr>
        <w:pStyle w:val="aff"/>
        <w:keepNext/>
        <w:jc w:val="right"/>
        <w:rPr>
          <w:rFonts w:ascii="Tahoma" w:hAnsi="Tahoma" w:cs="Tahoma"/>
          <w:b w:val="0"/>
          <w:color w:val="000000" w:themeColor="text1"/>
          <w:sz w:val="24"/>
          <w:szCs w:val="24"/>
          <w:u w:val="single"/>
        </w:rPr>
      </w:pPr>
      <w:r w:rsidRPr="00305621">
        <w:rPr>
          <w:rFonts w:ascii="Tahoma" w:hAnsi="Tahoma" w:cs="Tahoma"/>
          <w:b w:val="0"/>
          <w:color w:val="000000" w:themeColor="text1"/>
          <w:sz w:val="24"/>
          <w:szCs w:val="24"/>
          <w:u w:val="single"/>
        </w:rPr>
        <w:lastRenderedPageBreak/>
        <w:t>Табл</w:t>
      </w:r>
      <w:r w:rsidR="00305621" w:rsidRPr="00305621">
        <w:rPr>
          <w:rFonts w:ascii="Tahoma" w:hAnsi="Tahoma" w:cs="Tahoma"/>
          <w:b w:val="0"/>
          <w:color w:val="000000" w:themeColor="text1"/>
          <w:sz w:val="24"/>
          <w:szCs w:val="24"/>
          <w:u w:val="single"/>
        </w:rPr>
        <w:t>ица № 25</w:t>
      </w:r>
      <w:r w:rsidRPr="00305621">
        <w:rPr>
          <w:rFonts w:ascii="Tahoma" w:hAnsi="Tahoma" w:cs="Tahoma"/>
          <w:b w:val="0"/>
          <w:color w:val="000000" w:themeColor="text1"/>
          <w:sz w:val="24"/>
          <w:szCs w:val="24"/>
          <w:u w:val="single"/>
        </w:rPr>
        <w:t xml:space="preserve">. </w:t>
      </w:r>
    </w:p>
    <w:p w:rsidR="008A61C4" w:rsidRPr="00305621" w:rsidRDefault="008A61C4" w:rsidP="00305621">
      <w:pPr>
        <w:pStyle w:val="ac"/>
        <w:keepNext/>
        <w:jc w:val="center"/>
        <w:rPr>
          <w:rFonts w:ascii="Tahoma" w:hAnsi="Tahoma" w:cs="Tahoma"/>
          <w:color w:val="000000" w:themeColor="text1"/>
          <w:sz w:val="24"/>
          <w:szCs w:val="24"/>
          <w:u w:val="single"/>
        </w:rPr>
      </w:pPr>
      <w:r w:rsidRPr="00305621">
        <w:rPr>
          <w:rFonts w:ascii="Tahoma" w:hAnsi="Tahoma" w:cs="Tahoma"/>
          <w:color w:val="000000" w:themeColor="text1"/>
          <w:sz w:val="24"/>
          <w:szCs w:val="24"/>
          <w:u w:val="single"/>
        </w:rPr>
        <w:t>Расшифровка капитальных вложений, без НДС, млн. руб.</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BFBFBF" w:themeFill="background1" w:themeFillShade="BF"/>
        <w:tblLook w:val="04A0"/>
      </w:tblPr>
      <w:tblGrid>
        <w:gridCol w:w="2522"/>
        <w:gridCol w:w="1777"/>
        <w:gridCol w:w="3457"/>
        <w:gridCol w:w="1276"/>
        <w:gridCol w:w="822"/>
      </w:tblGrid>
      <w:tr w:rsidR="008A61C4" w:rsidRPr="00305621" w:rsidTr="00C960E3">
        <w:trPr>
          <w:trHeight w:val="315"/>
        </w:trPr>
        <w:tc>
          <w:tcPr>
            <w:tcW w:w="827" w:type="pct"/>
            <w:shd w:val="clear" w:color="auto" w:fill="D99594" w:themeFill="accent2" w:themeFillTint="99"/>
            <w:vAlign w:val="center"/>
            <w:hideMark/>
          </w:tcPr>
          <w:p w:rsidR="008A61C4" w:rsidRPr="00305621" w:rsidRDefault="008A61C4" w:rsidP="008A61C4">
            <w:pPr>
              <w:jc w:val="center"/>
              <w:rPr>
                <w:rFonts w:ascii="Tahoma" w:hAnsi="Tahoma" w:cs="Tahoma"/>
                <w:b/>
                <w:bCs/>
                <w:color w:val="000000"/>
                <w:szCs w:val="20"/>
              </w:rPr>
            </w:pPr>
            <w:r w:rsidRPr="00305621">
              <w:rPr>
                <w:rFonts w:ascii="Tahoma" w:hAnsi="Tahoma" w:cs="Tahoma"/>
                <w:b/>
                <w:bCs/>
                <w:color w:val="000000"/>
                <w:szCs w:val="20"/>
              </w:rPr>
              <w:t>Группа ОС</w:t>
            </w:r>
          </w:p>
        </w:tc>
        <w:tc>
          <w:tcPr>
            <w:tcW w:w="1032" w:type="pct"/>
            <w:shd w:val="clear" w:color="auto" w:fill="D99594" w:themeFill="accent2" w:themeFillTint="99"/>
            <w:vAlign w:val="center"/>
            <w:hideMark/>
          </w:tcPr>
          <w:p w:rsidR="008A61C4" w:rsidRPr="00305621" w:rsidRDefault="008A61C4" w:rsidP="008A61C4">
            <w:pPr>
              <w:jc w:val="center"/>
              <w:rPr>
                <w:rFonts w:ascii="Tahoma" w:hAnsi="Tahoma" w:cs="Tahoma"/>
                <w:b/>
                <w:bCs/>
                <w:color w:val="000000"/>
                <w:szCs w:val="20"/>
              </w:rPr>
            </w:pPr>
            <w:r w:rsidRPr="00305621">
              <w:rPr>
                <w:rFonts w:ascii="Tahoma" w:hAnsi="Tahoma" w:cs="Tahoma"/>
                <w:b/>
                <w:bCs/>
                <w:color w:val="000000"/>
                <w:szCs w:val="20"/>
              </w:rPr>
              <w:t>Наименование филиала</w:t>
            </w:r>
          </w:p>
        </w:tc>
        <w:tc>
          <w:tcPr>
            <w:tcW w:w="1999" w:type="pct"/>
            <w:shd w:val="clear" w:color="auto" w:fill="D99594" w:themeFill="accent2" w:themeFillTint="99"/>
            <w:vAlign w:val="center"/>
            <w:hideMark/>
          </w:tcPr>
          <w:p w:rsidR="008A61C4" w:rsidRPr="00305621" w:rsidRDefault="008A61C4" w:rsidP="008A61C4">
            <w:pPr>
              <w:jc w:val="center"/>
              <w:rPr>
                <w:rFonts w:ascii="Tahoma" w:hAnsi="Tahoma" w:cs="Tahoma"/>
                <w:b/>
                <w:bCs/>
                <w:color w:val="000000"/>
                <w:szCs w:val="20"/>
              </w:rPr>
            </w:pPr>
            <w:r w:rsidRPr="00305621">
              <w:rPr>
                <w:rFonts w:ascii="Tahoma" w:hAnsi="Tahoma" w:cs="Tahoma"/>
                <w:b/>
                <w:bCs/>
                <w:color w:val="000000"/>
                <w:szCs w:val="20"/>
              </w:rPr>
              <w:t>Наименование объектов инвестиций</w:t>
            </w:r>
          </w:p>
        </w:tc>
        <w:tc>
          <w:tcPr>
            <w:tcW w:w="571" w:type="pct"/>
            <w:shd w:val="clear" w:color="auto" w:fill="D99594" w:themeFill="accent2" w:themeFillTint="99"/>
            <w:vAlign w:val="center"/>
            <w:hideMark/>
          </w:tcPr>
          <w:p w:rsidR="008A61C4" w:rsidRPr="00305621" w:rsidRDefault="008A61C4" w:rsidP="008A61C4">
            <w:pPr>
              <w:jc w:val="center"/>
              <w:rPr>
                <w:rFonts w:ascii="Tahoma" w:hAnsi="Tahoma" w:cs="Tahoma"/>
                <w:b/>
                <w:bCs/>
                <w:color w:val="000000"/>
                <w:szCs w:val="20"/>
              </w:rPr>
            </w:pPr>
            <w:r w:rsidRPr="00305621">
              <w:rPr>
                <w:rFonts w:ascii="Tahoma" w:hAnsi="Tahoma" w:cs="Tahoma"/>
                <w:b/>
                <w:bCs/>
                <w:color w:val="000000"/>
                <w:szCs w:val="20"/>
              </w:rPr>
              <w:t>Количество, шт.</w:t>
            </w:r>
          </w:p>
        </w:tc>
        <w:tc>
          <w:tcPr>
            <w:tcW w:w="571" w:type="pct"/>
            <w:shd w:val="clear" w:color="auto" w:fill="D99594" w:themeFill="accent2" w:themeFillTint="99"/>
            <w:vAlign w:val="center"/>
            <w:hideMark/>
          </w:tcPr>
          <w:p w:rsidR="008A61C4" w:rsidRPr="00305621" w:rsidRDefault="008A61C4" w:rsidP="008A61C4">
            <w:pPr>
              <w:jc w:val="center"/>
              <w:rPr>
                <w:rFonts w:ascii="Tahoma" w:hAnsi="Tahoma" w:cs="Tahoma"/>
                <w:b/>
                <w:bCs/>
                <w:color w:val="000000"/>
                <w:szCs w:val="20"/>
              </w:rPr>
            </w:pPr>
            <w:r w:rsidRPr="00305621">
              <w:rPr>
                <w:rFonts w:ascii="Tahoma" w:hAnsi="Tahoma" w:cs="Tahoma"/>
                <w:b/>
                <w:bCs/>
                <w:color w:val="000000"/>
                <w:szCs w:val="20"/>
              </w:rPr>
              <w:t>Сумма, млн. руб.</w:t>
            </w:r>
          </w:p>
        </w:tc>
      </w:tr>
      <w:tr w:rsidR="008A61C4" w:rsidRPr="00305621" w:rsidTr="00C960E3">
        <w:trPr>
          <w:trHeight w:val="315"/>
        </w:trPr>
        <w:tc>
          <w:tcPr>
            <w:tcW w:w="827" w:type="pct"/>
            <w:vMerge w:val="restar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Здания и сооружения</w:t>
            </w:r>
          </w:p>
        </w:tc>
        <w:tc>
          <w:tcPr>
            <w:tcW w:w="1032"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Орский ЩЗ</w:t>
            </w: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lang w:val="ru-RU"/>
              </w:rPr>
            </w:pPr>
            <w:r w:rsidRPr="00305621">
              <w:rPr>
                <w:rFonts w:ascii="Tahoma" w:hAnsi="Tahoma" w:cs="Tahoma"/>
                <w:szCs w:val="20"/>
                <w:lang w:val="ru-RU"/>
              </w:rPr>
              <w:t>Проектная</w:t>
            </w:r>
            <w:r w:rsidRPr="00305621">
              <w:rPr>
                <w:rFonts w:ascii="Tahoma" w:hAnsi="Tahoma" w:cs="Tahoma"/>
                <w:szCs w:val="20"/>
              </w:rPr>
              <w:t> </w:t>
            </w:r>
            <w:r w:rsidRPr="00305621">
              <w:rPr>
                <w:rFonts w:ascii="Tahoma" w:hAnsi="Tahoma" w:cs="Tahoma"/>
                <w:szCs w:val="20"/>
                <w:lang w:val="ru-RU"/>
              </w:rPr>
              <w:t>документация на сооружение сливно-наливной эстакады</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0,08</w:t>
            </w:r>
          </w:p>
        </w:tc>
      </w:tr>
      <w:tr w:rsidR="008A61C4" w:rsidRPr="00305621" w:rsidTr="00C960E3">
        <w:trPr>
          <w:trHeight w:val="315"/>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tcBorders>
              <w:bottom w:val="single" w:sz="4" w:space="0" w:color="auto"/>
            </w:tcBorders>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Шершнинский ЩЗ</w:t>
            </w:r>
          </w:p>
        </w:tc>
        <w:tc>
          <w:tcPr>
            <w:tcW w:w="1999" w:type="pct"/>
            <w:tcBorders>
              <w:bottom w:val="single" w:sz="4" w:space="0" w:color="auto"/>
            </w:tcBorders>
            <w:shd w:val="clear" w:color="auto" w:fill="BFBFBF" w:themeFill="background1" w:themeFillShade="BF"/>
            <w:noWrap/>
            <w:vAlign w:val="center"/>
            <w:hideMark/>
          </w:tcPr>
          <w:p w:rsidR="008A61C4" w:rsidRPr="00305621" w:rsidRDefault="008A61C4" w:rsidP="008A61C4">
            <w:pPr>
              <w:rPr>
                <w:rFonts w:ascii="Tahoma" w:hAnsi="Tahoma" w:cs="Tahoma"/>
                <w:szCs w:val="20"/>
              </w:rPr>
            </w:pPr>
            <w:r w:rsidRPr="00305621">
              <w:rPr>
                <w:rFonts w:ascii="Tahoma" w:hAnsi="Tahoma" w:cs="Tahoma"/>
                <w:szCs w:val="20"/>
              </w:rPr>
              <w:t>Подстанция КТП-160/6 трансформаторная</w:t>
            </w:r>
          </w:p>
        </w:tc>
        <w:tc>
          <w:tcPr>
            <w:tcW w:w="571" w:type="pct"/>
            <w:tcBorders>
              <w:bottom w:val="single" w:sz="4" w:space="0" w:color="auto"/>
            </w:tcBorders>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0,19</w:t>
            </w:r>
          </w:p>
        </w:tc>
      </w:tr>
      <w:tr w:rsidR="008A61C4" w:rsidRPr="00305621" w:rsidTr="00C960E3">
        <w:trPr>
          <w:trHeight w:val="315"/>
        </w:trPr>
        <w:tc>
          <w:tcPr>
            <w:tcW w:w="827" w:type="pct"/>
            <w:vMerge/>
            <w:tcBorders>
              <w:right w:val="single" w:sz="4" w:space="0" w:color="auto"/>
            </w:tcBorders>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tcBorders>
              <w:top w:val="single" w:sz="4" w:space="0" w:color="auto"/>
              <w:left w:val="single" w:sz="4" w:space="0" w:color="auto"/>
              <w:bottom w:val="single" w:sz="4" w:space="0" w:color="auto"/>
              <w:right w:val="nil"/>
            </w:tcBorders>
            <w:shd w:val="clear" w:color="auto" w:fill="BFBFBF" w:themeFill="background1" w:themeFillShade="BF"/>
            <w:vAlign w:val="center"/>
            <w:hideMark/>
          </w:tcPr>
          <w:p w:rsidR="008A61C4" w:rsidRPr="00305621" w:rsidRDefault="008A61C4" w:rsidP="008A61C4">
            <w:pPr>
              <w:rPr>
                <w:rFonts w:ascii="Tahoma" w:hAnsi="Tahoma" w:cs="Tahoma"/>
                <w:b/>
                <w:bCs/>
                <w:szCs w:val="20"/>
              </w:rPr>
            </w:pPr>
            <w:r w:rsidRPr="00305621">
              <w:rPr>
                <w:rFonts w:ascii="Tahoma" w:hAnsi="Tahoma" w:cs="Tahoma"/>
                <w:b/>
                <w:bCs/>
                <w:szCs w:val="20"/>
              </w:rPr>
              <w:t>Итого</w:t>
            </w:r>
          </w:p>
        </w:tc>
        <w:tc>
          <w:tcPr>
            <w:tcW w:w="1999" w:type="pct"/>
            <w:tcBorders>
              <w:top w:val="single" w:sz="4" w:space="0" w:color="auto"/>
              <w:left w:val="nil"/>
              <w:bottom w:val="single" w:sz="4" w:space="0" w:color="auto"/>
              <w:right w:val="nil"/>
            </w:tcBorders>
            <w:shd w:val="clear" w:color="auto" w:fill="BFBFBF" w:themeFill="background1" w:themeFillShade="BF"/>
            <w:noWrap/>
            <w:vAlign w:val="center"/>
            <w:hideMark/>
          </w:tcPr>
          <w:p w:rsidR="008A61C4" w:rsidRPr="00305621" w:rsidRDefault="008A61C4" w:rsidP="008A61C4">
            <w:pPr>
              <w:rPr>
                <w:rFonts w:ascii="Tahoma" w:hAnsi="Tahoma" w:cs="Tahoma"/>
                <w:szCs w:val="20"/>
              </w:rPr>
            </w:pPr>
            <w:r w:rsidRPr="00305621">
              <w:rPr>
                <w:rFonts w:ascii="Tahoma" w:hAnsi="Tahoma" w:cs="Tahoma"/>
                <w:szCs w:val="20"/>
              </w:rPr>
              <w:t> </w:t>
            </w:r>
          </w:p>
        </w:tc>
        <w:tc>
          <w:tcPr>
            <w:tcW w:w="571" w:type="pct"/>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 </w:t>
            </w:r>
          </w:p>
        </w:tc>
        <w:tc>
          <w:tcPr>
            <w:tcW w:w="571" w:type="pct"/>
            <w:tcBorders>
              <w:left w:val="single" w:sz="4" w:space="0" w:color="auto"/>
            </w:tcBorders>
            <w:shd w:val="clear" w:color="auto" w:fill="BFBFBF" w:themeFill="background1" w:themeFillShade="BF"/>
            <w:vAlign w:val="center"/>
            <w:hideMark/>
          </w:tcPr>
          <w:p w:rsidR="008A61C4" w:rsidRPr="00305621" w:rsidRDefault="008A61C4" w:rsidP="008A61C4">
            <w:pPr>
              <w:jc w:val="right"/>
              <w:rPr>
                <w:rFonts w:ascii="Tahoma" w:hAnsi="Tahoma" w:cs="Tahoma"/>
                <w:b/>
                <w:bCs/>
                <w:szCs w:val="20"/>
              </w:rPr>
            </w:pPr>
            <w:r w:rsidRPr="00305621">
              <w:rPr>
                <w:rFonts w:ascii="Tahoma" w:hAnsi="Tahoma" w:cs="Tahoma"/>
                <w:b/>
                <w:bCs/>
                <w:szCs w:val="20"/>
              </w:rPr>
              <w:t>0,27</w:t>
            </w:r>
          </w:p>
        </w:tc>
      </w:tr>
      <w:tr w:rsidR="008A61C4" w:rsidRPr="00305621" w:rsidTr="00C960E3">
        <w:trPr>
          <w:trHeight w:val="315"/>
        </w:trPr>
        <w:tc>
          <w:tcPr>
            <w:tcW w:w="827" w:type="pct"/>
            <w:vMerge w:val="restar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Машины и оборудование</w:t>
            </w:r>
          </w:p>
        </w:tc>
        <w:tc>
          <w:tcPr>
            <w:tcW w:w="1032" w:type="pct"/>
            <w:tcBorders>
              <w:top w:val="single" w:sz="4" w:space="0" w:color="auto"/>
            </w:tcBorders>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Ангасольский ЩЗ</w:t>
            </w:r>
          </w:p>
        </w:tc>
        <w:tc>
          <w:tcPr>
            <w:tcW w:w="1999" w:type="pct"/>
            <w:tcBorders>
              <w:top w:val="single" w:sz="4" w:space="0" w:color="auto"/>
            </w:tcBorders>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Весы  вагонные</w:t>
            </w:r>
          </w:p>
        </w:tc>
        <w:tc>
          <w:tcPr>
            <w:tcW w:w="571" w:type="pct"/>
            <w:tcBorders>
              <w:top w:val="single" w:sz="4" w:space="0" w:color="auto"/>
            </w:tcBorders>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2,87</w:t>
            </w:r>
          </w:p>
        </w:tc>
      </w:tr>
      <w:tr w:rsidR="008A61C4" w:rsidRPr="00305621" w:rsidTr="00C960E3">
        <w:trPr>
          <w:trHeight w:val="315"/>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Бесланский ЩЗ</w:t>
            </w: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Экскаватор ЕК-400-05</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6,80</w:t>
            </w:r>
          </w:p>
        </w:tc>
      </w:tr>
      <w:tr w:rsidR="008A61C4" w:rsidRPr="00305621" w:rsidTr="00C960E3">
        <w:trPr>
          <w:trHeight w:val="315"/>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Гавриловский ЩЗ</w:t>
            </w: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Дробилка СМД-110</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0,14</w:t>
            </w:r>
          </w:p>
        </w:tc>
      </w:tr>
      <w:tr w:rsidR="008A61C4" w:rsidRPr="00305621" w:rsidTr="00C960E3">
        <w:trPr>
          <w:trHeight w:val="315"/>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vMerge w:val="restar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Жипхегенский ЩЗ</w:t>
            </w: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Аппарат для очистки воздуха</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0,17</w:t>
            </w:r>
          </w:p>
        </w:tc>
      </w:tr>
      <w:tr w:rsidR="008A61C4" w:rsidRPr="00305621" w:rsidTr="00C960E3">
        <w:trPr>
          <w:trHeight w:val="315"/>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Вентиляционно-канальная установка</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0,11</w:t>
            </w:r>
          </w:p>
        </w:tc>
      </w:tr>
      <w:tr w:rsidR="008A61C4" w:rsidRPr="00305621" w:rsidTr="00C960E3">
        <w:trPr>
          <w:trHeight w:val="315"/>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Грохот ГИС -52</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2</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2,18</w:t>
            </w:r>
          </w:p>
        </w:tc>
      </w:tr>
      <w:tr w:rsidR="008A61C4" w:rsidRPr="00305621" w:rsidTr="00C960E3">
        <w:trPr>
          <w:trHeight w:val="315"/>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Кран мостовой</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2,21</w:t>
            </w:r>
          </w:p>
        </w:tc>
      </w:tr>
      <w:tr w:rsidR="008A61C4" w:rsidRPr="00305621" w:rsidTr="00C960E3">
        <w:trPr>
          <w:trHeight w:val="315"/>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Металлодетектор конвейерный</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2</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0,12</w:t>
            </w:r>
          </w:p>
        </w:tc>
      </w:tr>
      <w:tr w:rsidR="008A61C4" w:rsidRPr="00305621" w:rsidTr="00C960E3">
        <w:trPr>
          <w:trHeight w:val="537"/>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lang w:val="ru-RU"/>
              </w:rPr>
            </w:pPr>
            <w:r w:rsidRPr="00305621">
              <w:rPr>
                <w:rFonts w:ascii="Tahoma" w:hAnsi="Tahoma" w:cs="Tahoma"/>
                <w:szCs w:val="20"/>
                <w:lang w:val="ru-RU"/>
              </w:rPr>
              <w:t>Спутниковое оборудование (корректировка первоначальной стоимости)</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0,03</w:t>
            </w:r>
          </w:p>
        </w:tc>
      </w:tr>
      <w:tr w:rsidR="008A61C4" w:rsidRPr="00305621" w:rsidTr="00C960E3">
        <w:trPr>
          <w:trHeight w:val="315"/>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lang w:val="ru-RU"/>
              </w:rPr>
            </w:pPr>
            <w:r w:rsidRPr="00305621">
              <w:rPr>
                <w:rFonts w:ascii="Tahoma" w:hAnsi="Tahoma" w:cs="Tahoma"/>
                <w:szCs w:val="20"/>
                <w:lang w:val="ru-RU"/>
              </w:rPr>
              <w:t>Циклоны для системы аспирации ДСЦ</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7</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1,50</w:t>
            </w:r>
          </w:p>
        </w:tc>
      </w:tr>
      <w:tr w:rsidR="008A61C4" w:rsidRPr="00305621" w:rsidTr="00C960E3">
        <w:trPr>
          <w:trHeight w:val="521"/>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vMerge w:val="restar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Исетский ЩЗ</w:t>
            </w: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 xml:space="preserve">Весы автомобильные </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3,75</w:t>
            </w:r>
          </w:p>
        </w:tc>
      </w:tr>
      <w:tr w:rsidR="008A61C4" w:rsidRPr="00305621" w:rsidTr="00C960E3">
        <w:trPr>
          <w:trHeight w:val="315"/>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Котел КВЦ 0,8-95Р</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2</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1,20</w:t>
            </w:r>
          </w:p>
        </w:tc>
      </w:tr>
      <w:tr w:rsidR="008A61C4" w:rsidRPr="00305621" w:rsidTr="00C960E3">
        <w:trPr>
          <w:trHeight w:val="315"/>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Монтаж грохота ГИС-52</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 </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0,02</w:t>
            </w:r>
          </w:p>
        </w:tc>
      </w:tr>
      <w:tr w:rsidR="008A61C4" w:rsidRPr="00305621" w:rsidTr="00C960E3">
        <w:trPr>
          <w:trHeight w:val="315"/>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vMerge w:val="restar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Камнереченский ЩЗ</w:t>
            </w: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Агрегат пылеулавливающий</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0,03</w:t>
            </w:r>
          </w:p>
        </w:tc>
      </w:tr>
      <w:tr w:rsidR="008A61C4" w:rsidRPr="00305621" w:rsidTr="00C960E3">
        <w:trPr>
          <w:trHeight w:val="315"/>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Аппарат сварочный</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0,03</w:t>
            </w:r>
          </w:p>
        </w:tc>
      </w:tr>
      <w:tr w:rsidR="008A61C4" w:rsidRPr="00305621" w:rsidTr="00C960E3">
        <w:trPr>
          <w:trHeight w:val="315"/>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Аспирационная установка</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2,16</w:t>
            </w:r>
          </w:p>
        </w:tc>
      </w:tr>
      <w:tr w:rsidR="008A61C4" w:rsidRPr="00305621" w:rsidTr="00C960E3">
        <w:trPr>
          <w:trHeight w:val="315"/>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АТС</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0,35</w:t>
            </w:r>
          </w:p>
        </w:tc>
      </w:tr>
      <w:tr w:rsidR="008A61C4" w:rsidRPr="00305621" w:rsidTr="00C960E3">
        <w:trPr>
          <w:trHeight w:val="315"/>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Конвейер отсевной</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2,52</w:t>
            </w:r>
          </w:p>
        </w:tc>
      </w:tr>
      <w:tr w:rsidR="008A61C4" w:rsidRPr="00305621" w:rsidTr="00C960E3">
        <w:trPr>
          <w:trHeight w:val="315"/>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Мини-АТС</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0,09</w:t>
            </w:r>
          </w:p>
        </w:tc>
      </w:tr>
      <w:tr w:rsidR="008A61C4" w:rsidRPr="00305621" w:rsidTr="00C960E3">
        <w:trPr>
          <w:trHeight w:val="315"/>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Модернизация дробилки СМД-118</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13,98</w:t>
            </w:r>
          </w:p>
        </w:tc>
      </w:tr>
      <w:tr w:rsidR="008A61C4" w:rsidRPr="00305621" w:rsidTr="00C960E3">
        <w:trPr>
          <w:trHeight w:val="315"/>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Монтаж спутникового оборудования</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0,02</w:t>
            </w:r>
          </w:p>
        </w:tc>
      </w:tr>
      <w:tr w:rsidR="008A61C4" w:rsidRPr="00305621" w:rsidTr="00C960E3">
        <w:trPr>
          <w:trHeight w:val="315"/>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Оборудование для освещения</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1,61</w:t>
            </w:r>
          </w:p>
        </w:tc>
      </w:tr>
      <w:tr w:rsidR="008A61C4" w:rsidRPr="00305621" w:rsidTr="00C960E3">
        <w:trPr>
          <w:trHeight w:val="315"/>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Оборудование конвейера 14а</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1,14</w:t>
            </w:r>
          </w:p>
        </w:tc>
      </w:tr>
      <w:tr w:rsidR="008A61C4" w:rsidRPr="00305621" w:rsidTr="00C960E3">
        <w:trPr>
          <w:trHeight w:val="315"/>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Оборудование конвейера 14б</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1,33</w:t>
            </w:r>
          </w:p>
        </w:tc>
      </w:tr>
      <w:tr w:rsidR="008A61C4" w:rsidRPr="00305621" w:rsidTr="00C960E3">
        <w:trPr>
          <w:trHeight w:val="315"/>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Погрузчик фронтальный LG</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1,69</w:t>
            </w:r>
          </w:p>
        </w:tc>
      </w:tr>
      <w:tr w:rsidR="008A61C4" w:rsidRPr="00305621" w:rsidTr="00C960E3">
        <w:trPr>
          <w:trHeight w:val="630"/>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lang w:val="ru-RU"/>
              </w:rPr>
            </w:pPr>
            <w:r w:rsidRPr="00305621">
              <w:rPr>
                <w:rFonts w:ascii="Tahoma" w:hAnsi="Tahoma" w:cs="Tahoma"/>
                <w:szCs w:val="20"/>
                <w:lang w:val="ru-RU"/>
              </w:rPr>
              <w:t>Пуско-наладочные</w:t>
            </w:r>
            <w:r w:rsidRPr="00305621">
              <w:rPr>
                <w:rFonts w:ascii="Tahoma" w:hAnsi="Tahoma" w:cs="Tahoma"/>
                <w:szCs w:val="20"/>
              </w:rPr>
              <w:t> </w:t>
            </w:r>
            <w:r w:rsidRPr="00305621">
              <w:rPr>
                <w:rFonts w:ascii="Tahoma" w:hAnsi="Tahoma" w:cs="Tahoma"/>
                <w:szCs w:val="20"/>
                <w:lang w:val="ru-RU"/>
              </w:rPr>
              <w:t>работы</w:t>
            </w:r>
            <w:r w:rsidRPr="00305621">
              <w:rPr>
                <w:rFonts w:ascii="Tahoma" w:hAnsi="Tahoma" w:cs="Tahoma"/>
                <w:szCs w:val="20"/>
              </w:rPr>
              <w:t> </w:t>
            </w:r>
            <w:r w:rsidRPr="00305621">
              <w:rPr>
                <w:rFonts w:ascii="Tahoma" w:hAnsi="Tahoma" w:cs="Tahoma"/>
                <w:szCs w:val="20"/>
                <w:lang w:val="ru-RU"/>
              </w:rPr>
              <w:t>дробилки ДЦ-1,6</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0,21</w:t>
            </w:r>
          </w:p>
        </w:tc>
      </w:tr>
      <w:tr w:rsidR="008A61C4" w:rsidRPr="00305621" w:rsidTr="00C960E3">
        <w:trPr>
          <w:trHeight w:val="315"/>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Трансформатор ТСЗ-630</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0,97</w:t>
            </w:r>
          </w:p>
        </w:tc>
      </w:tr>
      <w:tr w:rsidR="008A61C4" w:rsidRPr="00305621" w:rsidTr="00C960E3">
        <w:trPr>
          <w:trHeight w:val="315"/>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vMerge w:val="restar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Крутокачинский ЩЗ</w:t>
            </w: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Комплекс тепло-водопотребления КМ-5</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0,13</w:t>
            </w:r>
          </w:p>
        </w:tc>
      </w:tr>
      <w:tr w:rsidR="008A61C4" w:rsidRPr="00305621" w:rsidTr="00C960E3">
        <w:trPr>
          <w:trHeight w:val="315"/>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КТП 10/0,4кВТ</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3,65</w:t>
            </w:r>
          </w:p>
        </w:tc>
      </w:tr>
      <w:tr w:rsidR="008A61C4" w:rsidRPr="00305621" w:rsidTr="00C960E3">
        <w:trPr>
          <w:trHeight w:val="315"/>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Топливораздаточная колонка</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0,07</w:t>
            </w:r>
          </w:p>
        </w:tc>
      </w:tr>
      <w:tr w:rsidR="008A61C4" w:rsidRPr="00305621" w:rsidTr="00C960E3">
        <w:trPr>
          <w:trHeight w:val="315"/>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Экскаватор ЕК-400-05</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5,95</w:t>
            </w:r>
          </w:p>
        </w:tc>
      </w:tr>
      <w:tr w:rsidR="008A61C4" w:rsidRPr="00305621" w:rsidTr="00C960E3">
        <w:trPr>
          <w:trHeight w:val="315"/>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vMerge w:val="restar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Курагинский ЩЗ</w:t>
            </w: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Весы вагонные ВТВ-Д</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0,81</w:t>
            </w:r>
          </w:p>
        </w:tc>
      </w:tr>
      <w:tr w:rsidR="008A61C4" w:rsidRPr="00305621" w:rsidTr="00C960E3">
        <w:trPr>
          <w:trHeight w:val="315"/>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Грохот инерционный ГИС-121А</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0,39</w:t>
            </w:r>
          </w:p>
        </w:tc>
      </w:tr>
      <w:tr w:rsidR="008A61C4" w:rsidRPr="00305621" w:rsidTr="00C960E3">
        <w:trPr>
          <w:trHeight w:val="315"/>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vMerge w:val="restar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Медвежьегорский ЩЗ</w:t>
            </w: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Вагон ЦВМ пассажирский</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0,07</w:t>
            </w:r>
          </w:p>
        </w:tc>
      </w:tr>
      <w:tr w:rsidR="008A61C4" w:rsidRPr="00305621" w:rsidTr="00C960E3">
        <w:trPr>
          <w:trHeight w:val="315"/>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Трансформатор ТМГ 11-400</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0,18</w:t>
            </w:r>
          </w:p>
        </w:tc>
      </w:tr>
      <w:tr w:rsidR="008A61C4" w:rsidRPr="00305621" w:rsidTr="00C960E3">
        <w:trPr>
          <w:trHeight w:val="340"/>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vMerge w:val="restar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Мочищенский ЩЗ</w:t>
            </w: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Дробилка СМД-108</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2</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0,09</w:t>
            </w:r>
          </w:p>
        </w:tc>
      </w:tr>
      <w:tr w:rsidR="008A61C4" w:rsidRPr="00305621" w:rsidTr="00C960E3">
        <w:trPr>
          <w:trHeight w:val="340"/>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Дробилка СМД-110</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0,41</w:t>
            </w:r>
          </w:p>
        </w:tc>
      </w:tr>
      <w:tr w:rsidR="008A61C4" w:rsidRPr="00305621" w:rsidTr="00C960E3">
        <w:trPr>
          <w:trHeight w:val="340"/>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Насос</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0,25</w:t>
            </w:r>
          </w:p>
        </w:tc>
      </w:tr>
      <w:tr w:rsidR="008A61C4" w:rsidRPr="00305621" w:rsidTr="00C960E3">
        <w:trPr>
          <w:trHeight w:val="340"/>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Питатель ТК-16А</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0,11</w:t>
            </w:r>
          </w:p>
        </w:tc>
      </w:tr>
      <w:tr w:rsidR="008A61C4" w:rsidRPr="00305621" w:rsidTr="00C960E3">
        <w:trPr>
          <w:trHeight w:val="340"/>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Орский ЩЗ</w:t>
            </w: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Модернизация ЭО-5225</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1,52</w:t>
            </w:r>
          </w:p>
        </w:tc>
      </w:tr>
      <w:tr w:rsidR="008A61C4" w:rsidRPr="00305621" w:rsidTr="00C960E3">
        <w:trPr>
          <w:trHeight w:val="340"/>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vMerge w:val="restar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Сибирцевский ЩЗ</w:t>
            </w: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Железнодорожные весы</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2,20</w:t>
            </w:r>
          </w:p>
        </w:tc>
      </w:tr>
      <w:tr w:rsidR="008A61C4" w:rsidRPr="00305621" w:rsidTr="00C960E3">
        <w:trPr>
          <w:trHeight w:val="340"/>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 xml:space="preserve">Оборудование к конвейеру </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 </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0,45</w:t>
            </w:r>
          </w:p>
        </w:tc>
      </w:tr>
      <w:tr w:rsidR="008A61C4" w:rsidRPr="00305621" w:rsidTr="00C960E3">
        <w:trPr>
          <w:trHeight w:val="630"/>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lang w:val="ru-RU"/>
              </w:rPr>
            </w:pPr>
            <w:r w:rsidRPr="00305621">
              <w:rPr>
                <w:rFonts w:ascii="Tahoma" w:hAnsi="Tahoma" w:cs="Tahoma"/>
                <w:szCs w:val="20"/>
                <w:lang w:val="ru-RU"/>
              </w:rPr>
              <w:t>Подрывная конденсаторная машинка КПМ-3У1</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0,06</w:t>
            </w:r>
          </w:p>
        </w:tc>
      </w:tr>
      <w:tr w:rsidR="008A61C4" w:rsidRPr="00305621" w:rsidTr="00C960E3">
        <w:trPr>
          <w:trHeight w:val="340"/>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vMerge w:val="restar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Сулинский ЩЗ</w:t>
            </w: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Грохот ГИС-52</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4</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2,03</w:t>
            </w:r>
          </w:p>
        </w:tc>
      </w:tr>
      <w:tr w:rsidR="008A61C4" w:rsidRPr="00305621" w:rsidTr="00C960E3">
        <w:trPr>
          <w:trHeight w:val="630"/>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Корректировка стоимости весов автомобильных</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 </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-0,21</w:t>
            </w:r>
          </w:p>
        </w:tc>
      </w:tr>
      <w:tr w:rsidR="008A61C4" w:rsidRPr="00305621" w:rsidTr="00C960E3">
        <w:trPr>
          <w:trHeight w:val="340"/>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vMerge w:val="restar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Талданский ЩЗ</w:t>
            </w: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Грохот ГИС-52</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2</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0,72</w:t>
            </w:r>
          </w:p>
        </w:tc>
      </w:tr>
      <w:tr w:rsidR="008A61C4" w:rsidRPr="00305621" w:rsidTr="00C960E3">
        <w:trPr>
          <w:trHeight w:val="340"/>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Дымосос</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0,70</w:t>
            </w:r>
          </w:p>
        </w:tc>
      </w:tr>
      <w:tr w:rsidR="008A61C4" w:rsidRPr="00305621" w:rsidTr="00C960E3">
        <w:trPr>
          <w:trHeight w:val="340"/>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Кран мостовой</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3,35</w:t>
            </w:r>
          </w:p>
        </w:tc>
      </w:tr>
      <w:tr w:rsidR="008A61C4" w:rsidRPr="00305621" w:rsidTr="00C960E3">
        <w:trPr>
          <w:trHeight w:val="340"/>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Увеличение стоимости дымососа</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0,04</w:t>
            </w:r>
          </w:p>
        </w:tc>
      </w:tr>
      <w:tr w:rsidR="008A61C4" w:rsidRPr="00305621" w:rsidTr="00C960E3">
        <w:trPr>
          <w:trHeight w:val="340"/>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Фильтр ПМСФ</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0,17</w:t>
            </w:r>
          </w:p>
        </w:tc>
      </w:tr>
      <w:tr w:rsidR="008A61C4" w:rsidRPr="00305621" w:rsidTr="00C960E3">
        <w:trPr>
          <w:trHeight w:val="340"/>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vMerge w:val="restar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Хребетский ЩЗ</w:t>
            </w: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Весы автомобильные "Скат-100"</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3,74</w:t>
            </w:r>
          </w:p>
        </w:tc>
      </w:tr>
      <w:tr w:rsidR="008A61C4" w:rsidRPr="00305621" w:rsidTr="00C960E3">
        <w:trPr>
          <w:trHeight w:val="340"/>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Дробилка СМД-118</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24,05</w:t>
            </w:r>
          </w:p>
        </w:tc>
      </w:tr>
      <w:tr w:rsidR="008A61C4" w:rsidRPr="00305621" w:rsidTr="00C960E3">
        <w:trPr>
          <w:trHeight w:val="340"/>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Питатель ПП1-18-120Б</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11,41</w:t>
            </w:r>
          </w:p>
        </w:tc>
      </w:tr>
      <w:tr w:rsidR="008A61C4" w:rsidRPr="00305621" w:rsidTr="00C960E3">
        <w:trPr>
          <w:trHeight w:val="340"/>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lang w:val="ru-RU"/>
              </w:rPr>
            </w:pPr>
            <w:r w:rsidRPr="00305621">
              <w:rPr>
                <w:rFonts w:ascii="Tahoma" w:hAnsi="Tahoma" w:cs="Tahoma"/>
                <w:szCs w:val="20"/>
                <w:lang w:val="ru-RU"/>
              </w:rPr>
              <w:t>Технологический</w:t>
            </w:r>
            <w:r w:rsidRPr="00305621">
              <w:rPr>
                <w:rFonts w:ascii="Tahoma" w:hAnsi="Tahoma" w:cs="Tahoma"/>
                <w:szCs w:val="20"/>
              </w:rPr>
              <w:t> </w:t>
            </w:r>
            <w:r w:rsidRPr="00305621">
              <w:rPr>
                <w:rFonts w:ascii="Tahoma" w:hAnsi="Tahoma" w:cs="Tahoma"/>
                <w:szCs w:val="20"/>
                <w:lang w:val="ru-RU"/>
              </w:rPr>
              <w:t>комплекс</w:t>
            </w:r>
            <w:r w:rsidRPr="00305621">
              <w:rPr>
                <w:rFonts w:ascii="Tahoma" w:hAnsi="Tahoma" w:cs="Tahoma"/>
                <w:szCs w:val="20"/>
              </w:rPr>
              <w:t> </w:t>
            </w:r>
            <w:r w:rsidRPr="00305621">
              <w:rPr>
                <w:rFonts w:ascii="Tahoma" w:hAnsi="Tahoma" w:cs="Tahoma"/>
                <w:szCs w:val="20"/>
                <w:lang w:val="ru-RU"/>
              </w:rPr>
              <w:t>по</w:t>
            </w:r>
            <w:r w:rsidRPr="00305621">
              <w:rPr>
                <w:rFonts w:ascii="Tahoma" w:hAnsi="Tahoma" w:cs="Tahoma"/>
                <w:szCs w:val="20"/>
              </w:rPr>
              <w:t> </w:t>
            </w:r>
            <w:r w:rsidRPr="00305621">
              <w:rPr>
                <w:rFonts w:ascii="Tahoma" w:hAnsi="Tahoma" w:cs="Tahoma"/>
                <w:szCs w:val="20"/>
                <w:lang w:val="ru-RU"/>
              </w:rPr>
              <w:t>сортировке отсева</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1,97</w:t>
            </w:r>
          </w:p>
        </w:tc>
      </w:tr>
      <w:tr w:rsidR="008A61C4" w:rsidRPr="00305621" w:rsidTr="00C960E3">
        <w:trPr>
          <w:trHeight w:val="315"/>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vMerge w:val="restar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Шершнинский ЩЗ</w:t>
            </w:r>
          </w:p>
        </w:tc>
        <w:tc>
          <w:tcPr>
            <w:tcW w:w="1999" w:type="pct"/>
            <w:shd w:val="clear" w:color="auto" w:fill="BFBFBF" w:themeFill="background1" w:themeFillShade="BF"/>
            <w:noWrap/>
            <w:vAlign w:val="center"/>
            <w:hideMark/>
          </w:tcPr>
          <w:p w:rsidR="008A61C4" w:rsidRPr="00305621" w:rsidRDefault="008A61C4" w:rsidP="008A61C4">
            <w:pPr>
              <w:rPr>
                <w:rFonts w:ascii="Tahoma" w:hAnsi="Tahoma" w:cs="Tahoma"/>
                <w:szCs w:val="20"/>
              </w:rPr>
            </w:pPr>
            <w:r w:rsidRPr="00305621">
              <w:rPr>
                <w:rFonts w:ascii="Tahoma" w:hAnsi="Tahoma" w:cs="Tahoma"/>
                <w:szCs w:val="20"/>
              </w:rPr>
              <w:t xml:space="preserve">Весы конвейерные </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0,29</w:t>
            </w:r>
          </w:p>
        </w:tc>
      </w:tr>
      <w:tr w:rsidR="008A61C4" w:rsidRPr="00305621" w:rsidTr="00C960E3">
        <w:trPr>
          <w:trHeight w:val="315"/>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Весы автомобильные</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3,73</w:t>
            </w:r>
          </w:p>
        </w:tc>
      </w:tr>
      <w:tr w:rsidR="008A61C4" w:rsidRPr="00305621" w:rsidTr="00C960E3">
        <w:trPr>
          <w:trHeight w:val="315"/>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noWrap/>
            <w:vAlign w:val="center"/>
            <w:hideMark/>
          </w:tcPr>
          <w:p w:rsidR="008A61C4" w:rsidRPr="00305621" w:rsidRDefault="008A61C4" w:rsidP="008A61C4">
            <w:pPr>
              <w:rPr>
                <w:rFonts w:ascii="Tahoma" w:hAnsi="Tahoma" w:cs="Tahoma"/>
                <w:szCs w:val="20"/>
              </w:rPr>
            </w:pPr>
            <w:r w:rsidRPr="00305621">
              <w:rPr>
                <w:rFonts w:ascii="Tahoma" w:hAnsi="Tahoma" w:cs="Tahoma"/>
                <w:szCs w:val="20"/>
              </w:rPr>
              <w:t>Генератор 4ГПЭМ-220</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2</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0,23</w:t>
            </w:r>
          </w:p>
        </w:tc>
      </w:tr>
      <w:tr w:rsidR="008A61C4" w:rsidRPr="00305621" w:rsidTr="00C960E3">
        <w:trPr>
          <w:trHeight w:val="315"/>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noWrap/>
            <w:vAlign w:val="center"/>
            <w:hideMark/>
          </w:tcPr>
          <w:p w:rsidR="008A61C4" w:rsidRPr="00305621" w:rsidRDefault="008A61C4" w:rsidP="008A61C4">
            <w:pPr>
              <w:rPr>
                <w:rFonts w:ascii="Tahoma" w:hAnsi="Tahoma" w:cs="Tahoma"/>
                <w:szCs w:val="20"/>
              </w:rPr>
            </w:pPr>
            <w:r w:rsidRPr="00305621">
              <w:rPr>
                <w:rFonts w:ascii="Tahoma" w:hAnsi="Tahoma" w:cs="Tahoma"/>
                <w:szCs w:val="20"/>
              </w:rPr>
              <w:t>Модернизация конвейера </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0,80</w:t>
            </w:r>
          </w:p>
        </w:tc>
      </w:tr>
      <w:tr w:rsidR="008A61C4" w:rsidRPr="00305621" w:rsidTr="00C960E3">
        <w:trPr>
          <w:trHeight w:val="315"/>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noWrap/>
            <w:vAlign w:val="center"/>
            <w:hideMark/>
          </w:tcPr>
          <w:p w:rsidR="008A61C4" w:rsidRPr="00305621" w:rsidRDefault="008A61C4" w:rsidP="008A61C4">
            <w:pPr>
              <w:rPr>
                <w:rFonts w:ascii="Tahoma" w:hAnsi="Tahoma" w:cs="Tahoma"/>
                <w:szCs w:val="20"/>
              </w:rPr>
            </w:pPr>
            <w:r w:rsidRPr="00305621">
              <w:rPr>
                <w:rFonts w:ascii="Tahoma" w:hAnsi="Tahoma" w:cs="Tahoma"/>
                <w:szCs w:val="20"/>
              </w:rPr>
              <w:t>Модернизация экскаватора</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1,64</w:t>
            </w:r>
          </w:p>
        </w:tc>
      </w:tr>
      <w:tr w:rsidR="008A61C4" w:rsidRPr="00305621" w:rsidTr="00C960E3">
        <w:trPr>
          <w:trHeight w:val="315"/>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noWrap/>
            <w:vAlign w:val="center"/>
            <w:hideMark/>
          </w:tcPr>
          <w:p w:rsidR="008A61C4" w:rsidRPr="00305621" w:rsidRDefault="008A61C4" w:rsidP="008A61C4">
            <w:pPr>
              <w:rPr>
                <w:rFonts w:ascii="Tahoma" w:hAnsi="Tahoma" w:cs="Tahoma"/>
                <w:szCs w:val="20"/>
              </w:rPr>
            </w:pPr>
            <w:r w:rsidRPr="00305621">
              <w:rPr>
                <w:rFonts w:ascii="Tahoma" w:hAnsi="Tahoma" w:cs="Tahoma"/>
                <w:szCs w:val="20"/>
              </w:rPr>
              <w:t>Модернизация экскаватора</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1,89</w:t>
            </w:r>
          </w:p>
        </w:tc>
      </w:tr>
      <w:tr w:rsidR="008A61C4" w:rsidRPr="00305621" w:rsidTr="00C960E3">
        <w:trPr>
          <w:trHeight w:val="315"/>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vMerge/>
            <w:tcBorders>
              <w:bottom w:val="single" w:sz="4" w:space="0" w:color="auto"/>
            </w:tcBorders>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tcBorders>
              <w:bottom w:val="single" w:sz="4" w:space="0" w:color="auto"/>
            </w:tcBorders>
            <w:shd w:val="clear" w:color="auto" w:fill="BFBFBF" w:themeFill="background1" w:themeFillShade="BF"/>
            <w:noWrap/>
            <w:vAlign w:val="center"/>
            <w:hideMark/>
          </w:tcPr>
          <w:p w:rsidR="008A61C4" w:rsidRPr="00305621" w:rsidRDefault="008A61C4" w:rsidP="008A61C4">
            <w:pPr>
              <w:rPr>
                <w:rFonts w:ascii="Tahoma" w:hAnsi="Tahoma" w:cs="Tahoma"/>
                <w:szCs w:val="20"/>
              </w:rPr>
            </w:pPr>
            <w:r w:rsidRPr="00305621">
              <w:rPr>
                <w:rFonts w:ascii="Tahoma" w:hAnsi="Tahoma" w:cs="Tahoma"/>
                <w:szCs w:val="20"/>
              </w:rPr>
              <w:t>Электродвигатель</w:t>
            </w:r>
          </w:p>
        </w:tc>
        <w:tc>
          <w:tcPr>
            <w:tcW w:w="571" w:type="pct"/>
            <w:tcBorders>
              <w:bottom w:val="single" w:sz="4" w:space="0" w:color="auto"/>
            </w:tcBorders>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3</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0,28</w:t>
            </w:r>
          </w:p>
        </w:tc>
      </w:tr>
      <w:tr w:rsidR="008A61C4" w:rsidRPr="00305621" w:rsidTr="00C960E3">
        <w:trPr>
          <w:trHeight w:val="315"/>
        </w:trPr>
        <w:tc>
          <w:tcPr>
            <w:tcW w:w="827" w:type="pct"/>
            <w:vMerge/>
            <w:tcBorders>
              <w:right w:val="single" w:sz="4" w:space="0" w:color="auto"/>
            </w:tcBorders>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tcBorders>
              <w:top w:val="single" w:sz="4" w:space="0" w:color="auto"/>
              <w:left w:val="single" w:sz="4" w:space="0" w:color="auto"/>
              <w:bottom w:val="single" w:sz="4" w:space="0" w:color="auto"/>
              <w:right w:val="nil"/>
            </w:tcBorders>
            <w:shd w:val="clear" w:color="auto" w:fill="BFBFBF" w:themeFill="background1" w:themeFillShade="BF"/>
            <w:vAlign w:val="center"/>
            <w:hideMark/>
          </w:tcPr>
          <w:p w:rsidR="008A61C4" w:rsidRPr="00305621" w:rsidRDefault="008A61C4" w:rsidP="008A61C4">
            <w:pPr>
              <w:rPr>
                <w:rFonts w:ascii="Tahoma" w:hAnsi="Tahoma" w:cs="Tahoma"/>
                <w:b/>
                <w:bCs/>
                <w:szCs w:val="20"/>
              </w:rPr>
            </w:pPr>
            <w:r w:rsidRPr="00305621">
              <w:rPr>
                <w:rFonts w:ascii="Tahoma" w:hAnsi="Tahoma" w:cs="Tahoma"/>
                <w:b/>
                <w:bCs/>
                <w:szCs w:val="20"/>
              </w:rPr>
              <w:t>Итого</w:t>
            </w:r>
          </w:p>
        </w:tc>
        <w:tc>
          <w:tcPr>
            <w:tcW w:w="1999" w:type="pct"/>
            <w:tcBorders>
              <w:top w:val="single" w:sz="4" w:space="0" w:color="auto"/>
              <w:left w:val="nil"/>
              <w:bottom w:val="single" w:sz="4" w:space="0" w:color="auto"/>
              <w:right w:val="nil"/>
            </w:tcBorders>
            <w:shd w:val="clear" w:color="auto" w:fill="BFBFBF" w:themeFill="background1" w:themeFillShade="BF"/>
            <w:noWrap/>
            <w:vAlign w:val="center"/>
            <w:hideMark/>
          </w:tcPr>
          <w:p w:rsidR="008A61C4" w:rsidRPr="00305621" w:rsidRDefault="008A61C4" w:rsidP="008A61C4">
            <w:pPr>
              <w:rPr>
                <w:rFonts w:ascii="Tahoma" w:hAnsi="Tahoma" w:cs="Tahoma"/>
                <w:szCs w:val="20"/>
              </w:rPr>
            </w:pPr>
            <w:r w:rsidRPr="00305621">
              <w:rPr>
                <w:rFonts w:ascii="Tahoma" w:hAnsi="Tahoma" w:cs="Tahoma"/>
                <w:szCs w:val="20"/>
              </w:rPr>
              <w:t> </w:t>
            </w:r>
          </w:p>
        </w:tc>
        <w:tc>
          <w:tcPr>
            <w:tcW w:w="571" w:type="pct"/>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 </w:t>
            </w:r>
          </w:p>
        </w:tc>
        <w:tc>
          <w:tcPr>
            <w:tcW w:w="571" w:type="pct"/>
            <w:tcBorders>
              <w:left w:val="single" w:sz="4" w:space="0" w:color="auto"/>
            </w:tcBorders>
            <w:shd w:val="clear" w:color="auto" w:fill="BFBFBF" w:themeFill="background1" w:themeFillShade="BF"/>
            <w:vAlign w:val="center"/>
            <w:hideMark/>
          </w:tcPr>
          <w:p w:rsidR="008A61C4" w:rsidRPr="00305621" w:rsidRDefault="008A61C4" w:rsidP="008A61C4">
            <w:pPr>
              <w:jc w:val="right"/>
              <w:rPr>
                <w:rFonts w:ascii="Tahoma" w:hAnsi="Tahoma" w:cs="Tahoma"/>
                <w:b/>
                <w:bCs/>
                <w:szCs w:val="20"/>
              </w:rPr>
            </w:pPr>
            <w:r w:rsidRPr="00305621">
              <w:rPr>
                <w:rFonts w:ascii="Tahoma" w:hAnsi="Tahoma" w:cs="Tahoma"/>
                <w:b/>
                <w:bCs/>
                <w:szCs w:val="20"/>
              </w:rPr>
              <w:t>120,36</w:t>
            </w:r>
          </w:p>
        </w:tc>
      </w:tr>
      <w:tr w:rsidR="008A61C4" w:rsidRPr="00305621" w:rsidTr="00C960E3">
        <w:trPr>
          <w:trHeight w:val="315"/>
        </w:trPr>
        <w:tc>
          <w:tcPr>
            <w:tcW w:w="827" w:type="pct"/>
            <w:vMerge w:val="restar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Средства транспортные</w:t>
            </w:r>
          </w:p>
        </w:tc>
        <w:tc>
          <w:tcPr>
            <w:tcW w:w="1032" w:type="pct"/>
            <w:tcBorders>
              <w:top w:val="single" w:sz="4" w:space="0" w:color="auto"/>
            </w:tcBorders>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Аппарат управления</w:t>
            </w:r>
          </w:p>
        </w:tc>
        <w:tc>
          <w:tcPr>
            <w:tcW w:w="1999" w:type="pct"/>
            <w:tcBorders>
              <w:top w:val="single" w:sz="4" w:space="0" w:color="auto"/>
            </w:tcBorders>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Автомобиль Ford Mondeo</w:t>
            </w:r>
          </w:p>
        </w:tc>
        <w:tc>
          <w:tcPr>
            <w:tcW w:w="571" w:type="pct"/>
            <w:tcBorders>
              <w:top w:val="single" w:sz="4" w:space="0" w:color="auto"/>
            </w:tcBorders>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0,63</w:t>
            </w:r>
          </w:p>
        </w:tc>
      </w:tr>
      <w:tr w:rsidR="008A61C4" w:rsidRPr="00305621" w:rsidTr="00C960E3">
        <w:trPr>
          <w:trHeight w:val="315"/>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vMerge w:val="restar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Бесланский ЩЗ</w:t>
            </w: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Автомобиль КРАЗ-65055</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2</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4,10</w:t>
            </w:r>
          </w:p>
        </w:tc>
      </w:tr>
      <w:tr w:rsidR="008A61C4" w:rsidRPr="00305621" w:rsidTr="00C960E3">
        <w:trPr>
          <w:trHeight w:val="315"/>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Бульдозер Б10.М0111-Е</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2,98</w:t>
            </w:r>
          </w:p>
        </w:tc>
      </w:tr>
      <w:tr w:rsidR="008A61C4" w:rsidRPr="00305621" w:rsidTr="00C960E3">
        <w:trPr>
          <w:trHeight w:val="315"/>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Гавриловский ЩЗ</w:t>
            </w: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Автосамосвал БелАЗ</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0,03</w:t>
            </w:r>
          </w:p>
        </w:tc>
      </w:tr>
      <w:tr w:rsidR="008A61C4" w:rsidRPr="00305621" w:rsidTr="00C960E3">
        <w:trPr>
          <w:trHeight w:val="315"/>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Жипхегенский ЩЗ</w:t>
            </w: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Автосамосвал БелАЗ</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2</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5,48</w:t>
            </w:r>
          </w:p>
        </w:tc>
      </w:tr>
      <w:tr w:rsidR="008A61C4" w:rsidRPr="00305621" w:rsidTr="00C960E3">
        <w:trPr>
          <w:trHeight w:val="315"/>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Исетский ЩЗ</w:t>
            </w: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Карьерный самосвал БелАЗ</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4</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26,35</w:t>
            </w:r>
          </w:p>
        </w:tc>
      </w:tr>
      <w:tr w:rsidR="008A61C4" w:rsidRPr="00305621" w:rsidTr="00C960E3">
        <w:trPr>
          <w:trHeight w:val="315"/>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Камнереченский ЩЗ</w:t>
            </w: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Карьерный самосвал БелАЗ</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4</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26,70</w:t>
            </w:r>
          </w:p>
        </w:tc>
      </w:tr>
      <w:tr w:rsidR="008A61C4" w:rsidRPr="00305621" w:rsidTr="00C960E3">
        <w:trPr>
          <w:trHeight w:val="315"/>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Крутокачинский ЩЗ</w:t>
            </w: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Погрузчик фронтальный HITACHI ZW310</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4,78</w:t>
            </w:r>
          </w:p>
        </w:tc>
      </w:tr>
      <w:tr w:rsidR="008A61C4" w:rsidRPr="00305621" w:rsidTr="00C960E3">
        <w:trPr>
          <w:trHeight w:val="315"/>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Мочищенский ЩЗ</w:t>
            </w: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Погрузчик ZL-50</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1,57</w:t>
            </w:r>
          </w:p>
        </w:tc>
      </w:tr>
      <w:tr w:rsidR="008A61C4" w:rsidRPr="00305621" w:rsidTr="00C960E3">
        <w:trPr>
          <w:trHeight w:val="315"/>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Шершнинский ЩЗ</w:t>
            </w:r>
          </w:p>
        </w:tc>
        <w:tc>
          <w:tcPr>
            <w:tcW w:w="1999" w:type="pct"/>
            <w:shd w:val="clear" w:color="auto" w:fill="BFBFBF" w:themeFill="background1" w:themeFillShade="BF"/>
            <w:noWrap/>
            <w:vAlign w:val="center"/>
            <w:hideMark/>
          </w:tcPr>
          <w:p w:rsidR="008A61C4" w:rsidRPr="00305621" w:rsidRDefault="008A61C4" w:rsidP="008A61C4">
            <w:pPr>
              <w:rPr>
                <w:rFonts w:ascii="Tahoma" w:hAnsi="Tahoma" w:cs="Tahoma"/>
                <w:szCs w:val="20"/>
              </w:rPr>
            </w:pPr>
            <w:r w:rsidRPr="00305621">
              <w:rPr>
                <w:rFonts w:ascii="Tahoma" w:hAnsi="Tahoma" w:cs="Tahoma"/>
                <w:szCs w:val="20"/>
              </w:rPr>
              <w:t xml:space="preserve">Карьерный самосвал БелАЗ 7540 </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2</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8,84</w:t>
            </w:r>
          </w:p>
        </w:tc>
      </w:tr>
      <w:tr w:rsidR="008A61C4" w:rsidRPr="00305621" w:rsidTr="00C960E3">
        <w:trPr>
          <w:trHeight w:val="315"/>
        </w:trPr>
        <w:tc>
          <w:tcPr>
            <w:tcW w:w="827" w:type="pct"/>
            <w:vMerge/>
            <w:tcBorders>
              <w:right w:val="single" w:sz="4" w:space="0" w:color="auto"/>
            </w:tcBorders>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tcBorders>
              <w:top w:val="single" w:sz="4" w:space="0" w:color="auto"/>
              <w:left w:val="single" w:sz="4" w:space="0" w:color="auto"/>
              <w:bottom w:val="single" w:sz="4" w:space="0" w:color="auto"/>
              <w:right w:val="nil"/>
            </w:tcBorders>
            <w:shd w:val="clear" w:color="auto" w:fill="BFBFBF" w:themeFill="background1" w:themeFillShade="BF"/>
            <w:vAlign w:val="center"/>
            <w:hideMark/>
          </w:tcPr>
          <w:p w:rsidR="008A61C4" w:rsidRPr="00305621" w:rsidRDefault="008A61C4" w:rsidP="008A61C4">
            <w:pPr>
              <w:rPr>
                <w:rFonts w:ascii="Tahoma" w:hAnsi="Tahoma" w:cs="Tahoma"/>
                <w:b/>
                <w:bCs/>
                <w:szCs w:val="20"/>
              </w:rPr>
            </w:pPr>
            <w:r w:rsidRPr="00305621">
              <w:rPr>
                <w:rFonts w:ascii="Tahoma" w:hAnsi="Tahoma" w:cs="Tahoma"/>
                <w:b/>
                <w:bCs/>
                <w:szCs w:val="20"/>
              </w:rPr>
              <w:t>Итого</w:t>
            </w:r>
          </w:p>
        </w:tc>
        <w:tc>
          <w:tcPr>
            <w:tcW w:w="1999" w:type="pct"/>
            <w:tcBorders>
              <w:top w:val="single" w:sz="4" w:space="0" w:color="auto"/>
              <w:left w:val="nil"/>
              <w:bottom w:val="single" w:sz="4" w:space="0" w:color="auto"/>
              <w:right w:val="nil"/>
            </w:tcBorders>
            <w:shd w:val="clear" w:color="auto" w:fill="BFBFBF" w:themeFill="background1" w:themeFillShade="BF"/>
            <w:noWrap/>
            <w:vAlign w:val="center"/>
            <w:hideMark/>
          </w:tcPr>
          <w:p w:rsidR="008A61C4" w:rsidRPr="00305621" w:rsidRDefault="008A61C4" w:rsidP="008A61C4">
            <w:pPr>
              <w:rPr>
                <w:rFonts w:ascii="Tahoma" w:hAnsi="Tahoma" w:cs="Tahoma"/>
                <w:szCs w:val="20"/>
              </w:rPr>
            </w:pPr>
            <w:r w:rsidRPr="00305621">
              <w:rPr>
                <w:rFonts w:ascii="Tahoma" w:hAnsi="Tahoma" w:cs="Tahoma"/>
                <w:szCs w:val="20"/>
              </w:rPr>
              <w:t> </w:t>
            </w:r>
          </w:p>
        </w:tc>
        <w:tc>
          <w:tcPr>
            <w:tcW w:w="571" w:type="pct"/>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 </w:t>
            </w:r>
          </w:p>
        </w:tc>
        <w:tc>
          <w:tcPr>
            <w:tcW w:w="571" w:type="pct"/>
            <w:tcBorders>
              <w:left w:val="single" w:sz="4" w:space="0" w:color="auto"/>
            </w:tcBorders>
            <w:shd w:val="clear" w:color="auto" w:fill="BFBFBF" w:themeFill="background1" w:themeFillShade="BF"/>
            <w:vAlign w:val="center"/>
            <w:hideMark/>
          </w:tcPr>
          <w:p w:rsidR="008A61C4" w:rsidRPr="00305621" w:rsidRDefault="008A61C4" w:rsidP="008A61C4">
            <w:pPr>
              <w:jc w:val="right"/>
              <w:rPr>
                <w:rFonts w:ascii="Tahoma" w:hAnsi="Tahoma" w:cs="Tahoma"/>
                <w:b/>
                <w:bCs/>
                <w:szCs w:val="20"/>
              </w:rPr>
            </w:pPr>
            <w:r w:rsidRPr="00305621">
              <w:rPr>
                <w:rFonts w:ascii="Tahoma" w:hAnsi="Tahoma" w:cs="Tahoma"/>
                <w:b/>
                <w:bCs/>
                <w:szCs w:val="20"/>
              </w:rPr>
              <w:t>81,46</w:t>
            </w:r>
          </w:p>
        </w:tc>
      </w:tr>
      <w:tr w:rsidR="008A61C4" w:rsidRPr="00305621" w:rsidTr="00C960E3">
        <w:trPr>
          <w:trHeight w:val="315"/>
        </w:trPr>
        <w:tc>
          <w:tcPr>
            <w:tcW w:w="827" w:type="pct"/>
            <w:vMerge w:val="restar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Вычислительная и оргтехника</w:t>
            </w:r>
          </w:p>
        </w:tc>
        <w:tc>
          <w:tcPr>
            <w:tcW w:w="1032" w:type="pct"/>
            <w:tcBorders>
              <w:top w:val="single" w:sz="4" w:space="0" w:color="auto"/>
            </w:tcBorders>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Аппарат управления</w:t>
            </w:r>
          </w:p>
        </w:tc>
        <w:tc>
          <w:tcPr>
            <w:tcW w:w="1999" w:type="pct"/>
            <w:tcBorders>
              <w:top w:val="single" w:sz="4" w:space="0" w:color="auto"/>
            </w:tcBorders>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Вычислительная и оргтехника</w:t>
            </w:r>
          </w:p>
        </w:tc>
        <w:tc>
          <w:tcPr>
            <w:tcW w:w="571" w:type="pct"/>
            <w:tcBorders>
              <w:top w:val="single" w:sz="4" w:space="0" w:color="auto"/>
            </w:tcBorders>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 </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0,71</w:t>
            </w:r>
          </w:p>
        </w:tc>
      </w:tr>
      <w:tr w:rsidR="008A61C4" w:rsidRPr="00305621" w:rsidTr="00C960E3">
        <w:trPr>
          <w:trHeight w:val="315"/>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Камнереченский ЩЗ</w:t>
            </w: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Вычислительная и оргтехника</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 </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0,02</w:t>
            </w:r>
          </w:p>
        </w:tc>
      </w:tr>
      <w:tr w:rsidR="008A61C4" w:rsidRPr="00305621" w:rsidTr="00C960E3">
        <w:trPr>
          <w:trHeight w:val="315"/>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Шершнинский ЩЗ</w:t>
            </w:r>
          </w:p>
        </w:tc>
        <w:tc>
          <w:tcPr>
            <w:tcW w:w="1999" w:type="pct"/>
            <w:shd w:val="clear" w:color="auto" w:fill="BFBFBF" w:themeFill="background1" w:themeFillShade="BF"/>
            <w:noWrap/>
            <w:vAlign w:val="center"/>
            <w:hideMark/>
          </w:tcPr>
          <w:p w:rsidR="008A61C4" w:rsidRPr="00305621" w:rsidRDefault="008A61C4" w:rsidP="008A61C4">
            <w:pPr>
              <w:rPr>
                <w:rFonts w:ascii="Tahoma" w:hAnsi="Tahoma" w:cs="Tahoma"/>
                <w:szCs w:val="20"/>
              </w:rPr>
            </w:pPr>
            <w:r w:rsidRPr="00305621">
              <w:rPr>
                <w:rFonts w:ascii="Tahoma" w:hAnsi="Tahoma" w:cs="Tahoma"/>
                <w:szCs w:val="20"/>
              </w:rPr>
              <w:t>Вычислительная и оргтехника</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 </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0,03</w:t>
            </w:r>
          </w:p>
        </w:tc>
      </w:tr>
      <w:tr w:rsidR="008A61C4" w:rsidRPr="00305621" w:rsidTr="00C960E3">
        <w:trPr>
          <w:trHeight w:val="315"/>
        </w:trPr>
        <w:tc>
          <w:tcPr>
            <w:tcW w:w="827" w:type="pct"/>
            <w:vMerge/>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tcBorders>
              <w:bottom w:val="single" w:sz="4" w:space="0" w:color="auto"/>
            </w:tcBorders>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Сулинский ЩЗ</w:t>
            </w:r>
          </w:p>
        </w:tc>
        <w:tc>
          <w:tcPr>
            <w:tcW w:w="1999" w:type="pct"/>
            <w:tcBorders>
              <w:bottom w:val="single" w:sz="4" w:space="0" w:color="auto"/>
            </w:tcBorders>
            <w:shd w:val="clear" w:color="auto" w:fill="BFBFBF" w:themeFill="background1" w:themeFillShade="BF"/>
            <w:noWrap/>
            <w:vAlign w:val="center"/>
            <w:hideMark/>
          </w:tcPr>
          <w:p w:rsidR="008A61C4" w:rsidRPr="00305621" w:rsidRDefault="008A61C4" w:rsidP="008A61C4">
            <w:pPr>
              <w:rPr>
                <w:rFonts w:ascii="Tahoma" w:hAnsi="Tahoma" w:cs="Tahoma"/>
                <w:szCs w:val="20"/>
              </w:rPr>
            </w:pPr>
            <w:r w:rsidRPr="00305621">
              <w:rPr>
                <w:rFonts w:ascii="Tahoma" w:hAnsi="Tahoma" w:cs="Tahoma"/>
                <w:szCs w:val="20"/>
              </w:rPr>
              <w:t>Вычислительная и оргтехника</w:t>
            </w:r>
          </w:p>
        </w:tc>
        <w:tc>
          <w:tcPr>
            <w:tcW w:w="571" w:type="pct"/>
            <w:tcBorders>
              <w:bottom w:val="single" w:sz="4" w:space="0" w:color="auto"/>
            </w:tcBorders>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 </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0,02</w:t>
            </w:r>
          </w:p>
        </w:tc>
      </w:tr>
      <w:tr w:rsidR="008A61C4" w:rsidRPr="00305621" w:rsidTr="00C960E3">
        <w:trPr>
          <w:trHeight w:val="315"/>
        </w:trPr>
        <w:tc>
          <w:tcPr>
            <w:tcW w:w="827" w:type="pct"/>
            <w:vMerge/>
            <w:tcBorders>
              <w:right w:val="single" w:sz="4" w:space="0" w:color="auto"/>
            </w:tcBorders>
            <w:shd w:val="clear" w:color="auto" w:fill="BFBFBF" w:themeFill="background1" w:themeFillShade="BF"/>
            <w:vAlign w:val="center"/>
            <w:hideMark/>
          </w:tcPr>
          <w:p w:rsidR="008A61C4" w:rsidRPr="00305621" w:rsidRDefault="008A61C4" w:rsidP="008A61C4">
            <w:pPr>
              <w:jc w:val="center"/>
              <w:rPr>
                <w:rFonts w:ascii="Tahoma" w:hAnsi="Tahoma" w:cs="Tahoma"/>
                <w:szCs w:val="20"/>
              </w:rPr>
            </w:pPr>
          </w:p>
        </w:tc>
        <w:tc>
          <w:tcPr>
            <w:tcW w:w="1032" w:type="pct"/>
            <w:tcBorders>
              <w:top w:val="single" w:sz="4" w:space="0" w:color="auto"/>
              <w:left w:val="single" w:sz="4" w:space="0" w:color="auto"/>
              <w:bottom w:val="single" w:sz="4" w:space="0" w:color="auto"/>
              <w:right w:val="nil"/>
            </w:tcBorders>
            <w:shd w:val="clear" w:color="auto" w:fill="BFBFBF" w:themeFill="background1" w:themeFillShade="BF"/>
            <w:vAlign w:val="center"/>
            <w:hideMark/>
          </w:tcPr>
          <w:p w:rsidR="008A61C4" w:rsidRPr="00305621" w:rsidRDefault="008A61C4" w:rsidP="008A61C4">
            <w:pPr>
              <w:rPr>
                <w:rFonts w:ascii="Tahoma" w:hAnsi="Tahoma" w:cs="Tahoma"/>
                <w:b/>
                <w:bCs/>
                <w:szCs w:val="20"/>
              </w:rPr>
            </w:pPr>
            <w:r w:rsidRPr="00305621">
              <w:rPr>
                <w:rFonts w:ascii="Tahoma" w:hAnsi="Tahoma" w:cs="Tahoma"/>
                <w:b/>
                <w:bCs/>
                <w:szCs w:val="20"/>
              </w:rPr>
              <w:t>Итого</w:t>
            </w:r>
          </w:p>
        </w:tc>
        <w:tc>
          <w:tcPr>
            <w:tcW w:w="1999" w:type="pct"/>
            <w:tcBorders>
              <w:top w:val="single" w:sz="4" w:space="0" w:color="auto"/>
              <w:left w:val="nil"/>
              <w:bottom w:val="single" w:sz="4" w:space="0" w:color="auto"/>
              <w:right w:val="nil"/>
            </w:tcBorders>
            <w:shd w:val="clear" w:color="auto" w:fill="BFBFBF" w:themeFill="background1" w:themeFillShade="BF"/>
            <w:noWrap/>
            <w:vAlign w:val="center"/>
            <w:hideMark/>
          </w:tcPr>
          <w:p w:rsidR="008A61C4" w:rsidRPr="00305621" w:rsidRDefault="008A61C4" w:rsidP="008A61C4">
            <w:pPr>
              <w:rPr>
                <w:rFonts w:ascii="Tahoma" w:hAnsi="Tahoma" w:cs="Tahoma"/>
                <w:szCs w:val="20"/>
              </w:rPr>
            </w:pPr>
            <w:r w:rsidRPr="00305621">
              <w:rPr>
                <w:rFonts w:ascii="Tahoma" w:hAnsi="Tahoma" w:cs="Tahoma"/>
                <w:szCs w:val="20"/>
              </w:rPr>
              <w:t> </w:t>
            </w:r>
          </w:p>
        </w:tc>
        <w:tc>
          <w:tcPr>
            <w:tcW w:w="571" w:type="pct"/>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 </w:t>
            </w:r>
          </w:p>
        </w:tc>
        <w:tc>
          <w:tcPr>
            <w:tcW w:w="571" w:type="pct"/>
            <w:tcBorders>
              <w:left w:val="single" w:sz="4" w:space="0" w:color="auto"/>
            </w:tcBorders>
            <w:shd w:val="clear" w:color="auto" w:fill="BFBFBF" w:themeFill="background1" w:themeFillShade="BF"/>
            <w:vAlign w:val="center"/>
            <w:hideMark/>
          </w:tcPr>
          <w:p w:rsidR="008A61C4" w:rsidRPr="00305621" w:rsidRDefault="008A61C4" w:rsidP="008A61C4">
            <w:pPr>
              <w:jc w:val="right"/>
              <w:rPr>
                <w:rFonts w:ascii="Tahoma" w:hAnsi="Tahoma" w:cs="Tahoma"/>
                <w:b/>
                <w:bCs/>
                <w:szCs w:val="20"/>
              </w:rPr>
            </w:pPr>
            <w:r w:rsidRPr="00305621">
              <w:rPr>
                <w:rFonts w:ascii="Tahoma" w:hAnsi="Tahoma" w:cs="Tahoma"/>
                <w:b/>
                <w:bCs/>
                <w:szCs w:val="20"/>
              </w:rPr>
              <w:t>0,78</w:t>
            </w:r>
          </w:p>
        </w:tc>
      </w:tr>
      <w:tr w:rsidR="008A61C4" w:rsidRPr="00305621" w:rsidTr="00C960E3">
        <w:trPr>
          <w:trHeight w:val="315"/>
        </w:trPr>
        <w:tc>
          <w:tcPr>
            <w:tcW w:w="827" w:type="pct"/>
            <w:vMerge w:val="restar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Прочие основные фонды</w:t>
            </w:r>
          </w:p>
        </w:tc>
        <w:tc>
          <w:tcPr>
            <w:tcW w:w="1032" w:type="pct"/>
            <w:tcBorders>
              <w:top w:val="single" w:sz="4" w:space="0" w:color="auto"/>
            </w:tcBorders>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Гумбейский ЩЗ</w:t>
            </w:r>
          </w:p>
        </w:tc>
        <w:tc>
          <w:tcPr>
            <w:tcW w:w="1999" w:type="pct"/>
            <w:tcBorders>
              <w:top w:val="single" w:sz="4" w:space="0" w:color="auto"/>
            </w:tcBorders>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Земельный участок</w:t>
            </w:r>
          </w:p>
        </w:tc>
        <w:tc>
          <w:tcPr>
            <w:tcW w:w="571" w:type="pct"/>
            <w:tcBorders>
              <w:top w:val="single" w:sz="4" w:space="0" w:color="auto"/>
            </w:tcBorders>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0,01</w:t>
            </w:r>
          </w:p>
        </w:tc>
      </w:tr>
      <w:tr w:rsidR="008A61C4" w:rsidRPr="00305621" w:rsidTr="00C960E3">
        <w:trPr>
          <w:trHeight w:val="315"/>
        </w:trPr>
        <w:tc>
          <w:tcPr>
            <w:tcW w:w="827"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2"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Курагинский ЩЗ</w:t>
            </w: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Земельный участок</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47,56</w:t>
            </w:r>
          </w:p>
        </w:tc>
      </w:tr>
      <w:tr w:rsidR="008A61C4" w:rsidRPr="00305621" w:rsidTr="00C960E3">
        <w:trPr>
          <w:trHeight w:val="315"/>
        </w:trPr>
        <w:tc>
          <w:tcPr>
            <w:tcW w:w="827"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2"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Медвежьегорский ЩЗ</w:t>
            </w: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Проект реконструкции</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 </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6,44</w:t>
            </w:r>
          </w:p>
        </w:tc>
      </w:tr>
      <w:tr w:rsidR="008A61C4" w:rsidRPr="00305621" w:rsidTr="00C960E3">
        <w:trPr>
          <w:trHeight w:val="315"/>
        </w:trPr>
        <w:tc>
          <w:tcPr>
            <w:tcW w:w="827"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2"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Сибирцевский ЩЗ</w:t>
            </w: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Проект реконструкции</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 </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3,14</w:t>
            </w:r>
          </w:p>
        </w:tc>
      </w:tr>
      <w:tr w:rsidR="008A61C4" w:rsidRPr="00305621" w:rsidTr="00C960E3">
        <w:trPr>
          <w:trHeight w:val="315"/>
        </w:trPr>
        <w:tc>
          <w:tcPr>
            <w:tcW w:w="827"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2" w:type="pct"/>
            <w:tcBorders>
              <w:bottom w:val="single" w:sz="4" w:space="0" w:color="auto"/>
            </w:tcBorders>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Сулинский ЩЗ</w:t>
            </w:r>
          </w:p>
        </w:tc>
        <w:tc>
          <w:tcPr>
            <w:tcW w:w="1999" w:type="pct"/>
            <w:tcBorders>
              <w:bottom w:val="single" w:sz="4" w:space="0" w:color="auto"/>
            </w:tcBorders>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Проект реконструкции</w:t>
            </w:r>
          </w:p>
        </w:tc>
        <w:tc>
          <w:tcPr>
            <w:tcW w:w="571" w:type="pct"/>
            <w:tcBorders>
              <w:bottom w:val="single" w:sz="4" w:space="0" w:color="auto"/>
            </w:tcBorders>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 </w:t>
            </w:r>
          </w:p>
        </w:tc>
        <w:tc>
          <w:tcPr>
            <w:tcW w:w="571" w:type="pct"/>
            <w:shd w:val="clear" w:color="auto" w:fill="BFBFBF" w:themeFill="background1" w:themeFillShade="BF"/>
            <w:vAlign w:val="center"/>
            <w:hideMark/>
          </w:tcPr>
          <w:p w:rsidR="008A61C4" w:rsidRPr="00305621" w:rsidRDefault="008A61C4" w:rsidP="008A61C4">
            <w:pPr>
              <w:jc w:val="right"/>
              <w:rPr>
                <w:rFonts w:ascii="Tahoma" w:hAnsi="Tahoma" w:cs="Tahoma"/>
                <w:szCs w:val="20"/>
              </w:rPr>
            </w:pPr>
            <w:r w:rsidRPr="00305621">
              <w:rPr>
                <w:rFonts w:ascii="Tahoma" w:hAnsi="Tahoma" w:cs="Tahoma"/>
                <w:szCs w:val="20"/>
              </w:rPr>
              <w:t>3,14</w:t>
            </w:r>
          </w:p>
        </w:tc>
      </w:tr>
      <w:tr w:rsidR="008A61C4" w:rsidRPr="00305621" w:rsidTr="00C960E3">
        <w:trPr>
          <w:trHeight w:val="315"/>
        </w:trPr>
        <w:tc>
          <w:tcPr>
            <w:tcW w:w="827" w:type="pct"/>
            <w:vMerge/>
            <w:tcBorders>
              <w:bottom w:val="single" w:sz="4" w:space="0" w:color="auto"/>
              <w:right w:val="single" w:sz="4" w:space="0" w:color="auto"/>
            </w:tcBorders>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2" w:type="pct"/>
            <w:tcBorders>
              <w:top w:val="single" w:sz="4" w:space="0" w:color="auto"/>
              <w:left w:val="single" w:sz="4" w:space="0" w:color="auto"/>
              <w:bottom w:val="single" w:sz="4" w:space="0" w:color="auto"/>
              <w:right w:val="nil"/>
            </w:tcBorders>
            <w:shd w:val="clear" w:color="auto" w:fill="BFBFBF" w:themeFill="background1" w:themeFillShade="BF"/>
            <w:vAlign w:val="center"/>
            <w:hideMark/>
          </w:tcPr>
          <w:p w:rsidR="008A61C4" w:rsidRPr="00305621" w:rsidRDefault="008A61C4" w:rsidP="008A61C4">
            <w:pPr>
              <w:rPr>
                <w:rFonts w:ascii="Tahoma" w:hAnsi="Tahoma" w:cs="Tahoma"/>
                <w:b/>
                <w:bCs/>
                <w:szCs w:val="20"/>
              </w:rPr>
            </w:pPr>
            <w:r w:rsidRPr="00305621">
              <w:rPr>
                <w:rFonts w:ascii="Tahoma" w:hAnsi="Tahoma" w:cs="Tahoma"/>
                <w:b/>
                <w:bCs/>
                <w:szCs w:val="20"/>
              </w:rPr>
              <w:t>Итого</w:t>
            </w:r>
          </w:p>
        </w:tc>
        <w:tc>
          <w:tcPr>
            <w:tcW w:w="1999" w:type="pct"/>
            <w:tcBorders>
              <w:top w:val="single" w:sz="4" w:space="0" w:color="auto"/>
              <w:left w:val="nil"/>
              <w:bottom w:val="single" w:sz="4" w:space="0" w:color="auto"/>
              <w:right w:val="nil"/>
            </w:tcBorders>
            <w:shd w:val="clear" w:color="auto" w:fill="BFBFBF" w:themeFill="background1" w:themeFillShade="BF"/>
            <w:noWrap/>
            <w:vAlign w:val="center"/>
            <w:hideMark/>
          </w:tcPr>
          <w:p w:rsidR="008A61C4" w:rsidRPr="00305621" w:rsidRDefault="008A61C4" w:rsidP="008A61C4">
            <w:pPr>
              <w:rPr>
                <w:rFonts w:ascii="Tahoma" w:hAnsi="Tahoma" w:cs="Tahoma"/>
                <w:szCs w:val="20"/>
              </w:rPr>
            </w:pPr>
            <w:r w:rsidRPr="00305621">
              <w:rPr>
                <w:rFonts w:ascii="Tahoma" w:hAnsi="Tahoma" w:cs="Tahoma"/>
                <w:szCs w:val="20"/>
              </w:rPr>
              <w:t> </w:t>
            </w:r>
          </w:p>
        </w:tc>
        <w:tc>
          <w:tcPr>
            <w:tcW w:w="571" w:type="pct"/>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 </w:t>
            </w:r>
          </w:p>
        </w:tc>
        <w:tc>
          <w:tcPr>
            <w:tcW w:w="571" w:type="pct"/>
            <w:tcBorders>
              <w:left w:val="single" w:sz="4" w:space="0" w:color="auto"/>
            </w:tcBorders>
            <w:shd w:val="clear" w:color="auto" w:fill="BFBFBF" w:themeFill="background1" w:themeFillShade="BF"/>
            <w:vAlign w:val="center"/>
            <w:hideMark/>
          </w:tcPr>
          <w:p w:rsidR="008A61C4" w:rsidRPr="00305621" w:rsidRDefault="008A61C4" w:rsidP="008A61C4">
            <w:pPr>
              <w:jc w:val="right"/>
              <w:rPr>
                <w:rFonts w:ascii="Tahoma" w:hAnsi="Tahoma" w:cs="Tahoma"/>
                <w:b/>
                <w:bCs/>
                <w:szCs w:val="20"/>
              </w:rPr>
            </w:pPr>
            <w:r w:rsidRPr="00305621">
              <w:rPr>
                <w:rFonts w:ascii="Tahoma" w:hAnsi="Tahoma" w:cs="Tahoma"/>
                <w:b/>
                <w:bCs/>
                <w:szCs w:val="20"/>
              </w:rPr>
              <w:t>60,28</w:t>
            </w:r>
          </w:p>
        </w:tc>
      </w:tr>
      <w:tr w:rsidR="008A61C4" w:rsidRPr="00305621" w:rsidTr="00C960E3">
        <w:trPr>
          <w:trHeight w:val="315"/>
        </w:trPr>
        <w:tc>
          <w:tcPr>
            <w:tcW w:w="827" w:type="pct"/>
            <w:tcBorders>
              <w:top w:val="single" w:sz="4" w:space="0" w:color="auto"/>
              <w:left w:val="single" w:sz="4" w:space="0" w:color="auto"/>
              <w:bottom w:val="single" w:sz="4" w:space="0" w:color="auto"/>
              <w:right w:val="nil"/>
            </w:tcBorders>
            <w:shd w:val="clear" w:color="auto" w:fill="BFBFBF" w:themeFill="background1" w:themeFillShade="BF"/>
            <w:noWrap/>
            <w:vAlign w:val="center"/>
            <w:hideMark/>
          </w:tcPr>
          <w:p w:rsidR="008A61C4" w:rsidRPr="00305621" w:rsidRDefault="008A61C4" w:rsidP="008A61C4">
            <w:pPr>
              <w:rPr>
                <w:rFonts w:ascii="Tahoma" w:hAnsi="Tahoma" w:cs="Tahoma"/>
                <w:szCs w:val="20"/>
              </w:rPr>
            </w:pPr>
            <w:r w:rsidRPr="00305621">
              <w:rPr>
                <w:rFonts w:ascii="Tahoma" w:hAnsi="Tahoma" w:cs="Tahoma"/>
                <w:szCs w:val="20"/>
              </w:rPr>
              <w:t> </w:t>
            </w:r>
            <w:r w:rsidRPr="00305621">
              <w:rPr>
                <w:rFonts w:ascii="Tahoma" w:hAnsi="Tahoma" w:cs="Tahoma"/>
                <w:b/>
                <w:bCs/>
                <w:szCs w:val="20"/>
              </w:rPr>
              <w:t>ИТОГО</w:t>
            </w:r>
          </w:p>
        </w:tc>
        <w:tc>
          <w:tcPr>
            <w:tcW w:w="1032" w:type="pct"/>
            <w:tcBorders>
              <w:top w:val="single" w:sz="4" w:space="0" w:color="auto"/>
              <w:left w:val="nil"/>
              <w:bottom w:val="single" w:sz="4" w:space="0" w:color="auto"/>
              <w:right w:val="nil"/>
            </w:tcBorders>
            <w:shd w:val="clear" w:color="auto" w:fill="BFBFBF" w:themeFill="background1" w:themeFillShade="BF"/>
            <w:vAlign w:val="center"/>
            <w:hideMark/>
          </w:tcPr>
          <w:p w:rsidR="008A61C4" w:rsidRPr="00305621" w:rsidRDefault="008A61C4" w:rsidP="008A61C4">
            <w:pPr>
              <w:rPr>
                <w:rFonts w:ascii="Tahoma" w:hAnsi="Tahoma" w:cs="Tahoma"/>
                <w:b/>
                <w:bCs/>
                <w:szCs w:val="20"/>
              </w:rPr>
            </w:pPr>
          </w:p>
        </w:tc>
        <w:tc>
          <w:tcPr>
            <w:tcW w:w="1999" w:type="pct"/>
            <w:tcBorders>
              <w:top w:val="single" w:sz="4" w:space="0" w:color="auto"/>
              <w:left w:val="nil"/>
              <w:bottom w:val="single" w:sz="4" w:space="0" w:color="auto"/>
              <w:right w:val="nil"/>
            </w:tcBorders>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 </w:t>
            </w:r>
          </w:p>
        </w:tc>
        <w:tc>
          <w:tcPr>
            <w:tcW w:w="571" w:type="pct"/>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 </w:t>
            </w:r>
          </w:p>
        </w:tc>
        <w:tc>
          <w:tcPr>
            <w:tcW w:w="571" w:type="pct"/>
            <w:tcBorders>
              <w:left w:val="single" w:sz="4" w:space="0" w:color="auto"/>
            </w:tcBorders>
            <w:shd w:val="clear" w:color="auto" w:fill="BFBFBF" w:themeFill="background1" w:themeFillShade="BF"/>
            <w:vAlign w:val="center"/>
            <w:hideMark/>
          </w:tcPr>
          <w:p w:rsidR="008A61C4" w:rsidRPr="00305621" w:rsidRDefault="008A61C4" w:rsidP="008A61C4">
            <w:pPr>
              <w:jc w:val="right"/>
              <w:rPr>
                <w:rFonts w:ascii="Tahoma" w:hAnsi="Tahoma" w:cs="Tahoma"/>
                <w:b/>
                <w:bCs/>
                <w:szCs w:val="20"/>
              </w:rPr>
            </w:pPr>
            <w:r w:rsidRPr="00305621">
              <w:rPr>
                <w:rFonts w:ascii="Tahoma" w:hAnsi="Tahoma" w:cs="Tahoma"/>
                <w:b/>
                <w:bCs/>
                <w:szCs w:val="20"/>
              </w:rPr>
              <w:t>263,16</w:t>
            </w:r>
          </w:p>
        </w:tc>
      </w:tr>
    </w:tbl>
    <w:p w:rsidR="008A61C4" w:rsidRDefault="008A61C4" w:rsidP="008A61C4">
      <w:pPr>
        <w:jc w:val="both"/>
        <w:rPr>
          <w:szCs w:val="28"/>
        </w:rPr>
      </w:pPr>
    </w:p>
    <w:p w:rsidR="008A61C4" w:rsidRPr="00305621" w:rsidRDefault="008A61C4" w:rsidP="00305621">
      <w:pPr>
        <w:spacing w:line="360" w:lineRule="auto"/>
        <w:ind w:firstLine="720"/>
        <w:jc w:val="both"/>
        <w:rPr>
          <w:rFonts w:ascii="Tahoma" w:hAnsi="Tahoma" w:cs="Tahoma"/>
          <w:sz w:val="24"/>
          <w:lang w:val="ru-RU"/>
        </w:rPr>
      </w:pPr>
      <w:r w:rsidRPr="00305621">
        <w:rPr>
          <w:rFonts w:ascii="Tahoma" w:hAnsi="Tahoma" w:cs="Tahoma"/>
          <w:sz w:val="24"/>
          <w:lang w:val="ru-RU"/>
        </w:rPr>
        <w:t>Фактический объем введенных в эксплуатацию основных средств – 241,94 млн. руб. Отклонение фактического показателя осуществления капитальных вложений относительно планового составляет 782,62 млн. руб. и обусловлено изменением инвестиционной программы на 2009 год, в соответствии с которой, планировалось осуществление капитальных вложений направленных, прежде всего, на поддержание действующих производственных мощностей и замену объектов основных производственных фондов, находящихся в аварийном состоянии.</w:t>
      </w:r>
    </w:p>
    <w:p w:rsidR="008A61C4" w:rsidRDefault="008A61C4" w:rsidP="00305621">
      <w:pPr>
        <w:spacing w:line="360" w:lineRule="auto"/>
        <w:ind w:firstLine="720"/>
        <w:jc w:val="both"/>
        <w:rPr>
          <w:rFonts w:ascii="Tahoma" w:hAnsi="Tahoma" w:cs="Tahoma"/>
          <w:sz w:val="24"/>
          <w:lang w:val="ru-RU"/>
        </w:rPr>
      </w:pPr>
      <w:r w:rsidRPr="00305621">
        <w:rPr>
          <w:rFonts w:ascii="Tahoma" w:hAnsi="Tahoma" w:cs="Tahoma"/>
          <w:sz w:val="24"/>
          <w:lang w:val="ru-RU"/>
        </w:rPr>
        <w:t xml:space="preserve">Структура введенных </w:t>
      </w:r>
      <w:r w:rsidR="00305621">
        <w:rPr>
          <w:rFonts w:ascii="Tahoma" w:hAnsi="Tahoma" w:cs="Tahoma"/>
          <w:sz w:val="24"/>
          <w:lang w:val="ru-RU"/>
        </w:rPr>
        <w:t>в эксплуатацию основных средств приведена в Таблице № 26</w:t>
      </w:r>
    </w:p>
    <w:p w:rsidR="00305621" w:rsidRPr="00305621" w:rsidRDefault="00305621" w:rsidP="00305621">
      <w:pPr>
        <w:spacing w:line="360" w:lineRule="auto"/>
        <w:ind w:firstLine="720"/>
        <w:jc w:val="right"/>
        <w:rPr>
          <w:rFonts w:ascii="Tahoma" w:hAnsi="Tahoma" w:cs="Tahoma"/>
          <w:sz w:val="24"/>
          <w:u w:val="single"/>
          <w:lang w:val="ru-RU"/>
        </w:rPr>
      </w:pPr>
      <w:r w:rsidRPr="00305621">
        <w:rPr>
          <w:rFonts w:ascii="Tahoma" w:hAnsi="Tahoma" w:cs="Tahoma"/>
          <w:sz w:val="24"/>
          <w:u w:val="single"/>
          <w:lang w:val="ru-RU"/>
        </w:rPr>
        <w:t>Таблица № 26</w:t>
      </w:r>
    </w:p>
    <w:p w:rsidR="008A61C4" w:rsidRPr="00305621" w:rsidRDefault="008A61C4" w:rsidP="00305621">
      <w:pPr>
        <w:pStyle w:val="ac"/>
        <w:jc w:val="center"/>
        <w:rPr>
          <w:rFonts w:ascii="Tahoma" w:hAnsi="Tahoma" w:cs="Tahoma"/>
          <w:sz w:val="24"/>
          <w:szCs w:val="24"/>
          <w:u w:val="single"/>
        </w:rPr>
      </w:pPr>
      <w:r w:rsidRPr="00305621">
        <w:rPr>
          <w:rFonts w:ascii="Tahoma" w:hAnsi="Tahoma" w:cs="Tahoma"/>
          <w:sz w:val="24"/>
          <w:szCs w:val="24"/>
          <w:u w:val="single"/>
        </w:rPr>
        <w:lastRenderedPageBreak/>
        <w:t>Ввод в эксплуатацию основных средств, без НДС, млн. руб.</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BFBFBF" w:themeFill="background1" w:themeFillShade="BF"/>
        <w:tblLook w:val="04A0"/>
      </w:tblPr>
      <w:tblGrid>
        <w:gridCol w:w="7603"/>
        <w:gridCol w:w="2251"/>
      </w:tblGrid>
      <w:tr w:rsidR="008A61C4" w:rsidRPr="00305621" w:rsidTr="00305621">
        <w:trPr>
          <w:trHeight w:val="315"/>
        </w:trPr>
        <w:tc>
          <w:tcPr>
            <w:tcW w:w="3858" w:type="pct"/>
            <w:shd w:val="clear" w:color="auto" w:fill="D99594" w:themeFill="accent2" w:themeFillTint="99"/>
            <w:vAlign w:val="bottom"/>
            <w:hideMark/>
          </w:tcPr>
          <w:p w:rsidR="008A61C4" w:rsidRPr="00305621" w:rsidRDefault="008A61C4" w:rsidP="008A61C4">
            <w:pPr>
              <w:jc w:val="center"/>
              <w:rPr>
                <w:rFonts w:ascii="Tahoma" w:hAnsi="Tahoma" w:cs="Tahoma"/>
                <w:b/>
                <w:bCs/>
                <w:color w:val="000000"/>
                <w:szCs w:val="20"/>
              </w:rPr>
            </w:pPr>
            <w:r w:rsidRPr="00305621">
              <w:rPr>
                <w:rFonts w:ascii="Tahoma" w:hAnsi="Tahoma" w:cs="Tahoma"/>
                <w:b/>
                <w:bCs/>
                <w:color w:val="000000"/>
                <w:szCs w:val="20"/>
              </w:rPr>
              <w:t>Основные средства</w:t>
            </w:r>
          </w:p>
        </w:tc>
        <w:tc>
          <w:tcPr>
            <w:tcW w:w="1142" w:type="pct"/>
            <w:shd w:val="clear" w:color="auto" w:fill="D99594" w:themeFill="accent2" w:themeFillTint="99"/>
            <w:vAlign w:val="bottom"/>
            <w:hideMark/>
          </w:tcPr>
          <w:p w:rsidR="008A61C4" w:rsidRPr="00305621" w:rsidRDefault="008A61C4" w:rsidP="008A61C4">
            <w:pPr>
              <w:jc w:val="center"/>
              <w:rPr>
                <w:rFonts w:ascii="Tahoma" w:hAnsi="Tahoma" w:cs="Tahoma"/>
                <w:b/>
                <w:bCs/>
                <w:color w:val="000000"/>
                <w:szCs w:val="20"/>
              </w:rPr>
            </w:pPr>
            <w:r w:rsidRPr="00305621">
              <w:rPr>
                <w:rFonts w:ascii="Tahoma" w:hAnsi="Tahoma" w:cs="Tahoma"/>
                <w:b/>
                <w:bCs/>
                <w:color w:val="000000"/>
                <w:szCs w:val="20"/>
              </w:rPr>
              <w:t>Сумма</w:t>
            </w:r>
          </w:p>
        </w:tc>
      </w:tr>
      <w:tr w:rsidR="008A61C4" w:rsidRPr="00305621" w:rsidTr="00305621">
        <w:trPr>
          <w:trHeight w:val="315"/>
        </w:trPr>
        <w:tc>
          <w:tcPr>
            <w:tcW w:w="3858" w:type="pct"/>
            <w:shd w:val="clear" w:color="auto" w:fill="BFBFBF" w:themeFill="background1" w:themeFillShade="BF"/>
            <w:vAlign w:val="bottom"/>
            <w:hideMark/>
          </w:tcPr>
          <w:p w:rsidR="008A61C4" w:rsidRPr="00305621" w:rsidRDefault="008A61C4" w:rsidP="008A61C4">
            <w:pPr>
              <w:rPr>
                <w:rFonts w:ascii="Tahoma" w:hAnsi="Tahoma" w:cs="Tahoma"/>
                <w:color w:val="000000"/>
                <w:szCs w:val="20"/>
              </w:rPr>
            </w:pPr>
            <w:r w:rsidRPr="00305621">
              <w:rPr>
                <w:rFonts w:ascii="Tahoma" w:hAnsi="Tahoma" w:cs="Tahoma"/>
                <w:color w:val="000000"/>
                <w:szCs w:val="20"/>
              </w:rPr>
              <w:t>Здания и сооружения</w:t>
            </w:r>
          </w:p>
        </w:tc>
        <w:tc>
          <w:tcPr>
            <w:tcW w:w="1142" w:type="pct"/>
            <w:shd w:val="clear" w:color="auto" w:fill="BFBFBF" w:themeFill="background1" w:themeFillShade="BF"/>
            <w:vAlign w:val="bottom"/>
            <w:hideMark/>
          </w:tcPr>
          <w:p w:rsidR="008A61C4" w:rsidRPr="00305621" w:rsidRDefault="008A61C4" w:rsidP="008A61C4">
            <w:pPr>
              <w:jc w:val="right"/>
              <w:rPr>
                <w:rFonts w:ascii="Tahoma" w:hAnsi="Tahoma" w:cs="Tahoma"/>
                <w:color w:val="000000"/>
                <w:szCs w:val="20"/>
              </w:rPr>
            </w:pPr>
            <w:r w:rsidRPr="00305621">
              <w:rPr>
                <w:rFonts w:ascii="Tahoma" w:hAnsi="Tahoma" w:cs="Tahoma"/>
                <w:color w:val="000000"/>
                <w:szCs w:val="20"/>
              </w:rPr>
              <w:t>0,19</w:t>
            </w:r>
          </w:p>
        </w:tc>
      </w:tr>
      <w:tr w:rsidR="008A61C4" w:rsidRPr="00305621" w:rsidTr="00305621">
        <w:trPr>
          <w:trHeight w:val="315"/>
        </w:trPr>
        <w:tc>
          <w:tcPr>
            <w:tcW w:w="3858" w:type="pct"/>
            <w:shd w:val="clear" w:color="auto" w:fill="BFBFBF" w:themeFill="background1" w:themeFillShade="BF"/>
            <w:vAlign w:val="bottom"/>
            <w:hideMark/>
          </w:tcPr>
          <w:p w:rsidR="008A61C4" w:rsidRPr="00305621" w:rsidRDefault="008A61C4" w:rsidP="008A61C4">
            <w:pPr>
              <w:rPr>
                <w:rFonts w:ascii="Tahoma" w:hAnsi="Tahoma" w:cs="Tahoma"/>
                <w:color w:val="000000"/>
                <w:szCs w:val="20"/>
                <w:lang w:val="ru-RU"/>
              </w:rPr>
            </w:pPr>
            <w:r w:rsidRPr="00305621">
              <w:rPr>
                <w:rFonts w:ascii="Tahoma" w:hAnsi="Tahoma" w:cs="Tahoma"/>
                <w:color w:val="000000"/>
                <w:szCs w:val="20"/>
                <w:lang w:val="ru-RU"/>
              </w:rPr>
              <w:t>Машины и оборудование (кроме вычислительной техники)</w:t>
            </w:r>
          </w:p>
        </w:tc>
        <w:tc>
          <w:tcPr>
            <w:tcW w:w="1142" w:type="pct"/>
            <w:shd w:val="clear" w:color="auto" w:fill="BFBFBF" w:themeFill="background1" w:themeFillShade="BF"/>
            <w:vAlign w:val="bottom"/>
            <w:hideMark/>
          </w:tcPr>
          <w:p w:rsidR="008A61C4" w:rsidRPr="00305621" w:rsidRDefault="008A61C4" w:rsidP="008A61C4">
            <w:pPr>
              <w:jc w:val="right"/>
              <w:rPr>
                <w:rFonts w:ascii="Tahoma" w:hAnsi="Tahoma" w:cs="Tahoma"/>
                <w:color w:val="000000"/>
                <w:szCs w:val="20"/>
              </w:rPr>
            </w:pPr>
            <w:r w:rsidRPr="00305621">
              <w:rPr>
                <w:rFonts w:ascii="Tahoma" w:hAnsi="Tahoma" w:cs="Tahoma"/>
                <w:color w:val="000000"/>
                <w:szCs w:val="20"/>
              </w:rPr>
              <w:t>123,42</w:t>
            </w:r>
          </w:p>
        </w:tc>
      </w:tr>
      <w:tr w:rsidR="008A61C4" w:rsidRPr="00305621" w:rsidTr="00305621">
        <w:trPr>
          <w:trHeight w:val="315"/>
        </w:trPr>
        <w:tc>
          <w:tcPr>
            <w:tcW w:w="3858" w:type="pct"/>
            <w:shd w:val="clear" w:color="auto" w:fill="BFBFBF" w:themeFill="background1" w:themeFillShade="BF"/>
            <w:vAlign w:val="bottom"/>
            <w:hideMark/>
          </w:tcPr>
          <w:p w:rsidR="008A61C4" w:rsidRPr="00305621" w:rsidRDefault="008A61C4" w:rsidP="008A61C4">
            <w:pPr>
              <w:rPr>
                <w:rFonts w:ascii="Tahoma" w:hAnsi="Tahoma" w:cs="Tahoma"/>
                <w:color w:val="000000"/>
                <w:szCs w:val="20"/>
              </w:rPr>
            </w:pPr>
            <w:r w:rsidRPr="00305621">
              <w:rPr>
                <w:rFonts w:ascii="Tahoma" w:hAnsi="Tahoma" w:cs="Tahoma"/>
                <w:color w:val="000000"/>
                <w:szCs w:val="20"/>
              </w:rPr>
              <w:t>Средства транспортные</w:t>
            </w:r>
          </w:p>
        </w:tc>
        <w:tc>
          <w:tcPr>
            <w:tcW w:w="1142" w:type="pct"/>
            <w:shd w:val="clear" w:color="auto" w:fill="BFBFBF" w:themeFill="background1" w:themeFillShade="BF"/>
            <w:vAlign w:val="bottom"/>
            <w:hideMark/>
          </w:tcPr>
          <w:p w:rsidR="008A61C4" w:rsidRPr="00305621" w:rsidRDefault="008A61C4" w:rsidP="008A61C4">
            <w:pPr>
              <w:jc w:val="right"/>
              <w:rPr>
                <w:rFonts w:ascii="Tahoma" w:hAnsi="Tahoma" w:cs="Tahoma"/>
                <w:color w:val="000000"/>
                <w:szCs w:val="20"/>
              </w:rPr>
            </w:pPr>
            <w:r w:rsidRPr="00305621">
              <w:rPr>
                <w:rFonts w:ascii="Tahoma" w:hAnsi="Tahoma" w:cs="Tahoma"/>
                <w:color w:val="000000"/>
                <w:szCs w:val="20"/>
              </w:rPr>
              <w:t>69,98</w:t>
            </w:r>
          </w:p>
        </w:tc>
      </w:tr>
      <w:tr w:rsidR="008A61C4" w:rsidRPr="00305621" w:rsidTr="00305621">
        <w:trPr>
          <w:trHeight w:val="315"/>
        </w:trPr>
        <w:tc>
          <w:tcPr>
            <w:tcW w:w="3858" w:type="pct"/>
            <w:shd w:val="clear" w:color="auto" w:fill="BFBFBF" w:themeFill="background1" w:themeFillShade="BF"/>
            <w:vAlign w:val="bottom"/>
            <w:hideMark/>
          </w:tcPr>
          <w:p w:rsidR="008A61C4" w:rsidRPr="00305621" w:rsidRDefault="008A61C4" w:rsidP="008A61C4">
            <w:pPr>
              <w:rPr>
                <w:rFonts w:ascii="Tahoma" w:hAnsi="Tahoma" w:cs="Tahoma"/>
                <w:color w:val="000000"/>
                <w:szCs w:val="20"/>
              </w:rPr>
            </w:pPr>
            <w:r w:rsidRPr="00305621">
              <w:rPr>
                <w:rFonts w:ascii="Tahoma" w:hAnsi="Tahoma" w:cs="Tahoma"/>
                <w:color w:val="000000"/>
                <w:szCs w:val="20"/>
              </w:rPr>
              <w:t>Вычислительная и оргтехника</w:t>
            </w:r>
          </w:p>
        </w:tc>
        <w:tc>
          <w:tcPr>
            <w:tcW w:w="1142" w:type="pct"/>
            <w:shd w:val="clear" w:color="auto" w:fill="BFBFBF" w:themeFill="background1" w:themeFillShade="BF"/>
            <w:vAlign w:val="bottom"/>
            <w:hideMark/>
          </w:tcPr>
          <w:p w:rsidR="008A61C4" w:rsidRPr="00305621" w:rsidRDefault="008A61C4" w:rsidP="008A61C4">
            <w:pPr>
              <w:jc w:val="right"/>
              <w:rPr>
                <w:rFonts w:ascii="Tahoma" w:hAnsi="Tahoma" w:cs="Tahoma"/>
                <w:color w:val="000000"/>
                <w:szCs w:val="20"/>
              </w:rPr>
            </w:pPr>
            <w:r w:rsidRPr="00305621">
              <w:rPr>
                <w:rFonts w:ascii="Tahoma" w:hAnsi="Tahoma" w:cs="Tahoma"/>
                <w:color w:val="000000"/>
                <w:szCs w:val="20"/>
              </w:rPr>
              <w:t>0,78</w:t>
            </w:r>
          </w:p>
        </w:tc>
      </w:tr>
      <w:tr w:rsidR="008A61C4" w:rsidRPr="00305621" w:rsidTr="00305621">
        <w:trPr>
          <w:trHeight w:val="315"/>
        </w:trPr>
        <w:tc>
          <w:tcPr>
            <w:tcW w:w="3858" w:type="pct"/>
            <w:shd w:val="clear" w:color="auto" w:fill="BFBFBF" w:themeFill="background1" w:themeFillShade="BF"/>
            <w:vAlign w:val="bottom"/>
            <w:hideMark/>
          </w:tcPr>
          <w:p w:rsidR="008A61C4" w:rsidRPr="00305621" w:rsidRDefault="008A61C4" w:rsidP="008A61C4">
            <w:pPr>
              <w:rPr>
                <w:rFonts w:ascii="Tahoma" w:hAnsi="Tahoma" w:cs="Tahoma"/>
                <w:color w:val="000000"/>
                <w:szCs w:val="20"/>
              </w:rPr>
            </w:pPr>
            <w:r w:rsidRPr="00305621">
              <w:rPr>
                <w:rFonts w:ascii="Tahoma" w:hAnsi="Tahoma" w:cs="Tahoma"/>
                <w:color w:val="000000"/>
                <w:szCs w:val="20"/>
              </w:rPr>
              <w:t>Прочие основные фонды</w:t>
            </w:r>
          </w:p>
        </w:tc>
        <w:tc>
          <w:tcPr>
            <w:tcW w:w="1142" w:type="pct"/>
            <w:shd w:val="clear" w:color="auto" w:fill="BFBFBF" w:themeFill="background1" w:themeFillShade="BF"/>
            <w:vAlign w:val="bottom"/>
            <w:hideMark/>
          </w:tcPr>
          <w:p w:rsidR="008A61C4" w:rsidRPr="00305621" w:rsidRDefault="008A61C4" w:rsidP="008A61C4">
            <w:pPr>
              <w:jc w:val="right"/>
              <w:rPr>
                <w:rFonts w:ascii="Tahoma" w:hAnsi="Tahoma" w:cs="Tahoma"/>
                <w:color w:val="000000"/>
                <w:szCs w:val="20"/>
              </w:rPr>
            </w:pPr>
            <w:r w:rsidRPr="00305621">
              <w:rPr>
                <w:rFonts w:ascii="Tahoma" w:hAnsi="Tahoma" w:cs="Tahoma"/>
                <w:color w:val="000000"/>
                <w:szCs w:val="20"/>
              </w:rPr>
              <w:t>47,57</w:t>
            </w:r>
          </w:p>
        </w:tc>
      </w:tr>
      <w:tr w:rsidR="008A61C4" w:rsidRPr="00305621" w:rsidTr="00305621">
        <w:trPr>
          <w:trHeight w:val="315"/>
        </w:trPr>
        <w:tc>
          <w:tcPr>
            <w:tcW w:w="3858" w:type="pct"/>
            <w:shd w:val="clear" w:color="auto" w:fill="BFBFBF" w:themeFill="background1" w:themeFillShade="BF"/>
            <w:vAlign w:val="bottom"/>
            <w:hideMark/>
          </w:tcPr>
          <w:p w:rsidR="008A61C4" w:rsidRPr="00305621" w:rsidRDefault="008A61C4" w:rsidP="008A61C4">
            <w:pPr>
              <w:rPr>
                <w:rFonts w:ascii="Tahoma" w:hAnsi="Tahoma" w:cs="Tahoma"/>
                <w:b/>
                <w:bCs/>
                <w:color w:val="000000"/>
                <w:szCs w:val="20"/>
              </w:rPr>
            </w:pPr>
            <w:r w:rsidRPr="00305621">
              <w:rPr>
                <w:rFonts w:ascii="Tahoma" w:hAnsi="Tahoma" w:cs="Tahoma"/>
                <w:b/>
                <w:bCs/>
                <w:color w:val="000000"/>
                <w:szCs w:val="20"/>
              </w:rPr>
              <w:t>Итого</w:t>
            </w:r>
          </w:p>
        </w:tc>
        <w:tc>
          <w:tcPr>
            <w:tcW w:w="1142" w:type="pct"/>
            <w:shd w:val="clear" w:color="auto" w:fill="BFBFBF" w:themeFill="background1" w:themeFillShade="BF"/>
            <w:vAlign w:val="bottom"/>
            <w:hideMark/>
          </w:tcPr>
          <w:p w:rsidR="008A61C4" w:rsidRPr="00305621" w:rsidRDefault="008A61C4" w:rsidP="008A61C4">
            <w:pPr>
              <w:jc w:val="right"/>
              <w:rPr>
                <w:rFonts w:ascii="Tahoma" w:hAnsi="Tahoma" w:cs="Tahoma"/>
                <w:b/>
                <w:bCs/>
                <w:color w:val="000000"/>
                <w:szCs w:val="20"/>
              </w:rPr>
            </w:pPr>
            <w:r w:rsidRPr="00305621">
              <w:rPr>
                <w:rFonts w:ascii="Tahoma" w:hAnsi="Tahoma" w:cs="Tahoma"/>
                <w:b/>
                <w:bCs/>
                <w:color w:val="000000"/>
                <w:szCs w:val="20"/>
              </w:rPr>
              <w:t>241,94</w:t>
            </w:r>
          </w:p>
        </w:tc>
      </w:tr>
    </w:tbl>
    <w:p w:rsidR="008A61C4" w:rsidRDefault="008A61C4" w:rsidP="008A61C4">
      <w:pPr>
        <w:ind w:firstLine="720"/>
        <w:jc w:val="both"/>
        <w:rPr>
          <w:szCs w:val="28"/>
        </w:rPr>
      </w:pPr>
    </w:p>
    <w:p w:rsidR="008A61C4" w:rsidRPr="00305621" w:rsidRDefault="008A61C4" w:rsidP="00305621">
      <w:pPr>
        <w:pStyle w:val="aff"/>
        <w:keepNext/>
        <w:jc w:val="right"/>
        <w:rPr>
          <w:rFonts w:ascii="Tahoma" w:hAnsi="Tahoma" w:cs="Tahoma"/>
          <w:b w:val="0"/>
          <w:color w:val="000000" w:themeColor="text1"/>
          <w:sz w:val="24"/>
          <w:szCs w:val="24"/>
          <w:u w:val="single"/>
        </w:rPr>
      </w:pPr>
      <w:r w:rsidRPr="00305621">
        <w:rPr>
          <w:rFonts w:ascii="Tahoma" w:hAnsi="Tahoma" w:cs="Tahoma"/>
          <w:b w:val="0"/>
          <w:color w:val="000000" w:themeColor="text1"/>
          <w:sz w:val="24"/>
          <w:szCs w:val="24"/>
          <w:u w:val="single"/>
        </w:rPr>
        <w:t>Табл</w:t>
      </w:r>
      <w:r w:rsidR="00305621" w:rsidRPr="00305621">
        <w:rPr>
          <w:rFonts w:ascii="Tahoma" w:hAnsi="Tahoma" w:cs="Tahoma"/>
          <w:b w:val="0"/>
          <w:color w:val="000000" w:themeColor="text1"/>
          <w:sz w:val="24"/>
          <w:szCs w:val="24"/>
          <w:u w:val="single"/>
        </w:rPr>
        <w:t>ица № 27</w:t>
      </w:r>
      <w:r w:rsidRPr="00305621">
        <w:rPr>
          <w:rFonts w:ascii="Tahoma" w:hAnsi="Tahoma" w:cs="Tahoma"/>
          <w:b w:val="0"/>
          <w:color w:val="000000" w:themeColor="text1"/>
          <w:sz w:val="24"/>
          <w:szCs w:val="24"/>
          <w:u w:val="single"/>
        </w:rPr>
        <w:t xml:space="preserve">. </w:t>
      </w:r>
    </w:p>
    <w:p w:rsidR="008A61C4" w:rsidRPr="00305621" w:rsidRDefault="008A61C4" w:rsidP="00305621">
      <w:pPr>
        <w:pStyle w:val="ac"/>
        <w:keepNext/>
        <w:jc w:val="center"/>
        <w:rPr>
          <w:rFonts w:ascii="Tahoma" w:hAnsi="Tahoma" w:cs="Tahoma"/>
          <w:sz w:val="24"/>
          <w:szCs w:val="24"/>
          <w:u w:val="single"/>
        </w:rPr>
      </w:pPr>
      <w:r w:rsidRPr="00305621">
        <w:rPr>
          <w:rFonts w:ascii="Tahoma" w:hAnsi="Tahoma" w:cs="Tahoma"/>
          <w:sz w:val="24"/>
          <w:szCs w:val="24"/>
          <w:u w:val="single"/>
        </w:rPr>
        <w:t>Расшифровка    капитальных   вложений,   введенных   в   эксплуатацию   в  2009 году, без НДС, млн. руб.</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BFBFBF" w:themeFill="background1" w:themeFillShade="BF"/>
        <w:tblLook w:val="04A0"/>
      </w:tblPr>
      <w:tblGrid>
        <w:gridCol w:w="2522"/>
        <w:gridCol w:w="1777"/>
        <w:gridCol w:w="3457"/>
        <w:gridCol w:w="1276"/>
        <w:gridCol w:w="822"/>
      </w:tblGrid>
      <w:tr w:rsidR="008A61C4" w:rsidRPr="00305621" w:rsidTr="00305621">
        <w:trPr>
          <w:trHeight w:val="315"/>
        </w:trPr>
        <w:tc>
          <w:tcPr>
            <w:tcW w:w="828" w:type="pct"/>
            <w:shd w:val="clear" w:color="auto" w:fill="D99594" w:themeFill="accent2" w:themeFillTint="99"/>
            <w:vAlign w:val="center"/>
            <w:hideMark/>
          </w:tcPr>
          <w:p w:rsidR="008A61C4" w:rsidRPr="00305621" w:rsidRDefault="008A61C4" w:rsidP="008A61C4">
            <w:pPr>
              <w:jc w:val="center"/>
              <w:rPr>
                <w:rFonts w:ascii="Tahoma" w:hAnsi="Tahoma" w:cs="Tahoma"/>
                <w:b/>
                <w:bCs/>
                <w:color w:val="000000"/>
                <w:szCs w:val="20"/>
              </w:rPr>
            </w:pPr>
            <w:r w:rsidRPr="00305621">
              <w:rPr>
                <w:rFonts w:ascii="Tahoma" w:hAnsi="Tahoma" w:cs="Tahoma"/>
                <w:b/>
                <w:bCs/>
                <w:color w:val="000000"/>
                <w:szCs w:val="20"/>
              </w:rPr>
              <w:t>Группа ОС</w:t>
            </w:r>
          </w:p>
        </w:tc>
        <w:tc>
          <w:tcPr>
            <w:tcW w:w="1031" w:type="pct"/>
            <w:shd w:val="clear" w:color="auto" w:fill="D99594" w:themeFill="accent2" w:themeFillTint="99"/>
            <w:vAlign w:val="center"/>
            <w:hideMark/>
          </w:tcPr>
          <w:p w:rsidR="008A61C4" w:rsidRPr="00305621" w:rsidRDefault="008A61C4" w:rsidP="008A61C4">
            <w:pPr>
              <w:jc w:val="center"/>
              <w:rPr>
                <w:rFonts w:ascii="Tahoma" w:hAnsi="Tahoma" w:cs="Tahoma"/>
                <w:b/>
                <w:bCs/>
                <w:color w:val="000000"/>
                <w:szCs w:val="20"/>
              </w:rPr>
            </w:pPr>
            <w:r w:rsidRPr="00305621">
              <w:rPr>
                <w:rFonts w:ascii="Tahoma" w:hAnsi="Tahoma" w:cs="Tahoma"/>
                <w:b/>
                <w:bCs/>
                <w:color w:val="000000"/>
                <w:szCs w:val="20"/>
              </w:rPr>
              <w:t>Наименование филиала</w:t>
            </w:r>
          </w:p>
        </w:tc>
        <w:tc>
          <w:tcPr>
            <w:tcW w:w="1999" w:type="pct"/>
            <w:shd w:val="clear" w:color="auto" w:fill="D99594" w:themeFill="accent2" w:themeFillTint="99"/>
            <w:vAlign w:val="center"/>
            <w:hideMark/>
          </w:tcPr>
          <w:p w:rsidR="008A61C4" w:rsidRPr="00305621" w:rsidRDefault="008A61C4" w:rsidP="008A61C4">
            <w:pPr>
              <w:jc w:val="center"/>
              <w:rPr>
                <w:rFonts w:ascii="Tahoma" w:hAnsi="Tahoma" w:cs="Tahoma"/>
                <w:b/>
                <w:bCs/>
                <w:color w:val="000000"/>
                <w:szCs w:val="20"/>
              </w:rPr>
            </w:pPr>
            <w:r w:rsidRPr="00305621">
              <w:rPr>
                <w:rFonts w:ascii="Tahoma" w:hAnsi="Tahoma" w:cs="Tahoma"/>
                <w:b/>
                <w:bCs/>
                <w:color w:val="000000"/>
                <w:szCs w:val="20"/>
              </w:rPr>
              <w:t>Наименование объектов инвестиций</w:t>
            </w:r>
          </w:p>
        </w:tc>
        <w:tc>
          <w:tcPr>
            <w:tcW w:w="571" w:type="pct"/>
            <w:shd w:val="clear" w:color="auto" w:fill="D99594" w:themeFill="accent2" w:themeFillTint="99"/>
            <w:vAlign w:val="center"/>
            <w:hideMark/>
          </w:tcPr>
          <w:p w:rsidR="008A61C4" w:rsidRPr="00305621" w:rsidRDefault="008A61C4" w:rsidP="008A61C4">
            <w:pPr>
              <w:jc w:val="center"/>
              <w:rPr>
                <w:rFonts w:ascii="Tahoma" w:hAnsi="Tahoma" w:cs="Tahoma"/>
                <w:b/>
                <w:bCs/>
                <w:color w:val="000000"/>
                <w:szCs w:val="20"/>
              </w:rPr>
            </w:pPr>
            <w:r w:rsidRPr="00305621">
              <w:rPr>
                <w:rFonts w:ascii="Tahoma" w:hAnsi="Tahoma" w:cs="Tahoma"/>
                <w:b/>
                <w:bCs/>
                <w:color w:val="000000"/>
                <w:szCs w:val="20"/>
              </w:rPr>
              <w:t>Количество, шт.</w:t>
            </w:r>
          </w:p>
        </w:tc>
        <w:tc>
          <w:tcPr>
            <w:tcW w:w="571" w:type="pct"/>
            <w:shd w:val="clear" w:color="auto" w:fill="D99594" w:themeFill="accent2" w:themeFillTint="99"/>
            <w:vAlign w:val="center"/>
            <w:hideMark/>
          </w:tcPr>
          <w:p w:rsidR="008A61C4" w:rsidRPr="00305621" w:rsidRDefault="008A61C4" w:rsidP="008A61C4">
            <w:pPr>
              <w:jc w:val="center"/>
              <w:rPr>
                <w:rFonts w:ascii="Tahoma" w:hAnsi="Tahoma" w:cs="Tahoma"/>
                <w:b/>
                <w:bCs/>
                <w:color w:val="000000"/>
                <w:szCs w:val="20"/>
              </w:rPr>
            </w:pPr>
            <w:r w:rsidRPr="00305621">
              <w:rPr>
                <w:rFonts w:ascii="Tahoma" w:hAnsi="Tahoma" w:cs="Tahoma"/>
                <w:b/>
                <w:bCs/>
                <w:color w:val="000000"/>
                <w:szCs w:val="20"/>
              </w:rPr>
              <w:t>Сумма, млн. руб.</w:t>
            </w:r>
          </w:p>
        </w:tc>
      </w:tr>
      <w:tr w:rsidR="008A61C4" w:rsidRPr="00305621" w:rsidTr="00305621">
        <w:trPr>
          <w:trHeight w:val="315"/>
        </w:trPr>
        <w:tc>
          <w:tcPr>
            <w:tcW w:w="828" w:type="pct"/>
            <w:vMerge w:val="restart"/>
            <w:shd w:val="clear" w:color="auto" w:fill="BFBFBF" w:themeFill="background1" w:themeFillShade="BF"/>
            <w:noWrap/>
            <w:vAlign w:val="center"/>
            <w:hideMark/>
          </w:tcPr>
          <w:p w:rsidR="008A61C4" w:rsidRPr="00305621" w:rsidRDefault="008A61C4" w:rsidP="008A61C4">
            <w:pPr>
              <w:rPr>
                <w:rFonts w:ascii="Tahoma" w:hAnsi="Tahoma" w:cs="Tahoma"/>
                <w:szCs w:val="20"/>
              </w:rPr>
            </w:pPr>
            <w:r w:rsidRPr="00305621">
              <w:rPr>
                <w:rFonts w:ascii="Tahoma" w:hAnsi="Tahoma" w:cs="Tahoma"/>
                <w:szCs w:val="20"/>
              </w:rPr>
              <w:t>Здания и сооружения</w:t>
            </w:r>
          </w:p>
        </w:tc>
        <w:tc>
          <w:tcPr>
            <w:tcW w:w="1031"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Шершнинский ЩЗ</w:t>
            </w:r>
          </w:p>
        </w:tc>
        <w:tc>
          <w:tcPr>
            <w:tcW w:w="1999" w:type="pct"/>
            <w:shd w:val="clear" w:color="auto" w:fill="BFBFBF" w:themeFill="background1" w:themeFillShade="BF"/>
            <w:noWrap/>
            <w:vAlign w:val="center"/>
            <w:hideMark/>
          </w:tcPr>
          <w:p w:rsidR="008A61C4" w:rsidRPr="00305621" w:rsidRDefault="008A61C4" w:rsidP="008A61C4">
            <w:pPr>
              <w:rPr>
                <w:rFonts w:ascii="Tahoma" w:hAnsi="Tahoma" w:cs="Tahoma"/>
                <w:szCs w:val="20"/>
              </w:rPr>
            </w:pPr>
            <w:r w:rsidRPr="00305621">
              <w:rPr>
                <w:rFonts w:ascii="Tahoma" w:hAnsi="Tahoma" w:cs="Tahoma"/>
                <w:szCs w:val="20"/>
              </w:rPr>
              <w:t>Подстанция КТП-160/6 трансформаторная</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0,19</w:t>
            </w:r>
          </w:p>
        </w:tc>
      </w:tr>
      <w:tr w:rsidR="008A61C4" w:rsidRPr="00305621" w:rsidTr="00305621">
        <w:trPr>
          <w:trHeight w:val="315"/>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shd w:val="clear" w:color="auto" w:fill="BFBFBF" w:themeFill="background1" w:themeFillShade="BF"/>
            <w:vAlign w:val="center"/>
            <w:hideMark/>
          </w:tcPr>
          <w:p w:rsidR="008A61C4" w:rsidRPr="00305621" w:rsidRDefault="008A61C4" w:rsidP="008A61C4">
            <w:pPr>
              <w:rPr>
                <w:rFonts w:ascii="Tahoma" w:hAnsi="Tahoma" w:cs="Tahoma"/>
                <w:b/>
                <w:bCs/>
                <w:szCs w:val="20"/>
              </w:rPr>
            </w:pPr>
            <w:r w:rsidRPr="00305621">
              <w:rPr>
                <w:rFonts w:ascii="Tahoma" w:hAnsi="Tahoma" w:cs="Tahoma"/>
                <w:b/>
                <w:bCs/>
                <w:szCs w:val="20"/>
              </w:rPr>
              <w:t>Итого</w:t>
            </w:r>
          </w:p>
        </w:tc>
        <w:tc>
          <w:tcPr>
            <w:tcW w:w="1999" w:type="pct"/>
            <w:shd w:val="clear" w:color="auto" w:fill="BFBFBF" w:themeFill="background1" w:themeFillShade="BF"/>
            <w:noWrap/>
            <w:vAlign w:val="center"/>
            <w:hideMark/>
          </w:tcPr>
          <w:p w:rsidR="008A61C4" w:rsidRPr="00305621" w:rsidRDefault="008A61C4" w:rsidP="008A61C4">
            <w:pPr>
              <w:rPr>
                <w:rFonts w:ascii="Tahoma" w:hAnsi="Tahoma" w:cs="Tahoma"/>
                <w:szCs w:val="20"/>
              </w:rPr>
            </w:pPr>
            <w:r w:rsidRPr="00305621">
              <w:rPr>
                <w:rFonts w:ascii="Tahoma" w:hAnsi="Tahoma" w:cs="Tahoma"/>
                <w:szCs w:val="20"/>
              </w:rPr>
              <w:t> </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 </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b/>
                <w:bCs/>
                <w:szCs w:val="20"/>
              </w:rPr>
            </w:pPr>
            <w:r w:rsidRPr="00305621">
              <w:rPr>
                <w:rFonts w:ascii="Tahoma" w:hAnsi="Tahoma" w:cs="Tahoma"/>
                <w:b/>
                <w:bCs/>
                <w:szCs w:val="20"/>
              </w:rPr>
              <w:t>0,19</w:t>
            </w:r>
          </w:p>
        </w:tc>
      </w:tr>
      <w:tr w:rsidR="008A61C4" w:rsidRPr="00305621" w:rsidTr="00305621">
        <w:trPr>
          <w:trHeight w:val="510"/>
        </w:trPr>
        <w:tc>
          <w:tcPr>
            <w:tcW w:w="828" w:type="pct"/>
            <w:vMerge w:val="restart"/>
            <w:shd w:val="clear" w:color="auto" w:fill="BFBFBF" w:themeFill="background1" w:themeFillShade="BF"/>
            <w:noWrap/>
            <w:vAlign w:val="center"/>
            <w:hideMark/>
          </w:tcPr>
          <w:p w:rsidR="008A61C4" w:rsidRPr="00305621" w:rsidRDefault="008A61C4" w:rsidP="008A61C4">
            <w:pPr>
              <w:rPr>
                <w:rFonts w:ascii="Tahoma" w:hAnsi="Tahoma" w:cs="Tahoma"/>
                <w:szCs w:val="20"/>
              </w:rPr>
            </w:pPr>
            <w:r w:rsidRPr="00305621">
              <w:rPr>
                <w:rFonts w:ascii="Tahoma" w:hAnsi="Tahoma" w:cs="Tahoma"/>
                <w:szCs w:val="20"/>
              </w:rPr>
              <w:t>Машины и оборудование</w:t>
            </w:r>
          </w:p>
        </w:tc>
        <w:tc>
          <w:tcPr>
            <w:tcW w:w="1031"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Ангасольский ЩЗ</w:t>
            </w: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Весы вагонные</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2,87</w:t>
            </w:r>
          </w:p>
        </w:tc>
      </w:tr>
      <w:tr w:rsidR="008A61C4" w:rsidRPr="00305621" w:rsidTr="00305621">
        <w:trPr>
          <w:trHeight w:val="315"/>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Бесланский ЩЗ</w:t>
            </w: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Экскаватор ЕК-400-05</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6,80</w:t>
            </w:r>
          </w:p>
        </w:tc>
      </w:tr>
      <w:tr w:rsidR="008A61C4" w:rsidRPr="00305621" w:rsidTr="00305621">
        <w:trPr>
          <w:trHeight w:val="315"/>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vMerge w:val="restar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Жипхегенский ЩЗ</w:t>
            </w: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Аппарат для очистки воздуха</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0,17</w:t>
            </w:r>
          </w:p>
        </w:tc>
      </w:tr>
      <w:tr w:rsidR="008A61C4" w:rsidRPr="00305621" w:rsidTr="00305621">
        <w:trPr>
          <w:trHeight w:val="315"/>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Вентиляционно-канальная установка</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0,11</w:t>
            </w:r>
          </w:p>
        </w:tc>
      </w:tr>
      <w:tr w:rsidR="008A61C4" w:rsidRPr="00305621" w:rsidTr="00305621">
        <w:trPr>
          <w:trHeight w:val="315"/>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Грохот ГИС -52</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2</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2,18</w:t>
            </w:r>
          </w:p>
        </w:tc>
      </w:tr>
      <w:tr w:rsidR="008A61C4" w:rsidRPr="00305621" w:rsidTr="00305621">
        <w:trPr>
          <w:trHeight w:val="315"/>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Кран мостовой</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2,21</w:t>
            </w:r>
          </w:p>
        </w:tc>
      </w:tr>
      <w:tr w:rsidR="008A61C4" w:rsidRPr="00305621" w:rsidTr="00305621">
        <w:trPr>
          <w:trHeight w:val="567"/>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lang w:val="ru-RU"/>
              </w:rPr>
            </w:pPr>
            <w:r w:rsidRPr="00305621">
              <w:rPr>
                <w:rFonts w:ascii="Tahoma" w:hAnsi="Tahoma" w:cs="Tahoma"/>
                <w:szCs w:val="20"/>
                <w:lang w:val="ru-RU"/>
              </w:rPr>
              <w:t>Спутниковое оборудование (корректировка первоначальной стоимости)</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0,03</w:t>
            </w:r>
          </w:p>
        </w:tc>
      </w:tr>
      <w:tr w:rsidR="008A61C4" w:rsidRPr="00305621" w:rsidTr="00305621">
        <w:trPr>
          <w:trHeight w:val="630"/>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vMerge w:val="restar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Исетский ЩЗ</w:t>
            </w: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 xml:space="preserve">Весы автомобильные </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3,75</w:t>
            </w:r>
          </w:p>
        </w:tc>
      </w:tr>
      <w:tr w:rsidR="008A61C4" w:rsidRPr="00305621" w:rsidTr="00305621">
        <w:trPr>
          <w:trHeight w:val="315"/>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Котел КВЦ 0,8-95Р</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2</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1,20</w:t>
            </w:r>
          </w:p>
        </w:tc>
      </w:tr>
      <w:tr w:rsidR="008A61C4" w:rsidRPr="00305621" w:rsidTr="00305621">
        <w:trPr>
          <w:trHeight w:val="315"/>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Монтаж грохота ГИС-52</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 </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0,02</w:t>
            </w:r>
          </w:p>
        </w:tc>
      </w:tr>
      <w:tr w:rsidR="008A61C4" w:rsidRPr="00305621" w:rsidTr="00305621">
        <w:trPr>
          <w:trHeight w:val="315"/>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vMerge w:val="restar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Камнереченский ЩЗ</w:t>
            </w: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Агрегат пылеулавливающий</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0,03</w:t>
            </w:r>
          </w:p>
        </w:tc>
      </w:tr>
      <w:tr w:rsidR="008A61C4" w:rsidRPr="00305621" w:rsidTr="00305621">
        <w:trPr>
          <w:trHeight w:val="315"/>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Аппарат сварочный</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0,03</w:t>
            </w:r>
          </w:p>
        </w:tc>
      </w:tr>
      <w:tr w:rsidR="008A61C4" w:rsidRPr="00305621" w:rsidTr="00305621">
        <w:trPr>
          <w:trHeight w:val="315"/>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АТС</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0,35</w:t>
            </w:r>
          </w:p>
        </w:tc>
      </w:tr>
      <w:tr w:rsidR="008A61C4" w:rsidRPr="00305621" w:rsidTr="00305621">
        <w:trPr>
          <w:trHeight w:val="315"/>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Дробилка ДЦ-1,6</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 </w:t>
            </w:r>
          </w:p>
        </w:tc>
        <w:tc>
          <w:tcPr>
            <w:tcW w:w="571" w:type="pct"/>
            <w:shd w:val="clear" w:color="auto" w:fill="BFBFBF" w:themeFill="background1" w:themeFillShade="BF"/>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9,39</w:t>
            </w:r>
          </w:p>
        </w:tc>
      </w:tr>
      <w:tr w:rsidR="008A61C4" w:rsidRPr="00305621" w:rsidTr="00305621">
        <w:trPr>
          <w:trHeight w:val="315"/>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Конвейер отсевной</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2,52</w:t>
            </w:r>
          </w:p>
        </w:tc>
      </w:tr>
      <w:tr w:rsidR="008A61C4" w:rsidRPr="00305621" w:rsidTr="00305621">
        <w:trPr>
          <w:trHeight w:val="315"/>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Мини-АТС</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0,09</w:t>
            </w:r>
          </w:p>
        </w:tc>
      </w:tr>
      <w:tr w:rsidR="008A61C4" w:rsidRPr="00305621" w:rsidTr="00305621">
        <w:trPr>
          <w:trHeight w:val="315"/>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Модернизация дробилки СМД-118</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13,98</w:t>
            </w:r>
          </w:p>
        </w:tc>
      </w:tr>
      <w:tr w:rsidR="008A61C4" w:rsidRPr="00305621" w:rsidTr="00305621">
        <w:trPr>
          <w:trHeight w:val="315"/>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Монтаж спутникового оборудования</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0,02</w:t>
            </w:r>
          </w:p>
        </w:tc>
      </w:tr>
      <w:tr w:rsidR="008A61C4" w:rsidRPr="00305621" w:rsidTr="00305621">
        <w:trPr>
          <w:trHeight w:val="315"/>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Оборудование конвейера 14а</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1,14</w:t>
            </w:r>
          </w:p>
        </w:tc>
      </w:tr>
      <w:tr w:rsidR="008A61C4" w:rsidRPr="00305621" w:rsidTr="00305621">
        <w:trPr>
          <w:trHeight w:val="315"/>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Оборудование конвейера 14б</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1,33</w:t>
            </w:r>
          </w:p>
        </w:tc>
      </w:tr>
      <w:tr w:rsidR="008A61C4" w:rsidRPr="00305621" w:rsidTr="00305621">
        <w:trPr>
          <w:trHeight w:val="315"/>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Погрузчик фронтальный LG</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1,69</w:t>
            </w:r>
          </w:p>
        </w:tc>
      </w:tr>
      <w:tr w:rsidR="008A61C4" w:rsidRPr="00305621" w:rsidTr="00305621">
        <w:trPr>
          <w:trHeight w:val="315"/>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Трансформатор ТСЗ-630</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0,97</w:t>
            </w:r>
          </w:p>
        </w:tc>
      </w:tr>
      <w:tr w:rsidR="008A61C4" w:rsidRPr="00305621" w:rsidTr="00305621">
        <w:trPr>
          <w:trHeight w:val="315"/>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vMerge w:val="restar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Крутокачинский ЩЗ</w:t>
            </w: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Комплекс тепло-водопотребления КМ-5</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0,13</w:t>
            </w:r>
          </w:p>
        </w:tc>
      </w:tr>
      <w:tr w:rsidR="008A61C4" w:rsidRPr="00305621" w:rsidTr="00305621">
        <w:trPr>
          <w:trHeight w:val="315"/>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КТП 10/0</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3,65</w:t>
            </w:r>
          </w:p>
        </w:tc>
      </w:tr>
      <w:tr w:rsidR="008A61C4" w:rsidRPr="00305621" w:rsidTr="00305621">
        <w:trPr>
          <w:trHeight w:val="315"/>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Экскаватор ЕК-400-05</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5,95</w:t>
            </w:r>
          </w:p>
        </w:tc>
      </w:tr>
      <w:tr w:rsidR="008A61C4" w:rsidRPr="00305621" w:rsidTr="00305621">
        <w:trPr>
          <w:trHeight w:val="315"/>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Курагинский ЩЗ</w:t>
            </w: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Грохот  ГИС-121А</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0,39</w:t>
            </w:r>
          </w:p>
        </w:tc>
      </w:tr>
      <w:tr w:rsidR="008A61C4" w:rsidRPr="00305621" w:rsidTr="00305621">
        <w:trPr>
          <w:trHeight w:val="315"/>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vMerge w:val="restar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Медвежьегорский ЩЗ</w:t>
            </w: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Вагон ЦВМ пассажирский</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0,07</w:t>
            </w:r>
          </w:p>
        </w:tc>
      </w:tr>
      <w:tr w:rsidR="008A61C4" w:rsidRPr="00305621" w:rsidTr="00305621">
        <w:trPr>
          <w:trHeight w:val="315"/>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Трансформатор ТМГ 11-400</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0,18</w:t>
            </w:r>
          </w:p>
        </w:tc>
      </w:tr>
      <w:tr w:rsidR="008A61C4" w:rsidRPr="00305621" w:rsidTr="00305621">
        <w:trPr>
          <w:trHeight w:val="315"/>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vMerge w:val="restar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Мочищенский ЩЗ</w:t>
            </w: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Дробилка СМД-108</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2</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0,09</w:t>
            </w:r>
          </w:p>
        </w:tc>
      </w:tr>
      <w:tr w:rsidR="008A61C4" w:rsidRPr="00305621" w:rsidTr="00305621">
        <w:trPr>
          <w:trHeight w:val="315"/>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Дробилка СМД-110</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0,41</w:t>
            </w:r>
          </w:p>
        </w:tc>
      </w:tr>
      <w:tr w:rsidR="008A61C4" w:rsidRPr="00305621" w:rsidTr="00305621">
        <w:trPr>
          <w:trHeight w:val="315"/>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Насос</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0,25</w:t>
            </w:r>
          </w:p>
        </w:tc>
      </w:tr>
      <w:tr w:rsidR="008A61C4" w:rsidRPr="00305621" w:rsidTr="00305621">
        <w:trPr>
          <w:trHeight w:val="315"/>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Питатель ТК-16А</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0,11</w:t>
            </w:r>
          </w:p>
        </w:tc>
      </w:tr>
      <w:tr w:rsidR="008A61C4" w:rsidRPr="00305621" w:rsidTr="00305621">
        <w:trPr>
          <w:trHeight w:val="315"/>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Орский ЩЗ</w:t>
            </w: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Модернизация ЭО-5225</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1,52</w:t>
            </w:r>
          </w:p>
        </w:tc>
      </w:tr>
      <w:tr w:rsidR="008A61C4" w:rsidRPr="00305621" w:rsidTr="00305621">
        <w:trPr>
          <w:trHeight w:val="315"/>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vMerge w:val="restar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Сибирцевский ЩЗ</w:t>
            </w: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Железнодорожные весы</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2,20</w:t>
            </w:r>
          </w:p>
        </w:tc>
      </w:tr>
      <w:tr w:rsidR="008A61C4" w:rsidRPr="00305621" w:rsidTr="00305621">
        <w:trPr>
          <w:trHeight w:val="630"/>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lang w:val="ru-RU"/>
              </w:rPr>
            </w:pPr>
            <w:r w:rsidRPr="00305621">
              <w:rPr>
                <w:rFonts w:ascii="Tahoma" w:hAnsi="Tahoma" w:cs="Tahoma"/>
                <w:szCs w:val="20"/>
                <w:lang w:val="ru-RU"/>
              </w:rPr>
              <w:t>Подрывная конденсаторная машинка КПМ-3У1</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0,06</w:t>
            </w:r>
          </w:p>
        </w:tc>
      </w:tr>
      <w:tr w:rsidR="008A61C4" w:rsidRPr="00305621" w:rsidTr="00305621">
        <w:trPr>
          <w:trHeight w:val="315"/>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vMerge w:val="restar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Сулинский ЩЗ</w:t>
            </w: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 xml:space="preserve">Весы автомобильные </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 </w:t>
            </w:r>
          </w:p>
        </w:tc>
        <w:tc>
          <w:tcPr>
            <w:tcW w:w="571" w:type="pct"/>
            <w:shd w:val="clear" w:color="auto" w:fill="BFBFBF" w:themeFill="background1" w:themeFillShade="BF"/>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3,65</w:t>
            </w:r>
          </w:p>
        </w:tc>
      </w:tr>
      <w:tr w:rsidR="008A61C4" w:rsidRPr="00305621" w:rsidTr="00305621">
        <w:trPr>
          <w:trHeight w:val="315"/>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Грохот ГИС-52</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4</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2,03</w:t>
            </w:r>
          </w:p>
        </w:tc>
      </w:tr>
      <w:tr w:rsidR="008A61C4" w:rsidRPr="00305621" w:rsidTr="00305621">
        <w:trPr>
          <w:trHeight w:val="315"/>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vMerge w:val="restar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Талданский ЩЗ</w:t>
            </w: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Дымосос</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0,17</w:t>
            </w:r>
          </w:p>
        </w:tc>
      </w:tr>
      <w:tr w:rsidR="008A61C4" w:rsidRPr="00305621" w:rsidTr="00305621">
        <w:trPr>
          <w:trHeight w:val="315"/>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Кран мостовой</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3,35</w:t>
            </w:r>
          </w:p>
        </w:tc>
      </w:tr>
      <w:tr w:rsidR="008A61C4" w:rsidRPr="00305621" w:rsidTr="00305621">
        <w:trPr>
          <w:trHeight w:val="315"/>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Увеличение стоимости дымососа</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0,04</w:t>
            </w:r>
          </w:p>
        </w:tc>
      </w:tr>
      <w:tr w:rsidR="008A61C4" w:rsidRPr="00305621" w:rsidTr="00305621">
        <w:trPr>
          <w:trHeight w:val="315"/>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Фильтр</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0,17</w:t>
            </w:r>
          </w:p>
        </w:tc>
      </w:tr>
      <w:tr w:rsidR="008A61C4" w:rsidRPr="00305621" w:rsidTr="00305621">
        <w:trPr>
          <w:trHeight w:val="315"/>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vMerge w:val="restar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Хребетский ЩЗ</w:t>
            </w: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Весы автомобильные "Скат-100"</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3,74</w:t>
            </w:r>
          </w:p>
        </w:tc>
      </w:tr>
      <w:tr w:rsidR="008A61C4" w:rsidRPr="00305621" w:rsidTr="00305621">
        <w:trPr>
          <w:trHeight w:val="315"/>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Дробилка СМД-118</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24,05</w:t>
            </w:r>
          </w:p>
        </w:tc>
      </w:tr>
      <w:tr w:rsidR="008A61C4" w:rsidRPr="00305621" w:rsidTr="00305621">
        <w:trPr>
          <w:trHeight w:val="315"/>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Питатель ПП1-18-120Б</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11,41</w:t>
            </w:r>
          </w:p>
        </w:tc>
      </w:tr>
      <w:tr w:rsidR="008A61C4" w:rsidRPr="00305621" w:rsidTr="00305621">
        <w:trPr>
          <w:trHeight w:val="630"/>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lang w:val="ru-RU"/>
              </w:rPr>
            </w:pPr>
            <w:r w:rsidRPr="00305621">
              <w:rPr>
                <w:rFonts w:ascii="Tahoma" w:hAnsi="Tahoma" w:cs="Tahoma"/>
                <w:szCs w:val="20"/>
                <w:lang w:val="ru-RU"/>
              </w:rPr>
              <w:t>Технологический</w:t>
            </w:r>
            <w:r w:rsidRPr="00305621">
              <w:rPr>
                <w:rFonts w:ascii="Tahoma" w:hAnsi="Tahoma" w:cs="Tahoma"/>
                <w:szCs w:val="20"/>
              </w:rPr>
              <w:t> </w:t>
            </w:r>
            <w:r w:rsidRPr="00305621">
              <w:rPr>
                <w:rFonts w:ascii="Tahoma" w:hAnsi="Tahoma" w:cs="Tahoma"/>
                <w:szCs w:val="20"/>
                <w:lang w:val="ru-RU"/>
              </w:rPr>
              <w:t>комплекс</w:t>
            </w:r>
            <w:r w:rsidRPr="00305621">
              <w:rPr>
                <w:rFonts w:ascii="Tahoma" w:hAnsi="Tahoma" w:cs="Tahoma"/>
                <w:szCs w:val="20"/>
              </w:rPr>
              <w:t> </w:t>
            </w:r>
            <w:r w:rsidRPr="00305621">
              <w:rPr>
                <w:rFonts w:ascii="Tahoma" w:hAnsi="Tahoma" w:cs="Tahoma"/>
                <w:szCs w:val="20"/>
                <w:lang w:val="ru-RU"/>
              </w:rPr>
              <w:t>по</w:t>
            </w:r>
            <w:r w:rsidRPr="00305621">
              <w:rPr>
                <w:rFonts w:ascii="Tahoma" w:hAnsi="Tahoma" w:cs="Tahoma"/>
                <w:szCs w:val="20"/>
              </w:rPr>
              <w:t> </w:t>
            </w:r>
            <w:r w:rsidRPr="00305621">
              <w:rPr>
                <w:rFonts w:ascii="Tahoma" w:hAnsi="Tahoma" w:cs="Tahoma"/>
                <w:szCs w:val="20"/>
                <w:lang w:val="ru-RU"/>
              </w:rPr>
              <w:t>сортировке отсева</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1,97</w:t>
            </w:r>
          </w:p>
        </w:tc>
      </w:tr>
      <w:tr w:rsidR="008A61C4" w:rsidRPr="00305621" w:rsidTr="00305621">
        <w:trPr>
          <w:trHeight w:val="315"/>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vMerge w:val="restar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Шершнинский ЩЗ</w:t>
            </w:r>
          </w:p>
        </w:tc>
        <w:tc>
          <w:tcPr>
            <w:tcW w:w="1999" w:type="pct"/>
            <w:shd w:val="clear" w:color="auto" w:fill="BFBFBF" w:themeFill="background1" w:themeFillShade="BF"/>
            <w:noWrap/>
            <w:vAlign w:val="center"/>
            <w:hideMark/>
          </w:tcPr>
          <w:p w:rsidR="008A61C4" w:rsidRPr="00305621" w:rsidRDefault="008A61C4" w:rsidP="008A61C4">
            <w:pPr>
              <w:rPr>
                <w:rFonts w:ascii="Tahoma" w:hAnsi="Tahoma" w:cs="Tahoma"/>
                <w:szCs w:val="20"/>
              </w:rPr>
            </w:pPr>
            <w:r w:rsidRPr="00305621">
              <w:rPr>
                <w:rFonts w:ascii="Tahoma" w:hAnsi="Tahoma" w:cs="Tahoma"/>
                <w:szCs w:val="20"/>
              </w:rPr>
              <w:t>Весы конвейерные "КЛИМ"</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0,29</w:t>
            </w:r>
          </w:p>
        </w:tc>
      </w:tr>
      <w:tr w:rsidR="008A61C4" w:rsidRPr="00305621" w:rsidTr="00305621">
        <w:trPr>
          <w:trHeight w:val="315"/>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Весы автомобильные</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3,73</w:t>
            </w:r>
          </w:p>
        </w:tc>
      </w:tr>
      <w:tr w:rsidR="008A61C4" w:rsidRPr="00305621" w:rsidTr="00305621">
        <w:trPr>
          <w:trHeight w:val="315"/>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noWrap/>
            <w:vAlign w:val="center"/>
            <w:hideMark/>
          </w:tcPr>
          <w:p w:rsidR="008A61C4" w:rsidRPr="00305621" w:rsidRDefault="008A61C4" w:rsidP="008A61C4">
            <w:pPr>
              <w:rPr>
                <w:rFonts w:ascii="Tahoma" w:hAnsi="Tahoma" w:cs="Tahoma"/>
                <w:szCs w:val="20"/>
              </w:rPr>
            </w:pPr>
            <w:r w:rsidRPr="00305621">
              <w:rPr>
                <w:rFonts w:ascii="Tahoma" w:hAnsi="Tahoma" w:cs="Tahoma"/>
                <w:szCs w:val="20"/>
              </w:rPr>
              <w:t>Генератор 4ГПЭМ-220</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2</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0,23</w:t>
            </w:r>
          </w:p>
        </w:tc>
      </w:tr>
      <w:tr w:rsidR="008A61C4" w:rsidRPr="00305621" w:rsidTr="00305621">
        <w:trPr>
          <w:trHeight w:val="315"/>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noWrap/>
            <w:vAlign w:val="center"/>
            <w:hideMark/>
          </w:tcPr>
          <w:p w:rsidR="008A61C4" w:rsidRPr="00305621" w:rsidRDefault="008A61C4" w:rsidP="008A61C4">
            <w:pPr>
              <w:rPr>
                <w:rFonts w:ascii="Tahoma" w:hAnsi="Tahoma" w:cs="Tahoma"/>
                <w:szCs w:val="20"/>
              </w:rPr>
            </w:pPr>
            <w:r w:rsidRPr="00305621">
              <w:rPr>
                <w:rFonts w:ascii="Tahoma" w:hAnsi="Tahoma" w:cs="Tahoma"/>
                <w:szCs w:val="20"/>
              </w:rPr>
              <w:t>Модернизация конвейера № 7</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0,80</w:t>
            </w:r>
          </w:p>
        </w:tc>
      </w:tr>
      <w:tr w:rsidR="008A61C4" w:rsidRPr="00305621" w:rsidTr="00305621">
        <w:trPr>
          <w:trHeight w:val="315"/>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noWrap/>
            <w:vAlign w:val="center"/>
            <w:hideMark/>
          </w:tcPr>
          <w:p w:rsidR="008A61C4" w:rsidRPr="00305621" w:rsidRDefault="008A61C4" w:rsidP="008A61C4">
            <w:pPr>
              <w:rPr>
                <w:rFonts w:ascii="Tahoma" w:hAnsi="Tahoma" w:cs="Tahoma"/>
                <w:szCs w:val="20"/>
              </w:rPr>
            </w:pPr>
            <w:r w:rsidRPr="00305621">
              <w:rPr>
                <w:rFonts w:ascii="Tahoma" w:hAnsi="Tahoma" w:cs="Tahoma"/>
                <w:szCs w:val="20"/>
              </w:rPr>
              <w:t>Модернизация экскаватора</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1,64</w:t>
            </w:r>
          </w:p>
        </w:tc>
      </w:tr>
      <w:tr w:rsidR="008A61C4" w:rsidRPr="00305621" w:rsidTr="00305621">
        <w:trPr>
          <w:trHeight w:val="315"/>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noWrap/>
            <w:vAlign w:val="center"/>
            <w:hideMark/>
          </w:tcPr>
          <w:p w:rsidR="008A61C4" w:rsidRPr="00305621" w:rsidRDefault="008A61C4" w:rsidP="008A61C4">
            <w:pPr>
              <w:rPr>
                <w:rFonts w:ascii="Tahoma" w:hAnsi="Tahoma" w:cs="Tahoma"/>
                <w:szCs w:val="20"/>
              </w:rPr>
            </w:pPr>
            <w:r w:rsidRPr="00305621">
              <w:rPr>
                <w:rFonts w:ascii="Tahoma" w:hAnsi="Tahoma" w:cs="Tahoma"/>
                <w:szCs w:val="20"/>
              </w:rPr>
              <w:t>Электродвигатель</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3</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0,28</w:t>
            </w:r>
          </w:p>
        </w:tc>
      </w:tr>
      <w:tr w:rsidR="008A61C4" w:rsidRPr="00305621" w:rsidTr="00305621">
        <w:trPr>
          <w:trHeight w:val="315"/>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shd w:val="clear" w:color="auto" w:fill="BFBFBF" w:themeFill="background1" w:themeFillShade="BF"/>
            <w:vAlign w:val="center"/>
            <w:hideMark/>
          </w:tcPr>
          <w:p w:rsidR="008A61C4" w:rsidRPr="00305621" w:rsidRDefault="008A61C4" w:rsidP="008A61C4">
            <w:pPr>
              <w:rPr>
                <w:rFonts w:ascii="Tahoma" w:hAnsi="Tahoma" w:cs="Tahoma"/>
                <w:b/>
                <w:bCs/>
                <w:szCs w:val="20"/>
              </w:rPr>
            </w:pPr>
            <w:r w:rsidRPr="00305621">
              <w:rPr>
                <w:rFonts w:ascii="Tahoma" w:hAnsi="Tahoma" w:cs="Tahoma"/>
                <w:b/>
                <w:bCs/>
                <w:szCs w:val="20"/>
              </w:rPr>
              <w:t>Итого</w:t>
            </w:r>
          </w:p>
        </w:tc>
        <w:tc>
          <w:tcPr>
            <w:tcW w:w="1999" w:type="pct"/>
            <w:shd w:val="clear" w:color="auto" w:fill="BFBFBF" w:themeFill="background1" w:themeFillShade="BF"/>
            <w:noWrap/>
            <w:vAlign w:val="center"/>
            <w:hideMark/>
          </w:tcPr>
          <w:p w:rsidR="008A61C4" w:rsidRPr="00305621" w:rsidRDefault="008A61C4" w:rsidP="008A61C4">
            <w:pPr>
              <w:rPr>
                <w:rFonts w:ascii="Tahoma" w:hAnsi="Tahoma" w:cs="Tahoma"/>
                <w:szCs w:val="20"/>
              </w:rPr>
            </w:pPr>
            <w:r w:rsidRPr="00305621">
              <w:rPr>
                <w:rFonts w:ascii="Tahoma" w:hAnsi="Tahoma" w:cs="Tahoma"/>
                <w:szCs w:val="20"/>
              </w:rPr>
              <w:t> </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 </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b/>
                <w:bCs/>
                <w:szCs w:val="20"/>
              </w:rPr>
            </w:pPr>
            <w:r w:rsidRPr="00305621">
              <w:rPr>
                <w:rFonts w:ascii="Tahoma" w:hAnsi="Tahoma" w:cs="Tahoma"/>
                <w:b/>
                <w:bCs/>
                <w:szCs w:val="20"/>
              </w:rPr>
              <w:t>123,42</w:t>
            </w:r>
          </w:p>
        </w:tc>
      </w:tr>
      <w:tr w:rsidR="008A61C4" w:rsidRPr="00305621" w:rsidTr="00305621">
        <w:trPr>
          <w:trHeight w:val="315"/>
        </w:trPr>
        <w:tc>
          <w:tcPr>
            <w:tcW w:w="828" w:type="pct"/>
            <w:vMerge w:val="restart"/>
            <w:shd w:val="clear" w:color="auto" w:fill="BFBFBF" w:themeFill="background1" w:themeFillShade="BF"/>
            <w:noWrap/>
            <w:vAlign w:val="center"/>
            <w:hideMark/>
          </w:tcPr>
          <w:p w:rsidR="008A61C4" w:rsidRPr="00305621" w:rsidRDefault="008A61C4" w:rsidP="008A61C4">
            <w:pPr>
              <w:rPr>
                <w:rFonts w:ascii="Tahoma" w:hAnsi="Tahoma" w:cs="Tahoma"/>
                <w:szCs w:val="20"/>
              </w:rPr>
            </w:pPr>
            <w:r w:rsidRPr="00305621">
              <w:rPr>
                <w:rFonts w:ascii="Tahoma" w:hAnsi="Tahoma" w:cs="Tahoma"/>
                <w:szCs w:val="20"/>
              </w:rPr>
              <w:t>Средства транспортные</w:t>
            </w:r>
          </w:p>
        </w:tc>
        <w:tc>
          <w:tcPr>
            <w:tcW w:w="1031"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Аппарат управления</w:t>
            </w: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Автомобиль Ford Mondeo</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0,63</w:t>
            </w:r>
          </w:p>
        </w:tc>
      </w:tr>
      <w:tr w:rsidR="008A61C4" w:rsidRPr="00305621" w:rsidTr="00305621">
        <w:trPr>
          <w:trHeight w:val="315"/>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vMerge w:val="restar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Бесланский ЩЗ</w:t>
            </w: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Автомобиль КРАЗ-65055</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2</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4,10</w:t>
            </w:r>
          </w:p>
        </w:tc>
      </w:tr>
      <w:tr w:rsidR="008A61C4" w:rsidRPr="00305621" w:rsidTr="00305621">
        <w:trPr>
          <w:trHeight w:val="315"/>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Бульдозер Б10.М0111-Е</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2,98</w:t>
            </w:r>
          </w:p>
        </w:tc>
      </w:tr>
      <w:tr w:rsidR="008A61C4" w:rsidRPr="00305621" w:rsidTr="00305621">
        <w:trPr>
          <w:trHeight w:val="315"/>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Жипхегенский ЩЗ</w:t>
            </w: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Автосамосвал БелАЗ</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2</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5,48</w:t>
            </w:r>
          </w:p>
        </w:tc>
      </w:tr>
      <w:tr w:rsidR="008A61C4" w:rsidRPr="00305621" w:rsidTr="00305621">
        <w:trPr>
          <w:trHeight w:val="315"/>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Исетский ЩЗ</w:t>
            </w: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Карьерный самосвал БелАЗ 7547</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4</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26,35</w:t>
            </w:r>
          </w:p>
        </w:tc>
      </w:tr>
      <w:tr w:rsidR="008A61C4" w:rsidRPr="00305621" w:rsidTr="00305621">
        <w:trPr>
          <w:trHeight w:val="315"/>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Камнереченский ЩЗ</w:t>
            </w: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Карьерный самосвал БелАЗ 7547</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3</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20,02</w:t>
            </w:r>
          </w:p>
        </w:tc>
      </w:tr>
      <w:tr w:rsidR="008A61C4" w:rsidRPr="00305621" w:rsidTr="00305621">
        <w:trPr>
          <w:trHeight w:val="315"/>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Крутокачинский ЩЗ</w:t>
            </w: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Погрузчик фронтальный HITACHI ZW310</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4,78</w:t>
            </w:r>
          </w:p>
        </w:tc>
      </w:tr>
      <w:tr w:rsidR="008A61C4" w:rsidRPr="00305621" w:rsidTr="00305621">
        <w:trPr>
          <w:trHeight w:val="315"/>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Мочищенский ЩЗ</w:t>
            </w: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Погрузчик ZL-50</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1,57</w:t>
            </w:r>
          </w:p>
        </w:tc>
      </w:tr>
      <w:tr w:rsidR="008A61C4" w:rsidRPr="00305621" w:rsidTr="00305621">
        <w:trPr>
          <w:trHeight w:val="315"/>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Шершнинский ЩЗ</w:t>
            </w: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Карьерный самосвал БелАЗ</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4,06</w:t>
            </w:r>
          </w:p>
        </w:tc>
      </w:tr>
      <w:tr w:rsidR="008A61C4" w:rsidRPr="00305621" w:rsidTr="00305621">
        <w:trPr>
          <w:trHeight w:val="315"/>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shd w:val="clear" w:color="auto" w:fill="BFBFBF" w:themeFill="background1" w:themeFillShade="BF"/>
            <w:vAlign w:val="center"/>
            <w:hideMark/>
          </w:tcPr>
          <w:p w:rsidR="008A61C4" w:rsidRPr="00305621" w:rsidRDefault="008A61C4" w:rsidP="008A61C4">
            <w:pPr>
              <w:rPr>
                <w:rFonts w:ascii="Tahoma" w:hAnsi="Tahoma" w:cs="Tahoma"/>
                <w:b/>
                <w:bCs/>
                <w:szCs w:val="20"/>
              </w:rPr>
            </w:pPr>
            <w:r w:rsidRPr="00305621">
              <w:rPr>
                <w:rFonts w:ascii="Tahoma" w:hAnsi="Tahoma" w:cs="Tahoma"/>
                <w:b/>
                <w:bCs/>
                <w:szCs w:val="20"/>
              </w:rPr>
              <w:t>Итого</w:t>
            </w: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 </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 </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b/>
                <w:bCs/>
                <w:szCs w:val="20"/>
              </w:rPr>
            </w:pPr>
            <w:r w:rsidRPr="00305621">
              <w:rPr>
                <w:rFonts w:ascii="Tahoma" w:hAnsi="Tahoma" w:cs="Tahoma"/>
                <w:b/>
                <w:bCs/>
                <w:szCs w:val="20"/>
              </w:rPr>
              <w:t>69,98</w:t>
            </w:r>
          </w:p>
        </w:tc>
      </w:tr>
      <w:tr w:rsidR="008A61C4" w:rsidRPr="00305621" w:rsidTr="00305621">
        <w:trPr>
          <w:trHeight w:val="315"/>
        </w:trPr>
        <w:tc>
          <w:tcPr>
            <w:tcW w:w="828" w:type="pct"/>
            <w:vMerge w:val="restar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Вычислительная и оргтехника</w:t>
            </w:r>
          </w:p>
        </w:tc>
        <w:tc>
          <w:tcPr>
            <w:tcW w:w="1031"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Аппарат управления</w:t>
            </w: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Вычислительная и оргтехника</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 </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0,71</w:t>
            </w:r>
          </w:p>
        </w:tc>
      </w:tr>
      <w:tr w:rsidR="008A61C4" w:rsidRPr="00305621" w:rsidTr="00305621">
        <w:trPr>
          <w:trHeight w:val="315"/>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Камнереченский ЩЗ</w:t>
            </w: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Вычислительная и оргтехника</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 </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0,02</w:t>
            </w:r>
          </w:p>
        </w:tc>
      </w:tr>
      <w:tr w:rsidR="008A61C4" w:rsidRPr="00305621" w:rsidTr="00305621">
        <w:trPr>
          <w:trHeight w:val="315"/>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Шершнинский ЩЗ</w:t>
            </w:r>
          </w:p>
        </w:tc>
        <w:tc>
          <w:tcPr>
            <w:tcW w:w="1999" w:type="pct"/>
            <w:shd w:val="clear" w:color="auto" w:fill="BFBFBF" w:themeFill="background1" w:themeFillShade="BF"/>
            <w:noWrap/>
            <w:vAlign w:val="center"/>
            <w:hideMark/>
          </w:tcPr>
          <w:p w:rsidR="008A61C4" w:rsidRPr="00305621" w:rsidRDefault="008A61C4" w:rsidP="008A61C4">
            <w:pPr>
              <w:rPr>
                <w:rFonts w:ascii="Tahoma" w:hAnsi="Tahoma" w:cs="Tahoma"/>
                <w:szCs w:val="20"/>
              </w:rPr>
            </w:pPr>
            <w:r w:rsidRPr="00305621">
              <w:rPr>
                <w:rFonts w:ascii="Tahoma" w:hAnsi="Tahoma" w:cs="Tahoma"/>
                <w:szCs w:val="20"/>
              </w:rPr>
              <w:t>Вычислительная и оргтехника</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 </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0,03</w:t>
            </w:r>
          </w:p>
        </w:tc>
      </w:tr>
      <w:tr w:rsidR="008A61C4" w:rsidRPr="00305621" w:rsidTr="00305621">
        <w:trPr>
          <w:trHeight w:val="315"/>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Сулинский ЩЗ</w:t>
            </w:r>
          </w:p>
        </w:tc>
        <w:tc>
          <w:tcPr>
            <w:tcW w:w="1999" w:type="pct"/>
            <w:shd w:val="clear" w:color="auto" w:fill="BFBFBF" w:themeFill="background1" w:themeFillShade="BF"/>
            <w:noWrap/>
            <w:vAlign w:val="center"/>
            <w:hideMark/>
          </w:tcPr>
          <w:p w:rsidR="008A61C4" w:rsidRPr="00305621" w:rsidRDefault="008A61C4" w:rsidP="008A61C4">
            <w:pPr>
              <w:rPr>
                <w:rFonts w:ascii="Tahoma" w:hAnsi="Tahoma" w:cs="Tahoma"/>
                <w:szCs w:val="20"/>
              </w:rPr>
            </w:pPr>
            <w:r w:rsidRPr="00305621">
              <w:rPr>
                <w:rFonts w:ascii="Tahoma" w:hAnsi="Tahoma" w:cs="Tahoma"/>
                <w:szCs w:val="20"/>
              </w:rPr>
              <w:t>Вычислительная и оргтехника</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0,02</w:t>
            </w:r>
          </w:p>
        </w:tc>
      </w:tr>
      <w:tr w:rsidR="008A61C4" w:rsidRPr="00305621" w:rsidTr="00305621">
        <w:trPr>
          <w:trHeight w:val="315"/>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shd w:val="clear" w:color="auto" w:fill="BFBFBF" w:themeFill="background1" w:themeFillShade="BF"/>
            <w:vAlign w:val="center"/>
            <w:hideMark/>
          </w:tcPr>
          <w:p w:rsidR="008A61C4" w:rsidRPr="00305621" w:rsidRDefault="008A61C4" w:rsidP="008A61C4">
            <w:pPr>
              <w:rPr>
                <w:rFonts w:ascii="Tahoma" w:hAnsi="Tahoma" w:cs="Tahoma"/>
                <w:b/>
                <w:bCs/>
                <w:szCs w:val="20"/>
              </w:rPr>
            </w:pPr>
            <w:r w:rsidRPr="00305621">
              <w:rPr>
                <w:rFonts w:ascii="Tahoma" w:hAnsi="Tahoma" w:cs="Tahoma"/>
                <w:b/>
                <w:bCs/>
                <w:szCs w:val="20"/>
              </w:rPr>
              <w:t>Итого</w:t>
            </w:r>
          </w:p>
        </w:tc>
        <w:tc>
          <w:tcPr>
            <w:tcW w:w="1999" w:type="pct"/>
            <w:shd w:val="clear" w:color="auto" w:fill="BFBFBF" w:themeFill="background1" w:themeFillShade="BF"/>
            <w:noWrap/>
            <w:vAlign w:val="center"/>
            <w:hideMark/>
          </w:tcPr>
          <w:p w:rsidR="008A61C4" w:rsidRPr="00305621" w:rsidRDefault="008A61C4" w:rsidP="008A61C4">
            <w:pPr>
              <w:rPr>
                <w:rFonts w:ascii="Tahoma" w:hAnsi="Tahoma" w:cs="Tahoma"/>
                <w:szCs w:val="20"/>
              </w:rPr>
            </w:pPr>
            <w:r w:rsidRPr="00305621">
              <w:rPr>
                <w:rFonts w:ascii="Tahoma" w:hAnsi="Tahoma" w:cs="Tahoma"/>
                <w:szCs w:val="20"/>
              </w:rPr>
              <w:t> </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 </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b/>
                <w:bCs/>
                <w:szCs w:val="20"/>
              </w:rPr>
            </w:pPr>
            <w:r w:rsidRPr="00305621">
              <w:rPr>
                <w:rFonts w:ascii="Tahoma" w:hAnsi="Tahoma" w:cs="Tahoma"/>
                <w:b/>
                <w:bCs/>
                <w:szCs w:val="20"/>
              </w:rPr>
              <w:t>0,78</w:t>
            </w:r>
          </w:p>
        </w:tc>
      </w:tr>
      <w:tr w:rsidR="008A61C4" w:rsidRPr="00305621" w:rsidTr="00305621">
        <w:trPr>
          <w:trHeight w:val="315"/>
        </w:trPr>
        <w:tc>
          <w:tcPr>
            <w:tcW w:w="828" w:type="pct"/>
            <w:vMerge w:val="restart"/>
            <w:shd w:val="clear" w:color="auto" w:fill="BFBFBF" w:themeFill="background1" w:themeFillShade="BF"/>
            <w:noWrap/>
            <w:vAlign w:val="center"/>
            <w:hideMark/>
          </w:tcPr>
          <w:p w:rsidR="008A61C4" w:rsidRPr="00305621" w:rsidRDefault="008A61C4" w:rsidP="008A61C4">
            <w:pPr>
              <w:rPr>
                <w:rFonts w:ascii="Tahoma" w:hAnsi="Tahoma" w:cs="Tahoma"/>
                <w:szCs w:val="20"/>
              </w:rPr>
            </w:pPr>
            <w:r w:rsidRPr="00305621">
              <w:rPr>
                <w:rFonts w:ascii="Tahoma" w:hAnsi="Tahoma" w:cs="Tahoma"/>
                <w:szCs w:val="20"/>
              </w:rPr>
              <w:t>Прочие основные фонды</w:t>
            </w:r>
          </w:p>
        </w:tc>
        <w:tc>
          <w:tcPr>
            <w:tcW w:w="1031" w:type="pct"/>
            <w:shd w:val="clear" w:color="auto" w:fill="BFBFBF" w:themeFill="background1" w:themeFillShade="BF"/>
            <w:vAlign w:val="center"/>
            <w:hideMark/>
          </w:tcPr>
          <w:p w:rsidR="008A61C4" w:rsidRPr="00305621" w:rsidRDefault="008A61C4" w:rsidP="008A61C4">
            <w:pPr>
              <w:rPr>
                <w:rFonts w:ascii="Tahoma" w:hAnsi="Tahoma" w:cs="Tahoma"/>
                <w:b/>
                <w:bCs/>
                <w:szCs w:val="20"/>
              </w:rPr>
            </w:pPr>
            <w:r w:rsidRPr="00305621">
              <w:rPr>
                <w:rFonts w:ascii="Tahoma" w:hAnsi="Tahoma" w:cs="Tahoma"/>
                <w:b/>
                <w:bCs/>
                <w:szCs w:val="20"/>
              </w:rPr>
              <w:t>Гумбейский ЩЗ</w:t>
            </w: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Земельный участок</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0,01</w:t>
            </w:r>
          </w:p>
        </w:tc>
      </w:tr>
      <w:tr w:rsidR="008A61C4" w:rsidRPr="00305621" w:rsidTr="00305621">
        <w:trPr>
          <w:trHeight w:val="315"/>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shd w:val="clear" w:color="auto" w:fill="BFBFBF" w:themeFill="background1" w:themeFillShade="BF"/>
            <w:vAlign w:val="center"/>
            <w:hideMark/>
          </w:tcPr>
          <w:p w:rsidR="008A61C4" w:rsidRPr="00305621" w:rsidRDefault="008A61C4" w:rsidP="008A61C4">
            <w:pPr>
              <w:rPr>
                <w:rFonts w:ascii="Tahoma" w:hAnsi="Tahoma" w:cs="Tahoma"/>
                <w:b/>
                <w:bCs/>
                <w:szCs w:val="20"/>
              </w:rPr>
            </w:pPr>
            <w:r w:rsidRPr="00305621">
              <w:rPr>
                <w:rFonts w:ascii="Tahoma" w:hAnsi="Tahoma" w:cs="Tahoma"/>
                <w:b/>
                <w:bCs/>
                <w:szCs w:val="20"/>
              </w:rPr>
              <w:t>Курагинский ЩЗ</w:t>
            </w: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Земельный участок</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47,56</w:t>
            </w:r>
          </w:p>
        </w:tc>
      </w:tr>
      <w:tr w:rsidR="008A61C4" w:rsidRPr="00305621" w:rsidTr="00305621">
        <w:trPr>
          <w:trHeight w:val="315"/>
        </w:trPr>
        <w:tc>
          <w:tcPr>
            <w:tcW w:w="828"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31" w:type="pct"/>
            <w:shd w:val="clear" w:color="auto" w:fill="BFBFBF" w:themeFill="background1" w:themeFillShade="BF"/>
            <w:vAlign w:val="center"/>
            <w:hideMark/>
          </w:tcPr>
          <w:p w:rsidR="008A61C4" w:rsidRPr="00305621" w:rsidRDefault="008A61C4" w:rsidP="008A61C4">
            <w:pPr>
              <w:rPr>
                <w:rFonts w:ascii="Tahoma" w:hAnsi="Tahoma" w:cs="Tahoma"/>
                <w:b/>
                <w:bCs/>
                <w:szCs w:val="20"/>
              </w:rPr>
            </w:pPr>
            <w:r w:rsidRPr="00305621">
              <w:rPr>
                <w:rFonts w:ascii="Tahoma" w:hAnsi="Tahoma" w:cs="Tahoma"/>
                <w:b/>
                <w:bCs/>
                <w:szCs w:val="20"/>
              </w:rPr>
              <w:t>Итого</w:t>
            </w: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 </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 </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b/>
                <w:bCs/>
                <w:szCs w:val="20"/>
              </w:rPr>
            </w:pPr>
            <w:r w:rsidRPr="00305621">
              <w:rPr>
                <w:rFonts w:ascii="Tahoma" w:hAnsi="Tahoma" w:cs="Tahoma"/>
                <w:b/>
                <w:bCs/>
                <w:szCs w:val="20"/>
              </w:rPr>
              <w:t>47,57</w:t>
            </w:r>
          </w:p>
        </w:tc>
      </w:tr>
      <w:tr w:rsidR="008A61C4" w:rsidRPr="00305621" w:rsidTr="00305621">
        <w:trPr>
          <w:trHeight w:val="315"/>
        </w:trPr>
        <w:tc>
          <w:tcPr>
            <w:tcW w:w="828" w:type="pct"/>
            <w:shd w:val="clear" w:color="auto" w:fill="BFBFBF" w:themeFill="background1" w:themeFillShade="BF"/>
            <w:noWrap/>
            <w:vAlign w:val="center"/>
            <w:hideMark/>
          </w:tcPr>
          <w:p w:rsidR="008A61C4" w:rsidRPr="00305621" w:rsidRDefault="008A61C4" w:rsidP="008A61C4">
            <w:pPr>
              <w:rPr>
                <w:rFonts w:ascii="Tahoma" w:hAnsi="Tahoma" w:cs="Tahoma"/>
                <w:szCs w:val="20"/>
              </w:rPr>
            </w:pPr>
            <w:r w:rsidRPr="00305621">
              <w:rPr>
                <w:rFonts w:ascii="Tahoma" w:hAnsi="Tahoma" w:cs="Tahoma"/>
                <w:szCs w:val="20"/>
              </w:rPr>
              <w:t> </w:t>
            </w:r>
          </w:p>
        </w:tc>
        <w:tc>
          <w:tcPr>
            <w:tcW w:w="1031" w:type="pct"/>
            <w:shd w:val="clear" w:color="auto" w:fill="BFBFBF" w:themeFill="background1" w:themeFillShade="BF"/>
            <w:vAlign w:val="center"/>
            <w:hideMark/>
          </w:tcPr>
          <w:p w:rsidR="008A61C4" w:rsidRPr="00305621" w:rsidRDefault="008A61C4" w:rsidP="008A61C4">
            <w:pPr>
              <w:rPr>
                <w:rFonts w:ascii="Tahoma" w:hAnsi="Tahoma" w:cs="Tahoma"/>
                <w:b/>
                <w:bCs/>
                <w:szCs w:val="20"/>
              </w:rPr>
            </w:pPr>
            <w:r w:rsidRPr="00305621">
              <w:rPr>
                <w:rFonts w:ascii="Tahoma" w:hAnsi="Tahoma" w:cs="Tahoma"/>
                <w:b/>
                <w:bCs/>
                <w:szCs w:val="20"/>
              </w:rPr>
              <w:t> </w:t>
            </w:r>
          </w:p>
        </w:tc>
        <w:tc>
          <w:tcPr>
            <w:tcW w:w="1999"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 </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 </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b/>
                <w:bCs/>
                <w:szCs w:val="20"/>
              </w:rPr>
            </w:pPr>
            <w:r w:rsidRPr="00305621">
              <w:rPr>
                <w:rFonts w:ascii="Tahoma" w:hAnsi="Tahoma" w:cs="Tahoma"/>
                <w:b/>
                <w:bCs/>
                <w:szCs w:val="20"/>
              </w:rPr>
              <w:t>241,94</w:t>
            </w:r>
          </w:p>
        </w:tc>
      </w:tr>
    </w:tbl>
    <w:p w:rsidR="008A61C4" w:rsidRDefault="008A61C4" w:rsidP="008A61C4">
      <w:pPr>
        <w:pStyle w:val="ac"/>
        <w:rPr>
          <w:szCs w:val="28"/>
        </w:rPr>
      </w:pPr>
    </w:p>
    <w:p w:rsidR="008A61C4" w:rsidRPr="00305621" w:rsidRDefault="008A61C4" w:rsidP="00305621">
      <w:pPr>
        <w:spacing w:line="360" w:lineRule="auto"/>
        <w:ind w:firstLine="720"/>
        <w:jc w:val="both"/>
        <w:rPr>
          <w:rFonts w:ascii="Tahoma" w:hAnsi="Tahoma" w:cs="Tahoma"/>
          <w:sz w:val="24"/>
          <w:lang w:val="ru-RU"/>
        </w:rPr>
      </w:pPr>
      <w:r w:rsidRPr="00305621">
        <w:rPr>
          <w:rFonts w:ascii="Tahoma" w:hAnsi="Tahoma" w:cs="Tahoma"/>
          <w:sz w:val="24"/>
          <w:lang w:val="ru-RU"/>
        </w:rPr>
        <w:t>Незавершенные капитальные вложения на 01.01.2009 года составляли 13,04</w:t>
      </w:r>
      <w:r w:rsidRPr="00305621">
        <w:rPr>
          <w:rFonts w:ascii="Tahoma" w:hAnsi="Tahoma" w:cs="Tahoma"/>
          <w:color w:val="FFFFFF" w:themeColor="background1"/>
          <w:sz w:val="24"/>
          <w:lang w:val="ru-RU"/>
        </w:rPr>
        <w:t>_</w:t>
      </w:r>
      <w:r w:rsidRPr="00305621">
        <w:rPr>
          <w:rFonts w:ascii="Tahoma" w:hAnsi="Tahoma" w:cs="Tahoma"/>
          <w:sz w:val="24"/>
          <w:lang w:val="ru-RU"/>
        </w:rPr>
        <w:t>млн. руб. За 2009 г. произошло увеличение незавершенных капитальных вложений на 21,2</w:t>
      </w:r>
      <w:r w:rsidR="00305621" w:rsidRPr="00305621">
        <w:rPr>
          <w:rFonts w:ascii="Tahoma" w:hAnsi="Tahoma" w:cs="Tahoma"/>
          <w:sz w:val="24"/>
          <w:lang w:val="ru-RU"/>
        </w:rPr>
        <w:t>2 млн. руб. и по состоянию на 31.</w:t>
      </w:r>
      <w:r w:rsidRPr="00305621">
        <w:rPr>
          <w:rFonts w:ascii="Tahoma" w:hAnsi="Tahoma" w:cs="Tahoma"/>
          <w:sz w:val="24"/>
          <w:lang w:val="ru-RU"/>
        </w:rPr>
        <w:t>1</w:t>
      </w:r>
      <w:r w:rsidR="00305621" w:rsidRPr="00305621">
        <w:rPr>
          <w:rFonts w:ascii="Tahoma" w:hAnsi="Tahoma" w:cs="Tahoma"/>
          <w:sz w:val="24"/>
          <w:lang w:val="ru-RU"/>
        </w:rPr>
        <w:t>2.2009</w:t>
      </w:r>
      <w:r w:rsidRPr="00305621">
        <w:rPr>
          <w:rFonts w:ascii="Tahoma" w:hAnsi="Tahoma" w:cs="Tahoma"/>
          <w:sz w:val="24"/>
          <w:lang w:val="ru-RU"/>
        </w:rPr>
        <w:t xml:space="preserve"> года составляют 34,26 млн. руб.</w:t>
      </w:r>
    </w:p>
    <w:p w:rsidR="008A61C4" w:rsidRPr="00305621" w:rsidRDefault="008A61C4" w:rsidP="00305621">
      <w:pPr>
        <w:pStyle w:val="aff"/>
        <w:keepNext/>
        <w:spacing w:line="360" w:lineRule="auto"/>
        <w:jc w:val="right"/>
        <w:rPr>
          <w:rFonts w:ascii="Tahoma" w:hAnsi="Tahoma" w:cs="Tahoma"/>
          <w:b w:val="0"/>
          <w:color w:val="000000" w:themeColor="text1"/>
          <w:sz w:val="24"/>
          <w:szCs w:val="24"/>
          <w:u w:val="single"/>
        </w:rPr>
      </w:pPr>
      <w:r w:rsidRPr="00305621">
        <w:rPr>
          <w:rFonts w:ascii="Tahoma" w:hAnsi="Tahoma" w:cs="Tahoma"/>
          <w:b w:val="0"/>
          <w:color w:val="000000" w:themeColor="text1"/>
          <w:sz w:val="24"/>
          <w:szCs w:val="24"/>
          <w:u w:val="single"/>
        </w:rPr>
        <w:t>Табл</w:t>
      </w:r>
      <w:r w:rsidR="00305621" w:rsidRPr="00305621">
        <w:rPr>
          <w:rFonts w:ascii="Tahoma" w:hAnsi="Tahoma" w:cs="Tahoma"/>
          <w:b w:val="0"/>
          <w:color w:val="000000" w:themeColor="text1"/>
          <w:sz w:val="24"/>
          <w:szCs w:val="24"/>
          <w:u w:val="single"/>
        </w:rPr>
        <w:t>ица № 28</w:t>
      </w:r>
      <w:r w:rsidRPr="00305621">
        <w:rPr>
          <w:rFonts w:ascii="Tahoma" w:hAnsi="Tahoma" w:cs="Tahoma"/>
          <w:b w:val="0"/>
          <w:color w:val="000000" w:themeColor="text1"/>
          <w:sz w:val="24"/>
          <w:szCs w:val="24"/>
          <w:u w:val="single"/>
        </w:rPr>
        <w:t xml:space="preserve">. </w:t>
      </w:r>
    </w:p>
    <w:p w:rsidR="008A61C4" w:rsidRPr="00305621" w:rsidRDefault="008A61C4" w:rsidP="00305621">
      <w:pPr>
        <w:pStyle w:val="ac"/>
        <w:keepNext/>
        <w:jc w:val="center"/>
        <w:rPr>
          <w:rFonts w:ascii="Tahoma" w:hAnsi="Tahoma" w:cs="Tahoma"/>
          <w:color w:val="000000" w:themeColor="text1"/>
          <w:sz w:val="24"/>
          <w:szCs w:val="24"/>
          <w:u w:val="single"/>
        </w:rPr>
      </w:pPr>
      <w:r w:rsidRPr="00305621">
        <w:rPr>
          <w:rFonts w:ascii="Tahoma" w:hAnsi="Tahoma" w:cs="Tahoma"/>
          <w:color w:val="000000" w:themeColor="text1"/>
          <w:sz w:val="24"/>
          <w:szCs w:val="24"/>
          <w:u w:val="single"/>
        </w:rPr>
        <w:t>Незавершенные капитальные вложения на 01.01.2009 г., млн. руб.</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BFBFBF" w:themeFill="background1" w:themeFillShade="BF"/>
        <w:tblLook w:val="04A0"/>
      </w:tblPr>
      <w:tblGrid>
        <w:gridCol w:w="2531"/>
        <w:gridCol w:w="2386"/>
        <w:gridCol w:w="2549"/>
        <w:gridCol w:w="1500"/>
        <w:gridCol w:w="888"/>
      </w:tblGrid>
      <w:tr w:rsidR="008A61C4" w:rsidRPr="00305621" w:rsidTr="00305621">
        <w:trPr>
          <w:trHeight w:val="315"/>
        </w:trPr>
        <w:tc>
          <w:tcPr>
            <w:tcW w:w="931" w:type="pct"/>
            <w:shd w:val="clear" w:color="auto" w:fill="D99594" w:themeFill="accent2" w:themeFillTint="99"/>
            <w:vAlign w:val="center"/>
            <w:hideMark/>
          </w:tcPr>
          <w:p w:rsidR="008A61C4" w:rsidRPr="00305621" w:rsidRDefault="008A61C4" w:rsidP="008A61C4">
            <w:pPr>
              <w:jc w:val="center"/>
              <w:rPr>
                <w:rFonts w:ascii="Tahoma" w:hAnsi="Tahoma" w:cs="Tahoma"/>
                <w:b/>
                <w:bCs/>
                <w:color w:val="000000"/>
                <w:szCs w:val="20"/>
              </w:rPr>
            </w:pPr>
            <w:r w:rsidRPr="00305621">
              <w:rPr>
                <w:rFonts w:ascii="Tahoma" w:hAnsi="Tahoma" w:cs="Tahoma"/>
                <w:b/>
                <w:bCs/>
                <w:color w:val="000000"/>
                <w:szCs w:val="20"/>
              </w:rPr>
              <w:t>Группа ОС</w:t>
            </w:r>
          </w:p>
        </w:tc>
        <w:tc>
          <w:tcPr>
            <w:tcW w:w="1072" w:type="pct"/>
            <w:shd w:val="clear" w:color="auto" w:fill="D99594" w:themeFill="accent2" w:themeFillTint="99"/>
            <w:vAlign w:val="center"/>
            <w:hideMark/>
          </w:tcPr>
          <w:p w:rsidR="008A61C4" w:rsidRPr="00305621" w:rsidRDefault="008A61C4" w:rsidP="008A61C4">
            <w:pPr>
              <w:jc w:val="center"/>
              <w:rPr>
                <w:rFonts w:ascii="Tahoma" w:hAnsi="Tahoma" w:cs="Tahoma"/>
                <w:b/>
                <w:bCs/>
                <w:color w:val="000000"/>
                <w:szCs w:val="20"/>
              </w:rPr>
            </w:pPr>
            <w:r w:rsidRPr="00305621">
              <w:rPr>
                <w:rFonts w:ascii="Tahoma" w:hAnsi="Tahoma" w:cs="Tahoma"/>
                <w:b/>
                <w:bCs/>
                <w:color w:val="000000"/>
                <w:szCs w:val="20"/>
              </w:rPr>
              <w:t>Наименование филиала</w:t>
            </w:r>
          </w:p>
        </w:tc>
        <w:tc>
          <w:tcPr>
            <w:tcW w:w="1712" w:type="pct"/>
            <w:shd w:val="clear" w:color="auto" w:fill="D99594" w:themeFill="accent2" w:themeFillTint="99"/>
            <w:vAlign w:val="center"/>
            <w:hideMark/>
          </w:tcPr>
          <w:p w:rsidR="008A61C4" w:rsidRPr="00305621" w:rsidRDefault="008A61C4" w:rsidP="008A61C4">
            <w:pPr>
              <w:jc w:val="center"/>
              <w:rPr>
                <w:rFonts w:ascii="Tahoma" w:hAnsi="Tahoma" w:cs="Tahoma"/>
                <w:b/>
                <w:bCs/>
                <w:color w:val="000000"/>
                <w:szCs w:val="20"/>
              </w:rPr>
            </w:pPr>
            <w:r w:rsidRPr="00305621">
              <w:rPr>
                <w:rFonts w:ascii="Tahoma" w:hAnsi="Tahoma" w:cs="Tahoma"/>
                <w:b/>
                <w:bCs/>
                <w:color w:val="000000"/>
                <w:szCs w:val="20"/>
              </w:rPr>
              <w:t>Наименование объектов инвестиций</w:t>
            </w:r>
          </w:p>
        </w:tc>
        <w:tc>
          <w:tcPr>
            <w:tcW w:w="714" w:type="pct"/>
            <w:shd w:val="clear" w:color="auto" w:fill="D99594" w:themeFill="accent2" w:themeFillTint="99"/>
            <w:vAlign w:val="center"/>
            <w:hideMark/>
          </w:tcPr>
          <w:p w:rsidR="008A61C4" w:rsidRPr="00305621" w:rsidRDefault="008A61C4" w:rsidP="008A61C4">
            <w:pPr>
              <w:jc w:val="center"/>
              <w:rPr>
                <w:rFonts w:ascii="Tahoma" w:hAnsi="Tahoma" w:cs="Tahoma"/>
                <w:b/>
                <w:bCs/>
                <w:color w:val="000000"/>
                <w:szCs w:val="20"/>
              </w:rPr>
            </w:pPr>
            <w:r w:rsidRPr="00305621">
              <w:rPr>
                <w:rFonts w:ascii="Tahoma" w:hAnsi="Tahoma" w:cs="Tahoma"/>
                <w:b/>
                <w:bCs/>
                <w:color w:val="000000"/>
                <w:szCs w:val="20"/>
              </w:rPr>
              <w:t>Количество, шт.</w:t>
            </w:r>
          </w:p>
        </w:tc>
        <w:tc>
          <w:tcPr>
            <w:tcW w:w="571" w:type="pct"/>
            <w:shd w:val="clear" w:color="auto" w:fill="D99594" w:themeFill="accent2" w:themeFillTint="99"/>
            <w:vAlign w:val="center"/>
            <w:hideMark/>
          </w:tcPr>
          <w:p w:rsidR="008A61C4" w:rsidRPr="00305621" w:rsidRDefault="008A61C4" w:rsidP="008A61C4">
            <w:pPr>
              <w:jc w:val="center"/>
              <w:rPr>
                <w:rFonts w:ascii="Tahoma" w:hAnsi="Tahoma" w:cs="Tahoma"/>
                <w:b/>
                <w:bCs/>
                <w:color w:val="000000"/>
                <w:szCs w:val="20"/>
              </w:rPr>
            </w:pPr>
            <w:r w:rsidRPr="00305621">
              <w:rPr>
                <w:rFonts w:ascii="Tahoma" w:hAnsi="Tahoma" w:cs="Tahoma"/>
                <w:b/>
                <w:bCs/>
                <w:color w:val="000000"/>
                <w:szCs w:val="20"/>
              </w:rPr>
              <w:t>Сумма</w:t>
            </w:r>
          </w:p>
        </w:tc>
      </w:tr>
      <w:tr w:rsidR="008A61C4" w:rsidRPr="00305621" w:rsidTr="00305621">
        <w:trPr>
          <w:trHeight w:val="315"/>
        </w:trPr>
        <w:tc>
          <w:tcPr>
            <w:tcW w:w="931" w:type="pct"/>
            <w:vMerge w:val="restart"/>
            <w:shd w:val="clear" w:color="auto" w:fill="BFBFBF" w:themeFill="background1" w:themeFillShade="BF"/>
            <w:noWrap/>
            <w:vAlign w:val="center"/>
            <w:hideMark/>
          </w:tcPr>
          <w:p w:rsidR="008A61C4" w:rsidRPr="00305621" w:rsidRDefault="008A61C4" w:rsidP="008A61C4">
            <w:pPr>
              <w:rPr>
                <w:rFonts w:ascii="Tahoma" w:hAnsi="Tahoma" w:cs="Tahoma"/>
                <w:szCs w:val="20"/>
              </w:rPr>
            </w:pPr>
            <w:r w:rsidRPr="00305621">
              <w:rPr>
                <w:rFonts w:ascii="Tahoma" w:hAnsi="Tahoma" w:cs="Tahoma"/>
                <w:szCs w:val="20"/>
              </w:rPr>
              <w:t>Машины и оборудование</w:t>
            </w:r>
          </w:p>
        </w:tc>
        <w:tc>
          <w:tcPr>
            <w:tcW w:w="1072" w:type="pct"/>
            <w:shd w:val="clear" w:color="auto" w:fill="BFBFBF" w:themeFill="background1" w:themeFillShade="BF"/>
            <w:vAlign w:val="center"/>
            <w:hideMark/>
          </w:tcPr>
          <w:p w:rsidR="008A61C4" w:rsidRPr="00305621" w:rsidRDefault="008A61C4" w:rsidP="008A61C4">
            <w:pPr>
              <w:rPr>
                <w:rFonts w:ascii="Tahoma" w:hAnsi="Tahoma" w:cs="Tahoma"/>
                <w:b/>
                <w:bCs/>
                <w:szCs w:val="20"/>
              </w:rPr>
            </w:pPr>
            <w:r w:rsidRPr="00305621">
              <w:rPr>
                <w:rFonts w:ascii="Tahoma" w:hAnsi="Tahoma" w:cs="Tahoma"/>
                <w:b/>
                <w:bCs/>
                <w:szCs w:val="20"/>
              </w:rPr>
              <w:t>Камнереченский ЩЗ</w:t>
            </w:r>
          </w:p>
        </w:tc>
        <w:tc>
          <w:tcPr>
            <w:tcW w:w="1712"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Дробилка ДЦ-1,6</w:t>
            </w:r>
          </w:p>
        </w:tc>
        <w:tc>
          <w:tcPr>
            <w:tcW w:w="714"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 </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9,18</w:t>
            </w:r>
          </w:p>
        </w:tc>
      </w:tr>
      <w:tr w:rsidR="008A61C4" w:rsidRPr="00305621" w:rsidTr="00305621">
        <w:trPr>
          <w:trHeight w:val="315"/>
        </w:trPr>
        <w:tc>
          <w:tcPr>
            <w:tcW w:w="931"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72" w:type="pct"/>
            <w:shd w:val="clear" w:color="auto" w:fill="BFBFBF" w:themeFill="background1" w:themeFillShade="BF"/>
            <w:vAlign w:val="center"/>
            <w:hideMark/>
          </w:tcPr>
          <w:p w:rsidR="008A61C4" w:rsidRPr="00305621" w:rsidRDefault="008A61C4" w:rsidP="008A61C4">
            <w:pPr>
              <w:rPr>
                <w:rFonts w:ascii="Tahoma" w:hAnsi="Tahoma" w:cs="Tahoma"/>
                <w:b/>
                <w:bCs/>
                <w:szCs w:val="20"/>
              </w:rPr>
            </w:pPr>
            <w:r w:rsidRPr="00305621">
              <w:rPr>
                <w:rFonts w:ascii="Tahoma" w:hAnsi="Tahoma" w:cs="Tahoma"/>
                <w:b/>
                <w:bCs/>
                <w:szCs w:val="20"/>
              </w:rPr>
              <w:t>Сулинский ЩЗ</w:t>
            </w:r>
          </w:p>
        </w:tc>
        <w:tc>
          <w:tcPr>
            <w:tcW w:w="1712"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 xml:space="preserve">Весы автомобильные </w:t>
            </w:r>
          </w:p>
        </w:tc>
        <w:tc>
          <w:tcPr>
            <w:tcW w:w="714"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 </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3,86</w:t>
            </w:r>
          </w:p>
        </w:tc>
      </w:tr>
      <w:tr w:rsidR="008A61C4" w:rsidRPr="00305621" w:rsidTr="00305621">
        <w:trPr>
          <w:trHeight w:val="315"/>
        </w:trPr>
        <w:tc>
          <w:tcPr>
            <w:tcW w:w="931"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Итого</w:t>
            </w:r>
          </w:p>
        </w:tc>
        <w:tc>
          <w:tcPr>
            <w:tcW w:w="1072"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 </w:t>
            </w:r>
          </w:p>
        </w:tc>
        <w:tc>
          <w:tcPr>
            <w:tcW w:w="1712"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 </w:t>
            </w:r>
          </w:p>
        </w:tc>
        <w:tc>
          <w:tcPr>
            <w:tcW w:w="714"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 </w:t>
            </w:r>
          </w:p>
        </w:tc>
        <w:tc>
          <w:tcPr>
            <w:tcW w:w="571" w:type="pct"/>
            <w:shd w:val="clear" w:color="auto" w:fill="BFBFBF" w:themeFill="background1" w:themeFillShade="BF"/>
            <w:noWrap/>
            <w:vAlign w:val="center"/>
            <w:hideMark/>
          </w:tcPr>
          <w:p w:rsidR="008A61C4" w:rsidRPr="00305621" w:rsidRDefault="008A61C4" w:rsidP="008A61C4">
            <w:pPr>
              <w:jc w:val="center"/>
              <w:rPr>
                <w:rFonts w:ascii="Tahoma" w:hAnsi="Tahoma" w:cs="Tahoma"/>
                <w:b/>
                <w:szCs w:val="20"/>
              </w:rPr>
            </w:pPr>
            <w:r w:rsidRPr="00305621">
              <w:rPr>
                <w:rFonts w:ascii="Tahoma" w:hAnsi="Tahoma" w:cs="Tahoma"/>
                <w:b/>
                <w:szCs w:val="20"/>
              </w:rPr>
              <w:t>13,04</w:t>
            </w:r>
          </w:p>
        </w:tc>
      </w:tr>
    </w:tbl>
    <w:p w:rsidR="008A61C4" w:rsidRPr="00305621" w:rsidRDefault="008A61C4" w:rsidP="008A61C4">
      <w:pPr>
        <w:ind w:firstLine="720"/>
        <w:jc w:val="both"/>
        <w:rPr>
          <w:rFonts w:ascii="Tahoma" w:hAnsi="Tahoma" w:cs="Tahoma"/>
          <w:sz w:val="24"/>
        </w:rPr>
      </w:pPr>
    </w:p>
    <w:p w:rsidR="008A61C4" w:rsidRPr="00305621" w:rsidRDefault="008A61C4" w:rsidP="00305621">
      <w:pPr>
        <w:spacing w:line="360" w:lineRule="auto"/>
        <w:ind w:firstLine="720"/>
        <w:jc w:val="both"/>
        <w:rPr>
          <w:rFonts w:ascii="Tahoma" w:hAnsi="Tahoma" w:cs="Tahoma"/>
          <w:sz w:val="24"/>
          <w:lang w:val="ru-RU"/>
        </w:rPr>
      </w:pPr>
      <w:r w:rsidRPr="00305621">
        <w:rPr>
          <w:rFonts w:ascii="Tahoma" w:hAnsi="Tahoma" w:cs="Tahoma"/>
          <w:sz w:val="24"/>
          <w:lang w:val="ru-RU"/>
        </w:rPr>
        <w:t>Рост объема незавершенных капитальных вложений произошел в результате:</w:t>
      </w:r>
    </w:p>
    <w:p w:rsidR="008A61C4" w:rsidRPr="00305621" w:rsidRDefault="00305621" w:rsidP="00185029">
      <w:pPr>
        <w:pStyle w:val="af5"/>
        <w:numPr>
          <w:ilvl w:val="0"/>
          <w:numId w:val="35"/>
        </w:numPr>
        <w:spacing w:line="360" w:lineRule="auto"/>
        <w:ind w:left="0" w:firstLine="567"/>
        <w:rPr>
          <w:rFonts w:ascii="Tahoma" w:hAnsi="Tahoma" w:cs="Tahoma"/>
          <w:sz w:val="24"/>
        </w:rPr>
      </w:pPr>
      <w:r>
        <w:rPr>
          <w:rFonts w:ascii="Tahoma" w:hAnsi="Tahoma" w:cs="Tahoma"/>
          <w:sz w:val="24"/>
        </w:rPr>
        <w:t xml:space="preserve"> </w:t>
      </w:r>
      <w:r w:rsidR="008A61C4" w:rsidRPr="00305621">
        <w:rPr>
          <w:rFonts w:ascii="Tahoma" w:hAnsi="Tahoma" w:cs="Tahoma"/>
          <w:sz w:val="24"/>
        </w:rPr>
        <w:t>выкупа имущества ОАО «РЖД» Гавриловским щебеночным заводом с целью дальнейшей передачи на Мочищенский щебеночный завод и по состоянию на 01.01.2010г. процесс передачи не был завершен;</w:t>
      </w:r>
    </w:p>
    <w:p w:rsidR="008A61C4" w:rsidRPr="00305621" w:rsidRDefault="00305621" w:rsidP="00185029">
      <w:pPr>
        <w:pStyle w:val="af5"/>
        <w:numPr>
          <w:ilvl w:val="0"/>
          <w:numId w:val="35"/>
        </w:numPr>
        <w:spacing w:line="360" w:lineRule="auto"/>
        <w:ind w:left="0" w:firstLine="567"/>
        <w:rPr>
          <w:rFonts w:ascii="Tahoma" w:hAnsi="Tahoma" w:cs="Tahoma"/>
          <w:sz w:val="24"/>
        </w:rPr>
      </w:pPr>
      <w:r>
        <w:rPr>
          <w:rFonts w:ascii="Tahoma" w:hAnsi="Tahoma" w:cs="Tahoma"/>
          <w:sz w:val="24"/>
        </w:rPr>
        <w:t xml:space="preserve"> </w:t>
      </w:r>
      <w:r w:rsidR="008A61C4" w:rsidRPr="00305621">
        <w:rPr>
          <w:rFonts w:ascii="Tahoma" w:hAnsi="Tahoma" w:cs="Tahoma"/>
          <w:sz w:val="24"/>
        </w:rPr>
        <w:t>приобретения циклонов для системы аспирации дробильно-сортировочного цеха, металлодетекторов на Жипхегенском щебеночном заводе;</w:t>
      </w:r>
    </w:p>
    <w:p w:rsidR="008A61C4" w:rsidRPr="00305621" w:rsidRDefault="00305621" w:rsidP="00185029">
      <w:pPr>
        <w:pStyle w:val="af5"/>
        <w:numPr>
          <w:ilvl w:val="0"/>
          <w:numId w:val="35"/>
        </w:numPr>
        <w:spacing w:line="360" w:lineRule="auto"/>
        <w:ind w:left="0" w:firstLine="567"/>
        <w:rPr>
          <w:rFonts w:ascii="Tahoma" w:hAnsi="Tahoma" w:cs="Tahoma"/>
          <w:sz w:val="24"/>
        </w:rPr>
      </w:pPr>
      <w:r>
        <w:rPr>
          <w:rFonts w:ascii="Tahoma" w:hAnsi="Tahoma" w:cs="Tahoma"/>
          <w:sz w:val="24"/>
        </w:rPr>
        <w:lastRenderedPageBreak/>
        <w:t xml:space="preserve"> </w:t>
      </w:r>
      <w:r w:rsidR="008A61C4" w:rsidRPr="00305621">
        <w:rPr>
          <w:rFonts w:ascii="Tahoma" w:hAnsi="Tahoma" w:cs="Tahoma"/>
          <w:sz w:val="24"/>
        </w:rPr>
        <w:t>приобретения автосамосвала БелАЗ 7547, не прошедшего регистрацию в ГИБДД по причине позднего поступления на баланс, оборудования для освещения и аспирации на Камнереченском щебеночном заводе;</w:t>
      </w:r>
    </w:p>
    <w:p w:rsidR="008A61C4" w:rsidRPr="00305621" w:rsidRDefault="00305621" w:rsidP="00185029">
      <w:pPr>
        <w:pStyle w:val="af5"/>
        <w:numPr>
          <w:ilvl w:val="0"/>
          <w:numId w:val="35"/>
        </w:numPr>
        <w:spacing w:line="360" w:lineRule="auto"/>
        <w:ind w:left="0" w:firstLine="567"/>
        <w:rPr>
          <w:rFonts w:ascii="Tahoma" w:hAnsi="Tahoma" w:cs="Tahoma"/>
          <w:sz w:val="24"/>
        </w:rPr>
      </w:pPr>
      <w:r>
        <w:rPr>
          <w:rFonts w:ascii="Tahoma" w:hAnsi="Tahoma" w:cs="Tahoma"/>
          <w:sz w:val="24"/>
        </w:rPr>
        <w:t xml:space="preserve"> </w:t>
      </w:r>
      <w:r w:rsidR="008A61C4" w:rsidRPr="00305621">
        <w:rPr>
          <w:rFonts w:ascii="Tahoma" w:hAnsi="Tahoma" w:cs="Tahoma"/>
          <w:sz w:val="24"/>
        </w:rPr>
        <w:t>поступления топливораздаточной колонки на Крутокачинском щебеночном заводе, установка которой планируется в 2010 году;</w:t>
      </w:r>
    </w:p>
    <w:p w:rsidR="008A61C4" w:rsidRPr="00305621" w:rsidRDefault="00305621" w:rsidP="00185029">
      <w:pPr>
        <w:pStyle w:val="af5"/>
        <w:numPr>
          <w:ilvl w:val="0"/>
          <w:numId w:val="35"/>
        </w:numPr>
        <w:spacing w:line="360" w:lineRule="auto"/>
        <w:ind w:left="0" w:firstLine="567"/>
        <w:rPr>
          <w:rFonts w:ascii="Tahoma" w:hAnsi="Tahoma" w:cs="Tahoma"/>
          <w:sz w:val="24"/>
        </w:rPr>
      </w:pPr>
      <w:r>
        <w:rPr>
          <w:rFonts w:ascii="Tahoma" w:hAnsi="Tahoma" w:cs="Tahoma"/>
          <w:sz w:val="24"/>
        </w:rPr>
        <w:t xml:space="preserve"> </w:t>
      </w:r>
      <w:r w:rsidR="008A61C4" w:rsidRPr="00305621">
        <w:rPr>
          <w:rFonts w:ascii="Tahoma" w:hAnsi="Tahoma" w:cs="Tahoma"/>
          <w:sz w:val="24"/>
        </w:rPr>
        <w:t>поступления весов вагонных на Курагинском щебеночном заводе;</w:t>
      </w:r>
    </w:p>
    <w:p w:rsidR="008A61C4" w:rsidRPr="00305621" w:rsidRDefault="00305621" w:rsidP="00185029">
      <w:pPr>
        <w:pStyle w:val="af5"/>
        <w:numPr>
          <w:ilvl w:val="0"/>
          <w:numId w:val="35"/>
        </w:numPr>
        <w:spacing w:line="360" w:lineRule="auto"/>
        <w:ind w:left="0" w:firstLine="567"/>
        <w:rPr>
          <w:rFonts w:ascii="Tahoma" w:hAnsi="Tahoma" w:cs="Tahoma"/>
          <w:sz w:val="24"/>
        </w:rPr>
      </w:pPr>
      <w:r>
        <w:rPr>
          <w:rFonts w:ascii="Tahoma" w:hAnsi="Tahoma" w:cs="Tahoma"/>
          <w:sz w:val="24"/>
        </w:rPr>
        <w:t xml:space="preserve"> </w:t>
      </w:r>
      <w:r w:rsidR="008A61C4" w:rsidRPr="00305621">
        <w:rPr>
          <w:rFonts w:ascii="Tahoma" w:hAnsi="Tahoma" w:cs="Tahoma"/>
          <w:sz w:val="24"/>
        </w:rPr>
        <w:t>выкупа грохота и дымососа на Талданском щебеночном заводе;</w:t>
      </w:r>
    </w:p>
    <w:p w:rsidR="008A61C4" w:rsidRPr="00305621" w:rsidRDefault="00305621" w:rsidP="00185029">
      <w:pPr>
        <w:pStyle w:val="af5"/>
        <w:numPr>
          <w:ilvl w:val="0"/>
          <w:numId w:val="35"/>
        </w:numPr>
        <w:spacing w:line="360" w:lineRule="auto"/>
        <w:ind w:left="0" w:firstLine="567"/>
        <w:rPr>
          <w:rFonts w:ascii="Tahoma" w:hAnsi="Tahoma" w:cs="Tahoma"/>
          <w:sz w:val="24"/>
        </w:rPr>
      </w:pPr>
      <w:r>
        <w:rPr>
          <w:rFonts w:ascii="Tahoma" w:hAnsi="Tahoma" w:cs="Tahoma"/>
          <w:sz w:val="24"/>
        </w:rPr>
        <w:t xml:space="preserve"> </w:t>
      </w:r>
      <w:r w:rsidR="008A61C4" w:rsidRPr="00305621">
        <w:rPr>
          <w:rFonts w:ascii="Tahoma" w:hAnsi="Tahoma" w:cs="Tahoma"/>
          <w:sz w:val="24"/>
        </w:rPr>
        <w:t>приобретения автосамосвала БелАЗ 7540 на Шершнинском щебеночном заводе, не прошедшего регистрацию в ГИБДД по причине позднего поступления на баланс, осуществления мероприятий по модернизации экскаватора не в полном объеме;</w:t>
      </w:r>
    </w:p>
    <w:p w:rsidR="008A61C4" w:rsidRPr="00305621" w:rsidRDefault="00305621" w:rsidP="00185029">
      <w:pPr>
        <w:pStyle w:val="af5"/>
        <w:numPr>
          <w:ilvl w:val="0"/>
          <w:numId w:val="35"/>
        </w:numPr>
        <w:spacing w:line="360" w:lineRule="auto"/>
        <w:ind w:left="0" w:firstLine="567"/>
        <w:rPr>
          <w:rFonts w:ascii="Tahoma" w:hAnsi="Tahoma" w:cs="Tahoma"/>
          <w:sz w:val="24"/>
        </w:rPr>
      </w:pPr>
      <w:r>
        <w:rPr>
          <w:rFonts w:ascii="Tahoma" w:hAnsi="Tahoma" w:cs="Tahoma"/>
          <w:sz w:val="24"/>
        </w:rPr>
        <w:t xml:space="preserve"> </w:t>
      </w:r>
      <w:r w:rsidR="008A61C4" w:rsidRPr="00305621">
        <w:rPr>
          <w:rFonts w:ascii="Tahoma" w:hAnsi="Tahoma" w:cs="Tahoma"/>
          <w:sz w:val="24"/>
        </w:rPr>
        <w:t>осуществления мероприятий по модернизации конвейера не в полном объеме на Сибирцевском щебеночном заводе;</w:t>
      </w:r>
    </w:p>
    <w:p w:rsidR="008A61C4" w:rsidRPr="00305621" w:rsidRDefault="00305621" w:rsidP="00185029">
      <w:pPr>
        <w:pStyle w:val="af5"/>
        <w:numPr>
          <w:ilvl w:val="0"/>
          <w:numId w:val="35"/>
        </w:numPr>
        <w:spacing w:line="360" w:lineRule="auto"/>
        <w:ind w:left="0" w:firstLine="567"/>
        <w:rPr>
          <w:rFonts w:ascii="Tahoma" w:hAnsi="Tahoma" w:cs="Tahoma"/>
          <w:sz w:val="24"/>
        </w:rPr>
      </w:pPr>
      <w:r>
        <w:rPr>
          <w:rFonts w:ascii="Tahoma" w:hAnsi="Tahoma" w:cs="Tahoma"/>
          <w:sz w:val="24"/>
        </w:rPr>
        <w:t xml:space="preserve"> </w:t>
      </w:r>
      <w:r w:rsidR="008A61C4" w:rsidRPr="00305621">
        <w:rPr>
          <w:rFonts w:ascii="Tahoma" w:hAnsi="Tahoma" w:cs="Tahoma"/>
          <w:sz w:val="24"/>
        </w:rPr>
        <w:t>выполнения работ по проектированию реконструкции Медвежьегорского, Сибирцевского и Сулинского щебеночных заводов.</w:t>
      </w:r>
    </w:p>
    <w:p w:rsidR="008A61C4" w:rsidRPr="00305621" w:rsidRDefault="008A61C4" w:rsidP="00305621">
      <w:pPr>
        <w:pStyle w:val="aff"/>
        <w:jc w:val="right"/>
        <w:rPr>
          <w:rFonts w:ascii="Tahoma" w:hAnsi="Tahoma" w:cs="Tahoma"/>
          <w:b w:val="0"/>
          <w:color w:val="000000" w:themeColor="text1"/>
          <w:sz w:val="24"/>
          <w:szCs w:val="24"/>
          <w:u w:val="single"/>
        </w:rPr>
      </w:pPr>
      <w:r w:rsidRPr="00305621">
        <w:rPr>
          <w:rFonts w:ascii="Tahoma" w:hAnsi="Tahoma" w:cs="Tahoma"/>
          <w:b w:val="0"/>
          <w:color w:val="000000" w:themeColor="text1"/>
          <w:sz w:val="24"/>
          <w:szCs w:val="24"/>
          <w:u w:val="single"/>
        </w:rPr>
        <w:t>Табл</w:t>
      </w:r>
      <w:r w:rsidR="00305621" w:rsidRPr="00305621">
        <w:rPr>
          <w:rFonts w:ascii="Tahoma" w:hAnsi="Tahoma" w:cs="Tahoma"/>
          <w:b w:val="0"/>
          <w:color w:val="000000" w:themeColor="text1"/>
          <w:sz w:val="24"/>
          <w:szCs w:val="24"/>
          <w:u w:val="single"/>
        </w:rPr>
        <w:t>ица № 29</w:t>
      </w:r>
      <w:r w:rsidRPr="00305621">
        <w:rPr>
          <w:rFonts w:ascii="Tahoma" w:hAnsi="Tahoma" w:cs="Tahoma"/>
          <w:b w:val="0"/>
          <w:color w:val="000000" w:themeColor="text1"/>
          <w:sz w:val="24"/>
          <w:szCs w:val="24"/>
          <w:u w:val="single"/>
        </w:rPr>
        <w:t xml:space="preserve">. </w:t>
      </w:r>
    </w:p>
    <w:p w:rsidR="008A61C4" w:rsidRPr="00305621" w:rsidRDefault="008A61C4" w:rsidP="00305621">
      <w:pPr>
        <w:pStyle w:val="ac"/>
        <w:keepNext/>
        <w:jc w:val="center"/>
        <w:rPr>
          <w:rFonts w:ascii="Tahoma" w:hAnsi="Tahoma" w:cs="Tahoma"/>
          <w:color w:val="000000" w:themeColor="text1"/>
          <w:sz w:val="24"/>
          <w:szCs w:val="24"/>
          <w:u w:val="single"/>
        </w:rPr>
      </w:pPr>
      <w:r w:rsidRPr="00305621">
        <w:rPr>
          <w:rFonts w:ascii="Tahoma" w:hAnsi="Tahoma" w:cs="Tahoma"/>
          <w:color w:val="000000" w:themeColor="text1"/>
          <w:sz w:val="24"/>
          <w:szCs w:val="24"/>
          <w:u w:val="single"/>
        </w:rPr>
        <w:t>Незавершенные капитальные вложения на 31.12.2009 г., млн. руб.</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BFBFBF" w:themeFill="background1" w:themeFillShade="BF"/>
        <w:tblLook w:val="04A0"/>
      </w:tblPr>
      <w:tblGrid>
        <w:gridCol w:w="2406"/>
        <w:gridCol w:w="2006"/>
        <w:gridCol w:w="3100"/>
        <w:gridCol w:w="1431"/>
        <w:gridCol w:w="911"/>
      </w:tblGrid>
      <w:tr w:rsidR="008A61C4" w:rsidRPr="00305621" w:rsidTr="00305621">
        <w:trPr>
          <w:trHeight w:val="315"/>
        </w:trPr>
        <w:tc>
          <w:tcPr>
            <w:tcW w:w="1129" w:type="pct"/>
            <w:shd w:val="clear" w:color="auto" w:fill="D99594" w:themeFill="accent2" w:themeFillTint="99"/>
            <w:vAlign w:val="center"/>
            <w:hideMark/>
          </w:tcPr>
          <w:p w:rsidR="008A61C4" w:rsidRPr="00305621" w:rsidRDefault="008A61C4" w:rsidP="008A61C4">
            <w:pPr>
              <w:jc w:val="center"/>
              <w:rPr>
                <w:rFonts w:ascii="Tahoma" w:hAnsi="Tahoma" w:cs="Tahoma"/>
                <w:b/>
                <w:bCs/>
                <w:color w:val="000000"/>
                <w:szCs w:val="20"/>
              </w:rPr>
            </w:pPr>
            <w:r w:rsidRPr="00305621">
              <w:rPr>
                <w:rFonts w:ascii="Tahoma" w:hAnsi="Tahoma" w:cs="Tahoma"/>
                <w:b/>
                <w:bCs/>
                <w:color w:val="000000"/>
                <w:szCs w:val="20"/>
              </w:rPr>
              <w:t>Группа ОС</w:t>
            </w:r>
          </w:p>
        </w:tc>
        <w:tc>
          <w:tcPr>
            <w:tcW w:w="1056" w:type="pct"/>
            <w:shd w:val="clear" w:color="auto" w:fill="D99594" w:themeFill="accent2" w:themeFillTint="99"/>
            <w:vAlign w:val="center"/>
            <w:hideMark/>
          </w:tcPr>
          <w:p w:rsidR="008A61C4" w:rsidRPr="00305621" w:rsidRDefault="008A61C4" w:rsidP="008A61C4">
            <w:pPr>
              <w:jc w:val="center"/>
              <w:rPr>
                <w:rFonts w:ascii="Tahoma" w:hAnsi="Tahoma" w:cs="Tahoma"/>
                <w:b/>
                <w:bCs/>
                <w:color w:val="000000"/>
                <w:szCs w:val="20"/>
              </w:rPr>
            </w:pPr>
            <w:r w:rsidRPr="00305621">
              <w:rPr>
                <w:rFonts w:ascii="Tahoma" w:hAnsi="Tahoma" w:cs="Tahoma"/>
                <w:b/>
                <w:bCs/>
                <w:color w:val="000000"/>
                <w:szCs w:val="20"/>
              </w:rPr>
              <w:t>Наименование филиала</w:t>
            </w:r>
          </w:p>
        </w:tc>
        <w:tc>
          <w:tcPr>
            <w:tcW w:w="1478" w:type="pct"/>
            <w:shd w:val="clear" w:color="auto" w:fill="D99594" w:themeFill="accent2" w:themeFillTint="99"/>
            <w:vAlign w:val="center"/>
            <w:hideMark/>
          </w:tcPr>
          <w:p w:rsidR="008A61C4" w:rsidRPr="00305621" w:rsidRDefault="008A61C4" w:rsidP="008A61C4">
            <w:pPr>
              <w:jc w:val="center"/>
              <w:rPr>
                <w:rFonts w:ascii="Tahoma" w:hAnsi="Tahoma" w:cs="Tahoma"/>
                <w:b/>
                <w:bCs/>
                <w:color w:val="000000"/>
                <w:szCs w:val="20"/>
              </w:rPr>
            </w:pPr>
            <w:r w:rsidRPr="00305621">
              <w:rPr>
                <w:rFonts w:ascii="Tahoma" w:hAnsi="Tahoma" w:cs="Tahoma"/>
                <w:b/>
                <w:bCs/>
                <w:color w:val="000000"/>
                <w:szCs w:val="20"/>
              </w:rPr>
              <w:t>Наименование объектов инвестиций</w:t>
            </w:r>
          </w:p>
        </w:tc>
        <w:tc>
          <w:tcPr>
            <w:tcW w:w="634" w:type="pct"/>
            <w:shd w:val="clear" w:color="auto" w:fill="D99594" w:themeFill="accent2" w:themeFillTint="99"/>
            <w:vAlign w:val="center"/>
            <w:hideMark/>
          </w:tcPr>
          <w:p w:rsidR="008A61C4" w:rsidRPr="00305621" w:rsidRDefault="008A61C4" w:rsidP="008A61C4">
            <w:pPr>
              <w:jc w:val="center"/>
              <w:rPr>
                <w:rFonts w:ascii="Tahoma" w:hAnsi="Tahoma" w:cs="Tahoma"/>
                <w:b/>
                <w:bCs/>
                <w:color w:val="000000"/>
                <w:szCs w:val="20"/>
              </w:rPr>
            </w:pPr>
            <w:r w:rsidRPr="00305621">
              <w:rPr>
                <w:rFonts w:ascii="Tahoma" w:hAnsi="Tahoma" w:cs="Tahoma"/>
                <w:b/>
                <w:bCs/>
                <w:color w:val="000000"/>
                <w:szCs w:val="20"/>
              </w:rPr>
              <w:t>Количество, шт.</w:t>
            </w:r>
          </w:p>
        </w:tc>
        <w:tc>
          <w:tcPr>
            <w:tcW w:w="704" w:type="pct"/>
            <w:shd w:val="clear" w:color="auto" w:fill="D99594" w:themeFill="accent2" w:themeFillTint="99"/>
            <w:vAlign w:val="center"/>
            <w:hideMark/>
          </w:tcPr>
          <w:p w:rsidR="008A61C4" w:rsidRPr="00305621" w:rsidRDefault="008A61C4" w:rsidP="008A61C4">
            <w:pPr>
              <w:jc w:val="center"/>
              <w:rPr>
                <w:rFonts w:ascii="Tahoma" w:hAnsi="Tahoma" w:cs="Tahoma"/>
                <w:b/>
                <w:bCs/>
                <w:color w:val="000000"/>
                <w:szCs w:val="20"/>
              </w:rPr>
            </w:pPr>
            <w:r w:rsidRPr="00305621">
              <w:rPr>
                <w:rFonts w:ascii="Tahoma" w:hAnsi="Tahoma" w:cs="Tahoma"/>
                <w:b/>
                <w:bCs/>
                <w:color w:val="000000"/>
                <w:szCs w:val="20"/>
              </w:rPr>
              <w:t>Сумма, млн. руб.</w:t>
            </w:r>
          </w:p>
        </w:tc>
      </w:tr>
      <w:tr w:rsidR="008A61C4" w:rsidRPr="00305621" w:rsidTr="00305621">
        <w:trPr>
          <w:trHeight w:val="315"/>
        </w:trPr>
        <w:tc>
          <w:tcPr>
            <w:tcW w:w="1129" w:type="pct"/>
            <w:shd w:val="clear" w:color="auto" w:fill="BFBFBF" w:themeFill="background1" w:themeFillShade="BF"/>
            <w:noWrap/>
            <w:vAlign w:val="center"/>
            <w:hideMark/>
          </w:tcPr>
          <w:p w:rsidR="008A61C4" w:rsidRPr="00305621" w:rsidRDefault="008A61C4" w:rsidP="008A61C4">
            <w:pPr>
              <w:rPr>
                <w:rFonts w:ascii="Tahoma" w:hAnsi="Tahoma" w:cs="Tahoma"/>
                <w:szCs w:val="20"/>
              </w:rPr>
            </w:pPr>
            <w:r w:rsidRPr="00305621">
              <w:rPr>
                <w:rFonts w:ascii="Tahoma" w:hAnsi="Tahoma" w:cs="Tahoma"/>
                <w:szCs w:val="20"/>
              </w:rPr>
              <w:t>Здания и сооружения</w:t>
            </w:r>
          </w:p>
        </w:tc>
        <w:tc>
          <w:tcPr>
            <w:tcW w:w="1056"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Орский ЩЗ</w:t>
            </w:r>
          </w:p>
        </w:tc>
        <w:tc>
          <w:tcPr>
            <w:tcW w:w="1478"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Проектная документация</w:t>
            </w:r>
          </w:p>
        </w:tc>
        <w:tc>
          <w:tcPr>
            <w:tcW w:w="634"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704"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0,08</w:t>
            </w:r>
          </w:p>
        </w:tc>
      </w:tr>
      <w:tr w:rsidR="008A61C4" w:rsidRPr="00305621" w:rsidTr="00305621">
        <w:trPr>
          <w:trHeight w:val="315"/>
        </w:trPr>
        <w:tc>
          <w:tcPr>
            <w:tcW w:w="1129" w:type="pct"/>
            <w:vMerge w:val="restart"/>
            <w:shd w:val="clear" w:color="auto" w:fill="BFBFBF" w:themeFill="background1" w:themeFillShade="BF"/>
            <w:noWrap/>
            <w:vAlign w:val="center"/>
            <w:hideMark/>
          </w:tcPr>
          <w:p w:rsidR="008A61C4" w:rsidRPr="00305621" w:rsidRDefault="008A61C4" w:rsidP="008A61C4">
            <w:pPr>
              <w:rPr>
                <w:rFonts w:ascii="Tahoma" w:hAnsi="Tahoma" w:cs="Tahoma"/>
                <w:szCs w:val="20"/>
              </w:rPr>
            </w:pPr>
            <w:r w:rsidRPr="00305621">
              <w:rPr>
                <w:rFonts w:ascii="Tahoma" w:hAnsi="Tahoma" w:cs="Tahoma"/>
                <w:szCs w:val="20"/>
              </w:rPr>
              <w:t>Машины и оборудование</w:t>
            </w:r>
          </w:p>
        </w:tc>
        <w:tc>
          <w:tcPr>
            <w:tcW w:w="1056"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Гавриловский ЩЗ</w:t>
            </w:r>
          </w:p>
        </w:tc>
        <w:tc>
          <w:tcPr>
            <w:tcW w:w="1478"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Дробилка СМД-110</w:t>
            </w:r>
          </w:p>
        </w:tc>
        <w:tc>
          <w:tcPr>
            <w:tcW w:w="634"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704"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0,14</w:t>
            </w:r>
          </w:p>
        </w:tc>
      </w:tr>
      <w:tr w:rsidR="008A61C4" w:rsidRPr="00305621" w:rsidTr="00305621">
        <w:trPr>
          <w:trHeight w:val="315"/>
        </w:trPr>
        <w:tc>
          <w:tcPr>
            <w:tcW w:w="1129"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56" w:type="pct"/>
            <w:vMerge w:val="restar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Жипхегенский ЩЗ</w:t>
            </w:r>
          </w:p>
        </w:tc>
        <w:tc>
          <w:tcPr>
            <w:tcW w:w="1478"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Металлодетектор конвейерный</w:t>
            </w:r>
          </w:p>
        </w:tc>
        <w:tc>
          <w:tcPr>
            <w:tcW w:w="634"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2</w:t>
            </w:r>
          </w:p>
        </w:tc>
        <w:tc>
          <w:tcPr>
            <w:tcW w:w="704"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0,12</w:t>
            </w:r>
          </w:p>
        </w:tc>
      </w:tr>
      <w:tr w:rsidR="008A61C4" w:rsidRPr="00305621" w:rsidTr="00305621">
        <w:trPr>
          <w:trHeight w:val="315"/>
        </w:trPr>
        <w:tc>
          <w:tcPr>
            <w:tcW w:w="1129"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56"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478" w:type="pct"/>
            <w:shd w:val="clear" w:color="auto" w:fill="BFBFBF" w:themeFill="background1" w:themeFillShade="BF"/>
            <w:vAlign w:val="center"/>
            <w:hideMark/>
          </w:tcPr>
          <w:p w:rsidR="008A61C4" w:rsidRPr="00305621" w:rsidRDefault="008A61C4" w:rsidP="008A61C4">
            <w:pPr>
              <w:rPr>
                <w:rFonts w:ascii="Tahoma" w:hAnsi="Tahoma" w:cs="Tahoma"/>
                <w:szCs w:val="20"/>
                <w:lang w:val="ru-RU"/>
              </w:rPr>
            </w:pPr>
            <w:r w:rsidRPr="00305621">
              <w:rPr>
                <w:rFonts w:ascii="Tahoma" w:hAnsi="Tahoma" w:cs="Tahoma"/>
                <w:szCs w:val="20"/>
                <w:lang w:val="ru-RU"/>
              </w:rPr>
              <w:t>Циклоны для системы аспирации ДСЦ</w:t>
            </w:r>
          </w:p>
        </w:tc>
        <w:tc>
          <w:tcPr>
            <w:tcW w:w="634"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7</w:t>
            </w:r>
          </w:p>
        </w:tc>
        <w:tc>
          <w:tcPr>
            <w:tcW w:w="704"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1,50</w:t>
            </w:r>
          </w:p>
        </w:tc>
      </w:tr>
      <w:tr w:rsidR="008A61C4" w:rsidRPr="00305621" w:rsidTr="00305621">
        <w:trPr>
          <w:trHeight w:val="315"/>
        </w:trPr>
        <w:tc>
          <w:tcPr>
            <w:tcW w:w="1129"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56" w:type="pct"/>
            <w:vMerge w:val="restar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Камнереченский ЩЗ</w:t>
            </w:r>
          </w:p>
        </w:tc>
        <w:tc>
          <w:tcPr>
            <w:tcW w:w="1478"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Аспирационная установка</w:t>
            </w:r>
          </w:p>
        </w:tc>
        <w:tc>
          <w:tcPr>
            <w:tcW w:w="634"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704"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2,16</w:t>
            </w:r>
          </w:p>
        </w:tc>
      </w:tr>
      <w:tr w:rsidR="008A61C4" w:rsidRPr="00305621" w:rsidTr="00305621">
        <w:trPr>
          <w:trHeight w:val="315"/>
        </w:trPr>
        <w:tc>
          <w:tcPr>
            <w:tcW w:w="1129"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56"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478"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Оборудование для освещения</w:t>
            </w:r>
          </w:p>
        </w:tc>
        <w:tc>
          <w:tcPr>
            <w:tcW w:w="634"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704"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1,61</w:t>
            </w:r>
          </w:p>
        </w:tc>
      </w:tr>
      <w:tr w:rsidR="008A61C4" w:rsidRPr="00305621" w:rsidTr="00305621">
        <w:trPr>
          <w:trHeight w:val="315"/>
        </w:trPr>
        <w:tc>
          <w:tcPr>
            <w:tcW w:w="1129"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56"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Крутокачинский ЩЗ</w:t>
            </w:r>
          </w:p>
        </w:tc>
        <w:tc>
          <w:tcPr>
            <w:tcW w:w="1478"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Топливораздаточная колонка</w:t>
            </w:r>
          </w:p>
        </w:tc>
        <w:tc>
          <w:tcPr>
            <w:tcW w:w="634"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704"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0,07</w:t>
            </w:r>
          </w:p>
        </w:tc>
      </w:tr>
      <w:tr w:rsidR="008A61C4" w:rsidRPr="00305621" w:rsidTr="00305621">
        <w:trPr>
          <w:trHeight w:val="315"/>
        </w:trPr>
        <w:tc>
          <w:tcPr>
            <w:tcW w:w="1129"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56"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Курагинский ЩЗ</w:t>
            </w:r>
          </w:p>
        </w:tc>
        <w:tc>
          <w:tcPr>
            <w:tcW w:w="1478"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Весы вагонные ВТВ-Д</w:t>
            </w:r>
          </w:p>
        </w:tc>
        <w:tc>
          <w:tcPr>
            <w:tcW w:w="634"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704"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0,81</w:t>
            </w:r>
          </w:p>
        </w:tc>
      </w:tr>
      <w:tr w:rsidR="008A61C4" w:rsidRPr="00305621" w:rsidTr="00305621">
        <w:trPr>
          <w:trHeight w:val="315"/>
        </w:trPr>
        <w:tc>
          <w:tcPr>
            <w:tcW w:w="1129"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56"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Сибирцевский ЩЗ</w:t>
            </w:r>
          </w:p>
        </w:tc>
        <w:tc>
          <w:tcPr>
            <w:tcW w:w="1478"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Оборудование к конвейеру №11</w:t>
            </w:r>
          </w:p>
        </w:tc>
        <w:tc>
          <w:tcPr>
            <w:tcW w:w="634"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 </w:t>
            </w:r>
          </w:p>
        </w:tc>
        <w:tc>
          <w:tcPr>
            <w:tcW w:w="704"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0,45</w:t>
            </w:r>
          </w:p>
        </w:tc>
      </w:tr>
      <w:tr w:rsidR="008A61C4" w:rsidRPr="00305621" w:rsidTr="00305621">
        <w:trPr>
          <w:trHeight w:val="315"/>
        </w:trPr>
        <w:tc>
          <w:tcPr>
            <w:tcW w:w="1129"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56" w:type="pct"/>
            <w:vMerge w:val="restar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Талданский ЩЗ</w:t>
            </w:r>
          </w:p>
        </w:tc>
        <w:tc>
          <w:tcPr>
            <w:tcW w:w="1478"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Грохот ГИС-52</w:t>
            </w:r>
          </w:p>
        </w:tc>
        <w:tc>
          <w:tcPr>
            <w:tcW w:w="634"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2</w:t>
            </w:r>
          </w:p>
        </w:tc>
        <w:tc>
          <w:tcPr>
            <w:tcW w:w="704"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0,72</w:t>
            </w:r>
          </w:p>
        </w:tc>
      </w:tr>
      <w:tr w:rsidR="008A61C4" w:rsidRPr="00305621" w:rsidTr="00305621">
        <w:trPr>
          <w:trHeight w:val="315"/>
        </w:trPr>
        <w:tc>
          <w:tcPr>
            <w:tcW w:w="1129"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56"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478"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Дымосос</w:t>
            </w:r>
          </w:p>
        </w:tc>
        <w:tc>
          <w:tcPr>
            <w:tcW w:w="634"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704"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0,53</w:t>
            </w:r>
          </w:p>
        </w:tc>
      </w:tr>
      <w:tr w:rsidR="008A61C4" w:rsidRPr="00305621" w:rsidTr="00305621">
        <w:trPr>
          <w:trHeight w:val="315"/>
        </w:trPr>
        <w:tc>
          <w:tcPr>
            <w:tcW w:w="1129"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56"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Шершнинский ЩЗ</w:t>
            </w:r>
          </w:p>
        </w:tc>
        <w:tc>
          <w:tcPr>
            <w:tcW w:w="1478" w:type="pct"/>
            <w:shd w:val="clear" w:color="auto" w:fill="BFBFBF" w:themeFill="background1" w:themeFillShade="BF"/>
            <w:noWrap/>
            <w:vAlign w:val="center"/>
            <w:hideMark/>
          </w:tcPr>
          <w:p w:rsidR="008A61C4" w:rsidRPr="00305621" w:rsidRDefault="008A61C4" w:rsidP="008A61C4">
            <w:pPr>
              <w:rPr>
                <w:rFonts w:ascii="Tahoma" w:hAnsi="Tahoma" w:cs="Tahoma"/>
                <w:szCs w:val="20"/>
              </w:rPr>
            </w:pPr>
            <w:r w:rsidRPr="00305621">
              <w:rPr>
                <w:rFonts w:ascii="Tahoma" w:hAnsi="Tahoma" w:cs="Tahoma"/>
                <w:szCs w:val="20"/>
              </w:rPr>
              <w:t>Модернизация экскаватора</w:t>
            </w:r>
          </w:p>
        </w:tc>
        <w:tc>
          <w:tcPr>
            <w:tcW w:w="634"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704"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1,89</w:t>
            </w:r>
          </w:p>
        </w:tc>
      </w:tr>
      <w:tr w:rsidR="008A61C4" w:rsidRPr="00305621" w:rsidTr="00305621">
        <w:trPr>
          <w:trHeight w:val="315"/>
        </w:trPr>
        <w:tc>
          <w:tcPr>
            <w:tcW w:w="1129" w:type="pct"/>
            <w:vMerge w:val="restart"/>
            <w:shd w:val="clear" w:color="auto" w:fill="BFBFBF" w:themeFill="background1" w:themeFillShade="BF"/>
            <w:noWrap/>
            <w:vAlign w:val="center"/>
            <w:hideMark/>
          </w:tcPr>
          <w:p w:rsidR="008A61C4" w:rsidRPr="00305621" w:rsidRDefault="008A61C4" w:rsidP="008A61C4">
            <w:pPr>
              <w:rPr>
                <w:rFonts w:ascii="Tahoma" w:hAnsi="Tahoma" w:cs="Tahoma"/>
                <w:szCs w:val="20"/>
              </w:rPr>
            </w:pPr>
            <w:r w:rsidRPr="00305621">
              <w:rPr>
                <w:rFonts w:ascii="Tahoma" w:hAnsi="Tahoma" w:cs="Tahoma"/>
                <w:szCs w:val="20"/>
              </w:rPr>
              <w:t>Средства транспортные</w:t>
            </w:r>
          </w:p>
        </w:tc>
        <w:tc>
          <w:tcPr>
            <w:tcW w:w="1056"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Гавриловский ЩЗ</w:t>
            </w:r>
          </w:p>
        </w:tc>
        <w:tc>
          <w:tcPr>
            <w:tcW w:w="1478"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Автосамосвал БелАЗ</w:t>
            </w:r>
          </w:p>
        </w:tc>
        <w:tc>
          <w:tcPr>
            <w:tcW w:w="634"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704"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0,03</w:t>
            </w:r>
          </w:p>
        </w:tc>
      </w:tr>
      <w:tr w:rsidR="008A61C4" w:rsidRPr="00305621" w:rsidTr="00305621">
        <w:trPr>
          <w:trHeight w:val="315"/>
        </w:trPr>
        <w:tc>
          <w:tcPr>
            <w:tcW w:w="1129"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56"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Камнереченский ЩЗ</w:t>
            </w:r>
          </w:p>
        </w:tc>
        <w:tc>
          <w:tcPr>
            <w:tcW w:w="1478"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Карьерный самосвал БелАЗ 7547</w:t>
            </w:r>
          </w:p>
        </w:tc>
        <w:tc>
          <w:tcPr>
            <w:tcW w:w="634"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704"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6,67</w:t>
            </w:r>
          </w:p>
        </w:tc>
      </w:tr>
      <w:tr w:rsidR="008A61C4" w:rsidRPr="00305621" w:rsidTr="00305621">
        <w:trPr>
          <w:trHeight w:val="315"/>
        </w:trPr>
        <w:tc>
          <w:tcPr>
            <w:tcW w:w="1129"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56"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Шершнинский ЩЗ</w:t>
            </w:r>
          </w:p>
        </w:tc>
        <w:tc>
          <w:tcPr>
            <w:tcW w:w="1478" w:type="pct"/>
            <w:shd w:val="clear" w:color="auto" w:fill="BFBFBF" w:themeFill="background1" w:themeFillShade="BF"/>
            <w:noWrap/>
            <w:vAlign w:val="center"/>
            <w:hideMark/>
          </w:tcPr>
          <w:p w:rsidR="008A61C4" w:rsidRPr="00305621" w:rsidRDefault="008A61C4" w:rsidP="008A61C4">
            <w:pPr>
              <w:rPr>
                <w:rFonts w:ascii="Tahoma" w:hAnsi="Tahoma" w:cs="Tahoma"/>
                <w:szCs w:val="20"/>
              </w:rPr>
            </w:pPr>
            <w:r w:rsidRPr="00305621">
              <w:rPr>
                <w:rFonts w:ascii="Tahoma" w:hAnsi="Tahoma" w:cs="Tahoma"/>
                <w:szCs w:val="20"/>
              </w:rPr>
              <w:t>Карьерный самосвал БелАЗ 7540</w:t>
            </w:r>
          </w:p>
        </w:tc>
        <w:tc>
          <w:tcPr>
            <w:tcW w:w="634"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1</w:t>
            </w:r>
          </w:p>
        </w:tc>
        <w:tc>
          <w:tcPr>
            <w:tcW w:w="704"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4,78</w:t>
            </w:r>
          </w:p>
        </w:tc>
      </w:tr>
      <w:tr w:rsidR="008A61C4" w:rsidRPr="00305621" w:rsidTr="00305621">
        <w:trPr>
          <w:trHeight w:val="315"/>
        </w:trPr>
        <w:tc>
          <w:tcPr>
            <w:tcW w:w="1129" w:type="pct"/>
            <w:vMerge w:val="restart"/>
            <w:shd w:val="clear" w:color="auto" w:fill="BFBFBF" w:themeFill="background1" w:themeFillShade="BF"/>
            <w:noWrap/>
            <w:vAlign w:val="center"/>
            <w:hideMark/>
          </w:tcPr>
          <w:p w:rsidR="008A61C4" w:rsidRPr="00305621" w:rsidRDefault="008A61C4" w:rsidP="008A61C4">
            <w:pPr>
              <w:rPr>
                <w:rFonts w:ascii="Tahoma" w:hAnsi="Tahoma" w:cs="Tahoma"/>
                <w:szCs w:val="20"/>
              </w:rPr>
            </w:pPr>
            <w:r w:rsidRPr="00305621">
              <w:rPr>
                <w:rFonts w:ascii="Tahoma" w:hAnsi="Tahoma" w:cs="Tahoma"/>
                <w:szCs w:val="20"/>
              </w:rPr>
              <w:t>Прочие основные фонды</w:t>
            </w:r>
          </w:p>
        </w:tc>
        <w:tc>
          <w:tcPr>
            <w:tcW w:w="1056"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Медвежьегорский ЩЗ</w:t>
            </w:r>
          </w:p>
        </w:tc>
        <w:tc>
          <w:tcPr>
            <w:tcW w:w="1478"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Проект реконструкции</w:t>
            </w:r>
          </w:p>
        </w:tc>
        <w:tc>
          <w:tcPr>
            <w:tcW w:w="634"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 </w:t>
            </w:r>
          </w:p>
        </w:tc>
        <w:tc>
          <w:tcPr>
            <w:tcW w:w="704"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6,44</w:t>
            </w:r>
          </w:p>
        </w:tc>
      </w:tr>
      <w:tr w:rsidR="008A61C4" w:rsidRPr="00305621" w:rsidTr="00305621">
        <w:trPr>
          <w:trHeight w:val="315"/>
        </w:trPr>
        <w:tc>
          <w:tcPr>
            <w:tcW w:w="1129"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56"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Сибирцевский ЩЗ</w:t>
            </w:r>
          </w:p>
        </w:tc>
        <w:tc>
          <w:tcPr>
            <w:tcW w:w="1478"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Проект реконструкции</w:t>
            </w:r>
          </w:p>
        </w:tc>
        <w:tc>
          <w:tcPr>
            <w:tcW w:w="634"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 </w:t>
            </w:r>
          </w:p>
        </w:tc>
        <w:tc>
          <w:tcPr>
            <w:tcW w:w="704"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3,14</w:t>
            </w:r>
          </w:p>
        </w:tc>
      </w:tr>
      <w:tr w:rsidR="008A61C4" w:rsidRPr="00305621" w:rsidTr="00305621">
        <w:trPr>
          <w:trHeight w:val="315"/>
        </w:trPr>
        <w:tc>
          <w:tcPr>
            <w:tcW w:w="1129" w:type="pct"/>
            <w:vMerge/>
            <w:shd w:val="clear" w:color="auto" w:fill="BFBFBF" w:themeFill="background1" w:themeFillShade="BF"/>
            <w:vAlign w:val="center"/>
            <w:hideMark/>
          </w:tcPr>
          <w:p w:rsidR="008A61C4" w:rsidRPr="00305621" w:rsidRDefault="008A61C4" w:rsidP="008A61C4">
            <w:pPr>
              <w:rPr>
                <w:rFonts w:ascii="Tahoma" w:hAnsi="Tahoma" w:cs="Tahoma"/>
                <w:szCs w:val="20"/>
              </w:rPr>
            </w:pPr>
          </w:p>
        </w:tc>
        <w:tc>
          <w:tcPr>
            <w:tcW w:w="1056"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Сулинский ЩЗ</w:t>
            </w:r>
          </w:p>
        </w:tc>
        <w:tc>
          <w:tcPr>
            <w:tcW w:w="1478"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Проект реконструкции</w:t>
            </w:r>
          </w:p>
        </w:tc>
        <w:tc>
          <w:tcPr>
            <w:tcW w:w="634"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 </w:t>
            </w:r>
          </w:p>
        </w:tc>
        <w:tc>
          <w:tcPr>
            <w:tcW w:w="704"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3,14</w:t>
            </w:r>
          </w:p>
        </w:tc>
      </w:tr>
      <w:tr w:rsidR="008A61C4" w:rsidRPr="00305621" w:rsidTr="00305621">
        <w:trPr>
          <w:trHeight w:val="315"/>
        </w:trPr>
        <w:tc>
          <w:tcPr>
            <w:tcW w:w="1129" w:type="pct"/>
            <w:shd w:val="clear" w:color="auto" w:fill="BFBFBF" w:themeFill="background1" w:themeFillShade="BF"/>
            <w:noWrap/>
            <w:vAlign w:val="bottom"/>
            <w:hideMark/>
          </w:tcPr>
          <w:p w:rsidR="008A61C4" w:rsidRPr="00305621" w:rsidRDefault="008A61C4" w:rsidP="008A61C4">
            <w:pPr>
              <w:rPr>
                <w:rFonts w:ascii="Tahoma" w:hAnsi="Tahoma" w:cs="Tahoma"/>
                <w:szCs w:val="20"/>
              </w:rPr>
            </w:pPr>
            <w:r w:rsidRPr="00305621">
              <w:rPr>
                <w:rFonts w:ascii="Tahoma" w:hAnsi="Tahoma" w:cs="Tahoma"/>
                <w:szCs w:val="20"/>
              </w:rPr>
              <w:t> </w:t>
            </w:r>
          </w:p>
        </w:tc>
        <w:tc>
          <w:tcPr>
            <w:tcW w:w="1056" w:type="pct"/>
            <w:shd w:val="clear" w:color="auto" w:fill="BFBFBF" w:themeFill="background1" w:themeFillShade="BF"/>
            <w:vAlign w:val="center"/>
            <w:hideMark/>
          </w:tcPr>
          <w:p w:rsidR="008A61C4" w:rsidRPr="00305621" w:rsidRDefault="008A61C4" w:rsidP="008A61C4">
            <w:pPr>
              <w:rPr>
                <w:rFonts w:ascii="Tahoma" w:hAnsi="Tahoma" w:cs="Tahoma"/>
                <w:b/>
                <w:bCs/>
                <w:szCs w:val="20"/>
              </w:rPr>
            </w:pPr>
            <w:r w:rsidRPr="00305621">
              <w:rPr>
                <w:rFonts w:ascii="Tahoma" w:hAnsi="Tahoma" w:cs="Tahoma"/>
                <w:b/>
                <w:bCs/>
                <w:szCs w:val="20"/>
              </w:rPr>
              <w:t>Итого</w:t>
            </w:r>
          </w:p>
        </w:tc>
        <w:tc>
          <w:tcPr>
            <w:tcW w:w="1478" w:type="pct"/>
            <w:shd w:val="clear" w:color="auto" w:fill="BFBFBF" w:themeFill="background1" w:themeFillShade="BF"/>
            <w:vAlign w:val="center"/>
            <w:hideMark/>
          </w:tcPr>
          <w:p w:rsidR="008A61C4" w:rsidRPr="00305621" w:rsidRDefault="008A61C4" w:rsidP="008A61C4">
            <w:pPr>
              <w:rPr>
                <w:rFonts w:ascii="Tahoma" w:hAnsi="Tahoma" w:cs="Tahoma"/>
                <w:szCs w:val="20"/>
              </w:rPr>
            </w:pPr>
            <w:r w:rsidRPr="00305621">
              <w:rPr>
                <w:rFonts w:ascii="Tahoma" w:hAnsi="Tahoma" w:cs="Tahoma"/>
                <w:szCs w:val="20"/>
              </w:rPr>
              <w:t> </w:t>
            </w:r>
          </w:p>
        </w:tc>
        <w:tc>
          <w:tcPr>
            <w:tcW w:w="634" w:type="pct"/>
            <w:shd w:val="clear" w:color="auto" w:fill="BFBFBF" w:themeFill="background1" w:themeFillShade="BF"/>
            <w:noWrap/>
            <w:vAlign w:val="center"/>
            <w:hideMark/>
          </w:tcPr>
          <w:p w:rsidR="008A61C4" w:rsidRPr="00305621" w:rsidRDefault="008A61C4" w:rsidP="008A61C4">
            <w:pPr>
              <w:jc w:val="center"/>
              <w:rPr>
                <w:rFonts w:ascii="Tahoma" w:hAnsi="Tahoma" w:cs="Tahoma"/>
                <w:szCs w:val="20"/>
              </w:rPr>
            </w:pPr>
            <w:r w:rsidRPr="00305621">
              <w:rPr>
                <w:rFonts w:ascii="Tahoma" w:hAnsi="Tahoma" w:cs="Tahoma"/>
                <w:szCs w:val="20"/>
              </w:rPr>
              <w:t> </w:t>
            </w:r>
          </w:p>
        </w:tc>
        <w:tc>
          <w:tcPr>
            <w:tcW w:w="704" w:type="pct"/>
            <w:shd w:val="clear" w:color="auto" w:fill="BFBFBF" w:themeFill="background1" w:themeFillShade="BF"/>
            <w:vAlign w:val="center"/>
            <w:hideMark/>
          </w:tcPr>
          <w:p w:rsidR="008A61C4" w:rsidRPr="00305621" w:rsidRDefault="008A61C4" w:rsidP="008A61C4">
            <w:pPr>
              <w:jc w:val="center"/>
              <w:rPr>
                <w:rFonts w:ascii="Tahoma" w:hAnsi="Tahoma" w:cs="Tahoma"/>
                <w:b/>
                <w:bCs/>
                <w:szCs w:val="20"/>
              </w:rPr>
            </w:pPr>
            <w:r w:rsidRPr="00305621">
              <w:rPr>
                <w:rFonts w:ascii="Tahoma" w:hAnsi="Tahoma" w:cs="Tahoma"/>
                <w:b/>
                <w:bCs/>
                <w:szCs w:val="20"/>
              </w:rPr>
              <w:t>34,26</w:t>
            </w:r>
          </w:p>
        </w:tc>
      </w:tr>
    </w:tbl>
    <w:p w:rsidR="008A61C4" w:rsidRPr="00305621" w:rsidRDefault="008A61C4" w:rsidP="008A61C4">
      <w:pPr>
        <w:ind w:firstLine="720"/>
        <w:jc w:val="both"/>
        <w:rPr>
          <w:rFonts w:ascii="Tahoma" w:hAnsi="Tahoma" w:cs="Tahoma"/>
          <w:sz w:val="24"/>
        </w:rPr>
      </w:pPr>
    </w:p>
    <w:p w:rsidR="008A61C4" w:rsidRPr="00305621" w:rsidRDefault="008A61C4" w:rsidP="00305621">
      <w:pPr>
        <w:spacing w:line="360" w:lineRule="auto"/>
        <w:ind w:firstLine="720"/>
        <w:jc w:val="both"/>
        <w:rPr>
          <w:rFonts w:ascii="Tahoma" w:hAnsi="Tahoma" w:cs="Tahoma"/>
          <w:sz w:val="24"/>
        </w:rPr>
      </w:pPr>
      <w:r w:rsidRPr="00305621">
        <w:rPr>
          <w:rFonts w:ascii="Tahoma" w:hAnsi="Tahoma" w:cs="Tahoma"/>
          <w:sz w:val="24"/>
          <w:lang w:val="ru-RU"/>
        </w:rPr>
        <w:t>Инвестиционная программа ОАО «ПНК» по состоянию на 01.01.2010</w:t>
      </w:r>
      <w:r w:rsidRPr="00305621">
        <w:rPr>
          <w:rFonts w:ascii="Tahoma" w:hAnsi="Tahoma" w:cs="Tahoma"/>
          <w:sz w:val="24"/>
        </w:rPr>
        <w:t> </w:t>
      </w:r>
      <w:r w:rsidRPr="00305621">
        <w:rPr>
          <w:rFonts w:ascii="Tahoma" w:hAnsi="Tahoma" w:cs="Tahoma"/>
          <w:sz w:val="24"/>
          <w:lang w:val="ru-RU"/>
        </w:rPr>
        <w:t>г. профинансирована в объеме – 152,65</w:t>
      </w:r>
      <w:r w:rsidRPr="00305621">
        <w:rPr>
          <w:rFonts w:ascii="Tahoma" w:hAnsi="Tahoma" w:cs="Tahoma"/>
          <w:sz w:val="24"/>
        </w:rPr>
        <w:t> </w:t>
      </w:r>
      <w:r w:rsidRPr="00305621">
        <w:rPr>
          <w:rFonts w:ascii="Tahoma" w:hAnsi="Tahoma" w:cs="Tahoma"/>
          <w:sz w:val="24"/>
          <w:lang w:val="ru-RU"/>
        </w:rPr>
        <w:t xml:space="preserve">млн. руб. </w:t>
      </w:r>
      <w:r w:rsidRPr="00305621">
        <w:rPr>
          <w:rFonts w:ascii="Tahoma" w:hAnsi="Tahoma" w:cs="Tahoma"/>
          <w:sz w:val="24"/>
        </w:rPr>
        <w:t>(с НДС) из них:</w:t>
      </w:r>
    </w:p>
    <w:p w:rsidR="008A61C4" w:rsidRPr="00305621" w:rsidRDefault="00305621" w:rsidP="00185029">
      <w:pPr>
        <w:pStyle w:val="af5"/>
        <w:numPr>
          <w:ilvl w:val="0"/>
          <w:numId w:val="36"/>
        </w:numPr>
        <w:spacing w:line="360" w:lineRule="auto"/>
        <w:ind w:left="0" w:firstLine="567"/>
        <w:rPr>
          <w:rFonts w:ascii="Tahoma" w:hAnsi="Tahoma" w:cs="Tahoma"/>
          <w:sz w:val="24"/>
        </w:rPr>
      </w:pPr>
      <w:r>
        <w:rPr>
          <w:rFonts w:ascii="Tahoma" w:hAnsi="Tahoma" w:cs="Tahoma"/>
          <w:sz w:val="24"/>
        </w:rPr>
        <w:t xml:space="preserve"> </w:t>
      </w:r>
      <w:r w:rsidR="008A61C4" w:rsidRPr="00305621">
        <w:rPr>
          <w:rFonts w:ascii="Tahoma" w:hAnsi="Tahoma" w:cs="Tahoma"/>
          <w:sz w:val="24"/>
        </w:rPr>
        <w:t>приобретение машин и оборудования (кроме вычислите</w:t>
      </w:r>
      <w:r>
        <w:rPr>
          <w:rFonts w:ascii="Tahoma" w:hAnsi="Tahoma" w:cs="Tahoma"/>
          <w:sz w:val="24"/>
        </w:rPr>
        <w:t>льной техники) – 75,64 млн. рублей</w:t>
      </w:r>
      <w:r w:rsidR="008A61C4" w:rsidRPr="00305621">
        <w:rPr>
          <w:rFonts w:ascii="Tahoma" w:hAnsi="Tahoma" w:cs="Tahoma"/>
          <w:sz w:val="24"/>
        </w:rPr>
        <w:t>;</w:t>
      </w:r>
    </w:p>
    <w:p w:rsidR="008A61C4" w:rsidRPr="00305621" w:rsidRDefault="00305621" w:rsidP="00185029">
      <w:pPr>
        <w:pStyle w:val="af5"/>
        <w:numPr>
          <w:ilvl w:val="0"/>
          <w:numId w:val="36"/>
        </w:numPr>
        <w:spacing w:line="360" w:lineRule="auto"/>
        <w:ind w:left="0" w:firstLine="567"/>
        <w:rPr>
          <w:rFonts w:ascii="Tahoma" w:hAnsi="Tahoma" w:cs="Tahoma"/>
          <w:sz w:val="24"/>
        </w:rPr>
      </w:pPr>
      <w:r>
        <w:rPr>
          <w:rFonts w:ascii="Tahoma" w:hAnsi="Tahoma" w:cs="Tahoma"/>
          <w:sz w:val="24"/>
        </w:rPr>
        <w:t xml:space="preserve"> </w:t>
      </w:r>
      <w:r w:rsidR="008A61C4" w:rsidRPr="00305621">
        <w:rPr>
          <w:rFonts w:ascii="Tahoma" w:hAnsi="Tahoma" w:cs="Tahoma"/>
          <w:sz w:val="24"/>
        </w:rPr>
        <w:t>приобретение трансп</w:t>
      </w:r>
      <w:r>
        <w:rPr>
          <w:rFonts w:ascii="Tahoma" w:hAnsi="Tahoma" w:cs="Tahoma"/>
          <w:sz w:val="24"/>
        </w:rPr>
        <w:t>ортных средств – 63,61 млн. рублей</w:t>
      </w:r>
      <w:r w:rsidR="008A61C4" w:rsidRPr="00305621">
        <w:rPr>
          <w:rFonts w:ascii="Tahoma" w:hAnsi="Tahoma" w:cs="Tahoma"/>
          <w:sz w:val="24"/>
        </w:rPr>
        <w:t>;</w:t>
      </w:r>
    </w:p>
    <w:p w:rsidR="008A61C4" w:rsidRPr="00305621" w:rsidRDefault="00305621" w:rsidP="00185029">
      <w:pPr>
        <w:pStyle w:val="af5"/>
        <w:numPr>
          <w:ilvl w:val="0"/>
          <w:numId w:val="36"/>
        </w:numPr>
        <w:spacing w:line="360" w:lineRule="auto"/>
        <w:ind w:left="0" w:firstLine="567"/>
        <w:rPr>
          <w:rFonts w:ascii="Tahoma" w:hAnsi="Tahoma" w:cs="Tahoma"/>
          <w:sz w:val="24"/>
        </w:rPr>
      </w:pPr>
      <w:r>
        <w:rPr>
          <w:rFonts w:ascii="Tahoma" w:hAnsi="Tahoma" w:cs="Tahoma"/>
          <w:sz w:val="24"/>
        </w:rPr>
        <w:t xml:space="preserve"> </w:t>
      </w:r>
      <w:r w:rsidR="008A61C4" w:rsidRPr="00305621">
        <w:rPr>
          <w:rFonts w:ascii="Tahoma" w:hAnsi="Tahoma" w:cs="Tahoma"/>
          <w:sz w:val="24"/>
        </w:rPr>
        <w:t>приобретение вычислительной и оргтехники – 2,00 млн. руб</w:t>
      </w:r>
      <w:r>
        <w:rPr>
          <w:rFonts w:ascii="Tahoma" w:hAnsi="Tahoma" w:cs="Tahoma"/>
          <w:sz w:val="24"/>
        </w:rPr>
        <w:t>лей</w:t>
      </w:r>
      <w:r w:rsidR="008A61C4" w:rsidRPr="00305621">
        <w:rPr>
          <w:rFonts w:ascii="Tahoma" w:hAnsi="Tahoma" w:cs="Tahoma"/>
          <w:sz w:val="24"/>
        </w:rPr>
        <w:t>.</w:t>
      </w:r>
    </w:p>
    <w:p w:rsidR="008A61C4" w:rsidRPr="00305621" w:rsidRDefault="00305621" w:rsidP="00185029">
      <w:pPr>
        <w:pStyle w:val="af5"/>
        <w:numPr>
          <w:ilvl w:val="0"/>
          <w:numId w:val="36"/>
        </w:numPr>
        <w:spacing w:line="360" w:lineRule="auto"/>
        <w:ind w:left="0" w:firstLine="567"/>
        <w:rPr>
          <w:rFonts w:ascii="Tahoma" w:hAnsi="Tahoma" w:cs="Tahoma"/>
          <w:sz w:val="24"/>
        </w:rPr>
      </w:pPr>
      <w:r>
        <w:rPr>
          <w:rFonts w:ascii="Tahoma" w:hAnsi="Tahoma" w:cs="Tahoma"/>
          <w:sz w:val="24"/>
        </w:rPr>
        <w:t xml:space="preserve"> </w:t>
      </w:r>
      <w:r w:rsidR="008A61C4" w:rsidRPr="00305621">
        <w:rPr>
          <w:rFonts w:ascii="Tahoma" w:hAnsi="Tahoma" w:cs="Tahoma"/>
          <w:sz w:val="24"/>
        </w:rPr>
        <w:t>приобретение прочих основных фондов – 11,4 млн. руб</w:t>
      </w:r>
      <w:r>
        <w:rPr>
          <w:rFonts w:ascii="Tahoma" w:hAnsi="Tahoma" w:cs="Tahoma"/>
          <w:sz w:val="24"/>
        </w:rPr>
        <w:t>лей</w:t>
      </w:r>
      <w:r w:rsidR="008A61C4" w:rsidRPr="00305621">
        <w:rPr>
          <w:rFonts w:ascii="Tahoma" w:hAnsi="Tahoma" w:cs="Tahoma"/>
          <w:sz w:val="24"/>
        </w:rPr>
        <w:t>.</w:t>
      </w:r>
    </w:p>
    <w:p w:rsidR="008A61C4" w:rsidRDefault="008A61C4" w:rsidP="008A61C4">
      <w:pPr>
        <w:jc w:val="right"/>
        <w:rPr>
          <w:rFonts w:ascii="Tahoma" w:hAnsi="Tahoma" w:cs="Tahoma"/>
          <w:sz w:val="24"/>
          <w:u w:val="single"/>
          <w:lang w:val="ru-RU"/>
        </w:rPr>
      </w:pPr>
      <w:r w:rsidRPr="00305621">
        <w:rPr>
          <w:rFonts w:ascii="Tahoma" w:hAnsi="Tahoma" w:cs="Tahoma"/>
          <w:sz w:val="24"/>
          <w:u w:val="single"/>
          <w:lang w:val="ru-RU"/>
        </w:rPr>
        <w:t>Табл</w:t>
      </w:r>
      <w:r w:rsidR="00305621" w:rsidRPr="00305621">
        <w:rPr>
          <w:rFonts w:ascii="Tahoma" w:hAnsi="Tahoma" w:cs="Tahoma"/>
          <w:sz w:val="24"/>
          <w:u w:val="single"/>
          <w:lang w:val="ru-RU"/>
        </w:rPr>
        <w:t>тца № 30</w:t>
      </w:r>
      <w:r w:rsidRPr="00305621">
        <w:rPr>
          <w:rFonts w:ascii="Tahoma" w:hAnsi="Tahoma" w:cs="Tahoma"/>
          <w:sz w:val="24"/>
          <w:u w:val="single"/>
          <w:lang w:val="ru-RU"/>
        </w:rPr>
        <w:t xml:space="preserve"> </w:t>
      </w:r>
    </w:p>
    <w:p w:rsidR="00305621" w:rsidRPr="00305621" w:rsidRDefault="00305621" w:rsidP="008A61C4">
      <w:pPr>
        <w:jc w:val="right"/>
        <w:rPr>
          <w:rFonts w:ascii="Tahoma" w:hAnsi="Tahoma" w:cs="Tahoma"/>
          <w:sz w:val="24"/>
          <w:u w:val="single"/>
          <w:lang w:val="ru-RU"/>
        </w:rPr>
      </w:pPr>
    </w:p>
    <w:p w:rsidR="008A61C4" w:rsidRDefault="008A61C4" w:rsidP="00305621">
      <w:pPr>
        <w:pStyle w:val="ac"/>
        <w:jc w:val="center"/>
        <w:rPr>
          <w:rFonts w:ascii="Tahoma" w:hAnsi="Tahoma" w:cs="Tahoma"/>
          <w:sz w:val="24"/>
          <w:szCs w:val="24"/>
          <w:u w:val="single"/>
        </w:rPr>
      </w:pPr>
      <w:r w:rsidRPr="00305621">
        <w:rPr>
          <w:rFonts w:ascii="Tahoma" w:hAnsi="Tahoma" w:cs="Tahoma"/>
          <w:sz w:val="24"/>
          <w:szCs w:val="24"/>
          <w:u w:val="single"/>
        </w:rPr>
        <w:t>Анализ исполнения бюджета капитальных вложений, без НДС, млн. руб.</w:t>
      </w:r>
    </w:p>
    <w:tbl>
      <w:tblPr>
        <w:tblW w:w="5000" w:type="pct"/>
        <w:shd w:val="clear" w:color="auto" w:fill="BFBFBF" w:themeFill="background1" w:themeFillShade="BF"/>
        <w:tblLook w:val="04A0"/>
      </w:tblPr>
      <w:tblGrid>
        <w:gridCol w:w="2765"/>
        <w:gridCol w:w="1732"/>
        <w:gridCol w:w="1851"/>
        <w:gridCol w:w="1851"/>
        <w:gridCol w:w="1655"/>
      </w:tblGrid>
      <w:tr w:rsidR="008A61C4" w:rsidRPr="00305621" w:rsidTr="00305621">
        <w:trPr>
          <w:trHeight w:val="315"/>
        </w:trPr>
        <w:tc>
          <w:tcPr>
            <w:tcW w:w="1403" w:type="pct"/>
            <w:vMerge w:val="restart"/>
            <w:tcBorders>
              <w:top w:val="single" w:sz="4" w:space="0" w:color="auto"/>
              <w:left w:val="single" w:sz="4" w:space="0" w:color="auto"/>
              <w:bottom w:val="single" w:sz="4" w:space="0" w:color="auto"/>
              <w:right w:val="single" w:sz="4" w:space="0" w:color="auto"/>
            </w:tcBorders>
            <w:shd w:val="clear" w:color="auto" w:fill="D99594" w:themeFill="accent2" w:themeFillTint="99"/>
            <w:vAlign w:val="bottom"/>
            <w:hideMark/>
          </w:tcPr>
          <w:p w:rsidR="008A61C4" w:rsidRPr="00305621" w:rsidRDefault="008A61C4" w:rsidP="008A61C4">
            <w:pPr>
              <w:jc w:val="center"/>
              <w:rPr>
                <w:rFonts w:ascii="Tahoma" w:hAnsi="Tahoma" w:cs="Tahoma"/>
                <w:b/>
                <w:bCs/>
                <w:color w:val="000000"/>
                <w:szCs w:val="20"/>
              </w:rPr>
            </w:pPr>
            <w:r w:rsidRPr="00305621">
              <w:rPr>
                <w:rFonts w:ascii="Tahoma" w:hAnsi="Tahoma" w:cs="Tahoma"/>
                <w:b/>
                <w:bCs/>
                <w:color w:val="000000"/>
                <w:szCs w:val="20"/>
              </w:rPr>
              <w:t xml:space="preserve">Наименование показателя </w:t>
            </w:r>
          </w:p>
        </w:tc>
        <w:tc>
          <w:tcPr>
            <w:tcW w:w="879" w:type="pct"/>
            <w:vMerge w:val="restart"/>
            <w:tcBorders>
              <w:top w:val="single" w:sz="4" w:space="0" w:color="auto"/>
              <w:left w:val="single" w:sz="4" w:space="0" w:color="auto"/>
              <w:bottom w:val="single" w:sz="4" w:space="0" w:color="auto"/>
              <w:right w:val="single" w:sz="4" w:space="0" w:color="auto"/>
            </w:tcBorders>
            <w:shd w:val="clear" w:color="auto" w:fill="D99594" w:themeFill="accent2" w:themeFillTint="99"/>
            <w:vAlign w:val="bottom"/>
            <w:hideMark/>
          </w:tcPr>
          <w:p w:rsidR="008A61C4" w:rsidRPr="00305621" w:rsidRDefault="008A61C4" w:rsidP="008A61C4">
            <w:pPr>
              <w:jc w:val="center"/>
              <w:rPr>
                <w:rFonts w:ascii="Tahoma" w:hAnsi="Tahoma" w:cs="Tahoma"/>
                <w:b/>
                <w:bCs/>
                <w:color w:val="000000"/>
                <w:szCs w:val="20"/>
              </w:rPr>
            </w:pPr>
            <w:r w:rsidRPr="00305621">
              <w:rPr>
                <w:rFonts w:ascii="Tahoma" w:hAnsi="Tahoma" w:cs="Tahoma"/>
                <w:b/>
                <w:bCs/>
                <w:color w:val="000000"/>
                <w:szCs w:val="20"/>
              </w:rPr>
              <w:t>План</w:t>
            </w:r>
          </w:p>
        </w:tc>
        <w:tc>
          <w:tcPr>
            <w:tcW w:w="939" w:type="pct"/>
            <w:vMerge w:val="restart"/>
            <w:tcBorders>
              <w:top w:val="single" w:sz="4" w:space="0" w:color="auto"/>
              <w:left w:val="single" w:sz="4" w:space="0" w:color="auto"/>
              <w:bottom w:val="single" w:sz="4" w:space="0" w:color="auto"/>
              <w:right w:val="single" w:sz="4" w:space="0" w:color="auto"/>
            </w:tcBorders>
            <w:shd w:val="clear" w:color="auto" w:fill="D99594" w:themeFill="accent2" w:themeFillTint="99"/>
            <w:vAlign w:val="bottom"/>
            <w:hideMark/>
          </w:tcPr>
          <w:p w:rsidR="008A61C4" w:rsidRPr="00305621" w:rsidRDefault="008A61C4" w:rsidP="008A61C4">
            <w:pPr>
              <w:jc w:val="center"/>
              <w:rPr>
                <w:rFonts w:ascii="Tahoma" w:hAnsi="Tahoma" w:cs="Tahoma"/>
                <w:b/>
                <w:bCs/>
                <w:color w:val="000000"/>
                <w:szCs w:val="20"/>
              </w:rPr>
            </w:pPr>
            <w:r w:rsidRPr="00305621">
              <w:rPr>
                <w:rFonts w:ascii="Tahoma" w:hAnsi="Tahoma" w:cs="Tahoma"/>
                <w:b/>
                <w:bCs/>
                <w:color w:val="000000"/>
                <w:szCs w:val="20"/>
              </w:rPr>
              <w:t>Факт</w:t>
            </w:r>
          </w:p>
        </w:tc>
        <w:tc>
          <w:tcPr>
            <w:tcW w:w="1779" w:type="pct"/>
            <w:gridSpan w:val="2"/>
            <w:tcBorders>
              <w:top w:val="single" w:sz="4" w:space="0" w:color="auto"/>
              <w:left w:val="nil"/>
              <w:bottom w:val="single" w:sz="4" w:space="0" w:color="auto"/>
              <w:right w:val="single" w:sz="4" w:space="0" w:color="auto"/>
            </w:tcBorders>
            <w:shd w:val="clear" w:color="auto" w:fill="D99594" w:themeFill="accent2" w:themeFillTint="99"/>
            <w:vAlign w:val="bottom"/>
            <w:hideMark/>
          </w:tcPr>
          <w:p w:rsidR="008A61C4" w:rsidRPr="00305621" w:rsidRDefault="008A61C4" w:rsidP="008A61C4">
            <w:pPr>
              <w:jc w:val="center"/>
              <w:rPr>
                <w:rFonts w:ascii="Tahoma" w:hAnsi="Tahoma" w:cs="Tahoma"/>
                <w:b/>
                <w:bCs/>
                <w:color w:val="000000"/>
                <w:szCs w:val="20"/>
              </w:rPr>
            </w:pPr>
            <w:r w:rsidRPr="00305621">
              <w:rPr>
                <w:rFonts w:ascii="Tahoma" w:hAnsi="Tahoma" w:cs="Tahoma"/>
                <w:b/>
                <w:bCs/>
                <w:color w:val="000000"/>
                <w:szCs w:val="20"/>
              </w:rPr>
              <w:t>Отклонение</w:t>
            </w:r>
          </w:p>
        </w:tc>
      </w:tr>
      <w:tr w:rsidR="008A61C4" w:rsidRPr="00305621" w:rsidTr="00305621">
        <w:trPr>
          <w:trHeight w:val="189"/>
        </w:trPr>
        <w:tc>
          <w:tcPr>
            <w:tcW w:w="1403" w:type="pct"/>
            <w:vMerge/>
            <w:tcBorders>
              <w:top w:val="single" w:sz="4" w:space="0" w:color="auto"/>
              <w:left w:val="single" w:sz="4" w:space="0" w:color="auto"/>
              <w:bottom w:val="single" w:sz="4" w:space="0" w:color="auto"/>
              <w:right w:val="single" w:sz="4" w:space="0" w:color="auto"/>
            </w:tcBorders>
            <w:shd w:val="clear" w:color="auto" w:fill="D99594" w:themeFill="accent2" w:themeFillTint="99"/>
            <w:vAlign w:val="center"/>
            <w:hideMark/>
          </w:tcPr>
          <w:p w:rsidR="008A61C4" w:rsidRPr="00305621" w:rsidRDefault="008A61C4" w:rsidP="008A61C4">
            <w:pPr>
              <w:rPr>
                <w:rFonts w:ascii="Tahoma" w:hAnsi="Tahoma" w:cs="Tahoma"/>
                <w:b/>
                <w:bCs/>
                <w:color w:val="000000"/>
                <w:szCs w:val="20"/>
              </w:rPr>
            </w:pPr>
          </w:p>
        </w:tc>
        <w:tc>
          <w:tcPr>
            <w:tcW w:w="879" w:type="pct"/>
            <w:vMerge/>
            <w:tcBorders>
              <w:top w:val="single" w:sz="4" w:space="0" w:color="auto"/>
              <w:left w:val="single" w:sz="4" w:space="0" w:color="auto"/>
              <w:bottom w:val="single" w:sz="4" w:space="0" w:color="auto"/>
              <w:right w:val="single" w:sz="4" w:space="0" w:color="auto"/>
            </w:tcBorders>
            <w:shd w:val="clear" w:color="auto" w:fill="D99594" w:themeFill="accent2" w:themeFillTint="99"/>
            <w:vAlign w:val="center"/>
            <w:hideMark/>
          </w:tcPr>
          <w:p w:rsidR="008A61C4" w:rsidRPr="00305621" w:rsidRDefault="008A61C4" w:rsidP="008A61C4">
            <w:pPr>
              <w:rPr>
                <w:rFonts w:ascii="Tahoma" w:hAnsi="Tahoma" w:cs="Tahoma"/>
                <w:b/>
                <w:bCs/>
                <w:color w:val="000000"/>
                <w:szCs w:val="20"/>
              </w:rPr>
            </w:pPr>
          </w:p>
        </w:tc>
        <w:tc>
          <w:tcPr>
            <w:tcW w:w="939" w:type="pct"/>
            <w:vMerge/>
            <w:tcBorders>
              <w:top w:val="single" w:sz="4" w:space="0" w:color="auto"/>
              <w:left w:val="single" w:sz="4" w:space="0" w:color="auto"/>
              <w:bottom w:val="single" w:sz="4" w:space="0" w:color="auto"/>
              <w:right w:val="single" w:sz="4" w:space="0" w:color="auto"/>
            </w:tcBorders>
            <w:shd w:val="clear" w:color="auto" w:fill="D99594" w:themeFill="accent2" w:themeFillTint="99"/>
            <w:vAlign w:val="center"/>
            <w:hideMark/>
          </w:tcPr>
          <w:p w:rsidR="008A61C4" w:rsidRPr="00305621" w:rsidRDefault="008A61C4" w:rsidP="008A61C4">
            <w:pPr>
              <w:rPr>
                <w:rFonts w:ascii="Tahoma" w:hAnsi="Tahoma" w:cs="Tahoma"/>
                <w:b/>
                <w:bCs/>
                <w:color w:val="000000"/>
                <w:szCs w:val="20"/>
              </w:rPr>
            </w:pPr>
          </w:p>
        </w:tc>
        <w:tc>
          <w:tcPr>
            <w:tcW w:w="939" w:type="pct"/>
            <w:tcBorders>
              <w:top w:val="nil"/>
              <w:left w:val="nil"/>
              <w:bottom w:val="single" w:sz="4" w:space="0" w:color="auto"/>
              <w:right w:val="single" w:sz="4" w:space="0" w:color="auto"/>
            </w:tcBorders>
            <w:shd w:val="clear" w:color="auto" w:fill="D99594" w:themeFill="accent2" w:themeFillTint="99"/>
            <w:vAlign w:val="bottom"/>
            <w:hideMark/>
          </w:tcPr>
          <w:p w:rsidR="008A61C4" w:rsidRPr="00305621" w:rsidRDefault="008A61C4" w:rsidP="008A61C4">
            <w:pPr>
              <w:jc w:val="center"/>
              <w:rPr>
                <w:rFonts w:ascii="Tahoma" w:hAnsi="Tahoma" w:cs="Tahoma"/>
                <w:b/>
                <w:bCs/>
                <w:color w:val="000000"/>
                <w:szCs w:val="20"/>
              </w:rPr>
            </w:pPr>
            <w:r w:rsidRPr="00305621">
              <w:rPr>
                <w:rFonts w:ascii="Tahoma" w:hAnsi="Tahoma" w:cs="Tahoma"/>
                <w:b/>
                <w:bCs/>
                <w:color w:val="000000"/>
                <w:szCs w:val="20"/>
              </w:rPr>
              <w:t xml:space="preserve"> млн. руб.</w:t>
            </w:r>
          </w:p>
        </w:tc>
        <w:tc>
          <w:tcPr>
            <w:tcW w:w="840" w:type="pct"/>
            <w:tcBorders>
              <w:top w:val="nil"/>
              <w:left w:val="nil"/>
              <w:bottom w:val="single" w:sz="4" w:space="0" w:color="auto"/>
              <w:right w:val="single" w:sz="4" w:space="0" w:color="auto"/>
            </w:tcBorders>
            <w:shd w:val="clear" w:color="auto" w:fill="D99594" w:themeFill="accent2" w:themeFillTint="99"/>
            <w:vAlign w:val="bottom"/>
            <w:hideMark/>
          </w:tcPr>
          <w:p w:rsidR="008A61C4" w:rsidRPr="00305621" w:rsidRDefault="008A61C4" w:rsidP="008A61C4">
            <w:pPr>
              <w:jc w:val="center"/>
              <w:rPr>
                <w:rFonts w:ascii="Tahoma" w:hAnsi="Tahoma" w:cs="Tahoma"/>
                <w:b/>
                <w:bCs/>
                <w:color w:val="000000"/>
                <w:szCs w:val="20"/>
              </w:rPr>
            </w:pPr>
            <w:r w:rsidRPr="00305621">
              <w:rPr>
                <w:rFonts w:ascii="Tahoma" w:hAnsi="Tahoma" w:cs="Tahoma"/>
                <w:b/>
                <w:bCs/>
                <w:color w:val="000000"/>
                <w:szCs w:val="20"/>
              </w:rPr>
              <w:t>%</w:t>
            </w:r>
          </w:p>
        </w:tc>
      </w:tr>
      <w:tr w:rsidR="008A61C4" w:rsidRPr="00305621" w:rsidTr="00305621">
        <w:trPr>
          <w:trHeight w:val="378"/>
        </w:trPr>
        <w:tc>
          <w:tcPr>
            <w:tcW w:w="1403" w:type="pct"/>
            <w:tcBorders>
              <w:top w:val="nil"/>
              <w:left w:val="single" w:sz="4" w:space="0" w:color="auto"/>
              <w:bottom w:val="single" w:sz="4" w:space="0" w:color="auto"/>
              <w:right w:val="single" w:sz="4" w:space="0" w:color="auto"/>
            </w:tcBorders>
            <w:shd w:val="clear" w:color="auto" w:fill="BFBFBF" w:themeFill="background1" w:themeFillShade="BF"/>
            <w:vAlign w:val="bottom"/>
            <w:hideMark/>
          </w:tcPr>
          <w:p w:rsidR="008A61C4" w:rsidRPr="00305621" w:rsidRDefault="008A61C4" w:rsidP="008A61C4">
            <w:pPr>
              <w:rPr>
                <w:rFonts w:ascii="Tahoma" w:hAnsi="Tahoma" w:cs="Tahoma"/>
                <w:b/>
                <w:bCs/>
                <w:color w:val="000000"/>
                <w:szCs w:val="20"/>
                <w:lang w:val="ru-RU"/>
              </w:rPr>
            </w:pPr>
            <w:r w:rsidRPr="00305621">
              <w:rPr>
                <w:rFonts w:ascii="Tahoma" w:hAnsi="Tahoma" w:cs="Tahoma"/>
                <w:b/>
                <w:bCs/>
                <w:color w:val="000000"/>
                <w:szCs w:val="20"/>
                <w:lang w:val="ru-RU"/>
              </w:rPr>
              <w:t>Инвестиции - всего, в т.ч.</w:t>
            </w:r>
          </w:p>
        </w:tc>
        <w:tc>
          <w:tcPr>
            <w:tcW w:w="879" w:type="pct"/>
            <w:tcBorders>
              <w:top w:val="nil"/>
              <w:left w:val="nil"/>
              <w:bottom w:val="single" w:sz="4" w:space="0" w:color="auto"/>
              <w:right w:val="single" w:sz="4" w:space="0" w:color="auto"/>
            </w:tcBorders>
            <w:shd w:val="clear" w:color="auto" w:fill="BFBFBF" w:themeFill="background1" w:themeFillShade="BF"/>
            <w:vAlign w:val="bottom"/>
            <w:hideMark/>
          </w:tcPr>
          <w:p w:rsidR="008A61C4" w:rsidRPr="00305621" w:rsidRDefault="008A61C4" w:rsidP="008A61C4">
            <w:pPr>
              <w:jc w:val="right"/>
              <w:rPr>
                <w:rFonts w:ascii="Tahoma" w:hAnsi="Tahoma" w:cs="Tahoma"/>
                <w:b/>
                <w:bCs/>
                <w:color w:val="000000"/>
                <w:szCs w:val="20"/>
              </w:rPr>
            </w:pPr>
            <w:r w:rsidRPr="00305621">
              <w:rPr>
                <w:rFonts w:ascii="Tahoma" w:hAnsi="Tahoma" w:cs="Tahoma"/>
                <w:b/>
                <w:bCs/>
                <w:color w:val="000000"/>
                <w:szCs w:val="20"/>
              </w:rPr>
              <w:t xml:space="preserve">1 505,25 </w:t>
            </w:r>
          </w:p>
        </w:tc>
        <w:tc>
          <w:tcPr>
            <w:tcW w:w="939" w:type="pct"/>
            <w:tcBorders>
              <w:top w:val="nil"/>
              <w:left w:val="nil"/>
              <w:bottom w:val="single" w:sz="4" w:space="0" w:color="auto"/>
              <w:right w:val="single" w:sz="4" w:space="0" w:color="auto"/>
            </w:tcBorders>
            <w:shd w:val="clear" w:color="auto" w:fill="BFBFBF" w:themeFill="background1" w:themeFillShade="BF"/>
            <w:vAlign w:val="bottom"/>
            <w:hideMark/>
          </w:tcPr>
          <w:p w:rsidR="008A61C4" w:rsidRPr="00305621" w:rsidRDefault="008A61C4" w:rsidP="008A61C4">
            <w:pPr>
              <w:jc w:val="right"/>
              <w:rPr>
                <w:rFonts w:ascii="Tahoma" w:hAnsi="Tahoma" w:cs="Tahoma"/>
                <w:b/>
                <w:bCs/>
                <w:color w:val="000000"/>
                <w:szCs w:val="20"/>
              </w:rPr>
            </w:pPr>
            <w:r w:rsidRPr="00305621">
              <w:rPr>
                <w:rFonts w:ascii="Tahoma" w:hAnsi="Tahoma" w:cs="Tahoma"/>
                <w:b/>
                <w:bCs/>
                <w:color w:val="000000"/>
                <w:szCs w:val="20"/>
              </w:rPr>
              <w:t xml:space="preserve"> 263,16 </w:t>
            </w:r>
          </w:p>
        </w:tc>
        <w:tc>
          <w:tcPr>
            <w:tcW w:w="939" w:type="pct"/>
            <w:tcBorders>
              <w:top w:val="nil"/>
              <w:left w:val="nil"/>
              <w:bottom w:val="single" w:sz="4" w:space="0" w:color="auto"/>
              <w:right w:val="single" w:sz="4" w:space="0" w:color="auto"/>
            </w:tcBorders>
            <w:shd w:val="clear" w:color="auto" w:fill="BFBFBF" w:themeFill="background1" w:themeFillShade="BF"/>
            <w:vAlign w:val="bottom"/>
            <w:hideMark/>
          </w:tcPr>
          <w:p w:rsidR="008A61C4" w:rsidRPr="00305621" w:rsidRDefault="008A61C4" w:rsidP="008A61C4">
            <w:pPr>
              <w:jc w:val="right"/>
              <w:rPr>
                <w:rFonts w:ascii="Tahoma" w:hAnsi="Tahoma" w:cs="Tahoma"/>
                <w:b/>
                <w:bCs/>
                <w:color w:val="000000"/>
                <w:szCs w:val="20"/>
              </w:rPr>
            </w:pPr>
            <w:r w:rsidRPr="00305621">
              <w:rPr>
                <w:rFonts w:ascii="Tahoma" w:hAnsi="Tahoma" w:cs="Tahoma"/>
                <w:b/>
                <w:bCs/>
                <w:color w:val="000000"/>
                <w:szCs w:val="20"/>
              </w:rPr>
              <w:t>-1 016,68</w:t>
            </w:r>
          </w:p>
        </w:tc>
        <w:tc>
          <w:tcPr>
            <w:tcW w:w="840" w:type="pct"/>
            <w:tcBorders>
              <w:top w:val="nil"/>
              <w:left w:val="nil"/>
              <w:bottom w:val="single" w:sz="4" w:space="0" w:color="auto"/>
              <w:right w:val="single" w:sz="4" w:space="0" w:color="auto"/>
            </w:tcBorders>
            <w:shd w:val="clear" w:color="auto" w:fill="BFBFBF" w:themeFill="background1" w:themeFillShade="BF"/>
            <w:vAlign w:val="bottom"/>
            <w:hideMark/>
          </w:tcPr>
          <w:p w:rsidR="008A61C4" w:rsidRPr="00305621" w:rsidRDefault="008A61C4" w:rsidP="008A61C4">
            <w:pPr>
              <w:jc w:val="right"/>
              <w:rPr>
                <w:rFonts w:ascii="Tahoma" w:hAnsi="Tahoma" w:cs="Tahoma"/>
                <w:b/>
                <w:bCs/>
                <w:color w:val="000000"/>
                <w:szCs w:val="20"/>
              </w:rPr>
            </w:pPr>
            <w:r w:rsidRPr="00305621">
              <w:rPr>
                <w:rFonts w:ascii="Tahoma" w:hAnsi="Tahoma" w:cs="Tahoma"/>
                <w:b/>
                <w:bCs/>
                <w:color w:val="000000"/>
                <w:szCs w:val="20"/>
              </w:rPr>
              <w:t>-79%</w:t>
            </w:r>
          </w:p>
        </w:tc>
      </w:tr>
      <w:tr w:rsidR="008A61C4" w:rsidRPr="00305621" w:rsidTr="00305621">
        <w:trPr>
          <w:trHeight w:val="315"/>
        </w:trPr>
        <w:tc>
          <w:tcPr>
            <w:tcW w:w="1403" w:type="pct"/>
            <w:tcBorders>
              <w:top w:val="nil"/>
              <w:left w:val="single" w:sz="4" w:space="0" w:color="auto"/>
              <w:bottom w:val="single" w:sz="4" w:space="0" w:color="auto"/>
              <w:right w:val="single" w:sz="4" w:space="0" w:color="auto"/>
            </w:tcBorders>
            <w:shd w:val="clear" w:color="auto" w:fill="BFBFBF" w:themeFill="background1" w:themeFillShade="BF"/>
            <w:vAlign w:val="bottom"/>
            <w:hideMark/>
          </w:tcPr>
          <w:p w:rsidR="008A61C4" w:rsidRPr="00B33AE3" w:rsidRDefault="008A61C4" w:rsidP="008A61C4">
            <w:pPr>
              <w:rPr>
                <w:rFonts w:ascii="Tahoma" w:hAnsi="Tahoma" w:cs="Tahoma"/>
                <w:iCs/>
                <w:szCs w:val="20"/>
              </w:rPr>
            </w:pPr>
            <w:r w:rsidRPr="00B33AE3">
              <w:rPr>
                <w:rFonts w:ascii="Tahoma" w:hAnsi="Tahoma" w:cs="Tahoma"/>
                <w:iCs/>
                <w:szCs w:val="20"/>
              </w:rPr>
              <w:t>Финансовые вложения</w:t>
            </w:r>
          </w:p>
        </w:tc>
        <w:tc>
          <w:tcPr>
            <w:tcW w:w="879" w:type="pct"/>
            <w:tcBorders>
              <w:top w:val="nil"/>
              <w:left w:val="nil"/>
              <w:bottom w:val="single" w:sz="4" w:space="0" w:color="auto"/>
              <w:right w:val="single" w:sz="4" w:space="0" w:color="auto"/>
            </w:tcBorders>
            <w:shd w:val="clear" w:color="auto" w:fill="BFBFBF" w:themeFill="background1" w:themeFillShade="BF"/>
            <w:vAlign w:val="bottom"/>
            <w:hideMark/>
          </w:tcPr>
          <w:p w:rsidR="008A61C4" w:rsidRPr="00B33AE3" w:rsidRDefault="008A61C4" w:rsidP="008A61C4">
            <w:pPr>
              <w:jc w:val="right"/>
              <w:rPr>
                <w:rFonts w:ascii="Tahoma" w:hAnsi="Tahoma" w:cs="Tahoma"/>
                <w:iCs/>
                <w:color w:val="000000"/>
                <w:szCs w:val="20"/>
              </w:rPr>
            </w:pPr>
            <w:r w:rsidRPr="00B33AE3">
              <w:rPr>
                <w:rFonts w:ascii="Tahoma" w:hAnsi="Tahoma" w:cs="Tahoma"/>
                <w:iCs/>
                <w:color w:val="000000"/>
                <w:szCs w:val="20"/>
              </w:rPr>
              <w:t xml:space="preserve">234,05 </w:t>
            </w:r>
          </w:p>
        </w:tc>
        <w:tc>
          <w:tcPr>
            <w:tcW w:w="939" w:type="pct"/>
            <w:tcBorders>
              <w:top w:val="nil"/>
              <w:left w:val="nil"/>
              <w:bottom w:val="single" w:sz="4" w:space="0" w:color="auto"/>
              <w:right w:val="single" w:sz="4" w:space="0" w:color="auto"/>
            </w:tcBorders>
            <w:shd w:val="clear" w:color="auto" w:fill="BFBFBF" w:themeFill="background1" w:themeFillShade="BF"/>
            <w:vAlign w:val="bottom"/>
            <w:hideMark/>
          </w:tcPr>
          <w:p w:rsidR="008A61C4" w:rsidRPr="00B33AE3" w:rsidRDefault="008A61C4" w:rsidP="008A61C4">
            <w:pPr>
              <w:jc w:val="right"/>
              <w:rPr>
                <w:rFonts w:ascii="Tahoma" w:hAnsi="Tahoma" w:cs="Tahoma"/>
                <w:iCs/>
                <w:color w:val="FF0000"/>
                <w:szCs w:val="20"/>
              </w:rPr>
            </w:pPr>
            <w:r w:rsidRPr="00B33AE3">
              <w:rPr>
                <w:rFonts w:ascii="Tahoma" w:hAnsi="Tahoma" w:cs="Tahoma"/>
                <w:iCs/>
                <w:color w:val="FF0000"/>
                <w:szCs w:val="20"/>
              </w:rPr>
              <w:t> </w:t>
            </w:r>
          </w:p>
        </w:tc>
        <w:tc>
          <w:tcPr>
            <w:tcW w:w="939" w:type="pct"/>
            <w:tcBorders>
              <w:top w:val="nil"/>
              <w:left w:val="nil"/>
              <w:bottom w:val="single" w:sz="4" w:space="0" w:color="auto"/>
              <w:right w:val="single" w:sz="4" w:space="0" w:color="auto"/>
            </w:tcBorders>
            <w:shd w:val="clear" w:color="auto" w:fill="BFBFBF" w:themeFill="background1" w:themeFillShade="BF"/>
            <w:vAlign w:val="bottom"/>
            <w:hideMark/>
          </w:tcPr>
          <w:p w:rsidR="008A61C4" w:rsidRPr="00B33AE3" w:rsidRDefault="008A61C4" w:rsidP="008A61C4">
            <w:pPr>
              <w:jc w:val="right"/>
              <w:rPr>
                <w:rFonts w:ascii="Tahoma" w:hAnsi="Tahoma" w:cs="Tahoma"/>
                <w:iCs/>
                <w:color w:val="FF0000"/>
                <w:szCs w:val="20"/>
              </w:rPr>
            </w:pPr>
          </w:p>
        </w:tc>
        <w:tc>
          <w:tcPr>
            <w:tcW w:w="840" w:type="pct"/>
            <w:tcBorders>
              <w:top w:val="nil"/>
              <w:left w:val="nil"/>
              <w:bottom w:val="single" w:sz="4" w:space="0" w:color="auto"/>
              <w:right w:val="single" w:sz="4" w:space="0" w:color="auto"/>
            </w:tcBorders>
            <w:shd w:val="clear" w:color="auto" w:fill="BFBFBF" w:themeFill="background1" w:themeFillShade="BF"/>
            <w:vAlign w:val="bottom"/>
            <w:hideMark/>
          </w:tcPr>
          <w:p w:rsidR="008A61C4" w:rsidRPr="00B33AE3" w:rsidRDefault="008A61C4" w:rsidP="008A61C4">
            <w:pPr>
              <w:jc w:val="right"/>
              <w:rPr>
                <w:rFonts w:ascii="Tahoma" w:hAnsi="Tahoma" w:cs="Tahoma"/>
                <w:iCs/>
                <w:color w:val="FF0000"/>
                <w:szCs w:val="20"/>
              </w:rPr>
            </w:pPr>
          </w:p>
        </w:tc>
      </w:tr>
      <w:tr w:rsidR="008A61C4" w:rsidRPr="00305621" w:rsidTr="00305621">
        <w:trPr>
          <w:trHeight w:val="525"/>
        </w:trPr>
        <w:tc>
          <w:tcPr>
            <w:tcW w:w="1403" w:type="pct"/>
            <w:tcBorders>
              <w:top w:val="nil"/>
              <w:left w:val="single" w:sz="4" w:space="0" w:color="auto"/>
              <w:bottom w:val="single" w:sz="4" w:space="0" w:color="auto"/>
              <w:right w:val="single" w:sz="4" w:space="0" w:color="auto"/>
            </w:tcBorders>
            <w:shd w:val="clear" w:color="auto" w:fill="BFBFBF" w:themeFill="background1" w:themeFillShade="BF"/>
            <w:vAlign w:val="bottom"/>
            <w:hideMark/>
          </w:tcPr>
          <w:p w:rsidR="008A61C4" w:rsidRPr="00B33AE3" w:rsidRDefault="008A61C4" w:rsidP="008A61C4">
            <w:pPr>
              <w:rPr>
                <w:rFonts w:ascii="Tahoma" w:hAnsi="Tahoma" w:cs="Tahoma"/>
                <w:iCs/>
                <w:color w:val="000000"/>
                <w:szCs w:val="20"/>
                <w:lang w:val="ru-RU"/>
              </w:rPr>
            </w:pPr>
            <w:r w:rsidRPr="00B33AE3">
              <w:rPr>
                <w:rFonts w:ascii="Tahoma" w:hAnsi="Tahoma" w:cs="Tahoma"/>
                <w:iCs/>
                <w:color w:val="000000"/>
                <w:szCs w:val="20"/>
                <w:lang w:val="ru-RU"/>
              </w:rPr>
              <w:t>Капитальные вложения (инвестиции в нефинансовые активы) - всего, в т.ч.</w:t>
            </w:r>
          </w:p>
        </w:tc>
        <w:tc>
          <w:tcPr>
            <w:tcW w:w="879" w:type="pct"/>
            <w:tcBorders>
              <w:top w:val="nil"/>
              <w:left w:val="nil"/>
              <w:bottom w:val="single" w:sz="4" w:space="0" w:color="auto"/>
              <w:right w:val="single" w:sz="4" w:space="0" w:color="auto"/>
            </w:tcBorders>
            <w:shd w:val="clear" w:color="auto" w:fill="BFBFBF" w:themeFill="background1" w:themeFillShade="BF"/>
            <w:vAlign w:val="bottom"/>
            <w:hideMark/>
          </w:tcPr>
          <w:p w:rsidR="008A61C4" w:rsidRPr="00B33AE3" w:rsidRDefault="008A61C4" w:rsidP="008A61C4">
            <w:pPr>
              <w:jc w:val="right"/>
              <w:rPr>
                <w:rFonts w:ascii="Tahoma" w:hAnsi="Tahoma" w:cs="Tahoma"/>
                <w:iCs/>
                <w:color w:val="000000"/>
                <w:szCs w:val="20"/>
              </w:rPr>
            </w:pPr>
            <w:r w:rsidRPr="00B33AE3">
              <w:rPr>
                <w:rFonts w:ascii="Tahoma" w:hAnsi="Tahoma" w:cs="Tahoma"/>
                <w:iCs/>
                <w:color w:val="000000"/>
                <w:szCs w:val="20"/>
              </w:rPr>
              <w:t>1 271,20</w:t>
            </w:r>
          </w:p>
        </w:tc>
        <w:tc>
          <w:tcPr>
            <w:tcW w:w="939" w:type="pct"/>
            <w:tcBorders>
              <w:top w:val="nil"/>
              <w:left w:val="nil"/>
              <w:bottom w:val="single" w:sz="4" w:space="0" w:color="auto"/>
              <w:right w:val="single" w:sz="4" w:space="0" w:color="auto"/>
            </w:tcBorders>
            <w:shd w:val="clear" w:color="auto" w:fill="BFBFBF" w:themeFill="background1" w:themeFillShade="BF"/>
            <w:vAlign w:val="bottom"/>
            <w:hideMark/>
          </w:tcPr>
          <w:p w:rsidR="008A61C4" w:rsidRPr="00B33AE3" w:rsidRDefault="008A61C4" w:rsidP="008A61C4">
            <w:pPr>
              <w:jc w:val="right"/>
              <w:rPr>
                <w:rFonts w:ascii="Tahoma" w:hAnsi="Tahoma" w:cs="Tahoma"/>
                <w:iCs/>
                <w:color w:val="000000"/>
                <w:szCs w:val="20"/>
              </w:rPr>
            </w:pPr>
            <w:r w:rsidRPr="00B33AE3">
              <w:rPr>
                <w:rFonts w:ascii="Tahoma" w:hAnsi="Tahoma" w:cs="Tahoma"/>
                <w:iCs/>
                <w:color w:val="000000"/>
                <w:szCs w:val="20"/>
              </w:rPr>
              <w:t>263,16</w:t>
            </w:r>
          </w:p>
        </w:tc>
        <w:tc>
          <w:tcPr>
            <w:tcW w:w="939" w:type="pct"/>
            <w:tcBorders>
              <w:top w:val="nil"/>
              <w:left w:val="nil"/>
              <w:bottom w:val="single" w:sz="4" w:space="0" w:color="auto"/>
              <w:right w:val="single" w:sz="4" w:space="0" w:color="auto"/>
            </w:tcBorders>
            <w:shd w:val="clear" w:color="auto" w:fill="BFBFBF" w:themeFill="background1" w:themeFillShade="BF"/>
            <w:vAlign w:val="bottom"/>
            <w:hideMark/>
          </w:tcPr>
          <w:p w:rsidR="008A61C4" w:rsidRPr="00B33AE3" w:rsidRDefault="008A61C4" w:rsidP="008A61C4">
            <w:pPr>
              <w:jc w:val="right"/>
              <w:rPr>
                <w:rFonts w:ascii="Tahoma" w:hAnsi="Tahoma" w:cs="Tahoma"/>
                <w:iCs/>
                <w:color w:val="000000"/>
                <w:szCs w:val="20"/>
              </w:rPr>
            </w:pPr>
            <w:r w:rsidRPr="00B33AE3">
              <w:rPr>
                <w:rFonts w:ascii="Tahoma" w:hAnsi="Tahoma" w:cs="Tahoma"/>
                <w:iCs/>
                <w:color w:val="000000"/>
                <w:szCs w:val="20"/>
              </w:rPr>
              <w:t>-782,62</w:t>
            </w:r>
          </w:p>
        </w:tc>
        <w:tc>
          <w:tcPr>
            <w:tcW w:w="840" w:type="pct"/>
            <w:tcBorders>
              <w:top w:val="nil"/>
              <w:left w:val="nil"/>
              <w:bottom w:val="single" w:sz="4" w:space="0" w:color="auto"/>
              <w:right w:val="single" w:sz="4" w:space="0" w:color="auto"/>
            </w:tcBorders>
            <w:shd w:val="clear" w:color="auto" w:fill="BFBFBF" w:themeFill="background1" w:themeFillShade="BF"/>
            <w:vAlign w:val="bottom"/>
            <w:hideMark/>
          </w:tcPr>
          <w:p w:rsidR="008A61C4" w:rsidRPr="00B33AE3" w:rsidRDefault="008A61C4" w:rsidP="008A61C4">
            <w:pPr>
              <w:jc w:val="right"/>
              <w:rPr>
                <w:rFonts w:ascii="Tahoma" w:hAnsi="Tahoma" w:cs="Tahoma"/>
                <w:iCs/>
                <w:color w:val="000000"/>
                <w:szCs w:val="20"/>
              </w:rPr>
            </w:pPr>
            <w:r w:rsidRPr="00B33AE3">
              <w:rPr>
                <w:rFonts w:ascii="Tahoma" w:hAnsi="Tahoma" w:cs="Tahoma"/>
                <w:iCs/>
                <w:color w:val="000000"/>
                <w:szCs w:val="20"/>
              </w:rPr>
              <w:t>-75%</w:t>
            </w:r>
          </w:p>
        </w:tc>
      </w:tr>
      <w:tr w:rsidR="008A61C4" w:rsidRPr="00305621" w:rsidTr="00305621">
        <w:trPr>
          <w:trHeight w:val="315"/>
        </w:trPr>
        <w:tc>
          <w:tcPr>
            <w:tcW w:w="1403" w:type="pct"/>
            <w:tcBorders>
              <w:top w:val="nil"/>
              <w:left w:val="single" w:sz="4" w:space="0" w:color="auto"/>
              <w:bottom w:val="single" w:sz="4" w:space="0" w:color="auto"/>
              <w:right w:val="single" w:sz="4" w:space="0" w:color="auto"/>
            </w:tcBorders>
            <w:shd w:val="clear" w:color="auto" w:fill="BFBFBF" w:themeFill="background1" w:themeFillShade="BF"/>
            <w:vAlign w:val="bottom"/>
            <w:hideMark/>
          </w:tcPr>
          <w:p w:rsidR="008A61C4" w:rsidRPr="00B33AE3" w:rsidRDefault="008A61C4" w:rsidP="008A61C4">
            <w:pPr>
              <w:rPr>
                <w:rFonts w:ascii="Tahoma" w:hAnsi="Tahoma" w:cs="Tahoma"/>
                <w:color w:val="000000"/>
                <w:szCs w:val="20"/>
              </w:rPr>
            </w:pPr>
            <w:r w:rsidRPr="00B33AE3">
              <w:rPr>
                <w:rFonts w:ascii="Tahoma" w:hAnsi="Tahoma" w:cs="Tahoma"/>
                <w:color w:val="000000"/>
                <w:szCs w:val="20"/>
              </w:rPr>
              <w:t>Здания и сооружения</w:t>
            </w:r>
          </w:p>
        </w:tc>
        <w:tc>
          <w:tcPr>
            <w:tcW w:w="879" w:type="pct"/>
            <w:tcBorders>
              <w:top w:val="nil"/>
              <w:left w:val="nil"/>
              <w:bottom w:val="single" w:sz="4" w:space="0" w:color="auto"/>
              <w:right w:val="single" w:sz="4" w:space="0" w:color="auto"/>
            </w:tcBorders>
            <w:shd w:val="clear" w:color="auto" w:fill="BFBFBF" w:themeFill="background1" w:themeFillShade="BF"/>
            <w:noWrap/>
            <w:vAlign w:val="bottom"/>
            <w:hideMark/>
          </w:tcPr>
          <w:p w:rsidR="008A61C4" w:rsidRPr="00B33AE3" w:rsidRDefault="008A61C4" w:rsidP="008A61C4">
            <w:pPr>
              <w:jc w:val="right"/>
              <w:rPr>
                <w:rFonts w:ascii="Tahoma" w:hAnsi="Tahoma" w:cs="Tahoma"/>
                <w:color w:val="000000"/>
                <w:szCs w:val="20"/>
              </w:rPr>
            </w:pPr>
            <w:r w:rsidRPr="00B33AE3">
              <w:rPr>
                <w:rFonts w:ascii="Tahoma" w:hAnsi="Tahoma" w:cs="Tahoma"/>
                <w:color w:val="000000"/>
                <w:szCs w:val="20"/>
              </w:rPr>
              <w:t xml:space="preserve"> 26,30 </w:t>
            </w:r>
          </w:p>
        </w:tc>
        <w:tc>
          <w:tcPr>
            <w:tcW w:w="939" w:type="pct"/>
            <w:tcBorders>
              <w:top w:val="nil"/>
              <w:left w:val="nil"/>
              <w:bottom w:val="single" w:sz="4" w:space="0" w:color="auto"/>
              <w:right w:val="single" w:sz="4" w:space="0" w:color="auto"/>
            </w:tcBorders>
            <w:shd w:val="clear" w:color="auto" w:fill="BFBFBF" w:themeFill="background1" w:themeFillShade="BF"/>
            <w:noWrap/>
            <w:vAlign w:val="bottom"/>
            <w:hideMark/>
          </w:tcPr>
          <w:p w:rsidR="008A61C4" w:rsidRPr="00B33AE3" w:rsidRDefault="008A61C4" w:rsidP="008A61C4">
            <w:pPr>
              <w:jc w:val="right"/>
              <w:rPr>
                <w:rFonts w:ascii="Tahoma" w:hAnsi="Tahoma" w:cs="Tahoma"/>
                <w:color w:val="000000"/>
                <w:szCs w:val="20"/>
              </w:rPr>
            </w:pPr>
            <w:r w:rsidRPr="00B33AE3">
              <w:rPr>
                <w:rFonts w:ascii="Tahoma" w:hAnsi="Tahoma" w:cs="Tahoma"/>
                <w:color w:val="000000"/>
                <w:szCs w:val="20"/>
              </w:rPr>
              <w:t>0,27</w:t>
            </w:r>
          </w:p>
        </w:tc>
        <w:tc>
          <w:tcPr>
            <w:tcW w:w="939" w:type="pct"/>
            <w:tcBorders>
              <w:top w:val="nil"/>
              <w:left w:val="nil"/>
              <w:bottom w:val="single" w:sz="4" w:space="0" w:color="auto"/>
              <w:right w:val="single" w:sz="4" w:space="0" w:color="auto"/>
            </w:tcBorders>
            <w:shd w:val="clear" w:color="auto" w:fill="BFBFBF" w:themeFill="background1" w:themeFillShade="BF"/>
            <w:noWrap/>
            <w:vAlign w:val="bottom"/>
            <w:hideMark/>
          </w:tcPr>
          <w:p w:rsidR="008A61C4" w:rsidRPr="00B33AE3" w:rsidRDefault="008A61C4" w:rsidP="008A61C4">
            <w:pPr>
              <w:jc w:val="right"/>
              <w:rPr>
                <w:rFonts w:ascii="Tahoma" w:hAnsi="Tahoma" w:cs="Tahoma"/>
                <w:color w:val="000000"/>
                <w:szCs w:val="20"/>
              </w:rPr>
            </w:pPr>
            <w:r w:rsidRPr="00B33AE3">
              <w:rPr>
                <w:rFonts w:ascii="Tahoma" w:hAnsi="Tahoma" w:cs="Tahoma"/>
                <w:color w:val="000000"/>
                <w:szCs w:val="20"/>
              </w:rPr>
              <w:t>-26,03</w:t>
            </w:r>
          </w:p>
        </w:tc>
        <w:tc>
          <w:tcPr>
            <w:tcW w:w="840" w:type="pct"/>
            <w:tcBorders>
              <w:top w:val="nil"/>
              <w:left w:val="nil"/>
              <w:bottom w:val="single" w:sz="4" w:space="0" w:color="auto"/>
              <w:right w:val="single" w:sz="4" w:space="0" w:color="auto"/>
            </w:tcBorders>
            <w:shd w:val="clear" w:color="auto" w:fill="BFBFBF" w:themeFill="background1" w:themeFillShade="BF"/>
            <w:vAlign w:val="bottom"/>
            <w:hideMark/>
          </w:tcPr>
          <w:p w:rsidR="008A61C4" w:rsidRPr="00B33AE3" w:rsidRDefault="008A61C4" w:rsidP="008A61C4">
            <w:pPr>
              <w:jc w:val="right"/>
              <w:rPr>
                <w:rFonts w:ascii="Tahoma" w:hAnsi="Tahoma" w:cs="Tahoma"/>
                <w:bCs/>
                <w:color w:val="000000"/>
                <w:szCs w:val="20"/>
              </w:rPr>
            </w:pPr>
            <w:r w:rsidRPr="00B33AE3">
              <w:rPr>
                <w:rFonts w:ascii="Tahoma" w:hAnsi="Tahoma" w:cs="Tahoma"/>
                <w:bCs/>
                <w:color w:val="000000"/>
                <w:szCs w:val="20"/>
              </w:rPr>
              <w:t>-99%</w:t>
            </w:r>
          </w:p>
        </w:tc>
      </w:tr>
      <w:tr w:rsidR="008A61C4" w:rsidRPr="00305621" w:rsidTr="00305621">
        <w:trPr>
          <w:trHeight w:val="315"/>
        </w:trPr>
        <w:tc>
          <w:tcPr>
            <w:tcW w:w="1403" w:type="pct"/>
            <w:tcBorders>
              <w:top w:val="nil"/>
              <w:left w:val="single" w:sz="4" w:space="0" w:color="auto"/>
              <w:bottom w:val="single" w:sz="4" w:space="0" w:color="auto"/>
              <w:right w:val="single" w:sz="4" w:space="0" w:color="auto"/>
            </w:tcBorders>
            <w:shd w:val="clear" w:color="auto" w:fill="BFBFBF" w:themeFill="background1" w:themeFillShade="BF"/>
            <w:vAlign w:val="bottom"/>
            <w:hideMark/>
          </w:tcPr>
          <w:p w:rsidR="008A61C4" w:rsidRPr="00B33AE3" w:rsidRDefault="008A61C4" w:rsidP="008A61C4">
            <w:pPr>
              <w:rPr>
                <w:rFonts w:ascii="Tahoma" w:hAnsi="Tahoma" w:cs="Tahoma"/>
                <w:color w:val="000000"/>
                <w:szCs w:val="20"/>
              </w:rPr>
            </w:pPr>
            <w:r w:rsidRPr="00B33AE3">
              <w:rPr>
                <w:rFonts w:ascii="Tahoma" w:hAnsi="Tahoma" w:cs="Tahoma"/>
                <w:color w:val="000000"/>
                <w:szCs w:val="20"/>
              </w:rPr>
              <w:t>Машины и оборудование</w:t>
            </w:r>
          </w:p>
        </w:tc>
        <w:tc>
          <w:tcPr>
            <w:tcW w:w="879" w:type="pct"/>
            <w:tcBorders>
              <w:top w:val="nil"/>
              <w:left w:val="nil"/>
              <w:bottom w:val="single" w:sz="4" w:space="0" w:color="auto"/>
              <w:right w:val="single" w:sz="4" w:space="0" w:color="auto"/>
            </w:tcBorders>
            <w:shd w:val="clear" w:color="auto" w:fill="BFBFBF" w:themeFill="background1" w:themeFillShade="BF"/>
            <w:noWrap/>
            <w:vAlign w:val="bottom"/>
            <w:hideMark/>
          </w:tcPr>
          <w:p w:rsidR="008A61C4" w:rsidRPr="00B33AE3" w:rsidRDefault="008A61C4" w:rsidP="008A61C4">
            <w:pPr>
              <w:jc w:val="right"/>
              <w:rPr>
                <w:rFonts w:ascii="Tahoma" w:hAnsi="Tahoma" w:cs="Tahoma"/>
                <w:color w:val="000000"/>
                <w:szCs w:val="20"/>
              </w:rPr>
            </w:pPr>
            <w:r w:rsidRPr="00B33AE3">
              <w:rPr>
                <w:rFonts w:ascii="Tahoma" w:hAnsi="Tahoma" w:cs="Tahoma"/>
                <w:color w:val="000000"/>
                <w:szCs w:val="20"/>
              </w:rPr>
              <w:t xml:space="preserve"> 967,09 </w:t>
            </w:r>
          </w:p>
        </w:tc>
        <w:tc>
          <w:tcPr>
            <w:tcW w:w="939" w:type="pct"/>
            <w:tcBorders>
              <w:top w:val="nil"/>
              <w:left w:val="nil"/>
              <w:bottom w:val="single" w:sz="4" w:space="0" w:color="auto"/>
              <w:right w:val="single" w:sz="4" w:space="0" w:color="auto"/>
            </w:tcBorders>
            <w:shd w:val="clear" w:color="auto" w:fill="BFBFBF" w:themeFill="background1" w:themeFillShade="BF"/>
            <w:noWrap/>
            <w:vAlign w:val="bottom"/>
            <w:hideMark/>
          </w:tcPr>
          <w:p w:rsidR="008A61C4" w:rsidRPr="00B33AE3" w:rsidRDefault="008A61C4" w:rsidP="008A61C4">
            <w:pPr>
              <w:jc w:val="right"/>
              <w:rPr>
                <w:rFonts w:ascii="Tahoma" w:hAnsi="Tahoma" w:cs="Tahoma"/>
                <w:color w:val="000000"/>
                <w:szCs w:val="20"/>
              </w:rPr>
            </w:pPr>
            <w:r w:rsidRPr="00B33AE3">
              <w:rPr>
                <w:rFonts w:ascii="Tahoma" w:hAnsi="Tahoma" w:cs="Tahoma"/>
                <w:color w:val="000000"/>
                <w:szCs w:val="20"/>
              </w:rPr>
              <w:t>120,38</w:t>
            </w:r>
          </w:p>
        </w:tc>
        <w:tc>
          <w:tcPr>
            <w:tcW w:w="939" w:type="pct"/>
            <w:tcBorders>
              <w:top w:val="nil"/>
              <w:left w:val="nil"/>
              <w:bottom w:val="single" w:sz="4" w:space="0" w:color="auto"/>
              <w:right w:val="single" w:sz="4" w:space="0" w:color="auto"/>
            </w:tcBorders>
            <w:shd w:val="clear" w:color="auto" w:fill="BFBFBF" w:themeFill="background1" w:themeFillShade="BF"/>
            <w:noWrap/>
            <w:vAlign w:val="bottom"/>
            <w:hideMark/>
          </w:tcPr>
          <w:p w:rsidR="008A61C4" w:rsidRPr="00B33AE3" w:rsidRDefault="008A61C4" w:rsidP="008A61C4">
            <w:pPr>
              <w:jc w:val="right"/>
              <w:rPr>
                <w:rFonts w:ascii="Tahoma" w:hAnsi="Tahoma" w:cs="Tahoma"/>
                <w:color w:val="000000"/>
                <w:szCs w:val="20"/>
              </w:rPr>
            </w:pPr>
            <w:r w:rsidRPr="00B33AE3">
              <w:rPr>
                <w:rFonts w:ascii="Tahoma" w:hAnsi="Tahoma" w:cs="Tahoma"/>
                <w:color w:val="000000"/>
                <w:szCs w:val="20"/>
              </w:rPr>
              <w:t>-689,48</w:t>
            </w:r>
          </w:p>
        </w:tc>
        <w:tc>
          <w:tcPr>
            <w:tcW w:w="840" w:type="pct"/>
            <w:tcBorders>
              <w:top w:val="nil"/>
              <w:left w:val="nil"/>
              <w:bottom w:val="single" w:sz="4" w:space="0" w:color="auto"/>
              <w:right w:val="single" w:sz="4" w:space="0" w:color="auto"/>
            </w:tcBorders>
            <w:shd w:val="clear" w:color="auto" w:fill="BFBFBF" w:themeFill="background1" w:themeFillShade="BF"/>
            <w:vAlign w:val="bottom"/>
            <w:hideMark/>
          </w:tcPr>
          <w:p w:rsidR="008A61C4" w:rsidRPr="00B33AE3" w:rsidRDefault="008A61C4" w:rsidP="008A61C4">
            <w:pPr>
              <w:jc w:val="right"/>
              <w:rPr>
                <w:rFonts w:ascii="Tahoma" w:hAnsi="Tahoma" w:cs="Tahoma"/>
                <w:bCs/>
                <w:color w:val="000000"/>
                <w:szCs w:val="20"/>
              </w:rPr>
            </w:pPr>
            <w:r w:rsidRPr="00B33AE3">
              <w:rPr>
                <w:rFonts w:ascii="Tahoma" w:hAnsi="Tahoma" w:cs="Tahoma"/>
                <w:bCs/>
                <w:color w:val="000000"/>
                <w:szCs w:val="20"/>
              </w:rPr>
              <w:t>-85%</w:t>
            </w:r>
          </w:p>
        </w:tc>
      </w:tr>
      <w:tr w:rsidR="008A61C4" w:rsidRPr="00305621" w:rsidTr="00305621">
        <w:trPr>
          <w:trHeight w:val="315"/>
        </w:trPr>
        <w:tc>
          <w:tcPr>
            <w:tcW w:w="1403" w:type="pct"/>
            <w:tcBorders>
              <w:top w:val="nil"/>
              <w:left w:val="single" w:sz="4" w:space="0" w:color="auto"/>
              <w:bottom w:val="single" w:sz="4" w:space="0" w:color="auto"/>
              <w:right w:val="single" w:sz="4" w:space="0" w:color="auto"/>
            </w:tcBorders>
            <w:shd w:val="clear" w:color="auto" w:fill="BFBFBF" w:themeFill="background1" w:themeFillShade="BF"/>
            <w:vAlign w:val="bottom"/>
            <w:hideMark/>
          </w:tcPr>
          <w:p w:rsidR="008A61C4" w:rsidRPr="00B33AE3" w:rsidRDefault="008A61C4" w:rsidP="008A61C4">
            <w:pPr>
              <w:rPr>
                <w:rFonts w:ascii="Tahoma" w:hAnsi="Tahoma" w:cs="Tahoma"/>
                <w:color w:val="000000"/>
                <w:szCs w:val="20"/>
              </w:rPr>
            </w:pPr>
            <w:r w:rsidRPr="00B33AE3">
              <w:rPr>
                <w:rFonts w:ascii="Tahoma" w:hAnsi="Tahoma" w:cs="Tahoma"/>
                <w:color w:val="000000"/>
                <w:szCs w:val="20"/>
              </w:rPr>
              <w:t>Средства транспортные</w:t>
            </w:r>
          </w:p>
        </w:tc>
        <w:tc>
          <w:tcPr>
            <w:tcW w:w="879" w:type="pct"/>
            <w:tcBorders>
              <w:top w:val="nil"/>
              <w:left w:val="nil"/>
              <w:bottom w:val="single" w:sz="4" w:space="0" w:color="auto"/>
              <w:right w:val="single" w:sz="4" w:space="0" w:color="auto"/>
            </w:tcBorders>
            <w:shd w:val="clear" w:color="auto" w:fill="BFBFBF" w:themeFill="background1" w:themeFillShade="BF"/>
            <w:noWrap/>
            <w:vAlign w:val="bottom"/>
            <w:hideMark/>
          </w:tcPr>
          <w:p w:rsidR="008A61C4" w:rsidRPr="00B33AE3" w:rsidRDefault="008A61C4" w:rsidP="008A61C4">
            <w:pPr>
              <w:jc w:val="right"/>
              <w:rPr>
                <w:rFonts w:ascii="Tahoma" w:hAnsi="Tahoma" w:cs="Tahoma"/>
                <w:color w:val="000000"/>
                <w:szCs w:val="20"/>
              </w:rPr>
            </w:pPr>
            <w:r w:rsidRPr="00B33AE3">
              <w:rPr>
                <w:rFonts w:ascii="Tahoma" w:hAnsi="Tahoma" w:cs="Tahoma"/>
                <w:color w:val="000000"/>
                <w:szCs w:val="20"/>
              </w:rPr>
              <w:t xml:space="preserve"> 272,72 </w:t>
            </w:r>
          </w:p>
        </w:tc>
        <w:tc>
          <w:tcPr>
            <w:tcW w:w="939" w:type="pct"/>
            <w:tcBorders>
              <w:top w:val="nil"/>
              <w:left w:val="nil"/>
              <w:bottom w:val="single" w:sz="4" w:space="0" w:color="auto"/>
              <w:right w:val="single" w:sz="4" w:space="0" w:color="auto"/>
            </w:tcBorders>
            <w:shd w:val="clear" w:color="auto" w:fill="BFBFBF" w:themeFill="background1" w:themeFillShade="BF"/>
            <w:noWrap/>
            <w:vAlign w:val="bottom"/>
            <w:hideMark/>
          </w:tcPr>
          <w:p w:rsidR="008A61C4" w:rsidRPr="00B33AE3" w:rsidRDefault="008A61C4" w:rsidP="008A61C4">
            <w:pPr>
              <w:jc w:val="right"/>
              <w:rPr>
                <w:rFonts w:ascii="Tahoma" w:hAnsi="Tahoma" w:cs="Tahoma"/>
                <w:color w:val="000000"/>
                <w:szCs w:val="20"/>
              </w:rPr>
            </w:pPr>
            <w:r w:rsidRPr="00B33AE3">
              <w:rPr>
                <w:rFonts w:ascii="Tahoma" w:hAnsi="Tahoma" w:cs="Tahoma"/>
                <w:color w:val="000000"/>
                <w:szCs w:val="20"/>
              </w:rPr>
              <w:t>81,46</w:t>
            </w:r>
          </w:p>
        </w:tc>
        <w:tc>
          <w:tcPr>
            <w:tcW w:w="939" w:type="pct"/>
            <w:tcBorders>
              <w:top w:val="nil"/>
              <w:left w:val="nil"/>
              <w:bottom w:val="single" w:sz="4" w:space="0" w:color="auto"/>
              <w:right w:val="single" w:sz="4" w:space="0" w:color="auto"/>
            </w:tcBorders>
            <w:shd w:val="clear" w:color="auto" w:fill="BFBFBF" w:themeFill="background1" w:themeFillShade="BF"/>
            <w:noWrap/>
            <w:vAlign w:val="bottom"/>
            <w:hideMark/>
          </w:tcPr>
          <w:p w:rsidR="008A61C4" w:rsidRPr="00B33AE3" w:rsidRDefault="008A61C4" w:rsidP="008A61C4">
            <w:pPr>
              <w:jc w:val="right"/>
              <w:rPr>
                <w:rFonts w:ascii="Tahoma" w:hAnsi="Tahoma" w:cs="Tahoma"/>
                <w:color w:val="000000"/>
                <w:szCs w:val="20"/>
              </w:rPr>
            </w:pPr>
            <w:r w:rsidRPr="00B33AE3">
              <w:rPr>
                <w:rFonts w:ascii="Tahoma" w:hAnsi="Tahoma" w:cs="Tahoma"/>
                <w:color w:val="000000"/>
                <w:szCs w:val="20"/>
              </w:rPr>
              <w:t>-123,15</w:t>
            </w:r>
          </w:p>
        </w:tc>
        <w:tc>
          <w:tcPr>
            <w:tcW w:w="840" w:type="pct"/>
            <w:tcBorders>
              <w:top w:val="nil"/>
              <w:left w:val="nil"/>
              <w:bottom w:val="single" w:sz="4" w:space="0" w:color="auto"/>
              <w:right w:val="single" w:sz="4" w:space="0" w:color="auto"/>
            </w:tcBorders>
            <w:shd w:val="clear" w:color="auto" w:fill="BFBFBF" w:themeFill="background1" w:themeFillShade="BF"/>
            <w:vAlign w:val="bottom"/>
            <w:hideMark/>
          </w:tcPr>
          <w:p w:rsidR="008A61C4" w:rsidRPr="00B33AE3" w:rsidRDefault="008A61C4" w:rsidP="008A61C4">
            <w:pPr>
              <w:jc w:val="right"/>
              <w:rPr>
                <w:rFonts w:ascii="Tahoma" w:hAnsi="Tahoma" w:cs="Tahoma"/>
                <w:bCs/>
                <w:color w:val="000000"/>
                <w:szCs w:val="20"/>
              </w:rPr>
            </w:pPr>
            <w:r w:rsidRPr="00B33AE3">
              <w:rPr>
                <w:rFonts w:ascii="Tahoma" w:hAnsi="Tahoma" w:cs="Tahoma"/>
                <w:bCs/>
                <w:color w:val="000000"/>
                <w:szCs w:val="20"/>
              </w:rPr>
              <w:t>-60%</w:t>
            </w:r>
          </w:p>
        </w:tc>
      </w:tr>
      <w:tr w:rsidR="008A61C4" w:rsidRPr="00305621" w:rsidTr="00305621">
        <w:trPr>
          <w:trHeight w:val="315"/>
        </w:trPr>
        <w:tc>
          <w:tcPr>
            <w:tcW w:w="1403" w:type="pct"/>
            <w:tcBorders>
              <w:top w:val="nil"/>
              <w:left w:val="single" w:sz="4" w:space="0" w:color="auto"/>
              <w:bottom w:val="single" w:sz="4" w:space="0" w:color="auto"/>
              <w:right w:val="single" w:sz="4" w:space="0" w:color="auto"/>
            </w:tcBorders>
            <w:shd w:val="clear" w:color="auto" w:fill="BFBFBF" w:themeFill="background1" w:themeFillShade="BF"/>
            <w:vAlign w:val="bottom"/>
            <w:hideMark/>
          </w:tcPr>
          <w:p w:rsidR="008A61C4" w:rsidRPr="00B33AE3" w:rsidRDefault="008A61C4" w:rsidP="008A61C4">
            <w:pPr>
              <w:rPr>
                <w:rFonts w:ascii="Tahoma" w:hAnsi="Tahoma" w:cs="Tahoma"/>
                <w:color w:val="000000"/>
                <w:szCs w:val="20"/>
              </w:rPr>
            </w:pPr>
            <w:r w:rsidRPr="00B33AE3">
              <w:rPr>
                <w:rFonts w:ascii="Tahoma" w:hAnsi="Tahoma" w:cs="Tahoma"/>
                <w:color w:val="000000"/>
                <w:szCs w:val="20"/>
              </w:rPr>
              <w:t>Вычислительная и оргтехника</w:t>
            </w:r>
          </w:p>
        </w:tc>
        <w:tc>
          <w:tcPr>
            <w:tcW w:w="879" w:type="pct"/>
            <w:tcBorders>
              <w:top w:val="nil"/>
              <w:left w:val="nil"/>
              <w:bottom w:val="single" w:sz="4" w:space="0" w:color="auto"/>
              <w:right w:val="single" w:sz="4" w:space="0" w:color="auto"/>
            </w:tcBorders>
            <w:shd w:val="clear" w:color="auto" w:fill="BFBFBF" w:themeFill="background1" w:themeFillShade="BF"/>
            <w:noWrap/>
            <w:vAlign w:val="bottom"/>
            <w:hideMark/>
          </w:tcPr>
          <w:p w:rsidR="008A61C4" w:rsidRPr="00B33AE3" w:rsidRDefault="008A61C4" w:rsidP="008A61C4">
            <w:pPr>
              <w:jc w:val="right"/>
              <w:rPr>
                <w:rFonts w:ascii="Tahoma" w:hAnsi="Tahoma" w:cs="Tahoma"/>
                <w:color w:val="000000"/>
                <w:szCs w:val="20"/>
              </w:rPr>
            </w:pPr>
            <w:r w:rsidRPr="00B33AE3">
              <w:rPr>
                <w:rFonts w:ascii="Tahoma" w:hAnsi="Tahoma" w:cs="Tahoma"/>
                <w:color w:val="000000"/>
                <w:szCs w:val="20"/>
              </w:rPr>
              <w:t xml:space="preserve"> 1,15 </w:t>
            </w:r>
          </w:p>
        </w:tc>
        <w:tc>
          <w:tcPr>
            <w:tcW w:w="939" w:type="pct"/>
            <w:tcBorders>
              <w:top w:val="nil"/>
              <w:left w:val="nil"/>
              <w:bottom w:val="single" w:sz="4" w:space="0" w:color="auto"/>
              <w:right w:val="single" w:sz="4" w:space="0" w:color="auto"/>
            </w:tcBorders>
            <w:shd w:val="clear" w:color="auto" w:fill="BFBFBF" w:themeFill="background1" w:themeFillShade="BF"/>
            <w:noWrap/>
            <w:vAlign w:val="bottom"/>
            <w:hideMark/>
          </w:tcPr>
          <w:p w:rsidR="008A61C4" w:rsidRPr="00B33AE3" w:rsidRDefault="008A61C4" w:rsidP="008A61C4">
            <w:pPr>
              <w:jc w:val="right"/>
              <w:rPr>
                <w:rFonts w:ascii="Tahoma" w:hAnsi="Tahoma" w:cs="Tahoma"/>
                <w:color w:val="000000"/>
                <w:szCs w:val="20"/>
              </w:rPr>
            </w:pPr>
            <w:r w:rsidRPr="00B33AE3">
              <w:rPr>
                <w:rFonts w:ascii="Tahoma" w:hAnsi="Tahoma" w:cs="Tahoma"/>
                <w:color w:val="000000"/>
                <w:szCs w:val="20"/>
              </w:rPr>
              <w:t>0,76</w:t>
            </w:r>
          </w:p>
        </w:tc>
        <w:tc>
          <w:tcPr>
            <w:tcW w:w="939" w:type="pct"/>
            <w:tcBorders>
              <w:top w:val="nil"/>
              <w:left w:val="nil"/>
              <w:bottom w:val="single" w:sz="4" w:space="0" w:color="auto"/>
              <w:right w:val="single" w:sz="4" w:space="0" w:color="auto"/>
            </w:tcBorders>
            <w:shd w:val="clear" w:color="auto" w:fill="BFBFBF" w:themeFill="background1" w:themeFillShade="BF"/>
            <w:noWrap/>
            <w:vAlign w:val="bottom"/>
            <w:hideMark/>
          </w:tcPr>
          <w:p w:rsidR="008A61C4" w:rsidRPr="00B33AE3" w:rsidRDefault="008A61C4" w:rsidP="008A61C4">
            <w:pPr>
              <w:jc w:val="right"/>
              <w:rPr>
                <w:rFonts w:ascii="Tahoma" w:hAnsi="Tahoma" w:cs="Tahoma"/>
                <w:color w:val="000000"/>
                <w:szCs w:val="20"/>
              </w:rPr>
            </w:pPr>
            <w:r w:rsidRPr="00B33AE3">
              <w:rPr>
                <w:rFonts w:ascii="Tahoma" w:hAnsi="Tahoma" w:cs="Tahoma"/>
                <w:color w:val="000000"/>
                <w:szCs w:val="20"/>
              </w:rPr>
              <w:t>-0,31</w:t>
            </w:r>
          </w:p>
        </w:tc>
        <w:tc>
          <w:tcPr>
            <w:tcW w:w="840" w:type="pct"/>
            <w:tcBorders>
              <w:top w:val="nil"/>
              <w:left w:val="nil"/>
              <w:bottom w:val="single" w:sz="4" w:space="0" w:color="auto"/>
              <w:right w:val="single" w:sz="4" w:space="0" w:color="auto"/>
            </w:tcBorders>
            <w:shd w:val="clear" w:color="auto" w:fill="BFBFBF" w:themeFill="background1" w:themeFillShade="BF"/>
            <w:vAlign w:val="bottom"/>
            <w:hideMark/>
          </w:tcPr>
          <w:p w:rsidR="008A61C4" w:rsidRPr="00B33AE3" w:rsidRDefault="008A61C4" w:rsidP="008A61C4">
            <w:pPr>
              <w:jc w:val="right"/>
              <w:rPr>
                <w:rFonts w:ascii="Tahoma" w:hAnsi="Tahoma" w:cs="Tahoma"/>
                <w:bCs/>
                <w:color w:val="000000"/>
                <w:szCs w:val="20"/>
              </w:rPr>
            </w:pPr>
            <w:r w:rsidRPr="00B33AE3">
              <w:rPr>
                <w:rFonts w:ascii="Tahoma" w:hAnsi="Tahoma" w:cs="Tahoma"/>
                <w:bCs/>
                <w:color w:val="000000"/>
                <w:szCs w:val="20"/>
              </w:rPr>
              <w:t>-29%</w:t>
            </w:r>
          </w:p>
        </w:tc>
      </w:tr>
      <w:tr w:rsidR="008A61C4" w:rsidRPr="00305621" w:rsidTr="00305621">
        <w:trPr>
          <w:trHeight w:val="315"/>
        </w:trPr>
        <w:tc>
          <w:tcPr>
            <w:tcW w:w="1403" w:type="pct"/>
            <w:tcBorders>
              <w:top w:val="nil"/>
              <w:left w:val="single" w:sz="4" w:space="0" w:color="auto"/>
              <w:bottom w:val="single" w:sz="4" w:space="0" w:color="auto"/>
              <w:right w:val="single" w:sz="4" w:space="0" w:color="auto"/>
            </w:tcBorders>
            <w:shd w:val="clear" w:color="auto" w:fill="BFBFBF" w:themeFill="background1" w:themeFillShade="BF"/>
            <w:vAlign w:val="bottom"/>
            <w:hideMark/>
          </w:tcPr>
          <w:p w:rsidR="008A61C4" w:rsidRPr="00B33AE3" w:rsidRDefault="008A61C4" w:rsidP="008A61C4">
            <w:pPr>
              <w:rPr>
                <w:rFonts w:ascii="Tahoma" w:hAnsi="Tahoma" w:cs="Tahoma"/>
                <w:color w:val="000000"/>
                <w:szCs w:val="20"/>
              </w:rPr>
            </w:pPr>
            <w:r w:rsidRPr="00B33AE3">
              <w:rPr>
                <w:rFonts w:ascii="Tahoma" w:hAnsi="Tahoma" w:cs="Tahoma"/>
                <w:color w:val="000000"/>
                <w:szCs w:val="20"/>
              </w:rPr>
              <w:t>Прочие основные фонды</w:t>
            </w:r>
          </w:p>
        </w:tc>
        <w:tc>
          <w:tcPr>
            <w:tcW w:w="879" w:type="pct"/>
            <w:tcBorders>
              <w:top w:val="nil"/>
              <w:left w:val="nil"/>
              <w:bottom w:val="single" w:sz="4" w:space="0" w:color="auto"/>
              <w:right w:val="single" w:sz="4" w:space="0" w:color="auto"/>
            </w:tcBorders>
            <w:shd w:val="clear" w:color="auto" w:fill="BFBFBF" w:themeFill="background1" w:themeFillShade="BF"/>
            <w:noWrap/>
            <w:vAlign w:val="bottom"/>
            <w:hideMark/>
          </w:tcPr>
          <w:p w:rsidR="008A61C4" w:rsidRPr="00B33AE3" w:rsidRDefault="008A61C4" w:rsidP="008A61C4">
            <w:pPr>
              <w:jc w:val="right"/>
              <w:rPr>
                <w:rFonts w:ascii="Tahoma" w:hAnsi="Tahoma" w:cs="Tahoma"/>
                <w:color w:val="000000"/>
                <w:szCs w:val="20"/>
              </w:rPr>
            </w:pPr>
            <w:r w:rsidRPr="00B33AE3">
              <w:rPr>
                <w:rFonts w:ascii="Tahoma" w:hAnsi="Tahoma" w:cs="Tahoma"/>
                <w:color w:val="000000"/>
                <w:szCs w:val="20"/>
              </w:rPr>
              <w:t xml:space="preserve"> 3,94 </w:t>
            </w:r>
          </w:p>
        </w:tc>
        <w:tc>
          <w:tcPr>
            <w:tcW w:w="939" w:type="pct"/>
            <w:tcBorders>
              <w:top w:val="nil"/>
              <w:left w:val="nil"/>
              <w:bottom w:val="single" w:sz="4" w:space="0" w:color="auto"/>
              <w:right w:val="single" w:sz="4" w:space="0" w:color="auto"/>
            </w:tcBorders>
            <w:shd w:val="clear" w:color="auto" w:fill="BFBFBF" w:themeFill="background1" w:themeFillShade="BF"/>
            <w:noWrap/>
            <w:vAlign w:val="bottom"/>
            <w:hideMark/>
          </w:tcPr>
          <w:p w:rsidR="008A61C4" w:rsidRPr="00B33AE3" w:rsidRDefault="008A61C4" w:rsidP="008A61C4">
            <w:pPr>
              <w:jc w:val="right"/>
              <w:rPr>
                <w:rFonts w:ascii="Tahoma" w:hAnsi="Tahoma" w:cs="Tahoma"/>
                <w:color w:val="000000"/>
                <w:szCs w:val="20"/>
              </w:rPr>
            </w:pPr>
            <w:r w:rsidRPr="00B33AE3">
              <w:rPr>
                <w:rFonts w:ascii="Tahoma" w:hAnsi="Tahoma" w:cs="Tahoma"/>
                <w:color w:val="000000"/>
                <w:szCs w:val="20"/>
              </w:rPr>
              <w:t>60,28</w:t>
            </w:r>
          </w:p>
        </w:tc>
        <w:tc>
          <w:tcPr>
            <w:tcW w:w="939" w:type="pct"/>
            <w:tcBorders>
              <w:top w:val="nil"/>
              <w:left w:val="nil"/>
              <w:bottom w:val="single" w:sz="4" w:space="0" w:color="auto"/>
              <w:right w:val="single" w:sz="4" w:space="0" w:color="auto"/>
            </w:tcBorders>
            <w:shd w:val="clear" w:color="auto" w:fill="BFBFBF" w:themeFill="background1" w:themeFillShade="BF"/>
            <w:noWrap/>
            <w:vAlign w:val="bottom"/>
            <w:hideMark/>
          </w:tcPr>
          <w:p w:rsidR="008A61C4" w:rsidRPr="00B33AE3" w:rsidRDefault="008A61C4" w:rsidP="008A61C4">
            <w:pPr>
              <w:jc w:val="right"/>
              <w:rPr>
                <w:rFonts w:ascii="Tahoma" w:hAnsi="Tahoma" w:cs="Tahoma"/>
                <w:color w:val="000000"/>
                <w:szCs w:val="20"/>
              </w:rPr>
            </w:pPr>
            <w:r w:rsidRPr="00B33AE3">
              <w:rPr>
                <w:rFonts w:ascii="Tahoma" w:hAnsi="Tahoma" w:cs="Tahoma"/>
                <w:color w:val="000000"/>
                <w:szCs w:val="20"/>
              </w:rPr>
              <w:t>56,34</w:t>
            </w:r>
          </w:p>
        </w:tc>
        <w:tc>
          <w:tcPr>
            <w:tcW w:w="840" w:type="pct"/>
            <w:tcBorders>
              <w:top w:val="nil"/>
              <w:left w:val="nil"/>
              <w:bottom w:val="single" w:sz="4" w:space="0" w:color="auto"/>
              <w:right w:val="single" w:sz="4" w:space="0" w:color="auto"/>
            </w:tcBorders>
            <w:shd w:val="clear" w:color="auto" w:fill="BFBFBF" w:themeFill="background1" w:themeFillShade="BF"/>
            <w:vAlign w:val="bottom"/>
            <w:hideMark/>
          </w:tcPr>
          <w:p w:rsidR="008A61C4" w:rsidRPr="00B33AE3" w:rsidRDefault="008A61C4" w:rsidP="008A61C4">
            <w:pPr>
              <w:jc w:val="right"/>
              <w:rPr>
                <w:rFonts w:ascii="Tahoma" w:hAnsi="Tahoma" w:cs="Tahoma"/>
                <w:bCs/>
                <w:color w:val="000000"/>
                <w:szCs w:val="20"/>
              </w:rPr>
            </w:pPr>
            <w:r w:rsidRPr="00B33AE3">
              <w:rPr>
                <w:rFonts w:ascii="Tahoma" w:hAnsi="Tahoma" w:cs="Tahoma"/>
                <w:bCs/>
                <w:color w:val="000000"/>
                <w:szCs w:val="20"/>
              </w:rPr>
              <w:t>1430%</w:t>
            </w:r>
          </w:p>
        </w:tc>
      </w:tr>
    </w:tbl>
    <w:p w:rsidR="008A61C4" w:rsidRDefault="008A61C4" w:rsidP="008A61C4"/>
    <w:p w:rsidR="008A61C4" w:rsidRPr="00305621" w:rsidRDefault="008A61C4" w:rsidP="00305621">
      <w:pPr>
        <w:pStyle w:val="2"/>
        <w:spacing w:line="240" w:lineRule="auto"/>
        <w:rPr>
          <w:rFonts w:ascii="Tahoma" w:hAnsi="Tahoma" w:cs="Tahoma"/>
          <w:b/>
          <w:sz w:val="24"/>
          <w:szCs w:val="24"/>
        </w:rPr>
      </w:pPr>
      <w:r w:rsidRPr="00305621">
        <w:rPr>
          <w:rFonts w:ascii="Tahoma" w:hAnsi="Tahoma" w:cs="Tahoma"/>
          <w:b/>
          <w:sz w:val="24"/>
          <w:szCs w:val="24"/>
        </w:rPr>
        <w:t>6.2. Источники финансирования инвестиционных программ</w:t>
      </w:r>
    </w:p>
    <w:p w:rsidR="008A61C4" w:rsidRPr="00305621" w:rsidRDefault="008A61C4" w:rsidP="00305621">
      <w:pPr>
        <w:spacing w:before="120" w:line="360" w:lineRule="auto"/>
        <w:ind w:firstLine="567"/>
        <w:jc w:val="both"/>
        <w:rPr>
          <w:rFonts w:ascii="Tahoma" w:hAnsi="Tahoma" w:cs="Tahoma"/>
          <w:sz w:val="24"/>
          <w:lang w:val="ru-RU"/>
        </w:rPr>
      </w:pPr>
      <w:r w:rsidRPr="00305621">
        <w:rPr>
          <w:rFonts w:ascii="Tahoma" w:hAnsi="Tahoma" w:cs="Tahoma"/>
          <w:sz w:val="24"/>
          <w:lang w:val="ru-RU"/>
        </w:rPr>
        <w:t>В качестве источника финансирования инвестиций в 2009 году выступает часть начислен</w:t>
      </w:r>
      <w:r w:rsidR="00305621">
        <w:rPr>
          <w:rFonts w:ascii="Tahoma" w:hAnsi="Tahoma" w:cs="Tahoma"/>
          <w:sz w:val="24"/>
          <w:lang w:val="ru-RU"/>
        </w:rPr>
        <w:t xml:space="preserve">ных амортизационных отчислений </w:t>
      </w:r>
      <w:r w:rsidRPr="00305621">
        <w:rPr>
          <w:rFonts w:ascii="Tahoma" w:hAnsi="Tahoma" w:cs="Tahoma"/>
          <w:sz w:val="24"/>
          <w:lang w:val="ru-RU"/>
        </w:rPr>
        <w:t>в размере 263,16 млн. руб</w:t>
      </w:r>
      <w:r w:rsidR="00305621">
        <w:rPr>
          <w:rFonts w:ascii="Tahoma" w:hAnsi="Tahoma" w:cs="Tahoma"/>
          <w:sz w:val="24"/>
          <w:lang w:val="ru-RU"/>
        </w:rPr>
        <w:t>лей</w:t>
      </w:r>
      <w:r w:rsidRPr="00305621">
        <w:rPr>
          <w:rFonts w:ascii="Tahoma" w:hAnsi="Tahoma" w:cs="Tahoma"/>
          <w:sz w:val="24"/>
          <w:lang w:val="ru-RU"/>
        </w:rPr>
        <w:t>. Фактический объем амортизационных отчислений за 2009 г. составил 422,34 млн. руб</w:t>
      </w:r>
      <w:r w:rsidR="00305621">
        <w:rPr>
          <w:rFonts w:ascii="Tahoma" w:hAnsi="Tahoma" w:cs="Tahoma"/>
          <w:sz w:val="24"/>
          <w:lang w:val="ru-RU"/>
        </w:rPr>
        <w:t>лей</w:t>
      </w:r>
      <w:r w:rsidRPr="00305621">
        <w:rPr>
          <w:rFonts w:ascii="Tahoma" w:hAnsi="Tahoma" w:cs="Tahoma"/>
          <w:sz w:val="24"/>
          <w:lang w:val="ru-RU"/>
        </w:rPr>
        <w:t xml:space="preserve">. </w:t>
      </w:r>
    </w:p>
    <w:p w:rsidR="008A61C4" w:rsidRPr="00305621" w:rsidRDefault="008A61C4" w:rsidP="00305621">
      <w:pPr>
        <w:pStyle w:val="2"/>
        <w:rPr>
          <w:rFonts w:ascii="Tahoma" w:hAnsi="Tahoma" w:cs="Tahoma"/>
          <w:b/>
          <w:sz w:val="24"/>
          <w:szCs w:val="24"/>
        </w:rPr>
      </w:pPr>
      <w:r w:rsidRPr="00305621">
        <w:rPr>
          <w:rFonts w:ascii="Tahoma" w:hAnsi="Tahoma" w:cs="Tahoma"/>
          <w:b/>
          <w:sz w:val="24"/>
          <w:szCs w:val="24"/>
        </w:rPr>
        <w:lastRenderedPageBreak/>
        <w:t>6.3. Структура капиталовложений по направлениям вложений</w:t>
      </w:r>
    </w:p>
    <w:p w:rsidR="008A61C4" w:rsidRPr="00305621" w:rsidRDefault="008A61C4" w:rsidP="00305621">
      <w:pPr>
        <w:pStyle w:val="2"/>
        <w:spacing w:before="120"/>
        <w:rPr>
          <w:rFonts w:ascii="Tahoma" w:hAnsi="Tahoma" w:cs="Tahoma"/>
          <w:b/>
          <w:sz w:val="24"/>
          <w:szCs w:val="24"/>
        </w:rPr>
      </w:pPr>
      <w:r w:rsidRPr="00305621">
        <w:rPr>
          <w:rFonts w:ascii="Tahoma" w:hAnsi="Tahoma" w:cs="Tahoma"/>
          <w:sz w:val="24"/>
          <w:szCs w:val="24"/>
        </w:rPr>
        <w:tab/>
        <w:t>В структуре капитальных вложений доля инвестиций</w:t>
      </w:r>
      <w:r w:rsidR="00305621">
        <w:rPr>
          <w:rFonts w:ascii="Tahoma" w:hAnsi="Tahoma" w:cs="Tahoma"/>
          <w:sz w:val="24"/>
          <w:szCs w:val="24"/>
        </w:rPr>
        <w:t>,</w:t>
      </w:r>
      <w:r w:rsidRPr="00305621">
        <w:rPr>
          <w:rFonts w:ascii="Tahoma" w:hAnsi="Tahoma" w:cs="Tahoma"/>
          <w:sz w:val="24"/>
          <w:szCs w:val="24"/>
        </w:rPr>
        <w:t xml:space="preserve"> направленных на поддержание действующих производственных мощностей</w:t>
      </w:r>
      <w:r w:rsidR="00305621">
        <w:rPr>
          <w:rFonts w:ascii="Tahoma" w:hAnsi="Tahoma" w:cs="Tahoma"/>
          <w:sz w:val="24"/>
          <w:szCs w:val="24"/>
        </w:rPr>
        <w:t>,</w:t>
      </w:r>
      <w:r w:rsidRPr="00305621">
        <w:rPr>
          <w:rFonts w:ascii="Tahoma" w:hAnsi="Tahoma" w:cs="Tahoma"/>
          <w:sz w:val="24"/>
          <w:szCs w:val="24"/>
        </w:rPr>
        <w:t xml:space="preserve"> составила 95</w:t>
      </w:r>
      <w:r w:rsidR="00305621">
        <w:rPr>
          <w:rFonts w:ascii="Tahoma" w:hAnsi="Tahoma" w:cs="Tahoma"/>
          <w:sz w:val="24"/>
          <w:szCs w:val="24"/>
        </w:rPr>
        <w:t>%</w:t>
      </w:r>
      <w:r w:rsidRPr="00305621">
        <w:rPr>
          <w:rFonts w:ascii="Tahoma" w:hAnsi="Tahoma" w:cs="Tahoma"/>
          <w:sz w:val="24"/>
          <w:szCs w:val="24"/>
        </w:rPr>
        <w:t>, доля средств направленных на реконструкцию заводов составила 5</w:t>
      </w:r>
      <w:r w:rsidR="00305621">
        <w:rPr>
          <w:rFonts w:ascii="Tahoma" w:hAnsi="Tahoma" w:cs="Tahoma"/>
          <w:sz w:val="24"/>
          <w:szCs w:val="24"/>
        </w:rPr>
        <w:t>%</w:t>
      </w:r>
      <w:r w:rsidRPr="00305621">
        <w:rPr>
          <w:rFonts w:ascii="Tahoma" w:hAnsi="Tahoma" w:cs="Tahoma"/>
          <w:sz w:val="24"/>
          <w:szCs w:val="24"/>
        </w:rPr>
        <w:t>.</w:t>
      </w:r>
    </w:p>
    <w:p w:rsidR="008A61C4" w:rsidRPr="00305621" w:rsidRDefault="008A61C4" w:rsidP="00305621">
      <w:pPr>
        <w:spacing w:line="360" w:lineRule="auto"/>
        <w:rPr>
          <w:rFonts w:ascii="Tahoma" w:hAnsi="Tahoma" w:cs="Tahoma"/>
          <w:sz w:val="24"/>
          <w:lang w:val="ru-RU"/>
        </w:rPr>
      </w:pPr>
    </w:p>
    <w:p w:rsidR="008A61C4" w:rsidRPr="00305621" w:rsidRDefault="008A61C4" w:rsidP="00305621">
      <w:pPr>
        <w:pStyle w:val="2"/>
        <w:rPr>
          <w:rFonts w:ascii="Tahoma" w:hAnsi="Tahoma" w:cs="Tahoma"/>
          <w:b/>
          <w:sz w:val="24"/>
          <w:szCs w:val="24"/>
        </w:rPr>
      </w:pPr>
      <w:r w:rsidRPr="00305621">
        <w:rPr>
          <w:rFonts w:ascii="Tahoma" w:hAnsi="Tahoma" w:cs="Tahoma"/>
          <w:b/>
          <w:sz w:val="24"/>
          <w:szCs w:val="24"/>
        </w:rPr>
        <w:t>6.4. Непрофильные финансовые вложения</w:t>
      </w:r>
    </w:p>
    <w:p w:rsidR="008A61C4" w:rsidRPr="00305621" w:rsidRDefault="008A61C4" w:rsidP="00305621">
      <w:pPr>
        <w:spacing w:before="120" w:line="360" w:lineRule="auto"/>
        <w:ind w:firstLine="567"/>
        <w:jc w:val="both"/>
        <w:rPr>
          <w:rFonts w:ascii="Tahoma" w:hAnsi="Tahoma" w:cs="Tahoma"/>
          <w:sz w:val="24"/>
          <w:lang w:val="ru-RU"/>
        </w:rPr>
      </w:pPr>
      <w:r w:rsidRPr="00305621">
        <w:rPr>
          <w:rFonts w:ascii="Tahoma" w:hAnsi="Tahoma" w:cs="Tahoma"/>
          <w:sz w:val="24"/>
          <w:lang w:val="ru-RU"/>
        </w:rPr>
        <w:t>Инвестиции по формированию непрофильных финансовых вложений не осуществлялись.</w:t>
      </w:r>
    </w:p>
    <w:p w:rsidR="008A61C4" w:rsidRPr="00305621" w:rsidRDefault="008A61C4" w:rsidP="00305621">
      <w:pPr>
        <w:spacing w:line="360" w:lineRule="auto"/>
        <w:ind w:firstLine="567"/>
        <w:rPr>
          <w:rFonts w:ascii="Tahoma" w:hAnsi="Tahoma" w:cs="Tahoma"/>
          <w:sz w:val="24"/>
          <w:lang w:val="ru-RU"/>
        </w:rPr>
      </w:pPr>
    </w:p>
    <w:p w:rsidR="008A61C4" w:rsidRPr="00305621" w:rsidRDefault="008A61C4" w:rsidP="00305621">
      <w:pPr>
        <w:pStyle w:val="2"/>
        <w:rPr>
          <w:rFonts w:ascii="Tahoma" w:hAnsi="Tahoma" w:cs="Tahoma"/>
          <w:b/>
          <w:sz w:val="24"/>
          <w:szCs w:val="24"/>
        </w:rPr>
      </w:pPr>
      <w:r w:rsidRPr="00305621">
        <w:rPr>
          <w:rFonts w:ascii="Tahoma" w:hAnsi="Tahoma" w:cs="Tahoma"/>
          <w:b/>
          <w:sz w:val="24"/>
          <w:szCs w:val="24"/>
        </w:rPr>
        <w:t>6.5. Привлечение кредитных ресурсов под инвестиционные проекты</w:t>
      </w:r>
    </w:p>
    <w:p w:rsidR="008A61C4" w:rsidRPr="00305621" w:rsidRDefault="008A61C4" w:rsidP="00305621">
      <w:pPr>
        <w:pStyle w:val="2"/>
        <w:spacing w:before="120"/>
        <w:ind w:firstLine="567"/>
        <w:rPr>
          <w:rFonts w:ascii="Tahoma" w:hAnsi="Tahoma" w:cs="Tahoma"/>
          <w:b/>
          <w:sz w:val="24"/>
          <w:szCs w:val="24"/>
        </w:rPr>
      </w:pPr>
      <w:r w:rsidRPr="00305621">
        <w:rPr>
          <w:rFonts w:ascii="Tahoma" w:hAnsi="Tahoma" w:cs="Tahoma"/>
          <w:sz w:val="24"/>
          <w:szCs w:val="24"/>
        </w:rPr>
        <w:t>Мероприятия по привлечению кредитов на инвестиции не проводились.</w:t>
      </w:r>
    </w:p>
    <w:p w:rsidR="008A61C4" w:rsidRPr="008A61C4" w:rsidRDefault="008A61C4" w:rsidP="008A61C4">
      <w:pPr>
        <w:rPr>
          <w:szCs w:val="28"/>
          <w:lang w:val="ru-RU"/>
        </w:rPr>
      </w:pPr>
    </w:p>
    <w:p w:rsidR="008126D7" w:rsidRPr="00FB4AFD" w:rsidRDefault="008126D7" w:rsidP="008126D7">
      <w:pPr>
        <w:rPr>
          <w:lang w:val="ru-RU"/>
        </w:rPr>
      </w:pPr>
    </w:p>
    <w:p w:rsidR="008126D7" w:rsidRDefault="008126D7" w:rsidP="008126D7">
      <w:pPr>
        <w:pStyle w:val="2"/>
      </w:pPr>
    </w:p>
    <w:p w:rsidR="005E7DC5" w:rsidRDefault="005E7DC5" w:rsidP="00185029">
      <w:pPr>
        <w:pStyle w:val="1"/>
        <w:numPr>
          <w:ilvl w:val="0"/>
          <w:numId w:val="37"/>
        </w:numPr>
        <w:spacing w:before="0" w:after="0" w:line="360" w:lineRule="auto"/>
        <w:rPr>
          <w:rFonts w:ascii="Tahoma" w:hAnsi="Tahoma" w:cs="Tahoma"/>
          <w:bCs w:val="0"/>
          <w:sz w:val="24"/>
          <w:szCs w:val="24"/>
        </w:rPr>
      </w:pPr>
      <w:bookmarkStart w:id="22" w:name="_Toc196124599"/>
      <w:r w:rsidRPr="003C164F">
        <w:rPr>
          <w:rFonts w:ascii="Tahoma" w:hAnsi="Tahoma" w:cs="Tahoma"/>
          <w:bCs w:val="0"/>
          <w:sz w:val="24"/>
          <w:szCs w:val="24"/>
        </w:rPr>
        <w:t>ИНФОРМАЦИОННЫЕ ТЕХНОЛОГИИ</w:t>
      </w:r>
    </w:p>
    <w:p w:rsidR="005E7DC5" w:rsidRDefault="005E7DC5" w:rsidP="005E7DC5">
      <w:pPr>
        <w:rPr>
          <w:lang w:val="ru-RU" w:eastAsia="ja-JP"/>
        </w:rPr>
      </w:pPr>
    </w:p>
    <w:p w:rsidR="00F56DDC" w:rsidRPr="003D061F" w:rsidRDefault="00F56DDC" w:rsidP="009C33CA">
      <w:pPr>
        <w:tabs>
          <w:tab w:val="left" w:pos="993"/>
        </w:tabs>
        <w:spacing w:line="360" w:lineRule="auto"/>
        <w:ind w:firstLine="567"/>
        <w:jc w:val="both"/>
        <w:rPr>
          <w:rFonts w:ascii="Tahoma" w:hAnsi="Tahoma" w:cs="Tahoma"/>
          <w:sz w:val="24"/>
          <w:lang w:val="ru-RU"/>
        </w:rPr>
      </w:pPr>
      <w:r w:rsidRPr="003D061F">
        <w:rPr>
          <w:rFonts w:ascii="Tahoma" w:hAnsi="Tahoma" w:cs="Tahoma"/>
          <w:sz w:val="24"/>
          <w:lang w:val="ru-RU"/>
        </w:rPr>
        <w:t xml:space="preserve">ОАО «ПНК» </w:t>
      </w:r>
      <w:r w:rsidR="009C33CA">
        <w:rPr>
          <w:rFonts w:ascii="Tahoma" w:hAnsi="Tahoma" w:cs="Tahoma"/>
          <w:sz w:val="24"/>
          <w:lang w:val="ru-RU"/>
        </w:rPr>
        <w:t>стремится использовать самые современные технологии и внедять новейшие ИТ-решения.</w:t>
      </w:r>
    </w:p>
    <w:p w:rsidR="00390230" w:rsidRPr="003D061F" w:rsidRDefault="00390230" w:rsidP="00390230">
      <w:pPr>
        <w:spacing w:line="360" w:lineRule="auto"/>
        <w:ind w:firstLine="539"/>
        <w:jc w:val="both"/>
        <w:rPr>
          <w:rFonts w:ascii="Tahoma" w:hAnsi="Tahoma" w:cs="Tahoma"/>
          <w:sz w:val="24"/>
          <w:lang w:val="ru-RU"/>
        </w:rPr>
      </w:pPr>
      <w:r w:rsidRPr="003D061F">
        <w:rPr>
          <w:rFonts w:ascii="Tahoma" w:hAnsi="Tahoma" w:cs="Tahoma"/>
          <w:sz w:val="24"/>
          <w:lang w:val="ru-RU"/>
        </w:rPr>
        <w:t xml:space="preserve">Одним из средств повышения эффективности работы Компании является использование интранет-систем. </w:t>
      </w:r>
    </w:p>
    <w:p w:rsidR="00390230" w:rsidRPr="003D061F" w:rsidRDefault="00290A5A" w:rsidP="00390230">
      <w:pPr>
        <w:spacing w:line="360" w:lineRule="auto"/>
        <w:ind w:firstLine="539"/>
        <w:jc w:val="both"/>
        <w:rPr>
          <w:rFonts w:ascii="Tahoma" w:hAnsi="Tahoma" w:cs="Tahoma"/>
          <w:sz w:val="24"/>
          <w:lang w:val="ru-RU"/>
        </w:rPr>
      </w:pPr>
      <w:r>
        <w:rPr>
          <w:rFonts w:ascii="Tahoma" w:hAnsi="Tahoma" w:cs="Tahoma"/>
          <w:sz w:val="24"/>
          <w:lang w:val="ru-RU"/>
        </w:rPr>
        <w:t xml:space="preserve">В Обществе активно используется </w:t>
      </w:r>
      <w:r w:rsidR="00390230" w:rsidRPr="003D061F">
        <w:rPr>
          <w:rFonts w:ascii="Tahoma" w:hAnsi="Tahoma" w:cs="Tahoma"/>
          <w:sz w:val="24"/>
          <w:lang w:val="ru-RU"/>
        </w:rPr>
        <w:t xml:space="preserve">программа ЕК АСУФР/ЕК АСУТР (Единая корпоративная автоматизированная система управления финансами и ресурсами ОАО «РЖД/Единая корпоративная система управления трудовыми ресурсами ОАО «РЖД»). Проект реализован на базе решений SAP R/3 Enterprise 4.7 и SAP BW 7.0. </w:t>
      </w:r>
    </w:p>
    <w:p w:rsidR="00390230" w:rsidRPr="003D061F" w:rsidRDefault="00881C4C" w:rsidP="00390230">
      <w:pPr>
        <w:spacing w:line="360" w:lineRule="auto"/>
        <w:ind w:firstLine="539"/>
        <w:jc w:val="both"/>
        <w:rPr>
          <w:rFonts w:ascii="Tahoma" w:hAnsi="Tahoma" w:cs="Tahoma"/>
          <w:sz w:val="24"/>
          <w:lang w:val="ru-RU"/>
        </w:rPr>
      </w:pPr>
      <w:r>
        <w:rPr>
          <w:rFonts w:ascii="Tahoma" w:hAnsi="Tahoma" w:cs="Tahoma"/>
          <w:sz w:val="24"/>
          <w:lang w:val="ru-RU"/>
        </w:rPr>
        <w:t>С</w:t>
      </w:r>
      <w:r w:rsidR="00390230" w:rsidRPr="003D061F">
        <w:rPr>
          <w:rFonts w:ascii="Tahoma" w:hAnsi="Tahoma" w:cs="Tahoma"/>
          <w:sz w:val="24"/>
          <w:lang w:val="ru-RU"/>
        </w:rPr>
        <w:t>оздан</w:t>
      </w:r>
      <w:r>
        <w:rPr>
          <w:rFonts w:ascii="Tahoma" w:hAnsi="Tahoma" w:cs="Tahoma"/>
          <w:sz w:val="24"/>
          <w:lang w:val="ru-RU"/>
        </w:rPr>
        <w:t>ы и поддерживаются</w:t>
      </w:r>
      <w:r w:rsidR="00390230" w:rsidRPr="003D061F">
        <w:rPr>
          <w:rFonts w:ascii="Tahoma" w:hAnsi="Tahoma" w:cs="Tahoma"/>
          <w:sz w:val="24"/>
          <w:lang w:val="ru-RU"/>
        </w:rPr>
        <w:t xml:space="preserve"> базы данных ОАО «ПНК» по дислокации, техническим и эксплуатационным характеристикам вагонов.</w:t>
      </w:r>
    </w:p>
    <w:p w:rsidR="00390230" w:rsidRPr="003D061F" w:rsidRDefault="00390230" w:rsidP="00390230">
      <w:pPr>
        <w:spacing w:line="360" w:lineRule="auto"/>
        <w:ind w:firstLine="539"/>
        <w:jc w:val="both"/>
        <w:rPr>
          <w:rFonts w:ascii="Tahoma" w:hAnsi="Tahoma" w:cs="Tahoma"/>
          <w:sz w:val="24"/>
          <w:lang w:val="ru-RU"/>
        </w:rPr>
      </w:pPr>
      <w:r w:rsidRPr="003D061F">
        <w:rPr>
          <w:rFonts w:ascii="Tahoma" w:hAnsi="Tahoma" w:cs="Tahoma"/>
          <w:sz w:val="24"/>
          <w:lang w:val="ru-RU"/>
        </w:rPr>
        <w:t>Активно используется АРМ ППД автоматизированной системы централизованной подготовки и оформления перевозочных документов (система Этран).</w:t>
      </w:r>
    </w:p>
    <w:p w:rsidR="00390230" w:rsidRPr="003D061F" w:rsidRDefault="00390230" w:rsidP="00390230">
      <w:pPr>
        <w:spacing w:line="360" w:lineRule="auto"/>
        <w:ind w:firstLine="539"/>
        <w:jc w:val="both"/>
        <w:rPr>
          <w:rFonts w:ascii="Tahoma" w:hAnsi="Tahoma" w:cs="Tahoma"/>
          <w:sz w:val="24"/>
          <w:lang w:val="ru-RU"/>
        </w:rPr>
      </w:pPr>
      <w:r w:rsidRPr="003D061F">
        <w:rPr>
          <w:rFonts w:ascii="Tahoma" w:hAnsi="Tahoma" w:cs="Tahoma"/>
          <w:sz w:val="24"/>
          <w:lang w:val="ru-RU"/>
        </w:rPr>
        <w:t xml:space="preserve">Основная часть работы бухгалтерии основана на использовании программ 1С версий 7.7 и 8.0, сервер с базами 1С находится на территории Центрального аппарата ОАО «ПНК». </w:t>
      </w:r>
    </w:p>
    <w:p w:rsidR="00390230" w:rsidRPr="003D061F" w:rsidRDefault="00390230" w:rsidP="00390230">
      <w:pPr>
        <w:spacing w:line="360" w:lineRule="auto"/>
        <w:ind w:firstLine="539"/>
        <w:jc w:val="both"/>
        <w:rPr>
          <w:rFonts w:ascii="Tahoma" w:hAnsi="Tahoma" w:cs="Tahoma"/>
          <w:sz w:val="24"/>
          <w:lang w:val="ru-RU"/>
        </w:rPr>
      </w:pPr>
      <w:r w:rsidRPr="003D061F">
        <w:rPr>
          <w:rFonts w:ascii="Tahoma" w:hAnsi="Tahoma" w:cs="Tahoma"/>
          <w:sz w:val="24"/>
          <w:lang w:val="ru-RU"/>
        </w:rPr>
        <w:lastRenderedPageBreak/>
        <w:t>Законы РФ, указы Президента РФ, постановления и распоряжения Правительства РФ и другие нормативные документы РФ представлены в программе «КонсультантПлюс»; постановления, распоряжения, правовые и нормативные документы ОАО «РЖД» - в программе «АСПИЖТ».</w:t>
      </w:r>
    </w:p>
    <w:p w:rsidR="00390230" w:rsidRPr="003D061F" w:rsidRDefault="00390230" w:rsidP="00390230">
      <w:pPr>
        <w:spacing w:line="360" w:lineRule="auto"/>
        <w:ind w:firstLine="539"/>
        <w:jc w:val="both"/>
        <w:rPr>
          <w:rFonts w:ascii="Tahoma" w:hAnsi="Tahoma" w:cs="Tahoma"/>
          <w:sz w:val="24"/>
          <w:lang w:val="ru-RU"/>
        </w:rPr>
      </w:pPr>
      <w:r w:rsidRPr="003D061F">
        <w:rPr>
          <w:rFonts w:ascii="Tahoma" w:hAnsi="Tahoma" w:cs="Tahoma"/>
          <w:sz w:val="24"/>
          <w:lang w:val="ru-RU"/>
        </w:rPr>
        <w:t xml:space="preserve">Эффективная организация внутренней информационной инфраструктуры позволяет значительно оптимизировать бизнес-процессы за счет повышения прозрачности деятельности Компании, снизить издержки, способствовать формированию корпоративной культуры, организовать взаимодействие территориально распределенных заводов с Центральным аппаратом, автоматизировать рутинные операции и т. д. </w:t>
      </w:r>
    </w:p>
    <w:p w:rsidR="00390230" w:rsidRPr="003D061F" w:rsidRDefault="00390230" w:rsidP="00390230">
      <w:pPr>
        <w:spacing w:line="360" w:lineRule="auto"/>
        <w:ind w:firstLine="540"/>
        <w:jc w:val="both"/>
        <w:rPr>
          <w:rFonts w:ascii="Tahoma" w:hAnsi="Tahoma" w:cs="Tahoma"/>
          <w:sz w:val="24"/>
          <w:lang w:val="ru-RU"/>
        </w:rPr>
      </w:pPr>
      <w:r>
        <w:rPr>
          <w:rFonts w:ascii="Tahoma" w:hAnsi="Tahoma" w:cs="Tahoma"/>
          <w:sz w:val="24"/>
          <w:lang w:val="ru-RU"/>
        </w:rPr>
        <w:t xml:space="preserve">В </w:t>
      </w:r>
      <w:r w:rsidRPr="003D061F">
        <w:rPr>
          <w:rFonts w:ascii="Tahoma" w:hAnsi="Tahoma" w:cs="Tahoma"/>
          <w:sz w:val="24"/>
          <w:lang w:val="ru-RU"/>
        </w:rPr>
        <w:t xml:space="preserve"> 200</w:t>
      </w:r>
      <w:r>
        <w:rPr>
          <w:rFonts w:ascii="Tahoma" w:hAnsi="Tahoma" w:cs="Tahoma"/>
          <w:sz w:val="24"/>
          <w:lang w:val="ru-RU"/>
        </w:rPr>
        <w:t>9</w:t>
      </w:r>
      <w:r w:rsidRPr="003D061F">
        <w:rPr>
          <w:rFonts w:ascii="Tahoma" w:hAnsi="Tahoma" w:cs="Tahoma"/>
          <w:sz w:val="24"/>
          <w:lang w:val="ru-RU"/>
        </w:rPr>
        <w:t xml:space="preserve"> года </w:t>
      </w:r>
      <w:r>
        <w:rPr>
          <w:rFonts w:ascii="Tahoma" w:hAnsi="Tahoma" w:cs="Tahoma"/>
          <w:sz w:val="24"/>
          <w:lang w:val="ru-RU"/>
        </w:rPr>
        <w:t>активно используется</w:t>
      </w:r>
      <w:r w:rsidRPr="003D061F">
        <w:rPr>
          <w:rFonts w:ascii="Tahoma" w:hAnsi="Tahoma" w:cs="Tahoma"/>
          <w:sz w:val="24"/>
          <w:lang w:val="ru-RU"/>
        </w:rPr>
        <w:t xml:space="preserve"> </w:t>
      </w:r>
      <w:r w:rsidR="00A111FB">
        <w:rPr>
          <w:rFonts w:ascii="Tahoma" w:hAnsi="Tahoma" w:cs="Tahoma"/>
          <w:sz w:val="24"/>
          <w:lang w:val="ru-RU"/>
        </w:rPr>
        <w:t>внешний информационный портал</w:t>
      </w:r>
      <w:r>
        <w:rPr>
          <w:rFonts w:ascii="Tahoma" w:hAnsi="Tahoma" w:cs="Tahoma"/>
          <w:sz w:val="24"/>
          <w:lang w:val="ru-RU"/>
        </w:rPr>
        <w:t xml:space="preserve"> Компании, включающий</w:t>
      </w:r>
      <w:r w:rsidRPr="00390230">
        <w:rPr>
          <w:rFonts w:ascii="Tahoma" w:hAnsi="Tahoma" w:cs="Tahoma"/>
          <w:sz w:val="24"/>
          <w:lang w:val="ru-RU"/>
        </w:rPr>
        <w:t xml:space="preserve"> </w:t>
      </w:r>
      <w:r w:rsidRPr="003D061F">
        <w:rPr>
          <w:rFonts w:ascii="Tahoma" w:hAnsi="Tahoma" w:cs="Tahoma"/>
          <w:sz w:val="24"/>
          <w:lang w:val="ru-RU"/>
        </w:rPr>
        <w:t xml:space="preserve">в </w:t>
      </w:r>
      <w:r w:rsidR="00253551">
        <w:rPr>
          <w:rFonts w:ascii="Tahoma" w:hAnsi="Tahoma" w:cs="Tahoma"/>
          <w:sz w:val="24"/>
          <w:lang w:val="ru-RU"/>
        </w:rPr>
        <w:t>информационном</w:t>
      </w:r>
      <w:r w:rsidR="00253551" w:rsidRPr="003D061F">
        <w:rPr>
          <w:rFonts w:ascii="Tahoma" w:hAnsi="Tahoma" w:cs="Tahoma"/>
          <w:sz w:val="24"/>
          <w:lang w:val="ru-RU"/>
        </w:rPr>
        <w:t xml:space="preserve"> пространств</w:t>
      </w:r>
      <w:r w:rsidR="00253551">
        <w:rPr>
          <w:rFonts w:ascii="Tahoma" w:hAnsi="Tahoma" w:cs="Tahoma"/>
          <w:sz w:val="24"/>
          <w:lang w:val="ru-RU"/>
        </w:rPr>
        <w:t>е</w:t>
      </w:r>
      <w:r w:rsidR="00253551" w:rsidRPr="003D061F">
        <w:rPr>
          <w:rFonts w:ascii="Tahoma" w:hAnsi="Tahoma" w:cs="Tahoma"/>
          <w:sz w:val="24"/>
          <w:lang w:val="ru-RU"/>
        </w:rPr>
        <w:t xml:space="preserve"> </w:t>
      </w:r>
      <w:r w:rsidRPr="003D061F">
        <w:rPr>
          <w:rFonts w:ascii="Tahoma" w:hAnsi="Tahoma" w:cs="Tahoma"/>
          <w:sz w:val="24"/>
          <w:lang w:val="ru-RU"/>
        </w:rPr>
        <w:t xml:space="preserve">сети </w:t>
      </w:r>
      <w:r w:rsidRPr="003D061F">
        <w:rPr>
          <w:rFonts w:ascii="Tahoma" w:hAnsi="Tahoma" w:cs="Tahoma"/>
          <w:sz w:val="24"/>
        </w:rPr>
        <w:t>INTERNET</w:t>
      </w:r>
      <w:r w:rsidRPr="003D061F">
        <w:rPr>
          <w:rFonts w:ascii="Tahoma" w:hAnsi="Tahoma" w:cs="Tahoma"/>
          <w:sz w:val="24"/>
          <w:lang w:val="ru-RU"/>
        </w:rPr>
        <w:t>:</w:t>
      </w:r>
    </w:p>
    <w:p w:rsidR="00390230" w:rsidRPr="003D061F" w:rsidRDefault="00390230" w:rsidP="00185029">
      <w:pPr>
        <w:pStyle w:val="consnonformat0"/>
        <w:widowControl w:val="0"/>
        <w:numPr>
          <w:ilvl w:val="0"/>
          <w:numId w:val="13"/>
        </w:numPr>
        <w:tabs>
          <w:tab w:val="left" w:pos="1418"/>
        </w:tabs>
        <w:suppressAutoHyphens/>
        <w:autoSpaceDE/>
        <w:autoSpaceDN/>
        <w:spacing w:line="360" w:lineRule="auto"/>
        <w:ind w:left="555" w:firstLine="540"/>
        <w:rPr>
          <w:rFonts w:ascii="Tahoma" w:hAnsi="Tahoma" w:cs="Tahoma"/>
          <w:sz w:val="24"/>
          <w:szCs w:val="24"/>
        </w:rPr>
      </w:pPr>
      <w:r w:rsidRPr="003D061F">
        <w:rPr>
          <w:rFonts w:ascii="Tahoma" w:hAnsi="Tahoma" w:cs="Tahoma"/>
          <w:sz w:val="24"/>
          <w:szCs w:val="24"/>
        </w:rPr>
        <w:t>сайт ОАО «ПНК» (</w:t>
      </w:r>
      <w:r w:rsidRPr="003D061F">
        <w:rPr>
          <w:rFonts w:ascii="Tahoma" w:hAnsi="Tahoma" w:cs="Tahoma"/>
          <w:sz w:val="24"/>
          <w:szCs w:val="24"/>
          <w:lang w:val="en-US"/>
        </w:rPr>
        <w:t>www</w:t>
      </w:r>
      <w:r w:rsidRPr="003D061F">
        <w:rPr>
          <w:rFonts w:ascii="Tahoma" w:hAnsi="Tahoma" w:cs="Tahoma"/>
          <w:sz w:val="24"/>
          <w:szCs w:val="24"/>
        </w:rPr>
        <w:t>.1</w:t>
      </w:r>
      <w:r w:rsidRPr="003D061F">
        <w:rPr>
          <w:rFonts w:ascii="Tahoma" w:hAnsi="Tahoma" w:cs="Tahoma"/>
          <w:sz w:val="24"/>
          <w:szCs w:val="24"/>
          <w:lang w:val="en-US"/>
        </w:rPr>
        <w:t>pnk</w:t>
      </w:r>
      <w:r w:rsidRPr="003D061F">
        <w:rPr>
          <w:rFonts w:ascii="Tahoma" w:hAnsi="Tahoma" w:cs="Tahoma"/>
          <w:sz w:val="24"/>
          <w:szCs w:val="24"/>
        </w:rPr>
        <w:t>.</w:t>
      </w:r>
      <w:r w:rsidRPr="003D061F">
        <w:rPr>
          <w:rFonts w:ascii="Tahoma" w:hAnsi="Tahoma" w:cs="Tahoma"/>
          <w:sz w:val="24"/>
          <w:szCs w:val="24"/>
          <w:lang w:val="en-US"/>
        </w:rPr>
        <w:t>ru</w:t>
      </w:r>
      <w:r w:rsidRPr="003D061F">
        <w:rPr>
          <w:rFonts w:ascii="Tahoma" w:hAnsi="Tahoma" w:cs="Tahoma"/>
          <w:sz w:val="24"/>
          <w:szCs w:val="24"/>
        </w:rPr>
        <w:t>);</w:t>
      </w:r>
    </w:p>
    <w:p w:rsidR="00390230" w:rsidRPr="003D061F" w:rsidRDefault="00390230" w:rsidP="00185029">
      <w:pPr>
        <w:pStyle w:val="consnonformat0"/>
        <w:widowControl w:val="0"/>
        <w:numPr>
          <w:ilvl w:val="0"/>
          <w:numId w:val="13"/>
        </w:numPr>
        <w:tabs>
          <w:tab w:val="left" w:pos="1418"/>
        </w:tabs>
        <w:suppressAutoHyphens/>
        <w:autoSpaceDE/>
        <w:autoSpaceDN/>
        <w:spacing w:line="360" w:lineRule="auto"/>
        <w:ind w:left="555" w:firstLine="540"/>
        <w:rPr>
          <w:rFonts w:ascii="Tahoma" w:hAnsi="Tahoma" w:cs="Tahoma"/>
          <w:sz w:val="24"/>
          <w:szCs w:val="24"/>
        </w:rPr>
      </w:pPr>
      <w:r w:rsidRPr="003D061F">
        <w:rPr>
          <w:rFonts w:ascii="Tahoma" w:hAnsi="Tahoma" w:cs="Tahoma"/>
          <w:sz w:val="24"/>
          <w:szCs w:val="24"/>
        </w:rPr>
        <w:t>корпоративную почту</w:t>
      </w:r>
      <w:r w:rsidR="00253551">
        <w:rPr>
          <w:rFonts w:ascii="Tahoma" w:hAnsi="Tahoma" w:cs="Tahoma"/>
          <w:sz w:val="24"/>
          <w:szCs w:val="24"/>
        </w:rPr>
        <w:t xml:space="preserve"> </w:t>
      </w:r>
      <w:r w:rsidRPr="003D061F">
        <w:rPr>
          <w:rFonts w:ascii="Tahoma" w:hAnsi="Tahoma" w:cs="Tahoma"/>
          <w:sz w:val="24"/>
          <w:szCs w:val="24"/>
        </w:rPr>
        <w:t>(</w:t>
      </w:r>
      <w:r w:rsidRPr="003D061F">
        <w:rPr>
          <w:rFonts w:ascii="Tahoma" w:hAnsi="Tahoma" w:cs="Tahoma"/>
          <w:sz w:val="24"/>
          <w:szCs w:val="24"/>
          <w:lang w:val="en-US"/>
        </w:rPr>
        <w:t>@1pnk.ru</w:t>
      </w:r>
      <w:r w:rsidRPr="003D061F">
        <w:rPr>
          <w:rFonts w:ascii="Tahoma" w:hAnsi="Tahoma" w:cs="Tahoma"/>
          <w:sz w:val="24"/>
          <w:szCs w:val="24"/>
        </w:rPr>
        <w:t>);</w:t>
      </w:r>
    </w:p>
    <w:p w:rsidR="00390230" w:rsidRPr="003D061F" w:rsidRDefault="00390230" w:rsidP="00185029">
      <w:pPr>
        <w:pStyle w:val="consnonformat0"/>
        <w:widowControl w:val="0"/>
        <w:numPr>
          <w:ilvl w:val="0"/>
          <w:numId w:val="13"/>
        </w:numPr>
        <w:tabs>
          <w:tab w:val="left" w:pos="1418"/>
        </w:tabs>
        <w:suppressAutoHyphens/>
        <w:autoSpaceDE/>
        <w:autoSpaceDN/>
        <w:spacing w:line="360" w:lineRule="auto"/>
        <w:ind w:left="555" w:firstLine="540"/>
        <w:rPr>
          <w:rFonts w:ascii="Tahoma" w:hAnsi="Tahoma" w:cs="Tahoma"/>
          <w:sz w:val="24"/>
          <w:szCs w:val="24"/>
        </w:rPr>
      </w:pPr>
      <w:r w:rsidRPr="003D061F">
        <w:rPr>
          <w:rFonts w:ascii="Tahoma" w:hAnsi="Tahoma" w:cs="Tahoma"/>
          <w:sz w:val="24"/>
          <w:szCs w:val="24"/>
        </w:rPr>
        <w:t>файлообменный сервер</w:t>
      </w:r>
      <w:r w:rsidRPr="003D061F">
        <w:rPr>
          <w:rFonts w:ascii="Tahoma" w:hAnsi="Tahoma" w:cs="Tahoma"/>
          <w:sz w:val="24"/>
          <w:szCs w:val="24"/>
          <w:lang w:val="en-US"/>
        </w:rPr>
        <w:t>(FTP)</w:t>
      </w:r>
      <w:r w:rsidRPr="003D061F">
        <w:rPr>
          <w:rFonts w:ascii="Tahoma" w:hAnsi="Tahoma" w:cs="Tahoma"/>
          <w:sz w:val="24"/>
          <w:szCs w:val="24"/>
        </w:rPr>
        <w:t>.</w:t>
      </w:r>
    </w:p>
    <w:p w:rsidR="00390230" w:rsidRPr="003D061F" w:rsidRDefault="00253551" w:rsidP="00390230">
      <w:pPr>
        <w:spacing w:line="360" w:lineRule="auto"/>
        <w:ind w:firstLine="567"/>
        <w:jc w:val="both"/>
        <w:rPr>
          <w:rFonts w:ascii="Tahoma" w:hAnsi="Tahoma" w:cs="Tahoma"/>
          <w:sz w:val="24"/>
          <w:lang w:val="ru-RU"/>
        </w:rPr>
      </w:pPr>
      <w:r>
        <w:rPr>
          <w:rFonts w:ascii="Tahoma" w:hAnsi="Tahoma" w:cs="Tahoma"/>
          <w:sz w:val="24"/>
          <w:lang w:val="ru-RU"/>
        </w:rPr>
        <w:t xml:space="preserve">В целях </w:t>
      </w:r>
      <w:r w:rsidRPr="003D061F">
        <w:rPr>
          <w:rFonts w:ascii="Tahoma" w:hAnsi="Tahoma" w:cs="Tahoma"/>
          <w:sz w:val="24"/>
          <w:lang w:val="ru-RU"/>
        </w:rPr>
        <w:t>развити</w:t>
      </w:r>
      <w:r>
        <w:rPr>
          <w:rFonts w:ascii="Tahoma" w:hAnsi="Tahoma" w:cs="Tahoma"/>
          <w:sz w:val="24"/>
          <w:lang w:val="ru-RU"/>
        </w:rPr>
        <w:t>я</w:t>
      </w:r>
      <w:r w:rsidRPr="003D061F">
        <w:rPr>
          <w:rFonts w:ascii="Tahoma" w:hAnsi="Tahoma" w:cs="Tahoma"/>
          <w:sz w:val="24"/>
          <w:lang w:val="ru-RU"/>
        </w:rPr>
        <w:t xml:space="preserve"> информационных</w:t>
      </w:r>
      <w:r>
        <w:rPr>
          <w:rFonts w:ascii="Tahoma" w:hAnsi="Tahoma" w:cs="Tahoma"/>
          <w:sz w:val="24"/>
          <w:lang w:val="ru-RU"/>
        </w:rPr>
        <w:t xml:space="preserve"> и торговых связей, </w:t>
      </w:r>
      <w:r w:rsidRPr="003D061F">
        <w:rPr>
          <w:rFonts w:ascii="Tahoma" w:hAnsi="Tahoma" w:cs="Tahoma"/>
          <w:sz w:val="24"/>
          <w:lang w:val="ru-RU"/>
        </w:rPr>
        <w:t xml:space="preserve">обеспечению прозрачности бизнеса </w:t>
      </w:r>
      <w:r w:rsidR="00390230" w:rsidRPr="003D061F">
        <w:rPr>
          <w:rFonts w:ascii="Tahoma" w:hAnsi="Tahoma" w:cs="Tahoma"/>
          <w:sz w:val="24"/>
          <w:lang w:val="ru-RU"/>
        </w:rPr>
        <w:t xml:space="preserve">ОАО «ПНК» </w:t>
      </w:r>
      <w:r>
        <w:rPr>
          <w:rFonts w:ascii="Tahoma" w:hAnsi="Tahoma" w:cs="Tahoma"/>
          <w:sz w:val="24"/>
          <w:lang w:val="ru-RU"/>
        </w:rPr>
        <w:t>производит постоянное</w:t>
      </w:r>
      <w:r w:rsidRPr="003D061F">
        <w:rPr>
          <w:rFonts w:ascii="Tahoma" w:hAnsi="Tahoma" w:cs="Tahoma"/>
          <w:sz w:val="24"/>
          <w:lang w:val="ru-RU"/>
        </w:rPr>
        <w:t xml:space="preserve"> наполнение сайта необх</w:t>
      </w:r>
      <w:r>
        <w:rPr>
          <w:rFonts w:ascii="Tahoma" w:hAnsi="Tahoma" w:cs="Tahoma"/>
          <w:sz w:val="24"/>
          <w:lang w:val="ru-RU"/>
        </w:rPr>
        <w:t>одимой информацией, тестирование</w:t>
      </w:r>
      <w:r w:rsidRPr="003D061F">
        <w:rPr>
          <w:rFonts w:ascii="Tahoma" w:hAnsi="Tahoma" w:cs="Tahoma"/>
          <w:sz w:val="24"/>
          <w:lang w:val="ru-RU"/>
        </w:rPr>
        <w:t xml:space="preserve"> работы программного обеспечения и первоочередных информационных сервисов. Сопровождение портала включает в себя обеспечение его работы в круглосуточном режиме, поддержание размещенной на сайте информации в актуальном состоянии и создание новых сервисов.</w:t>
      </w:r>
      <w:r>
        <w:rPr>
          <w:rFonts w:ascii="Tahoma" w:hAnsi="Tahoma" w:cs="Tahoma"/>
          <w:sz w:val="24"/>
          <w:lang w:val="ru-RU"/>
        </w:rPr>
        <w:t xml:space="preserve"> </w:t>
      </w:r>
      <w:r w:rsidR="00390230" w:rsidRPr="003D061F">
        <w:rPr>
          <w:rFonts w:ascii="Tahoma" w:hAnsi="Tahoma" w:cs="Tahoma"/>
          <w:sz w:val="24"/>
          <w:lang w:val="ru-RU"/>
        </w:rPr>
        <w:t xml:space="preserve">Интернет-сайт ОАО «ПНК» </w:t>
      </w:r>
      <w:r>
        <w:rPr>
          <w:rFonts w:ascii="Tahoma" w:hAnsi="Tahoma" w:cs="Tahoma"/>
          <w:sz w:val="24"/>
          <w:lang w:val="ru-RU"/>
        </w:rPr>
        <w:t>является одним из основных презентационных</w:t>
      </w:r>
      <w:r w:rsidR="00390230" w:rsidRPr="003D061F">
        <w:rPr>
          <w:rFonts w:ascii="Tahoma" w:hAnsi="Tahoma" w:cs="Tahoma"/>
          <w:sz w:val="24"/>
          <w:lang w:val="ru-RU"/>
        </w:rPr>
        <w:t xml:space="preserve"> инструменто</w:t>
      </w:r>
      <w:r>
        <w:rPr>
          <w:rFonts w:ascii="Tahoma" w:hAnsi="Tahoma" w:cs="Tahoma"/>
          <w:sz w:val="24"/>
          <w:lang w:val="ru-RU"/>
        </w:rPr>
        <w:t>в и информационных</w:t>
      </w:r>
      <w:r w:rsidR="00390230" w:rsidRPr="003D061F">
        <w:rPr>
          <w:rFonts w:ascii="Tahoma" w:hAnsi="Tahoma" w:cs="Tahoma"/>
          <w:sz w:val="24"/>
          <w:lang w:val="ru-RU"/>
        </w:rPr>
        <w:t xml:space="preserve"> ресурсо</w:t>
      </w:r>
      <w:r>
        <w:rPr>
          <w:rFonts w:ascii="Tahoma" w:hAnsi="Tahoma" w:cs="Tahoma"/>
          <w:sz w:val="24"/>
          <w:lang w:val="ru-RU"/>
        </w:rPr>
        <w:t>в</w:t>
      </w:r>
      <w:r w:rsidR="00390230" w:rsidRPr="003D061F">
        <w:rPr>
          <w:rFonts w:ascii="Tahoma" w:hAnsi="Tahoma" w:cs="Tahoma"/>
          <w:sz w:val="24"/>
          <w:lang w:val="ru-RU"/>
        </w:rPr>
        <w:t xml:space="preserve"> для всех заинтересованных сторон, включая клиентов, акционеров и инвесторов, партнеров ОАО «ПНК», </w:t>
      </w:r>
      <w:r>
        <w:rPr>
          <w:rFonts w:ascii="Tahoma" w:hAnsi="Tahoma" w:cs="Tahoma"/>
          <w:sz w:val="24"/>
          <w:lang w:val="ru-RU"/>
        </w:rPr>
        <w:t xml:space="preserve"> а также </w:t>
      </w:r>
      <w:r w:rsidR="00390230" w:rsidRPr="003D061F">
        <w:rPr>
          <w:rFonts w:ascii="Tahoma" w:hAnsi="Tahoma" w:cs="Tahoma"/>
          <w:sz w:val="24"/>
          <w:lang w:val="ru-RU"/>
        </w:rPr>
        <w:t xml:space="preserve">СМИ. </w:t>
      </w:r>
    </w:p>
    <w:p w:rsidR="00F56DDC" w:rsidRDefault="00F56DDC">
      <w:pPr>
        <w:rPr>
          <w:lang w:val="ru-RU" w:eastAsia="ja-JP"/>
        </w:rPr>
      </w:pPr>
    </w:p>
    <w:p w:rsidR="00A05A91" w:rsidRPr="003C164F" w:rsidRDefault="00A05A91" w:rsidP="00185029">
      <w:pPr>
        <w:pStyle w:val="1"/>
        <w:numPr>
          <w:ilvl w:val="0"/>
          <w:numId w:val="37"/>
        </w:numPr>
        <w:spacing w:before="0" w:after="0" w:line="360" w:lineRule="auto"/>
        <w:jc w:val="both"/>
        <w:rPr>
          <w:rFonts w:ascii="Tahoma" w:hAnsi="Tahoma" w:cs="Tahoma"/>
          <w:bCs w:val="0"/>
          <w:sz w:val="24"/>
          <w:szCs w:val="24"/>
        </w:rPr>
      </w:pPr>
      <w:bookmarkStart w:id="23" w:name="_Toc196124604"/>
      <w:bookmarkEnd w:id="22"/>
      <w:r w:rsidRPr="003C164F">
        <w:rPr>
          <w:rFonts w:ascii="Tahoma" w:hAnsi="Tahoma" w:cs="Tahoma"/>
          <w:bCs w:val="0"/>
          <w:sz w:val="24"/>
          <w:szCs w:val="24"/>
        </w:rPr>
        <w:t>КАДРОВАЯ И СОЦИАЛЬНАЯ ПОЛИТИКА</w:t>
      </w:r>
      <w:bookmarkEnd w:id="23"/>
    </w:p>
    <w:p w:rsidR="008578CE" w:rsidRDefault="008578CE" w:rsidP="00CC7FBA">
      <w:pPr>
        <w:spacing w:line="360" w:lineRule="auto"/>
        <w:ind w:right="-1" w:firstLine="567"/>
        <w:jc w:val="both"/>
        <w:rPr>
          <w:rFonts w:ascii="Tahoma" w:hAnsi="Tahoma" w:cs="Tahoma"/>
          <w:color w:val="000000"/>
          <w:sz w:val="24"/>
          <w:lang w:val="ru-RU"/>
        </w:rPr>
      </w:pPr>
      <w:r>
        <w:rPr>
          <w:rFonts w:ascii="Tahoma" w:hAnsi="Tahoma" w:cs="Tahoma"/>
          <w:color w:val="000000"/>
          <w:sz w:val="24"/>
          <w:lang w:val="ru-RU"/>
        </w:rPr>
        <w:t>В целях успешного решения амбициозных стратегических задач, производственных вопросов ОАО «ПНК» привлекает и стремится удерживать лучших специалистов рынка, создавая условия для их профессионального роста и формируя корпоративную культуру, способствующую полному раскрытию потенциала каждого работника.</w:t>
      </w:r>
    </w:p>
    <w:p w:rsidR="00CC7FBA" w:rsidRDefault="00CD0604" w:rsidP="00CC7FBA">
      <w:pPr>
        <w:spacing w:line="360" w:lineRule="auto"/>
        <w:ind w:right="-1" w:firstLine="567"/>
        <w:jc w:val="both"/>
        <w:rPr>
          <w:rFonts w:ascii="Tahoma" w:hAnsi="Tahoma" w:cs="Tahoma"/>
          <w:color w:val="000000"/>
          <w:sz w:val="24"/>
          <w:lang w:val="ru-RU"/>
        </w:rPr>
      </w:pPr>
      <w:r w:rsidRPr="006B3B5D">
        <w:rPr>
          <w:rFonts w:ascii="Tahoma" w:hAnsi="Tahoma" w:cs="Tahoma"/>
          <w:color w:val="000000"/>
          <w:sz w:val="24"/>
          <w:lang w:val="ru-RU"/>
        </w:rPr>
        <w:lastRenderedPageBreak/>
        <w:t>Согласно утвержденным штатным расписаниям аппарата управления  и  филиалов Общества численность ОАО «ПНК»</w:t>
      </w:r>
      <w:r w:rsidR="00253551">
        <w:rPr>
          <w:rFonts w:ascii="Tahoma" w:hAnsi="Tahoma" w:cs="Tahoma"/>
          <w:color w:val="000000"/>
          <w:sz w:val="24"/>
          <w:lang w:val="ru-RU"/>
        </w:rPr>
        <w:t xml:space="preserve"> по состоянию на 31 декабря 2009</w:t>
      </w:r>
      <w:r w:rsidRPr="006B3B5D">
        <w:rPr>
          <w:rFonts w:ascii="Tahoma" w:hAnsi="Tahoma" w:cs="Tahoma"/>
          <w:color w:val="000000"/>
          <w:sz w:val="24"/>
          <w:lang w:val="ru-RU"/>
        </w:rPr>
        <w:t xml:space="preserve"> года составляет </w:t>
      </w:r>
      <w:r w:rsidR="001E4A59" w:rsidRPr="001E4A59">
        <w:rPr>
          <w:rFonts w:ascii="Tahoma" w:hAnsi="Tahoma" w:cs="Tahoma"/>
          <w:color w:val="000000"/>
          <w:sz w:val="24"/>
          <w:lang w:val="ru-RU"/>
        </w:rPr>
        <w:t>3147</w:t>
      </w:r>
      <w:r w:rsidR="001E4A59" w:rsidRPr="001E4A59">
        <w:rPr>
          <w:color w:val="000000"/>
          <w:szCs w:val="28"/>
          <w:lang w:val="ru-RU"/>
        </w:rPr>
        <w:t xml:space="preserve"> </w:t>
      </w:r>
      <w:r w:rsidRPr="006B3B5D">
        <w:rPr>
          <w:rFonts w:ascii="Tahoma" w:hAnsi="Tahoma" w:cs="Tahoma"/>
          <w:color w:val="000000"/>
          <w:sz w:val="24"/>
          <w:lang w:val="ru-RU"/>
        </w:rPr>
        <w:t>штатных единиц.</w:t>
      </w:r>
      <w:r w:rsidR="006B3B5D" w:rsidRPr="006B3B5D">
        <w:rPr>
          <w:rFonts w:ascii="Tahoma" w:hAnsi="Tahoma" w:cs="Tahoma"/>
          <w:color w:val="000000"/>
          <w:sz w:val="24"/>
          <w:lang w:val="ru-RU"/>
        </w:rPr>
        <w:t xml:space="preserve"> </w:t>
      </w:r>
    </w:p>
    <w:p w:rsidR="00703158" w:rsidRPr="00CC7FBA" w:rsidRDefault="00703158" w:rsidP="00703158">
      <w:pPr>
        <w:spacing w:line="360" w:lineRule="auto"/>
        <w:ind w:right="-1" w:firstLine="567"/>
        <w:jc w:val="right"/>
        <w:rPr>
          <w:rFonts w:ascii="Tahoma" w:hAnsi="Tahoma" w:cs="Tahoma"/>
          <w:b/>
          <w:color w:val="000000"/>
          <w:sz w:val="24"/>
          <w:lang w:val="ru-RU"/>
        </w:rPr>
      </w:pPr>
      <w:r>
        <w:rPr>
          <w:rFonts w:ascii="Tahoma" w:hAnsi="Tahoma" w:cs="Tahoma"/>
          <w:sz w:val="24"/>
          <w:lang w:val="ru-RU"/>
        </w:rPr>
        <w:t xml:space="preserve">Таблица № </w:t>
      </w:r>
      <w:r w:rsidR="00A111FB">
        <w:rPr>
          <w:rFonts w:ascii="Tahoma" w:hAnsi="Tahoma" w:cs="Tahoma"/>
          <w:sz w:val="24"/>
          <w:lang w:val="ru-RU"/>
        </w:rPr>
        <w:t>30</w:t>
      </w:r>
    </w:p>
    <w:tbl>
      <w:tblPr>
        <w:tblW w:w="9720" w:type="dxa"/>
        <w:tblInd w:w="108" w:type="dxa"/>
        <w:tblBorders>
          <w:top w:val="single" w:sz="4" w:space="0" w:color="632423" w:themeColor="accent2" w:themeShade="80"/>
          <w:left w:val="single" w:sz="4" w:space="0" w:color="632423" w:themeColor="accent2" w:themeShade="80"/>
          <w:bottom w:val="single" w:sz="4" w:space="0" w:color="632423" w:themeColor="accent2" w:themeShade="80"/>
          <w:right w:val="single" w:sz="4" w:space="0" w:color="632423" w:themeColor="accent2" w:themeShade="80"/>
          <w:insideH w:val="single" w:sz="4" w:space="0" w:color="632423" w:themeColor="accent2" w:themeShade="80"/>
          <w:insideV w:val="single" w:sz="4" w:space="0" w:color="632423" w:themeColor="accent2" w:themeShade="80"/>
        </w:tblBorders>
        <w:tblLook w:val="01E0"/>
      </w:tblPr>
      <w:tblGrid>
        <w:gridCol w:w="5040"/>
        <w:gridCol w:w="1440"/>
        <w:gridCol w:w="1440"/>
        <w:gridCol w:w="1800"/>
      </w:tblGrid>
      <w:tr w:rsidR="00CC7FBA" w:rsidRPr="00A111FB" w:rsidTr="003A04B5">
        <w:tc>
          <w:tcPr>
            <w:tcW w:w="5040" w:type="dxa"/>
            <w:shd w:val="clear" w:color="auto" w:fill="D99594" w:themeFill="accent2" w:themeFillTint="99"/>
            <w:vAlign w:val="center"/>
          </w:tcPr>
          <w:p w:rsidR="00CC7FBA" w:rsidRPr="00A111FB" w:rsidRDefault="00CC7FBA" w:rsidP="00016307">
            <w:pPr>
              <w:spacing w:line="360" w:lineRule="auto"/>
              <w:ind w:left="33" w:right="-30"/>
              <w:jc w:val="center"/>
              <w:rPr>
                <w:rFonts w:ascii="Tahoma" w:hAnsi="Tahoma" w:cs="Tahoma"/>
                <w:b/>
                <w:color w:val="000000"/>
                <w:szCs w:val="20"/>
              </w:rPr>
            </w:pPr>
            <w:r w:rsidRPr="00A111FB">
              <w:rPr>
                <w:rFonts w:ascii="Tahoma" w:hAnsi="Tahoma" w:cs="Tahoma"/>
                <w:b/>
                <w:color w:val="000000"/>
                <w:szCs w:val="20"/>
              </w:rPr>
              <w:t>Показатель</w:t>
            </w:r>
          </w:p>
        </w:tc>
        <w:tc>
          <w:tcPr>
            <w:tcW w:w="1440" w:type="dxa"/>
            <w:shd w:val="clear" w:color="auto" w:fill="D99594" w:themeFill="accent2" w:themeFillTint="99"/>
            <w:vAlign w:val="center"/>
          </w:tcPr>
          <w:p w:rsidR="00CC7FBA" w:rsidRPr="00A111FB" w:rsidRDefault="00CC7FBA" w:rsidP="00016307">
            <w:pPr>
              <w:spacing w:line="360" w:lineRule="auto"/>
              <w:ind w:right="-149"/>
              <w:jc w:val="center"/>
              <w:rPr>
                <w:rFonts w:ascii="Tahoma" w:hAnsi="Tahoma" w:cs="Tahoma"/>
                <w:b/>
                <w:color w:val="000000"/>
                <w:szCs w:val="20"/>
              </w:rPr>
            </w:pPr>
            <w:r w:rsidRPr="00A111FB">
              <w:rPr>
                <w:rFonts w:ascii="Tahoma" w:hAnsi="Tahoma" w:cs="Tahoma"/>
                <w:b/>
                <w:color w:val="000000"/>
                <w:szCs w:val="20"/>
              </w:rPr>
              <w:t>Штат</w:t>
            </w:r>
          </w:p>
        </w:tc>
        <w:tc>
          <w:tcPr>
            <w:tcW w:w="1440" w:type="dxa"/>
            <w:shd w:val="clear" w:color="auto" w:fill="D99594" w:themeFill="accent2" w:themeFillTint="99"/>
            <w:vAlign w:val="center"/>
          </w:tcPr>
          <w:p w:rsidR="00CC7FBA" w:rsidRPr="00A111FB" w:rsidRDefault="00CC7FBA" w:rsidP="00016307">
            <w:pPr>
              <w:spacing w:line="360" w:lineRule="auto"/>
              <w:ind w:right="-149"/>
              <w:jc w:val="center"/>
              <w:rPr>
                <w:rFonts w:ascii="Tahoma" w:hAnsi="Tahoma" w:cs="Tahoma"/>
                <w:b/>
                <w:color w:val="000000"/>
                <w:szCs w:val="20"/>
              </w:rPr>
            </w:pPr>
            <w:r w:rsidRPr="00A111FB">
              <w:rPr>
                <w:rFonts w:ascii="Tahoma" w:hAnsi="Tahoma" w:cs="Tahoma"/>
                <w:b/>
                <w:color w:val="000000"/>
                <w:szCs w:val="20"/>
              </w:rPr>
              <w:t>Факт</w:t>
            </w:r>
          </w:p>
        </w:tc>
        <w:tc>
          <w:tcPr>
            <w:tcW w:w="1800" w:type="dxa"/>
            <w:shd w:val="clear" w:color="auto" w:fill="D99594" w:themeFill="accent2" w:themeFillTint="99"/>
            <w:vAlign w:val="center"/>
          </w:tcPr>
          <w:p w:rsidR="00CC7FBA" w:rsidRPr="00A111FB" w:rsidRDefault="00CC7FBA" w:rsidP="00016307">
            <w:pPr>
              <w:spacing w:line="360" w:lineRule="auto"/>
              <w:ind w:right="-149"/>
              <w:jc w:val="center"/>
              <w:rPr>
                <w:rFonts w:ascii="Tahoma" w:hAnsi="Tahoma" w:cs="Tahoma"/>
                <w:b/>
                <w:color w:val="000000"/>
                <w:szCs w:val="20"/>
              </w:rPr>
            </w:pPr>
            <w:r w:rsidRPr="00A111FB">
              <w:rPr>
                <w:rFonts w:ascii="Tahoma" w:hAnsi="Tahoma" w:cs="Tahoma"/>
                <w:b/>
                <w:color w:val="000000"/>
                <w:szCs w:val="20"/>
              </w:rPr>
              <w:t>Штат/Факт</w:t>
            </w:r>
          </w:p>
        </w:tc>
      </w:tr>
      <w:tr w:rsidR="008F53D3" w:rsidRPr="00A111FB" w:rsidTr="003A04B5">
        <w:tc>
          <w:tcPr>
            <w:tcW w:w="5040" w:type="dxa"/>
            <w:shd w:val="clear" w:color="auto" w:fill="D9D9D9" w:themeFill="background1" w:themeFillShade="D9"/>
            <w:vAlign w:val="center"/>
          </w:tcPr>
          <w:p w:rsidR="008F53D3" w:rsidRPr="00A111FB" w:rsidRDefault="008F53D3" w:rsidP="00016307">
            <w:pPr>
              <w:ind w:left="33" w:right="-828"/>
              <w:rPr>
                <w:rFonts w:ascii="Tahoma" w:hAnsi="Tahoma" w:cs="Tahoma"/>
                <w:color w:val="000000"/>
                <w:szCs w:val="20"/>
                <w:lang w:val="ru-RU"/>
              </w:rPr>
            </w:pPr>
            <w:r w:rsidRPr="00A111FB">
              <w:rPr>
                <w:rFonts w:ascii="Tahoma" w:hAnsi="Tahoma" w:cs="Tahoma"/>
                <w:color w:val="000000"/>
                <w:szCs w:val="20"/>
                <w:lang w:val="ru-RU"/>
              </w:rPr>
              <w:t>Численность работников ОАО «ПНК»,</w:t>
            </w:r>
          </w:p>
          <w:p w:rsidR="008F53D3" w:rsidRPr="00A111FB" w:rsidRDefault="008F53D3" w:rsidP="00016307">
            <w:pPr>
              <w:ind w:left="33" w:right="-828"/>
              <w:rPr>
                <w:rFonts w:ascii="Tahoma" w:hAnsi="Tahoma" w:cs="Tahoma"/>
                <w:color w:val="000000"/>
                <w:szCs w:val="20"/>
                <w:lang w:val="ru-RU"/>
              </w:rPr>
            </w:pPr>
            <w:r w:rsidRPr="00A111FB">
              <w:rPr>
                <w:rFonts w:ascii="Tahoma" w:hAnsi="Tahoma" w:cs="Tahoma"/>
                <w:color w:val="000000"/>
                <w:szCs w:val="20"/>
                <w:lang w:val="ru-RU"/>
              </w:rPr>
              <w:t>человек</w:t>
            </w:r>
          </w:p>
        </w:tc>
        <w:tc>
          <w:tcPr>
            <w:tcW w:w="1440" w:type="dxa"/>
            <w:shd w:val="clear" w:color="auto" w:fill="D9D9D9" w:themeFill="background1" w:themeFillShade="D9"/>
            <w:vAlign w:val="center"/>
          </w:tcPr>
          <w:p w:rsidR="008F53D3" w:rsidRPr="00A111FB" w:rsidRDefault="008F53D3" w:rsidP="00C253AD">
            <w:pPr>
              <w:ind w:right="21"/>
              <w:jc w:val="center"/>
              <w:rPr>
                <w:rFonts w:ascii="Tahoma" w:hAnsi="Tahoma" w:cs="Tahoma"/>
                <w:color w:val="000000"/>
                <w:szCs w:val="20"/>
              </w:rPr>
            </w:pPr>
            <w:r w:rsidRPr="00A111FB">
              <w:rPr>
                <w:rFonts w:ascii="Tahoma" w:hAnsi="Tahoma" w:cs="Tahoma"/>
                <w:color w:val="000000"/>
                <w:szCs w:val="20"/>
              </w:rPr>
              <w:t>3249,5</w:t>
            </w:r>
          </w:p>
        </w:tc>
        <w:tc>
          <w:tcPr>
            <w:tcW w:w="1440" w:type="dxa"/>
            <w:shd w:val="clear" w:color="auto" w:fill="D9D9D9" w:themeFill="background1" w:themeFillShade="D9"/>
            <w:vAlign w:val="center"/>
          </w:tcPr>
          <w:p w:rsidR="008F53D3" w:rsidRPr="00A111FB" w:rsidRDefault="008F53D3" w:rsidP="00C253AD">
            <w:pPr>
              <w:ind w:right="21"/>
              <w:jc w:val="center"/>
              <w:rPr>
                <w:rFonts w:ascii="Tahoma" w:hAnsi="Tahoma" w:cs="Tahoma"/>
                <w:color w:val="000000"/>
                <w:szCs w:val="20"/>
              </w:rPr>
            </w:pPr>
            <w:r w:rsidRPr="00A111FB">
              <w:rPr>
                <w:rFonts w:ascii="Tahoma" w:hAnsi="Tahoma" w:cs="Tahoma"/>
                <w:color w:val="000000"/>
                <w:szCs w:val="20"/>
              </w:rPr>
              <w:t>3147</w:t>
            </w:r>
          </w:p>
        </w:tc>
        <w:tc>
          <w:tcPr>
            <w:tcW w:w="1800" w:type="dxa"/>
            <w:shd w:val="clear" w:color="auto" w:fill="D9D9D9" w:themeFill="background1" w:themeFillShade="D9"/>
            <w:vAlign w:val="center"/>
          </w:tcPr>
          <w:p w:rsidR="008F53D3" w:rsidRPr="00A111FB" w:rsidRDefault="008F53D3" w:rsidP="00C253AD">
            <w:pPr>
              <w:ind w:right="21"/>
              <w:jc w:val="center"/>
              <w:rPr>
                <w:rFonts w:ascii="Tahoma" w:hAnsi="Tahoma" w:cs="Tahoma"/>
                <w:color w:val="000000"/>
                <w:szCs w:val="20"/>
              </w:rPr>
            </w:pPr>
            <w:r w:rsidRPr="00A111FB">
              <w:rPr>
                <w:rFonts w:ascii="Tahoma" w:hAnsi="Tahoma" w:cs="Tahoma"/>
                <w:color w:val="000000"/>
                <w:szCs w:val="20"/>
              </w:rPr>
              <w:t>97%</w:t>
            </w:r>
          </w:p>
        </w:tc>
      </w:tr>
      <w:tr w:rsidR="008F53D3" w:rsidRPr="00A111FB" w:rsidTr="003A04B5">
        <w:trPr>
          <w:trHeight w:val="622"/>
        </w:trPr>
        <w:tc>
          <w:tcPr>
            <w:tcW w:w="5040" w:type="dxa"/>
            <w:shd w:val="clear" w:color="auto" w:fill="D9D9D9" w:themeFill="background1" w:themeFillShade="D9"/>
            <w:vAlign w:val="center"/>
          </w:tcPr>
          <w:p w:rsidR="008F53D3" w:rsidRPr="00A111FB" w:rsidRDefault="008F53D3" w:rsidP="00016307">
            <w:pPr>
              <w:ind w:left="33" w:right="-828"/>
              <w:rPr>
                <w:rFonts w:ascii="Tahoma" w:hAnsi="Tahoma" w:cs="Tahoma"/>
                <w:color w:val="000000"/>
                <w:szCs w:val="20"/>
                <w:lang w:val="ru-RU"/>
              </w:rPr>
            </w:pPr>
            <w:r w:rsidRPr="00A111FB">
              <w:rPr>
                <w:rFonts w:ascii="Tahoma" w:hAnsi="Tahoma" w:cs="Tahoma"/>
                <w:color w:val="000000"/>
                <w:szCs w:val="20"/>
                <w:lang w:val="ru-RU"/>
              </w:rPr>
              <w:t>в том числе аппарата управления</w:t>
            </w:r>
          </w:p>
          <w:p w:rsidR="008F53D3" w:rsidRPr="00A111FB" w:rsidRDefault="008F53D3" w:rsidP="00016307">
            <w:pPr>
              <w:ind w:left="33" w:right="-828"/>
              <w:rPr>
                <w:rFonts w:ascii="Tahoma" w:hAnsi="Tahoma" w:cs="Tahoma"/>
                <w:color w:val="000000"/>
                <w:szCs w:val="20"/>
                <w:lang w:val="ru-RU"/>
              </w:rPr>
            </w:pPr>
            <w:r w:rsidRPr="00A111FB">
              <w:rPr>
                <w:rFonts w:ascii="Tahoma" w:hAnsi="Tahoma" w:cs="Tahoma"/>
                <w:color w:val="000000"/>
                <w:szCs w:val="20"/>
                <w:lang w:val="ru-RU"/>
              </w:rPr>
              <w:t>ОАО «ПНК», человек</w:t>
            </w:r>
          </w:p>
        </w:tc>
        <w:tc>
          <w:tcPr>
            <w:tcW w:w="1440" w:type="dxa"/>
            <w:shd w:val="clear" w:color="auto" w:fill="D9D9D9" w:themeFill="background1" w:themeFillShade="D9"/>
            <w:vAlign w:val="center"/>
          </w:tcPr>
          <w:p w:rsidR="008F53D3" w:rsidRPr="00A111FB" w:rsidRDefault="008F53D3" w:rsidP="00C253AD">
            <w:pPr>
              <w:ind w:right="21"/>
              <w:jc w:val="center"/>
              <w:rPr>
                <w:rFonts w:ascii="Tahoma" w:hAnsi="Tahoma" w:cs="Tahoma"/>
                <w:color w:val="000000"/>
                <w:szCs w:val="20"/>
              </w:rPr>
            </w:pPr>
            <w:r w:rsidRPr="00A111FB">
              <w:rPr>
                <w:rFonts w:ascii="Tahoma" w:hAnsi="Tahoma" w:cs="Tahoma"/>
                <w:color w:val="000000"/>
                <w:szCs w:val="20"/>
              </w:rPr>
              <w:t>95</w:t>
            </w:r>
          </w:p>
        </w:tc>
        <w:tc>
          <w:tcPr>
            <w:tcW w:w="1440" w:type="dxa"/>
            <w:shd w:val="clear" w:color="auto" w:fill="D9D9D9" w:themeFill="background1" w:themeFillShade="D9"/>
            <w:vAlign w:val="center"/>
          </w:tcPr>
          <w:p w:rsidR="008F53D3" w:rsidRPr="00A111FB" w:rsidRDefault="008F53D3" w:rsidP="00C253AD">
            <w:pPr>
              <w:ind w:right="21"/>
              <w:jc w:val="center"/>
              <w:rPr>
                <w:rFonts w:ascii="Tahoma" w:hAnsi="Tahoma" w:cs="Tahoma"/>
                <w:color w:val="000000"/>
                <w:szCs w:val="20"/>
              </w:rPr>
            </w:pPr>
            <w:r w:rsidRPr="00A111FB">
              <w:rPr>
                <w:rFonts w:ascii="Tahoma" w:hAnsi="Tahoma" w:cs="Tahoma"/>
                <w:color w:val="000000"/>
                <w:szCs w:val="20"/>
              </w:rPr>
              <w:t>74</w:t>
            </w:r>
          </w:p>
        </w:tc>
        <w:tc>
          <w:tcPr>
            <w:tcW w:w="1800" w:type="dxa"/>
            <w:shd w:val="clear" w:color="auto" w:fill="D9D9D9" w:themeFill="background1" w:themeFillShade="D9"/>
            <w:vAlign w:val="center"/>
          </w:tcPr>
          <w:p w:rsidR="008F53D3" w:rsidRPr="00A111FB" w:rsidRDefault="008F53D3" w:rsidP="00C253AD">
            <w:pPr>
              <w:ind w:right="21"/>
              <w:jc w:val="center"/>
              <w:rPr>
                <w:rFonts w:ascii="Tahoma" w:hAnsi="Tahoma" w:cs="Tahoma"/>
                <w:color w:val="000000"/>
                <w:szCs w:val="20"/>
              </w:rPr>
            </w:pPr>
            <w:r w:rsidRPr="00A111FB">
              <w:rPr>
                <w:rFonts w:ascii="Tahoma" w:hAnsi="Tahoma" w:cs="Tahoma"/>
                <w:color w:val="000000"/>
                <w:szCs w:val="20"/>
              </w:rPr>
              <w:t>78%</w:t>
            </w:r>
          </w:p>
        </w:tc>
      </w:tr>
    </w:tbl>
    <w:p w:rsidR="008578CE" w:rsidRDefault="008578CE" w:rsidP="008578CE">
      <w:pPr>
        <w:tabs>
          <w:tab w:val="left" w:pos="540"/>
          <w:tab w:val="left" w:pos="720"/>
        </w:tabs>
        <w:ind w:right="21"/>
        <w:jc w:val="both"/>
        <w:rPr>
          <w:szCs w:val="28"/>
          <w:lang w:val="ru-RU"/>
        </w:rPr>
      </w:pPr>
    </w:p>
    <w:p w:rsidR="008578CE" w:rsidRPr="004670A9" w:rsidRDefault="004670A9" w:rsidP="004670A9">
      <w:pPr>
        <w:spacing w:line="360" w:lineRule="auto"/>
        <w:ind w:right="-1" w:firstLine="567"/>
        <w:jc w:val="both"/>
        <w:rPr>
          <w:rFonts w:ascii="Tahoma" w:hAnsi="Tahoma" w:cs="Tahoma"/>
          <w:color w:val="000000"/>
          <w:sz w:val="24"/>
          <w:lang w:val="ru-RU"/>
        </w:rPr>
      </w:pPr>
      <w:r>
        <w:rPr>
          <w:rFonts w:ascii="Tahoma" w:hAnsi="Tahoma" w:cs="Tahoma"/>
          <w:color w:val="000000"/>
          <w:sz w:val="24"/>
          <w:lang w:val="ru-RU"/>
        </w:rPr>
        <w:t>В Компании</w:t>
      </w:r>
      <w:r w:rsidR="008578CE" w:rsidRPr="004670A9">
        <w:rPr>
          <w:rFonts w:ascii="Tahoma" w:hAnsi="Tahoma" w:cs="Tahoma"/>
          <w:color w:val="000000"/>
          <w:sz w:val="24"/>
          <w:lang w:val="ru-RU"/>
        </w:rPr>
        <w:t xml:space="preserve"> действу</w:t>
      </w:r>
      <w:r w:rsidRPr="004670A9">
        <w:rPr>
          <w:rFonts w:ascii="Tahoma" w:hAnsi="Tahoma" w:cs="Tahoma"/>
          <w:color w:val="000000"/>
          <w:sz w:val="24"/>
          <w:lang w:val="ru-RU"/>
        </w:rPr>
        <w:t>ет единая система оплаты труда</w:t>
      </w:r>
      <w:r w:rsidR="008578CE" w:rsidRPr="004670A9">
        <w:rPr>
          <w:rFonts w:ascii="Tahoma" w:hAnsi="Tahoma" w:cs="Tahoma"/>
          <w:color w:val="000000"/>
          <w:sz w:val="24"/>
          <w:lang w:val="ru-RU"/>
        </w:rPr>
        <w:t xml:space="preserve">, </w:t>
      </w:r>
      <w:r w:rsidRPr="004670A9">
        <w:rPr>
          <w:rFonts w:ascii="Tahoma" w:hAnsi="Tahoma" w:cs="Tahoma"/>
          <w:color w:val="000000"/>
          <w:sz w:val="24"/>
          <w:lang w:val="ru-RU"/>
        </w:rPr>
        <w:t>мотивирующая работников</w:t>
      </w:r>
      <w:r w:rsidR="008578CE" w:rsidRPr="004670A9">
        <w:rPr>
          <w:rFonts w:ascii="Tahoma" w:hAnsi="Tahoma" w:cs="Tahoma"/>
          <w:color w:val="000000"/>
          <w:sz w:val="24"/>
          <w:lang w:val="ru-RU"/>
        </w:rPr>
        <w:t xml:space="preserve"> на достижение конечного результата, на увеличение объемов производства, на увеличение объемов прибыли и, соответственно, на снижение издержек.</w:t>
      </w:r>
    </w:p>
    <w:p w:rsidR="008578CE" w:rsidRPr="004670A9" w:rsidRDefault="008578CE" w:rsidP="004670A9">
      <w:pPr>
        <w:spacing w:line="360" w:lineRule="auto"/>
        <w:ind w:right="-1" w:firstLine="567"/>
        <w:jc w:val="both"/>
        <w:rPr>
          <w:rFonts w:ascii="Tahoma" w:hAnsi="Tahoma" w:cs="Tahoma"/>
          <w:color w:val="000000"/>
          <w:sz w:val="24"/>
          <w:lang w:val="ru-RU"/>
        </w:rPr>
      </w:pPr>
      <w:r w:rsidRPr="004670A9">
        <w:rPr>
          <w:rFonts w:ascii="Tahoma" w:hAnsi="Tahoma" w:cs="Tahoma"/>
          <w:color w:val="000000"/>
          <w:sz w:val="24"/>
          <w:lang w:val="ru-RU"/>
        </w:rPr>
        <w:t>Единая система оплаты труда построена на базе отраслевой единой тарифной сетки по оплате труда работников, занятых в основной деятельности железных дорог.</w:t>
      </w:r>
    </w:p>
    <w:p w:rsidR="008578CE" w:rsidRPr="004670A9" w:rsidRDefault="008578CE" w:rsidP="004670A9">
      <w:pPr>
        <w:spacing w:line="360" w:lineRule="auto"/>
        <w:ind w:right="-1" w:firstLine="567"/>
        <w:jc w:val="both"/>
        <w:rPr>
          <w:rFonts w:ascii="Tahoma" w:hAnsi="Tahoma" w:cs="Tahoma"/>
          <w:color w:val="000000"/>
          <w:sz w:val="24"/>
          <w:lang w:val="ru-RU"/>
        </w:rPr>
      </w:pPr>
      <w:r w:rsidRPr="004670A9">
        <w:rPr>
          <w:rFonts w:ascii="Tahoma" w:hAnsi="Tahoma" w:cs="Tahoma"/>
          <w:color w:val="000000"/>
          <w:sz w:val="24"/>
          <w:lang w:val="ru-RU"/>
        </w:rPr>
        <w:t xml:space="preserve">Премирование работников осуществляется в соответствии с Положением о </w:t>
      </w:r>
      <w:r w:rsidRPr="00B67A79">
        <w:rPr>
          <w:rFonts w:ascii="Tahoma" w:hAnsi="Tahoma" w:cs="Tahoma"/>
          <w:color w:val="000000"/>
          <w:sz w:val="24"/>
          <w:lang w:val="ru-RU"/>
        </w:rPr>
        <w:t xml:space="preserve">премировании </w:t>
      </w:r>
      <w:r w:rsidR="00B67A79" w:rsidRPr="00B67A79">
        <w:rPr>
          <w:rFonts w:ascii="Tahoma" w:hAnsi="Tahoma" w:cs="Tahoma"/>
          <w:color w:val="000000"/>
          <w:sz w:val="24"/>
          <w:lang w:val="ru-RU"/>
        </w:rPr>
        <w:t xml:space="preserve">работников </w:t>
      </w:r>
      <w:r w:rsidRPr="00B67A79">
        <w:rPr>
          <w:rFonts w:ascii="Tahoma" w:hAnsi="Tahoma" w:cs="Tahoma"/>
          <w:color w:val="000000"/>
          <w:sz w:val="24"/>
          <w:lang w:val="ru-RU"/>
        </w:rPr>
        <w:t>ОАО «ПНК».</w:t>
      </w:r>
    </w:p>
    <w:p w:rsidR="008578CE" w:rsidRPr="004670A9" w:rsidRDefault="008578CE" w:rsidP="004670A9">
      <w:pPr>
        <w:spacing w:line="360" w:lineRule="auto"/>
        <w:ind w:right="-1" w:firstLine="567"/>
        <w:jc w:val="both"/>
        <w:rPr>
          <w:rFonts w:ascii="Tahoma" w:hAnsi="Tahoma" w:cs="Tahoma"/>
          <w:color w:val="000000"/>
          <w:sz w:val="24"/>
          <w:lang w:val="ru-RU"/>
        </w:rPr>
      </w:pPr>
      <w:r w:rsidRPr="004670A9">
        <w:rPr>
          <w:rFonts w:ascii="Tahoma" w:hAnsi="Tahoma" w:cs="Tahoma"/>
          <w:color w:val="000000"/>
          <w:sz w:val="24"/>
          <w:lang w:val="ru-RU"/>
        </w:rPr>
        <w:t xml:space="preserve">     </w:t>
      </w:r>
      <w:r w:rsidR="004670A9" w:rsidRPr="004670A9">
        <w:rPr>
          <w:rFonts w:ascii="Tahoma" w:hAnsi="Tahoma" w:cs="Tahoma"/>
          <w:color w:val="000000"/>
          <w:sz w:val="24"/>
          <w:lang w:val="ru-RU"/>
        </w:rPr>
        <w:t xml:space="preserve">Социальные гарантии работников, предусмотренные Коллективным договором ОАО «ПНК» на 2008-2009 г.г. существенно не отличаются от социальных гарантий работников ОАО «РЖД». В соответствии с положениями Коллективного договора, в Обществе осуществляется ежеквартальная индексация заработной   платы   на    уровне   роста потребительских цен в Российской Федерации. </w:t>
      </w:r>
      <w:r w:rsidRPr="004670A9">
        <w:rPr>
          <w:rFonts w:ascii="Tahoma" w:hAnsi="Tahoma" w:cs="Tahoma"/>
          <w:color w:val="000000"/>
          <w:sz w:val="24"/>
          <w:lang w:val="ru-RU"/>
        </w:rPr>
        <w:t>В соответствии с положениями Коллективного договора, ОАО «ПНК» осуществляет ежемесячную материальную помощь в зависимости от стажа работы на железнодорожном транспорте неработающим пенсионерам через Благотворительный фонд «Почет». Списочная численность неработающих пенсионеров ОАО «ПНК», составляет на 31.12.2009 года 770 человек, что составляет 24,5  % от числа работающих сотрудников Общества.</w:t>
      </w:r>
    </w:p>
    <w:p w:rsidR="00931067" w:rsidRDefault="00931067" w:rsidP="003743D3">
      <w:pPr>
        <w:spacing w:line="360" w:lineRule="auto"/>
        <w:ind w:right="-1" w:firstLine="567"/>
        <w:jc w:val="right"/>
        <w:rPr>
          <w:rFonts w:ascii="Tahoma" w:hAnsi="Tahoma" w:cs="Tahoma"/>
          <w:color w:val="000000"/>
          <w:sz w:val="24"/>
          <w:u w:val="single"/>
          <w:lang w:val="ru-RU"/>
        </w:rPr>
      </w:pPr>
    </w:p>
    <w:p w:rsidR="00931067" w:rsidRDefault="00931067" w:rsidP="003743D3">
      <w:pPr>
        <w:spacing w:line="360" w:lineRule="auto"/>
        <w:ind w:right="-1" w:firstLine="567"/>
        <w:jc w:val="right"/>
        <w:rPr>
          <w:rFonts w:ascii="Tahoma" w:hAnsi="Tahoma" w:cs="Tahoma"/>
          <w:color w:val="000000"/>
          <w:sz w:val="24"/>
          <w:u w:val="single"/>
          <w:lang w:val="ru-RU"/>
        </w:rPr>
      </w:pPr>
    </w:p>
    <w:p w:rsidR="00931067" w:rsidRDefault="00931067" w:rsidP="003743D3">
      <w:pPr>
        <w:spacing w:line="360" w:lineRule="auto"/>
        <w:ind w:right="-1" w:firstLine="567"/>
        <w:jc w:val="right"/>
        <w:rPr>
          <w:rFonts w:ascii="Tahoma" w:hAnsi="Tahoma" w:cs="Tahoma"/>
          <w:color w:val="000000"/>
          <w:sz w:val="24"/>
          <w:u w:val="single"/>
          <w:lang w:val="ru-RU"/>
        </w:rPr>
      </w:pPr>
    </w:p>
    <w:p w:rsidR="00931067" w:rsidRDefault="00931067" w:rsidP="003743D3">
      <w:pPr>
        <w:spacing w:line="360" w:lineRule="auto"/>
        <w:ind w:right="-1" w:firstLine="567"/>
        <w:jc w:val="right"/>
        <w:rPr>
          <w:rFonts w:ascii="Tahoma" w:hAnsi="Tahoma" w:cs="Tahoma"/>
          <w:color w:val="000000"/>
          <w:sz w:val="24"/>
          <w:u w:val="single"/>
          <w:lang w:val="ru-RU"/>
        </w:rPr>
      </w:pPr>
    </w:p>
    <w:p w:rsidR="00931067" w:rsidRDefault="00931067" w:rsidP="003743D3">
      <w:pPr>
        <w:spacing w:line="360" w:lineRule="auto"/>
        <w:ind w:right="-1" w:firstLine="567"/>
        <w:jc w:val="right"/>
        <w:rPr>
          <w:rFonts w:ascii="Tahoma" w:hAnsi="Tahoma" w:cs="Tahoma"/>
          <w:color w:val="000000"/>
          <w:sz w:val="24"/>
          <w:u w:val="single"/>
          <w:lang w:val="ru-RU"/>
        </w:rPr>
      </w:pPr>
    </w:p>
    <w:p w:rsidR="008578CE" w:rsidRPr="003743D3" w:rsidRDefault="008578CE" w:rsidP="003743D3">
      <w:pPr>
        <w:spacing w:line="360" w:lineRule="auto"/>
        <w:ind w:right="-1" w:firstLine="567"/>
        <w:jc w:val="right"/>
        <w:rPr>
          <w:rFonts w:ascii="Tahoma" w:hAnsi="Tahoma" w:cs="Tahoma"/>
          <w:color w:val="000000"/>
          <w:sz w:val="24"/>
          <w:u w:val="single"/>
          <w:lang w:val="ru-RU"/>
        </w:rPr>
      </w:pPr>
      <w:r w:rsidRPr="003743D3">
        <w:rPr>
          <w:rFonts w:ascii="Tahoma" w:hAnsi="Tahoma" w:cs="Tahoma"/>
          <w:color w:val="000000"/>
          <w:sz w:val="24"/>
          <w:u w:val="single"/>
          <w:lang w:val="ru-RU"/>
        </w:rPr>
        <w:lastRenderedPageBreak/>
        <w:t>Табл</w:t>
      </w:r>
      <w:r w:rsidR="003743D3" w:rsidRPr="003743D3">
        <w:rPr>
          <w:rFonts w:ascii="Tahoma" w:hAnsi="Tahoma" w:cs="Tahoma"/>
          <w:color w:val="000000"/>
          <w:sz w:val="24"/>
          <w:u w:val="single"/>
          <w:lang w:val="ru-RU"/>
        </w:rPr>
        <w:t>ица №_</w:t>
      </w:r>
      <w:r w:rsidR="00A111FB">
        <w:rPr>
          <w:rFonts w:ascii="Tahoma" w:hAnsi="Tahoma" w:cs="Tahoma"/>
          <w:color w:val="000000"/>
          <w:sz w:val="24"/>
          <w:u w:val="single"/>
          <w:lang w:val="ru-RU"/>
        </w:rPr>
        <w:t>32</w:t>
      </w:r>
    </w:p>
    <w:p w:rsidR="003743D3" w:rsidRDefault="003743D3" w:rsidP="003743D3">
      <w:pPr>
        <w:spacing w:line="360" w:lineRule="auto"/>
        <w:ind w:right="-1" w:firstLine="567"/>
        <w:jc w:val="center"/>
        <w:rPr>
          <w:rFonts w:ascii="Tahoma" w:hAnsi="Tahoma" w:cs="Tahoma"/>
          <w:color w:val="000000"/>
          <w:sz w:val="24"/>
          <w:lang w:val="ru-RU"/>
        </w:rPr>
      </w:pPr>
    </w:p>
    <w:p w:rsidR="008578CE" w:rsidRPr="00A111FB" w:rsidRDefault="008578CE" w:rsidP="003743D3">
      <w:pPr>
        <w:spacing w:line="360" w:lineRule="auto"/>
        <w:ind w:right="-1" w:firstLine="567"/>
        <w:jc w:val="center"/>
        <w:rPr>
          <w:rFonts w:ascii="Tahoma" w:hAnsi="Tahoma" w:cs="Tahoma"/>
          <w:color w:val="000000"/>
          <w:sz w:val="24"/>
          <w:u w:val="single"/>
          <w:lang w:val="ru-RU"/>
        </w:rPr>
      </w:pPr>
      <w:r w:rsidRPr="00A111FB">
        <w:rPr>
          <w:rFonts w:ascii="Tahoma" w:hAnsi="Tahoma" w:cs="Tahoma"/>
          <w:color w:val="000000"/>
          <w:sz w:val="24"/>
          <w:u w:val="single"/>
          <w:lang w:val="ru-RU"/>
        </w:rPr>
        <w:t>Количество неработающих пенсионеров ОАО «ПНК», получающих материальную помощь через БФ «Почет»</w:t>
      </w:r>
    </w:p>
    <w:p w:rsidR="003743D3" w:rsidRPr="004670A9" w:rsidRDefault="003743D3" w:rsidP="003743D3">
      <w:pPr>
        <w:spacing w:line="360" w:lineRule="auto"/>
        <w:ind w:right="-1" w:firstLine="567"/>
        <w:jc w:val="center"/>
        <w:rPr>
          <w:rFonts w:ascii="Tahoma" w:hAnsi="Tahoma" w:cs="Tahoma"/>
          <w:color w:val="000000"/>
          <w:sz w:val="24"/>
          <w:lang w:val="ru-RU"/>
        </w:rPr>
      </w:pPr>
    </w:p>
    <w:tbl>
      <w:tblPr>
        <w:tblW w:w="9743" w:type="dxa"/>
        <w:tblInd w:w="288" w:type="dxa"/>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shd w:val="clear" w:color="auto" w:fill="BFBFBF" w:themeFill="background1" w:themeFillShade="BF"/>
        <w:tblLayout w:type="fixed"/>
        <w:tblLook w:val="01E0"/>
      </w:tblPr>
      <w:tblGrid>
        <w:gridCol w:w="3648"/>
        <w:gridCol w:w="2268"/>
        <w:gridCol w:w="3827"/>
      </w:tblGrid>
      <w:tr w:rsidR="008578CE" w:rsidRPr="003105EB" w:rsidTr="00A111FB">
        <w:tc>
          <w:tcPr>
            <w:tcW w:w="3648" w:type="dxa"/>
            <w:shd w:val="clear" w:color="auto" w:fill="D99594" w:themeFill="accent2" w:themeFillTint="99"/>
            <w:vAlign w:val="center"/>
          </w:tcPr>
          <w:p w:rsidR="008578CE" w:rsidRPr="00A111FB" w:rsidRDefault="003743D3" w:rsidP="003743D3">
            <w:pPr>
              <w:spacing w:line="360" w:lineRule="auto"/>
              <w:ind w:right="-1" w:firstLine="567"/>
              <w:jc w:val="center"/>
              <w:rPr>
                <w:rFonts w:ascii="Tahoma" w:hAnsi="Tahoma" w:cs="Tahoma"/>
                <w:b/>
                <w:color w:val="000000"/>
                <w:szCs w:val="20"/>
                <w:lang w:val="ru-RU"/>
              </w:rPr>
            </w:pPr>
            <w:r w:rsidRPr="00A111FB">
              <w:rPr>
                <w:rFonts w:ascii="Tahoma" w:hAnsi="Tahoma" w:cs="Tahoma"/>
                <w:b/>
                <w:color w:val="000000"/>
                <w:szCs w:val="20"/>
                <w:lang w:val="ru-RU"/>
              </w:rPr>
              <w:t xml:space="preserve">Заводы – Филиалы ОАО «ПНК» </w:t>
            </w:r>
          </w:p>
        </w:tc>
        <w:tc>
          <w:tcPr>
            <w:tcW w:w="2268" w:type="dxa"/>
            <w:shd w:val="clear" w:color="auto" w:fill="D99594" w:themeFill="accent2" w:themeFillTint="99"/>
            <w:vAlign w:val="center"/>
          </w:tcPr>
          <w:p w:rsidR="008578CE" w:rsidRPr="00A111FB" w:rsidRDefault="008578CE" w:rsidP="003743D3">
            <w:pPr>
              <w:spacing w:line="360" w:lineRule="auto"/>
              <w:ind w:right="-1" w:firstLine="567"/>
              <w:jc w:val="center"/>
              <w:rPr>
                <w:rFonts w:ascii="Tahoma" w:hAnsi="Tahoma" w:cs="Tahoma"/>
                <w:b/>
                <w:color w:val="000000"/>
                <w:szCs w:val="20"/>
                <w:lang w:val="ru-RU"/>
              </w:rPr>
            </w:pPr>
            <w:r w:rsidRPr="00A111FB">
              <w:rPr>
                <w:rFonts w:ascii="Tahoma" w:hAnsi="Tahoma" w:cs="Tahoma"/>
                <w:b/>
                <w:color w:val="000000"/>
                <w:szCs w:val="20"/>
                <w:lang w:val="ru-RU"/>
              </w:rPr>
              <w:t>Количество</w:t>
            </w:r>
            <w:r w:rsidR="003743D3" w:rsidRPr="00A111FB">
              <w:rPr>
                <w:rFonts w:ascii="Tahoma" w:hAnsi="Tahoma" w:cs="Tahoma"/>
                <w:b/>
                <w:color w:val="000000"/>
                <w:szCs w:val="20"/>
                <w:lang w:val="ru-RU"/>
              </w:rPr>
              <w:t>, чел.</w:t>
            </w:r>
          </w:p>
        </w:tc>
        <w:tc>
          <w:tcPr>
            <w:tcW w:w="3827" w:type="dxa"/>
            <w:shd w:val="clear" w:color="auto" w:fill="D99594" w:themeFill="accent2" w:themeFillTint="99"/>
            <w:vAlign w:val="center"/>
          </w:tcPr>
          <w:p w:rsidR="008578CE" w:rsidRPr="00A111FB" w:rsidRDefault="008578CE" w:rsidP="003743D3">
            <w:pPr>
              <w:spacing w:line="360" w:lineRule="auto"/>
              <w:ind w:right="-1" w:firstLine="567"/>
              <w:jc w:val="center"/>
              <w:rPr>
                <w:rFonts w:ascii="Tahoma" w:hAnsi="Tahoma" w:cs="Tahoma"/>
                <w:b/>
                <w:color w:val="000000"/>
                <w:szCs w:val="20"/>
                <w:lang w:val="ru-RU"/>
              </w:rPr>
            </w:pPr>
            <w:r w:rsidRPr="00A111FB">
              <w:rPr>
                <w:rFonts w:ascii="Tahoma" w:hAnsi="Tahoma" w:cs="Tahoma"/>
                <w:b/>
                <w:color w:val="000000"/>
                <w:szCs w:val="20"/>
                <w:lang w:val="ru-RU"/>
              </w:rPr>
              <w:t>Ветераны  Великой отечественной войны и труженики тыла</w:t>
            </w:r>
            <w:r w:rsidR="003743D3" w:rsidRPr="00A111FB">
              <w:rPr>
                <w:rFonts w:ascii="Tahoma" w:hAnsi="Tahoma" w:cs="Tahoma"/>
                <w:b/>
                <w:color w:val="000000"/>
                <w:szCs w:val="20"/>
                <w:lang w:val="ru-RU"/>
              </w:rPr>
              <w:t>, чел.</w:t>
            </w:r>
          </w:p>
        </w:tc>
      </w:tr>
      <w:tr w:rsidR="008578CE" w:rsidRPr="00A111FB" w:rsidTr="00A111FB">
        <w:tc>
          <w:tcPr>
            <w:tcW w:w="3648" w:type="dxa"/>
            <w:shd w:val="clear" w:color="auto" w:fill="BFBFBF" w:themeFill="background1" w:themeFillShade="BF"/>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Ангасольский</w:t>
            </w:r>
          </w:p>
        </w:tc>
        <w:tc>
          <w:tcPr>
            <w:tcW w:w="2268" w:type="dxa"/>
            <w:shd w:val="clear" w:color="auto" w:fill="BFBFBF" w:themeFill="background1" w:themeFillShade="BF"/>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28</w:t>
            </w:r>
          </w:p>
        </w:tc>
        <w:tc>
          <w:tcPr>
            <w:tcW w:w="3827" w:type="dxa"/>
            <w:shd w:val="clear" w:color="auto" w:fill="BFBFBF" w:themeFill="background1" w:themeFillShade="BF"/>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4</w:t>
            </w:r>
          </w:p>
        </w:tc>
      </w:tr>
      <w:tr w:rsidR="008578CE" w:rsidRPr="00A111FB" w:rsidTr="00A111FB">
        <w:tc>
          <w:tcPr>
            <w:tcW w:w="3648" w:type="dxa"/>
            <w:shd w:val="clear" w:color="auto" w:fill="BFBFBF" w:themeFill="background1" w:themeFillShade="BF"/>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Бесланский</w:t>
            </w:r>
          </w:p>
        </w:tc>
        <w:tc>
          <w:tcPr>
            <w:tcW w:w="2268" w:type="dxa"/>
            <w:shd w:val="clear" w:color="auto" w:fill="BFBFBF" w:themeFill="background1" w:themeFillShade="BF"/>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83</w:t>
            </w:r>
          </w:p>
        </w:tc>
        <w:tc>
          <w:tcPr>
            <w:tcW w:w="3827" w:type="dxa"/>
            <w:shd w:val="clear" w:color="auto" w:fill="BFBFBF" w:themeFill="background1" w:themeFillShade="BF"/>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52</w:t>
            </w:r>
          </w:p>
        </w:tc>
      </w:tr>
      <w:tr w:rsidR="008578CE" w:rsidRPr="00A111FB" w:rsidTr="00A111FB">
        <w:tc>
          <w:tcPr>
            <w:tcW w:w="3648" w:type="dxa"/>
            <w:shd w:val="clear" w:color="auto" w:fill="BFBFBF" w:themeFill="background1" w:themeFillShade="BF"/>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Гавриловский</w:t>
            </w:r>
          </w:p>
        </w:tc>
        <w:tc>
          <w:tcPr>
            <w:tcW w:w="2268" w:type="dxa"/>
            <w:shd w:val="clear" w:color="auto" w:fill="BFBFBF" w:themeFill="background1" w:themeFillShade="BF"/>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28</w:t>
            </w:r>
          </w:p>
        </w:tc>
        <w:tc>
          <w:tcPr>
            <w:tcW w:w="3827" w:type="dxa"/>
            <w:shd w:val="clear" w:color="auto" w:fill="BFBFBF" w:themeFill="background1" w:themeFillShade="BF"/>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3</w:t>
            </w:r>
          </w:p>
        </w:tc>
      </w:tr>
      <w:tr w:rsidR="008578CE" w:rsidRPr="00A111FB" w:rsidTr="00A111FB">
        <w:tc>
          <w:tcPr>
            <w:tcW w:w="3648" w:type="dxa"/>
            <w:shd w:val="clear" w:color="auto" w:fill="BFBFBF" w:themeFill="background1" w:themeFillShade="BF"/>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Гумбейский</w:t>
            </w:r>
          </w:p>
        </w:tc>
        <w:tc>
          <w:tcPr>
            <w:tcW w:w="2268" w:type="dxa"/>
            <w:shd w:val="clear" w:color="auto" w:fill="BFBFBF" w:themeFill="background1" w:themeFillShade="BF"/>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51</w:t>
            </w:r>
          </w:p>
        </w:tc>
        <w:tc>
          <w:tcPr>
            <w:tcW w:w="3827" w:type="dxa"/>
            <w:shd w:val="clear" w:color="auto" w:fill="BFBFBF" w:themeFill="background1" w:themeFillShade="BF"/>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7</w:t>
            </w:r>
          </w:p>
        </w:tc>
      </w:tr>
      <w:tr w:rsidR="008578CE" w:rsidRPr="00A111FB" w:rsidTr="00A111FB">
        <w:tc>
          <w:tcPr>
            <w:tcW w:w="3648" w:type="dxa"/>
            <w:shd w:val="clear" w:color="auto" w:fill="BFBFBF" w:themeFill="background1" w:themeFillShade="BF"/>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Жипхегенский</w:t>
            </w:r>
          </w:p>
        </w:tc>
        <w:tc>
          <w:tcPr>
            <w:tcW w:w="2268" w:type="dxa"/>
            <w:shd w:val="clear" w:color="auto" w:fill="BFBFBF" w:themeFill="background1" w:themeFillShade="BF"/>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57</w:t>
            </w:r>
          </w:p>
        </w:tc>
        <w:tc>
          <w:tcPr>
            <w:tcW w:w="3827" w:type="dxa"/>
            <w:shd w:val="clear" w:color="auto" w:fill="BFBFBF" w:themeFill="background1" w:themeFillShade="BF"/>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4</w:t>
            </w:r>
          </w:p>
        </w:tc>
      </w:tr>
      <w:tr w:rsidR="008578CE" w:rsidRPr="00A111FB" w:rsidTr="00A111FB">
        <w:tc>
          <w:tcPr>
            <w:tcW w:w="3648" w:type="dxa"/>
            <w:shd w:val="clear" w:color="auto" w:fill="BFBFBF" w:themeFill="background1" w:themeFillShade="BF"/>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Исетский</w:t>
            </w:r>
          </w:p>
        </w:tc>
        <w:tc>
          <w:tcPr>
            <w:tcW w:w="2268" w:type="dxa"/>
            <w:shd w:val="clear" w:color="auto" w:fill="BFBFBF" w:themeFill="background1" w:themeFillShade="BF"/>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69</w:t>
            </w:r>
          </w:p>
        </w:tc>
        <w:tc>
          <w:tcPr>
            <w:tcW w:w="3827" w:type="dxa"/>
            <w:shd w:val="clear" w:color="auto" w:fill="BFBFBF" w:themeFill="background1" w:themeFillShade="BF"/>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15</w:t>
            </w:r>
          </w:p>
        </w:tc>
      </w:tr>
      <w:tr w:rsidR="008578CE" w:rsidRPr="00A111FB" w:rsidTr="00A111FB">
        <w:tc>
          <w:tcPr>
            <w:tcW w:w="3648" w:type="dxa"/>
            <w:shd w:val="clear" w:color="auto" w:fill="BFBFBF" w:themeFill="background1" w:themeFillShade="BF"/>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Камнереченский</w:t>
            </w:r>
          </w:p>
        </w:tc>
        <w:tc>
          <w:tcPr>
            <w:tcW w:w="2268" w:type="dxa"/>
            <w:shd w:val="clear" w:color="auto" w:fill="BFBFBF" w:themeFill="background1" w:themeFillShade="BF"/>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0</w:t>
            </w:r>
          </w:p>
        </w:tc>
        <w:tc>
          <w:tcPr>
            <w:tcW w:w="3827" w:type="dxa"/>
            <w:shd w:val="clear" w:color="auto" w:fill="BFBFBF" w:themeFill="background1" w:themeFillShade="BF"/>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0</w:t>
            </w:r>
          </w:p>
        </w:tc>
      </w:tr>
      <w:tr w:rsidR="008578CE" w:rsidRPr="00A111FB" w:rsidTr="00A111FB">
        <w:tc>
          <w:tcPr>
            <w:tcW w:w="3648" w:type="dxa"/>
            <w:shd w:val="clear" w:color="auto" w:fill="BFBFBF" w:themeFill="background1" w:themeFillShade="BF"/>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Крутокачинский</w:t>
            </w:r>
          </w:p>
        </w:tc>
        <w:tc>
          <w:tcPr>
            <w:tcW w:w="2268" w:type="dxa"/>
            <w:shd w:val="clear" w:color="auto" w:fill="BFBFBF" w:themeFill="background1" w:themeFillShade="BF"/>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21</w:t>
            </w:r>
          </w:p>
        </w:tc>
        <w:tc>
          <w:tcPr>
            <w:tcW w:w="3827" w:type="dxa"/>
            <w:shd w:val="clear" w:color="auto" w:fill="BFBFBF" w:themeFill="background1" w:themeFillShade="BF"/>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7</w:t>
            </w:r>
          </w:p>
        </w:tc>
      </w:tr>
      <w:tr w:rsidR="008578CE" w:rsidRPr="00A111FB" w:rsidTr="00A111FB">
        <w:tc>
          <w:tcPr>
            <w:tcW w:w="3648" w:type="dxa"/>
            <w:shd w:val="clear" w:color="auto" w:fill="BFBFBF" w:themeFill="background1" w:themeFillShade="BF"/>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Курагинский</w:t>
            </w:r>
          </w:p>
        </w:tc>
        <w:tc>
          <w:tcPr>
            <w:tcW w:w="2268" w:type="dxa"/>
            <w:shd w:val="clear" w:color="auto" w:fill="BFBFBF" w:themeFill="background1" w:themeFillShade="BF"/>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37</w:t>
            </w:r>
          </w:p>
        </w:tc>
        <w:tc>
          <w:tcPr>
            <w:tcW w:w="3827" w:type="dxa"/>
            <w:shd w:val="clear" w:color="auto" w:fill="BFBFBF" w:themeFill="background1" w:themeFillShade="BF"/>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11</w:t>
            </w:r>
          </w:p>
        </w:tc>
      </w:tr>
      <w:tr w:rsidR="008578CE" w:rsidRPr="00A111FB" w:rsidTr="00A111FB">
        <w:tc>
          <w:tcPr>
            <w:tcW w:w="3648" w:type="dxa"/>
            <w:shd w:val="clear" w:color="auto" w:fill="BFBFBF" w:themeFill="background1" w:themeFillShade="BF"/>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Медвежьегорский</w:t>
            </w:r>
          </w:p>
        </w:tc>
        <w:tc>
          <w:tcPr>
            <w:tcW w:w="2268" w:type="dxa"/>
            <w:shd w:val="clear" w:color="auto" w:fill="BFBFBF" w:themeFill="background1" w:themeFillShade="BF"/>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35</w:t>
            </w:r>
          </w:p>
        </w:tc>
        <w:tc>
          <w:tcPr>
            <w:tcW w:w="3827" w:type="dxa"/>
            <w:shd w:val="clear" w:color="auto" w:fill="BFBFBF" w:themeFill="background1" w:themeFillShade="BF"/>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6</w:t>
            </w:r>
          </w:p>
        </w:tc>
      </w:tr>
      <w:tr w:rsidR="008578CE" w:rsidRPr="00A111FB" w:rsidTr="00A111FB">
        <w:tc>
          <w:tcPr>
            <w:tcW w:w="3648" w:type="dxa"/>
            <w:shd w:val="clear" w:color="auto" w:fill="BFBFBF" w:themeFill="background1" w:themeFillShade="BF"/>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Мочищенский</w:t>
            </w:r>
          </w:p>
        </w:tc>
        <w:tc>
          <w:tcPr>
            <w:tcW w:w="2268" w:type="dxa"/>
            <w:shd w:val="clear" w:color="auto" w:fill="BFBFBF" w:themeFill="background1" w:themeFillShade="BF"/>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65</w:t>
            </w:r>
          </w:p>
        </w:tc>
        <w:tc>
          <w:tcPr>
            <w:tcW w:w="3827" w:type="dxa"/>
            <w:shd w:val="clear" w:color="auto" w:fill="BFBFBF" w:themeFill="background1" w:themeFillShade="BF"/>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17</w:t>
            </w:r>
          </w:p>
        </w:tc>
      </w:tr>
      <w:tr w:rsidR="008578CE" w:rsidRPr="00A111FB" w:rsidTr="00A111FB">
        <w:tc>
          <w:tcPr>
            <w:tcW w:w="3648" w:type="dxa"/>
            <w:shd w:val="clear" w:color="auto" w:fill="BFBFBF" w:themeFill="background1" w:themeFillShade="BF"/>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Оленегорский</w:t>
            </w:r>
          </w:p>
        </w:tc>
        <w:tc>
          <w:tcPr>
            <w:tcW w:w="2268" w:type="dxa"/>
            <w:shd w:val="clear" w:color="auto" w:fill="BFBFBF" w:themeFill="background1" w:themeFillShade="BF"/>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17</w:t>
            </w:r>
          </w:p>
        </w:tc>
        <w:tc>
          <w:tcPr>
            <w:tcW w:w="3827" w:type="dxa"/>
            <w:shd w:val="clear" w:color="auto" w:fill="BFBFBF" w:themeFill="background1" w:themeFillShade="BF"/>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3</w:t>
            </w:r>
          </w:p>
        </w:tc>
      </w:tr>
      <w:tr w:rsidR="008578CE" w:rsidRPr="00A111FB" w:rsidTr="00A111FB">
        <w:tc>
          <w:tcPr>
            <w:tcW w:w="3648" w:type="dxa"/>
            <w:shd w:val="clear" w:color="auto" w:fill="BFBFBF" w:themeFill="background1" w:themeFillShade="BF"/>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Орский</w:t>
            </w:r>
          </w:p>
        </w:tc>
        <w:tc>
          <w:tcPr>
            <w:tcW w:w="2268" w:type="dxa"/>
            <w:shd w:val="clear" w:color="auto" w:fill="BFBFBF" w:themeFill="background1" w:themeFillShade="BF"/>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19</w:t>
            </w:r>
          </w:p>
        </w:tc>
        <w:tc>
          <w:tcPr>
            <w:tcW w:w="3827" w:type="dxa"/>
            <w:shd w:val="clear" w:color="auto" w:fill="BFBFBF" w:themeFill="background1" w:themeFillShade="BF"/>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4</w:t>
            </w:r>
          </w:p>
        </w:tc>
      </w:tr>
      <w:tr w:rsidR="008578CE" w:rsidRPr="00A111FB" w:rsidTr="00A111FB">
        <w:tc>
          <w:tcPr>
            <w:tcW w:w="3648" w:type="dxa"/>
            <w:shd w:val="clear" w:color="auto" w:fill="BFBFBF" w:themeFill="background1" w:themeFillShade="BF"/>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Сибирцевский</w:t>
            </w:r>
          </w:p>
        </w:tc>
        <w:tc>
          <w:tcPr>
            <w:tcW w:w="2268" w:type="dxa"/>
            <w:shd w:val="clear" w:color="auto" w:fill="BFBFBF" w:themeFill="background1" w:themeFillShade="BF"/>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48</w:t>
            </w:r>
          </w:p>
        </w:tc>
        <w:tc>
          <w:tcPr>
            <w:tcW w:w="3827" w:type="dxa"/>
            <w:shd w:val="clear" w:color="auto" w:fill="BFBFBF" w:themeFill="background1" w:themeFillShade="BF"/>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9</w:t>
            </w:r>
          </w:p>
        </w:tc>
      </w:tr>
      <w:tr w:rsidR="008578CE" w:rsidRPr="00A111FB" w:rsidTr="00A111FB">
        <w:tc>
          <w:tcPr>
            <w:tcW w:w="3648" w:type="dxa"/>
            <w:shd w:val="clear" w:color="auto" w:fill="BFBFBF" w:themeFill="background1" w:themeFillShade="BF"/>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Сулинский</w:t>
            </w:r>
          </w:p>
        </w:tc>
        <w:tc>
          <w:tcPr>
            <w:tcW w:w="2268" w:type="dxa"/>
            <w:shd w:val="clear" w:color="auto" w:fill="BFBFBF" w:themeFill="background1" w:themeFillShade="BF"/>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69</w:t>
            </w:r>
          </w:p>
        </w:tc>
        <w:tc>
          <w:tcPr>
            <w:tcW w:w="3827" w:type="dxa"/>
            <w:shd w:val="clear" w:color="auto" w:fill="BFBFBF" w:themeFill="background1" w:themeFillShade="BF"/>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15</w:t>
            </w:r>
          </w:p>
        </w:tc>
      </w:tr>
      <w:tr w:rsidR="008578CE" w:rsidRPr="00A111FB" w:rsidTr="00A111FB">
        <w:tc>
          <w:tcPr>
            <w:tcW w:w="3648" w:type="dxa"/>
            <w:shd w:val="clear" w:color="auto" w:fill="BFBFBF" w:themeFill="background1" w:themeFillShade="BF"/>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Талданский</w:t>
            </w:r>
          </w:p>
        </w:tc>
        <w:tc>
          <w:tcPr>
            <w:tcW w:w="2268" w:type="dxa"/>
            <w:shd w:val="clear" w:color="auto" w:fill="BFBFBF" w:themeFill="background1" w:themeFillShade="BF"/>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19</w:t>
            </w:r>
          </w:p>
        </w:tc>
        <w:tc>
          <w:tcPr>
            <w:tcW w:w="3827" w:type="dxa"/>
            <w:shd w:val="clear" w:color="auto" w:fill="BFBFBF" w:themeFill="background1" w:themeFillShade="BF"/>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1</w:t>
            </w:r>
          </w:p>
        </w:tc>
      </w:tr>
      <w:tr w:rsidR="008578CE" w:rsidRPr="00A111FB" w:rsidTr="00A111FB">
        <w:tc>
          <w:tcPr>
            <w:tcW w:w="3648" w:type="dxa"/>
            <w:shd w:val="clear" w:color="auto" w:fill="BFBFBF" w:themeFill="background1" w:themeFillShade="BF"/>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Хребетский</w:t>
            </w:r>
          </w:p>
        </w:tc>
        <w:tc>
          <w:tcPr>
            <w:tcW w:w="2268" w:type="dxa"/>
            <w:shd w:val="clear" w:color="auto" w:fill="BFBFBF" w:themeFill="background1" w:themeFillShade="BF"/>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67</w:t>
            </w:r>
          </w:p>
        </w:tc>
        <w:tc>
          <w:tcPr>
            <w:tcW w:w="3827" w:type="dxa"/>
            <w:shd w:val="clear" w:color="auto" w:fill="BFBFBF" w:themeFill="background1" w:themeFillShade="BF"/>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8</w:t>
            </w:r>
          </w:p>
        </w:tc>
      </w:tr>
      <w:tr w:rsidR="008578CE" w:rsidRPr="00A111FB" w:rsidTr="00A111FB">
        <w:tc>
          <w:tcPr>
            <w:tcW w:w="3648" w:type="dxa"/>
            <w:shd w:val="clear" w:color="auto" w:fill="BFBFBF" w:themeFill="background1" w:themeFillShade="BF"/>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Шершнинский</w:t>
            </w:r>
          </w:p>
        </w:tc>
        <w:tc>
          <w:tcPr>
            <w:tcW w:w="2268" w:type="dxa"/>
            <w:shd w:val="clear" w:color="auto" w:fill="BFBFBF" w:themeFill="background1" w:themeFillShade="BF"/>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57</w:t>
            </w:r>
          </w:p>
        </w:tc>
        <w:tc>
          <w:tcPr>
            <w:tcW w:w="3827" w:type="dxa"/>
            <w:shd w:val="clear" w:color="auto" w:fill="BFBFBF" w:themeFill="background1" w:themeFillShade="BF"/>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18</w:t>
            </w:r>
          </w:p>
        </w:tc>
      </w:tr>
      <w:tr w:rsidR="008578CE" w:rsidRPr="00A111FB" w:rsidTr="00A111FB">
        <w:tc>
          <w:tcPr>
            <w:tcW w:w="3648" w:type="dxa"/>
            <w:shd w:val="clear" w:color="auto" w:fill="BFBFBF" w:themeFill="background1" w:themeFillShade="BF"/>
            <w:vAlign w:val="center"/>
          </w:tcPr>
          <w:p w:rsidR="008578CE" w:rsidRPr="00A111FB" w:rsidRDefault="008578CE" w:rsidP="004670A9">
            <w:pPr>
              <w:spacing w:line="360" w:lineRule="auto"/>
              <w:ind w:right="-1" w:firstLine="567"/>
              <w:jc w:val="both"/>
              <w:rPr>
                <w:rFonts w:ascii="Tahoma" w:hAnsi="Tahoma" w:cs="Tahoma"/>
                <w:b/>
                <w:color w:val="000000"/>
                <w:szCs w:val="20"/>
                <w:lang w:val="ru-RU"/>
              </w:rPr>
            </w:pPr>
            <w:r w:rsidRPr="00A111FB">
              <w:rPr>
                <w:rFonts w:ascii="Tahoma" w:hAnsi="Tahoma" w:cs="Tahoma"/>
                <w:b/>
                <w:color w:val="000000"/>
                <w:szCs w:val="20"/>
                <w:lang w:val="ru-RU"/>
              </w:rPr>
              <w:t>ИТОГО</w:t>
            </w:r>
          </w:p>
        </w:tc>
        <w:tc>
          <w:tcPr>
            <w:tcW w:w="2268" w:type="dxa"/>
            <w:shd w:val="clear" w:color="auto" w:fill="BFBFBF" w:themeFill="background1" w:themeFillShade="BF"/>
            <w:vAlign w:val="center"/>
          </w:tcPr>
          <w:p w:rsidR="008578CE" w:rsidRPr="00A111FB" w:rsidRDefault="008578CE" w:rsidP="004670A9">
            <w:pPr>
              <w:spacing w:line="360" w:lineRule="auto"/>
              <w:ind w:right="-1" w:firstLine="567"/>
              <w:jc w:val="both"/>
              <w:rPr>
                <w:rFonts w:ascii="Tahoma" w:hAnsi="Tahoma" w:cs="Tahoma"/>
                <w:b/>
                <w:color w:val="000000"/>
                <w:szCs w:val="20"/>
                <w:lang w:val="ru-RU"/>
              </w:rPr>
            </w:pPr>
            <w:r w:rsidRPr="00A111FB">
              <w:rPr>
                <w:rFonts w:ascii="Tahoma" w:hAnsi="Tahoma" w:cs="Tahoma"/>
                <w:b/>
                <w:color w:val="000000"/>
                <w:szCs w:val="20"/>
                <w:lang w:val="ru-RU"/>
              </w:rPr>
              <w:t>770</w:t>
            </w:r>
          </w:p>
        </w:tc>
        <w:tc>
          <w:tcPr>
            <w:tcW w:w="3827" w:type="dxa"/>
            <w:shd w:val="clear" w:color="auto" w:fill="BFBFBF" w:themeFill="background1" w:themeFillShade="BF"/>
            <w:vAlign w:val="center"/>
          </w:tcPr>
          <w:p w:rsidR="008578CE" w:rsidRPr="00A111FB" w:rsidRDefault="008578CE" w:rsidP="004670A9">
            <w:pPr>
              <w:spacing w:line="360" w:lineRule="auto"/>
              <w:ind w:right="-1" w:firstLine="567"/>
              <w:jc w:val="both"/>
              <w:rPr>
                <w:rFonts w:ascii="Tahoma" w:hAnsi="Tahoma" w:cs="Tahoma"/>
                <w:b/>
                <w:color w:val="000000"/>
                <w:szCs w:val="20"/>
                <w:lang w:val="ru-RU"/>
              </w:rPr>
            </w:pPr>
            <w:r w:rsidRPr="00A111FB">
              <w:rPr>
                <w:rFonts w:ascii="Tahoma" w:hAnsi="Tahoma" w:cs="Tahoma"/>
                <w:b/>
                <w:color w:val="000000"/>
                <w:szCs w:val="20"/>
                <w:lang w:val="ru-RU"/>
              </w:rPr>
              <w:t>184</w:t>
            </w:r>
          </w:p>
        </w:tc>
      </w:tr>
    </w:tbl>
    <w:p w:rsidR="008578CE" w:rsidRPr="004670A9" w:rsidRDefault="008578CE" w:rsidP="004670A9">
      <w:pPr>
        <w:spacing w:line="360" w:lineRule="auto"/>
        <w:ind w:right="-1" w:firstLine="567"/>
        <w:jc w:val="both"/>
        <w:rPr>
          <w:rFonts w:ascii="Tahoma" w:hAnsi="Tahoma" w:cs="Tahoma"/>
          <w:color w:val="000000"/>
          <w:sz w:val="24"/>
          <w:lang w:val="ru-RU"/>
        </w:rPr>
      </w:pPr>
    </w:p>
    <w:p w:rsidR="008578CE" w:rsidRPr="004670A9" w:rsidRDefault="008578CE" w:rsidP="004670A9">
      <w:pPr>
        <w:spacing w:line="360" w:lineRule="auto"/>
        <w:ind w:right="-1" w:firstLine="567"/>
        <w:jc w:val="both"/>
        <w:rPr>
          <w:rFonts w:ascii="Tahoma" w:hAnsi="Tahoma" w:cs="Tahoma"/>
          <w:color w:val="000000"/>
          <w:sz w:val="24"/>
          <w:lang w:val="ru-RU"/>
        </w:rPr>
      </w:pPr>
      <w:r w:rsidRPr="004670A9">
        <w:rPr>
          <w:rFonts w:ascii="Tahoma" w:hAnsi="Tahoma" w:cs="Tahoma"/>
          <w:color w:val="000000"/>
          <w:sz w:val="24"/>
          <w:lang w:val="ru-RU"/>
        </w:rPr>
        <w:t>С целью поддержания стабильной работы и благополучия работников, создания атмосферы взаимопонимания и доверия, формирования высокой социальной ответственности работников за результаты производственно-экономической деятельности, ОАО «ПНК» в  2010 году планирует</w:t>
      </w:r>
      <w:r w:rsidR="003743D3">
        <w:rPr>
          <w:rFonts w:ascii="Tahoma" w:hAnsi="Tahoma" w:cs="Tahoma"/>
          <w:color w:val="000000"/>
          <w:sz w:val="24"/>
          <w:lang w:val="ru-RU"/>
        </w:rPr>
        <w:t xml:space="preserve"> </w:t>
      </w:r>
      <w:r w:rsidRPr="004670A9">
        <w:rPr>
          <w:rFonts w:ascii="Tahoma" w:hAnsi="Tahoma" w:cs="Tahoma"/>
          <w:color w:val="000000"/>
          <w:sz w:val="24"/>
          <w:lang w:val="ru-RU"/>
        </w:rPr>
        <w:t>заключение договора с Негосударственным пенсионным фондом «Благосостояние». По состоянию на 31.12.2009 г. количество вкладчиков составляло – 371 человек.</w:t>
      </w:r>
    </w:p>
    <w:p w:rsidR="008578CE" w:rsidRDefault="008578CE" w:rsidP="003743D3">
      <w:pPr>
        <w:spacing w:line="360" w:lineRule="auto"/>
        <w:ind w:right="-1" w:firstLine="567"/>
        <w:jc w:val="right"/>
        <w:rPr>
          <w:rFonts w:ascii="Tahoma" w:hAnsi="Tahoma" w:cs="Tahoma"/>
          <w:color w:val="000000"/>
          <w:sz w:val="24"/>
          <w:u w:val="single"/>
          <w:lang w:val="ru-RU"/>
        </w:rPr>
      </w:pPr>
      <w:r w:rsidRPr="003743D3">
        <w:rPr>
          <w:rFonts w:ascii="Tahoma" w:hAnsi="Tahoma" w:cs="Tahoma"/>
          <w:color w:val="000000"/>
          <w:sz w:val="24"/>
          <w:u w:val="single"/>
          <w:lang w:val="ru-RU"/>
        </w:rPr>
        <w:t>Табл</w:t>
      </w:r>
      <w:r w:rsidR="003743D3" w:rsidRPr="003743D3">
        <w:rPr>
          <w:rFonts w:ascii="Tahoma" w:hAnsi="Tahoma" w:cs="Tahoma"/>
          <w:color w:val="000000"/>
          <w:sz w:val="24"/>
          <w:u w:val="single"/>
          <w:lang w:val="ru-RU"/>
        </w:rPr>
        <w:t>ица № 3</w:t>
      </w:r>
      <w:r w:rsidR="00A111FB">
        <w:rPr>
          <w:rFonts w:ascii="Tahoma" w:hAnsi="Tahoma" w:cs="Tahoma"/>
          <w:color w:val="000000"/>
          <w:sz w:val="24"/>
          <w:u w:val="single"/>
          <w:lang w:val="ru-RU"/>
        </w:rPr>
        <w:t>3</w:t>
      </w:r>
    </w:p>
    <w:p w:rsidR="008578CE" w:rsidRPr="00655373" w:rsidRDefault="008578CE" w:rsidP="004670A9">
      <w:pPr>
        <w:spacing w:line="360" w:lineRule="auto"/>
        <w:ind w:right="-1" w:firstLine="567"/>
        <w:jc w:val="both"/>
        <w:rPr>
          <w:rFonts w:ascii="Tahoma" w:hAnsi="Tahoma" w:cs="Tahoma"/>
          <w:color w:val="000000"/>
          <w:sz w:val="24"/>
          <w:u w:val="single"/>
          <w:lang w:val="ru-RU"/>
        </w:rPr>
      </w:pPr>
      <w:r w:rsidRPr="00655373">
        <w:rPr>
          <w:rFonts w:ascii="Tahoma" w:hAnsi="Tahoma" w:cs="Tahoma"/>
          <w:color w:val="000000"/>
          <w:sz w:val="24"/>
          <w:u w:val="single"/>
          <w:lang w:val="ru-RU"/>
        </w:rPr>
        <w:lastRenderedPageBreak/>
        <w:t>Количество участников-вкладчиков НПО «Благосостояние» в ОАО «ПНК»</w:t>
      </w:r>
    </w:p>
    <w:p w:rsidR="003743D3" w:rsidRPr="004670A9" w:rsidRDefault="003743D3" w:rsidP="004670A9">
      <w:pPr>
        <w:spacing w:line="360" w:lineRule="auto"/>
        <w:ind w:right="-1" w:firstLine="567"/>
        <w:jc w:val="both"/>
        <w:rPr>
          <w:rFonts w:ascii="Tahoma" w:hAnsi="Tahoma" w:cs="Tahoma"/>
          <w:color w:val="000000"/>
          <w:sz w:val="24"/>
          <w:lang w:val="ru-RU"/>
        </w:rPr>
      </w:pPr>
    </w:p>
    <w:tbl>
      <w:tblPr>
        <w:tblW w:w="9923" w:type="dxa"/>
        <w:tblInd w:w="108" w:type="dxa"/>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shd w:val="clear" w:color="auto" w:fill="D9D9D9" w:themeFill="background1" w:themeFillShade="D9"/>
        <w:tblLayout w:type="fixed"/>
        <w:tblLook w:val="01E0"/>
      </w:tblPr>
      <w:tblGrid>
        <w:gridCol w:w="4860"/>
        <w:gridCol w:w="1620"/>
        <w:gridCol w:w="3443"/>
      </w:tblGrid>
      <w:tr w:rsidR="008578CE" w:rsidRPr="003105EB" w:rsidTr="00A111FB">
        <w:tc>
          <w:tcPr>
            <w:tcW w:w="4860" w:type="dxa"/>
            <w:shd w:val="clear" w:color="auto" w:fill="D99594" w:themeFill="accent2" w:themeFillTint="99"/>
            <w:vAlign w:val="center"/>
          </w:tcPr>
          <w:p w:rsidR="008578CE" w:rsidRPr="00A111FB" w:rsidRDefault="008578CE" w:rsidP="003743D3">
            <w:pPr>
              <w:spacing w:line="360" w:lineRule="auto"/>
              <w:ind w:right="-1" w:firstLine="567"/>
              <w:jc w:val="center"/>
              <w:rPr>
                <w:rFonts w:ascii="Tahoma" w:hAnsi="Tahoma" w:cs="Tahoma"/>
                <w:b/>
                <w:color w:val="000000"/>
                <w:szCs w:val="20"/>
                <w:lang w:val="ru-RU"/>
              </w:rPr>
            </w:pPr>
            <w:r w:rsidRPr="00A111FB">
              <w:rPr>
                <w:rFonts w:ascii="Tahoma" w:hAnsi="Tahoma" w:cs="Tahoma"/>
                <w:b/>
                <w:color w:val="000000"/>
                <w:szCs w:val="20"/>
                <w:lang w:val="ru-RU"/>
              </w:rPr>
              <w:t>Завод</w:t>
            </w:r>
            <w:r w:rsidR="003743D3" w:rsidRPr="00A111FB">
              <w:rPr>
                <w:rFonts w:ascii="Tahoma" w:hAnsi="Tahoma" w:cs="Tahoma"/>
                <w:b/>
                <w:color w:val="000000"/>
                <w:szCs w:val="20"/>
                <w:lang w:val="ru-RU"/>
              </w:rPr>
              <w:t>ы – филиалы ОАО «ПНК»</w:t>
            </w:r>
          </w:p>
        </w:tc>
        <w:tc>
          <w:tcPr>
            <w:tcW w:w="1620" w:type="dxa"/>
            <w:shd w:val="clear" w:color="auto" w:fill="D99594" w:themeFill="accent2" w:themeFillTint="99"/>
            <w:vAlign w:val="center"/>
          </w:tcPr>
          <w:p w:rsidR="008578CE" w:rsidRPr="00A111FB" w:rsidRDefault="003743D3" w:rsidP="003743D3">
            <w:pPr>
              <w:spacing w:line="360" w:lineRule="auto"/>
              <w:ind w:right="-1"/>
              <w:jc w:val="center"/>
              <w:rPr>
                <w:rFonts w:ascii="Tahoma" w:hAnsi="Tahoma" w:cs="Tahoma"/>
                <w:b/>
                <w:color w:val="000000"/>
                <w:szCs w:val="20"/>
                <w:lang w:val="ru-RU"/>
              </w:rPr>
            </w:pPr>
            <w:r w:rsidRPr="00A111FB">
              <w:rPr>
                <w:rFonts w:ascii="Tahoma" w:hAnsi="Tahoma" w:cs="Tahoma"/>
                <w:b/>
                <w:color w:val="000000"/>
                <w:szCs w:val="20"/>
                <w:lang w:val="ru-RU"/>
              </w:rPr>
              <w:t>Количе</w:t>
            </w:r>
            <w:r w:rsidR="008578CE" w:rsidRPr="00A111FB">
              <w:rPr>
                <w:rFonts w:ascii="Tahoma" w:hAnsi="Tahoma" w:cs="Tahoma"/>
                <w:b/>
                <w:color w:val="000000"/>
                <w:szCs w:val="20"/>
                <w:lang w:val="ru-RU"/>
              </w:rPr>
              <w:t>ство</w:t>
            </w:r>
            <w:r w:rsidRPr="00A111FB">
              <w:rPr>
                <w:rFonts w:ascii="Tahoma" w:hAnsi="Tahoma" w:cs="Tahoma"/>
                <w:b/>
                <w:color w:val="000000"/>
                <w:szCs w:val="20"/>
                <w:lang w:val="ru-RU"/>
              </w:rPr>
              <w:t xml:space="preserve">, </w:t>
            </w:r>
            <w:r w:rsidR="008578CE" w:rsidRPr="00A111FB">
              <w:rPr>
                <w:rFonts w:ascii="Tahoma" w:hAnsi="Tahoma" w:cs="Tahoma"/>
                <w:b/>
                <w:color w:val="000000"/>
                <w:szCs w:val="20"/>
                <w:lang w:val="ru-RU"/>
              </w:rPr>
              <w:t xml:space="preserve"> чел.</w:t>
            </w:r>
          </w:p>
        </w:tc>
        <w:tc>
          <w:tcPr>
            <w:tcW w:w="3443" w:type="dxa"/>
            <w:shd w:val="clear" w:color="auto" w:fill="D99594" w:themeFill="accent2" w:themeFillTint="99"/>
            <w:vAlign w:val="center"/>
          </w:tcPr>
          <w:p w:rsidR="008578CE" w:rsidRPr="00A111FB" w:rsidRDefault="003743D3" w:rsidP="003743D3">
            <w:pPr>
              <w:spacing w:line="360" w:lineRule="auto"/>
              <w:ind w:right="-1" w:firstLine="75"/>
              <w:jc w:val="center"/>
              <w:rPr>
                <w:rFonts w:ascii="Tahoma" w:hAnsi="Tahoma" w:cs="Tahoma"/>
                <w:b/>
                <w:color w:val="000000"/>
                <w:szCs w:val="20"/>
                <w:lang w:val="ru-RU"/>
              </w:rPr>
            </w:pPr>
            <w:r w:rsidRPr="00A111FB">
              <w:rPr>
                <w:rFonts w:ascii="Tahoma" w:hAnsi="Tahoma" w:cs="Tahoma"/>
                <w:b/>
                <w:color w:val="000000"/>
                <w:szCs w:val="20"/>
                <w:lang w:val="ru-RU"/>
              </w:rPr>
              <w:t>Количество</w:t>
            </w:r>
            <w:r w:rsidR="008578CE" w:rsidRPr="00A111FB">
              <w:rPr>
                <w:rFonts w:ascii="Tahoma" w:hAnsi="Tahoma" w:cs="Tahoma"/>
                <w:b/>
                <w:color w:val="000000"/>
                <w:szCs w:val="20"/>
                <w:lang w:val="ru-RU"/>
              </w:rPr>
              <w:t xml:space="preserve"> вкладчиков к штатной численности</w:t>
            </w:r>
            <w:r w:rsidRPr="00A111FB">
              <w:rPr>
                <w:rFonts w:ascii="Tahoma" w:hAnsi="Tahoma" w:cs="Tahoma"/>
                <w:b/>
                <w:color w:val="000000"/>
                <w:szCs w:val="20"/>
                <w:lang w:val="ru-RU"/>
              </w:rPr>
              <w:t>, в %</w:t>
            </w:r>
          </w:p>
        </w:tc>
      </w:tr>
      <w:tr w:rsidR="008578CE" w:rsidRPr="00A111FB" w:rsidTr="00A111FB">
        <w:tc>
          <w:tcPr>
            <w:tcW w:w="4860" w:type="dxa"/>
            <w:shd w:val="clear" w:color="auto" w:fill="D9D9D9" w:themeFill="background1" w:themeFillShade="D9"/>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 xml:space="preserve">Ангасольский </w:t>
            </w:r>
          </w:p>
        </w:tc>
        <w:tc>
          <w:tcPr>
            <w:tcW w:w="1620" w:type="dxa"/>
            <w:shd w:val="clear" w:color="auto" w:fill="D9D9D9" w:themeFill="background1" w:themeFillShade="D9"/>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39</w:t>
            </w:r>
          </w:p>
        </w:tc>
        <w:tc>
          <w:tcPr>
            <w:tcW w:w="3443" w:type="dxa"/>
            <w:shd w:val="clear" w:color="auto" w:fill="D9D9D9" w:themeFill="background1" w:themeFillShade="D9"/>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15</w:t>
            </w:r>
          </w:p>
        </w:tc>
      </w:tr>
      <w:tr w:rsidR="008578CE" w:rsidRPr="00A111FB" w:rsidTr="00A111FB">
        <w:tc>
          <w:tcPr>
            <w:tcW w:w="4860" w:type="dxa"/>
            <w:shd w:val="clear" w:color="auto" w:fill="D9D9D9" w:themeFill="background1" w:themeFillShade="D9"/>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 xml:space="preserve">Бесланский </w:t>
            </w:r>
          </w:p>
        </w:tc>
        <w:tc>
          <w:tcPr>
            <w:tcW w:w="1620" w:type="dxa"/>
            <w:shd w:val="clear" w:color="auto" w:fill="D9D9D9" w:themeFill="background1" w:themeFillShade="D9"/>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0</w:t>
            </w:r>
          </w:p>
        </w:tc>
        <w:tc>
          <w:tcPr>
            <w:tcW w:w="3443" w:type="dxa"/>
            <w:shd w:val="clear" w:color="auto" w:fill="D9D9D9" w:themeFill="background1" w:themeFillShade="D9"/>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0</w:t>
            </w:r>
          </w:p>
        </w:tc>
      </w:tr>
      <w:tr w:rsidR="008578CE" w:rsidRPr="00A111FB" w:rsidTr="00A111FB">
        <w:tc>
          <w:tcPr>
            <w:tcW w:w="4860" w:type="dxa"/>
            <w:shd w:val="clear" w:color="auto" w:fill="D9D9D9" w:themeFill="background1" w:themeFillShade="D9"/>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 xml:space="preserve">Гавриловский </w:t>
            </w:r>
          </w:p>
        </w:tc>
        <w:tc>
          <w:tcPr>
            <w:tcW w:w="1620" w:type="dxa"/>
            <w:shd w:val="clear" w:color="auto" w:fill="D9D9D9" w:themeFill="background1" w:themeFillShade="D9"/>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0</w:t>
            </w:r>
          </w:p>
        </w:tc>
        <w:tc>
          <w:tcPr>
            <w:tcW w:w="3443" w:type="dxa"/>
            <w:shd w:val="clear" w:color="auto" w:fill="D9D9D9" w:themeFill="background1" w:themeFillShade="D9"/>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0</w:t>
            </w:r>
          </w:p>
        </w:tc>
      </w:tr>
      <w:tr w:rsidR="008578CE" w:rsidRPr="00A111FB" w:rsidTr="00A111FB">
        <w:tc>
          <w:tcPr>
            <w:tcW w:w="4860" w:type="dxa"/>
            <w:shd w:val="clear" w:color="auto" w:fill="D9D9D9" w:themeFill="background1" w:themeFillShade="D9"/>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 xml:space="preserve">Гумбейский </w:t>
            </w:r>
          </w:p>
        </w:tc>
        <w:tc>
          <w:tcPr>
            <w:tcW w:w="1620" w:type="dxa"/>
            <w:shd w:val="clear" w:color="auto" w:fill="D9D9D9" w:themeFill="background1" w:themeFillShade="D9"/>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0</w:t>
            </w:r>
          </w:p>
        </w:tc>
        <w:tc>
          <w:tcPr>
            <w:tcW w:w="3443" w:type="dxa"/>
            <w:shd w:val="clear" w:color="auto" w:fill="D9D9D9" w:themeFill="background1" w:themeFillShade="D9"/>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0</w:t>
            </w:r>
          </w:p>
        </w:tc>
      </w:tr>
      <w:tr w:rsidR="008578CE" w:rsidRPr="00A111FB" w:rsidTr="00A111FB">
        <w:tc>
          <w:tcPr>
            <w:tcW w:w="4860" w:type="dxa"/>
            <w:shd w:val="clear" w:color="auto" w:fill="D9D9D9" w:themeFill="background1" w:themeFillShade="D9"/>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 xml:space="preserve">Жипхегенский </w:t>
            </w:r>
          </w:p>
        </w:tc>
        <w:tc>
          <w:tcPr>
            <w:tcW w:w="1620" w:type="dxa"/>
            <w:shd w:val="clear" w:color="auto" w:fill="D9D9D9" w:themeFill="background1" w:themeFillShade="D9"/>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27</w:t>
            </w:r>
          </w:p>
        </w:tc>
        <w:tc>
          <w:tcPr>
            <w:tcW w:w="3443" w:type="dxa"/>
            <w:shd w:val="clear" w:color="auto" w:fill="D9D9D9" w:themeFill="background1" w:themeFillShade="D9"/>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12</w:t>
            </w:r>
          </w:p>
        </w:tc>
      </w:tr>
      <w:tr w:rsidR="008578CE" w:rsidRPr="00A111FB" w:rsidTr="00A111FB">
        <w:tc>
          <w:tcPr>
            <w:tcW w:w="4860" w:type="dxa"/>
            <w:shd w:val="clear" w:color="auto" w:fill="D9D9D9" w:themeFill="background1" w:themeFillShade="D9"/>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 xml:space="preserve">Исетский </w:t>
            </w:r>
          </w:p>
        </w:tc>
        <w:tc>
          <w:tcPr>
            <w:tcW w:w="1620" w:type="dxa"/>
            <w:shd w:val="clear" w:color="auto" w:fill="D9D9D9" w:themeFill="background1" w:themeFillShade="D9"/>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23</w:t>
            </w:r>
          </w:p>
        </w:tc>
        <w:tc>
          <w:tcPr>
            <w:tcW w:w="3443" w:type="dxa"/>
            <w:shd w:val="clear" w:color="auto" w:fill="D9D9D9" w:themeFill="background1" w:themeFillShade="D9"/>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11</w:t>
            </w:r>
          </w:p>
        </w:tc>
      </w:tr>
      <w:tr w:rsidR="008578CE" w:rsidRPr="00A111FB" w:rsidTr="00A111FB">
        <w:tc>
          <w:tcPr>
            <w:tcW w:w="4860" w:type="dxa"/>
            <w:shd w:val="clear" w:color="auto" w:fill="D9D9D9" w:themeFill="background1" w:themeFillShade="D9"/>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 xml:space="preserve">Камнереченский </w:t>
            </w:r>
          </w:p>
        </w:tc>
        <w:tc>
          <w:tcPr>
            <w:tcW w:w="1620" w:type="dxa"/>
            <w:shd w:val="clear" w:color="auto" w:fill="D9D9D9" w:themeFill="background1" w:themeFillShade="D9"/>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32</w:t>
            </w:r>
          </w:p>
        </w:tc>
        <w:tc>
          <w:tcPr>
            <w:tcW w:w="3443" w:type="dxa"/>
            <w:shd w:val="clear" w:color="auto" w:fill="D9D9D9" w:themeFill="background1" w:themeFillShade="D9"/>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8</w:t>
            </w:r>
          </w:p>
        </w:tc>
      </w:tr>
      <w:tr w:rsidR="008578CE" w:rsidRPr="00A111FB" w:rsidTr="00A111FB">
        <w:tc>
          <w:tcPr>
            <w:tcW w:w="4860" w:type="dxa"/>
            <w:shd w:val="clear" w:color="auto" w:fill="D9D9D9" w:themeFill="background1" w:themeFillShade="D9"/>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 xml:space="preserve">Крутокачинский </w:t>
            </w:r>
          </w:p>
        </w:tc>
        <w:tc>
          <w:tcPr>
            <w:tcW w:w="1620" w:type="dxa"/>
            <w:shd w:val="clear" w:color="auto" w:fill="D9D9D9" w:themeFill="background1" w:themeFillShade="D9"/>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0</w:t>
            </w:r>
          </w:p>
        </w:tc>
        <w:tc>
          <w:tcPr>
            <w:tcW w:w="3443" w:type="dxa"/>
            <w:shd w:val="clear" w:color="auto" w:fill="D9D9D9" w:themeFill="background1" w:themeFillShade="D9"/>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0</w:t>
            </w:r>
          </w:p>
        </w:tc>
      </w:tr>
      <w:tr w:rsidR="008578CE" w:rsidRPr="00A111FB" w:rsidTr="00A111FB">
        <w:tc>
          <w:tcPr>
            <w:tcW w:w="4860" w:type="dxa"/>
            <w:shd w:val="clear" w:color="auto" w:fill="D9D9D9" w:themeFill="background1" w:themeFillShade="D9"/>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 xml:space="preserve">Курагинский </w:t>
            </w:r>
          </w:p>
        </w:tc>
        <w:tc>
          <w:tcPr>
            <w:tcW w:w="1620" w:type="dxa"/>
            <w:shd w:val="clear" w:color="auto" w:fill="D9D9D9" w:themeFill="background1" w:themeFillShade="D9"/>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3</w:t>
            </w:r>
          </w:p>
        </w:tc>
        <w:tc>
          <w:tcPr>
            <w:tcW w:w="3443" w:type="dxa"/>
            <w:shd w:val="clear" w:color="auto" w:fill="D9D9D9" w:themeFill="background1" w:themeFillShade="D9"/>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2</w:t>
            </w:r>
          </w:p>
        </w:tc>
      </w:tr>
      <w:tr w:rsidR="008578CE" w:rsidRPr="00A111FB" w:rsidTr="00A111FB">
        <w:tc>
          <w:tcPr>
            <w:tcW w:w="4860" w:type="dxa"/>
            <w:shd w:val="clear" w:color="auto" w:fill="D9D9D9" w:themeFill="background1" w:themeFillShade="D9"/>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 xml:space="preserve">Медвежьегорский </w:t>
            </w:r>
          </w:p>
        </w:tc>
        <w:tc>
          <w:tcPr>
            <w:tcW w:w="1620" w:type="dxa"/>
            <w:shd w:val="clear" w:color="auto" w:fill="D9D9D9" w:themeFill="background1" w:themeFillShade="D9"/>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8</w:t>
            </w:r>
          </w:p>
        </w:tc>
        <w:tc>
          <w:tcPr>
            <w:tcW w:w="3443" w:type="dxa"/>
            <w:shd w:val="clear" w:color="auto" w:fill="D9D9D9" w:themeFill="background1" w:themeFillShade="D9"/>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6</w:t>
            </w:r>
          </w:p>
        </w:tc>
      </w:tr>
      <w:tr w:rsidR="008578CE" w:rsidRPr="00A111FB" w:rsidTr="00A111FB">
        <w:tc>
          <w:tcPr>
            <w:tcW w:w="4860" w:type="dxa"/>
            <w:shd w:val="clear" w:color="auto" w:fill="D9D9D9" w:themeFill="background1" w:themeFillShade="D9"/>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 xml:space="preserve">Мочищенский  </w:t>
            </w:r>
          </w:p>
        </w:tc>
        <w:tc>
          <w:tcPr>
            <w:tcW w:w="1620" w:type="dxa"/>
            <w:shd w:val="clear" w:color="auto" w:fill="D9D9D9" w:themeFill="background1" w:themeFillShade="D9"/>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30</w:t>
            </w:r>
          </w:p>
        </w:tc>
        <w:tc>
          <w:tcPr>
            <w:tcW w:w="3443" w:type="dxa"/>
            <w:shd w:val="clear" w:color="auto" w:fill="D9D9D9" w:themeFill="background1" w:themeFillShade="D9"/>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17</w:t>
            </w:r>
          </w:p>
        </w:tc>
      </w:tr>
      <w:tr w:rsidR="008578CE" w:rsidRPr="00A111FB" w:rsidTr="00A111FB">
        <w:tc>
          <w:tcPr>
            <w:tcW w:w="4860" w:type="dxa"/>
            <w:shd w:val="clear" w:color="auto" w:fill="D9D9D9" w:themeFill="background1" w:themeFillShade="D9"/>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 xml:space="preserve">Оленегорский  </w:t>
            </w:r>
          </w:p>
        </w:tc>
        <w:tc>
          <w:tcPr>
            <w:tcW w:w="1620" w:type="dxa"/>
            <w:shd w:val="clear" w:color="auto" w:fill="D9D9D9" w:themeFill="background1" w:themeFillShade="D9"/>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18</w:t>
            </w:r>
          </w:p>
        </w:tc>
        <w:tc>
          <w:tcPr>
            <w:tcW w:w="3443" w:type="dxa"/>
            <w:shd w:val="clear" w:color="auto" w:fill="D9D9D9" w:themeFill="background1" w:themeFillShade="D9"/>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13</w:t>
            </w:r>
          </w:p>
        </w:tc>
      </w:tr>
      <w:tr w:rsidR="008578CE" w:rsidRPr="00A111FB" w:rsidTr="00A111FB">
        <w:tc>
          <w:tcPr>
            <w:tcW w:w="4860" w:type="dxa"/>
            <w:shd w:val="clear" w:color="auto" w:fill="D9D9D9" w:themeFill="background1" w:themeFillShade="D9"/>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 xml:space="preserve">Орский </w:t>
            </w:r>
          </w:p>
        </w:tc>
        <w:tc>
          <w:tcPr>
            <w:tcW w:w="1620" w:type="dxa"/>
            <w:shd w:val="clear" w:color="auto" w:fill="D9D9D9" w:themeFill="background1" w:themeFillShade="D9"/>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58</w:t>
            </w:r>
          </w:p>
        </w:tc>
        <w:tc>
          <w:tcPr>
            <w:tcW w:w="3443" w:type="dxa"/>
            <w:shd w:val="clear" w:color="auto" w:fill="D9D9D9" w:themeFill="background1" w:themeFillShade="D9"/>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23</w:t>
            </w:r>
          </w:p>
        </w:tc>
      </w:tr>
      <w:tr w:rsidR="008578CE" w:rsidRPr="00A111FB" w:rsidTr="00A111FB">
        <w:tc>
          <w:tcPr>
            <w:tcW w:w="4860" w:type="dxa"/>
            <w:shd w:val="clear" w:color="auto" w:fill="D9D9D9" w:themeFill="background1" w:themeFillShade="D9"/>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 xml:space="preserve">Сибирцевский </w:t>
            </w:r>
          </w:p>
        </w:tc>
        <w:tc>
          <w:tcPr>
            <w:tcW w:w="1620" w:type="dxa"/>
            <w:shd w:val="clear" w:color="auto" w:fill="D9D9D9" w:themeFill="background1" w:themeFillShade="D9"/>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58</w:t>
            </w:r>
          </w:p>
        </w:tc>
        <w:tc>
          <w:tcPr>
            <w:tcW w:w="3443" w:type="dxa"/>
            <w:shd w:val="clear" w:color="auto" w:fill="D9D9D9" w:themeFill="background1" w:themeFillShade="D9"/>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24</w:t>
            </w:r>
          </w:p>
        </w:tc>
      </w:tr>
      <w:tr w:rsidR="008578CE" w:rsidRPr="00A111FB" w:rsidTr="00A111FB">
        <w:tc>
          <w:tcPr>
            <w:tcW w:w="4860" w:type="dxa"/>
            <w:shd w:val="clear" w:color="auto" w:fill="D9D9D9" w:themeFill="background1" w:themeFillShade="D9"/>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 xml:space="preserve">Сулинский </w:t>
            </w:r>
          </w:p>
        </w:tc>
        <w:tc>
          <w:tcPr>
            <w:tcW w:w="1620" w:type="dxa"/>
            <w:shd w:val="clear" w:color="auto" w:fill="D9D9D9" w:themeFill="background1" w:themeFillShade="D9"/>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41</w:t>
            </w:r>
          </w:p>
        </w:tc>
        <w:tc>
          <w:tcPr>
            <w:tcW w:w="3443" w:type="dxa"/>
            <w:shd w:val="clear" w:color="auto" w:fill="D9D9D9" w:themeFill="background1" w:themeFillShade="D9"/>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14</w:t>
            </w:r>
          </w:p>
        </w:tc>
      </w:tr>
      <w:tr w:rsidR="008578CE" w:rsidRPr="00A111FB" w:rsidTr="00A111FB">
        <w:tc>
          <w:tcPr>
            <w:tcW w:w="4860" w:type="dxa"/>
            <w:shd w:val="clear" w:color="auto" w:fill="D9D9D9" w:themeFill="background1" w:themeFillShade="D9"/>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 xml:space="preserve">Талданский </w:t>
            </w:r>
          </w:p>
        </w:tc>
        <w:tc>
          <w:tcPr>
            <w:tcW w:w="1620" w:type="dxa"/>
            <w:shd w:val="clear" w:color="auto" w:fill="D9D9D9" w:themeFill="background1" w:themeFillShade="D9"/>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9</w:t>
            </w:r>
          </w:p>
        </w:tc>
        <w:tc>
          <w:tcPr>
            <w:tcW w:w="3443" w:type="dxa"/>
            <w:shd w:val="clear" w:color="auto" w:fill="D9D9D9" w:themeFill="background1" w:themeFillShade="D9"/>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4</w:t>
            </w:r>
          </w:p>
        </w:tc>
      </w:tr>
      <w:tr w:rsidR="008578CE" w:rsidRPr="00A111FB" w:rsidTr="00A111FB">
        <w:tc>
          <w:tcPr>
            <w:tcW w:w="4860" w:type="dxa"/>
            <w:shd w:val="clear" w:color="auto" w:fill="D9D9D9" w:themeFill="background1" w:themeFillShade="D9"/>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 xml:space="preserve">Хребетский </w:t>
            </w:r>
          </w:p>
        </w:tc>
        <w:tc>
          <w:tcPr>
            <w:tcW w:w="1620" w:type="dxa"/>
            <w:shd w:val="clear" w:color="auto" w:fill="D9D9D9" w:themeFill="background1" w:themeFillShade="D9"/>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1</w:t>
            </w:r>
          </w:p>
        </w:tc>
        <w:tc>
          <w:tcPr>
            <w:tcW w:w="3443" w:type="dxa"/>
            <w:shd w:val="clear" w:color="auto" w:fill="D9D9D9" w:themeFill="background1" w:themeFillShade="D9"/>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1</w:t>
            </w:r>
          </w:p>
        </w:tc>
      </w:tr>
      <w:tr w:rsidR="008578CE" w:rsidRPr="00A111FB" w:rsidTr="00A111FB">
        <w:tc>
          <w:tcPr>
            <w:tcW w:w="4860" w:type="dxa"/>
            <w:shd w:val="clear" w:color="auto" w:fill="D9D9D9" w:themeFill="background1" w:themeFillShade="D9"/>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 xml:space="preserve">Шершнинский </w:t>
            </w:r>
          </w:p>
        </w:tc>
        <w:tc>
          <w:tcPr>
            <w:tcW w:w="1620" w:type="dxa"/>
            <w:shd w:val="clear" w:color="auto" w:fill="D9D9D9" w:themeFill="background1" w:themeFillShade="D9"/>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21</w:t>
            </w:r>
          </w:p>
        </w:tc>
        <w:tc>
          <w:tcPr>
            <w:tcW w:w="3443" w:type="dxa"/>
            <w:shd w:val="clear" w:color="auto" w:fill="D9D9D9" w:themeFill="background1" w:themeFillShade="D9"/>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15</w:t>
            </w:r>
          </w:p>
        </w:tc>
      </w:tr>
      <w:tr w:rsidR="008578CE" w:rsidRPr="00A111FB" w:rsidTr="00A111FB">
        <w:tc>
          <w:tcPr>
            <w:tcW w:w="4860" w:type="dxa"/>
            <w:shd w:val="clear" w:color="auto" w:fill="D9D9D9" w:themeFill="background1" w:themeFillShade="D9"/>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Аппарат управления</w:t>
            </w:r>
          </w:p>
        </w:tc>
        <w:tc>
          <w:tcPr>
            <w:tcW w:w="1620" w:type="dxa"/>
            <w:shd w:val="clear" w:color="auto" w:fill="D9D9D9" w:themeFill="background1" w:themeFillShade="D9"/>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3</w:t>
            </w:r>
          </w:p>
        </w:tc>
        <w:tc>
          <w:tcPr>
            <w:tcW w:w="3443" w:type="dxa"/>
            <w:shd w:val="clear" w:color="auto" w:fill="D9D9D9" w:themeFill="background1" w:themeFillShade="D9"/>
            <w:vAlign w:val="center"/>
          </w:tcPr>
          <w:p w:rsidR="008578CE" w:rsidRPr="00A111FB" w:rsidRDefault="008578CE" w:rsidP="004670A9">
            <w:pPr>
              <w:spacing w:line="360" w:lineRule="auto"/>
              <w:ind w:right="-1" w:firstLine="567"/>
              <w:jc w:val="both"/>
              <w:rPr>
                <w:rFonts w:ascii="Tahoma" w:hAnsi="Tahoma" w:cs="Tahoma"/>
                <w:color w:val="000000"/>
                <w:szCs w:val="20"/>
                <w:lang w:val="ru-RU"/>
              </w:rPr>
            </w:pPr>
            <w:r w:rsidRPr="00A111FB">
              <w:rPr>
                <w:rFonts w:ascii="Tahoma" w:hAnsi="Tahoma" w:cs="Tahoma"/>
                <w:color w:val="000000"/>
                <w:szCs w:val="20"/>
                <w:lang w:val="ru-RU"/>
              </w:rPr>
              <w:t>3</w:t>
            </w:r>
          </w:p>
        </w:tc>
      </w:tr>
      <w:tr w:rsidR="008578CE" w:rsidRPr="00A111FB" w:rsidTr="00A111FB">
        <w:tc>
          <w:tcPr>
            <w:tcW w:w="4860" w:type="dxa"/>
            <w:shd w:val="clear" w:color="auto" w:fill="D9D9D9" w:themeFill="background1" w:themeFillShade="D9"/>
            <w:vAlign w:val="center"/>
          </w:tcPr>
          <w:p w:rsidR="008578CE" w:rsidRPr="00A111FB" w:rsidRDefault="008578CE" w:rsidP="004670A9">
            <w:pPr>
              <w:spacing w:line="360" w:lineRule="auto"/>
              <w:ind w:right="-1" w:firstLine="567"/>
              <w:jc w:val="both"/>
              <w:rPr>
                <w:rFonts w:ascii="Tahoma" w:hAnsi="Tahoma" w:cs="Tahoma"/>
                <w:b/>
                <w:color w:val="000000"/>
                <w:szCs w:val="20"/>
                <w:lang w:val="ru-RU"/>
              </w:rPr>
            </w:pPr>
            <w:r w:rsidRPr="00A111FB">
              <w:rPr>
                <w:rFonts w:ascii="Tahoma" w:hAnsi="Tahoma" w:cs="Tahoma"/>
                <w:b/>
                <w:color w:val="000000"/>
                <w:szCs w:val="20"/>
                <w:lang w:val="ru-RU"/>
              </w:rPr>
              <w:t>ИТОГО</w:t>
            </w:r>
          </w:p>
        </w:tc>
        <w:tc>
          <w:tcPr>
            <w:tcW w:w="5063" w:type="dxa"/>
            <w:gridSpan w:val="2"/>
            <w:shd w:val="clear" w:color="auto" w:fill="D9D9D9" w:themeFill="background1" w:themeFillShade="D9"/>
            <w:vAlign w:val="center"/>
          </w:tcPr>
          <w:p w:rsidR="008578CE" w:rsidRPr="00A111FB" w:rsidRDefault="008578CE" w:rsidP="004670A9">
            <w:pPr>
              <w:spacing w:line="360" w:lineRule="auto"/>
              <w:ind w:right="-1" w:firstLine="567"/>
              <w:jc w:val="both"/>
              <w:rPr>
                <w:rFonts w:ascii="Tahoma" w:hAnsi="Tahoma" w:cs="Tahoma"/>
                <w:b/>
                <w:color w:val="000000"/>
                <w:szCs w:val="20"/>
                <w:lang w:val="ru-RU"/>
              </w:rPr>
            </w:pPr>
            <w:r w:rsidRPr="00A111FB">
              <w:rPr>
                <w:rFonts w:ascii="Tahoma" w:hAnsi="Tahoma" w:cs="Tahoma"/>
                <w:b/>
                <w:color w:val="000000"/>
                <w:szCs w:val="20"/>
                <w:lang w:val="ru-RU"/>
              </w:rPr>
              <w:t>371</w:t>
            </w:r>
          </w:p>
        </w:tc>
      </w:tr>
    </w:tbl>
    <w:p w:rsidR="008578CE" w:rsidRPr="004670A9" w:rsidRDefault="008578CE" w:rsidP="004670A9">
      <w:pPr>
        <w:spacing w:line="360" w:lineRule="auto"/>
        <w:ind w:right="-1" w:firstLine="567"/>
        <w:jc w:val="both"/>
        <w:rPr>
          <w:rFonts w:ascii="Tahoma" w:hAnsi="Tahoma" w:cs="Tahoma"/>
          <w:color w:val="000000"/>
          <w:sz w:val="24"/>
          <w:lang w:val="ru-RU"/>
        </w:rPr>
      </w:pPr>
    </w:p>
    <w:p w:rsidR="008578CE" w:rsidRPr="004670A9" w:rsidRDefault="008578CE" w:rsidP="004670A9">
      <w:pPr>
        <w:spacing w:line="360" w:lineRule="auto"/>
        <w:ind w:right="-1" w:firstLine="567"/>
        <w:jc w:val="both"/>
        <w:rPr>
          <w:rFonts w:ascii="Tahoma" w:hAnsi="Tahoma" w:cs="Tahoma"/>
          <w:color w:val="000000"/>
          <w:sz w:val="24"/>
          <w:lang w:val="ru-RU"/>
        </w:rPr>
      </w:pPr>
      <w:r w:rsidRPr="004670A9">
        <w:rPr>
          <w:rFonts w:ascii="Tahoma" w:hAnsi="Tahoma" w:cs="Tahoma"/>
          <w:color w:val="000000"/>
          <w:sz w:val="24"/>
          <w:lang w:val="ru-RU"/>
        </w:rPr>
        <w:t xml:space="preserve">Общий объем расходов Общества на выплаты социального характера и социальных гарантий работников и неработающих пенсионеров за 2009 год составил -  </w:t>
      </w:r>
      <w:r w:rsidR="00EA5001">
        <w:rPr>
          <w:rFonts w:ascii="Tahoma" w:hAnsi="Tahoma" w:cs="Tahoma"/>
          <w:color w:val="000000"/>
          <w:sz w:val="24"/>
          <w:lang w:val="ru-RU"/>
        </w:rPr>
        <w:t>71</w:t>
      </w:r>
      <w:r w:rsidR="00EA5001" w:rsidRPr="00EA5001">
        <w:rPr>
          <w:rFonts w:ascii="Tahoma" w:hAnsi="Tahoma" w:cs="Tahoma"/>
          <w:color w:val="000000"/>
          <w:sz w:val="24"/>
          <w:lang w:val="ru-RU"/>
        </w:rPr>
        <w:t>,48</w:t>
      </w:r>
      <w:r w:rsidRPr="00EA5001">
        <w:rPr>
          <w:rFonts w:ascii="Tahoma" w:hAnsi="Tahoma" w:cs="Tahoma"/>
          <w:color w:val="000000"/>
          <w:sz w:val="24"/>
          <w:lang w:val="ru-RU"/>
        </w:rPr>
        <w:t xml:space="preserve"> млн. руб</w:t>
      </w:r>
      <w:r w:rsidR="00A111FB">
        <w:rPr>
          <w:rFonts w:ascii="Tahoma" w:hAnsi="Tahoma" w:cs="Tahoma"/>
          <w:color w:val="000000"/>
          <w:sz w:val="24"/>
          <w:lang w:val="ru-RU"/>
        </w:rPr>
        <w:t>лей</w:t>
      </w:r>
      <w:r w:rsidRPr="00EA5001">
        <w:rPr>
          <w:rFonts w:ascii="Tahoma" w:hAnsi="Tahoma" w:cs="Tahoma"/>
          <w:color w:val="000000"/>
          <w:sz w:val="24"/>
          <w:lang w:val="ru-RU"/>
        </w:rPr>
        <w:t>.</w:t>
      </w:r>
      <w:r w:rsidRPr="004670A9">
        <w:rPr>
          <w:rFonts w:ascii="Tahoma" w:hAnsi="Tahoma" w:cs="Tahoma"/>
          <w:color w:val="000000"/>
          <w:sz w:val="24"/>
          <w:lang w:val="ru-RU"/>
        </w:rPr>
        <w:t xml:space="preserve"> </w:t>
      </w:r>
    </w:p>
    <w:p w:rsidR="008578CE" w:rsidRPr="004670A9" w:rsidRDefault="008578CE" w:rsidP="004670A9">
      <w:pPr>
        <w:spacing w:line="360" w:lineRule="auto"/>
        <w:ind w:right="-1" w:firstLine="567"/>
        <w:jc w:val="both"/>
        <w:rPr>
          <w:rFonts w:ascii="Tahoma" w:hAnsi="Tahoma" w:cs="Tahoma"/>
          <w:color w:val="000000"/>
          <w:sz w:val="24"/>
          <w:lang w:val="ru-RU"/>
        </w:rPr>
      </w:pPr>
      <w:r w:rsidRPr="004670A9">
        <w:rPr>
          <w:rFonts w:ascii="Tahoma" w:hAnsi="Tahoma" w:cs="Tahoma"/>
          <w:color w:val="000000"/>
          <w:sz w:val="24"/>
          <w:lang w:val="ru-RU"/>
        </w:rPr>
        <w:t xml:space="preserve">  </w:t>
      </w:r>
    </w:p>
    <w:p w:rsidR="00A05A91" w:rsidRPr="003A3797" w:rsidRDefault="00A05A91" w:rsidP="00185029">
      <w:pPr>
        <w:pStyle w:val="2"/>
        <w:numPr>
          <w:ilvl w:val="1"/>
          <w:numId w:val="14"/>
        </w:numPr>
        <w:ind w:left="142" w:firstLine="0"/>
        <w:rPr>
          <w:rFonts w:ascii="Tahoma" w:hAnsi="Tahoma" w:cs="Tahoma"/>
          <w:b/>
          <w:sz w:val="24"/>
          <w:szCs w:val="24"/>
        </w:rPr>
      </w:pPr>
      <w:bookmarkStart w:id="24" w:name="_Toc196124605"/>
      <w:r w:rsidRPr="003A3797">
        <w:rPr>
          <w:rFonts w:ascii="Tahoma" w:hAnsi="Tahoma" w:cs="Tahoma"/>
          <w:b/>
          <w:sz w:val="24"/>
          <w:szCs w:val="24"/>
        </w:rPr>
        <w:t>Структура работающих по категориям должностей</w:t>
      </w:r>
      <w:bookmarkEnd w:id="24"/>
    </w:p>
    <w:p w:rsidR="00A05A91" w:rsidRPr="00EA5001" w:rsidRDefault="00A05A91" w:rsidP="00A05A91">
      <w:pPr>
        <w:pStyle w:val="ConsNormal"/>
        <w:widowControl/>
        <w:spacing w:line="360" w:lineRule="auto"/>
        <w:ind w:right="23" w:firstLine="540"/>
        <w:rPr>
          <w:rFonts w:ascii="Tahoma" w:hAnsi="Tahoma" w:cs="Tahoma"/>
          <w:color w:val="000000"/>
          <w:sz w:val="24"/>
          <w:szCs w:val="24"/>
        </w:rPr>
      </w:pPr>
      <w:r w:rsidRPr="00EA5001">
        <w:rPr>
          <w:rFonts w:ascii="Tahoma" w:hAnsi="Tahoma" w:cs="Tahoma"/>
          <w:color w:val="000000"/>
          <w:sz w:val="24"/>
          <w:szCs w:val="24"/>
        </w:rPr>
        <w:t>Кадровый состав по категориям должностей (Диаграмма №</w:t>
      </w:r>
      <w:r w:rsidR="00A111FB">
        <w:rPr>
          <w:rFonts w:ascii="Tahoma" w:hAnsi="Tahoma" w:cs="Tahoma"/>
          <w:color w:val="000000"/>
          <w:sz w:val="24"/>
          <w:szCs w:val="24"/>
        </w:rPr>
        <w:t xml:space="preserve"> </w:t>
      </w:r>
      <w:r w:rsidR="00DE7A63" w:rsidRPr="00EA5001">
        <w:rPr>
          <w:rFonts w:ascii="Tahoma" w:hAnsi="Tahoma" w:cs="Tahoma"/>
          <w:color w:val="000000"/>
          <w:sz w:val="24"/>
          <w:szCs w:val="24"/>
        </w:rPr>
        <w:t>1</w:t>
      </w:r>
      <w:r w:rsidR="00A111FB">
        <w:rPr>
          <w:rFonts w:ascii="Tahoma" w:hAnsi="Tahoma" w:cs="Tahoma"/>
          <w:color w:val="000000"/>
          <w:sz w:val="24"/>
          <w:szCs w:val="24"/>
        </w:rPr>
        <w:t>0</w:t>
      </w:r>
      <w:r w:rsidRPr="00EA5001">
        <w:rPr>
          <w:rFonts w:ascii="Tahoma" w:hAnsi="Tahoma" w:cs="Tahoma"/>
          <w:color w:val="000000"/>
          <w:sz w:val="24"/>
          <w:szCs w:val="24"/>
        </w:rPr>
        <w:t>):</w:t>
      </w:r>
    </w:p>
    <w:p w:rsidR="00A05A91" w:rsidRPr="00EA5001" w:rsidRDefault="00A05A91" w:rsidP="003665BB">
      <w:pPr>
        <w:pStyle w:val="ConsNormal"/>
        <w:widowControl/>
        <w:numPr>
          <w:ilvl w:val="0"/>
          <w:numId w:val="5"/>
        </w:numPr>
        <w:spacing w:line="360" w:lineRule="auto"/>
        <w:ind w:right="23"/>
        <w:rPr>
          <w:rFonts w:ascii="Tahoma" w:hAnsi="Tahoma" w:cs="Tahoma"/>
          <w:color w:val="000000"/>
          <w:sz w:val="24"/>
          <w:szCs w:val="24"/>
        </w:rPr>
      </w:pPr>
      <w:r w:rsidRPr="00EA5001">
        <w:rPr>
          <w:rFonts w:ascii="Tahoma" w:hAnsi="Tahoma" w:cs="Tahoma"/>
          <w:color w:val="000000"/>
          <w:sz w:val="24"/>
          <w:szCs w:val="24"/>
        </w:rPr>
        <w:t xml:space="preserve">Руководители – </w:t>
      </w:r>
      <w:r w:rsidR="00EA5001" w:rsidRPr="00EA5001">
        <w:rPr>
          <w:rFonts w:ascii="Tahoma" w:hAnsi="Tahoma" w:cs="Tahoma"/>
          <w:sz w:val="24"/>
          <w:szCs w:val="24"/>
        </w:rPr>
        <w:t>11,1%</w:t>
      </w:r>
      <w:r w:rsidRPr="00EA5001">
        <w:rPr>
          <w:rFonts w:ascii="Tahoma" w:hAnsi="Tahoma" w:cs="Tahoma"/>
          <w:color w:val="000000"/>
          <w:sz w:val="24"/>
          <w:szCs w:val="24"/>
        </w:rPr>
        <w:t>.</w:t>
      </w:r>
    </w:p>
    <w:p w:rsidR="00A05A91" w:rsidRPr="00EA5001" w:rsidRDefault="00A05A91" w:rsidP="003665BB">
      <w:pPr>
        <w:pStyle w:val="ConsNormal"/>
        <w:widowControl/>
        <w:numPr>
          <w:ilvl w:val="0"/>
          <w:numId w:val="5"/>
        </w:numPr>
        <w:spacing w:line="360" w:lineRule="auto"/>
        <w:ind w:right="23"/>
        <w:rPr>
          <w:rFonts w:ascii="Tahoma" w:hAnsi="Tahoma" w:cs="Tahoma"/>
          <w:color w:val="000000"/>
          <w:sz w:val="24"/>
          <w:szCs w:val="24"/>
        </w:rPr>
      </w:pPr>
      <w:r w:rsidRPr="00EA5001">
        <w:rPr>
          <w:rFonts w:ascii="Tahoma" w:hAnsi="Tahoma" w:cs="Tahoma"/>
          <w:color w:val="000000"/>
          <w:sz w:val="24"/>
          <w:szCs w:val="24"/>
        </w:rPr>
        <w:t xml:space="preserve">Специалисты – </w:t>
      </w:r>
      <w:r w:rsidR="00EA5001" w:rsidRPr="00EA5001">
        <w:rPr>
          <w:rFonts w:ascii="Tahoma" w:hAnsi="Tahoma" w:cs="Tahoma"/>
          <w:sz w:val="24"/>
          <w:szCs w:val="24"/>
        </w:rPr>
        <w:t>9%</w:t>
      </w:r>
      <w:r w:rsidRPr="00EA5001">
        <w:rPr>
          <w:rFonts w:ascii="Tahoma" w:hAnsi="Tahoma" w:cs="Tahoma"/>
          <w:color w:val="000000"/>
          <w:sz w:val="24"/>
          <w:szCs w:val="24"/>
        </w:rPr>
        <w:t>.</w:t>
      </w:r>
    </w:p>
    <w:p w:rsidR="00A05A91" w:rsidRPr="00EA5001" w:rsidRDefault="006B3B5D" w:rsidP="003665BB">
      <w:pPr>
        <w:pStyle w:val="ConsNormal"/>
        <w:widowControl/>
        <w:numPr>
          <w:ilvl w:val="0"/>
          <w:numId w:val="5"/>
        </w:numPr>
        <w:spacing w:line="360" w:lineRule="auto"/>
        <w:ind w:right="23"/>
        <w:rPr>
          <w:rFonts w:ascii="Tahoma" w:hAnsi="Tahoma" w:cs="Tahoma"/>
          <w:color w:val="000000"/>
          <w:sz w:val="24"/>
          <w:szCs w:val="24"/>
        </w:rPr>
      </w:pPr>
      <w:r w:rsidRPr="00EA5001">
        <w:rPr>
          <w:rFonts w:ascii="Tahoma" w:hAnsi="Tahoma" w:cs="Tahoma"/>
          <w:sz w:val="24"/>
          <w:szCs w:val="24"/>
        </w:rPr>
        <w:t xml:space="preserve">Служащие </w:t>
      </w:r>
      <w:r w:rsidRPr="00EA5001">
        <w:rPr>
          <w:rFonts w:ascii="Tahoma" w:hAnsi="Tahoma" w:cs="Tahoma"/>
          <w:color w:val="000000"/>
          <w:sz w:val="24"/>
          <w:szCs w:val="24"/>
        </w:rPr>
        <w:t>–</w:t>
      </w:r>
      <w:r w:rsidR="00EA5001" w:rsidRPr="00EA5001">
        <w:rPr>
          <w:rFonts w:ascii="Tahoma" w:hAnsi="Tahoma" w:cs="Tahoma"/>
          <w:sz w:val="24"/>
          <w:szCs w:val="24"/>
        </w:rPr>
        <w:t xml:space="preserve"> 0,7%</w:t>
      </w:r>
      <w:r w:rsidR="00A05A91" w:rsidRPr="00EA5001">
        <w:rPr>
          <w:rFonts w:ascii="Tahoma" w:hAnsi="Tahoma" w:cs="Tahoma"/>
          <w:color w:val="000000"/>
          <w:sz w:val="24"/>
          <w:szCs w:val="24"/>
        </w:rPr>
        <w:t>.</w:t>
      </w:r>
    </w:p>
    <w:p w:rsidR="006B3B5D" w:rsidRPr="00EA5001" w:rsidRDefault="006B3B5D" w:rsidP="003665BB">
      <w:pPr>
        <w:pStyle w:val="ConsNormal"/>
        <w:widowControl/>
        <w:numPr>
          <w:ilvl w:val="0"/>
          <w:numId w:val="5"/>
        </w:numPr>
        <w:spacing w:line="360" w:lineRule="auto"/>
        <w:ind w:right="23"/>
        <w:rPr>
          <w:rFonts w:ascii="Tahoma" w:hAnsi="Tahoma" w:cs="Tahoma"/>
          <w:color w:val="000000"/>
          <w:sz w:val="24"/>
          <w:szCs w:val="24"/>
        </w:rPr>
      </w:pPr>
      <w:r w:rsidRPr="00EA5001">
        <w:rPr>
          <w:rFonts w:ascii="Tahoma" w:hAnsi="Tahoma" w:cs="Tahoma"/>
          <w:sz w:val="24"/>
          <w:szCs w:val="24"/>
        </w:rPr>
        <w:t xml:space="preserve">Производственный персонал </w:t>
      </w:r>
      <w:r w:rsidRPr="00EA5001">
        <w:rPr>
          <w:rFonts w:ascii="Tahoma" w:hAnsi="Tahoma" w:cs="Tahoma"/>
          <w:color w:val="000000"/>
          <w:sz w:val="24"/>
          <w:szCs w:val="24"/>
        </w:rPr>
        <w:t>–</w:t>
      </w:r>
      <w:r w:rsidR="00EA5001" w:rsidRPr="00EA5001">
        <w:rPr>
          <w:rFonts w:ascii="Tahoma" w:hAnsi="Tahoma" w:cs="Tahoma"/>
          <w:sz w:val="24"/>
          <w:szCs w:val="24"/>
        </w:rPr>
        <w:t xml:space="preserve"> 79,2%</w:t>
      </w:r>
      <w:r w:rsidR="0047178F" w:rsidRPr="00EA5001">
        <w:rPr>
          <w:rFonts w:ascii="Tahoma" w:hAnsi="Tahoma" w:cs="Tahoma"/>
          <w:sz w:val="24"/>
          <w:szCs w:val="24"/>
        </w:rPr>
        <w:t>.</w:t>
      </w:r>
    </w:p>
    <w:p w:rsidR="00DE7A63" w:rsidRPr="00A111FB" w:rsidRDefault="00A05A91" w:rsidP="00DE7A63">
      <w:pPr>
        <w:pStyle w:val="ConsNormal"/>
        <w:widowControl/>
        <w:tabs>
          <w:tab w:val="left" w:pos="567"/>
        </w:tabs>
        <w:spacing w:line="360" w:lineRule="auto"/>
        <w:ind w:right="21" w:firstLine="540"/>
        <w:jc w:val="right"/>
        <w:rPr>
          <w:rFonts w:ascii="Tahoma" w:hAnsi="Tahoma" w:cs="Tahoma"/>
          <w:color w:val="000000"/>
          <w:sz w:val="24"/>
          <w:szCs w:val="24"/>
          <w:u w:val="single"/>
        </w:rPr>
      </w:pPr>
      <w:r w:rsidRPr="00A111FB">
        <w:rPr>
          <w:rFonts w:ascii="Tahoma" w:hAnsi="Tahoma" w:cs="Tahoma"/>
          <w:color w:val="000000"/>
          <w:sz w:val="24"/>
          <w:szCs w:val="24"/>
          <w:u w:val="single"/>
        </w:rPr>
        <w:lastRenderedPageBreak/>
        <w:t>Диаграмма №</w:t>
      </w:r>
      <w:r w:rsidR="00A111FB">
        <w:rPr>
          <w:rFonts w:ascii="Tahoma" w:hAnsi="Tahoma" w:cs="Tahoma"/>
          <w:color w:val="000000"/>
          <w:sz w:val="24"/>
          <w:szCs w:val="24"/>
          <w:u w:val="single"/>
        </w:rPr>
        <w:t xml:space="preserve"> </w:t>
      </w:r>
      <w:r w:rsidR="00A111FB" w:rsidRPr="00A111FB">
        <w:rPr>
          <w:rFonts w:ascii="Tahoma" w:hAnsi="Tahoma" w:cs="Tahoma"/>
          <w:color w:val="000000"/>
          <w:sz w:val="24"/>
          <w:szCs w:val="24"/>
          <w:u w:val="single"/>
        </w:rPr>
        <w:t>10</w:t>
      </w:r>
    </w:p>
    <w:p w:rsidR="00A05A91" w:rsidRPr="00B33AE3" w:rsidRDefault="00A05A91" w:rsidP="00DE7A63">
      <w:pPr>
        <w:pStyle w:val="ConsNormal"/>
        <w:widowControl/>
        <w:tabs>
          <w:tab w:val="left" w:pos="567"/>
        </w:tabs>
        <w:spacing w:line="360" w:lineRule="auto"/>
        <w:ind w:right="21" w:firstLine="540"/>
        <w:jc w:val="center"/>
        <w:rPr>
          <w:rFonts w:ascii="Tahoma" w:hAnsi="Tahoma" w:cs="Tahoma"/>
          <w:color w:val="000000"/>
          <w:sz w:val="24"/>
          <w:szCs w:val="24"/>
          <w:u w:val="single"/>
        </w:rPr>
      </w:pPr>
      <w:r w:rsidRPr="00B33AE3">
        <w:rPr>
          <w:rFonts w:ascii="Tahoma" w:hAnsi="Tahoma" w:cs="Tahoma"/>
          <w:color w:val="000000"/>
          <w:sz w:val="24"/>
          <w:szCs w:val="24"/>
          <w:u w:val="single"/>
        </w:rPr>
        <w:t>Кадровый состав по категориям должностей</w:t>
      </w:r>
    </w:p>
    <w:p w:rsidR="00A05A91" w:rsidRPr="00CE1289" w:rsidRDefault="00DE4400" w:rsidP="00A05A91">
      <w:pPr>
        <w:pStyle w:val="ConsNormal"/>
        <w:widowControl/>
        <w:spacing w:line="360" w:lineRule="auto"/>
        <w:ind w:right="21" w:firstLine="540"/>
        <w:jc w:val="center"/>
        <w:rPr>
          <w:rFonts w:ascii="Tahoma" w:hAnsi="Tahoma" w:cs="Tahoma"/>
          <w:b/>
          <w:color w:val="000000"/>
          <w:sz w:val="24"/>
          <w:szCs w:val="24"/>
        </w:rPr>
      </w:pPr>
      <w:r w:rsidRPr="00DE4400">
        <w:rPr>
          <w:rFonts w:ascii="Tahoma" w:hAnsi="Tahoma" w:cs="Tahoma"/>
          <w:b/>
          <w:noProof/>
          <w:color w:val="000000"/>
          <w:sz w:val="24"/>
          <w:szCs w:val="24"/>
        </w:rPr>
        <w:drawing>
          <wp:inline distT="0" distB="0" distL="0" distR="0">
            <wp:extent cx="5705475" cy="2228850"/>
            <wp:effectExtent l="19050" t="0" r="0" b="0"/>
            <wp:docPr id="3"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DE7A63" w:rsidRDefault="00DE7A63" w:rsidP="00DE7A63">
      <w:pPr>
        <w:pStyle w:val="2"/>
        <w:ind w:left="567" w:firstLine="0"/>
        <w:rPr>
          <w:rFonts w:ascii="Tahoma" w:hAnsi="Tahoma" w:cs="Tahoma"/>
          <w:b/>
          <w:sz w:val="24"/>
          <w:szCs w:val="24"/>
        </w:rPr>
      </w:pPr>
      <w:bookmarkStart w:id="25" w:name="_Toc196124606"/>
    </w:p>
    <w:p w:rsidR="00A05A91" w:rsidRDefault="00A05A91" w:rsidP="00185029">
      <w:pPr>
        <w:pStyle w:val="2"/>
        <w:numPr>
          <w:ilvl w:val="1"/>
          <w:numId w:val="14"/>
        </w:numPr>
        <w:ind w:left="0" w:firstLine="0"/>
        <w:rPr>
          <w:rFonts w:ascii="Tahoma" w:hAnsi="Tahoma" w:cs="Tahoma"/>
          <w:b/>
          <w:sz w:val="24"/>
          <w:szCs w:val="24"/>
        </w:rPr>
      </w:pPr>
      <w:r w:rsidRPr="00CC7FBA">
        <w:rPr>
          <w:rFonts w:ascii="Tahoma" w:hAnsi="Tahoma" w:cs="Tahoma"/>
          <w:b/>
          <w:sz w:val="24"/>
          <w:szCs w:val="24"/>
        </w:rPr>
        <w:t>Возрастной состав работников</w:t>
      </w:r>
      <w:bookmarkEnd w:id="25"/>
    </w:p>
    <w:p w:rsidR="007452C3" w:rsidRPr="007452C3" w:rsidRDefault="007452C3" w:rsidP="007452C3">
      <w:pPr>
        <w:spacing w:line="360" w:lineRule="auto"/>
        <w:rPr>
          <w:rFonts w:ascii="Tahoma" w:hAnsi="Tahoma" w:cs="Tahoma"/>
          <w:sz w:val="24"/>
          <w:lang w:val="ru-RU" w:eastAsia="ru-RU"/>
        </w:rPr>
      </w:pPr>
      <w:r>
        <w:rPr>
          <w:rFonts w:ascii="Tahoma" w:hAnsi="Tahoma" w:cs="Tahoma"/>
          <w:sz w:val="24"/>
          <w:lang w:val="ru-RU" w:eastAsia="ru-RU"/>
        </w:rPr>
        <w:t xml:space="preserve">Кадровый состав по возрасту (Диаграмма № </w:t>
      </w:r>
      <w:r w:rsidR="00A111FB">
        <w:rPr>
          <w:rFonts w:ascii="Tahoma" w:hAnsi="Tahoma" w:cs="Tahoma"/>
          <w:sz w:val="24"/>
          <w:lang w:val="ru-RU" w:eastAsia="ru-RU"/>
        </w:rPr>
        <w:t>11</w:t>
      </w:r>
      <w:r>
        <w:rPr>
          <w:rFonts w:ascii="Tahoma" w:hAnsi="Tahoma" w:cs="Tahoma"/>
          <w:sz w:val="24"/>
          <w:lang w:val="ru-RU" w:eastAsia="ru-RU"/>
        </w:rPr>
        <w:t>)</w:t>
      </w:r>
    </w:p>
    <w:p w:rsidR="00CC7FBA" w:rsidRDefault="00CC7FBA" w:rsidP="003665BB">
      <w:pPr>
        <w:pStyle w:val="ConsNormal"/>
        <w:widowControl/>
        <w:numPr>
          <w:ilvl w:val="1"/>
          <w:numId w:val="5"/>
        </w:numPr>
        <w:tabs>
          <w:tab w:val="clear" w:pos="1980"/>
          <w:tab w:val="num" w:pos="0"/>
          <w:tab w:val="left" w:pos="851"/>
        </w:tabs>
        <w:spacing w:line="360" w:lineRule="auto"/>
        <w:ind w:left="567" w:right="23" w:firstLine="0"/>
        <w:rPr>
          <w:rFonts w:ascii="Tahoma" w:hAnsi="Tahoma" w:cs="Tahoma"/>
          <w:color w:val="000000"/>
          <w:sz w:val="24"/>
          <w:szCs w:val="24"/>
        </w:rPr>
      </w:pPr>
      <w:r w:rsidRPr="00CC7FBA">
        <w:rPr>
          <w:rFonts w:ascii="Tahoma" w:hAnsi="Tahoma" w:cs="Tahoma"/>
          <w:sz w:val="24"/>
          <w:szCs w:val="24"/>
        </w:rPr>
        <w:t xml:space="preserve">до 30 лет – </w:t>
      </w:r>
      <w:r w:rsidR="00D1653A">
        <w:rPr>
          <w:rFonts w:ascii="Tahoma" w:hAnsi="Tahoma" w:cs="Tahoma"/>
          <w:sz w:val="24"/>
          <w:szCs w:val="24"/>
        </w:rPr>
        <w:t>21%</w:t>
      </w:r>
    </w:p>
    <w:p w:rsidR="00CC7FBA" w:rsidRPr="00477BB9" w:rsidRDefault="00CC7FBA" w:rsidP="003665BB">
      <w:pPr>
        <w:numPr>
          <w:ilvl w:val="0"/>
          <w:numId w:val="5"/>
        </w:numPr>
        <w:tabs>
          <w:tab w:val="clear" w:pos="1260"/>
          <w:tab w:val="left" w:pos="851"/>
        </w:tabs>
        <w:spacing w:line="360" w:lineRule="auto"/>
        <w:ind w:left="567" w:firstLine="0"/>
        <w:rPr>
          <w:rFonts w:ascii="Tahoma" w:hAnsi="Tahoma" w:cs="Tahoma"/>
          <w:sz w:val="24"/>
          <w:lang w:val="ru-RU"/>
        </w:rPr>
      </w:pPr>
      <w:r w:rsidRPr="00477BB9">
        <w:rPr>
          <w:rFonts w:ascii="Tahoma" w:hAnsi="Tahoma" w:cs="Tahoma"/>
          <w:sz w:val="24"/>
          <w:lang w:val="ru-RU"/>
        </w:rPr>
        <w:t xml:space="preserve">от 30 до 40 лет – </w:t>
      </w:r>
      <w:r w:rsidR="00D1653A">
        <w:rPr>
          <w:rFonts w:ascii="Tahoma" w:hAnsi="Tahoma" w:cs="Tahoma"/>
          <w:sz w:val="24"/>
          <w:lang w:val="ru-RU"/>
        </w:rPr>
        <w:t>25%</w:t>
      </w:r>
    </w:p>
    <w:p w:rsidR="005D19B9" w:rsidRPr="00477BB9" w:rsidRDefault="005D19B9" w:rsidP="003665BB">
      <w:pPr>
        <w:numPr>
          <w:ilvl w:val="0"/>
          <w:numId w:val="5"/>
        </w:numPr>
        <w:tabs>
          <w:tab w:val="clear" w:pos="1260"/>
          <w:tab w:val="left" w:pos="851"/>
        </w:tabs>
        <w:spacing w:line="360" w:lineRule="auto"/>
        <w:ind w:left="567" w:firstLine="0"/>
        <w:rPr>
          <w:rFonts w:ascii="Tahoma" w:hAnsi="Tahoma" w:cs="Tahoma"/>
          <w:sz w:val="24"/>
          <w:lang w:val="ru-RU"/>
        </w:rPr>
      </w:pPr>
      <w:r w:rsidRPr="00477BB9">
        <w:rPr>
          <w:rFonts w:ascii="Tahoma" w:hAnsi="Tahoma" w:cs="Tahoma"/>
          <w:sz w:val="24"/>
          <w:lang w:val="ru-RU"/>
        </w:rPr>
        <w:t xml:space="preserve">от 40 до 50 лет – </w:t>
      </w:r>
      <w:r w:rsidR="00D1653A">
        <w:rPr>
          <w:rFonts w:ascii="Tahoma" w:hAnsi="Tahoma" w:cs="Tahoma"/>
          <w:sz w:val="24"/>
          <w:lang w:val="ru-RU"/>
        </w:rPr>
        <w:t>28%</w:t>
      </w:r>
      <w:r w:rsidR="00477BB9">
        <w:rPr>
          <w:rFonts w:ascii="Tahoma" w:hAnsi="Tahoma" w:cs="Tahoma"/>
          <w:sz w:val="24"/>
          <w:lang w:val="ru-RU"/>
        </w:rPr>
        <w:t>.</w:t>
      </w:r>
    </w:p>
    <w:p w:rsidR="00477BB9" w:rsidRDefault="005D19B9" w:rsidP="003665BB">
      <w:pPr>
        <w:numPr>
          <w:ilvl w:val="0"/>
          <w:numId w:val="5"/>
        </w:numPr>
        <w:tabs>
          <w:tab w:val="clear" w:pos="1260"/>
          <w:tab w:val="left" w:pos="851"/>
        </w:tabs>
        <w:spacing w:line="360" w:lineRule="auto"/>
        <w:ind w:left="567" w:firstLine="0"/>
        <w:rPr>
          <w:rFonts w:ascii="Tahoma" w:hAnsi="Tahoma" w:cs="Tahoma"/>
          <w:sz w:val="24"/>
          <w:lang w:val="ru-RU"/>
        </w:rPr>
      </w:pPr>
      <w:r w:rsidRPr="00CC7FBA">
        <w:rPr>
          <w:rFonts w:ascii="Tahoma" w:hAnsi="Tahoma" w:cs="Tahoma"/>
          <w:sz w:val="24"/>
          <w:lang w:val="ru-RU"/>
        </w:rPr>
        <w:t xml:space="preserve">старше 50 лет – </w:t>
      </w:r>
      <w:r w:rsidR="00D1653A">
        <w:rPr>
          <w:rFonts w:ascii="Tahoma" w:hAnsi="Tahoma" w:cs="Tahoma"/>
          <w:sz w:val="24"/>
          <w:lang w:val="ru-RU"/>
        </w:rPr>
        <w:t>26%</w:t>
      </w:r>
      <w:r w:rsidR="00477BB9">
        <w:rPr>
          <w:rFonts w:ascii="Tahoma" w:hAnsi="Tahoma" w:cs="Tahoma"/>
          <w:sz w:val="24"/>
          <w:lang w:val="ru-RU"/>
        </w:rPr>
        <w:t>.</w:t>
      </w:r>
    </w:p>
    <w:p w:rsidR="005D19B9" w:rsidRDefault="00477BB9" w:rsidP="003665BB">
      <w:pPr>
        <w:numPr>
          <w:ilvl w:val="0"/>
          <w:numId w:val="5"/>
        </w:numPr>
        <w:tabs>
          <w:tab w:val="clear" w:pos="1260"/>
          <w:tab w:val="left" w:pos="851"/>
        </w:tabs>
        <w:spacing w:line="360" w:lineRule="auto"/>
        <w:ind w:left="567" w:firstLine="0"/>
        <w:rPr>
          <w:rFonts w:ascii="Tahoma" w:hAnsi="Tahoma" w:cs="Tahoma"/>
          <w:sz w:val="24"/>
          <w:lang w:val="ru-RU"/>
        </w:rPr>
      </w:pPr>
      <w:r>
        <w:rPr>
          <w:rFonts w:ascii="Tahoma" w:hAnsi="Tahoma" w:cs="Tahoma"/>
          <w:sz w:val="24"/>
          <w:lang w:val="ru-RU"/>
        </w:rPr>
        <w:t xml:space="preserve">работающие </w:t>
      </w:r>
      <w:r w:rsidR="005D19B9" w:rsidRPr="00CC7FBA">
        <w:rPr>
          <w:rFonts w:ascii="Tahoma" w:hAnsi="Tahoma" w:cs="Tahoma"/>
          <w:sz w:val="24"/>
          <w:lang w:val="ru-RU"/>
        </w:rPr>
        <w:t>пенсионер</w:t>
      </w:r>
      <w:r>
        <w:rPr>
          <w:rFonts w:ascii="Tahoma" w:hAnsi="Tahoma" w:cs="Tahoma"/>
          <w:sz w:val="24"/>
          <w:lang w:val="ru-RU"/>
        </w:rPr>
        <w:t>ы</w:t>
      </w:r>
      <w:r w:rsidR="005D19B9" w:rsidRPr="00CC7FBA">
        <w:rPr>
          <w:rFonts w:ascii="Tahoma" w:hAnsi="Tahoma" w:cs="Tahoma"/>
          <w:sz w:val="24"/>
          <w:lang w:val="ru-RU"/>
        </w:rPr>
        <w:t xml:space="preserve"> – </w:t>
      </w:r>
      <w:r w:rsidR="00D1653A">
        <w:rPr>
          <w:rFonts w:ascii="Tahoma" w:hAnsi="Tahoma" w:cs="Tahoma"/>
          <w:sz w:val="24"/>
          <w:lang w:val="ru-RU"/>
        </w:rPr>
        <w:t>5%</w:t>
      </w:r>
      <w:r>
        <w:rPr>
          <w:rFonts w:ascii="Tahoma" w:hAnsi="Tahoma" w:cs="Tahoma"/>
          <w:sz w:val="24"/>
          <w:lang w:val="ru-RU"/>
        </w:rPr>
        <w:t>.</w:t>
      </w:r>
    </w:p>
    <w:p w:rsidR="00DE7A63" w:rsidRDefault="00DE7A63" w:rsidP="00DE7A63">
      <w:pPr>
        <w:tabs>
          <w:tab w:val="left" w:pos="851"/>
        </w:tabs>
        <w:spacing w:line="360" w:lineRule="auto"/>
        <w:rPr>
          <w:rFonts w:ascii="Tahoma" w:hAnsi="Tahoma" w:cs="Tahoma"/>
          <w:sz w:val="24"/>
          <w:lang w:val="ru-RU"/>
        </w:rPr>
      </w:pPr>
    </w:p>
    <w:p w:rsidR="00DE7A63" w:rsidRPr="00A111FB" w:rsidRDefault="00A05A91" w:rsidP="00DE7A63">
      <w:pPr>
        <w:pStyle w:val="ConsNormal"/>
        <w:widowControl/>
        <w:spacing w:before="120" w:line="360" w:lineRule="auto"/>
        <w:ind w:right="23" w:firstLine="539"/>
        <w:jc w:val="right"/>
        <w:rPr>
          <w:rFonts w:ascii="Tahoma" w:hAnsi="Tahoma" w:cs="Tahoma"/>
          <w:color w:val="000000"/>
          <w:sz w:val="24"/>
          <w:szCs w:val="24"/>
          <w:u w:val="single"/>
        </w:rPr>
      </w:pPr>
      <w:r w:rsidRPr="00A111FB">
        <w:rPr>
          <w:rFonts w:ascii="Tahoma" w:hAnsi="Tahoma" w:cs="Tahoma"/>
          <w:color w:val="000000"/>
          <w:sz w:val="24"/>
          <w:szCs w:val="24"/>
          <w:u w:val="single"/>
        </w:rPr>
        <w:t>Диаграмма №</w:t>
      </w:r>
      <w:r w:rsidR="00A111FB">
        <w:rPr>
          <w:rFonts w:ascii="Tahoma" w:hAnsi="Tahoma" w:cs="Tahoma"/>
          <w:color w:val="000000"/>
          <w:sz w:val="24"/>
          <w:szCs w:val="24"/>
          <w:u w:val="single"/>
        </w:rPr>
        <w:t xml:space="preserve"> </w:t>
      </w:r>
      <w:r w:rsidR="00A111FB" w:rsidRPr="00A111FB">
        <w:rPr>
          <w:rFonts w:ascii="Tahoma" w:hAnsi="Tahoma" w:cs="Tahoma"/>
          <w:color w:val="000000"/>
          <w:sz w:val="24"/>
          <w:szCs w:val="24"/>
          <w:u w:val="single"/>
        </w:rPr>
        <w:t>11</w:t>
      </w:r>
    </w:p>
    <w:p w:rsidR="00A05A91" w:rsidRPr="00B33AE3" w:rsidRDefault="00A05A91" w:rsidP="007452C3">
      <w:pPr>
        <w:pStyle w:val="ConsNormal"/>
        <w:widowControl/>
        <w:spacing w:before="120" w:line="360" w:lineRule="auto"/>
        <w:ind w:right="23" w:firstLine="539"/>
        <w:jc w:val="center"/>
        <w:rPr>
          <w:rFonts w:ascii="Tahoma" w:hAnsi="Tahoma" w:cs="Tahoma"/>
          <w:color w:val="000000"/>
          <w:sz w:val="24"/>
          <w:szCs w:val="24"/>
          <w:u w:val="single"/>
        </w:rPr>
      </w:pPr>
      <w:r w:rsidRPr="00B33AE3">
        <w:rPr>
          <w:rFonts w:ascii="Tahoma" w:hAnsi="Tahoma" w:cs="Tahoma"/>
          <w:color w:val="000000"/>
          <w:sz w:val="24"/>
          <w:szCs w:val="24"/>
          <w:u w:val="single"/>
        </w:rPr>
        <w:t>Кадровый состав по возрасту</w:t>
      </w:r>
    </w:p>
    <w:p w:rsidR="00A05A91" w:rsidRPr="00CE1289" w:rsidRDefault="007452C3" w:rsidP="007452C3">
      <w:pPr>
        <w:pStyle w:val="ConsNormal"/>
        <w:widowControl/>
        <w:spacing w:line="360" w:lineRule="auto"/>
        <w:ind w:right="21" w:firstLine="0"/>
        <w:jc w:val="center"/>
        <w:rPr>
          <w:rFonts w:ascii="Tahoma" w:hAnsi="Tahoma" w:cs="Tahoma"/>
          <w:b/>
          <w:color w:val="000000"/>
          <w:sz w:val="24"/>
          <w:szCs w:val="24"/>
        </w:rPr>
      </w:pPr>
      <w:r w:rsidRPr="007452C3">
        <w:rPr>
          <w:rFonts w:ascii="Tahoma" w:hAnsi="Tahoma" w:cs="Tahoma"/>
          <w:b/>
          <w:noProof/>
          <w:color w:val="000000"/>
          <w:sz w:val="24"/>
          <w:szCs w:val="24"/>
        </w:rPr>
        <w:drawing>
          <wp:inline distT="0" distB="0" distL="0" distR="0">
            <wp:extent cx="6000750" cy="2133600"/>
            <wp:effectExtent l="19050" t="0" r="0" b="0"/>
            <wp:docPr id="5"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931067" w:rsidRPr="00931067" w:rsidRDefault="00931067" w:rsidP="00931067">
      <w:pPr>
        <w:pStyle w:val="ae"/>
        <w:spacing w:after="0" w:line="360" w:lineRule="auto"/>
        <w:ind w:left="567"/>
        <w:jc w:val="both"/>
        <w:outlineLvl w:val="1"/>
        <w:rPr>
          <w:rFonts w:ascii="Tahoma" w:hAnsi="Tahoma" w:cs="Tahoma"/>
          <w:b/>
          <w:sz w:val="24"/>
        </w:rPr>
      </w:pPr>
      <w:bookmarkStart w:id="26" w:name="_Toc196124607"/>
    </w:p>
    <w:p w:rsidR="00931067" w:rsidRPr="00931067" w:rsidRDefault="00931067" w:rsidP="00931067">
      <w:pPr>
        <w:pStyle w:val="ae"/>
        <w:spacing w:after="0" w:line="360" w:lineRule="auto"/>
        <w:ind w:left="567"/>
        <w:jc w:val="both"/>
        <w:outlineLvl w:val="1"/>
        <w:rPr>
          <w:rFonts w:ascii="Tahoma" w:hAnsi="Tahoma" w:cs="Tahoma"/>
          <w:b/>
          <w:sz w:val="24"/>
        </w:rPr>
      </w:pPr>
    </w:p>
    <w:p w:rsidR="00A05A91" w:rsidRPr="001B1B0C" w:rsidRDefault="00A05A91" w:rsidP="00185029">
      <w:pPr>
        <w:pStyle w:val="ae"/>
        <w:numPr>
          <w:ilvl w:val="1"/>
          <w:numId w:val="14"/>
        </w:numPr>
        <w:spacing w:after="0" w:line="360" w:lineRule="auto"/>
        <w:ind w:left="567" w:hanging="567"/>
        <w:jc w:val="both"/>
        <w:outlineLvl w:val="1"/>
        <w:rPr>
          <w:rFonts w:ascii="Tahoma" w:hAnsi="Tahoma" w:cs="Tahoma"/>
          <w:b/>
          <w:sz w:val="24"/>
        </w:rPr>
      </w:pPr>
      <w:r w:rsidRPr="001B1B0C">
        <w:rPr>
          <w:rFonts w:ascii="Tahoma" w:hAnsi="Tahoma" w:cs="Tahoma"/>
          <w:b/>
          <w:sz w:val="24"/>
        </w:rPr>
        <w:lastRenderedPageBreak/>
        <w:t>Текучесть кадров</w:t>
      </w:r>
      <w:bookmarkEnd w:id="26"/>
    </w:p>
    <w:p w:rsidR="001B1B0C" w:rsidRPr="001B1B0C" w:rsidRDefault="001B1B0C" w:rsidP="001B1B0C">
      <w:pPr>
        <w:spacing w:line="360" w:lineRule="auto"/>
        <w:ind w:left="567"/>
        <w:jc w:val="both"/>
        <w:rPr>
          <w:rFonts w:ascii="Tahoma" w:hAnsi="Tahoma" w:cs="Tahoma"/>
          <w:sz w:val="24"/>
        </w:rPr>
      </w:pPr>
      <w:r w:rsidRPr="001B1B0C">
        <w:rPr>
          <w:rFonts w:ascii="Tahoma" w:hAnsi="Tahoma" w:cs="Tahoma"/>
          <w:sz w:val="24"/>
        </w:rPr>
        <w:t>В  200</w:t>
      </w:r>
      <w:r w:rsidR="009D76F0">
        <w:rPr>
          <w:rFonts w:ascii="Tahoma" w:hAnsi="Tahoma" w:cs="Tahoma"/>
          <w:sz w:val="24"/>
          <w:lang w:val="ru-RU"/>
        </w:rPr>
        <w:t>9</w:t>
      </w:r>
      <w:r w:rsidRPr="001B1B0C">
        <w:rPr>
          <w:rFonts w:ascii="Tahoma" w:hAnsi="Tahoma" w:cs="Tahoma"/>
          <w:sz w:val="24"/>
        </w:rPr>
        <w:t xml:space="preserve"> году всего:</w:t>
      </w:r>
    </w:p>
    <w:p w:rsidR="001B1B0C" w:rsidRPr="001B1B0C" w:rsidRDefault="001B1B0C" w:rsidP="00185029">
      <w:pPr>
        <w:numPr>
          <w:ilvl w:val="0"/>
          <w:numId w:val="11"/>
        </w:numPr>
        <w:spacing w:line="360" w:lineRule="auto"/>
        <w:ind w:left="567"/>
        <w:jc w:val="both"/>
        <w:rPr>
          <w:rFonts w:ascii="Tahoma" w:hAnsi="Tahoma" w:cs="Tahoma"/>
          <w:sz w:val="24"/>
        </w:rPr>
      </w:pPr>
      <w:r w:rsidRPr="001B1B0C">
        <w:rPr>
          <w:rFonts w:ascii="Tahoma" w:hAnsi="Tahoma" w:cs="Tahoma"/>
          <w:sz w:val="24"/>
        </w:rPr>
        <w:t>было принято  – 3</w:t>
      </w:r>
      <w:r w:rsidR="009D76F0">
        <w:rPr>
          <w:rFonts w:ascii="Tahoma" w:hAnsi="Tahoma" w:cs="Tahoma"/>
          <w:sz w:val="24"/>
          <w:lang w:val="ru-RU"/>
        </w:rPr>
        <w:t>90</w:t>
      </w:r>
      <w:r w:rsidRPr="001B1B0C">
        <w:rPr>
          <w:rFonts w:ascii="Tahoma" w:hAnsi="Tahoma" w:cs="Tahoma"/>
          <w:sz w:val="24"/>
        </w:rPr>
        <w:t xml:space="preserve"> чел</w:t>
      </w:r>
      <w:r w:rsidR="009D76F0">
        <w:rPr>
          <w:rFonts w:ascii="Tahoma" w:hAnsi="Tahoma" w:cs="Tahoma"/>
          <w:sz w:val="24"/>
          <w:lang w:val="ru-RU"/>
        </w:rPr>
        <w:t>овек</w:t>
      </w:r>
      <w:r w:rsidRPr="001B1B0C">
        <w:rPr>
          <w:rFonts w:ascii="Tahoma" w:hAnsi="Tahoma" w:cs="Tahoma"/>
          <w:sz w:val="24"/>
        </w:rPr>
        <w:t xml:space="preserve">, </w:t>
      </w:r>
    </w:p>
    <w:p w:rsidR="009D76F0" w:rsidRPr="00B175ED" w:rsidRDefault="009D76F0" w:rsidP="00185029">
      <w:pPr>
        <w:numPr>
          <w:ilvl w:val="0"/>
          <w:numId w:val="11"/>
        </w:numPr>
        <w:spacing w:line="360" w:lineRule="auto"/>
        <w:ind w:left="567"/>
        <w:jc w:val="both"/>
        <w:rPr>
          <w:rFonts w:ascii="Tahoma" w:hAnsi="Tahoma" w:cs="Tahoma"/>
          <w:sz w:val="24"/>
          <w:lang w:val="ru-RU"/>
        </w:rPr>
      </w:pPr>
      <w:r w:rsidRPr="00B175ED">
        <w:rPr>
          <w:rFonts w:ascii="Tahoma" w:hAnsi="Tahoma" w:cs="Tahoma"/>
          <w:sz w:val="24"/>
          <w:lang w:val="ru-RU"/>
        </w:rPr>
        <w:t>уволено  – 490 человек, в том числе по сокращению штата работников – 86 человек.</w:t>
      </w:r>
    </w:p>
    <w:p w:rsidR="009D76F0" w:rsidRPr="00B175ED" w:rsidRDefault="00A95181" w:rsidP="00A95181">
      <w:pPr>
        <w:spacing w:line="360" w:lineRule="auto"/>
        <w:ind w:left="207"/>
        <w:jc w:val="both"/>
        <w:rPr>
          <w:rFonts w:ascii="Tahoma" w:hAnsi="Tahoma" w:cs="Tahoma"/>
          <w:sz w:val="24"/>
          <w:lang w:val="ru-RU"/>
        </w:rPr>
      </w:pPr>
      <w:r>
        <w:rPr>
          <w:rFonts w:ascii="Tahoma" w:hAnsi="Tahoma" w:cs="Tahoma"/>
          <w:sz w:val="24"/>
          <w:lang w:val="ru-RU"/>
        </w:rPr>
        <w:t xml:space="preserve">       </w:t>
      </w:r>
      <w:r w:rsidR="009D76F0" w:rsidRPr="00A95181">
        <w:rPr>
          <w:rFonts w:ascii="Tahoma" w:hAnsi="Tahoma" w:cs="Tahoma"/>
          <w:sz w:val="24"/>
          <w:lang w:val="ru-RU"/>
        </w:rPr>
        <w:t xml:space="preserve">Средняя    текучесть    кадров    за    2009 год по Обществу составляет 8,5 %.  </w:t>
      </w:r>
      <w:r w:rsidR="009D76F0" w:rsidRPr="00B175ED">
        <w:rPr>
          <w:rFonts w:ascii="Tahoma" w:hAnsi="Tahoma" w:cs="Tahoma"/>
          <w:sz w:val="24"/>
          <w:lang w:val="ru-RU"/>
        </w:rPr>
        <w:t xml:space="preserve">Дефицита инженерно-технического состава в целом по Обществу не существует. </w:t>
      </w:r>
    </w:p>
    <w:p w:rsidR="00A95181" w:rsidRDefault="009D76F0" w:rsidP="00A95181">
      <w:pPr>
        <w:spacing w:line="360" w:lineRule="auto"/>
        <w:ind w:firstLine="567"/>
        <w:jc w:val="both"/>
        <w:rPr>
          <w:rFonts w:ascii="Tahoma" w:hAnsi="Tahoma" w:cs="Tahoma"/>
          <w:sz w:val="24"/>
          <w:lang w:val="ru-RU"/>
        </w:rPr>
      </w:pPr>
      <w:r w:rsidRPr="00A95181">
        <w:rPr>
          <w:rFonts w:ascii="Tahoma" w:hAnsi="Tahoma" w:cs="Tahoma"/>
          <w:sz w:val="24"/>
          <w:lang w:val="ru-RU"/>
        </w:rPr>
        <w:t xml:space="preserve">  Однако Общество нуждается в работниках таких профессий как: электромонтер по ремонту аппаратуры и устройств  связи, водитель автомобиля БелАЗ, машинист бульдозера, машинист буровой установки, горный мастер,  машинист топливоподачи, машинист крана.</w:t>
      </w:r>
    </w:p>
    <w:p w:rsidR="009D76F0" w:rsidRPr="00A95181" w:rsidRDefault="009D76F0" w:rsidP="00A95181">
      <w:pPr>
        <w:spacing w:line="360" w:lineRule="auto"/>
        <w:ind w:firstLine="567"/>
        <w:jc w:val="both"/>
        <w:rPr>
          <w:rFonts w:ascii="Tahoma" w:hAnsi="Tahoma" w:cs="Tahoma"/>
          <w:sz w:val="24"/>
          <w:lang w:val="ru-RU"/>
        </w:rPr>
      </w:pPr>
      <w:r w:rsidRPr="00A95181">
        <w:rPr>
          <w:rFonts w:ascii="Tahoma" w:hAnsi="Tahoma" w:cs="Tahoma"/>
          <w:sz w:val="24"/>
          <w:lang w:val="ru-RU"/>
        </w:rPr>
        <w:t xml:space="preserve"> Решить данный вопрос ОАО «ПНК»  планирует проведения программы привлечения специалистов из числа выпускников средних профессиональных учебных заведений, а также опытных специалистов из смежных областей с дальнейшим переобучением с учетом специфики профильной деятельности Общества, обучения работающих специалистов вторым  и смежным профессиям.</w:t>
      </w:r>
    </w:p>
    <w:p w:rsidR="007452C3" w:rsidRDefault="007452C3" w:rsidP="00A05A91">
      <w:pPr>
        <w:pStyle w:val="ConsNormal"/>
        <w:widowControl/>
        <w:spacing w:line="360" w:lineRule="auto"/>
        <w:ind w:right="23" w:firstLine="540"/>
        <w:rPr>
          <w:rFonts w:ascii="Tahoma" w:hAnsi="Tahoma" w:cs="Tahoma"/>
          <w:color w:val="000000"/>
          <w:sz w:val="24"/>
          <w:szCs w:val="24"/>
        </w:rPr>
      </w:pPr>
    </w:p>
    <w:p w:rsidR="00A05A91" w:rsidRPr="001B1B0C" w:rsidRDefault="00A05A91" w:rsidP="00185029">
      <w:pPr>
        <w:pStyle w:val="ae"/>
        <w:numPr>
          <w:ilvl w:val="1"/>
          <w:numId w:val="14"/>
        </w:numPr>
        <w:spacing w:after="0" w:line="360" w:lineRule="auto"/>
        <w:ind w:left="567" w:hanging="567"/>
        <w:jc w:val="both"/>
        <w:outlineLvl w:val="1"/>
        <w:rPr>
          <w:rFonts w:ascii="Tahoma" w:hAnsi="Tahoma" w:cs="Tahoma"/>
          <w:b/>
          <w:sz w:val="24"/>
          <w:lang w:val="ru-RU"/>
        </w:rPr>
      </w:pPr>
      <w:bookmarkStart w:id="27" w:name="_Toc196124608"/>
      <w:r w:rsidRPr="001B1B0C">
        <w:rPr>
          <w:rFonts w:ascii="Tahoma" w:hAnsi="Tahoma" w:cs="Tahoma"/>
          <w:b/>
          <w:sz w:val="24"/>
          <w:lang w:val="ru-RU"/>
        </w:rPr>
        <w:t>Качественный состав работников. Система развития персонала</w:t>
      </w:r>
      <w:bookmarkEnd w:id="27"/>
    </w:p>
    <w:p w:rsidR="00CD75D5" w:rsidRPr="00CD75D5" w:rsidRDefault="00CD75D5" w:rsidP="00AD3DE7">
      <w:pPr>
        <w:spacing w:line="360" w:lineRule="auto"/>
        <w:ind w:firstLine="567"/>
        <w:jc w:val="both"/>
        <w:rPr>
          <w:rFonts w:ascii="Tahoma" w:hAnsi="Tahoma" w:cs="Tahoma"/>
          <w:sz w:val="24"/>
          <w:lang w:val="ru-RU"/>
        </w:rPr>
      </w:pPr>
      <w:r w:rsidRPr="00CD75D5">
        <w:rPr>
          <w:rFonts w:ascii="Tahoma" w:hAnsi="Tahoma" w:cs="Tahoma"/>
          <w:sz w:val="24"/>
          <w:lang w:val="ru-RU"/>
        </w:rPr>
        <w:t>По квалификации в целом все работники Общества, включая административно-управленческий персонал и высококвалифицированных рабочих, соответствуют предъявляемым требованиям.</w:t>
      </w:r>
    </w:p>
    <w:p w:rsidR="00A05A91" w:rsidRPr="00CE1289" w:rsidRDefault="00A05A91" w:rsidP="00A05A91">
      <w:pPr>
        <w:pStyle w:val="ConsNormal"/>
        <w:widowControl/>
        <w:spacing w:line="360" w:lineRule="auto"/>
        <w:ind w:right="23" w:firstLine="540"/>
        <w:rPr>
          <w:rFonts w:ascii="Tahoma" w:hAnsi="Tahoma" w:cs="Tahoma"/>
          <w:color w:val="000000"/>
          <w:sz w:val="24"/>
          <w:szCs w:val="24"/>
        </w:rPr>
      </w:pPr>
      <w:r w:rsidRPr="00CE1289">
        <w:rPr>
          <w:rFonts w:ascii="Tahoma" w:hAnsi="Tahoma" w:cs="Tahoma"/>
          <w:color w:val="000000"/>
          <w:sz w:val="24"/>
          <w:szCs w:val="24"/>
        </w:rPr>
        <w:t>Кадровый состав по образованию (Диаграмма №1</w:t>
      </w:r>
      <w:r w:rsidR="00DE7A63">
        <w:rPr>
          <w:rFonts w:ascii="Tahoma" w:hAnsi="Tahoma" w:cs="Tahoma"/>
          <w:color w:val="000000"/>
          <w:sz w:val="24"/>
          <w:szCs w:val="24"/>
        </w:rPr>
        <w:t>3</w:t>
      </w:r>
      <w:r w:rsidRPr="00CE1289">
        <w:rPr>
          <w:rFonts w:ascii="Tahoma" w:hAnsi="Tahoma" w:cs="Tahoma"/>
          <w:color w:val="000000"/>
          <w:sz w:val="24"/>
          <w:szCs w:val="24"/>
        </w:rPr>
        <w:t>):</w:t>
      </w:r>
    </w:p>
    <w:p w:rsidR="00A05A91" w:rsidRPr="00CE1289" w:rsidRDefault="00A05A91" w:rsidP="003665BB">
      <w:pPr>
        <w:pStyle w:val="ConsNormal"/>
        <w:widowControl/>
        <w:numPr>
          <w:ilvl w:val="0"/>
          <w:numId w:val="6"/>
        </w:numPr>
        <w:tabs>
          <w:tab w:val="clear" w:pos="1260"/>
          <w:tab w:val="num" w:pos="851"/>
        </w:tabs>
        <w:spacing w:line="360" w:lineRule="auto"/>
        <w:ind w:left="567" w:right="23" w:firstLine="0"/>
        <w:rPr>
          <w:rFonts w:ascii="Tahoma" w:hAnsi="Tahoma" w:cs="Tahoma"/>
          <w:color w:val="000000"/>
          <w:sz w:val="24"/>
          <w:szCs w:val="24"/>
        </w:rPr>
      </w:pPr>
      <w:r w:rsidRPr="00CE1289">
        <w:rPr>
          <w:rFonts w:ascii="Tahoma" w:hAnsi="Tahoma" w:cs="Tahoma"/>
          <w:color w:val="000000"/>
          <w:sz w:val="24"/>
          <w:szCs w:val="24"/>
        </w:rPr>
        <w:t xml:space="preserve">работники с высшим образованием –  </w:t>
      </w:r>
      <w:r w:rsidR="00A95181">
        <w:rPr>
          <w:rFonts w:ascii="Tahoma" w:hAnsi="Tahoma" w:cs="Tahoma"/>
          <w:color w:val="000000"/>
          <w:sz w:val="24"/>
          <w:szCs w:val="24"/>
        </w:rPr>
        <w:t>15%</w:t>
      </w:r>
      <w:r w:rsidRPr="00CE1289">
        <w:rPr>
          <w:rFonts w:ascii="Tahoma" w:hAnsi="Tahoma" w:cs="Tahoma"/>
          <w:color w:val="000000"/>
          <w:sz w:val="24"/>
          <w:szCs w:val="24"/>
        </w:rPr>
        <w:t xml:space="preserve"> </w:t>
      </w:r>
    </w:p>
    <w:p w:rsidR="00A05A91" w:rsidRPr="00CE1289" w:rsidRDefault="00A05A91" w:rsidP="003665BB">
      <w:pPr>
        <w:pStyle w:val="ConsNormal"/>
        <w:widowControl/>
        <w:numPr>
          <w:ilvl w:val="0"/>
          <w:numId w:val="6"/>
        </w:numPr>
        <w:tabs>
          <w:tab w:val="clear" w:pos="1260"/>
          <w:tab w:val="num" w:pos="851"/>
        </w:tabs>
        <w:spacing w:line="360" w:lineRule="auto"/>
        <w:ind w:left="567" w:right="23" w:firstLine="0"/>
        <w:rPr>
          <w:rFonts w:ascii="Tahoma" w:hAnsi="Tahoma" w:cs="Tahoma"/>
          <w:color w:val="000000"/>
          <w:sz w:val="24"/>
          <w:szCs w:val="24"/>
        </w:rPr>
      </w:pPr>
      <w:r w:rsidRPr="00CE1289">
        <w:rPr>
          <w:rFonts w:ascii="Tahoma" w:hAnsi="Tahoma" w:cs="Tahoma"/>
          <w:color w:val="000000"/>
          <w:sz w:val="24"/>
          <w:szCs w:val="24"/>
        </w:rPr>
        <w:t xml:space="preserve">работники со средним профессиональным образованием –  </w:t>
      </w:r>
      <w:r w:rsidR="00A95181">
        <w:rPr>
          <w:rFonts w:ascii="Tahoma" w:hAnsi="Tahoma" w:cs="Tahoma"/>
          <w:color w:val="000000"/>
          <w:sz w:val="24"/>
          <w:szCs w:val="24"/>
        </w:rPr>
        <w:t>15%</w:t>
      </w:r>
    </w:p>
    <w:p w:rsidR="00A05A91" w:rsidRPr="00CE1289" w:rsidRDefault="00A05A91" w:rsidP="003665BB">
      <w:pPr>
        <w:pStyle w:val="ConsNormal"/>
        <w:widowControl/>
        <w:numPr>
          <w:ilvl w:val="0"/>
          <w:numId w:val="6"/>
        </w:numPr>
        <w:tabs>
          <w:tab w:val="clear" w:pos="1260"/>
          <w:tab w:val="num" w:pos="851"/>
        </w:tabs>
        <w:spacing w:line="360" w:lineRule="auto"/>
        <w:ind w:left="567" w:right="23" w:firstLine="0"/>
        <w:rPr>
          <w:rFonts w:ascii="Tahoma" w:hAnsi="Tahoma" w:cs="Tahoma"/>
          <w:color w:val="000000"/>
          <w:sz w:val="24"/>
          <w:szCs w:val="24"/>
        </w:rPr>
      </w:pPr>
      <w:r w:rsidRPr="00CE1289">
        <w:rPr>
          <w:rFonts w:ascii="Tahoma" w:hAnsi="Tahoma" w:cs="Tahoma"/>
          <w:color w:val="000000"/>
          <w:sz w:val="24"/>
          <w:szCs w:val="24"/>
        </w:rPr>
        <w:t xml:space="preserve">работники </w:t>
      </w:r>
      <w:r w:rsidR="00AD3DE7">
        <w:rPr>
          <w:rFonts w:ascii="Tahoma" w:hAnsi="Tahoma" w:cs="Tahoma"/>
          <w:color w:val="000000"/>
          <w:sz w:val="24"/>
          <w:szCs w:val="24"/>
        </w:rPr>
        <w:t xml:space="preserve">с </w:t>
      </w:r>
      <w:r w:rsidR="00AD3DE7" w:rsidRPr="00CD75D5">
        <w:rPr>
          <w:rFonts w:ascii="Tahoma" w:hAnsi="Tahoma" w:cs="Tahoma"/>
          <w:sz w:val="24"/>
          <w:szCs w:val="24"/>
        </w:rPr>
        <w:t xml:space="preserve">начальным профессиональным и средним полным  </w:t>
      </w:r>
      <w:r w:rsidR="00AD3DE7">
        <w:rPr>
          <w:rFonts w:ascii="Tahoma" w:hAnsi="Tahoma" w:cs="Tahoma"/>
          <w:color w:val="000000"/>
          <w:sz w:val="24"/>
          <w:szCs w:val="24"/>
        </w:rPr>
        <w:t xml:space="preserve">– </w:t>
      </w:r>
      <w:r w:rsidR="00A95181">
        <w:rPr>
          <w:rFonts w:ascii="Tahoma" w:hAnsi="Tahoma" w:cs="Tahoma"/>
          <w:color w:val="000000"/>
          <w:sz w:val="24"/>
          <w:szCs w:val="24"/>
        </w:rPr>
        <w:t>70%</w:t>
      </w:r>
      <w:r w:rsidRPr="00CE1289">
        <w:rPr>
          <w:rFonts w:ascii="Tahoma" w:hAnsi="Tahoma" w:cs="Tahoma"/>
          <w:color w:val="000000"/>
          <w:sz w:val="24"/>
          <w:szCs w:val="24"/>
        </w:rPr>
        <w:t>.</w:t>
      </w:r>
    </w:p>
    <w:p w:rsidR="00AD3DE7" w:rsidRPr="00AD3DE7" w:rsidRDefault="00AD3DE7" w:rsidP="00AD3DE7">
      <w:pPr>
        <w:spacing w:line="360" w:lineRule="auto"/>
        <w:ind w:firstLine="567"/>
        <w:rPr>
          <w:rFonts w:ascii="Tahoma" w:hAnsi="Tahoma" w:cs="Tahoma"/>
          <w:b/>
          <w:sz w:val="24"/>
          <w:lang w:val="ru-RU"/>
        </w:rPr>
      </w:pPr>
      <w:r w:rsidRPr="00AD3DE7">
        <w:rPr>
          <w:rFonts w:ascii="Tahoma" w:hAnsi="Tahoma" w:cs="Tahoma"/>
          <w:sz w:val="24"/>
          <w:lang w:val="ru-RU"/>
        </w:rPr>
        <w:t>Работников, обучающихся в ВУЗ</w:t>
      </w:r>
      <w:r w:rsidR="00A95181">
        <w:rPr>
          <w:rFonts w:ascii="Tahoma" w:hAnsi="Tahoma" w:cs="Tahoma"/>
          <w:sz w:val="24"/>
          <w:lang w:val="ru-RU"/>
        </w:rPr>
        <w:t>ах и техникумах (колледжах) – 105</w:t>
      </w:r>
      <w:r w:rsidRPr="00AD3DE7">
        <w:rPr>
          <w:rFonts w:ascii="Tahoma" w:hAnsi="Tahoma" w:cs="Tahoma"/>
          <w:sz w:val="24"/>
          <w:lang w:val="ru-RU"/>
        </w:rPr>
        <w:t xml:space="preserve"> чел</w:t>
      </w:r>
      <w:r w:rsidR="00A95181">
        <w:rPr>
          <w:rFonts w:ascii="Tahoma" w:hAnsi="Tahoma" w:cs="Tahoma"/>
          <w:sz w:val="24"/>
          <w:lang w:val="ru-RU"/>
        </w:rPr>
        <w:t>овек</w:t>
      </w:r>
      <w:r w:rsidRPr="00AD3DE7">
        <w:rPr>
          <w:rFonts w:ascii="Tahoma" w:hAnsi="Tahoma" w:cs="Tahoma"/>
          <w:sz w:val="24"/>
          <w:lang w:val="ru-RU"/>
        </w:rPr>
        <w:t>.</w:t>
      </w:r>
    </w:p>
    <w:p w:rsidR="00B33AE3" w:rsidRDefault="00B33AE3" w:rsidP="00DE7A63">
      <w:pPr>
        <w:pStyle w:val="ConsNormal"/>
        <w:widowControl/>
        <w:spacing w:before="120" w:line="360" w:lineRule="auto"/>
        <w:ind w:right="23"/>
        <w:jc w:val="right"/>
        <w:rPr>
          <w:rFonts w:ascii="Tahoma" w:hAnsi="Tahoma" w:cs="Tahoma"/>
          <w:color w:val="000000"/>
          <w:sz w:val="24"/>
          <w:szCs w:val="24"/>
          <w:u w:val="single"/>
        </w:rPr>
      </w:pPr>
    </w:p>
    <w:p w:rsidR="00B33AE3" w:rsidRDefault="00B33AE3" w:rsidP="00DE7A63">
      <w:pPr>
        <w:pStyle w:val="ConsNormal"/>
        <w:widowControl/>
        <w:spacing w:before="120" w:line="360" w:lineRule="auto"/>
        <w:ind w:right="23"/>
        <w:jc w:val="right"/>
        <w:rPr>
          <w:rFonts w:ascii="Tahoma" w:hAnsi="Tahoma" w:cs="Tahoma"/>
          <w:color w:val="000000"/>
          <w:sz w:val="24"/>
          <w:szCs w:val="24"/>
          <w:u w:val="single"/>
        </w:rPr>
      </w:pPr>
    </w:p>
    <w:p w:rsidR="00B33AE3" w:rsidRDefault="00B33AE3" w:rsidP="00DE7A63">
      <w:pPr>
        <w:pStyle w:val="ConsNormal"/>
        <w:widowControl/>
        <w:spacing w:before="120" w:line="360" w:lineRule="auto"/>
        <w:ind w:right="23"/>
        <w:jc w:val="right"/>
        <w:rPr>
          <w:rFonts w:ascii="Tahoma" w:hAnsi="Tahoma" w:cs="Tahoma"/>
          <w:color w:val="000000"/>
          <w:sz w:val="24"/>
          <w:szCs w:val="24"/>
          <w:u w:val="single"/>
        </w:rPr>
      </w:pPr>
    </w:p>
    <w:p w:rsidR="00B33AE3" w:rsidRDefault="00B33AE3" w:rsidP="00DE7A63">
      <w:pPr>
        <w:pStyle w:val="ConsNormal"/>
        <w:widowControl/>
        <w:spacing w:before="120" w:line="360" w:lineRule="auto"/>
        <w:ind w:right="23"/>
        <w:jc w:val="right"/>
        <w:rPr>
          <w:rFonts w:ascii="Tahoma" w:hAnsi="Tahoma" w:cs="Tahoma"/>
          <w:color w:val="000000"/>
          <w:sz w:val="24"/>
          <w:szCs w:val="24"/>
          <w:u w:val="single"/>
        </w:rPr>
      </w:pPr>
    </w:p>
    <w:p w:rsidR="00DE7A63" w:rsidRPr="00A111FB" w:rsidRDefault="00A05A91" w:rsidP="00DE7A63">
      <w:pPr>
        <w:pStyle w:val="ConsNormal"/>
        <w:widowControl/>
        <w:spacing w:before="120" w:line="360" w:lineRule="auto"/>
        <w:ind w:right="23"/>
        <w:jc w:val="right"/>
        <w:rPr>
          <w:rFonts w:ascii="Tahoma" w:hAnsi="Tahoma" w:cs="Tahoma"/>
          <w:color w:val="000000"/>
          <w:sz w:val="24"/>
          <w:szCs w:val="24"/>
          <w:u w:val="single"/>
        </w:rPr>
      </w:pPr>
      <w:r w:rsidRPr="00A111FB">
        <w:rPr>
          <w:rFonts w:ascii="Tahoma" w:hAnsi="Tahoma" w:cs="Tahoma"/>
          <w:color w:val="000000"/>
          <w:sz w:val="24"/>
          <w:szCs w:val="24"/>
          <w:u w:val="single"/>
        </w:rPr>
        <w:lastRenderedPageBreak/>
        <w:t>Диаграмма №</w:t>
      </w:r>
      <w:r w:rsidR="00A111FB" w:rsidRPr="00A111FB">
        <w:rPr>
          <w:rFonts w:ascii="Tahoma" w:hAnsi="Tahoma" w:cs="Tahoma"/>
          <w:color w:val="000000"/>
          <w:sz w:val="24"/>
          <w:szCs w:val="24"/>
          <w:u w:val="single"/>
        </w:rPr>
        <w:t xml:space="preserve"> </w:t>
      </w:r>
      <w:r w:rsidRPr="00A111FB">
        <w:rPr>
          <w:rFonts w:ascii="Tahoma" w:hAnsi="Tahoma" w:cs="Tahoma"/>
          <w:color w:val="000000"/>
          <w:sz w:val="24"/>
          <w:szCs w:val="24"/>
          <w:u w:val="single"/>
        </w:rPr>
        <w:t>1</w:t>
      </w:r>
      <w:r w:rsidR="00A111FB" w:rsidRPr="00A111FB">
        <w:rPr>
          <w:rFonts w:ascii="Tahoma" w:hAnsi="Tahoma" w:cs="Tahoma"/>
          <w:color w:val="000000"/>
          <w:sz w:val="24"/>
          <w:szCs w:val="24"/>
          <w:u w:val="single"/>
        </w:rPr>
        <w:t>2</w:t>
      </w:r>
    </w:p>
    <w:p w:rsidR="00A05A91" w:rsidRPr="00B33AE3" w:rsidRDefault="00A05A91" w:rsidP="00A05A91">
      <w:pPr>
        <w:pStyle w:val="ConsNormal"/>
        <w:widowControl/>
        <w:spacing w:line="360" w:lineRule="auto"/>
        <w:ind w:right="21"/>
        <w:jc w:val="center"/>
        <w:rPr>
          <w:rFonts w:ascii="Tahoma" w:hAnsi="Tahoma" w:cs="Tahoma"/>
          <w:color w:val="000000"/>
          <w:sz w:val="24"/>
          <w:szCs w:val="24"/>
          <w:u w:val="single"/>
        </w:rPr>
      </w:pPr>
      <w:r w:rsidRPr="00B33AE3">
        <w:rPr>
          <w:rFonts w:ascii="Tahoma" w:hAnsi="Tahoma" w:cs="Tahoma"/>
          <w:color w:val="000000"/>
          <w:sz w:val="24"/>
          <w:szCs w:val="24"/>
          <w:u w:val="single"/>
        </w:rPr>
        <w:t>Кадровый состав по образованию</w:t>
      </w:r>
    </w:p>
    <w:p w:rsidR="00A05A91" w:rsidRPr="00CE1289" w:rsidRDefault="002C5F0B" w:rsidP="002C5F0B">
      <w:pPr>
        <w:pStyle w:val="ConsNormal"/>
        <w:widowControl/>
        <w:spacing w:line="360" w:lineRule="auto"/>
        <w:ind w:right="21" w:firstLine="0"/>
        <w:jc w:val="center"/>
        <w:rPr>
          <w:rFonts w:ascii="Tahoma" w:hAnsi="Tahoma" w:cs="Tahoma"/>
          <w:b/>
          <w:color w:val="000000"/>
          <w:sz w:val="24"/>
          <w:szCs w:val="24"/>
        </w:rPr>
      </w:pPr>
      <w:r w:rsidRPr="002C5F0B">
        <w:rPr>
          <w:rFonts w:ascii="Tahoma" w:hAnsi="Tahoma" w:cs="Tahoma"/>
          <w:b/>
          <w:noProof/>
          <w:color w:val="000000"/>
          <w:sz w:val="24"/>
          <w:szCs w:val="24"/>
        </w:rPr>
        <w:drawing>
          <wp:inline distT="0" distB="0" distL="0" distR="0">
            <wp:extent cx="5876925" cy="2000250"/>
            <wp:effectExtent l="19050" t="0" r="0" b="0"/>
            <wp:docPr id="6"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9D76F0" w:rsidRPr="009D76F0" w:rsidRDefault="009D76F0" w:rsidP="009D76F0">
      <w:pPr>
        <w:pStyle w:val="-0"/>
        <w:tabs>
          <w:tab w:val="clear" w:pos="717"/>
          <w:tab w:val="left" w:pos="851"/>
        </w:tabs>
        <w:spacing w:before="0" w:line="360" w:lineRule="auto"/>
        <w:ind w:left="0" w:firstLine="567"/>
        <w:rPr>
          <w:rFonts w:ascii="Tahoma" w:hAnsi="Tahoma" w:cs="Tahoma"/>
          <w:b w:val="0"/>
          <w:i w:val="0"/>
        </w:rPr>
      </w:pPr>
      <w:r w:rsidRPr="009D76F0">
        <w:rPr>
          <w:rFonts w:ascii="Tahoma" w:hAnsi="Tahoma" w:cs="Tahoma"/>
          <w:b w:val="0"/>
          <w:i w:val="0"/>
        </w:rPr>
        <w:t>За 2009 год реализован ряд программ целевого обучения специалистов профильных специальностей и подготовки (переподготовки, повышения квалификации) производственного персонала и должностных лиц.     За  2009 год прошли обучение  536  работников.   Общие    затраты   на    обучение   работников   Общества   составили   3029,0 млн. руб.</w:t>
      </w:r>
    </w:p>
    <w:p w:rsidR="009D76F0" w:rsidRPr="009D76F0" w:rsidRDefault="009D76F0" w:rsidP="009D76F0">
      <w:pPr>
        <w:pStyle w:val="-0"/>
        <w:tabs>
          <w:tab w:val="clear" w:pos="717"/>
          <w:tab w:val="left" w:pos="851"/>
        </w:tabs>
        <w:spacing w:before="0" w:line="360" w:lineRule="auto"/>
        <w:ind w:left="0" w:firstLine="567"/>
        <w:rPr>
          <w:rFonts w:ascii="Tahoma" w:hAnsi="Tahoma" w:cs="Tahoma"/>
          <w:b w:val="0"/>
          <w:i w:val="0"/>
        </w:rPr>
      </w:pPr>
      <w:r w:rsidRPr="009D76F0">
        <w:rPr>
          <w:rFonts w:ascii="Tahoma" w:hAnsi="Tahoma" w:cs="Tahoma"/>
          <w:b w:val="0"/>
          <w:i w:val="0"/>
        </w:rPr>
        <w:t xml:space="preserve">     Обучение   персонала   проведено   по   следующим   направлениям   и</w:t>
      </w:r>
    </w:p>
    <w:p w:rsidR="009D76F0" w:rsidRPr="009D76F0" w:rsidRDefault="009D76F0" w:rsidP="009D76F0">
      <w:pPr>
        <w:pStyle w:val="-0"/>
        <w:tabs>
          <w:tab w:val="clear" w:pos="717"/>
          <w:tab w:val="left" w:pos="851"/>
        </w:tabs>
        <w:spacing w:before="0" w:line="360" w:lineRule="auto"/>
        <w:ind w:left="0" w:firstLine="567"/>
        <w:rPr>
          <w:rFonts w:ascii="Tahoma" w:hAnsi="Tahoma" w:cs="Tahoma"/>
          <w:b w:val="0"/>
          <w:i w:val="0"/>
        </w:rPr>
      </w:pPr>
      <w:r w:rsidRPr="009D76F0">
        <w:rPr>
          <w:rFonts w:ascii="Tahoma" w:hAnsi="Tahoma" w:cs="Tahoma"/>
          <w:b w:val="0"/>
          <w:i w:val="0"/>
        </w:rPr>
        <w:t xml:space="preserve">программам: </w:t>
      </w:r>
    </w:p>
    <w:p w:rsidR="009D76F0" w:rsidRPr="009D76F0" w:rsidRDefault="009D76F0" w:rsidP="009D76F0">
      <w:pPr>
        <w:pStyle w:val="-0"/>
        <w:tabs>
          <w:tab w:val="clear" w:pos="717"/>
          <w:tab w:val="left" w:pos="851"/>
        </w:tabs>
        <w:spacing w:before="0" w:line="360" w:lineRule="auto"/>
        <w:ind w:left="0" w:firstLine="567"/>
        <w:rPr>
          <w:rFonts w:ascii="Tahoma" w:hAnsi="Tahoma" w:cs="Tahoma"/>
          <w:b w:val="0"/>
          <w:i w:val="0"/>
        </w:rPr>
      </w:pPr>
      <w:r w:rsidRPr="009D76F0">
        <w:rPr>
          <w:rFonts w:ascii="Tahoma" w:hAnsi="Tahoma" w:cs="Tahoma"/>
          <w:b w:val="0"/>
          <w:i w:val="0"/>
        </w:rPr>
        <w:t xml:space="preserve">     -   воинский учет и бронирование;</w:t>
      </w:r>
    </w:p>
    <w:p w:rsidR="009D76F0" w:rsidRPr="009D76F0" w:rsidRDefault="009D76F0" w:rsidP="009D76F0">
      <w:pPr>
        <w:pStyle w:val="-0"/>
        <w:tabs>
          <w:tab w:val="clear" w:pos="717"/>
          <w:tab w:val="left" w:pos="851"/>
        </w:tabs>
        <w:spacing w:before="0" w:line="360" w:lineRule="auto"/>
        <w:ind w:left="0" w:firstLine="567"/>
        <w:rPr>
          <w:rFonts w:ascii="Tahoma" w:hAnsi="Tahoma" w:cs="Tahoma"/>
          <w:b w:val="0"/>
          <w:i w:val="0"/>
        </w:rPr>
      </w:pPr>
      <w:r w:rsidRPr="009D76F0">
        <w:rPr>
          <w:rFonts w:ascii="Tahoma" w:hAnsi="Tahoma" w:cs="Tahoma"/>
          <w:b w:val="0"/>
          <w:i w:val="0"/>
        </w:rPr>
        <w:t xml:space="preserve">     -   гражданская оборона;</w:t>
      </w:r>
    </w:p>
    <w:p w:rsidR="009D76F0" w:rsidRPr="009D76F0" w:rsidRDefault="009D76F0" w:rsidP="009D76F0">
      <w:pPr>
        <w:pStyle w:val="-0"/>
        <w:tabs>
          <w:tab w:val="clear" w:pos="717"/>
          <w:tab w:val="left" w:pos="851"/>
        </w:tabs>
        <w:spacing w:before="0" w:line="360" w:lineRule="auto"/>
        <w:ind w:left="0" w:firstLine="567"/>
        <w:rPr>
          <w:rFonts w:ascii="Tahoma" w:hAnsi="Tahoma" w:cs="Tahoma"/>
          <w:b w:val="0"/>
          <w:i w:val="0"/>
        </w:rPr>
      </w:pPr>
      <w:r w:rsidRPr="009D76F0">
        <w:rPr>
          <w:rFonts w:ascii="Tahoma" w:hAnsi="Tahoma" w:cs="Tahoma"/>
          <w:b w:val="0"/>
          <w:i w:val="0"/>
        </w:rPr>
        <w:t xml:space="preserve">     -   учет рабочего времени и элементов заработной платы;</w:t>
      </w:r>
    </w:p>
    <w:p w:rsidR="009D76F0" w:rsidRPr="009D76F0" w:rsidRDefault="009D76F0" w:rsidP="009D76F0">
      <w:pPr>
        <w:pStyle w:val="-0"/>
        <w:tabs>
          <w:tab w:val="clear" w:pos="717"/>
          <w:tab w:val="left" w:pos="851"/>
        </w:tabs>
        <w:spacing w:before="0" w:line="360" w:lineRule="auto"/>
        <w:ind w:left="0" w:firstLine="567"/>
        <w:rPr>
          <w:rFonts w:ascii="Tahoma" w:hAnsi="Tahoma" w:cs="Tahoma"/>
          <w:b w:val="0"/>
          <w:i w:val="0"/>
        </w:rPr>
      </w:pPr>
      <w:r w:rsidRPr="009D76F0">
        <w:rPr>
          <w:rFonts w:ascii="Tahoma" w:hAnsi="Tahoma" w:cs="Tahoma"/>
          <w:b w:val="0"/>
          <w:i w:val="0"/>
        </w:rPr>
        <w:t xml:space="preserve">     -   проведение гигиенической подготовки  и аттестация руководителей и</w:t>
      </w:r>
    </w:p>
    <w:p w:rsidR="009D76F0" w:rsidRPr="009D76F0" w:rsidRDefault="009D76F0" w:rsidP="009D76F0">
      <w:pPr>
        <w:pStyle w:val="-0"/>
        <w:tabs>
          <w:tab w:val="clear" w:pos="717"/>
          <w:tab w:val="left" w:pos="851"/>
        </w:tabs>
        <w:spacing w:before="0" w:line="360" w:lineRule="auto"/>
        <w:ind w:left="0" w:firstLine="567"/>
        <w:rPr>
          <w:rFonts w:ascii="Tahoma" w:hAnsi="Tahoma" w:cs="Tahoma"/>
          <w:b w:val="0"/>
          <w:i w:val="0"/>
        </w:rPr>
      </w:pPr>
      <w:r w:rsidRPr="009D76F0">
        <w:rPr>
          <w:rFonts w:ascii="Tahoma" w:hAnsi="Tahoma" w:cs="Tahoma"/>
          <w:b w:val="0"/>
          <w:i w:val="0"/>
        </w:rPr>
        <w:t xml:space="preserve">         специалистов в области экологической  безопасности при работах с </w:t>
      </w:r>
    </w:p>
    <w:p w:rsidR="009D76F0" w:rsidRPr="009D76F0" w:rsidRDefault="009D76F0" w:rsidP="009D76F0">
      <w:pPr>
        <w:pStyle w:val="-0"/>
        <w:tabs>
          <w:tab w:val="clear" w:pos="717"/>
          <w:tab w:val="left" w:pos="851"/>
        </w:tabs>
        <w:spacing w:before="0" w:line="360" w:lineRule="auto"/>
        <w:ind w:left="0" w:firstLine="567"/>
        <w:rPr>
          <w:rFonts w:ascii="Tahoma" w:hAnsi="Tahoma" w:cs="Tahoma"/>
          <w:b w:val="0"/>
          <w:i w:val="0"/>
        </w:rPr>
      </w:pPr>
      <w:r w:rsidRPr="009D76F0">
        <w:rPr>
          <w:rFonts w:ascii="Tahoma" w:hAnsi="Tahoma" w:cs="Tahoma"/>
          <w:b w:val="0"/>
          <w:i w:val="0"/>
        </w:rPr>
        <w:t xml:space="preserve">         опасными отходами;</w:t>
      </w:r>
    </w:p>
    <w:p w:rsidR="009D76F0" w:rsidRPr="009D76F0" w:rsidRDefault="009D76F0" w:rsidP="009D76F0">
      <w:pPr>
        <w:pStyle w:val="-0"/>
        <w:tabs>
          <w:tab w:val="clear" w:pos="717"/>
          <w:tab w:val="left" w:pos="851"/>
        </w:tabs>
        <w:spacing w:before="0" w:line="360" w:lineRule="auto"/>
        <w:ind w:left="0" w:firstLine="567"/>
        <w:rPr>
          <w:rFonts w:ascii="Tahoma" w:hAnsi="Tahoma" w:cs="Tahoma"/>
          <w:b w:val="0"/>
          <w:i w:val="0"/>
        </w:rPr>
      </w:pPr>
      <w:r w:rsidRPr="009D76F0">
        <w:rPr>
          <w:rFonts w:ascii="Tahoma" w:hAnsi="Tahoma" w:cs="Tahoma"/>
          <w:b w:val="0"/>
          <w:i w:val="0"/>
        </w:rPr>
        <w:t xml:space="preserve">     -   единые правила безопасности при перевозке опасных грузов, правила</w:t>
      </w:r>
    </w:p>
    <w:p w:rsidR="009D76F0" w:rsidRPr="009D76F0" w:rsidRDefault="009D76F0" w:rsidP="009D76F0">
      <w:pPr>
        <w:pStyle w:val="-0"/>
        <w:tabs>
          <w:tab w:val="clear" w:pos="717"/>
          <w:tab w:val="left" w:pos="851"/>
        </w:tabs>
        <w:spacing w:before="0" w:line="360" w:lineRule="auto"/>
        <w:ind w:left="0" w:firstLine="567"/>
        <w:rPr>
          <w:rFonts w:ascii="Tahoma" w:hAnsi="Tahoma" w:cs="Tahoma"/>
          <w:b w:val="0"/>
          <w:i w:val="0"/>
        </w:rPr>
      </w:pPr>
      <w:r w:rsidRPr="009D76F0">
        <w:rPr>
          <w:rFonts w:ascii="Tahoma" w:hAnsi="Tahoma" w:cs="Tahoma"/>
          <w:b w:val="0"/>
          <w:i w:val="0"/>
        </w:rPr>
        <w:t xml:space="preserve">         технической безопасности АЗС;</w:t>
      </w:r>
    </w:p>
    <w:p w:rsidR="009D76F0" w:rsidRPr="009D76F0" w:rsidRDefault="009D76F0" w:rsidP="009D76F0">
      <w:pPr>
        <w:pStyle w:val="-0"/>
        <w:tabs>
          <w:tab w:val="clear" w:pos="717"/>
          <w:tab w:val="left" w:pos="851"/>
        </w:tabs>
        <w:spacing w:before="0" w:line="360" w:lineRule="auto"/>
        <w:ind w:left="0" w:firstLine="567"/>
        <w:rPr>
          <w:rFonts w:ascii="Tahoma" w:hAnsi="Tahoma" w:cs="Tahoma"/>
          <w:b w:val="0"/>
          <w:i w:val="0"/>
        </w:rPr>
      </w:pPr>
      <w:r w:rsidRPr="009D76F0">
        <w:rPr>
          <w:rFonts w:ascii="Tahoma" w:hAnsi="Tahoma" w:cs="Tahoma"/>
          <w:b w:val="0"/>
          <w:i w:val="0"/>
        </w:rPr>
        <w:t xml:space="preserve">     -   пожарный техминимум, контроль за токсичностью и дымностью</w:t>
      </w:r>
    </w:p>
    <w:p w:rsidR="009D76F0" w:rsidRPr="009D76F0" w:rsidRDefault="009D76F0" w:rsidP="009D76F0">
      <w:pPr>
        <w:pStyle w:val="-0"/>
        <w:tabs>
          <w:tab w:val="clear" w:pos="717"/>
          <w:tab w:val="left" w:pos="851"/>
        </w:tabs>
        <w:spacing w:before="0" w:line="360" w:lineRule="auto"/>
        <w:ind w:left="0" w:firstLine="567"/>
        <w:rPr>
          <w:rFonts w:ascii="Tahoma" w:hAnsi="Tahoma" w:cs="Tahoma"/>
          <w:b w:val="0"/>
          <w:i w:val="0"/>
        </w:rPr>
      </w:pPr>
      <w:r w:rsidRPr="009D76F0">
        <w:rPr>
          <w:rFonts w:ascii="Tahoma" w:hAnsi="Tahoma" w:cs="Tahoma"/>
          <w:b w:val="0"/>
          <w:i w:val="0"/>
        </w:rPr>
        <w:t xml:space="preserve">         отработавших газов тепловозов;</w:t>
      </w:r>
    </w:p>
    <w:p w:rsidR="009D76F0" w:rsidRPr="009D76F0" w:rsidRDefault="009D76F0" w:rsidP="009D76F0">
      <w:pPr>
        <w:pStyle w:val="-0"/>
        <w:tabs>
          <w:tab w:val="clear" w:pos="717"/>
          <w:tab w:val="left" w:pos="851"/>
        </w:tabs>
        <w:spacing w:before="0" w:line="360" w:lineRule="auto"/>
        <w:ind w:left="0" w:firstLine="567"/>
        <w:rPr>
          <w:rFonts w:ascii="Tahoma" w:hAnsi="Tahoma" w:cs="Tahoma"/>
          <w:b w:val="0"/>
          <w:i w:val="0"/>
        </w:rPr>
      </w:pPr>
      <w:r w:rsidRPr="009D76F0">
        <w:rPr>
          <w:rFonts w:ascii="Tahoma" w:hAnsi="Tahoma" w:cs="Tahoma"/>
          <w:b w:val="0"/>
          <w:i w:val="0"/>
        </w:rPr>
        <w:t xml:space="preserve">      -   проверка знаний требований охраны труда, промышленной  безопасности и</w:t>
      </w:r>
    </w:p>
    <w:p w:rsidR="009D76F0" w:rsidRPr="009D76F0" w:rsidRDefault="009D76F0" w:rsidP="009D76F0">
      <w:pPr>
        <w:pStyle w:val="-0"/>
        <w:tabs>
          <w:tab w:val="clear" w:pos="717"/>
          <w:tab w:val="left" w:pos="851"/>
        </w:tabs>
        <w:spacing w:before="0" w:line="360" w:lineRule="auto"/>
        <w:ind w:left="0" w:firstLine="567"/>
        <w:rPr>
          <w:rFonts w:ascii="Tahoma" w:hAnsi="Tahoma" w:cs="Tahoma"/>
          <w:b w:val="0"/>
          <w:i w:val="0"/>
        </w:rPr>
      </w:pPr>
      <w:r w:rsidRPr="009D76F0">
        <w:rPr>
          <w:rFonts w:ascii="Tahoma" w:hAnsi="Tahoma" w:cs="Tahoma"/>
          <w:b w:val="0"/>
          <w:i w:val="0"/>
        </w:rPr>
        <w:t xml:space="preserve">         безопасной эксплуатации энергоустановок;</w:t>
      </w:r>
    </w:p>
    <w:p w:rsidR="009D76F0" w:rsidRPr="009D76F0" w:rsidRDefault="009D76F0" w:rsidP="009D76F0">
      <w:pPr>
        <w:pStyle w:val="-0"/>
        <w:tabs>
          <w:tab w:val="clear" w:pos="717"/>
          <w:tab w:val="left" w:pos="851"/>
        </w:tabs>
        <w:spacing w:before="0" w:line="360" w:lineRule="auto"/>
        <w:ind w:left="0" w:firstLine="567"/>
        <w:rPr>
          <w:rFonts w:ascii="Tahoma" w:hAnsi="Tahoma" w:cs="Tahoma"/>
          <w:b w:val="0"/>
          <w:i w:val="0"/>
        </w:rPr>
      </w:pPr>
      <w:r w:rsidRPr="009D76F0">
        <w:rPr>
          <w:rFonts w:ascii="Tahoma" w:hAnsi="Tahoma" w:cs="Tahoma"/>
          <w:b w:val="0"/>
          <w:i w:val="0"/>
        </w:rPr>
        <w:t xml:space="preserve">      -   проверка знаний требований охраны труда у персонала, ответственного за</w:t>
      </w:r>
    </w:p>
    <w:p w:rsidR="009D76F0" w:rsidRPr="009D76F0" w:rsidRDefault="009D76F0" w:rsidP="009D76F0">
      <w:pPr>
        <w:pStyle w:val="-0"/>
        <w:tabs>
          <w:tab w:val="clear" w:pos="717"/>
          <w:tab w:val="left" w:pos="851"/>
        </w:tabs>
        <w:spacing w:before="0" w:line="360" w:lineRule="auto"/>
        <w:ind w:left="0" w:firstLine="567"/>
        <w:rPr>
          <w:rFonts w:ascii="Tahoma" w:hAnsi="Tahoma" w:cs="Tahoma"/>
          <w:b w:val="0"/>
          <w:i w:val="0"/>
        </w:rPr>
      </w:pPr>
      <w:r w:rsidRPr="009D76F0">
        <w:rPr>
          <w:rFonts w:ascii="Tahoma" w:hAnsi="Tahoma" w:cs="Tahoma"/>
          <w:b w:val="0"/>
          <w:i w:val="0"/>
        </w:rPr>
        <w:lastRenderedPageBreak/>
        <w:t xml:space="preserve">          погрузочно-разгрузочную деятельность, применительно к опасным грузам;</w:t>
      </w:r>
    </w:p>
    <w:p w:rsidR="009D76F0" w:rsidRPr="009D76F0" w:rsidRDefault="009D76F0" w:rsidP="009D76F0">
      <w:pPr>
        <w:pStyle w:val="-0"/>
        <w:tabs>
          <w:tab w:val="clear" w:pos="717"/>
          <w:tab w:val="left" w:pos="851"/>
        </w:tabs>
        <w:spacing w:before="0" w:line="360" w:lineRule="auto"/>
        <w:ind w:left="0" w:firstLine="567"/>
        <w:rPr>
          <w:rFonts w:ascii="Tahoma" w:hAnsi="Tahoma" w:cs="Tahoma"/>
          <w:b w:val="0"/>
          <w:i w:val="0"/>
        </w:rPr>
      </w:pPr>
      <w:r w:rsidRPr="009D76F0">
        <w:rPr>
          <w:rFonts w:ascii="Tahoma" w:hAnsi="Tahoma" w:cs="Tahoma"/>
          <w:b w:val="0"/>
          <w:i w:val="0"/>
        </w:rPr>
        <w:t xml:space="preserve">   -    подготовка теплотехнического персонала и ответственных лиц за исправное</w:t>
      </w:r>
    </w:p>
    <w:p w:rsidR="009D76F0" w:rsidRPr="009D76F0" w:rsidRDefault="009D76F0" w:rsidP="009D76F0">
      <w:pPr>
        <w:pStyle w:val="-0"/>
        <w:tabs>
          <w:tab w:val="clear" w:pos="717"/>
          <w:tab w:val="left" w:pos="851"/>
        </w:tabs>
        <w:spacing w:before="0" w:line="360" w:lineRule="auto"/>
        <w:ind w:left="0" w:firstLine="567"/>
        <w:rPr>
          <w:rFonts w:ascii="Tahoma" w:hAnsi="Tahoma" w:cs="Tahoma"/>
          <w:b w:val="0"/>
          <w:i w:val="0"/>
        </w:rPr>
      </w:pPr>
      <w:r w:rsidRPr="009D76F0">
        <w:rPr>
          <w:rFonts w:ascii="Tahoma" w:hAnsi="Tahoma" w:cs="Tahoma"/>
          <w:b w:val="0"/>
          <w:i w:val="0"/>
        </w:rPr>
        <w:t xml:space="preserve">       состояние и безопасную эксплуатацию тепловых энергоустановок, за</w:t>
      </w:r>
    </w:p>
    <w:p w:rsidR="009D76F0" w:rsidRPr="009D76F0" w:rsidRDefault="009D76F0" w:rsidP="009D76F0">
      <w:pPr>
        <w:pStyle w:val="-0"/>
        <w:tabs>
          <w:tab w:val="clear" w:pos="717"/>
          <w:tab w:val="left" w:pos="851"/>
        </w:tabs>
        <w:spacing w:before="0" w:line="360" w:lineRule="auto"/>
        <w:ind w:left="0" w:firstLine="567"/>
        <w:rPr>
          <w:rFonts w:ascii="Tahoma" w:hAnsi="Tahoma" w:cs="Tahoma"/>
          <w:b w:val="0"/>
          <w:i w:val="0"/>
        </w:rPr>
      </w:pPr>
      <w:r w:rsidRPr="009D76F0">
        <w:rPr>
          <w:rFonts w:ascii="Tahoma" w:hAnsi="Tahoma" w:cs="Tahoma"/>
          <w:b w:val="0"/>
          <w:i w:val="0"/>
        </w:rPr>
        <w:t xml:space="preserve">       содержание грузоподъемных кранов в исправном состоянии, за исправное</w:t>
      </w:r>
    </w:p>
    <w:p w:rsidR="009D76F0" w:rsidRPr="009D76F0" w:rsidRDefault="009D76F0" w:rsidP="009D76F0">
      <w:pPr>
        <w:pStyle w:val="-0"/>
        <w:tabs>
          <w:tab w:val="clear" w:pos="717"/>
          <w:tab w:val="left" w:pos="851"/>
        </w:tabs>
        <w:spacing w:before="0" w:line="360" w:lineRule="auto"/>
        <w:ind w:left="0" w:firstLine="567"/>
        <w:rPr>
          <w:rFonts w:ascii="Tahoma" w:hAnsi="Tahoma" w:cs="Tahoma"/>
          <w:b w:val="0"/>
          <w:i w:val="0"/>
        </w:rPr>
      </w:pPr>
      <w:r w:rsidRPr="009D76F0">
        <w:rPr>
          <w:rFonts w:ascii="Tahoma" w:hAnsi="Tahoma" w:cs="Tahoma"/>
          <w:b w:val="0"/>
          <w:i w:val="0"/>
        </w:rPr>
        <w:t xml:space="preserve">       состояние и безопасную эксплуатацию сосудов, работающих под</w:t>
      </w:r>
    </w:p>
    <w:p w:rsidR="009D76F0" w:rsidRPr="009D76F0" w:rsidRDefault="009D76F0" w:rsidP="009D76F0">
      <w:pPr>
        <w:pStyle w:val="-0"/>
        <w:tabs>
          <w:tab w:val="clear" w:pos="717"/>
          <w:tab w:val="left" w:pos="851"/>
        </w:tabs>
        <w:spacing w:before="0" w:line="360" w:lineRule="auto"/>
        <w:ind w:left="0" w:firstLine="567"/>
        <w:rPr>
          <w:rFonts w:ascii="Tahoma" w:hAnsi="Tahoma" w:cs="Tahoma"/>
          <w:b w:val="0"/>
          <w:i w:val="0"/>
        </w:rPr>
      </w:pPr>
      <w:r w:rsidRPr="009D76F0">
        <w:rPr>
          <w:rFonts w:ascii="Tahoma" w:hAnsi="Tahoma" w:cs="Tahoma"/>
          <w:b w:val="0"/>
          <w:i w:val="0"/>
        </w:rPr>
        <w:t xml:space="preserve">       давлением;</w:t>
      </w:r>
    </w:p>
    <w:p w:rsidR="009D76F0" w:rsidRPr="009D76F0" w:rsidRDefault="009D76F0" w:rsidP="009D76F0">
      <w:pPr>
        <w:pStyle w:val="-0"/>
        <w:tabs>
          <w:tab w:val="clear" w:pos="717"/>
          <w:tab w:val="left" w:pos="851"/>
        </w:tabs>
        <w:spacing w:before="0" w:line="360" w:lineRule="auto"/>
        <w:ind w:left="0" w:firstLine="567"/>
        <w:rPr>
          <w:rFonts w:ascii="Tahoma" w:hAnsi="Tahoma" w:cs="Tahoma"/>
          <w:b w:val="0"/>
          <w:i w:val="0"/>
        </w:rPr>
      </w:pPr>
      <w:r w:rsidRPr="009D76F0">
        <w:rPr>
          <w:rFonts w:ascii="Tahoma" w:hAnsi="Tahoma" w:cs="Tahoma"/>
          <w:b w:val="0"/>
          <w:i w:val="0"/>
        </w:rPr>
        <w:t xml:space="preserve">     -   переквалификация специалистов, обучение новой профессии;</w:t>
      </w:r>
    </w:p>
    <w:p w:rsidR="009D76F0" w:rsidRPr="009D76F0" w:rsidRDefault="009D76F0" w:rsidP="009D76F0">
      <w:pPr>
        <w:pStyle w:val="-0"/>
        <w:tabs>
          <w:tab w:val="clear" w:pos="717"/>
          <w:tab w:val="left" w:pos="851"/>
        </w:tabs>
        <w:spacing w:before="0" w:line="360" w:lineRule="auto"/>
        <w:ind w:left="0" w:firstLine="567"/>
        <w:rPr>
          <w:rFonts w:ascii="Tahoma" w:hAnsi="Tahoma" w:cs="Tahoma"/>
          <w:b w:val="0"/>
          <w:i w:val="0"/>
        </w:rPr>
      </w:pPr>
      <w:r w:rsidRPr="009D76F0">
        <w:rPr>
          <w:rFonts w:ascii="Tahoma" w:hAnsi="Tahoma" w:cs="Tahoma"/>
          <w:b w:val="0"/>
          <w:i w:val="0"/>
        </w:rPr>
        <w:t xml:space="preserve">   -   правила горного надзора, промышленная безопасность при разработке</w:t>
      </w:r>
    </w:p>
    <w:p w:rsidR="009D76F0" w:rsidRPr="009D76F0" w:rsidRDefault="009D76F0" w:rsidP="009D76F0">
      <w:pPr>
        <w:pStyle w:val="-0"/>
        <w:tabs>
          <w:tab w:val="clear" w:pos="717"/>
          <w:tab w:val="left" w:pos="851"/>
        </w:tabs>
        <w:spacing w:before="0" w:line="360" w:lineRule="auto"/>
        <w:ind w:left="0" w:firstLine="567"/>
        <w:rPr>
          <w:rFonts w:ascii="Tahoma" w:hAnsi="Tahoma" w:cs="Tahoma"/>
          <w:b w:val="0"/>
          <w:i w:val="0"/>
        </w:rPr>
      </w:pPr>
      <w:r w:rsidRPr="009D76F0">
        <w:rPr>
          <w:rFonts w:ascii="Tahoma" w:hAnsi="Tahoma" w:cs="Tahoma"/>
          <w:b w:val="0"/>
          <w:i w:val="0"/>
        </w:rPr>
        <w:t xml:space="preserve">       полезных ископаемых открытым способом и охрана недр;</w:t>
      </w:r>
    </w:p>
    <w:p w:rsidR="009D76F0" w:rsidRPr="009D76F0" w:rsidRDefault="009D76F0" w:rsidP="009D76F0">
      <w:pPr>
        <w:pStyle w:val="-0"/>
        <w:tabs>
          <w:tab w:val="clear" w:pos="717"/>
          <w:tab w:val="left" w:pos="851"/>
        </w:tabs>
        <w:spacing w:before="0" w:line="360" w:lineRule="auto"/>
        <w:ind w:left="0" w:firstLine="567"/>
        <w:rPr>
          <w:rFonts w:ascii="Tahoma" w:hAnsi="Tahoma" w:cs="Tahoma"/>
          <w:b w:val="0"/>
          <w:i w:val="0"/>
        </w:rPr>
      </w:pPr>
      <w:r w:rsidRPr="009D76F0">
        <w:rPr>
          <w:rFonts w:ascii="Tahoma" w:hAnsi="Tahoma" w:cs="Tahoma"/>
          <w:b w:val="0"/>
          <w:i w:val="0"/>
        </w:rPr>
        <w:t xml:space="preserve">   -   организация антитеррористической безопасности и защита объектов</w:t>
      </w:r>
    </w:p>
    <w:p w:rsidR="009D76F0" w:rsidRPr="009D76F0" w:rsidRDefault="009D76F0" w:rsidP="009D76F0">
      <w:pPr>
        <w:pStyle w:val="-0"/>
        <w:tabs>
          <w:tab w:val="clear" w:pos="717"/>
          <w:tab w:val="left" w:pos="851"/>
        </w:tabs>
        <w:spacing w:before="0" w:line="360" w:lineRule="auto"/>
        <w:ind w:left="0" w:firstLine="567"/>
        <w:rPr>
          <w:rFonts w:ascii="Tahoma" w:hAnsi="Tahoma" w:cs="Tahoma"/>
          <w:b w:val="0"/>
          <w:i w:val="0"/>
        </w:rPr>
      </w:pPr>
      <w:r w:rsidRPr="009D76F0">
        <w:rPr>
          <w:rFonts w:ascii="Tahoma" w:hAnsi="Tahoma" w:cs="Tahoma"/>
          <w:b w:val="0"/>
          <w:i w:val="0"/>
        </w:rPr>
        <w:t xml:space="preserve">       железнодорожного транспорта.</w:t>
      </w:r>
    </w:p>
    <w:p w:rsidR="00AD3DE7" w:rsidRDefault="00AD3DE7" w:rsidP="00AD3DE7">
      <w:pPr>
        <w:spacing w:line="360" w:lineRule="auto"/>
        <w:ind w:left="567"/>
        <w:jc w:val="both"/>
        <w:rPr>
          <w:rFonts w:ascii="Tahoma" w:hAnsi="Tahoma" w:cs="Tahoma"/>
          <w:sz w:val="24"/>
          <w:lang w:val="ru-RU"/>
        </w:rPr>
      </w:pPr>
    </w:p>
    <w:p w:rsidR="00A111FB" w:rsidRPr="00881C4C" w:rsidRDefault="00B33AE3" w:rsidP="00185029">
      <w:pPr>
        <w:pStyle w:val="1"/>
        <w:numPr>
          <w:ilvl w:val="0"/>
          <w:numId w:val="14"/>
        </w:numPr>
        <w:spacing w:line="360" w:lineRule="auto"/>
        <w:rPr>
          <w:rFonts w:ascii="Tahoma" w:hAnsi="Tahoma" w:cs="Tahoma"/>
          <w:sz w:val="24"/>
          <w:szCs w:val="24"/>
        </w:rPr>
      </w:pPr>
      <w:r>
        <w:rPr>
          <w:rFonts w:ascii="Tahoma" w:hAnsi="Tahoma" w:cs="Tahoma"/>
          <w:sz w:val="24"/>
          <w:szCs w:val="24"/>
        </w:rPr>
        <w:t>З</w:t>
      </w:r>
      <w:r w:rsidR="00871CEF">
        <w:rPr>
          <w:rFonts w:ascii="Tahoma" w:hAnsi="Tahoma" w:cs="Tahoma"/>
          <w:sz w:val="24"/>
          <w:szCs w:val="24"/>
        </w:rPr>
        <w:t xml:space="preserve">АДАЧИ, </w:t>
      </w:r>
      <w:r w:rsidR="00A111FB" w:rsidRPr="00881C4C">
        <w:rPr>
          <w:rFonts w:ascii="Tahoma" w:hAnsi="Tahoma" w:cs="Tahoma"/>
          <w:sz w:val="24"/>
          <w:szCs w:val="24"/>
        </w:rPr>
        <w:t>ПЕРСПЕКТИВЫ</w:t>
      </w:r>
      <w:r w:rsidR="00871CEF">
        <w:rPr>
          <w:rFonts w:ascii="Tahoma" w:hAnsi="Tahoma" w:cs="Tahoma"/>
          <w:sz w:val="24"/>
          <w:szCs w:val="24"/>
        </w:rPr>
        <w:t xml:space="preserve"> И </w:t>
      </w:r>
      <w:r w:rsidR="00A111FB" w:rsidRPr="00881C4C">
        <w:rPr>
          <w:rFonts w:ascii="Tahoma" w:hAnsi="Tahoma" w:cs="Tahoma"/>
          <w:sz w:val="24"/>
          <w:szCs w:val="24"/>
        </w:rPr>
        <w:t>СТРАТЕГИЯ РАЗВИТИЯ</w:t>
      </w:r>
      <w:r w:rsidR="00871CEF" w:rsidRPr="00871CEF">
        <w:rPr>
          <w:rFonts w:ascii="Tahoma" w:hAnsi="Tahoma" w:cs="Tahoma"/>
          <w:sz w:val="24"/>
          <w:szCs w:val="24"/>
        </w:rPr>
        <w:t xml:space="preserve"> </w:t>
      </w:r>
      <w:r w:rsidR="00871CEF" w:rsidRPr="00881C4C">
        <w:rPr>
          <w:rFonts w:ascii="Tahoma" w:hAnsi="Tahoma" w:cs="Tahoma"/>
          <w:sz w:val="24"/>
          <w:szCs w:val="24"/>
        </w:rPr>
        <w:t>ОБЩЕСТВА</w:t>
      </w:r>
    </w:p>
    <w:p w:rsidR="00A111FB" w:rsidRPr="00881C4C" w:rsidRDefault="00A111FB" w:rsidP="00A111FB">
      <w:pPr>
        <w:spacing w:line="360" w:lineRule="auto"/>
        <w:ind w:firstLine="567"/>
        <w:jc w:val="both"/>
        <w:rPr>
          <w:rFonts w:ascii="Tahoma" w:hAnsi="Tahoma" w:cs="Tahoma"/>
          <w:b/>
          <w:i/>
          <w:sz w:val="24"/>
          <w:lang w:val="ru-RU"/>
        </w:rPr>
      </w:pPr>
      <w:r w:rsidRPr="00881C4C">
        <w:rPr>
          <w:rFonts w:ascii="Tahoma" w:hAnsi="Tahoma" w:cs="Tahoma"/>
          <w:sz w:val="24"/>
          <w:lang w:val="ru-RU"/>
        </w:rPr>
        <w:t>ОАО «ПНК» - ведущая российская компания на рынке нерудных строительных материалов. Цель Компании – обеспечение гарантии поставок путевого щебня для ОАО «РЖД», способствуя тем самым развитию транспортной инфраструктуры для обеспечения безопасных и надежных перевозок железнодорожным транспортом.</w:t>
      </w:r>
    </w:p>
    <w:p w:rsidR="00A111FB" w:rsidRPr="00881C4C" w:rsidRDefault="00A111FB" w:rsidP="00A111FB">
      <w:pPr>
        <w:spacing w:line="360" w:lineRule="auto"/>
        <w:ind w:firstLine="567"/>
        <w:jc w:val="both"/>
        <w:rPr>
          <w:rFonts w:ascii="Tahoma" w:hAnsi="Tahoma" w:cs="Tahoma"/>
          <w:b/>
          <w:i/>
          <w:sz w:val="24"/>
          <w:lang w:val="ru-RU"/>
        </w:rPr>
      </w:pPr>
      <w:r w:rsidRPr="00881C4C">
        <w:rPr>
          <w:rFonts w:ascii="Tahoma" w:hAnsi="Tahoma" w:cs="Tahoma"/>
          <w:sz w:val="24"/>
          <w:lang w:val="ru-RU"/>
        </w:rPr>
        <w:t>Отчетный 2009 год в макроэкономическом плане был для рынка щебня в России достаточно сложным – производство сократилось на 40% к 2008 году. ОАО «ПНК», обладая рядом конкурентных преимуществ на своем рынке, смогло достаточно безболезненно пройти сложный период, однако кризис внес свои коррективы в планы стратегического развития компании. Отсутствие внутренних инвестиционных ресурсов для динамичного развития производства обусловило принятие решение о корректировке Стратегии компании, разработанной при её создании. Для разработки обновленной программы развития до 2015 года был привлечен консультант в лице ОАО «КИТ Финанс Инвестиционный банк».</w:t>
      </w:r>
    </w:p>
    <w:p w:rsidR="00A111FB" w:rsidRPr="00881C4C" w:rsidRDefault="00A111FB" w:rsidP="00A111FB">
      <w:pPr>
        <w:spacing w:line="360" w:lineRule="auto"/>
        <w:ind w:firstLine="567"/>
        <w:jc w:val="both"/>
        <w:rPr>
          <w:rFonts w:ascii="Tahoma" w:hAnsi="Tahoma" w:cs="Tahoma"/>
          <w:sz w:val="24"/>
          <w:lang w:val="ru-RU"/>
        </w:rPr>
      </w:pPr>
      <w:r w:rsidRPr="00881C4C">
        <w:rPr>
          <w:rFonts w:ascii="Tahoma" w:hAnsi="Tahoma" w:cs="Tahoma"/>
          <w:sz w:val="24"/>
          <w:lang w:val="ru-RU"/>
        </w:rPr>
        <w:t xml:space="preserve">Основной акцент стратегии развития общества - увеличение объемов производства до уровня, который позволит максимально закрыть потребность ОАО «РЖД» в путевом щебне. В то же время деятельность компании должна </w:t>
      </w:r>
      <w:r w:rsidRPr="00881C4C">
        <w:rPr>
          <w:rFonts w:ascii="Tahoma" w:hAnsi="Tahoma" w:cs="Tahoma"/>
          <w:sz w:val="24"/>
          <w:lang w:val="ru-RU"/>
        </w:rPr>
        <w:lastRenderedPageBreak/>
        <w:t xml:space="preserve">обеспечивать рентабельность, необходимую для обеспечения расширенного воспроизводства, получение прибыли акционерами и выполнение социальных обязательств </w:t>
      </w:r>
      <w:r>
        <w:rPr>
          <w:rFonts w:ascii="Tahoma" w:hAnsi="Tahoma" w:cs="Tahoma"/>
          <w:sz w:val="24"/>
          <w:lang w:val="ru-RU"/>
        </w:rPr>
        <w:t>О</w:t>
      </w:r>
      <w:r w:rsidRPr="00881C4C">
        <w:rPr>
          <w:rFonts w:ascii="Tahoma" w:hAnsi="Tahoma" w:cs="Tahoma"/>
          <w:sz w:val="24"/>
          <w:lang w:val="ru-RU"/>
        </w:rPr>
        <w:t>бщества.</w:t>
      </w:r>
    </w:p>
    <w:p w:rsidR="00A111FB" w:rsidRPr="00881C4C" w:rsidRDefault="00A111FB" w:rsidP="00A111FB">
      <w:pPr>
        <w:spacing w:line="360" w:lineRule="auto"/>
        <w:ind w:firstLine="567"/>
        <w:jc w:val="both"/>
        <w:rPr>
          <w:rFonts w:ascii="Tahoma" w:hAnsi="Tahoma" w:cs="Tahoma"/>
          <w:sz w:val="24"/>
        </w:rPr>
      </w:pPr>
      <w:r w:rsidRPr="00881C4C">
        <w:rPr>
          <w:rFonts w:ascii="Tahoma" w:hAnsi="Tahoma" w:cs="Tahoma"/>
          <w:sz w:val="24"/>
        </w:rPr>
        <w:t>Стратегическими задачами компании являются:</w:t>
      </w:r>
    </w:p>
    <w:p w:rsidR="00A111FB" w:rsidRPr="00881C4C" w:rsidRDefault="00A111FB" w:rsidP="00185029">
      <w:pPr>
        <w:pStyle w:val="af5"/>
        <w:numPr>
          <w:ilvl w:val="0"/>
          <w:numId w:val="33"/>
        </w:numPr>
        <w:tabs>
          <w:tab w:val="left" w:pos="993"/>
        </w:tabs>
        <w:spacing w:after="0" w:line="360" w:lineRule="auto"/>
        <w:ind w:left="0" w:firstLine="567"/>
        <w:rPr>
          <w:rFonts w:ascii="Tahoma" w:hAnsi="Tahoma" w:cs="Tahoma"/>
          <w:sz w:val="24"/>
          <w:szCs w:val="24"/>
        </w:rPr>
      </w:pPr>
      <w:r w:rsidRPr="00881C4C">
        <w:rPr>
          <w:rFonts w:ascii="Tahoma" w:hAnsi="Tahoma" w:cs="Tahoma"/>
          <w:sz w:val="24"/>
          <w:szCs w:val="24"/>
        </w:rPr>
        <w:t>обеспечить объем выпуска, покрывающий большую часть потребности ОАО «РЖД» в путевом щебне;</w:t>
      </w:r>
    </w:p>
    <w:p w:rsidR="00A111FB" w:rsidRPr="00881C4C" w:rsidRDefault="00A111FB" w:rsidP="00185029">
      <w:pPr>
        <w:pStyle w:val="af5"/>
        <w:numPr>
          <w:ilvl w:val="0"/>
          <w:numId w:val="33"/>
        </w:numPr>
        <w:tabs>
          <w:tab w:val="left" w:pos="993"/>
        </w:tabs>
        <w:spacing w:after="0" w:line="360" w:lineRule="auto"/>
        <w:ind w:left="0" w:firstLine="567"/>
        <w:rPr>
          <w:rFonts w:ascii="Tahoma" w:hAnsi="Tahoma" w:cs="Tahoma"/>
          <w:sz w:val="24"/>
          <w:szCs w:val="24"/>
        </w:rPr>
      </w:pPr>
      <w:r w:rsidRPr="00881C4C">
        <w:rPr>
          <w:rFonts w:ascii="Tahoma" w:hAnsi="Tahoma" w:cs="Tahoma"/>
          <w:sz w:val="24"/>
          <w:szCs w:val="24"/>
        </w:rPr>
        <w:t>поддерживать необходимое качество продукции и ритмичность поставок в адрес ОАО «РЖД»;</w:t>
      </w:r>
    </w:p>
    <w:p w:rsidR="00A111FB" w:rsidRPr="00881C4C" w:rsidRDefault="00A111FB" w:rsidP="00185029">
      <w:pPr>
        <w:pStyle w:val="af5"/>
        <w:numPr>
          <w:ilvl w:val="0"/>
          <w:numId w:val="33"/>
        </w:numPr>
        <w:tabs>
          <w:tab w:val="left" w:pos="993"/>
        </w:tabs>
        <w:spacing w:after="0" w:line="360" w:lineRule="auto"/>
        <w:ind w:left="0" w:firstLine="567"/>
        <w:rPr>
          <w:rFonts w:ascii="Tahoma" w:hAnsi="Tahoma" w:cs="Tahoma"/>
          <w:sz w:val="24"/>
          <w:szCs w:val="24"/>
        </w:rPr>
      </w:pPr>
      <w:r w:rsidRPr="00881C4C">
        <w:rPr>
          <w:rFonts w:ascii="Tahoma" w:hAnsi="Tahoma" w:cs="Tahoma"/>
          <w:sz w:val="24"/>
          <w:szCs w:val="24"/>
        </w:rPr>
        <w:t>минимизировать операционные затраты;</w:t>
      </w:r>
    </w:p>
    <w:p w:rsidR="00A111FB" w:rsidRPr="00881C4C" w:rsidRDefault="00A111FB" w:rsidP="00185029">
      <w:pPr>
        <w:pStyle w:val="af5"/>
        <w:numPr>
          <w:ilvl w:val="0"/>
          <w:numId w:val="33"/>
        </w:numPr>
        <w:tabs>
          <w:tab w:val="left" w:pos="993"/>
        </w:tabs>
        <w:spacing w:after="0" w:line="360" w:lineRule="auto"/>
        <w:ind w:left="0" w:firstLine="567"/>
        <w:rPr>
          <w:rFonts w:ascii="Tahoma" w:hAnsi="Tahoma" w:cs="Tahoma"/>
          <w:sz w:val="24"/>
          <w:szCs w:val="24"/>
        </w:rPr>
      </w:pPr>
      <w:r w:rsidRPr="00881C4C">
        <w:rPr>
          <w:rFonts w:ascii="Tahoma" w:hAnsi="Tahoma" w:cs="Tahoma"/>
          <w:sz w:val="24"/>
          <w:szCs w:val="24"/>
        </w:rPr>
        <w:t>сохранять ценность, качество и технологический уровень активов;</w:t>
      </w:r>
    </w:p>
    <w:p w:rsidR="00A111FB" w:rsidRPr="00881C4C" w:rsidRDefault="00A111FB" w:rsidP="00185029">
      <w:pPr>
        <w:pStyle w:val="af5"/>
        <w:numPr>
          <w:ilvl w:val="0"/>
          <w:numId w:val="33"/>
        </w:numPr>
        <w:tabs>
          <w:tab w:val="left" w:pos="993"/>
        </w:tabs>
        <w:spacing w:after="0" w:line="360" w:lineRule="auto"/>
        <w:ind w:left="0" w:firstLine="567"/>
        <w:rPr>
          <w:rFonts w:ascii="Tahoma" w:hAnsi="Tahoma" w:cs="Tahoma"/>
          <w:sz w:val="24"/>
          <w:szCs w:val="24"/>
        </w:rPr>
      </w:pPr>
      <w:r w:rsidRPr="00881C4C">
        <w:rPr>
          <w:rFonts w:ascii="Tahoma" w:hAnsi="Tahoma" w:cs="Tahoma"/>
          <w:sz w:val="24"/>
          <w:szCs w:val="24"/>
        </w:rPr>
        <w:t>обеспечить высокую доходность продаж на стороннем рынке;</w:t>
      </w:r>
    </w:p>
    <w:p w:rsidR="00A111FB" w:rsidRPr="00881C4C" w:rsidRDefault="00A111FB" w:rsidP="00185029">
      <w:pPr>
        <w:pStyle w:val="af5"/>
        <w:numPr>
          <w:ilvl w:val="0"/>
          <w:numId w:val="33"/>
        </w:numPr>
        <w:tabs>
          <w:tab w:val="left" w:pos="993"/>
        </w:tabs>
        <w:spacing w:after="0" w:line="360" w:lineRule="auto"/>
        <w:ind w:left="0" w:firstLine="567"/>
        <w:rPr>
          <w:rFonts w:ascii="Tahoma" w:hAnsi="Tahoma" w:cs="Tahoma"/>
          <w:sz w:val="24"/>
          <w:szCs w:val="24"/>
        </w:rPr>
      </w:pPr>
      <w:r w:rsidRPr="00881C4C">
        <w:rPr>
          <w:rFonts w:ascii="Tahoma" w:hAnsi="Tahoma" w:cs="Tahoma"/>
          <w:sz w:val="24"/>
          <w:szCs w:val="24"/>
        </w:rPr>
        <w:t>обеспечивать приемлемую доходность инвестированного капитала.</w:t>
      </w:r>
    </w:p>
    <w:p w:rsidR="00A111FB" w:rsidRPr="00881C4C" w:rsidRDefault="00A111FB" w:rsidP="00A111FB">
      <w:pPr>
        <w:spacing w:line="360" w:lineRule="auto"/>
        <w:jc w:val="both"/>
        <w:rPr>
          <w:rFonts w:ascii="Tahoma" w:hAnsi="Tahoma" w:cs="Tahoma"/>
          <w:sz w:val="24"/>
          <w:lang w:val="ru-RU"/>
        </w:rPr>
      </w:pPr>
    </w:p>
    <w:p w:rsidR="00A111FB" w:rsidRPr="00881C4C" w:rsidRDefault="00A111FB" w:rsidP="00A111FB">
      <w:pPr>
        <w:spacing w:line="360" w:lineRule="auto"/>
        <w:ind w:firstLine="567"/>
        <w:jc w:val="both"/>
        <w:rPr>
          <w:rFonts w:ascii="Tahoma" w:hAnsi="Tahoma" w:cs="Tahoma"/>
          <w:sz w:val="24"/>
          <w:lang w:val="ru-RU"/>
        </w:rPr>
      </w:pPr>
      <w:r w:rsidRPr="00881C4C">
        <w:rPr>
          <w:rFonts w:ascii="Tahoma" w:hAnsi="Tahoma" w:cs="Tahoma"/>
          <w:sz w:val="24"/>
          <w:lang w:val="ru-RU"/>
        </w:rPr>
        <w:t>Анализ текущей ситуации показывает, что в 2009 году низшая точка кризиса на рынке нерудных материалов была пройдена. По оценке экспертов в дальнейшем прогнозируется стабилизация и рост объемов потребления. Исходя из различных сценариев развития экономики компанией была разработана стратегия развития в трех вариантах – базовом (удержания позиций – на период рецессии в мировой экономике), среднем (плавного роста), перспективном (интенсивного роста).</w:t>
      </w:r>
    </w:p>
    <w:p w:rsidR="00A111FB" w:rsidRPr="00881C4C" w:rsidRDefault="00A111FB" w:rsidP="00A111FB">
      <w:pPr>
        <w:spacing w:line="360" w:lineRule="auto"/>
        <w:ind w:firstLine="567"/>
        <w:jc w:val="both"/>
        <w:rPr>
          <w:rFonts w:ascii="Tahoma" w:hAnsi="Tahoma" w:cs="Tahoma"/>
          <w:sz w:val="24"/>
          <w:lang w:val="ru-RU"/>
        </w:rPr>
      </w:pPr>
      <w:r w:rsidRPr="00881C4C">
        <w:rPr>
          <w:rFonts w:ascii="Tahoma" w:hAnsi="Tahoma" w:cs="Tahoma"/>
          <w:sz w:val="24"/>
          <w:lang w:val="ru-RU"/>
        </w:rPr>
        <w:t xml:space="preserve">Согласно </w:t>
      </w:r>
      <w:r w:rsidRPr="00881C4C">
        <w:rPr>
          <w:rFonts w:ascii="Tahoma" w:hAnsi="Tahoma" w:cs="Tahoma"/>
          <w:b/>
          <w:sz w:val="24"/>
          <w:lang w:val="ru-RU"/>
        </w:rPr>
        <w:t>базовому сценарию</w:t>
      </w:r>
      <w:r w:rsidRPr="00881C4C">
        <w:rPr>
          <w:rFonts w:ascii="Tahoma" w:hAnsi="Tahoma" w:cs="Tahoma"/>
          <w:sz w:val="24"/>
          <w:lang w:val="ru-RU"/>
        </w:rPr>
        <w:t xml:space="preserve"> развития Общества предполагается удержание текущей ситуации:</w:t>
      </w:r>
    </w:p>
    <w:p w:rsidR="00A111FB" w:rsidRPr="00881C4C" w:rsidRDefault="00A111FB" w:rsidP="00185029">
      <w:pPr>
        <w:pStyle w:val="af5"/>
        <w:numPr>
          <w:ilvl w:val="0"/>
          <w:numId w:val="32"/>
        </w:numPr>
        <w:tabs>
          <w:tab w:val="left" w:pos="-142"/>
        </w:tabs>
        <w:spacing w:after="0" w:line="360" w:lineRule="auto"/>
        <w:ind w:left="0" w:firstLine="567"/>
        <w:rPr>
          <w:rFonts w:ascii="Tahoma" w:hAnsi="Tahoma" w:cs="Tahoma"/>
          <w:sz w:val="24"/>
          <w:szCs w:val="24"/>
        </w:rPr>
      </w:pPr>
      <w:r w:rsidRPr="00881C4C">
        <w:rPr>
          <w:rFonts w:ascii="Tahoma" w:hAnsi="Tahoma" w:cs="Tahoma"/>
          <w:sz w:val="24"/>
          <w:szCs w:val="24"/>
        </w:rPr>
        <w:t>стабилизацию объемов продаж (недопущение снижения) и производства;</w:t>
      </w:r>
    </w:p>
    <w:p w:rsidR="00A111FB" w:rsidRPr="00881C4C" w:rsidRDefault="00A111FB" w:rsidP="00185029">
      <w:pPr>
        <w:pStyle w:val="af5"/>
        <w:numPr>
          <w:ilvl w:val="0"/>
          <w:numId w:val="32"/>
        </w:numPr>
        <w:tabs>
          <w:tab w:val="left" w:pos="-142"/>
        </w:tabs>
        <w:spacing w:after="0" w:line="360" w:lineRule="auto"/>
        <w:ind w:left="0" w:firstLine="567"/>
        <w:rPr>
          <w:rFonts w:ascii="Tahoma" w:hAnsi="Tahoma" w:cs="Tahoma"/>
          <w:sz w:val="24"/>
          <w:szCs w:val="24"/>
        </w:rPr>
      </w:pPr>
      <w:r w:rsidRPr="00881C4C">
        <w:rPr>
          <w:rFonts w:ascii="Tahoma" w:hAnsi="Tahoma" w:cs="Tahoma"/>
          <w:sz w:val="24"/>
          <w:szCs w:val="24"/>
        </w:rPr>
        <w:t>использование права использования амортизационного фонда с учетом текущей рентабельности бизнеса в качестве источников финансирования инвестиций, связанных с заменой аварийного оборудования и поддержание существующих неаварийных объектов;</w:t>
      </w:r>
    </w:p>
    <w:p w:rsidR="00A111FB" w:rsidRPr="00881C4C" w:rsidRDefault="00A111FB" w:rsidP="00185029">
      <w:pPr>
        <w:pStyle w:val="af5"/>
        <w:numPr>
          <w:ilvl w:val="0"/>
          <w:numId w:val="32"/>
        </w:numPr>
        <w:tabs>
          <w:tab w:val="left" w:pos="-142"/>
        </w:tabs>
        <w:spacing w:after="0" w:line="360" w:lineRule="auto"/>
        <w:ind w:left="0" w:firstLine="567"/>
        <w:rPr>
          <w:rFonts w:ascii="Tahoma" w:hAnsi="Tahoma" w:cs="Tahoma"/>
          <w:sz w:val="24"/>
          <w:szCs w:val="24"/>
        </w:rPr>
      </w:pPr>
      <w:r w:rsidRPr="00881C4C">
        <w:rPr>
          <w:rFonts w:ascii="Tahoma" w:hAnsi="Tahoma" w:cs="Tahoma"/>
          <w:sz w:val="24"/>
          <w:szCs w:val="24"/>
        </w:rPr>
        <w:t>перевод на консервацию убыточных активов.</w:t>
      </w:r>
    </w:p>
    <w:p w:rsidR="00A111FB" w:rsidRPr="00881C4C" w:rsidRDefault="00A111FB" w:rsidP="00A111FB">
      <w:pPr>
        <w:spacing w:line="360" w:lineRule="auto"/>
        <w:ind w:firstLine="567"/>
        <w:jc w:val="both"/>
        <w:rPr>
          <w:rFonts w:ascii="Tahoma" w:hAnsi="Tahoma" w:cs="Tahoma"/>
          <w:sz w:val="24"/>
          <w:lang w:val="ru-RU"/>
        </w:rPr>
      </w:pPr>
      <w:r w:rsidRPr="00881C4C">
        <w:rPr>
          <w:rFonts w:ascii="Tahoma" w:hAnsi="Tahoma" w:cs="Tahoma"/>
          <w:sz w:val="24"/>
          <w:lang w:val="ru-RU"/>
        </w:rPr>
        <w:t xml:space="preserve">В рамках программы развития по базовому варианту запланировано, что в управлении имущественным комплексом будет использоваться принцип, согласно которому ежегодный объем инвестиций должен на уровне текущей годовой амортизация имущества. Это позволит не допустить роста износа зданий и </w:t>
      </w:r>
      <w:r w:rsidRPr="00881C4C">
        <w:rPr>
          <w:rFonts w:ascii="Tahoma" w:hAnsi="Tahoma" w:cs="Tahoma"/>
          <w:sz w:val="24"/>
          <w:lang w:val="ru-RU"/>
        </w:rPr>
        <w:lastRenderedPageBreak/>
        <w:t>оборудования. Общие инвестиционные затраты на период с 2009 по 2015 гг. на постоянные активы в базовом варианте развития составят 3123,72 млн. руб.</w:t>
      </w:r>
    </w:p>
    <w:p w:rsidR="00A111FB" w:rsidRPr="00881C4C" w:rsidRDefault="00A111FB" w:rsidP="00A111FB">
      <w:pPr>
        <w:spacing w:line="360" w:lineRule="auto"/>
        <w:ind w:firstLine="567"/>
        <w:jc w:val="both"/>
        <w:rPr>
          <w:rFonts w:ascii="Tahoma" w:hAnsi="Tahoma" w:cs="Tahoma"/>
          <w:sz w:val="24"/>
          <w:lang w:val="ru-RU"/>
        </w:rPr>
      </w:pPr>
      <w:r w:rsidRPr="00881C4C">
        <w:rPr>
          <w:rFonts w:ascii="Tahoma" w:hAnsi="Tahoma" w:cs="Tahoma"/>
          <w:sz w:val="24"/>
          <w:lang w:val="ru-RU"/>
        </w:rPr>
        <w:t xml:space="preserve"> Источником инвестиций по базовому варианту предполагается только собственные средства (амортизационные отчисления)</w:t>
      </w:r>
    </w:p>
    <w:p w:rsidR="00A111FB" w:rsidRPr="00881C4C" w:rsidRDefault="00A111FB" w:rsidP="00A111FB">
      <w:pPr>
        <w:spacing w:line="360" w:lineRule="auto"/>
        <w:jc w:val="both"/>
        <w:rPr>
          <w:rFonts w:ascii="Tahoma" w:hAnsi="Tahoma" w:cs="Tahoma"/>
          <w:sz w:val="24"/>
          <w:lang w:val="ru-RU"/>
        </w:rPr>
      </w:pPr>
    </w:p>
    <w:p w:rsidR="00A111FB" w:rsidRPr="00881C4C" w:rsidRDefault="00A111FB" w:rsidP="00A111FB">
      <w:pPr>
        <w:spacing w:line="360" w:lineRule="auto"/>
        <w:ind w:firstLine="567"/>
        <w:jc w:val="both"/>
        <w:rPr>
          <w:rFonts w:ascii="Tahoma" w:hAnsi="Tahoma" w:cs="Tahoma"/>
          <w:sz w:val="24"/>
          <w:lang w:val="ru-RU"/>
        </w:rPr>
      </w:pPr>
      <w:r w:rsidRPr="00881C4C">
        <w:rPr>
          <w:rFonts w:ascii="Tahoma" w:hAnsi="Tahoma" w:cs="Tahoma"/>
          <w:b/>
          <w:sz w:val="24"/>
          <w:lang w:val="ru-RU"/>
        </w:rPr>
        <w:t>Средний вариант</w:t>
      </w:r>
      <w:r w:rsidRPr="00881C4C">
        <w:rPr>
          <w:rFonts w:ascii="Tahoma" w:hAnsi="Tahoma" w:cs="Tahoma"/>
          <w:sz w:val="24"/>
          <w:lang w:val="ru-RU"/>
        </w:rPr>
        <w:t xml:space="preserve"> в дополнение к инвестиционной программе базового варианта предполагает выполнение мероприятий по реконструкции и увеличению действующих производственных мощностей филиалов Общества. </w:t>
      </w:r>
    </w:p>
    <w:p w:rsidR="00A111FB" w:rsidRPr="00881C4C" w:rsidRDefault="00A111FB" w:rsidP="00A111FB">
      <w:pPr>
        <w:spacing w:line="360" w:lineRule="auto"/>
        <w:ind w:firstLine="567"/>
        <w:jc w:val="both"/>
        <w:rPr>
          <w:rFonts w:ascii="Tahoma" w:hAnsi="Tahoma" w:cs="Tahoma"/>
          <w:sz w:val="24"/>
          <w:lang w:val="ru-RU"/>
        </w:rPr>
      </w:pPr>
      <w:r w:rsidRPr="00881C4C">
        <w:rPr>
          <w:rFonts w:ascii="Tahoma" w:hAnsi="Tahoma" w:cs="Tahoma"/>
          <w:sz w:val="24"/>
          <w:lang w:val="ru-RU"/>
        </w:rPr>
        <w:t>Так в рамках среднего варианта развития Общества планируется осуществить реконструкцию Сулинского, Орского и Исетского заводов – филиалов ОАО «ПНК», позволяющей увеличить произво</w:t>
      </w:r>
      <w:r>
        <w:rPr>
          <w:rFonts w:ascii="Tahoma" w:hAnsi="Tahoma" w:cs="Tahoma"/>
          <w:sz w:val="24"/>
          <w:lang w:val="ru-RU"/>
        </w:rPr>
        <w:t>дство путевого щебня на 2 млн.м</w:t>
      </w:r>
      <w:r>
        <w:rPr>
          <w:rFonts w:ascii="Tahoma" w:hAnsi="Tahoma" w:cs="Tahoma"/>
          <w:sz w:val="24"/>
          <w:vertAlign w:val="superscript"/>
          <w:lang w:val="ru-RU"/>
        </w:rPr>
        <w:t>3</w:t>
      </w:r>
      <w:r w:rsidRPr="00881C4C">
        <w:rPr>
          <w:rFonts w:ascii="Tahoma" w:hAnsi="Tahoma" w:cs="Tahoma"/>
          <w:sz w:val="24"/>
          <w:lang w:val="ru-RU"/>
        </w:rPr>
        <w:t xml:space="preserve"> в год.  Общий объем инвестиционные затраты на период с 2009 по 2015 гг. на постоянные активы в среднем варианте развития составят  5154,46 млн. руб</w:t>
      </w:r>
      <w:r>
        <w:rPr>
          <w:rFonts w:ascii="Tahoma" w:hAnsi="Tahoma" w:cs="Tahoma"/>
          <w:sz w:val="24"/>
          <w:lang w:val="ru-RU"/>
        </w:rPr>
        <w:t>лей</w:t>
      </w:r>
      <w:r w:rsidRPr="00881C4C">
        <w:rPr>
          <w:rFonts w:ascii="Tahoma" w:hAnsi="Tahoma" w:cs="Tahoma"/>
          <w:sz w:val="24"/>
          <w:lang w:val="ru-RU"/>
        </w:rPr>
        <w:t>.</w:t>
      </w:r>
    </w:p>
    <w:p w:rsidR="00A111FB" w:rsidRPr="00881C4C" w:rsidRDefault="00A111FB" w:rsidP="00A111FB">
      <w:pPr>
        <w:spacing w:line="360" w:lineRule="auto"/>
        <w:ind w:firstLine="567"/>
        <w:jc w:val="both"/>
        <w:rPr>
          <w:rFonts w:ascii="Tahoma" w:hAnsi="Tahoma" w:cs="Tahoma"/>
          <w:sz w:val="24"/>
          <w:lang w:val="ru-RU"/>
        </w:rPr>
      </w:pPr>
      <w:r w:rsidRPr="00881C4C">
        <w:rPr>
          <w:rFonts w:ascii="Tahoma" w:hAnsi="Tahoma" w:cs="Tahoma"/>
          <w:sz w:val="24"/>
          <w:lang w:val="ru-RU"/>
        </w:rPr>
        <w:t>Источников для финансирования инвестиционных программ среднего варианта только за счет амортизационных отчислений не достаточно, чтобы достичь плановых показателей расширения мощностей. Поэтому Общество рассматривает возможность получения долгосрочных кредитов банков для реализации инвестиционной программы в рамках кредитной политики организации.</w:t>
      </w:r>
    </w:p>
    <w:p w:rsidR="00A111FB" w:rsidRPr="00881C4C" w:rsidRDefault="00A111FB" w:rsidP="00A111FB">
      <w:pPr>
        <w:spacing w:line="360" w:lineRule="auto"/>
        <w:jc w:val="both"/>
        <w:rPr>
          <w:rFonts w:ascii="Tahoma" w:hAnsi="Tahoma" w:cs="Tahoma"/>
          <w:sz w:val="24"/>
          <w:lang w:val="ru-RU"/>
        </w:rPr>
      </w:pPr>
      <w:r w:rsidRPr="00881C4C">
        <w:rPr>
          <w:rFonts w:ascii="Tahoma" w:hAnsi="Tahoma" w:cs="Tahoma"/>
          <w:sz w:val="24"/>
          <w:lang w:val="ru-RU"/>
        </w:rPr>
        <w:t xml:space="preserve"> </w:t>
      </w:r>
    </w:p>
    <w:p w:rsidR="00A111FB" w:rsidRPr="00881C4C" w:rsidRDefault="00A111FB" w:rsidP="00A111FB">
      <w:pPr>
        <w:spacing w:line="360" w:lineRule="auto"/>
        <w:ind w:firstLine="567"/>
        <w:jc w:val="both"/>
        <w:rPr>
          <w:rFonts w:ascii="Tahoma" w:hAnsi="Tahoma" w:cs="Tahoma"/>
          <w:sz w:val="24"/>
          <w:lang w:val="ru-RU"/>
        </w:rPr>
      </w:pPr>
      <w:r w:rsidRPr="00881C4C">
        <w:rPr>
          <w:rFonts w:ascii="Tahoma" w:hAnsi="Tahoma" w:cs="Tahoma"/>
          <w:sz w:val="24"/>
          <w:lang w:val="ru-RU"/>
        </w:rPr>
        <w:t xml:space="preserve">В случае реализации оптимистичного сценария развития экономики, с учетом стратегии ОАО «РЖД», нацеленной на интенсивное развитие железнодорожной отрасли, Обществу необходимо обеспечить собственное развитие соответствующими высокими темпами. С этой целью разработан </w:t>
      </w:r>
      <w:r w:rsidRPr="00881C4C">
        <w:rPr>
          <w:rFonts w:ascii="Tahoma" w:hAnsi="Tahoma" w:cs="Tahoma"/>
          <w:b/>
          <w:sz w:val="24"/>
          <w:lang w:val="ru-RU"/>
        </w:rPr>
        <w:t>перспективный вариант</w:t>
      </w:r>
      <w:r w:rsidRPr="00881C4C">
        <w:rPr>
          <w:rFonts w:ascii="Tahoma" w:hAnsi="Tahoma" w:cs="Tahoma"/>
          <w:sz w:val="24"/>
          <w:lang w:val="ru-RU"/>
        </w:rPr>
        <w:t>, который предусматривает привлечение стратегического партнера-инвестора, обладающего производственными мощностями в Уральском регионе и Архангельской облас</w:t>
      </w:r>
      <w:r>
        <w:rPr>
          <w:rFonts w:ascii="Tahoma" w:hAnsi="Tahoma" w:cs="Tahoma"/>
          <w:sz w:val="24"/>
          <w:lang w:val="ru-RU"/>
        </w:rPr>
        <w:t>ти, мощностью не менее 4 млн. м</w:t>
      </w:r>
      <w:r>
        <w:rPr>
          <w:rFonts w:ascii="Tahoma" w:hAnsi="Tahoma" w:cs="Tahoma"/>
          <w:sz w:val="24"/>
          <w:vertAlign w:val="superscript"/>
          <w:lang w:val="ru-RU"/>
        </w:rPr>
        <w:t>3</w:t>
      </w:r>
      <w:r w:rsidRPr="00881C4C">
        <w:rPr>
          <w:rFonts w:ascii="Tahoma" w:hAnsi="Tahoma" w:cs="Tahoma"/>
          <w:sz w:val="24"/>
          <w:lang w:val="ru-RU"/>
        </w:rPr>
        <w:t xml:space="preserve"> щебня в год, в том числе путевого – 2,5 млн. м</w:t>
      </w:r>
      <w:r>
        <w:rPr>
          <w:rFonts w:ascii="Tahoma" w:hAnsi="Tahoma" w:cs="Tahoma"/>
          <w:sz w:val="24"/>
          <w:vertAlign w:val="superscript"/>
          <w:lang w:val="ru-RU"/>
        </w:rPr>
        <w:t>3</w:t>
      </w:r>
      <w:r w:rsidRPr="00881C4C">
        <w:rPr>
          <w:rFonts w:ascii="Tahoma" w:hAnsi="Tahoma" w:cs="Tahoma"/>
          <w:sz w:val="24"/>
          <w:lang w:val="ru-RU"/>
        </w:rPr>
        <w:t>. Кроме того, со стороны инвестора предполагается привлечь инвестиционные ресурсы в размере 3</w:t>
      </w:r>
      <w:r w:rsidRPr="00881C4C">
        <w:rPr>
          <w:rFonts w:ascii="Tahoma" w:hAnsi="Tahoma" w:cs="Tahoma"/>
          <w:sz w:val="24"/>
        </w:rPr>
        <w:t> </w:t>
      </w:r>
      <w:r w:rsidRPr="00881C4C">
        <w:rPr>
          <w:rFonts w:ascii="Tahoma" w:hAnsi="Tahoma" w:cs="Tahoma"/>
          <w:sz w:val="24"/>
          <w:lang w:val="ru-RU"/>
        </w:rPr>
        <w:t>460 млн. руб</w:t>
      </w:r>
      <w:r>
        <w:rPr>
          <w:rFonts w:ascii="Tahoma" w:hAnsi="Tahoma" w:cs="Tahoma"/>
          <w:sz w:val="24"/>
          <w:lang w:val="ru-RU"/>
        </w:rPr>
        <w:t>лей</w:t>
      </w:r>
      <w:r w:rsidRPr="00881C4C">
        <w:rPr>
          <w:rFonts w:ascii="Tahoma" w:hAnsi="Tahoma" w:cs="Tahoma"/>
          <w:sz w:val="24"/>
          <w:lang w:val="ru-RU"/>
        </w:rPr>
        <w:t xml:space="preserve"> для развития заводов</w:t>
      </w:r>
      <w:r>
        <w:rPr>
          <w:rFonts w:ascii="Tahoma" w:hAnsi="Tahoma" w:cs="Tahoma"/>
          <w:sz w:val="24"/>
          <w:lang w:val="ru-RU"/>
        </w:rPr>
        <w:t xml:space="preserve"> - филиалов</w:t>
      </w:r>
      <w:r w:rsidRPr="00881C4C">
        <w:rPr>
          <w:rFonts w:ascii="Tahoma" w:hAnsi="Tahoma" w:cs="Tahoma"/>
          <w:sz w:val="24"/>
          <w:lang w:val="ru-RU"/>
        </w:rPr>
        <w:t xml:space="preserve"> Общества. Реализация намеченной инвестиционной программы, исходя из перспективного варианта развития</w:t>
      </w:r>
      <w:r>
        <w:rPr>
          <w:rFonts w:ascii="Tahoma" w:hAnsi="Tahoma" w:cs="Tahoma"/>
          <w:sz w:val="24"/>
          <w:lang w:val="ru-RU"/>
        </w:rPr>
        <w:t xml:space="preserve"> Компании</w:t>
      </w:r>
      <w:r w:rsidRPr="00881C4C">
        <w:rPr>
          <w:rFonts w:ascii="Tahoma" w:hAnsi="Tahoma" w:cs="Tahoma"/>
          <w:sz w:val="24"/>
          <w:lang w:val="ru-RU"/>
        </w:rPr>
        <w:t>, позволит увели</w:t>
      </w:r>
      <w:r>
        <w:rPr>
          <w:rFonts w:ascii="Tahoma" w:hAnsi="Tahoma" w:cs="Tahoma"/>
          <w:sz w:val="24"/>
          <w:lang w:val="ru-RU"/>
        </w:rPr>
        <w:t>чить выпуск щебня на 9,3 млн. м</w:t>
      </w:r>
      <w:r>
        <w:rPr>
          <w:rFonts w:ascii="Tahoma" w:hAnsi="Tahoma" w:cs="Tahoma"/>
          <w:sz w:val="24"/>
          <w:vertAlign w:val="superscript"/>
          <w:lang w:val="ru-RU"/>
        </w:rPr>
        <w:t>3</w:t>
      </w:r>
      <w:r w:rsidRPr="00881C4C">
        <w:rPr>
          <w:rFonts w:ascii="Tahoma" w:hAnsi="Tahoma" w:cs="Tahoma"/>
          <w:sz w:val="24"/>
          <w:lang w:val="ru-RU"/>
        </w:rPr>
        <w:t>, что в 2015 году составит 22,7 млн. м</w:t>
      </w:r>
      <w:r>
        <w:rPr>
          <w:rFonts w:ascii="Tahoma" w:hAnsi="Tahoma" w:cs="Tahoma"/>
          <w:sz w:val="24"/>
          <w:vertAlign w:val="superscript"/>
          <w:lang w:val="ru-RU"/>
        </w:rPr>
        <w:t>3</w:t>
      </w:r>
      <w:r w:rsidRPr="00881C4C">
        <w:rPr>
          <w:rFonts w:ascii="Tahoma" w:hAnsi="Tahoma" w:cs="Tahoma"/>
          <w:sz w:val="24"/>
          <w:lang w:val="ru-RU"/>
        </w:rPr>
        <w:t>.</w:t>
      </w:r>
    </w:p>
    <w:p w:rsidR="00A111FB" w:rsidRPr="00881C4C" w:rsidRDefault="00A111FB" w:rsidP="00A111FB">
      <w:pPr>
        <w:spacing w:line="360" w:lineRule="auto"/>
        <w:ind w:firstLine="567"/>
        <w:jc w:val="both"/>
        <w:rPr>
          <w:rFonts w:ascii="Tahoma" w:hAnsi="Tahoma" w:cs="Tahoma"/>
          <w:sz w:val="24"/>
          <w:lang w:val="ru-RU"/>
        </w:rPr>
      </w:pPr>
    </w:p>
    <w:p w:rsidR="00A111FB" w:rsidRPr="00881C4C" w:rsidRDefault="00A111FB" w:rsidP="00A111FB">
      <w:pPr>
        <w:spacing w:line="360" w:lineRule="auto"/>
        <w:ind w:firstLine="567"/>
        <w:jc w:val="both"/>
        <w:rPr>
          <w:rFonts w:ascii="Tahoma" w:hAnsi="Tahoma" w:cs="Tahoma"/>
          <w:sz w:val="24"/>
          <w:lang w:val="ru-RU"/>
        </w:rPr>
      </w:pPr>
      <w:r w:rsidRPr="00881C4C">
        <w:rPr>
          <w:rFonts w:ascii="Tahoma" w:hAnsi="Tahoma" w:cs="Tahoma"/>
          <w:sz w:val="24"/>
          <w:lang w:val="ru-RU"/>
        </w:rPr>
        <w:lastRenderedPageBreak/>
        <w:t>В рамках реализации вышеизложенных стратегических задач планируется осуществлять мероприятия в следующих направлениях:</w:t>
      </w:r>
    </w:p>
    <w:p w:rsidR="00A111FB" w:rsidRPr="00881C4C" w:rsidRDefault="00A111FB" w:rsidP="00A111FB">
      <w:pPr>
        <w:spacing w:line="360" w:lineRule="auto"/>
        <w:ind w:firstLine="567"/>
        <w:jc w:val="both"/>
        <w:rPr>
          <w:rFonts w:ascii="Tahoma" w:hAnsi="Tahoma" w:cs="Tahoma"/>
          <w:b/>
          <w:sz w:val="24"/>
        </w:rPr>
      </w:pPr>
      <w:r w:rsidRPr="00881C4C">
        <w:rPr>
          <w:rFonts w:ascii="Tahoma" w:hAnsi="Tahoma" w:cs="Tahoma"/>
          <w:b/>
          <w:sz w:val="24"/>
        </w:rPr>
        <w:t>Производственное развитие</w:t>
      </w:r>
    </w:p>
    <w:p w:rsidR="00A111FB" w:rsidRPr="00881C4C" w:rsidRDefault="00A111FB" w:rsidP="00185029">
      <w:pPr>
        <w:pStyle w:val="af5"/>
        <w:numPr>
          <w:ilvl w:val="0"/>
          <w:numId w:val="27"/>
        </w:numPr>
        <w:tabs>
          <w:tab w:val="left" w:pos="993"/>
        </w:tabs>
        <w:spacing w:after="0" w:line="360" w:lineRule="auto"/>
        <w:ind w:left="0" w:firstLine="567"/>
        <w:rPr>
          <w:rFonts w:ascii="Tahoma" w:hAnsi="Tahoma" w:cs="Tahoma"/>
          <w:sz w:val="24"/>
          <w:szCs w:val="24"/>
        </w:rPr>
      </w:pPr>
      <w:r w:rsidRPr="00881C4C">
        <w:rPr>
          <w:rFonts w:ascii="Tahoma" w:hAnsi="Tahoma" w:cs="Tahoma"/>
          <w:sz w:val="24"/>
          <w:szCs w:val="24"/>
        </w:rPr>
        <w:t xml:space="preserve">дальнейшее повышение качества выпускаемого щебня строительных фракций. </w:t>
      </w:r>
    </w:p>
    <w:p w:rsidR="00A111FB" w:rsidRPr="00881C4C" w:rsidRDefault="00A111FB" w:rsidP="00185029">
      <w:pPr>
        <w:pStyle w:val="af5"/>
        <w:numPr>
          <w:ilvl w:val="0"/>
          <w:numId w:val="27"/>
        </w:numPr>
        <w:tabs>
          <w:tab w:val="left" w:pos="993"/>
        </w:tabs>
        <w:spacing w:after="0" w:line="360" w:lineRule="auto"/>
        <w:ind w:left="0" w:firstLine="567"/>
        <w:rPr>
          <w:rFonts w:ascii="Tahoma" w:hAnsi="Tahoma" w:cs="Tahoma"/>
          <w:sz w:val="24"/>
          <w:szCs w:val="24"/>
        </w:rPr>
      </w:pPr>
      <w:r w:rsidRPr="00881C4C">
        <w:rPr>
          <w:rFonts w:ascii="Tahoma" w:hAnsi="Tahoma" w:cs="Tahoma"/>
          <w:sz w:val="24"/>
          <w:szCs w:val="24"/>
        </w:rPr>
        <w:t>путем замены и модернизации оборудования производственных комплексов заводов планируется увеличить долю щебня мелких фракций, удовлетворяющих требованиям ГОСТ 7392 – 2002.  Программой развития производства предусмотрен рост выпуска кубовидного щебня до 80% всего объема мелких фракций.</w:t>
      </w:r>
    </w:p>
    <w:p w:rsidR="00A111FB" w:rsidRPr="00881C4C" w:rsidRDefault="00A111FB" w:rsidP="00A111FB">
      <w:pPr>
        <w:spacing w:line="360" w:lineRule="auto"/>
        <w:jc w:val="both"/>
        <w:rPr>
          <w:rFonts w:ascii="Tahoma" w:hAnsi="Tahoma" w:cs="Tahoma"/>
          <w:sz w:val="24"/>
          <w:lang w:val="ru-RU"/>
        </w:rPr>
      </w:pPr>
      <w:r w:rsidRPr="00881C4C">
        <w:rPr>
          <w:rFonts w:ascii="Tahoma" w:hAnsi="Tahoma" w:cs="Tahoma"/>
          <w:sz w:val="24"/>
          <w:lang w:val="ru-RU"/>
        </w:rPr>
        <w:t>Для достижения цели производственной стратегии необходимо решение следующих задач в соответствии с возможными вариантами развития Общества:</w:t>
      </w:r>
    </w:p>
    <w:p w:rsidR="00A111FB" w:rsidRPr="00881C4C" w:rsidRDefault="00A111FB" w:rsidP="00185029">
      <w:pPr>
        <w:pStyle w:val="af5"/>
        <w:numPr>
          <w:ilvl w:val="0"/>
          <w:numId w:val="28"/>
        </w:numPr>
        <w:tabs>
          <w:tab w:val="left" w:pos="993"/>
        </w:tabs>
        <w:spacing w:after="0" w:line="360" w:lineRule="auto"/>
        <w:ind w:left="0" w:firstLine="567"/>
        <w:rPr>
          <w:rFonts w:ascii="Tahoma" w:hAnsi="Tahoma" w:cs="Tahoma"/>
          <w:sz w:val="24"/>
          <w:szCs w:val="24"/>
        </w:rPr>
      </w:pPr>
      <w:r w:rsidRPr="00881C4C">
        <w:rPr>
          <w:rFonts w:ascii="Tahoma" w:hAnsi="Tahoma" w:cs="Tahoma"/>
          <w:sz w:val="24"/>
          <w:szCs w:val="24"/>
        </w:rPr>
        <w:t>В первоочередном порядке - обновление карьерной техники по критическим позициям;</w:t>
      </w:r>
    </w:p>
    <w:p w:rsidR="00A111FB" w:rsidRPr="00881C4C" w:rsidRDefault="00A111FB" w:rsidP="00185029">
      <w:pPr>
        <w:pStyle w:val="af5"/>
        <w:numPr>
          <w:ilvl w:val="0"/>
          <w:numId w:val="28"/>
        </w:numPr>
        <w:tabs>
          <w:tab w:val="left" w:pos="993"/>
        </w:tabs>
        <w:spacing w:after="0" w:line="360" w:lineRule="auto"/>
        <w:ind w:left="0" w:firstLine="567"/>
        <w:rPr>
          <w:rFonts w:ascii="Tahoma" w:hAnsi="Tahoma" w:cs="Tahoma"/>
          <w:sz w:val="24"/>
          <w:szCs w:val="24"/>
        </w:rPr>
      </w:pPr>
      <w:r w:rsidRPr="00881C4C">
        <w:rPr>
          <w:rFonts w:ascii="Tahoma" w:hAnsi="Tahoma" w:cs="Tahoma"/>
          <w:sz w:val="24"/>
          <w:szCs w:val="24"/>
        </w:rPr>
        <w:t>Перераспределение объектов движимого имущества между филиалами ОАО «ПНК» в зависимости от прогнозируемой структуры производства и эффективности их использования;</w:t>
      </w:r>
    </w:p>
    <w:p w:rsidR="00A111FB" w:rsidRPr="00881C4C" w:rsidRDefault="00A111FB" w:rsidP="00185029">
      <w:pPr>
        <w:pStyle w:val="af5"/>
        <w:numPr>
          <w:ilvl w:val="0"/>
          <w:numId w:val="28"/>
        </w:numPr>
        <w:tabs>
          <w:tab w:val="left" w:pos="993"/>
        </w:tabs>
        <w:spacing w:after="0" w:line="360" w:lineRule="auto"/>
        <w:ind w:left="0" w:firstLine="567"/>
        <w:rPr>
          <w:rFonts w:ascii="Tahoma" w:hAnsi="Tahoma" w:cs="Tahoma"/>
          <w:sz w:val="24"/>
          <w:szCs w:val="24"/>
        </w:rPr>
      </w:pPr>
      <w:r w:rsidRPr="00881C4C">
        <w:rPr>
          <w:rFonts w:ascii="Tahoma" w:hAnsi="Tahoma" w:cs="Tahoma"/>
          <w:sz w:val="24"/>
          <w:szCs w:val="24"/>
        </w:rPr>
        <w:t>Реструктуризация производственных активов промышленных предприятий, а именно выведение (продажа, сдача в аренду, консервация, ликвидация) неиспользуемых и неэффективных активов</w:t>
      </w:r>
    </w:p>
    <w:p w:rsidR="00A111FB" w:rsidRPr="00881C4C" w:rsidRDefault="00A111FB" w:rsidP="00A111FB">
      <w:pPr>
        <w:spacing w:line="360" w:lineRule="auto"/>
        <w:jc w:val="both"/>
        <w:rPr>
          <w:rFonts w:ascii="Tahoma" w:hAnsi="Tahoma" w:cs="Tahoma"/>
          <w:sz w:val="24"/>
          <w:lang w:val="ru-RU"/>
        </w:rPr>
      </w:pPr>
    </w:p>
    <w:p w:rsidR="00A111FB" w:rsidRPr="00881C4C" w:rsidRDefault="00A111FB" w:rsidP="00A111FB">
      <w:pPr>
        <w:spacing w:line="360" w:lineRule="auto"/>
        <w:jc w:val="both"/>
        <w:rPr>
          <w:rFonts w:ascii="Tahoma" w:hAnsi="Tahoma" w:cs="Tahoma"/>
          <w:b/>
          <w:sz w:val="24"/>
        </w:rPr>
      </w:pPr>
      <w:r w:rsidRPr="00881C4C">
        <w:rPr>
          <w:rFonts w:ascii="Tahoma" w:hAnsi="Tahoma" w:cs="Tahoma"/>
          <w:b/>
          <w:sz w:val="24"/>
        </w:rPr>
        <w:t>Маркетинг</w:t>
      </w:r>
    </w:p>
    <w:p w:rsidR="00A111FB" w:rsidRPr="00881C4C" w:rsidRDefault="00A111FB" w:rsidP="00185029">
      <w:pPr>
        <w:pStyle w:val="af5"/>
        <w:numPr>
          <w:ilvl w:val="0"/>
          <w:numId w:val="29"/>
        </w:numPr>
        <w:tabs>
          <w:tab w:val="left" w:pos="993"/>
        </w:tabs>
        <w:spacing w:after="0" w:line="360" w:lineRule="auto"/>
        <w:ind w:left="426"/>
        <w:rPr>
          <w:rFonts w:ascii="Tahoma" w:hAnsi="Tahoma" w:cs="Tahoma"/>
          <w:sz w:val="24"/>
          <w:szCs w:val="24"/>
        </w:rPr>
      </w:pPr>
      <w:r w:rsidRPr="00881C4C">
        <w:rPr>
          <w:rFonts w:ascii="Tahoma" w:hAnsi="Tahoma" w:cs="Tahoma"/>
          <w:sz w:val="24"/>
          <w:szCs w:val="24"/>
        </w:rPr>
        <w:t>Расширение рынка сбыта, в том числе</w:t>
      </w:r>
    </w:p>
    <w:p w:rsidR="00A111FB" w:rsidRPr="00881C4C" w:rsidRDefault="00A111FB" w:rsidP="00185029">
      <w:pPr>
        <w:pStyle w:val="af5"/>
        <w:numPr>
          <w:ilvl w:val="1"/>
          <w:numId w:val="29"/>
        </w:numPr>
        <w:tabs>
          <w:tab w:val="left" w:pos="993"/>
        </w:tabs>
        <w:spacing w:after="0" w:line="360" w:lineRule="auto"/>
        <w:ind w:left="851"/>
        <w:rPr>
          <w:rFonts w:ascii="Tahoma" w:hAnsi="Tahoma" w:cs="Tahoma"/>
          <w:sz w:val="24"/>
          <w:szCs w:val="24"/>
        </w:rPr>
      </w:pPr>
      <w:r w:rsidRPr="00881C4C">
        <w:rPr>
          <w:rFonts w:ascii="Tahoma" w:hAnsi="Tahoma" w:cs="Tahoma"/>
          <w:sz w:val="24"/>
          <w:szCs w:val="24"/>
        </w:rPr>
        <w:t xml:space="preserve">В Дальневосточном регионе, в частности при ремонте дорог в портах. </w:t>
      </w:r>
    </w:p>
    <w:p w:rsidR="00A111FB" w:rsidRPr="00881C4C" w:rsidRDefault="00A111FB" w:rsidP="00185029">
      <w:pPr>
        <w:pStyle w:val="af5"/>
        <w:numPr>
          <w:ilvl w:val="1"/>
          <w:numId w:val="29"/>
        </w:numPr>
        <w:tabs>
          <w:tab w:val="left" w:pos="993"/>
        </w:tabs>
        <w:spacing w:after="0" w:line="360" w:lineRule="auto"/>
        <w:ind w:left="851"/>
        <w:rPr>
          <w:rFonts w:ascii="Tahoma" w:hAnsi="Tahoma" w:cs="Tahoma"/>
          <w:sz w:val="24"/>
          <w:szCs w:val="24"/>
        </w:rPr>
      </w:pPr>
      <w:r w:rsidRPr="00881C4C">
        <w:rPr>
          <w:rFonts w:ascii="Tahoma" w:hAnsi="Tahoma" w:cs="Tahoma"/>
          <w:sz w:val="24"/>
          <w:szCs w:val="24"/>
        </w:rPr>
        <w:t>За счет повышения качества щебня Сулинского щ</w:t>
      </w:r>
      <w:r>
        <w:rPr>
          <w:rFonts w:ascii="Tahoma" w:hAnsi="Tahoma" w:cs="Tahoma"/>
          <w:sz w:val="24"/>
          <w:szCs w:val="24"/>
        </w:rPr>
        <w:t>ебеночного завода – филиала ОАО «ПНК»</w:t>
      </w:r>
      <w:r w:rsidRPr="00881C4C">
        <w:rPr>
          <w:rFonts w:ascii="Tahoma" w:hAnsi="Tahoma" w:cs="Tahoma"/>
          <w:sz w:val="24"/>
          <w:szCs w:val="24"/>
        </w:rPr>
        <w:t xml:space="preserve"> увеличение присутствия продукцию в сочинском регионе для строительства объектов к Олимпиаде 2014 года.</w:t>
      </w:r>
    </w:p>
    <w:p w:rsidR="00A111FB" w:rsidRPr="00881C4C" w:rsidRDefault="00A111FB" w:rsidP="00185029">
      <w:pPr>
        <w:pStyle w:val="af5"/>
        <w:numPr>
          <w:ilvl w:val="0"/>
          <w:numId w:val="29"/>
        </w:numPr>
        <w:tabs>
          <w:tab w:val="left" w:pos="993"/>
        </w:tabs>
        <w:spacing w:after="0" w:line="360" w:lineRule="auto"/>
        <w:ind w:left="426"/>
        <w:rPr>
          <w:rFonts w:ascii="Tahoma" w:hAnsi="Tahoma" w:cs="Tahoma"/>
          <w:sz w:val="24"/>
          <w:szCs w:val="24"/>
        </w:rPr>
      </w:pPr>
      <w:r w:rsidRPr="00881C4C">
        <w:rPr>
          <w:rFonts w:ascii="Tahoma" w:hAnsi="Tahoma" w:cs="Tahoma"/>
          <w:sz w:val="24"/>
          <w:szCs w:val="24"/>
        </w:rPr>
        <w:t>Привлечение новых потребителей</w:t>
      </w:r>
    </w:p>
    <w:p w:rsidR="00A111FB" w:rsidRPr="00881C4C" w:rsidRDefault="00A111FB" w:rsidP="00185029">
      <w:pPr>
        <w:pStyle w:val="af5"/>
        <w:numPr>
          <w:ilvl w:val="1"/>
          <w:numId w:val="29"/>
        </w:numPr>
        <w:tabs>
          <w:tab w:val="left" w:pos="993"/>
        </w:tabs>
        <w:spacing w:after="0" w:line="360" w:lineRule="auto"/>
        <w:ind w:left="851"/>
        <w:rPr>
          <w:rFonts w:ascii="Tahoma" w:hAnsi="Tahoma" w:cs="Tahoma"/>
          <w:sz w:val="24"/>
          <w:szCs w:val="24"/>
        </w:rPr>
      </w:pPr>
      <w:r w:rsidRPr="00881C4C">
        <w:rPr>
          <w:rFonts w:ascii="Tahoma" w:hAnsi="Tahoma" w:cs="Tahoma"/>
          <w:sz w:val="24"/>
          <w:szCs w:val="24"/>
        </w:rPr>
        <w:t>Продолжить работу по разработке системы скидок для постоянн</w:t>
      </w:r>
      <w:r>
        <w:rPr>
          <w:rFonts w:ascii="Tahoma" w:hAnsi="Tahoma" w:cs="Tahoma"/>
          <w:sz w:val="24"/>
          <w:szCs w:val="24"/>
        </w:rPr>
        <w:t>ых клиентов и новых покупателей.</w:t>
      </w:r>
    </w:p>
    <w:p w:rsidR="00A111FB" w:rsidRPr="00881C4C" w:rsidRDefault="00A111FB" w:rsidP="00185029">
      <w:pPr>
        <w:pStyle w:val="af5"/>
        <w:numPr>
          <w:ilvl w:val="1"/>
          <w:numId w:val="29"/>
        </w:numPr>
        <w:tabs>
          <w:tab w:val="left" w:pos="993"/>
        </w:tabs>
        <w:spacing w:after="0" w:line="360" w:lineRule="auto"/>
        <w:ind w:left="851"/>
        <w:rPr>
          <w:rFonts w:ascii="Tahoma" w:hAnsi="Tahoma" w:cs="Tahoma"/>
          <w:sz w:val="24"/>
          <w:szCs w:val="24"/>
        </w:rPr>
      </w:pPr>
      <w:r w:rsidRPr="00881C4C">
        <w:rPr>
          <w:rFonts w:ascii="Tahoma" w:hAnsi="Tahoma" w:cs="Tahoma"/>
          <w:sz w:val="24"/>
          <w:szCs w:val="24"/>
        </w:rPr>
        <w:t>Размещение рекламы в местных источниках информации, а также установка рекламных щитов в регионах, где расположены филиалы ОАО «ПНК»</w:t>
      </w:r>
    </w:p>
    <w:p w:rsidR="00A111FB" w:rsidRPr="00881C4C" w:rsidRDefault="00A111FB" w:rsidP="00185029">
      <w:pPr>
        <w:pStyle w:val="af5"/>
        <w:numPr>
          <w:ilvl w:val="0"/>
          <w:numId w:val="29"/>
        </w:numPr>
        <w:tabs>
          <w:tab w:val="left" w:pos="993"/>
        </w:tabs>
        <w:spacing w:after="0" w:line="360" w:lineRule="auto"/>
        <w:ind w:left="426"/>
        <w:rPr>
          <w:rFonts w:ascii="Tahoma" w:hAnsi="Tahoma" w:cs="Tahoma"/>
          <w:sz w:val="24"/>
          <w:szCs w:val="24"/>
        </w:rPr>
      </w:pPr>
      <w:r w:rsidRPr="00881C4C">
        <w:rPr>
          <w:rFonts w:ascii="Tahoma" w:hAnsi="Tahoma" w:cs="Tahoma"/>
          <w:sz w:val="24"/>
          <w:szCs w:val="24"/>
        </w:rPr>
        <w:lastRenderedPageBreak/>
        <w:t>Работа с ОАО «Первая грузовая компания» по аренде подвижного состава с целью оптимизации затрат потребителей на доставку продукции.</w:t>
      </w:r>
    </w:p>
    <w:p w:rsidR="00A111FB" w:rsidRPr="00881C4C" w:rsidRDefault="00A111FB" w:rsidP="00A111FB">
      <w:pPr>
        <w:spacing w:line="360" w:lineRule="auto"/>
        <w:jc w:val="both"/>
        <w:rPr>
          <w:rFonts w:ascii="Tahoma" w:hAnsi="Tahoma" w:cs="Tahoma"/>
          <w:sz w:val="24"/>
          <w:lang w:val="ru-RU"/>
        </w:rPr>
      </w:pPr>
    </w:p>
    <w:p w:rsidR="00A111FB" w:rsidRPr="00A111FB" w:rsidRDefault="00A111FB" w:rsidP="00A111FB">
      <w:pPr>
        <w:spacing w:line="360" w:lineRule="auto"/>
        <w:ind w:firstLine="567"/>
        <w:jc w:val="both"/>
        <w:rPr>
          <w:rFonts w:ascii="Tahoma" w:hAnsi="Tahoma" w:cs="Tahoma"/>
          <w:b/>
          <w:sz w:val="24"/>
          <w:lang w:val="ru-RU"/>
        </w:rPr>
      </w:pPr>
      <w:r w:rsidRPr="00A111FB">
        <w:rPr>
          <w:rFonts w:ascii="Tahoma" w:hAnsi="Tahoma" w:cs="Tahoma"/>
          <w:b/>
          <w:sz w:val="24"/>
          <w:lang w:val="ru-RU"/>
        </w:rPr>
        <w:t>Персонал</w:t>
      </w:r>
    </w:p>
    <w:p w:rsidR="00A111FB" w:rsidRPr="00881C4C" w:rsidRDefault="00A111FB" w:rsidP="00A111FB">
      <w:pPr>
        <w:spacing w:line="360" w:lineRule="auto"/>
        <w:ind w:firstLine="567"/>
        <w:jc w:val="both"/>
        <w:rPr>
          <w:rFonts w:ascii="Tahoma" w:hAnsi="Tahoma" w:cs="Tahoma"/>
          <w:sz w:val="24"/>
          <w:lang w:val="ru-RU"/>
        </w:rPr>
      </w:pPr>
      <w:r w:rsidRPr="00881C4C">
        <w:rPr>
          <w:rFonts w:ascii="Tahoma" w:hAnsi="Tahoma" w:cs="Tahoma"/>
          <w:sz w:val="24"/>
          <w:lang w:val="ru-RU"/>
        </w:rPr>
        <w:t>В перспективе при увеличении объема выпускаемой продукции филиалами Общества, штатная структура должна претерпеть изменения в сторону:</w:t>
      </w:r>
    </w:p>
    <w:p w:rsidR="00A111FB" w:rsidRPr="00881C4C" w:rsidRDefault="00A111FB" w:rsidP="00185029">
      <w:pPr>
        <w:pStyle w:val="af5"/>
        <w:numPr>
          <w:ilvl w:val="0"/>
          <w:numId w:val="30"/>
        </w:numPr>
        <w:tabs>
          <w:tab w:val="left" w:pos="993"/>
        </w:tabs>
        <w:spacing w:after="0" w:line="360" w:lineRule="auto"/>
        <w:ind w:left="0" w:firstLine="567"/>
        <w:rPr>
          <w:rFonts w:ascii="Tahoma" w:hAnsi="Tahoma" w:cs="Tahoma"/>
          <w:sz w:val="24"/>
          <w:szCs w:val="24"/>
        </w:rPr>
      </w:pPr>
      <w:r w:rsidRPr="00881C4C">
        <w:rPr>
          <w:rFonts w:ascii="Tahoma" w:hAnsi="Tahoma" w:cs="Tahoma"/>
          <w:sz w:val="24"/>
          <w:szCs w:val="24"/>
        </w:rPr>
        <w:t>увеличения процента производственного персонала;</w:t>
      </w:r>
    </w:p>
    <w:p w:rsidR="00A111FB" w:rsidRPr="00881C4C" w:rsidRDefault="00A111FB" w:rsidP="00185029">
      <w:pPr>
        <w:pStyle w:val="af5"/>
        <w:numPr>
          <w:ilvl w:val="0"/>
          <w:numId w:val="30"/>
        </w:numPr>
        <w:tabs>
          <w:tab w:val="left" w:pos="993"/>
        </w:tabs>
        <w:spacing w:after="0" w:line="360" w:lineRule="auto"/>
        <w:ind w:left="0" w:firstLine="567"/>
        <w:rPr>
          <w:rFonts w:ascii="Tahoma" w:hAnsi="Tahoma" w:cs="Tahoma"/>
          <w:sz w:val="24"/>
          <w:szCs w:val="24"/>
        </w:rPr>
      </w:pPr>
      <w:r w:rsidRPr="00881C4C">
        <w:rPr>
          <w:rFonts w:ascii="Tahoma" w:hAnsi="Tahoma" w:cs="Tahoma"/>
          <w:sz w:val="24"/>
          <w:szCs w:val="24"/>
        </w:rPr>
        <w:t>повысить эффективность использования специалистов с высшим образованием, вывод практиков с инженерных должностей, перевод инженеров с рабочих должностей на должности в соответствии с полученной квалификацией;</w:t>
      </w:r>
    </w:p>
    <w:p w:rsidR="00A111FB" w:rsidRPr="00881C4C" w:rsidRDefault="00A111FB" w:rsidP="00185029">
      <w:pPr>
        <w:pStyle w:val="af5"/>
        <w:numPr>
          <w:ilvl w:val="0"/>
          <w:numId w:val="30"/>
        </w:numPr>
        <w:tabs>
          <w:tab w:val="left" w:pos="993"/>
        </w:tabs>
        <w:spacing w:after="0" w:line="360" w:lineRule="auto"/>
        <w:ind w:left="0" w:firstLine="567"/>
        <w:rPr>
          <w:rFonts w:ascii="Tahoma" w:hAnsi="Tahoma" w:cs="Tahoma"/>
          <w:sz w:val="24"/>
          <w:szCs w:val="24"/>
        </w:rPr>
      </w:pPr>
      <w:r w:rsidRPr="00881C4C">
        <w:rPr>
          <w:rFonts w:ascii="Tahoma" w:hAnsi="Tahoma" w:cs="Tahoma"/>
          <w:sz w:val="24"/>
          <w:szCs w:val="24"/>
        </w:rPr>
        <w:t>приведение численности и профессионально-квалификационного состояния персонала к оптимальному уровню;</w:t>
      </w:r>
    </w:p>
    <w:p w:rsidR="00A111FB" w:rsidRPr="00881C4C" w:rsidRDefault="00A111FB" w:rsidP="00185029">
      <w:pPr>
        <w:pStyle w:val="af5"/>
        <w:numPr>
          <w:ilvl w:val="0"/>
          <w:numId w:val="30"/>
        </w:numPr>
        <w:tabs>
          <w:tab w:val="left" w:pos="993"/>
        </w:tabs>
        <w:spacing w:after="0" w:line="360" w:lineRule="auto"/>
        <w:ind w:left="0" w:firstLine="567"/>
        <w:rPr>
          <w:rFonts w:ascii="Tahoma" w:hAnsi="Tahoma" w:cs="Tahoma"/>
          <w:sz w:val="24"/>
          <w:szCs w:val="24"/>
        </w:rPr>
      </w:pPr>
      <w:r w:rsidRPr="00881C4C">
        <w:rPr>
          <w:rFonts w:ascii="Tahoma" w:hAnsi="Tahoma" w:cs="Tahoma"/>
          <w:sz w:val="24"/>
          <w:szCs w:val="24"/>
        </w:rPr>
        <w:t>стабилизировать текучесть персонала.</w:t>
      </w:r>
    </w:p>
    <w:p w:rsidR="00A111FB" w:rsidRPr="00881C4C" w:rsidRDefault="00A111FB" w:rsidP="00A111FB">
      <w:pPr>
        <w:spacing w:line="360" w:lineRule="auto"/>
        <w:jc w:val="both"/>
        <w:rPr>
          <w:rFonts w:ascii="Tahoma" w:hAnsi="Tahoma" w:cs="Tahoma"/>
          <w:sz w:val="24"/>
        </w:rPr>
      </w:pPr>
    </w:p>
    <w:p w:rsidR="00A111FB" w:rsidRPr="00881C4C" w:rsidRDefault="00A111FB" w:rsidP="00A111FB">
      <w:pPr>
        <w:spacing w:line="360" w:lineRule="auto"/>
        <w:ind w:firstLine="567"/>
        <w:jc w:val="both"/>
        <w:rPr>
          <w:rFonts w:ascii="Tahoma" w:hAnsi="Tahoma" w:cs="Tahoma"/>
          <w:b/>
          <w:sz w:val="24"/>
        </w:rPr>
      </w:pPr>
      <w:r w:rsidRPr="00881C4C">
        <w:rPr>
          <w:rFonts w:ascii="Tahoma" w:hAnsi="Tahoma" w:cs="Tahoma"/>
          <w:b/>
          <w:sz w:val="24"/>
        </w:rPr>
        <w:t>Совершенствование управления и корпоративных процедур</w:t>
      </w:r>
    </w:p>
    <w:p w:rsidR="00A111FB" w:rsidRPr="00881C4C" w:rsidRDefault="00A111FB" w:rsidP="00A111FB">
      <w:pPr>
        <w:spacing w:line="360" w:lineRule="auto"/>
        <w:ind w:firstLine="567"/>
        <w:jc w:val="both"/>
        <w:rPr>
          <w:rFonts w:ascii="Tahoma" w:hAnsi="Tahoma" w:cs="Tahoma"/>
          <w:sz w:val="24"/>
          <w:lang w:val="ru-RU"/>
        </w:rPr>
      </w:pPr>
      <w:r w:rsidRPr="00881C4C">
        <w:rPr>
          <w:rFonts w:ascii="Tahoma" w:hAnsi="Tahoma" w:cs="Tahoma"/>
          <w:sz w:val="24"/>
          <w:lang w:val="ru-RU"/>
        </w:rPr>
        <w:t>В целях реализации перспективных направлений деятельности Общества стратегия в области совершенствования управления и корпоративных процедур заключается в следующем:</w:t>
      </w:r>
    </w:p>
    <w:p w:rsidR="00A111FB" w:rsidRPr="00881C4C" w:rsidRDefault="00A111FB" w:rsidP="00185029">
      <w:pPr>
        <w:pStyle w:val="af5"/>
        <w:numPr>
          <w:ilvl w:val="0"/>
          <w:numId w:val="31"/>
        </w:numPr>
        <w:tabs>
          <w:tab w:val="left" w:pos="993"/>
        </w:tabs>
        <w:spacing w:after="0" w:line="360" w:lineRule="auto"/>
        <w:ind w:left="0" w:firstLine="567"/>
        <w:rPr>
          <w:rFonts w:ascii="Tahoma" w:hAnsi="Tahoma" w:cs="Tahoma"/>
          <w:sz w:val="24"/>
          <w:szCs w:val="24"/>
        </w:rPr>
      </w:pPr>
      <w:r w:rsidRPr="00881C4C">
        <w:rPr>
          <w:rFonts w:ascii="Tahoma" w:hAnsi="Tahoma" w:cs="Tahoma"/>
          <w:sz w:val="24"/>
          <w:szCs w:val="24"/>
        </w:rPr>
        <w:t>оптимизация структуры аппарата управления Общества;</w:t>
      </w:r>
    </w:p>
    <w:p w:rsidR="00A111FB" w:rsidRPr="00881C4C" w:rsidRDefault="00A111FB" w:rsidP="00185029">
      <w:pPr>
        <w:pStyle w:val="af5"/>
        <w:numPr>
          <w:ilvl w:val="0"/>
          <w:numId w:val="31"/>
        </w:numPr>
        <w:tabs>
          <w:tab w:val="left" w:pos="993"/>
        </w:tabs>
        <w:spacing w:after="0" w:line="360" w:lineRule="auto"/>
        <w:ind w:left="0" w:firstLine="567"/>
        <w:rPr>
          <w:rFonts w:ascii="Tahoma" w:hAnsi="Tahoma" w:cs="Tahoma"/>
          <w:sz w:val="24"/>
          <w:szCs w:val="24"/>
        </w:rPr>
      </w:pPr>
      <w:r w:rsidRPr="00881C4C">
        <w:rPr>
          <w:rFonts w:ascii="Tahoma" w:hAnsi="Tahoma" w:cs="Tahoma"/>
          <w:sz w:val="24"/>
          <w:szCs w:val="24"/>
        </w:rPr>
        <w:t>совершенствование системы управления;</w:t>
      </w:r>
    </w:p>
    <w:p w:rsidR="00A111FB" w:rsidRPr="00881C4C" w:rsidRDefault="00A111FB" w:rsidP="00185029">
      <w:pPr>
        <w:pStyle w:val="af5"/>
        <w:numPr>
          <w:ilvl w:val="0"/>
          <w:numId w:val="31"/>
        </w:numPr>
        <w:tabs>
          <w:tab w:val="left" w:pos="993"/>
        </w:tabs>
        <w:spacing w:after="0" w:line="360" w:lineRule="auto"/>
        <w:ind w:left="0" w:firstLine="567"/>
        <w:rPr>
          <w:rFonts w:ascii="Tahoma" w:hAnsi="Tahoma" w:cs="Tahoma"/>
          <w:sz w:val="24"/>
          <w:szCs w:val="24"/>
        </w:rPr>
      </w:pPr>
      <w:r w:rsidRPr="00881C4C">
        <w:rPr>
          <w:rFonts w:ascii="Tahoma" w:hAnsi="Tahoma" w:cs="Tahoma"/>
          <w:sz w:val="24"/>
          <w:szCs w:val="24"/>
        </w:rPr>
        <w:t>повышение квалификации руководителей Общества;</w:t>
      </w:r>
    </w:p>
    <w:p w:rsidR="00A111FB" w:rsidRPr="00881C4C" w:rsidRDefault="00A111FB" w:rsidP="00185029">
      <w:pPr>
        <w:pStyle w:val="af5"/>
        <w:numPr>
          <w:ilvl w:val="0"/>
          <w:numId w:val="31"/>
        </w:numPr>
        <w:tabs>
          <w:tab w:val="left" w:pos="993"/>
        </w:tabs>
        <w:spacing w:after="0" w:line="360" w:lineRule="auto"/>
        <w:ind w:left="0" w:firstLine="567"/>
        <w:rPr>
          <w:rFonts w:ascii="Tahoma" w:hAnsi="Tahoma" w:cs="Tahoma"/>
          <w:sz w:val="24"/>
          <w:szCs w:val="24"/>
        </w:rPr>
      </w:pPr>
      <w:r w:rsidRPr="00881C4C">
        <w:rPr>
          <w:rFonts w:ascii="Tahoma" w:hAnsi="Tahoma" w:cs="Tahoma"/>
          <w:sz w:val="24"/>
          <w:szCs w:val="24"/>
        </w:rPr>
        <w:t>совершенствование системы мотивации сотрудников;</w:t>
      </w:r>
    </w:p>
    <w:p w:rsidR="00A111FB" w:rsidRPr="00881C4C" w:rsidRDefault="00A111FB" w:rsidP="00185029">
      <w:pPr>
        <w:pStyle w:val="af5"/>
        <w:numPr>
          <w:ilvl w:val="0"/>
          <w:numId w:val="31"/>
        </w:numPr>
        <w:tabs>
          <w:tab w:val="left" w:pos="993"/>
        </w:tabs>
        <w:spacing w:after="0" w:line="360" w:lineRule="auto"/>
        <w:ind w:left="0" w:firstLine="567"/>
        <w:rPr>
          <w:rFonts w:ascii="Tahoma" w:hAnsi="Tahoma" w:cs="Tahoma"/>
          <w:sz w:val="24"/>
          <w:szCs w:val="24"/>
        </w:rPr>
      </w:pPr>
      <w:r w:rsidRPr="00881C4C">
        <w:rPr>
          <w:rFonts w:ascii="Tahoma" w:hAnsi="Tahoma" w:cs="Tahoma"/>
          <w:sz w:val="24"/>
          <w:szCs w:val="24"/>
        </w:rPr>
        <w:t>совершенствование внутренних документов (приведение в соответствие, устранение противоречий и пр.);</w:t>
      </w:r>
    </w:p>
    <w:p w:rsidR="00A111FB" w:rsidRPr="00881C4C" w:rsidRDefault="00A111FB" w:rsidP="00185029">
      <w:pPr>
        <w:pStyle w:val="af5"/>
        <w:numPr>
          <w:ilvl w:val="0"/>
          <w:numId w:val="31"/>
        </w:numPr>
        <w:tabs>
          <w:tab w:val="left" w:pos="993"/>
        </w:tabs>
        <w:spacing w:after="0" w:line="360" w:lineRule="auto"/>
        <w:ind w:left="0" w:firstLine="567"/>
        <w:rPr>
          <w:rFonts w:ascii="Tahoma" w:hAnsi="Tahoma" w:cs="Tahoma"/>
          <w:sz w:val="24"/>
          <w:szCs w:val="24"/>
        </w:rPr>
      </w:pPr>
      <w:r w:rsidRPr="00881C4C">
        <w:rPr>
          <w:rFonts w:ascii="Tahoma" w:hAnsi="Tahoma" w:cs="Tahoma"/>
          <w:sz w:val="24"/>
          <w:szCs w:val="24"/>
        </w:rPr>
        <w:t>внедрение передовых технологий управления;</w:t>
      </w:r>
    </w:p>
    <w:p w:rsidR="00A111FB" w:rsidRPr="00881C4C" w:rsidRDefault="00A111FB" w:rsidP="00185029">
      <w:pPr>
        <w:pStyle w:val="af5"/>
        <w:numPr>
          <w:ilvl w:val="0"/>
          <w:numId w:val="31"/>
        </w:numPr>
        <w:tabs>
          <w:tab w:val="left" w:pos="993"/>
        </w:tabs>
        <w:spacing w:after="0" w:line="360" w:lineRule="auto"/>
        <w:ind w:left="0" w:firstLine="567"/>
        <w:rPr>
          <w:rFonts w:ascii="Tahoma" w:hAnsi="Tahoma" w:cs="Tahoma"/>
          <w:sz w:val="24"/>
          <w:szCs w:val="24"/>
        </w:rPr>
      </w:pPr>
      <w:r w:rsidRPr="00881C4C">
        <w:rPr>
          <w:rFonts w:ascii="Tahoma" w:hAnsi="Tahoma" w:cs="Tahoma"/>
          <w:sz w:val="24"/>
          <w:szCs w:val="24"/>
        </w:rPr>
        <w:t>совершенствование системы документооборота.</w:t>
      </w:r>
    </w:p>
    <w:p w:rsidR="00A111FB" w:rsidRPr="00881C4C" w:rsidRDefault="00A111FB" w:rsidP="00A111FB">
      <w:pPr>
        <w:spacing w:line="360" w:lineRule="auto"/>
        <w:jc w:val="both"/>
        <w:rPr>
          <w:rFonts w:ascii="Tahoma" w:hAnsi="Tahoma" w:cs="Tahoma"/>
          <w:sz w:val="24"/>
        </w:rPr>
      </w:pPr>
    </w:p>
    <w:p w:rsidR="00A111FB" w:rsidRPr="00881C4C" w:rsidRDefault="00A111FB" w:rsidP="00A111FB">
      <w:pPr>
        <w:spacing w:line="360" w:lineRule="auto"/>
        <w:ind w:firstLine="567"/>
        <w:jc w:val="both"/>
        <w:rPr>
          <w:rFonts w:ascii="Tahoma" w:hAnsi="Tahoma" w:cs="Tahoma"/>
          <w:sz w:val="24"/>
          <w:lang w:val="ru-RU" w:eastAsia="ja-JP"/>
        </w:rPr>
      </w:pPr>
    </w:p>
    <w:p w:rsidR="00A111FB" w:rsidRPr="00951EBC" w:rsidRDefault="00A111FB" w:rsidP="00A111FB">
      <w:pPr>
        <w:spacing w:line="360" w:lineRule="auto"/>
        <w:ind w:firstLine="567"/>
        <w:jc w:val="both"/>
        <w:rPr>
          <w:rFonts w:ascii="Tahoma" w:hAnsi="Tahoma" w:cs="Tahoma"/>
          <w:sz w:val="24"/>
          <w:lang w:val="ru-RU" w:eastAsia="ja-JP"/>
        </w:rPr>
      </w:pPr>
      <w:r w:rsidRPr="00951EBC">
        <w:rPr>
          <w:rFonts w:ascii="Tahoma" w:hAnsi="Tahoma" w:cs="Tahoma"/>
          <w:sz w:val="24"/>
          <w:lang w:val="ru-RU" w:eastAsia="ja-JP"/>
        </w:rPr>
        <w:br w:type="page"/>
      </w:r>
    </w:p>
    <w:p w:rsidR="00D311AD" w:rsidRPr="00AD7401" w:rsidRDefault="00D311AD" w:rsidP="00185029">
      <w:pPr>
        <w:pStyle w:val="1"/>
        <w:numPr>
          <w:ilvl w:val="0"/>
          <w:numId w:val="14"/>
        </w:numPr>
        <w:spacing w:before="0" w:after="0" w:line="360" w:lineRule="auto"/>
        <w:ind w:left="567" w:hanging="567"/>
        <w:jc w:val="both"/>
        <w:rPr>
          <w:rFonts w:ascii="Tahoma" w:hAnsi="Tahoma" w:cs="Tahoma"/>
          <w:bCs w:val="0"/>
          <w:sz w:val="24"/>
          <w:szCs w:val="24"/>
        </w:rPr>
      </w:pPr>
      <w:bookmarkStart w:id="28" w:name="_СПРАВОЧНАЯ_ИНФОРМАЦИЯ_ДЛЯ"/>
      <w:bookmarkEnd w:id="28"/>
      <w:r w:rsidRPr="00AD7401">
        <w:rPr>
          <w:rFonts w:ascii="Tahoma" w:hAnsi="Tahoma" w:cs="Tahoma"/>
          <w:bCs w:val="0"/>
          <w:sz w:val="24"/>
          <w:szCs w:val="24"/>
        </w:rPr>
        <w:lastRenderedPageBreak/>
        <w:t>СПРАВОЧНАЯ ИНФОРМАЦИЯ ДЛЯ АКЦИОНЕРОВ</w:t>
      </w:r>
      <w:r w:rsidR="009501C2">
        <w:rPr>
          <w:rFonts w:ascii="Tahoma" w:hAnsi="Tahoma" w:cs="Tahoma"/>
          <w:bCs w:val="0"/>
          <w:sz w:val="24"/>
          <w:szCs w:val="24"/>
        </w:rPr>
        <w:t>.</w:t>
      </w:r>
    </w:p>
    <w:p w:rsidR="00D311AD" w:rsidRPr="00AD7401" w:rsidRDefault="00D311AD" w:rsidP="00BF51EA">
      <w:pPr>
        <w:pStyle w:val="ae"/>
        <w:numPr>
          <w:ilvl w:val="1"/>
          <w:numId w:val="38"/>
        </w:numPr>
        <w:spacing w:after="0" w:line="360" w:lineRule="auto"/>
        <w:ind w:left="709"/>
        <w:jc w:val="both"/>
        <w:outlineLvl w:val="1"/>
        <w:rPr>
          <w:rFonts w:ascii="Tahoma" w:hAnsi="Tahoma" w:cs="Tahoma"/>
          <w:b/>
          <w:sz w:val="24"/>
        </w:rPr>
      </w:pPr>
      <w:bookmarkStart w:id="29" w:name="_Toc196124616"/>
      <w:r w:rsidRPr="00AD7401">
        <w:rPr>
          <w:rFonts w:ascii="Tahoma" w:hAnsi="Tahoma" w:cs="Tahoma"/>
          <w:b/>
          <w:sz w:val="24"/>
        </w:rPr>
        <w:t>Сведения о Компании</w:t>
      </w:r>
      <w:bookmarkEnd w:id="29"/>
      <w:r w:rsidR="009501C2">
        <w:rPr>
          <w:rFonts w:ascii="Tahoma" w:hAnsi="Tahoma" w:cs="Tahoma"/>
          <w:b/>
          <w:sz w:val="24"/>
          <w:lang w:val="ru-RU"/>
        </w:rPr>
        <w:t>.</w:t>
      </w:r>
    </w:p>
    <w:p w:rsidR="00D311AD" w:rsidRPr="00AD7401" w:rsidRDefault="00D311AD" w:rsidP="00D311AD">
      <w:pPr>
        <w:spacing w:before="60"/>
        <w:jc w:val="both"/>
        <w:rPr>
          <w:rFonts w:ascii="Tahoma" w:hAnsi="Tahoma" w:cs="Tahoma"/>
          <w:sz w:val="24"/>
          <w:lang w:val="ru-RU"/>
        </w:rPr>
      </w:pPr>
      <w:r w:rsidRPr="00AD7401">
        <w:rPr>
          <w:rFonts w:ascii="Tahoma" w:hAnsi="Tahoma" w:cs="Tahoma"/>
          <w:b/>
          <w:sz w:val="24"/>
          <w:lang w:val="ru-RU"/>
        </w:rPr>
        <w:t>Полное фирменное наименование:</w:t>
      </w:r>
      <w:r w:rsidRPr="00AD7401">
        <w:rPr>
          <w:rFonts w:ascii="Tahoma" w:hAnsi="Tahoma" w:cs="Tahoma"/>
          <w:sz w:val="24"/>
          <w:lang w:val="ru-RU"/>
        </w:rPr>
        <w:t xml:space="preserve"> Открытое акционерное общество «Первая нерудная компания»</w:t>
      </w:r>
    </w:p>
    <w:p w:rsidR="00D311AD" w:rsidRPr="00AD7401" w:rsidRDefault="00D311AD" w:rsidP="00D311AD">
      <w:pPr>
        <w:spacing w:before="60"/>
        <w:jc w:val="both"/>
        <w:rPr>
          <w:rFonts w:ascii="Tahoma" w:hAnsi="Tahoma" w:cs="Tahoma"/>
          <w:sz w:val="24"/>
          <w:lang w:val="ru-RU"/>
        </w:rPr>
      </w:pPr>
      <w:r w:rsidRPr="00AD7401">
        <w:rPr>
          <w:rFonts w:ascii="Tahoma" w:hAnsi="Tahoma" w:cs="Tahoma"/>
          <w:b/>
          <w:sz w:val="24"/>
          <w:lang w:val="ru-RU"/>
        </w:rPr>
        <w:t>Сокращенное фирменное наименование:</w:t>
      </w:r>
      <w:r w:rsidRPr="00AD7401">
        <w:rPr>
          <w:rFonts w:ascii="Tahoma" w:hAnsi="Tahoma" w:cs="Tahoma"/>
          <w:sz w:val="24"/>
          <w:lang w:val="ru-RU"/>
        </w:rPr>
        <w:t xml:space="preserve"> ОАО «ПНК»</w:t>
      </w:r>
    </w:p>
    <w:p w:rsidR="00D311AD" w:rsidRPr="00AD7401" w:rsidRDefault="00D311AD" w:rsidP="00D311AD">
      <w:pPr>
        <w:spacing w:before="60"/>
        <w:jc w:val="both"/>
        <w:rPr>
          <w:rFonts w:ascii="Tahoma" w:hAnsi="Tahoma" w:cs="Tahoma"/>
          <w:sz w:val="24"/>
          <w:lang w:val="ru-RU"/>
        </w:rPr>
      </w:pPr>
      <w:r w:rsidRPr="00AD7401">
        <w:rPr>
          <w:rFonts w:ascii="Tahoma" w:hAnsi="Tahoma" w:cs="Tahoma"/>
          <w:b/>
          <w:sz w:val="24"/>
          <w:lang w:val="ru-RU"/>
        </w:rPr>
        <w:t>Полное фирменное наименование на английском языке:</w:t>
      </w:r>
      <w:r w:rsidRPr="00AD7401">
        <w:rPr>
          <w:rFonts w:ascii="Tahoma" w:hAnsi="Tahoma" w:cs="Tahoma"/>
          <w:sz w:val="24"/>
          <w:lang w:val="ru-RU"/>
        </w:rPr>
        <w:t xml:space="preserve"> </w:t>
      </w:r>
      <w:r w:rsidRPr="00AD7401">
        <w:rPr>
          <w:rFonts w:ascii="Tahoma" w:hAnsi="Tahoma" w:cs="Tahoma"/>
          <w:sz w:val="24"/>
        </w:rPr>
        <w:t>Joint</w:t>
      </w:r>
      <w:r w:rsidRPr="00AD7401">
        <w:rPr>
          <w:rFonts w:ascii="Tahoma" w:hAnsi="Tahoma" w:cs="Tahoma"/>
          <w:sz w:val="24"/>
          <w:lang w:val="ru-RU"/>
        </w:rPr>
        <w:t xml:space="preserve"> </w:t>
      </w:r>
      <w:r w:rsidRPr="00AD7401">
        <w:rPr>
          <w:rFonts w:ascii="Tahoma" w:hAnsi="Tahoma" w:cs="Tahoma"/>
          <w:sz w:val="24"/>
        </w:rPr>
        <w:t>Stock</w:t>
      </w:r>
      <w:r w:rsidRPr="00AD7401">
        <w:rPr>
          <w:rFonts w:ascii="Tahoma" w:hAnsi="Tahoma" w:cs="Tahoma"/>
          <w:sz w:val="24"/>
          <w:lang w:val="ru-RU"/>
        </w:rPr>
        <w:t xml:space="preserve"> </w:t>
      </w:r>
      <w:r w:rsidRPr="00AD7401">
        <w:rPr>
          <w:rFonts w:ascii="Tahoma" w:hAnsi="Tahoma" w:cs="Tahoma"/>
          <w:sz w:val="24"/>
        </w:rPr>
        <w:t>Company</w:t>
      </w:r>
      <w:r w:rsidRPr="00AD7401">
        <w:rPr>
          <w:rFonts w:ascii="Tahoma" w:hAnsi="Tahoma" w:cs="Tahoma"/>
          <w:sz w:val="24"/>
          <w:lang w:val="ru-RU"/>
        </w:rPr>
        <w:t xml:space="preserve"> «</w:t>
      </w:r>
      <w:r w:rsidRPr="00AD7401">
        <w:rPr>
          <w:rFonts w:ascii="Tahoma" w:hAnsi="Tahoma" w:cs="Tahoma"/>
          <w:bCs/>
          <w:iCs/>
          <w:sz w:val="24"/>
          <w:szCs w:val="22"/>
        </w:rPr>
        <w:t>First</w:t>
      </w:r>
      <w:r w:rsidRPr="00AD7401">
        <w:rPr>
          <w:rFonts w:ascii="Tahoma" w:hAnsi="Tahoma" w:cs="Tahoma"/>
          <w:bCs/>
          <w:iCs/>
          <w:sz w:val="24"/>
          <w:szCs w:val="22"/>
          <w:lang w:val="ru-RU"/>
        </w:rPr>
        <w:t xml:space="preserve"> </w:t>
      </w:r>
      <w:r w:rsidRPr="00AD7401">
        <w:rPr>
          <w:rFonts w:ascii="Tahoma" w:hAnsi="Tahoma" w:cs="Tahoma"/>
          <w:bCs/>
          <w:iCs/>
          <w:sz w:val="24"/>
          <w:szCs w:val="22"/>
        </w:rPr>
        <w:t>nonmetallic</w:t>
      </w:r>
      <w:r w:rsidRPr="00AD7401">
        <w:rPr>
          <w:rFonts w:ascii="Tahoma" w:hAnsi="Tahoma" w:cs="Tahoma"/>
          <w:bCs/>
          <w:iCs/>
          <w:sz w:val="24"/>
          <w:szCs w:val="22"/>
          <w:lang w:val="ru-RU"/>
        </w:rPr>
        <w:t xml:space="preserve"> </w:t>
      </w:r>
      <w:r w:rsidRPr="00AD7401">
        <w:rPr>
          <w:rFonts w:ascii="Tahoma" w:hAnsi="Tahoma" w:cs="Tahoma"/>
          <w:bCs/>
          <w:iCs/>
          <w:sz w:val="24"/>
          <w:szCs w:val="22"/>
        </w:rPr>
        <w:t>Company</w:t>
      </w:r>
      <w:r w:rsidRPr="00AD7401">
        <w:rPr>
          <w:rFonts w:ascii="Tahoma" w:hAnsi="Tahoma" w:cs="Tahoma"/>
          <w:sz w:val="24"/>
          <w:lang w:val="ru-RU"/>
        </w:rPr>
        <w:t>»</w:t>
      </w:r>
    </w:p>
    <w:p w:rsidR="00D311AD" w:rsidRPr="00AD7401" w:rsidRDefault="00D311AD" w:rsidP="00D311AD">
      <w:pPr>
        <w:spacing w:before="60"/>
        <w:jc w:val="both"/>
        <w:rPr>
          <w:rFonts w:ascii="Tahoma" w:hAnsi="Tahoma" w:cs="Tahoma"/>
          <w:sz w:val="28"/>
          <w:lang w:val="ru-RU"/>
        </w:rPr>
      </w:pPr>
      <w:r w:rsidRPr="00AD7401">
        <w:rPr>
          <w:rFonts w:ascii="Tahoma" w:hAnsi="Tahoma" w:cs="Tahoma"/>
          <w:b/>
          <w:sz w:val="24"/>
          <w:lang w:val="ru-RU"/>
        </w:rPr>
        <w:t>Сокращенное фирменное наименование на английском языке:</w:t>
      </w:r>
      <w:r w:rsidRPr="00AD7401">
        <w:rPr>
          <w:rFonts w:ascii="Tahoma" w:hAnsi="Tahoma" w:cs="Tahoma"/>
          <w:sz w:val="24"/>
          <w:lang w:val="ru-RU"/>
        </w:rPr>
        <w:t xml:space="preserve"> </w:t>
      </w:r>
      <w:r w:rsidRPr="00AD7401">
        <w:rPr>
          <w:rFonts w:ascii="Tahoma" w:hAnsi="Tahoma" w:cs="Tahoma"/>
          <w:bCs/>
          <w:iCs/>
          <w:sz w:val="24"/>
          <w:szCs w:val="22"/>
        </w:rPr>
        <w:t>JSCo</w:t>
      </w:r>
      <w:r w:rsidRPr="00AD7401">
        <w:rPr>
          <w:rFonts w:ascii="Tahoma" w:hAnsi="Tahoma" w:cs="Tahoma"/>
          <w:bCs/>
          <w:iCs/>
          <w:sz w:val="24"/>
          <w:szCs w:val="22"/>
          <w:lang w:val="ru-RU"/>
        </w:rPr>
        <w:t xml:space="preserve"> «</w:t>
      </w:r>
      <w:r w:rsidRPr="00AD7401">
        <w:rPr>
          <w:rFonts w:ascii="Tahoma" w:hAnsi="Tahoma" w:cs="Tahoma"/>
          <w:bCs/>
          <w:iCs/>
          <w:sz w:val="24"/>
          <w:szCs w:val="22"/>
        </w:rPr>
        <w:t>PNK</w:t>
      </w:r>
      <w:r w:rsidRPr="00AD7401">
        <w:rPr>
          <w:rFonts w:ascii="Tahoma" w:hAnsi="Tahoma" w:cs="Tahoma"/>
          <w:bCs/>
          <w:iCs/>
          <w:sz w:val="24"/>
          <w:szCs w:val="22"/>
          <w:lang w:val="ru-RU"/>
        </w:rPr>
        <w:t>».</w:t>
      </w:r>
    </w:p>
    <w:p w:rsidR="00D311AD" w:rsidRPr="00AD7401" w:rsidRDefault="00D311AD" w:rsidP="00D311AD">
      <w:pPr>
        <w:spacing w:before="60"/>
        <w:jc w:val="both"/>
        <w:rPr>
          <w:rFonts w:ascii="Tahoma" w:hAnsi="Tahoma" w:cs="Tahoma"/>
          <w:sz w:val="24"/>
          <w:lang w:val="ru-RU"/>
        </w:rPr>
      </w:pPr>
      <w:r w:rsidRPr="00AD7401">
        <w:rPr>
          <w:rFonts w:ascii="Tahoma" w:hAnsi="Tahoma" w:cs="Tahoma"/>
          <w:b/>
          <w:sz w:val="24"/>
          <w:lang w:val="ru-RU"/>
        </w:rPr>
        <w:t>Место нахождения:</w:t>
      </w:r>
      <w:r w:rsidRPr="00AD7401">
        <w:rPr>
          <w:rFonts w:ascii="Tahoma" w:hAnsi="Tahoma" w:cs="Tahoma"/>
          <w:sz w:val="24"/>
          <w:lang w:val="ru-RU"/>
        </w:rPr>
        <w:t xml:space="preserve"> 107078, Россия, г. Москва, ул. Каланчевская, д. 35</w:t>
      </w:r>
    </w:p>
    <w:p w:rsidR="00D311AD" w:rsidRPr="00AD7401" w:rsidRDefault="00D311AD" w:rsidP="00D311AD">
      <w:pPr>
        <w:spacing w:before="60"/>
        <w:jc w:val="both"/>
        <w:rPr>
          <w:rFonts w:ascii="Tahoma" w:hAnsi="Tahoma" w:cs="Tahoma"/>
          <w:sz w:val="24"/>
          <w:lang w:val="ru-RU"/>
        </w:rPr>
      </w:pPr>
      <w:r w:rsidRPr="00AD7401">
        <w:rPr>
          <w:rFonts w:ascii="Tahoma" w:hAnsi="Tahoma" w:cs="Tahoma"/>
          <w:b/>
          <w:sz w:val="24"/>
          <w:lang w:val="ru-RU"/>
        </w:rPr>
        <w:t>Почтовый адрес:</w:t>
      </w:r>
      <w:r w:rsidRPr="00AD7401">
        <w:rPr>
          <w:rFonts w:ascii="Tahoma" w:hAnsi="Tahoma" w:cs="Tahoma"/>
          <w:sz w:val="24"/>
          <w:lang w:val="ru-RU"/>
        </w:rPr>
        <w:t xml:space="preserve"> 107996, Россия, г. Москва, ул. Каланчевская, д. 35</w:t>
      </w:r>
    </w:p>
    <w:p w:rsidR="00D311AD" w:rsidRPr="003105EB" w:rsidRDefault="00D311AD" w:rsidP="00D311AD">
      <w:pPr>
        <w:spacing w:before="60"/>
        <w:jc w:val="both"/>
        <w:rPr>
          <w:rFonts w:ascii="Tahoma" w:hAnsi="Tahoma" w:cs="Tahoma"/>
          <w:sz w:val="24"/>
          <w:lang w:val="ru-RU"/>
        </w:rPr>
      </w:pPr>
      <w:r w:rsidRPr="00AD7401">
        <w:rPr>
          <w:rFonts w:ascii="Tahoma" w:hAnsi="Tahoma" w:cs="Tahoma"/>
          <w:b/>
          <w:sz w:val="24"/>
        </w:rPr>
        <w:t>E</w:t>
      </w:r>
      <w:r w:rsidRPr="003105EB">
        <w:rPr>
          <w:rFonts w:ascii="Tahoma" w:hAnsi="Tahoma" w:cs="Tahoma"/>
          <w:b/>
          <w:sz w:val="24"/>
          <w:lang w:val="ru-RU"/>
        </w:rPr>
        <w:t>-</w:t>
      </w:r>
      <w:r w:rsidRPr="00AD7401">
        <w:rPr>
          <w:rFonts w:ascii="Tahoma" w:hAnsi="Tahoma" w:cs="Tahoma"/>
          <w:b/>
          <w:sz w:val="24"/>
        </w:rPr>
        <w:t>mail</w:t>
      </w:r>
      <w:r w:rsidRPr="003105EB">
        <w:rPr>
          <w:rFonts w:ascii="Tahoma" w:hAnsi="Tahoma" w:cs="Tahoma"/>
          <w:b/>
          <w:sz w:val="24"/>
          <w:lang w:val="ru-RU"/>
        </w:rPr>
        <w:t>:</w:t>
      </w:r>
      <w:r w:rsidRPr="003105EB">
        <w:rPr>
          <w:rFonts w:ascii="Tahoma" w:hAnsi="Tahoma" w:cs="Tahoma"/>
          <w:sz w:val="24"/>
          <w:lang w:val="ru-RU"/>
        </w:rPr>
        <w:t xml:space="preserve"> </w:t>
      </w:r>
      <w:hyperlink r:id="rId44" w:history="1">
        <w:r w:rsidRPr="00525952">
          <w:rPr>
            <w:rStyle w:val="a9"/>
            <w:rFonts w:ascii="Tahoma" w:hAnsi="Tahoma" w:cs="Tahoma"/>
            <w:sz w:val="24"/>
          </w:rPr>
          <w:t>Re</w:t>
        </w:r>
        <w:r w:rsidRPr="00525952">
          <w:rPr>
            <w:rStyle w:val="a9"/>
            <w:rFonts w:ascii="Tahoma" w:hAnsi="Tahoma" w:cs="Tahoma"/>
            <w:sz w:val="24"/>
            <w:lang w:val="ru-RU"/>
          </w:rPr>
          <w:t>с</w:t>
        </w:r>
        <w:r w:rsidRPr="00525952">
          <w:rPr>
            <w:rStyle w:val="a9"/>
            <w:rFonts w:ascii="Tahoma" w:hAnsi="Tahoma" w:cs="Tahoma"/>
            <w:sz w:val="24"/>
          </w:rPr>
          <w:t>eption</w:t>
        </w:r>
        <w:r w:rsidRPr="003105EB">
          <w:rPr>
            <w:rStyle w:val="a9"/>
            <w:rFonts w:ascii="Tahoma" w:hAnsi="Tahoma" w:cs="Tahoma"/>
            <w:sz w:val="24"/>
            <w:lang w:val="ru-RU"/>
          </w:rPr>
          <w:t>@1</w:t>
        </w:r>
        <w:r w:rsidRPr="00525952">
          <w:rPr>
            <w:rStyle w:val="a9"/>
            <w:rFonts w:ascii="Tahoma" w:hAnsi="Tahoma" w:cs="Tahoma"/>
            <w:sz w:val="24"/>
          </w:rPr>
          <w:t>pnk</w:t>
        </w:r>
        <w:r w:rsidRPr="003105EB">
          <w:rPr>
            <w:rStyle w:val="a9"/>
            <w:rFonts w:ascii="Tahoma" w:hAnsi="Tahoma" w:cs="Tahoma"/>
            <w:sz w:val="24"/>
            <w:lang w:val="ru-RU"/>
          </w:rPr>
          <w:t>.</w:t>
        </w:r>
        <w:r w:rsidRPr="00525952">
          <w:rPr>
            <w:rStyle w:val="a9"/>
            <w:rFonts w:ascii="Tahoma" w:hAnsi="Tahoma" w:cs="Tahoma"/>
            <w:sz w:val="24"/>
          </w:rPr>
          <w:t>ru</w:t>
        </w:r>
      </w:hyperlink>
      <w:r w:rsidRPr="003105EB">
        <w:rPr>
          <w:lang w:val="ru-RU"/>
        </w:rPr>
        <w:t xml:space="preserve">  </w:t>
      </w:r>
      <w:r w:rsidRPr="00AD7401">
        <w:rPr>
          <w:rFonts w:ascii="Tahoma" w:hAnsi="Tahoma" w:cs="Tahoma"/>
          <w:b/>
          <w:sz w:val="24"/>
        </w:rPr>
        <w:t>Web</w:t>
      </w:r>
      <w:r w:rsidRPr="003105EB">
        <w:rPr>
          <w:rFonts w:ascii="Tahoma" w:hAnsi="Tahoma" w:cs="Tahoma"/>
          <w:b/>
          <w:sz w:val="24"/>
          <w:lang w:val="ru-RU"/>
        </w:rPr>
        <w:t>:</w:t>
      </w:r>
      <w:r w:rsidRPr="003105EB">
        <w:rPr>
          <w:rFonts w:ascii="Tahoma" w:hAnsi="Tahoma" w:cs="Tahoma"/>
          <w:sz w:val="24"/>
          <w:lang w:val="ru-RU"/>
        </w:rPr>
        <w:t xml:space="preserve"> </w:t>
      </w:r>
      <w:hyperlink r:id="rId45" w:history="1">
        <w:r w:rsidRPr="000F15DF">
          <w:rPr>
            <w:rStyle w:val="a9"/>
            <w:rFonts w:ascii="Tahoma" w:hAnsi="Tahoma" w:cs="Tahoma"/>
            <w:sz w:val="24"/>
          </w:rPr>
          <w:t>www</w:t>
        </w:r>
        <w:r w:rsidRPr="003105EB">
          <w:rPr>
            <w:rStyle w:val="a9"/>
            <w:rFonts w:ascii="Tahoma" w:hAnsi="Tahoma" w:cs="Tahoma"/>
            <w:sz w:val="24"/>
            <w:lang w:val="ru-RU"/>
          </w:rPr>
          <w:t>.1</w:t>
        </w:r>
        <w:r w:rsidRPr="000F15DF">
          <w:rPr>
            <w:rStyle w:val="a9"/>
            <w:rFonts w:ascii="Tahoma" w:hAnsi="Tahoma" w:cs="Tahoma"/>
            <w:sz w:val="24"/>
          </w:rPr>
          <w:t>pnk</w:t>
        </w:r>
        <w:r w:rsidRPr="003105EB">
          <w:rPr>
            <w:rStyle w:val="a9"/>
            <w:rFonts w:ascii="Tahoma" w:hAnsi="Tahoma" w:cs="Tahoma"/>
            <w:sz w:val="24"/>
            <w:lang w:val="ru-RU"/>
          </w:rPr>
          <w:t>.</w:t>
        </w:r>
        <w:r w:rsidRPr="000F15DF">
          <w:rPr>
            <w:rStyle w:val="a9"/>
            <w:rFonts w:ascii="Tahoma" w:hAnsi="Tahoma" w:cs="Tahoma"/>
            <w:sz w:val="24"/>
          </w:rPr>
          <w:t>ru</w:t>
        </w:r>
      </w:hyperlink>
      <w:r w:rsidRPr="003105EB">
        <w:rPr>
          <w:rFonts w:ascii="Tahoma" w:hAnsi="Tahoma" w:cs="Tahoma"/>
          <w:sz w:val="24"/>
          <w:lang w:val="ru-RU"/>
        </w:rPr>
        <w:t xml:space="preserve"> </w:t>
      </w:r>
    </w:p>
    <w:p w:rsidR="00D311AD" w:rsidRPr="00AD7401" w:rsidRDefault="00D311AD" w:rsidP="00D311AD">
      <w:pPr>
        <w:spacing w:before="60"/>
        <w:jc w:val="both"/>
        <w:rPr>
          <w:rFonts w:ascii="Tahoma" w:hAnsi="Tahoma" w:cs="Tahoma"/>
          <w:b/>
          <w:sz w:val="24"/>
          <w:lang w:val="ru-RU"/>
        </w:rPr>
      </w:pPr>
      <w:r w:rsidRPr="00AD7401">
        <w:rPr>
          <w:rFonts w:ascii="Tahoma" w:hAnsi="Tahoma" w:cs="Tahoma"/>
          <w:b/>
          <w:sz w:val="24"/>
          <w:lang w:val="ru-RU"/>
        </w:rPr>
        <w:t>Контактные телефоны / факсы:</w:t>
      </w:r>
    </w:p>
    <w:tbl>
      <w:tblPr>
        <w:tblStyle w:val="a7"/>
        <w:tblW w:w="98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5688"/>
        <w:gridCol w:w="4140"/>
      </w:tblGrid>
      <w:tr w:rsidR="00D311AD" w:rsidRPr="007A2938" w:rsidTr="00973092">
        <w:trPr>
          <w:trHeight w:val="585"/>
        </w:trPr>
        <w:tc>
          <w:tcPr>
            <w:tcW w:w="5688" w:type="dxa"/>
          </w:tcPr>
          <w:p w:rsidR="00D311AD" w:rsidRPr="007A2938" w:rsidRDefault="00D311AD" w:rsidP="00973092">
            <w:pPr>
              <w:pStyle w:val="ae"/>
              <w:spacing w:after="0"/>
              <w:ind w:left="0"/>
              <w:rPr>
                <w:rFonts w:ascii="Tahoma" w:hAnsi="Tahoma" w:cs="Tahoma"/>
                <w:sz w:val="24"/>
                <w:lang w:val="ru-RU"/>
              </w:rPr>
            </w:pPr>
            <w:r>
              <w:rPr>
                <w:rFonts w:ascii="Tahoma" w:hAnsi="Tahoma" w:cs="Tahoma"/>
                <w:sz w:val="24"/>
                <w:lang w:val="ru-RU"/>
              </w:rPr>
              <w:t>Генеральный директор</w:t>
            </w:r>
          </w:p>
          <w:p w:rsidR="00D311AD" w:rsidRPr="007A2938" w:rsidRDefault="00D311AD" w:rsidP="00973092">
            <w:pPr>
              <w:pStyle w:val="ae"/>
              <w:spacing w:after="0"/>
              <w:ind w:left="0"/>
              <w:rPr>
                <w:rFonts w:ascii="Tahoma" w:hAnsi="Tahoma" w:cs="Tahoma"/>
                <w:sz w:val="24"/>
                <w:lang w:val="ru-RU"/>
              </w:rPr>
            </w:pPr>
            <w:r>
              <w:rPr>
                <w:rFonts w:ascii="Tahoma" w:hAnsi="Tahoma" w:cs="Tahoma"/>
                <w:sz w:val="24"/>
                <w:lang w:val="ru-RU"/>
              </w:rPr>
              <w:t>Шарифзянов Радик Вагизович</w:t>
            </w:r>
            <w:r w:rsidRPr="007A2938">
              <w:rPr>
                <w:rFonts w:ascii="Tahoma" w:hAnsi="Tahoma" w:cs="Tahoma"/>
                <w:sz w:val="24"/>
                <w:lang w:val="ru-RU"/>
              </w:rPr>
              <w:t>:</w:t>
            </w:r>
          </w:p>
        </w:tc>
        <w:tc>
          <w:tcPr>
            <w:tcW w:w="4140" w:type="dxa"/>
          </w:tcPr>
          <w:p w:rsidR="00D311AD" w:rsidRDefault="00D311AD" w:rsidP="00973092">
            <w:pPr>
              <w:pStyle w:val="ae"/>
              <w:spacing w:after="0"/>
              <w:ind w:left="0"/>
              <w:jc w:val="both"/>
              <w:rPr>
                <w:rFonts w:ascii="Tahoma" w:hAnsi="Tahoma" w:cs="Tahoma"/>
                <w:sz w:val="24"/>
                <w:lang w:val="ru-RU"/>
              </w:rPr>
            </w:pPr>
          </w:p>
          <w:p w:rsidR="00D311AD" w:rsidRPr="00E130E9" w:rsidRDefault="003743D3" w:rsidP="003743D3">
            <w:pPr>
              <w:pStyle w:val="ae"/>
              <w:spacing w:after="0"/>
              <w:ind w:left="0"/>
              <w:jc w:val="both"/>
              <w:rPr>
                <w:rFonts w:ascii="Tahoma" w:hAnsi="Tahoma" w:cs="Tahoma"/>
                <w:sz w:val="24"/>
                <w:lang w:val="ru-RU"/>
              </w:rPr>
            </w:pPr>
            <w:r>
              <w:rPr>
                <w:rFonts w:ascii="Tahoma" w:hAnsi="Tahoma" w:cs="Tahoma"/>
                <w:sz w:val="24"/>
                <w:lang w:val="ru-RU"/>
              </w:rPr>
              <w:t>+7(495) 787-78-64</w:t>
            </w:r>
          </w:p>
        </w:tc>
      </w:tr>
      <w:tr w:rsidR="00D311AD" w:rsidRPr="007A2938" w:rsidTr="00973092">
        <w:trPr>
          <w:trHeight w:val="412"/>
        </w:trPr>
        <w:tc>
          <w:tcPr>
            <w:tcW w:w="5688" w:type="dxa"/>
          </w:tcPr>
          <w:p w:rsidR="00D311AD" w:rsidRPr="00C06336" w:rsidRDefault="00D311AD" w:rsidP="00973092">
            <w:pPr>
              <w:pStyle w:val="ae"/>
              <w:spacing w:after="0"/>
              <w:ind w:left="0"/>
              <w:rPr>
                <w:rFonts w:ascii="Tahoma" w:hAnsi="Tahoma" w:cs="Tahoma"/>
                <w:sz w:val="24"/>
                <w:lang w:val="ru-RU"/>
              </w:rPr>
            </w:pPr>
            <w:r w:rsidRPr="007A2938">
              <w:rPr>
                <w:rFonts w:ascii="Tahoma" w:hAnsi="Tahoma" w:cs="Tahoma"/>
                <w:sz w:val="24"/>
                <w:lang w:val="ru-RU"/>
              </w:rPr>
              <w:t xml:space="preserve">Первый заместитель </w:t>
            </w:r>
            <w:r w:rsidR="00B012DA">
              <w:rPr>
                <w:rFonts w:ascii="Tahoma" w:hAnsi="Tahoma" w:cs="Tahoma"/>
                <w:sz w:val="24"/>
                <w:lang w:val="ru-RU"/>
              </w:rPr>
              <w:t>Генеральн</w:t>
            </w:r>
            <w:r>
              <w:rPr>
                <w:rFonts w:ascii="Tahoma" w:hAnsi="Tahoma" w:cs="Tahoma"/>
                <w:sz w:val="24"/>
                <w:lang w:val="ru-RU"/>
              </w:rPr>
              <w:t>ого директора</w:t>
            </w:r>
          </w:p>
          <w:p w:rsidR="00D311AD" w:rsidRPr="007A2938" w:rsidRDefault="00D311AD" w:rsidP="00973092">
            <w:pPr>
              <w:pStyle w:val="ae"/>
              <w:spacing w:after="0"/>
              <w:ind w:left="0"/>
              <w:rPr>
                <w:rFonts w:ascii="Tahoma" w:hAnsi="Tahoma" w:cs="Tahoma"/>
                <w:sz w:val="24"/>
                <w:lang w:val="ru-RU"/>
              </w:rPr>
            </w:pPr>
            <w:r>
              <w:rPr>
                <w:rFonts w:ascii="Tahoma" w:hAnsi="Tahoma" w:cs="Tahoma"/>
                <w:sz w:val="24"/>
                <w:lang w:val="ru-RU"/>
              </w:rPr>
              <w:t>Алексеев Владимир Алексеевич</w:t>
            </w:r>
            <w:r w:rsidRPr="007A2938">
              <w:rPr>
                <w:rFonts w:ascii="Tahoma" w:hAnsi="Tahoma" w:cs="Tahoma"/>
                <w:sz w:val="24"/>
                <w:lang w:val="ru-RU"/>
              </w:rPr>
              <w:t>:</w:t>
            </w:r>
          </w:p>
        </w:tc>
        <w:tc>
          <w:tcPr>
            <w:tcW w:w="4140" w:type="dxa"/>
          </w:tcPr>
          <w:p w:rsidR="00D311AD" w:rsidRDefault="00D311AD" w:rsidP="00973092">
            <w:pPr>
              <w:pStyle w:val="ae"/>
              <w:spacing w:after="0"/>
              <w:ind w:left="0"/>
              <w:jc w:val="both"/>
              <w:rPr>
                <w:rFonts w:ascii="Tahoma" w:hAnsi="Tahoma" w:cs="Tahoma"/>
                <w:sz w:val="24"/>
                <w:lang w:val="ru-RU"/>
              </w:rPr>
            </w:pPr>
          </w:p>
          <w:p w:rsidR="00D311AD" w:rsidRPr="007A2938" w:rsidRDefault="00D311AD" w:rsidP="003743D3">
            <w:pPr>
              <w:pStyle w:val="ae"/>
              <w:spacing w:after="0"/>
              <w:ind w:left="0"/>
              <w:jc w:val="both"/>
              <w:rPr>
                <w:rFonts w:ascii="Tahoma" w:hAnsi="Tahoma" w:cs="Tahoma"/>
                <w:sz w:val="24"/>
                <w:lang w:val="ru-RU"/>
              </w:rPr>
            </w:pPr>
            <w:r>
              <w:rPr>
                <w:rFonts w:ascii="Tahoma" w:hAnsi="Tahoma" w:cs="Tahoma"/>
                <w:sz w:val="24"/>
                <w:lang w:val="ru-RU"/>
              </w:rPr>
              <w:t xml:space="preserve">+7(495) </w:t>
            </w:r>
            <w:r w:rsidR="003743D3">
              <w:rPr>
                <w:rFonts w:ascii="Tahoma" w:hAnsi="Tahoma" w:cs="Tahoma"/>
                <w:sz w:val="24"/>
                <w:lang w:val="ru-RU"/>
              </w:rPr>
              <w:t>787-78-64</w:t>
            </w:r>
          </w:p>
        </w:tc>
      </w:tr>
      <w:tr w:rsidR="00D311AD" w:rsidRPr="00961A9B" w:rsidTr="00973092">
        <w:trPr>
          <w:trHeight w:val="212"/>
        </w:trPr>
        <w:tc>
          <w:tcPr>
            <w:tcW w:w="5688" w:type="dxa"/>
          </w:tcPr>
          <w:p w:rsidR="00D311AD" w:rsidRPr="007A2938" w:rsidRDefault="00D311AD" w:rsidP="00973092">
            <w:pPr>
              <w:pStyle w:val="ae"/>
              <w:spacing w:after="0"/>
              <w:ind w:left="0"/>
              <w:rPr>
                <w:rFonts w:ascii="Tahoma" w:hAnsi="Tahoma" w:cs="Tahoma"/>
                <w:sz w:val="24"/>
                <w:lang w:val="ru-RU"/>
              </w:rPr>
            </w:pPr>
            <w:r w:rsidRPr="007A2938">
              <w:rPr>
                <w:rFonts w:ascii="Tahoma" w:hAnsi="Tahoma" w:cs="Tahoma"/>
                <w:sz w:val="24"/>
                <w:lang w:val="ru-RU"/>
              </w:rPr>
              <w:t>Главный бухгалтер</w:t>
            </w:r>
          </w:p>
          <w:p w:rsidR="00D311AD" w:rsidRPr="007A2938" w:rsidRDefault="00D311AD" w:rsidP="00973092">
            <w:pPr>
              <w:pStyle w:val="ae"/>
              <w:spacing w:after="0"/>
              <w:ind w:left="0"/>
              <w:rPr>
                <w:rFonts w:ascii="Tahoma" w:hAnsi="Tahoma" w:cs="Tahoma"/>
                <w:sz w:val="24"/>
                <w:lang w:val="ru-RU"/>
              </w:rPr>
            </w:pPr>
            <w:r>
              <w:rPr>
                <w:rFonts w:ascii="Tahoma" w:hAnsi="Tahoma" w:cs="Tahoma"/>
                <w:sz w:val="24"/>
                <w:lang w:val="ru-RU"/>
              </w:rPr>
              <w:t>Копылова Елена Анатольевна</w:t>
            </w:r>
            <w:r w:rsidRPr="007A2938">
              <w:rPr>
                <w:rFonts w:ascii="Tahoma" w:hAnsi="Tahoma" w:cs="Tahoma"/>
                <w:sz w:val="24"/>
                <w:lang w:val="ru-RU"/>
              </w:rPr>
              <w:t>:</w:t>
            </w:r>
          </w:p>
        </w:tc>
        <w:tc>
          <w:tcPr>
            <w:tcW w:w="4140" w:type="dxa"/>
          </w:tcPr>
          <w:p w:rsidR="00D311AD" w:rsidRDefault="00D311AD" w:rsidP="00973092">
            <w:pPr>
              <w:pStyle w:val="ae"/>
              <w:spacing w:after="0"/>
              <w:ind w:left="0"/>
              <w:jc w:val="both"/>
              <w:rPr>
                <w:rFonts w:ascii="Tahoma" w:hAnsi="Tahoma" w:cs="Tahoma"/>
                <w:sz w:val="24"/>
                <w:lang w:val="ru-RU"/>
              </w:rPr>
            </w:pPr>
          </w:p>
          <w:p w:rsidR="00D311AD" w:rsidRPr="007A2938" w:rsidRDefault="00D311AD" w:rsidP="003743D3">
            <w:pPr>
              <w:pStyle w:val="ae"/>
              <w:spacing w:after="0"/>
              <w:ind w:left="0"/>
              <w:jc w:val="both"/>
              <w:rPr>
                <w:rFonts w:ascii="Tahoma" w:hAnsi="Tahoma" w:cs="Tahoma"/>
                <w:sz w:val="24"/>
                <w:lang w:val="ru-RU"/>
              </w:rPr>
            </w:pPr>
            <w:r>
              <w:rPr>
                <w:rFonts w:ascii="Tahoma" w:hAnsi="Tahoma" w:cs="Tahoma"/>
                <w:sz w:val="24"/>
                <w:lang w:val="ru-RU"/>
              </w:rPr>
              <w:t>+7(4</w:t>
            </w:r>
            <w:r w:rsidRPr="007A2938">
              <w:rPr>
                <w:rFonts w:ascii="Tahoma" w:hAnsi="Tahoma" w:cs="Tahoma"/>
                <w:sz w:val="24"/>
                <w:lang w:val="ru-RU"/>
              </w:rPr>
              <w:t>9</w:t>
            </w:r>
            <w:r>
              <w:rPr>
                <w:rFonts w:ascii="Tahoma" w:hAnsi="Tahoma" w:cs="Tahoma"/>
                <w:sz w:val="24"/>
                <w:lang w:val="ru-RU"/>
              </w:rPr>
              <w:t>5</w:t>
            </w:r>
            <w:r w:rsidRPr="007A2938">
              <w:rPr>
                <w:rFonts w:ascii="Tahoma" w:hAnsi="Tahoma" w:cs="Tahoma"/>
                <w:sz w:val="24"/>
                <w:lang w:val="ru-RU"/>
              </w:rPr>
              <w:t xml:space="preserve">) </w:t>
            </w:r>
            <w:r w:rsidR="003743D3">
              <w:rPr>
                <w:rFonts w:ascii="Tahoma" w:hAnsi="Tahoma" w:cs="Tahoma"/>
                <w:sz w:val="24"/>
                <w:lang w:val="ru-RU"/>
              </w:rPr>
              <w:t>787-78-64</w:t>
            </w:r>
          </w:p>
        </w:tc>
      </w:tr>
      <w:tr w:rsidR="00D311AD" w:rsidRPr="00961A9B" w:rsidTr="00973092">
        <w:trPr>
          <w:trHeight w:val="584"/>
        </w:trPr>
        <w:tc>
          <w:tcPr>
            <w:tcW w:w="5688" w:type="dxa"/>
          </w:tcPr>
          <w:p w:rsidR="00D311AD" w:rsidRPr="007A2938" w:rsidRDefault="00D311AD" w:rsidP="00973092">
            <w:pPr>
              <w:pStyle w:val="ae"/>
              <w:spacing w:after="0"/>
              <w:ind w:left="0"/>
              <w:rPr>
                <w:rFonts w:ascii="Tahoma" w:hAnsi="Tahoma" w:cs="Tahoma"/>
                <w:sz w:val="24"/>
                <w:lang w:val="ru-RU"/>
              </w:rPr>
            </w:pPr>
            <w:r w:rsidRPr="007A2938">
              <w:rPr>
                <w:rFonts w:ascii="Tahoma" w:hAnsi="Tahoma" w:cs="Tahoma"/>
                <w:sz w:val="24"/>
                <w:lang w:val="ru-RU"/>
              </w:rPr>
              <w:t>Секретарь Совета директоров</w:t>
            </w:r>
          </w:p>
          <w:p w:rsidR="00D311AD" w:rsidRPr="007A2938" w:rsidRDefault="00D311AD" w:rsidP="00973092">
            <w:pPr>
              <w:pStyle w:val="ae"/>
              <w:spacing w:after="0"/>
              <w:ind w:left="0"/>
              <w:rPr>
                <w:rFonts w:ascii="Tahoma" w:hAnsi="Tahoma" w:cs="Tahoma"/>
                <w:sz w:val="24"/>
                <w:lang w:val="ru-RU"/>
              </w:rPr>
            </w:pPr>
            <w:r>
              <w:rPr>
                <w:rFonts w:ascii="Tahoma" w:hAnsi="Tahoma" w:cs="Tahoma"/>
                <w:sz w:val="24"/>
                <w:lang w:val="ru-RU"/>
              </w:rPr>
              <w:t>Мамонов Александр Сергеевич</w:t>
            </w:r>
            <w:r w:rsidRPr="007A2938">
              <w:rPr>
                <w:rFonts w:ascii="Tahoma" w:hAnsi="Tahoma" w:cs="Tahoma"/>
                <w:sz w:val="24"/>
                <w:lang w:val="ru-RU"/>
              </w:rPr>
              <w:t>:</w:t>
            </w:r>
          </w:p>
        </w:tc>
        <w:tc>
          <w:tcPr>
            <w:tcW w:w="4140" w:type="dxa"/>
          </w:tcPr>
          <w:p w:rsidR="00D311AD" w:rsidRDefault="00D311AD" w:rsidP="00973092">
            <w:pPr>
              <w:pStyle w:val="ae"/>
              <w:spacing w:after="0"/>
              <w:ind w:left="0"/>
              <w:jc w:val="both"/>
              <w:rPr>
                <w:rFonts w:ascii="Tahoma" w:hAnsi="Tahoma" w:cs="Tahoma"/>
                <w:sz w:val="24"/>
                <w:lang w:val="ru-RU"/>
              </w:rPr>
            </w:pPr>
          </w:p>
          <w:p w:rsidR="00D311AD" w:rsidRPr="007A2938" w:rsidRDefault="00D311AD" w:rsidP="00973092">
            <w:pPr>
              <w:pStyle w:val="ae"/>
              <w:spacing w:after="0"/>
              <w:ind w:left="0"/>
              <w:jc w:val="both"/>
              <w:rPr>
                <w:rFonts w:ascii="Tahoma" w:hAnsi="Tahoma" w:cs="Tahoma"/>
                <w:sz w:val="24"/>
                <w:lang w:val="ru-RU"/>
              </w:rPr>
            </w:pPr>
            <w:r>
              <w:rPr>
                <w:rFonts w:ascii="Tahoma" w:hAnsi="Tahoma" w:cs="Tahoma"/>
                <w:sz w:val="24"/>
                <w:lang w:val="ru-RU"/>
              </w:rPr>
              <w:t>+7(495</w:t>
            </w:r>
            <w:r w:rsidRPr="007A2938">
              <w:rPr>
                <w:rFonts w:ascii="Tahoma" w:hAnsi="Tahoma" w:cs="Tahoma"/>
                <w:sz w:val="24"/>
                <w:lang w:val="ru-RU"/>
              </w:rPr>
              <w:t xml:space="preserve">) </w:t>
            </w:r>
            <w:r>
              <w:rPr>
                <w:rFonts w:ascii="Tahoma" w:hAnsi="Tahoma" w:cs="Tahoma"/>
                <w:sz w:val="24"/>
                <w:lang w:val="ru-RU"/>
              </w:rPr>
              <w:t>262-39-29</w:t>
            </w:r>
          </w:p>
        </w:tc>
      </w:tr>
    </w:tbl>
    <w:p w:rsidR="00D311AD" w:rsidRPr="00AD7401" w:rsidRDefault="00D311AD" w:rsidP="00D311AD">
      <w:pPr>
        <w:spacing w:before="60"/>
        <w:jc w:val="both"/>
        <w:rPr>
          <w:rFonts w:ascii="Tahoma" w:hAnsi="Tahoma" w:cs="Tahoma"/>
          <w:b/>
          <w:sz w:val="24"/>
          <w:lang w:val="ru-RU"/>
        </w:rPr>
      </w:pPr>
      <w:r w:rsidRPr="00AD7401">
        <w:rPr>
          <w:rFonts w:ascii="Tahoma" w:hAnsi="Tahoma" w:cs="Tahoma"/>
          <w:b/>
          <w:sz w:val="24"/>
          <w:lang w:val="ru-RU"/>
        </w:rPr>
        <w:t xml:space="preserve">Сведения об образовании ОАО «ПНК»: </w:t>
      </w:r>
    </w:p>
    <w:p w:rsidR="00D311AD" w:rsidRPr="00AD7401" w:rsidRDefault="00D311AD" w:rsidP="00D311AD">
      <w:pPr>
        <w:pStyle w:val="ae"/>
        <w:spacing w:after="0"/>
        <w:ind w:left="284"/>
        <w:jc w:val="both"/>
        <w:rPr>
          <w:rFonts w:ascii="Tahoma" w:hAnsi="Tahoma" w:cs="Tahoma"/>
          <w:sz w:val="24"/>
          <w:lang w:val="ru-RU"/>
        </w:rPr>
      </w:pPr>
      <w:r w:rsidRPr="00AD7401">
        <w:rPr>
          <w:rFonts w:ascii="Tahoma" w:hAnsi="Tahoma" w:cs="Tahoma"/>
          <w:sz w:val="24"/>
          <w:lang w:val="ru-RU"/>
        </w:rPr>
        <w:t xml:space="preserve">ОГРН </w:t>
      </w:r>
      <w:r w:rsidRPr="00D311AD">
        <w:rPr>
          <w:rFonts w:ascii="Tahoma" w:hAnsi="Tahoma" w:cs="Tahoma"/>
          <w:sz w:val="24"/>
          <w:lang w:val="ru-RU"/>
        </w:rPr>
        <w:t>1087746575652</w:t>
      </w:r>
    </w:p>
    <w:p w:rsidR="00D311AD" w:rsidRPr="00AD7401" w:rsidRDefault="00D311AD" w:rsidP="00D311AD">
      <w:pPr>
        <w:pStyle w:val="ae"/>
        <w:spacing w:after="0"/>
        <w:ind w:left="284"/>
        <w:jc w:val="both"/>
        <w:rPr>
          <w:rFonts w:ascii="Tahoma" w:hAnsi="Tahoma" w:cs="Tahoma"/>
          <w:sz w:val="24"/>
          <w:lang w:val="ru-RU"/>
        </w:rPr>
      </w:pPr>
      <w:r w:rsidRPr="00AD7401">
        <w:rPr>
          <w:rFonts w:ascii="Tahoma" w:hAnsi="Tahoma" w:cs="Tahoma"/>
          <w:sz w:val="24"/>
          <w:lang w:val="ru-RU"/>
        </w:rPr>
        <w:t>Дата регистрации: 29.04.2008</w:t>
      </w:r>
    </w:p>
    <w:p w:rsidR="00D311AD" w:rsidRPr="00AD7401" w:rsidRDefault="00D311AD" w:rsidP="00D311AD">
      <w:pPr>
        <w:pStyle w:val="ae"/>
        <w:spacing w:after="0"/>
        <w:ind w:left="284"/>
        <w:jc w:val="both"/>
        <w:rPr>
          <w:rFonts w:ascii="Tahoma" w:hAnsi="Tahoma" w:cs="Tahoma"/>
          <w:sz w:val="24"/>
          <w:lang w:val="ru-RU"/>
        </w:rPr>
      </w:pPr>
      <w:r w:rsidRPr="00AD7401">
        <w:rPr>
          <w:rFonts w:ascii="Tahoma" w:hAnsi="Tahoma" w:cs="Tahoma"/>
          <w:sz w:val="24"/>
          <w:lang w:val="ru-RU"/>
        </w:rPr>
        <w:t>Наименование регистрирующего органа: Межрайонная инспекция Федеральной налоговой службы №46 по г. Москве</w:t>
      </w:r>
    </w:p>
    <w:p w:rsidR="00D311AD" w:rsidRPr="00AD7401" w:rsidRDefault="00D311AD" w:rsidP="00D311AD">
      <w:pPr>
        <w:spacing w:before="60"/>
        <w:jc w:val="both"/>
        <w:rPr>
          <w:rFonts w:ascii="Tahoma" w:hAnsi="Tahoma" w:cs="Tahoma"/>
          <w:b/>
          <w:sz w:val="24"/>
          <w:lang w:val="ru-RU"/>
        </w:rPr>
      </w:pPr>
      <w:r w:rsidRPr="00AD7401">
        <w:rPr>
          <w:rFonts w:ascii="Tahoma" w:hAnsi="Tahoma" w:cs="Tahoma"/>
          <w:b/>
          <w:sz w:val="24"/>
          <w:lang w:val="ru-RU"/>
        </w:rPr>
        <w:t>Сведения об учете ОАО «ПНК» в налоговом органе:</w:t>
      </w:r>
    </w:p>
    <w:p w:rsidR="00D311AD" w:rsidRPr="00AD7401" w:rsidRDefault="00D311AD" w:rsidP="00D311AD">
      <w:pPr>
        <w:pStyle w:val="ae"/>
        <w:spacing w:after="0"/>
        <w:ind w:left="284"/>
        <w:jc w:val="both"/>
        <w:rPr>
          <w:rFonts w:ascii="Tahoma" w:hAnsi="Tahoma" w:cs="Tahoma"/>
          <w:sz w:val="32"/>
          <w:lang w:val="ru-RU"/>
        </w:rPr>
      </w:pPr>
      <w:r w:rsidRPr="00AD7401">
        <w:rPr>
          <w:rFonts w:ascii="Tahoma" w:hAnsi="Tahoma" w:cs="Tahoma"/>
          <w:sz w:val="24"/>
          <w:lang w:val="ru-RU"/>
        </w:rPr>
        <w:t>ИНН 7708670326</w:t>
      </w:r>
    </w:p>
    <w:p w:rsidR="00D311AD" w:rsidRPr="00AD7401" w:rsidRDefault="00D311AD" w:rsidP="00D311AD">
      <w:pPr>
        <w:pStyle w:val="ae"/>
        <w:spacing w:after="0"/>
        <w:ind w:left="284"/>
        <w:jc w:val="both"/>
        <w:rPr>
          <w:rFonts w:ascii="Tahoma" w:hAnsi="Tahoma" w:cs="Tahoma"/>
          <w:sz w:val="32"/>
          <w:lang w:val="ru-RU"/>
        </w:rPr>
      </w:pPr>
      <w:r w:rsidRPr="00AD7401">
        <w:rPr>
          <w:rFonts w:ascii="Tahoma" w:hAnsi="Tahoma" w:cs="Tahoma"/>
          <w:sz w:val="24"/>
          <w:lang w:val="ru-RU"/>
        </w:rPr>
        <w:t>КПП 770801001</w:t>
      </w:r>
    </w:p>
    <w:p w:rsidR="00D311AD" w:rsidRPr="00AD7401" w:rsidRDefault="00D311AD" w:rsidP="00D311AD">
      <w:pPr>
        <w:spacing w:before="60"/>
        <w:rPr>
          <w:rFonts w:ascii="Tahoma" w:hAnsi="Tahoma" w:cs="Tahoma"/>
          <w:b/>
          <w:sz w:val="24"/>
          <w:lang w:val="ru-RU"/>
        </w:rPr>
      </w:pPr>
      <w:r w:rsidRPr="00AD7401">
        <w:rPr>
          <w:rFonts w:ascii="Tahoma" w:hAnsi="Tahoma" w:cs="Tahoma"/>
          <w:b/>
          <w:sz w:val="24"/>
          <w:lang w:val="ru-RU"/>
        </w:rPr>
        <w:t>Коды статистики ОАО «ПНК»:</w:t>
      </w:r>
    </w:p>
    <w:tbl>
      <w:tblPr>
        <w:tblW w:w="0" w:type="auto"/>
        <w:tblLook w:val="01E0"/>
      </w:tblPr>
      <w:tblGrid>
        <w:gridCol w:w="3190"/>
        <w:gridCol w:w="3190"/>
        <w:gridCol w:w="3190"/>
      </w:tblGrid>
      <w:tr w:rsidR="00D311AD" w:rsidRPr="007A2938" w:rsidTr="00973092">
        <w:trPr>
          <w:trHeight w:val="311"/>
        </w:trPr>
        <w:tc>
          <w:tcPr>
            <w:tcW w:w="3190" w:type="dxa"/>
          </w:tcPr>
          <w:p w:rsidR="00D311AD" w:rsidRPr="00D0024F" w:rsidRDefault="00D311AD" w:rsidP="00973092">
            <w:pPr>
              <w:pStyle w:val="ae"/>
              <w:spacing w:after="0"/>
              <w:ind w:left="284"/>
              <w:rPr>
                <w:rFonts w:ascii="Tahoma" w:hAnsi="Tahoma" w:cs="Tahoma"/>
                <w:sz w:val="24"/>
              </w:rPr>
            </w:pPr>
            <w:r w:rsidRPr="00D0024F">
              <w:rPr>
                <w:rFonts w:ascii="Tahoma" w:hAnsi="Tahoma" w:cs="Tahoma"/>
                <w:sz w:val="24"/>
              </w:rPr>
              <w:t>ОКПО 94137870</w:t>
            </w:r>
          </w:p>
        </w:tc>
        <w:tc>
          <w:tcPr>
            <w:tcW w:w="3190" w:type="dxa"/>
          </w:tcPr>
          <w:p w:rsidR="00D311AD" w:rsidRPr="00D0024F" w:rsidRDefault="00D311AD" w:rsidP="00973092">
            <w:pPr>
              <w:ind w:left="284"/>
              <w:rPr>
                <w:rFonts w:ascii="Tahoma" w:hAnsi="Tahoma" w:cs="Tahoma"/>
                <w:sz w:val="24"/>
              </w:rPr>
            </w:pPr>
            <w:r w:rsidRPr="00D0024F">
              <w:rPr>
                <w:rFonts w:ascii="Tahoma" w:hAnsi="Tahoma" w:cs="Tahoma"/>
                <w:sz w:val="24"/>
              </w:rPr>
              <w:t>ОКОГУ 41091</w:t>
            </w:r>
          </w:p>
        </w:tc>
        <w:tc>
          <w:tcPr>
            <w:tcW w:w="3190" w:type="dxa"/>
          </w:tcPr>
          <w:p w:rsidR="00D311AD" w:rsidRPr="00D0024F" w:rsidRDefault="00D311AD" w:rsidP="00973092">
            <w:pPr>
              <w:ind w:left="284"/>
              <w:rPr>
                <w:rFonts w:ascii="Tahoma" w:hAnsi="Tahoma" w:cs="Tahoma"/>
                <w:sz w:val="24"/>
              </w:rPr>
            </w:pPr>
            <w:r w:rsidRPr="00D0024F">
              <w:rPr>
                <w:rFonts w:ascii="Tahoma" w:hAnsi="Tahoma" w:cs="Tahoma"/>
                <w:sz w:val="24"/>
              </w:rPr>
              <w:t>ОКАТО 45286565000</w:t>
            </w:r>
          </w:p>
        </w:tc>
      </w:tr>
      <w:tr w:rsidR="00D311AD" w:rsidRPr="007A2938" w:rsidTr="00973092">
        <w:trPr>
          <w:trHeight w:val="114"/>
        </w:trPr>
        <w:tc>
          <w:tcPr>
            <w:tcW w:w="3190" w:type="dxa"/>
          </w:tcPr>
          <w:p w:rsidR="00D311AD" w:rsidRPr="00D0024F" w:rsidRDefault="00D311AD" w:rsidP="00973092">
            <w:pPr>
              <w:pStyle w:val="ae"/>
              <w:spacing w:after="0"/>
              <w:ind w:left="284"/>
              <w:rPr>
                <w:rFonts w:ascii="Tahoma" w:hAnsi="Tahoma" w:cs="Tahoma"/>
                <w:sz w:val="24"/>
              </w:rPr>
            </w:pPr>
            <w:r w:rsidRPr="00D0024F">
              <w:rPr>
                <w:rFonts w:ascii="Tahoma" w:hAnsi="Tahoma" w:cs="Tahoma"/>
                <w:sz w:val="24"/>
              </w:rPr>
              <w:t>ОКТМО 45378000</w:t>
            </w:r>
          </w:p>
        </w:tc>
        <w:tc>
          <w:tcPr>
            <w:tcW w:w="3190" w:type="dxa"/>
          </w:tcPr>
          <w:p w:rsidR="00D311AD" w:rsidRPr="00D0024F" w:rsidRDefault="00D311AD" w:rsidP="00973092">
            <w:pPr>
              <w:pStyle w:val="ae"/>
              <w:spacing w:after="0"/>
              <w:ind w:left="284"/>
              <w:rPr>
                <w:rFonts w:ascii="Tahoma" w:hAnsi="Tahoma" w:cs="Tahoma"/>
                <w:sz w:val="24"/>
              </w:rPr>
            </w:pPr>
            <w:r w:rsidRPr="00D0024F">
              <w:rPr>
                <w:rFonts w:ascii="Tahoma" w:hAnsi="Tahoma" w:cs="Tahoma"/>
                <w:sz w:val="24"/>
              </w:rPr>
              <w:t>ОКФС 41</w:t>
            </w:r>
          </w:p>
        </w:tc>
        <w:tc>
          <w:tcPr>
            <w:tcW w:w="3190" w:type="dxa"/>
          </w:tcPr>
          <w:p w:rsidR="00D311AD" w:rsidRPr="00D0024F" w:rsidRDefault="00D311AD" w:rsidP="00973092">
            <w:pPr>
              <w:pStyle w:val="ae"/>
              <w:spacing w:after="0"/>
              <w:ind w:left="284"/>
              <w:rPr>
                <w:rFonts w:ascii="Tahoma" w:hAnsi="Tahoma" w:cs="Tahoma"/>
                <w:sz w:val="24"/>
              </w:rPr>
            </w:pPr>
            <w:r w:rsidRPr="00D0024F">
              <w:rPr>
                <w:rFonts w:ascii="Tahoma" w:hAnsi="Tahoma" w:cs="Tahoma"/>
                <w:sz w:val="24"/>
              </w:rPr>
              <w:t>ОКОПФ 47</w:t>
            </w:r>
          </w:p>
        </w:tc>
      </w:tr>
      <w:tr w:rsidR="00D311AD" w:rsidRPr="007A2938" w:rsidTr="00973092">
        <w:trPr>
          <w:trHeight w:val="275"/>
        </w:trPr>
        <w:tc>
          <w:tcPr>
            <w:tcW w:w="3190" w:type="dxa"/>
          </w:tcPr>
          <w:p w:rsidR="00D311AD" w:rsidRPr="00D0024F" w:rsidRDefault="00D311AD" w:rsidP="00973092">
            <w:pPr>
              <w:pStyle w:val="ae"/>
              <w:spacing w:after="0"/>
              <w:ind w:left="284"/>
              <w:rPr>
                <w:rFonts w:ascii="Tahoma" w:hAnsi="Tahoma" w:cs="Tahoma"/>
                <w:sz w:val="24"/>
              </w:rPr>
            </w:pPr>
            <w:r w:rsidRPr="00D0024F">
              <w:rPr>
                <w:rFonts w:ascii="Tahoma" w:hAnsi="Tahoma" w:cs="Tahoma"/>
                <w:sz w:val="24"/>
              </w:rPr>
              <w:t>ОКВЭД 14.1</w:t>
            </w:r>
          </w:p>
        </w:tc>
        <w:tc>
          <w:tcPr>
            <w:tcW w:w="3190" w:type="dxa"/>
          </w:tcPr>
          <w:p w:rsidR="00D311AD" w:rsidRPr="00D0024F" w:rsidRDefault="00D311AD" w:rsidP="00973092">
            <w:pPr>
              <w:pStyle w:val="ae"/>
              <w:spacing w:after="0"/>
              <w:ind w:left="284"/>
              <w:rPr>
                <w:rFonts w:ascii="Tahoma" w:hAnsi="Tahoma" w:cs="Tahoma"/>
                <w:sz w:val="24"/>
              </w:rPr>
            </w:pPr>
          </w:p>
        </w:tc>
        <w:tc>
          <w:tcPr>
            <w:tcW w:w="3190" w:type="dxa"/>
          </w:tcPr>
          <w:p w:rsidR="00D311AD" w:rsidRPr="00D0024F" w:rsidRDefault="00D311AD" w:rsidP="00973092">
            <w:pPr>
              <w:pStyle w:val="ae"/>
              <w:spacing w:after="0"/>
              <w:ind w:left="284"/>
              <w:rPr>
                <w:rFonts w:ascii="Tahoma" w:hAnsi="Tahoma" w:cs="Tahoma"/>
                <w:sz w:val="24"/>
              </w:rPr>
            </w:pPr>
          </w:p>
        </w:tc>
      </w:tr>
    </w:tbl>
    <w:p w:rsidR="00D311AD" w:rsidRPr="00AD7401" w:rsidRDefault="00D311AD" w:rsidP="00D311AD">
      <w:pPr>
        <w:spacing w:before="60"/>
        <w:rPr>
          <w:rFonts w:ascii="Tahoma" w:hAnsi="Tahoma" w:cs="Tahoma"/>
          <w:b/>
          <w:sz w:val="24"/>
        </w:rPr>
      </w:pPr>
      <w:r w:rsidRPr="00AD7401">
        <w:rPr>
          <w:rFonts w:ascii="Tahoma" w:hAnsi="Tahoma" w:cs="Tahoma"/>
          <w:b/>
          <w:sz w:val="24"/>
        </w:rPr>
        <w:t>Банковские реквизиты:</w:t>
      </w:r>
    </w:p>
    <w:p w:rsidR="00D311AD" w:rsidRPr="007A2938" w:rsidRDefault="00D311AD" w:rsidP="00D311AD">
      <w:pPr>
        <w:pStyle w:val="ae"/>
        <w:spacing w:after="0"/>
        <w:ind w:left="284"/>
        <w:rPr>
          <w:rFonts w:ascii="Tahoma" w:hAnsi="Tahoma" w:cs="Tahoma"/>
          <w:sz w:val="24"/>
          <w:lang w:val="ru-RU"/>
        </w:rPr>
      </w:pPr>
      <w:r w:rsidRPr="007A2938">
        <w:rPr>
          <w:rFonts w:ascii="Tahoma" w:hAnsi="Tahoma" w:cs="Tahoma"/>
          <w:sz w:val="24"/>
          <w:lang w:val="ru-RU"/>
        </w:rPr>
        <w:t>Расчетный счет №</w:t>
      </w:r>
      <w:r w:rsidRPr="00D0024F">
        <w:rPr>
          <w:rFonts w:ascii="Tahoma" w:hAnsi="Tahoma" w:cs="Tahoma"/>
          <w:sz w:val="24"/>
          <w:lang w:val="ru-RU"/>
        </w:rPr>
        <w:t>40702810800000004948</w:t>
      </w:r>
      <w:r w:rsidRPr="007A2938">
        <w:rPr>
          <w:rFonts w:ascii="Tahoma" w:hAnsi="Tahoma" w:cs="Tahoma"/>
          <w:sz w:val="24"/>
          <w:lang w:val="ru-RU"/>
        </w:rPr>
        <w:t xml:space="preserve"> в ОАО «ТрансКредитБанк»</w:t>
      </w:r>
    </w:p>
    <w:p w:rsidR="00D311AD" w:rsidRPr="007A2938" w:rsidRDefault="00D311AD" w:rsidP="00D311AD">
      <w:pPr>
        <w:pStyle w:val="ae"/>
        <w:spacing w:after="0"/>
        <w:ind w:left="284"/>
        <w:rPr>
          <w:rFonts w:ascii="Tahoma" w:hAnsi="Tahoma" w:cs="Tahoma"/>
          <w:sz w:val="24"/>
          <w:lang w:val="ru-RU"/>
        </w:rPr>
      </w:pPr>
      <w:r w:rsidRPr="007A2938">
        <w:rPr>
          <w:rFonts w:ascii="Tahoma" w:hAnsi="Tahoma" w:cs="Tahoma"/>
          <w:sz w:val="24"/>
          <w:lang w:val="ru-RU"/>
        </w:rPr>
        <w:t>Реквизиты банка:</w:t>
      </w:r>
    </w:p>
    <w:p w:rsidR="00D311AD" w:rsidRPr="007A2938" w:rsidRDefault="00D311AD" w:rsidP="00D311AD">
      <w:pPr>
        <w:pStyle w:val="ae"/>
        <w:spacing w:after="0"/>
        <w:ind w:left="284"/>
        <w:rPr>
          <w:rFonts w:ascii="Tahoma" w:hAnsi="Tahoma" w:cs="Tahoma"/>
          <w:sz w:val="24"/>
          <w:lang w:val="ru-RU"/>
        </w:rPr>
      </w:pPr>
      <w:r w:rsidRPr="007A2938">
        <w:rPr>
          <w:rFonts w:ascii="Tahoma" w:hAnsi="Tahoma" w:cs="Tahoma"/>
          <w:sz w:val="24"/>
          <w:lang w:val="ru-RU"/>
        </w:rPr>
        <w:t xml:space="preserve">БИК                </w:t>
      </w:r>
      <w:r w:rsidRPr="007A2938">
        <w:rPr>
          <w:rFonts w:ascii="Tahoma" w:hAnsi="Tahoma" w:cs="Tahoma"/>
          <w:sz w:val="24"/>
          <w:lang w:val="ru-RU"/>
        </w:rPr>
        <w:tab/>
        <w:t>044525562</w:t>
      </w:r>
    </w:p>
    <w:p w:rsidR="00D311AD" w:rsidRDefault="00D311AD" w:rsidP="00D311AD">
      <w:pPr>
        <w:pStyle w:val="ae"/>
        <w:spacing w:after="0"/>
        <w:ind w:left="284"/>
        <w:rPr>
          <w:rFonts w:ascii="Tahoma" w:hAnsi="Tahoma" w:cs="Tahoma"/>
          <w:sz w:val="24"/>
          <w:lang w:val="ru-RU"/>
        </w:rPr>
      </w:pPr>
      <w:r w:rsidRPr="007A2938">
        <w:rPr>
          <w:rFonts w:ascii="Tahoma" w:hAnsi="Tahoma" w:cs="Tahoma"/>
          <w:sz w:val="24"/>
          <w:lang w:val="ru-RU"/>
        </w:rPr>
        <w:t xml:space="preserve">Корр. счет       </w:t>
      </w:r>
      <w:r w:rsidRPr="007A2938">
        <w:rPr>
          <w:rFonts w:ascii="Tahoma" w:hAnsi="Tahoma" w:cs="Tahoma"/>
          <w:sz w:val="24"/>
          <w:lang w:val="ru-RU"/>
        </w:rPr>
        <w:tab/>
      </w:r>
      <w:r w:rsidRPr="00741EBE">
        <w:rPr>
          <w:rFonts w:ascii="Tahoma" w:hAnsi="Tahoma" w:cs="Tahoma"/>
          <w:sz w:val="24"/>
          <w:lang w:val="ru-RU"/>
        </w:rPr>
        <w:t>30101810600000000562</w:t>
      </w:r>
    </w:p>
    <w:p w:rsidR="00D311AD" w:rsidRPr="007A2938" w:rsidRDefault="00D311AD" w:rsidP="00D311AD">
      <w:pPr>
        <w:pStyle w:val="ae"/>
        <w:spacing w:after="0"/>
        <w:ind w:left="284"/>
        <w:rPr>
          <w:rFonts w:ascii="Tahoma" w:hAnsi="Tahoma" w:cs="Tahoma"/>
          <w:sz w:val="24"/>
          <w:lang w:val="ru-RU"/>
        </w:rPr>
      </w:pPr>
      <w:r w:rsidRPr="007A2938">
        <w:rPr>
          <w:rFonts w:ascii="Tahoma" w:hAnsi="Tahoma" w:cs="Tahoma"/>
          <w:sz w:val="24"/>
          <w:lang w:val="ru-RU"/>
        </w:rPr>
        <w:t xml:space="preserve">ИНН                 </w:t>
      </w:r>
      <w:r w:rsidRPr="007A2938">
        <w:rPr>
          <w:rFonts w:ascii="Tahoma" w:hAnsi="Tahoma" w:cs="Tahoma"/>
          <w:sz w:val="24"/>
          <w:lang w:val="ru-RU"/>
        </w:rPr>
        <w:tab/>
        <w:t>7722080343</w:t>
      </w:r>
    </w:p>
    <w:p w:rsidR="00D311AD" w:rsidRPr="007A2938" w:rsidRDefault="00D311AD" w:rsidP="00D311AD">
      <w:pPr>
        <w:pStyle w:val="ae"/>
        <w:spacing w:after="0"/>
        <w:ind w:left="284"/>
        <w:rPr>
          <w:rFonts w:ascii="Tahoma" w:hAnsi="Tahoma" w:cs="Tahoma"/>
          <w:sz w:val="24"/>
          <w:lang w:val="ru-RU"/>
        </w:rPr>
      </w:pPr>
      <w:r w:rsidRPr="007A2938">
        <w:rPr>
          <w:rFonts w:ascii="Tahoma" w:hAnsi="Tahoma" w:cs="Tahoma"/>
          <w:sz w:val="24"/>
          <w:lang w:val="ru-RU"/>
        </w:rPr>
        <w:t>КПП</w:t>
      </w:r>
      <w:r w:rsidRPr="007A2938">
        <w:rPr>
          <w:rFonts w:ascii="Tahoma" w:hAnsi="Tahoma" w:cs="Tahoma"/>
          <w:sz w:val="24"/>
          <w:lang w:val="ru-RU"/>
        </w:rPr>
        <w:tab/>
      </w:r>
      <w:r w:rsidRPr="007A2938">
        <w:rPr>
          <w:rFonts w:ascii="Tahoma" w:hAnsi="Tahoma" w:cs="Tahoma"/>
          <w:sz w:val="24"/>
          <w:lang w:val="ru-RU"/>
        </w:rPr>
        <w:tab/>
        <w:t>775001001</w:t>
      </w:r>
    </w:p>
    <w:p w:rsidR="00D311AD" w:rsidRPr="007A2938" w:rsidRDefault="00D311AD" w:rsidP="00D311AD">
      <w:pPr>
        <w:pStyle w:val="ae"/>
        <w:tabs>
          <w:tab w:val="left" w:pos="2127"/>
        </w:tabs>
        <w:spacing w:after="0"/>
        <w:ind w:left="284"/>
        <w:rPr>
          <w:rFonts w:ascii="Tahoma" w:hAnsi="Tahoma" w:cs="Tahoma"/>
          <w:sz w:val="24"/>
          <w:lang w:val="ru-RU"/>
        </w:rPr>
      </w:pPr>
      <w:r w:rsidRPr="007A2938">
        <w:rPr>
          <w:rFonts w:ascii="Tahoma" w:hAnsi="Tahoma" w:cs="Tahoma"/>
          <w:sz w:val="24"/>
          <w:lang w:val="ru-RU"/>
        </w:rPr>
        <w:t xml:space="preserve">Код ОКПО       </w:t>
      </w:r>
      <w:r w:rsidRPr="007A2938">
        <w:rPr>
          <w:rFonts w:ascii="Tahoma" w:hAnsi="Tahoma" w:cs="Tahoma"/>
          <w:sz w:val="24"/>
          <w:lang w:val="ru-RU"/>
        </w:rPr>
        <w:tab/>
        <w:t>17529124</w:t>
      </w:r>
    </w:p>
    <w:p w:rsidR="00D311AD" w:rsidRPr="007A2938" w:rsidRDefault="00D311AD" w:rsidP="00D311AD">
      <w:pPr>
        <w:pStyle w:val="ae"/>
        <w:spacing w:after="0"/>
        <w:ind w:left="284"/>
        <w:rPr>
          <w:rFonts w:ascii="Tahoma" w:hAnsi="Tahoma" w:cs="Tahoma"/>
          <w:sz w:val="24"/>
          <w:lang w:val="ru-RU"/>
        </w:rPr>
      </w:pPr>
      <w:r w:rsidRPr="007A2938">
        <w:rPr>
          <w:rFonts w:ascii="Tahoma" w:hAnsi="Tahoma" w:cs="Tahoma"/>
          <w:sz w:val="24"/>
          <w:lang w:val="ru-RU"/>
        </w:rPr>
        <w:t>Код ОКВЭД</w:t>
      </w:r>
      <w:r w:rsidRPr="007A2938">
        <w:rPr>
          <w:rFonts w:ascii="Tahoma" w:hAnsi="Tahoma" w:cs="Tahoma"/>
          <w:sz w:val="24"/>
          <w:lang w:val="ru-RU"/>
        </w:rPr>
        <w:tab/>
        <w:t>65.12</w:t>
      </w:r>
    </w:p>
    <w:p w:rsidR="00D311AD" w:rsidRPr="007A2938" w:rsidRDefault="00D311AD" w:rsidP="00D311AD">
      <w:pPr>
        <w:pStyle w:val="ae"/>
        <w:spacing w:after="0"/>
        <w:ind w:left="284"/>
        <w:rPr>
          <w:rFonts w:ascii="Tahoma" w:hAnsi="Tahoma" w:cs="Tahoma"/>
          <w:sz w:val="24"/>
          <w:lang w:val="ru-RU"/>
        </w:rPr>
      </w:pPr>
      <w:r w:rsidRPr="007A2938">
        <w:rPr>
          <w:rFonts w:ascii="Tahoma" w:hAnsi="Tahoma" w:cs="Tahoma"/>
          <w:sz w:val="24"/>
          <w:lang w:val="ru-RU"/>
        </w:rPr>
        <w:t>ОГРН</w:t>
      </w:r>
      <w:r w:rsidRPr="007A2938">
        <w:rPr>
          <w:rFonts w:ascii="Tahoma" w:hAnsi="Tahoma" w:cs="Tahoma"/>
          <w:sz w:val="24"/>
          <w:lang w:val="ru-RU"/>
        </w:rPr>
        <w:tab/>
      </w:r>
      <w:r w:rsidRPr="007A2938">
        <w:rPr>
          <w:rFonts w:ascii="Tahoma" w:hAnsi="Tahoma" w:cs="Tahoma"/>
          <w:sz w:val="24"/>
          <w:lang w:val="ru-RU"/>
        </w:rPr>
        <w:tab/>
        <w:t>1027739048204</w:t>
      </w:r>
    </w:p>
    <w:p w:rsidR="00D311AD" w:rsidRPr="00741EBE" w:rsidRDefault="00D311AD" w:rsidP="00D311AD">
      <w:pPr>
        <w:pStyle w:val="ae"/>
        <w:spacing w:after="0"/>
        <w:ind w:left="284"/>
        <w:rPr>
          <w:rFonts w:ascii="Tahoma" w:hAnsi="Tahoma" w:cs="Tahoma"/>
          <w:b/>
          <w:color w:val="C00000"/>
          <w:sz w:val="24"/>
          <w:lang w:val="ru-RU"/>
        </w:rPr>
      </w:pPr>
      <w:r>
        <w:rPr>
          <w:rFonts w:ascii="Tahoma" w:hAnsi="Tahoma" w:cs="Tahoma"/>
          <w:sz w:val="24"/>
          <w:lang w:val="ru-RU"/>
        </w:rPr>
        <w:t xml:space="preserve">Адрес:               </w:t>
      </w:r>
      <w:smartTag w:uri="urn:schemas-microsoft-com:office:smarttags" w:element="metricconverter">
        <w:smartTagPr>
          <w:attr w:name="ProductID" w:val="105066 г"/>
        </w:smartTagPr>
        <w:r w:rsidRPr="007A2938">
          <w:rPr>
            <w:rFonts w:ascii="Tahoma" w:hAnsi="Tahoma" w:cs="Tahoma"/>
            <w:sz w:val="24"/>
            <w:lang w:val="ru-RU"/>
          </w:rPr>
          <w:t>105066 г</w:t>
        </w:r>
      </w:smartTag>
      <w:r w:rsidRPr="007A2938">
        <w:rPr>
          <w:rFonts w:ascii="Tahoma" w:hAnsi="Tahoma" w:cs="Tahoma"/>
          <w:sz w:val="24"/>
          <w:lang w:val="ru-RU"/>
        </w:rPr>
        <w:t>. Москва,  ул. Новая Басманная, д.37А</w:t>
      </w:r>
      <w:r w:rsidRPr="000A5374">
        <w:rPr>
          <w:rFonts w:ascii="Tahoma" w:hAnsi="Tahoma" w:cs="Tahoma"/>
          <w:sz w:val="24"/>
          <w:lang w:val="ru-RU"/>
        </w:rPr>
        <w:t>, стр.1</w:t>
      </w:r>
    </w:p>
    <w:p w:rsidR="00F86BBF" w:rsidRPr="005E7DC5" w:rsidRDefault="00D311AD" w:rsidP="00BF51EA">
      <w:pPr>
        <w:pStyle w:val="ae"/>
        <w:spacing w:after="0" w:line="360" w:lineRule="auto"/>
        <w:ind w:left="0"/>
        <w:jc w:val="both"/>
        <w:outlineLvl w:val="1"/>
        <w:rPr>
          <w:rFonts w:ascii="Tahoma" w:hAnsi="Tahoma" w:cs="Tahoma"/>
          <w:b/>
          <w:sz w:val="24"/>
          <w:lang w:val="ru-RU"/>
        </w:rPr>
      </w:pPr>
      <w:r w:rsidRPr="00741EBE">
        <w:rPr>
          <w:rFonts w:ascii="Tahoma" w:hAnsi="Tahoma" w:cs="Tahoma"/>
          <w:sz w:val="24"/>
          <w:lang w:val="ru-RU"/>
        </w:rPr>
        <w:br w:type="page"/>
      </w:r>
      <w:bookmarkStart w:id="30" w:name="_Toc196124617"/>
      <w:bookmarkStart w:id="31" w:name="_Toc196124618"/>
      <w:r w:rsidR="00BF51EA" w:rsidRPr="00BF51EA">
        <w:rPr>
          <w:rFonts w:ascii="Tahoma" w:hAnsi="Tahoma" w:cs="Tahoma"/>
          <w:b/>
          <w:sz w:val="24"/>
          <w:lang w:val="ru-RU"/>
        </w:rPr>
        <w:lastRenderedPageBreak/>
        <w:t>10.2.</w:t>
      </w:r>
      <w:r w:rsidR="00BF51EA">
        <w:rPr>
          <w:rFonts w:ascii="Tahoma" w:hAnsi="Tahoma" w:cs="Tahoma"/>
          <w:sz w:val="24"/>
          <w:lang w:val="ru-RU"/>
        </w:rPr>
        <w:t xml:space="preserve"> </w:t>
      </w:r>
      <w:r w:rsidR="005E7DC5">
        <w:rPr>
          <w:rFonts w:ascii="Tahoma" w:hAnsi="Tahoma" w:cs="Tahoma"/>
          <w:sz w:val="24"/>
          <w:lang w:val="ru-RU"/>
        </w:rPr>
        <w:t xml:space="preserve"> </w:t>
      </w:r>
      <w:r w:rsidR="00F86BBF" w:rsidRPr="005E7DC5">
        <w:rPr>
          <w:rFonts w:ascii="Tahoma" w:hAnsi="Tahoma" w:cs="Tahoma"/>
          <w:b/>
          <w:sz w:val="24"/>
          <w:lang w:val="ru-RU"/>
        </w:rPr>
        <w:t>Информация о реестродержателе Компании</w:t>
      </w:r>
      <w:bookmarkEnd w:id="30"/>
      <w:r w:rsidR="009501C2">
        <w:rPr>
          <w:rFonts w:ascii="Tahoma" w:hAnsi="Tahoma" w:cs="Tahoma"/>
          <w:b/>
          <w:sz w:val="24"/>
          <w:lang w:val="ru-RU"/>
        </w:rPr>
        <w:t>.</w:t>
      </w:r>
    </w:p>
    <w:p w:rsidR="00F86BBF" w:rsidRPr="00F86BBF" w:rsidRDefault="00F86BBF" w:rsidP="00F86BBF">
      <w:pPr>
        <w:pStyle w:val="af0"/>
        <w:spacing w:before="0" w:beforeAutospacing="0" w:after="120" w:afterAutospacing="0"/>
        <w:ind w:right="374"/>
        <w:rPr>
          <w:rFonts w:ascii="Tahoma" w:hAnsi="Tahoma" w:cs="Tahoma"/>
        </w:rPr>
      </w:pPr>
      <w:r w:rsidRPr="00F86BBF">
        <w:rPr>
          <w:rFonts w:ascii="Tahoma" w:hAnsi="Tahoma" w:cs="Tahoma"/>
          <w:b/>
        </w:rPr>
        <w:t>Полное фирменное наименование:</w:t>
      </w:r>
      <w:r w:rsidRPr="00F86BBF">
        <w:rPr>
          <w:rFonts w:ascii="Tahoma" w:hAnsi="Tahoma" w:cs="Tahoma"/>
        </w:rPr>
        <w:t xml:space="preserve"> Открытое акционерное общество «Центральный Московский Депозитарий»</w:t>
      </w:r>
    </w:p>
    <w:p w:rsidR="00F86BBF" w:rsidRPr="00F86BBF" w:rsidRDefault="00F86BBF" w:rsidP="00F86BBF">
      <w:pPr>
        <w:pStyle w:val="af0"/>
        <w:spacing w:before="0" w:beforeAutospacing="0" w:after="120" w:afterAutospacing="0"/>
        <w:ind w:right="375"/>
        <w:rPr>
          <w:rFonts w:ascii="Tahoma" w:hAnsi="Tahoma" w:cs="Tahoma"/>
        </w:rPr>
      </w:pPr>
      <w:r w:rsidRPr="00F86BBF">
        <w:rPr>
          <w:rFonts w:ascii="Tahoma" w:hAnsi="Tahoma" w:cs="Tahoma"/>
          <w:b/>
        </w:rPr>
        <w:t>Сокращенное фирменное наименование:</w:t>
      </w:r>
      <w:r w:rsidRPr="00F86BBF">
        <w:rPr>
          <w:rFonts w:ascii="Tahoma" w:hAnsi="Tahoma" w:cs="Tahoma"/>
        </w:rPr>
        <w:t xml:space="preserve"> ОАО «Центральный Московский Депозитарий»</w:t>
      </w:r>
    </w:p>
    <w:p w:rsidR="00F86BBF" w:rsidRPr="00F86BBF" w:rsidRDefault="00F86BBF" w:rsidP="00F86BBF">
      <w:pPr>
        <w:pStyle w:val="af0"/>
        <w:spacing w:before="0" w:beforeAutospacing="0" w:after="120" w:afterAutospacing="0"/>
        <w:ind w:right="375"/>
        <w:rPr>
          <w:rFonts w:ascii="Tahoma" w:hAnsi="Tahoma" w:cs="Tahoma"/>
        </w:rPr>
      </w:pPr>
      <w:r w:rsidRPr="00F86BBF">
        <w:rPr>
          <w:rFonts w:ascii="Tahoma" w:hAnsi="Tahoma" w:cs="Tahoma"/>
          <w:b/>
        </w:rPr>
        <w:t xml:space="preserve">Место нахождения: </w:t>
      </w:r>
      <w:smartTag w:uri="urn:schemas-microsoft-com:office:smarttags" w:element="metricconverter">
        <w:smartTagPr>
          <w:attr w:name="ProductID" w:val="107078, г"/>
        </w:smartTagPr>
        <w:r w:rsidRPr="00F86BBF">
          <w:rPr>
            <w:rFonts w:ascii="Tahoma" w:hAnsi="Tahoma" w:cs="Tahoma"/>
          </w:rPr>
          <w:t>107078, г</w:t>
        </w:r>
      </w:smartTag>
      <w:r w:rsidRPr="00F86BBF">
        <w:rPr>
          <w:rFonts w:ascii="Tahoma" w:hAnsi="Tahoma" w:cs="Tahoma"/>
        </w:rPr>
        <w:t>. Москва, Орликов переулок, дом 3, корп. В</w:t>
      </w:r>
    </w:p>
    <w:p w:rsidR="00F86BBF" w:rsidRPr="00F86BBF" w:rsidRDefault="00F86BBF" w:rsidP="00F86BBF">
      <w:pPr>
        <w:pStyle w:val="af0"/>
        <w:spacing w:before="0" w:beforeAutospacing="0" w:after="120" w:afterAutospacing="0"/>
        <w:ind w:right="375"/>
        <w:rPr>
          <w:rFonts w:ascii="Tahoma" w:hAnsi="Tahoma" w:cs="Tahoma"/>
        </w:rPr>
      </w:pPr>
      <w:r w:rsidRPr="00F86BBF">
        <w:rPr>
          <w:rFonts w:ascii="Tahoma" w:hAnsi="Tahoma" w:cs="Tahoma"/>
          <w:b/>
        </w:rPr>
        <w:t>Фактический адрес:</w:t>
      </w:r>
      <w:r w:rsidRPr="00F86BBF">
        <w:rPr>
          <w:rFonts w:ascii="Tahoma" w:hAnsi="Tahoma" w:cs="Tahoma"/>
        </w:rPr>
        <w:t xml:space="preserve"> </w:t>
      </w:r>
      <w:smartTag w:uri="urn:schemas-microsoft-com:office:smarttags" w:element="metricconverter">
        <w:smartTagPr>
          <w:attr w:name="ProductID" w:val="105082, г"/>
        </w:smartTagPr>
        <w:r w:rsidRPr="00F86BBF">
          <w:rPr>
            <w:rFonts w:ascii="Tahoma" w:hAnsi="Tahoma" w:cs="Tahoma"/>
          </w:rPr>
          <w:t>105082, г</w:t>
        </w:r>
      </w:smartTag>
      <w:r w:rsidRPr="00F86BBF">
        <w:rPr>
          <w:rFonts w:ascii="Tahoma" w:hAnsi="Tahoma" w:cs="Tahoma"/>
        </w:rPr>
        <w:t>. Москва, ул. Большая Почтовая, дом 34, стр. 8</w:t>
      </w:r>
    </w:p>
    <w:p w:rsidR="00F86BBF" w:rsidRPr="00F86BBF" w:rsidRDefault="00F86BBF" w:rsidP="00F86BBF">
      <w:pPr>
        <w:pStyle w:val="af0"/>
        <w:spacing w:before="0" w:beforeAutospacing="0" w:after="120" w:afterAutospacing="0"/>
        <w:ind w:right="375"/>
        <w:rPr>
          <w:rFonts w:ascii="Tahoma" w:hAnsi="Tahoma" w:cs="Tahoma"/>
        </w:rPr>
      </w:pPr>
      <w:r w:rsidRPr="00F86BBF">
        <w:rPr>
          <w:rFonts w:ascii="Tahoma" w:hAnsi="Tahoma" w:cs="Tahoma"/>
          <w:b/>
        </w:rPr>
        <w:t xml:space="preserve">Почтовый адрес: </w:t>
      </w:r>
      <w:smartTag w:uri="urn:schemas-microsoft-com:office:smarttags" w:element="metricconverter">
        <w:smartTagPr>
          <w:attr w:name="ProductID" w:val="105066, г"/>
        </w:smartTagPr>
        <w:r w:rsidRPr="00F86BBF">
          <w:rPr>
            <w:rFonts w:ascii="Tahoma" w:hAnsi="Tahoma" w:cs="Tahoma"/>
          </w:rPr>
          <w:t>105066, г</w:t>
        </w:r>
      </w:smartTag>
      <w:r w:rsidRPr="00F86BBF">
        <w:rPr>
          <w:rFonts w:ascii="Tahoma" w:hAnsi="Tahoma" w:cs="Tahoma"/>
        </w:rPr>
        <w:t>. Москва, а/я 145</w:t>
      </w:r>
    </w:p>
    <w:p w:rsidR="00F86BBF" w:rsidRPr="00F86BBF" w:rsidRDefault="00F86BBF" w:rsidP="00F86BBF">
      <w:pPr>
        <w:pStyle w:val="af0"/>
        <w:spacing w:before="0" w:beforeAutospacing="0" w:after="120" w:afterAutospacing="0"/>
        <w:ind w:right="375"/>
        <w:rPr>
          <w:rFonts w:ascii="Tahoma" w:hAnsi="Tahoma" w:cs="Tahoma"/>
        </w:rPr>
      </w:pPr>
      <w:r w:rsidRPr="00F86BBF">
        <w:rPr>
          <w:rFonts w:ascii="Tahoma" w:hAnsi="Tahoma" w:cs="Tahoma"/>
          <w:b/>
        </w:rPr>
        <w:t>Телефон, факс:</w:t>
      </w:r>
      <w:r w:rsidRPr="00F86BBF">
        <w:rPr>
          <w:rFonts w:ascii="Tahoma" w:hAnsi="Tahoma" w:cs="Tahoma"/>
        </w:rPr>
        <w:t xml:space="preserve"> +7(495) 221-13-35, +7(495) 221-13-33</w:t>
      </w:r>
    </w:p>
    <w:p w:rsidR="00F86BBF" w:rsidRPr="00F86BBF" w:rsidRDefault="00F86BBF" w:rsidP="00F86BBF">
      <w:pPr>
        <w:pStyle w:val="af0"/>
        <w:spacing w:before="0" w:beforeAutospacing="0" w:after="120" w:afterAutospacing="0"/>
        <w:ind w:right="375"/>
        <w:rPr>
          <w:rFonts w:ascii="Tahoma" w:hAnsi="Tahoma" w:cs="Tahoma"/>
        </w:rPr>
      </w:pPr>
      <w:r w:rsidRPr="00F86BBF">
        <w:rPr>
          <w:rFonts w:ascii="Tahoma" w:hAnsi="Tahoma" w:cs="Tahoma"/>
          <w:b/>
        </w:rPr>
        <w:t>E-mail:</w:t>
      </w:r>
      <w:r w:rsidRPr="00F86BBF">
        <w:rPr>
          <w:rFonts w:ascii="Tahoma" w:hAnsi="Tahoma" w:cs="Tahoma"/>
        </w:rPr>
        <w:t xml:space="preserve"> </w:t>
      </w:r>
      <w:hyperlink r:id="rId46" w:history="1">
        <w:r w:rsidRPr="00F86BBF">
          <w:rPr>
            <w:rFonts w:ascii="Tahoma" w:hAnsi="Tahoma" w:cs="Tahoma"/>
            <w:lang w:val="en-US"/>
          </w:rPr>
          <w:t>mcdepo</w:t>
        </w:r>
        <w:r w:rsidRPr="00F86BBF">
          <w:rPr>
            <w:rFonts w:ascii="Tahoma" w:hAnsi="Tahoma" w:cs="Tahoma"/>
          </w:rPr>
          <w:t>@</w:t>
        </w:r>
        <w:r w:rsidRPr="00F86BBF">
          <w:rPr>
            <w:rFonts w:ascii="Tahoma" w:hAnsi="Tahoma" w:cs="Tahoma"/>
            <w:lang w:val="en-US"/>
          </w:rPr>
          <w:t>dol</w:t>
        </w:r>
        <w:r w:rsidRPr="00F86BBF">
          <w:rPr>
            <w:rFonts w:ascii="Tahoma" w:hAnsi="Tahoma" w:cs="Tahoma"/>
          </w:rPr>
          <w:t>.</w:t>
        </w:r>
        <w:r w:rsidRPr="00F86BBF">
          <w:rPr>
            <w:rFonts w:ascii="Tahoma" w:hAnsi="Tahoma" w:cs="Tahoma"/>
            <w:lang w:val="en-US"/>
          </w:rPr>
          <w:t>ru</w:t>
        </w:r>
      </w:hyperlink>
      <w:r w:rsidRPr="00F86BBF">
        <w:rPr>
          <w:rFonts w:ascii="Tahoma" w:hAnsi="Tahoma" w:cs="Tahoma"/>
        </w:rPr>
        <w:t xml:space="preserve"> </w:t>
      </w:r>
      <w:r w:rsidRPr="00F86BBF">
        <w:rPr>
          <w:rFonts w:ascii="Tahoma" w:hAnsi="Tahoma" w:cs="Tahoma"/>
          <w:b/>
        </w:rPr>
        <w:t>Web:</w:t>
      </w:r>
      <w:r w:rsidRPr="00F86BBF">
        <w:rPr>
          <w:rFonts w:ascii="Tahoma" w:hAnsi="Tahoma" w:cs="Tahoma"/>
          <w:bCs/>
        </w:rPr>
        <w:t xml:space="preserve"> </w:t>
      </w:r>
      <w:hyperlink r:id="rId47" w:history="1">
        <w:r w:rsidRPr="00F86BBF">
          <w:rPr>
            <w:rStyle w:val="a9"/>
            <w:rFonts w:ascii="Tahoma" w:hAnsi="Tahoma" w:cs="Tahoma"/>
            <w:bCs/>
            <w:color w:val="auto"/>
            <w:lang w:val="en-US"/>
          </w:rPr>
          <w:t>www</w:t>
        </w:r>
        <w:r w:rsidRPr="00F86BBF">
          <w:rPr>
            <w:rStyle w:val="a9"/>
            <w:rFonts w:ascii="Tahoma" w:hAnsi="Tahoma" w:cs="Tahoma"/>
            <w:bCs/>
            <w:color w:val="auto"/>
          </w:rPr>
          <w:t>.</w:t>
        </w:r>
        <w:r w:rsidRPr="00F86BBF">
          <w:rPr>
            <w:rStyle w:val="a9"/>
            <w:rFonts w:ascii="Tahoma" w:hAnsi="Tahoma" w:cs="Tahoma"/>
            <w:bCs/>
            <w:color w:val="auto"/>
            <w:lang w:val="en-US"/>
          </w:rPr>
          <w:t>mcd</w:t>
        </w:r>
        <w:r w:rsidRPr="00F86BBF">
          <w:rPr>
            <w:rStyle w:val="a9"/>
            <w:rFonts w:ascii="Tahoma" w:hAnsi="Tahoma" w:cs="Tahoma"/>
            <w:bCs/>
            <w:color w:val="auto"/>
          </w:rPr>
          <w:t>.</w:t>
        </w:r>
        <w:r w:rsidRPr="00F86BBF">
          <w:rPr>
            <w:rStyle w:val="a9"/>
            <w:rFonts w:ascii="Tahoma" w:hAnsi="Tahoma" w:cs="Tahoma"/>
            <w:bCs/>
            <w:color w:val="auto"/>
            <w:lang w:val="en-US"/>
          </w:rPr>
          <w:t>ru</w:t>
        </w:r>
      </w:hyperlink>
      <w:r w:rsidRPr="00F86BBF">
        <w:rPr>
          <w:rFonts w:ascii="Tahoma" w:hAnsi="Tahoma" w:cs="Tahoma"/>
          <w:bCs/>
        </w:rPr>
        <w:t xml:space="preserve"> </w:t>
      </w:r>
    </w:p>
    <w:p w:rsidR="00F86BBF" w:rsidRPr="00F86BBF" w:rsidRDefault="00F86BBF" w:rsidP="00F86BBF">
      <w:pPr>
        <w:pStyle w:val="af0"/>
        <w:spacing w:before="0" w:beforeAutospacing="0" w:after="120" w:afterAutospacing="0"/>
        <w:ind w:right="375"/>
        <w:rPr>
          <w:rFonts w:ascii="Tahoma" w:hAnsi="Tahoma" w:cs="Tahoma"/>
        </w:rPr>
      </w:pPr>
      <w:r w:rsidRPr="00F86BBF">
        <w:rPr>
          <w:rFonts w:ascii="Tahoma" w:hAnsi="Tahoma" w:cs="Tahoma"/>
          <w:b/>
        </w:rPr>
        <w:t>Дата и номер регистрации:</w:t>
      </w:r>
      <w:r w:rsidRPr="00F86BBF">
        <w:rPr>
          <w:rFonts w:ascii="Tahoma" w:hAnsi="Tahoma" w:cs="Tahoma"/>
        </w:rPr>
        <w:t xml:space="preserve"> 01 марта 1994 год № 024573 Московская Регистрационная Палата</w:t>
      </w:r>
    </w:p>
    <w:p w:rsidR="00F86BBF" w:rsidRPr="00F86BBF" w:rsidRDefault="00F86BBF" w:rsidP="00F86BBF">
      <w:pPr>
        <w:pStyle w:val="af0"/>
        <w:spacing w:before="0" w:beforeAutospacing="0" w:after="120" w:afterAutospacing="0"/>
        <w:ind w:right="375"/>
        <w:rPr>
          <w:rFonts w:ascii="Tahoma" w:hAnsi="Tahoma" w:cs="Tahoma"/>
        </w:rPr>
      </w:pPr>
      <w:r w:rsidRPr="00F86BBF">
        <w:rPr>
          <w:rFonts w:ascii="Tahoma" w:hAnsi="Tahoma" w:cs="Tahoma"/>
          <w:b/>
        </w:rPr>
        <w:t>Свидетельство</w:t>
      </w:r>
      <w:r w:rsidRPr="00F86BBF">
        <w:rPr>
          <w:rFonts w:ascii="Tahoma" w:hAnsi="Tahoma" w:cs="Tahoma"/>
        </w:rPr>
        <w:t xml:space="preserve"> Министерства Российской Федерации по налогам и сборам о внесении в Единый государственный реестр юридических лиц от 5 августа 2002 года</w:t>
      </w:r>
    </w:p>
    <w:p w:rsidR="00F86BBF" w:rsidRPr="00F86BBF" w:rsidRDefault="00F86BBF" w:rsidP="00F86BBF">
      <w:pPr>
        <w:pStyle w:val="af0"/>
        <w:spacing w:before="0" w:beforeAutospacing="0" w:after="120" w:afterAutospacing="0"/>
        <w:ind w:right="375"/>
        <w:rPr>
          <w:rFonts w:ascii="Tahoma" w:hAnsi="Tahoma" w:cs="Tahoma"/>
        </w:rPr>
      </w:pPr>
      <w:r w:rsidRPr="00F86BBF">
        <w:rPr>
          <w:rFonts w:ascii="Tahoma" w:hAnsi="Tahoma" w:cs="Tahoma"/>
          <w:b/>
        </w:rPr>
        <w:t xml:space="preserve">Лицензия </w:t>
      </w:r>
      <w:r w:rsidRPr="00F86BBF">
        <w:rPr>
          <w:rFonts w:ascii="Tahoma" w:hAnsi="Tahoma" w:cs="Tahoma"/>
        </w:rPr>
        <w:t>Федеральной комиссии по рынку ценных бумаг на осуществление деятельности по ведению реестра № 10-000-1-00255 от 13 сентября 2002 года</w:t>
      </w:r>
    </w:p>
    <w:p w:rsidR="00F86BBF" w:rsidRPr="00F86BBF" w:rsidRDefault="00F86BBF" w:rsidP="00F86BBF">
      <w:pPr>
        <w:pStyle w:val="af0"/>
        <w:spacing w:before="0" w:beforeAutospacing="0" w:after="120" w:afterAutospacing="0"/>
        <w:ind w:right="375"/>
        <w:rPr>
          <w:rFonts w:ascii="Tahoma" w:hAnsi="Tahoma" w:cs="Tahoma"/>
        </w:rPr>
      </w:pPr>
      <w:r w:rsidRPr="00F86BBF">
        <w:rPr>
          <w:rFonts w:ascii="Tahoma" w:hAnsi="Tahoma" w:cs="Tahoma"/>
          <w:b/>
        </w:rPr>
        <w:t>Сертификат</w:t>
      </w:r>
      <w:r w:rsidRPr="00F86BBF">
        <w:rPr>
          <w:rFonts w:ascii="Tahoma" w:hAnsi="Tahoma" w:cs="Tahoma"/>
        </w:rPr>
        <w:t xml:space="preserve"> соответствия требованиям Стандартов регистраторской деятельности ПАРТАД от 16 июня 2005 года</w:t>
      </w:r>
    </w:p>
    <w:p w:rsidR="00F86BBF" w:rsidRPr="00F86BBF" w:rsidRDefault="00F86BBF" w:rsidP="00F86BBF">
      <w:pPr>
        <w:pStyle w:val="af0"/>
        <w:spacing w:before="0" w:beforeAutospacing="0" w:after="120" w:afterAutospacing="0"/>
        <w:ind w:right="375"/>
        <w:rPr>
          <w:rFonts w:ascii="Tahoma" w:hAnsi="Tahoma" w:cs="Tahoma"/>
        </w:rPr>
      </w:pPr>
      <w:r w:rsidRPr="00F86BBF">
        <w:rPr>
          <w:rFonts w:ascii="Tahoma" w:hAnsi="Tahoma" w:cs="Tahoma"/>
          <w:b/>
        </w:rPr>
        <w:t xml:space="preserve">Лицензия </w:t>
      </w:r>
      <w:r w:rsidRPr="00F86BBF">
        <w:rPr>
          <w:rFonts w:ascii="Tahoma" w:hAnsi="Tahoma" w:cs="Tahoma"/>
        </w:rPr>
        <w:t>ФАПСИ на право осуществлять деятельность по техническому обслуживанию шифровальных средств, предназначенных для криптографической защиты информации, в рамках системы обслуживания паевых инвестиционных фондов и системы ведения реестров именных ценных бумаг № ЛФ/07-2329 от 22 января 2002 года</w:t>
      </w:r>
    </w:p>
    <w:p w:rsidR="00F86BBF" w:rsidRPr="00F86BBF" w:rsidRDefault="00F86BBF" w:rsidP="00F86BBF">
      <w:pPr>
        <w:pStyle w:val="af0"/>
        <w:spacing w:before="0" w:beforeAutospacing="0" w:after="120" w:afterAutospacing="0"/>
        <w:ind w:right="375"/>
        <w:rPr>
          <w:rFonts w:ascii="Tahoma" w:hAnsi="Tahoma" w:cs="Tahoma"/>
        </w:rPr>
      </w:pPr>
      <w:r w:rsidRPr="00F86BBF">
        <w:rPr>
          <w:rFonts w:ascii="Tahoma" w:hAnsi="Tahoma" w:cs="Tahoma"/>
          <w:b/>
        </w:rPr>
        <w:t>Лицензия</w:t>
      </w:r>
      <w:r w:rsidRPr="00F86BBF">
        <w:rPr>
          <w:rFonts w:ascii="Tahoma" w:hAnsi="Tahoma" w:cs="Tahoma"/>
        </w:rPr>
        <w:t xml:space="preserve"> Федеральной службы безопасности Российской Федерации, разрешающая осуществление технического обслуживания шифровальных (криптографических) средств № 2643 Х от 10 августа 2005 года</w:t>
      </w:r>
    </w:p>
    <w:p w:rsidR="00F86BBF" w:rsidRPr="00F86BBF" w:rsidRDefault="00F86BBF" w:rsidP="00F86BBF">
      <w:pPr>
        <w:pStyle w:val="af0"/>
        <w:spacing w:before="0" w:beforeAutospacing="0" w:after="120" w:afterAutospacing="0"/>
        <w:ind w:right="375"/>
        <w:rPr>
          <w:rFonts w:ascii="Tahoma" w:hAnsi="Tahoma" w:cs="Tahoma"/>
        </w:rPr>
      </w:pPr>
      <w:r w:rsidRPr="00F86BBF">
        <w:rPr>
          <w:rFonts w:ascii="Tahoma" w:hAnsi="Tahoma" w:cs="Tahoma"/>
          <w:b/>
        </w:rPr>
        <w:t>Лицензия</w:t>
      </w:r>
      <w:r w:rsidRPr="00F86BBF">
        <w:rPr>
          <w:rFonts w:ascii="Tahoma" w:hAnsi="Tahoma" w:cs="Tahoma"/>
        </w:rPr>
        <w:t xml:space="preserve"> Федеральной службы безопасности Российской Федерации, разрешающая осуществление распространения шифровальных (криптографических) средств № 2644 Р от 10 августа 2005 года;</w:t>
      </w:r>
    </w:p>
    <w:p w:rsidR="00F86BBF" w:rsidRPr="00F86BBF" w:rsidRDefault="00F86BBF" w:rsidP="00F86BBF">
      <w:pPr>
        <w:pStyle w:val="af0"/>
        <w:spacing w:before="0" w:beforeAutospacing="0" w:after="120" w:afterAutospacing="0"/>
        <w:ind w:right="375"/>
        <w:rPr>
          <w:rFonts w:ascii="Tahoma" w:hAnsi="Tahoma" w:cs="Tahoma"/>
        </w:rPr>
      </w:pPr>
      <w:r w:rsidRPr="00F86BBF">
        <w:rPr>
          <w:rFonts w:ascii="Tahoma" w:hAnsi="Tahoma" w:cs="Tahoma"/>
          <w:b/>
        </w:rPr>
        <w:t>Лицензия</w:t>
      </w:r>
      <w:r w:rsidRPr="00F86BBF">
        <w:rPr>
          <w:rFonts w:ascii="Tahoma" w:hAnsi="Tahoma" w:cs="Tahoma"/>
        </w:rPr>
        <w:t xml:space="preserve"> Федеральной службы безопасности Российской Федерации, разрешающая осуществление предоставления услуг в области шифрования информации № 2645 У от 10 августа 2005 года</w:t>
      </w:r>
    </w:p>
    <w:p w:rsidR="00F86BBF" w:rsidRPr="00F86BBF" w:rsidRDefault="00F86BBF" w:rsidP="00F86BBF">
      <w:pPr>
        <w:pStyle w:val="af0"/>
        <w:spacing w:before="0" w:beforeAutospacing="0" w:after="120" w:afterAutospacing="0"/>
        <w:ind w:right="375"/>
        <w:rPr>
          <w:rFonts w:ascii="Tahoma" w:hAnsi="Tahoma" w:cs="Tahoma"/>
        </w:rPr>
      </w:pPr>
      <w:r w:rsidRPr="00F86BBF">
        <w:rPr>
          <w:rFonts w:ascii="Tahoma" w:hAnsi="Tahoma" w:cs="Tahoma"/>
          <w:b/>
        </w:rPr>
        <w:t>Сертификат</w:t>
      </w:r>
      <w:r w:rsidRPr="00F86BBF">
        <w:rPr>
          <w:rFonts w:ascii="Tahoma" w:hAnsi="Tahoma" w:cs="Tahoma"/>
        </w:rPr>
        <w:t xml:space="preserve"> соответствия Системы Менеджмента качества международного стандарта ISO 9001:2000 № 208739 от 15 февраля 2007 года</w:t>
      </w:r>
    </w:p>
    <w:p w:rsidR="00F86BBF" w:rsidRPr="00F86BBF" w:rsidRDefault="00F86BBF" w:rsidP="00F86BBF">
      <w:pPr>
        <w:pStyle w:val="af0"/>
        <w:spacing w:before="0" w:beforeAutospacing="0" w:after="120" w:afterAutospacing="0"/>
        <w:ind w:right="375"/>
        <w:rPr>
          <w:rFonts w:ascii="Tahoma" w:hAnsi="Tahoma" w:cs="Tahoma"/>
        </w:rPr>
      </w:pPr>
      <w:r w:rsidRPr="00F86BBF">
        <w:rPr>
          <w:rFonts w:ascii="Tahoma" w:hAnsi="Tahoma" w:cs="Tahoma"/>
          <w:b/>
        </w:rPr>
        <w:t xml:space="preserve">Договор страхования ответственности профессионального участника рынка ценных бумаг </w:t>
      </w:r>
      <w:r w:rsidRPr="00F86BBF">
        <w:rPr>
          <w:rFonts w:ascii="Tahoma" w:hAnsi="Tahoma" w:cs="Tahoma"/>
        </w:rPr>
        <w:t>между ОАО «Центральный Московский Депозитарий» и ОАО «</w:t>
      </w:r>
      <w:r w:rsidRPr="003833C9">
        <w:rPr>
          <w:rFonts w:ascii="Tahoma" w:hAnsi="Tahoma" w:cs="Tahoma"/>
          <w:b/>
        </w:rPr>
        <w:t>Российское</w:t>
      </w:r>
      <w:r w:rsidRPr="00F86BBF">
        <w:rPr>
          <w:rFonts w:ascii="Tahoma" w:hAnsi="Tahoma" w:cs="Tahoma"/>
        </w:rPr>
        <w:t xml:space="preserve"> страховое народное общество» «РОСНО» № Г11-433805/32-01 от 31 марта 2005 года</w:t>
      </w:r>
      <w:r w:rsidRPr="00F86BBF">
        <w:rPr>
          <w:rFonts w:ascii="Tahoma" w:hAnsi="Tahoma" w:cs="Tahoma"/>
        </w:rPr>
        <w:br w:type="page"/>
      </w:r>
    </w:p>
    <w:p w:rsidR="00D311AD" w:rsidRPr="00E259BC" w:rsidRDefault="00BF51EA" w:rsidP="00BF51EA">
      <w:pPr>
        <w:pStyle w:val="ae"/>
        <w:spacing w:after="0" w:line="360" w:lineRule="auto"/>
        <w:ind w:left="0" w:right="375"/>
        <w:jc w:val="both"/>
        <w:outlineLvl w:val="1"/>
        <w:rPr>
          <w:rFonts w:ascii="Tahoma" w:hAnsi="Tahoma" w:cs="Tahoma"/>
          <w:b/>
          <w:sz w:val="24"/>
          <w:lang w:val="ru-RU"/>
        </w:rPr>
      </w:pPr>
      <w:r>
        <w:rPr>
          <w:rFonts w:ascii="Tahoma" w:hAnsi="Tahoma" w:cs="Tahoma"/>
          <w:b/>
          <w:sz w:val="24"/>
          <w:lang w:val="ru-RU"/>
        </w:rPr>
        <w:lastRenderedPageBreak/>
        <w:t>10.3.</w:t>
      </w:r>
      <w:r w:rsidR="005E7DC5">
        <w:rPr>
          <w:rFonts w:ascii="Tahoma" w:hAnsi="Tahoma" w:cs="Tahoma"/>
          <w:b/>
          <w:sz w:val="24"/>
          <w:lang w:val="ru-RU"/>
        </w:rPr>
        <w:t xml:space="preserve"> </w:t>
      </w:r>
      <w:r w:rsidR="00D311AD" w:rsidRPr="00BF51EA">
        <w:rPr>
          <w:rFonts w:ascii="Tahoma" w:hAnsi="Tahoma" w:cs="Tahoma"/>
          <w:b/>
          <w:sz w:val="24"/>
          <w:lang w:val="ru-RU"/>
        </w:rPr>
        <w:t>Информация об аудиторе Компании</w:t>
      </w:r>
      <w:bookmarkEnd w:id="31"/>
      <w:r w:rsidR="009501C2">
        <w:rPr>
          <w:rFonts w:ascii="Tahoma" w:hAnsi="Tahoma" w:cs="Tahoma"/>
          <w:b/>
          <w:sz w:val="24"/>
          <w:lang w:val="ru-RU"/>
        </w:rPr>
        <w:t>.</w:t>
      </w:r>
    </w:p>
    <w:p w:rsidR="003833C9" w:rsidRPr="003833C9" w:rsidRDefault="003833C9" w:rsidP="003833C9">
      <w:pPr>
        <w:pStyle w:val="ac"/>
        <w:spacing w:line="240" w:lineRule="auto"/>
        <w:rPr>
          <w:rFonts w:ascii="Tahoma" w:hAnsi="Tahoma" w:cs="Tahoma"/>
          <w:sz w:val="24"/>
          <w:szCs w:val="24"/>
        </w:rPr>
      </w:pPr>
      <w:r w:rsidRPr="003833C9">
        <w:rPr>
          <w:rFonts w:ascii="Tahoma" w:hAnsi="Tahoma" w:cs="Tahoma"/>
          <w:b/>
          <w:sz w:val="24"/>
          <w:szCs w:val="24"/>
        </w:rPr>
        <w:t>Ф</w:t>
      </w:r>
      <w:r w:rsidR="00D311AD" w:rsidRPr="003833C9">
        <w:rPr>
          <w:rFonts w:ascii="Tahoma" w:hAnsi="Tahoma" w:cs="Tahoma"/>
          <w:b/>
          <w:sz w:val="24"/>
          <w:szCs w:val="24"/>
        </w:rPr>
        <w:t xml:space="preserve">ирменное наименование: </w:t>
      </w:r>
      <w:r w:rsidRPr="003833C9">
        <w:rPr>
          <w:rFonts w:ascii="Tahoma" w:hAnsi="Tahoma" w:cs="Tahoma"/>
          <w:sz w:val="24"/>
          <w:szCs w:val="24"/>
        </w:rPr>
        <w:t xml:space="preserve">ЗАО «БДО» </w:t>
      </w:r>
    </w:p>
    <w:p w:rsidR="003833C9" w:rsidRPr="003833C9" w:rsidRDefault="003833C9" w:rsidP="003833C9">
      <w:pPr>
        <w:pStyle w:val="ac"/>
        <w:spacing w:line="240" w:lineRule="auto"/>
        <w:rPr>
          <w:rFonts w:ascii="Tahoma" w:hAnsi="Tahoma" w:cs="Tahoma"/>
          <w:sz w:val="24"/>
          <w:szCs w:val="24"/>
        </w:rPr>
      </w:pPr>
      <w:r w:rsidRPr="003833C9">
        <w:rPr>
          <w:rFonts w:ascii="Tahoma" w:hAnsi="Tahoma" w:cs="Tahoma"/>
          <w:sz w:val="24"/>
          <w:szCs w:val="24"/>
        </w:rPr>
        <w:t xml:space="preserve">зарегистрировано Инспекцией Министерства РФ по налогам и сборам № 26 </w:t>
      </w:r>
      <w:r w:rsidRPr="003833C9">
        <w:rPr>
          <w:rFonts w:ascii="Tahoma" w:hAnsi="Tahoma" w:cs="Tahoma"/>
          <w:sz w:val="24"/>
          <w:szCs w:val="24"/>
        </w:rPr>
        <w:br/>
        <w:t xml:space="preserve">по Южному административному округу г. Москвы. </w:t>
      </w:r>
    </w:p>
    <w:p w:rsidR="003833C9" w:rsidRPr="003833C9" w:rsidRDefault="003833C9" w:rsidP="003833C9">
      <w:pPr>
        <w:pStyle w:val="310"/>
        <w:tabs>
          <w:tab w:val="left" w:pos="4111"/>
          <w:tab w:val="left" w:pos="4395"/>
        </w:tabs>
        <w:spacing w:after="120"/>
        <w:rPr>
          <w:rFonts w:ascii="Tahoma" w:hAnsi="Tahoma" w:cs="Tahoma"/>
          <w:sz w:val="24"/>
          <w:szCs w:val="24"/>
        </w:rPr>
      </w:pPr>
      <w:r w:rsidRPr="003833C9">
        <w:rPr>
          <w:rFonts w:ascii="Tahoma" w:hAnsi="Tahoma" w:cs="Tahoma"/>
          <w:b/>
          <w:sz w:val="24"/>
          <w:szCs w:val="24"/>
        </w:rPr>
        <w:t>Место нахождения:</w:t>
      </w:r>
      <w:r w:rsidRPr="003833C9">
        <w:rPr>
          <w:rFonts w:ascii="Tahoma" w:hAnsi="Tahoma" w:cs="Tahoma"/>
          <w:sz w:val="24"/>
          <w:szCs w:val="24"/>
        </w:rPr>
        <w:t xml:space="preserve"> </w:t>
      </w:r>
      <w:smartTag w:uri="urn:schemas-microsoft-com:office:smarttags" w:element="metricconverter">
        <w:smartTagPr>
          <w:attr w:name="ProductID" w:val="117587, г"/>
        </w:smartTagPr>
        <w:r w:rsidRPr="003833C9">
          <w:rPr>
            <w:rFonts w:ascii="Tahoma" w:hAnsi="Tahoma" w:cs="Tahoma"/>
            <w:sz w:val="24"/>
            <w:szCs w:val="24"/>
          </w:rPr>
          <w:t>117587, г</w:t>
        </w:r>
      </w:smartTag>
      <w:r w:rsidRPr="003833C9">
        <w:rPr>
          <w:rFonts w:ascii="Tahoma" w:hAnsi="Tahoma" w:cs="Tahoma"/>
          <w:sz w:val="24"/>
          <w:szCs w:val="24"/>
        </w:rPr>
        <w:t>. Москва, Варшавское шоссе, дом 125, строение 1, секция 11</w:t>
      </w:r>
    </w:p>
    <w:p w:rsidR="003833C9" w:rsidRPr="003833C9" w:rsidRDefault="003833C9" w:rsidP="003833C9">
      <w:pPr>
        <w:pStyle w:val="affc"/>
        <w:rPr>
          <w:rFonts w:ascii="Tahoma" w:hAnsi="Tahoma" w:cs="Tahoma"/>
          <w:bCs w:val="0"/>
        </w:rPr>
      </w:pPr>
      <w:r w:rsidRPr="003833C9">
        <w:rPr>
          <w:rFonts w:ascii="Tahoma" w:hAnsi="Tahoma" w:cs="Tahoma"/>
          <w:b/>
          <w:bCs w:val="0"/>
        </w:rPr>
        <w:t>Телефон:</w:t>
      </w:r>
      <w:r w:rsidRPr="003833C9">
        <w:rPr>
          <w:rFonts w:ascii="Tahoma" w:hAnsi="Tahoma" w:cs="Tahoma"/>
          <w:bCs w:val="0"/>
        </w:rPr>
        <w:t xml:space="preserve"> </w:t>
      </w:r>
      <w:r w:rsidRPr="003833C9">
        <w:rPr>
          <w:rFonts w:ascii="Tahoma" w:hAnsi="Tahoma" w:cs="Tahoma"/>
          <w:bCs w:val="0"/>
        </w:rPr>
        <w:tab/>
        <w:t>(495) 797 5665</w:t>
      </w:r>
    </w:p>
    <w:p w:rsidR="003833C9" w:rsidRPr="003833C9" w:rsidRDefault="003833C9" w:rsidP="003833C9">
      <w:pPr>
        <w:pStyle w:val="affc"/>
        <w:rPr>
          <w:rFonts w:ascii="Tahoma" w:hAnsi="Tahoma" w:cs="Tahoma"/>
          <w:bCs w:val="0"/>
        </w:rPr>
      </w:pPr>
      <w:r w:rsidRPr="003833C9">
        <w:rPr>
          <w:rFonts w:ascii="Tahoma" w:hAnsi="Tahoma" w:cs="Tahoma"/>
          <w:bCs w:val="0"/>
        </w:rPr>
        <w:t xml:space="preserve">Тел./факс: </w:t>
      </w:r>
      <w:r w:rsidRPr="003833C9">
        <w:rPr>
          <w:rFonts w:ascii="Tahoma" w:hAnsi="Tahoma" w:cs="Tahoma"/>
          <w:bCs w:val="0"/>
        </w:rPr>
        <w:tab/>
        <w:t>(495) 797 5660</w:t>
      </w:r>
    </w:p>
    <w:p w:rsidR="003833C9" w:rsidRPr="003833C9" w:rsidRDefault="003833C9" w:rsidP="003833C9">
      <w:pPr>
        <w:pStyle w:val="affc"/>
        <w:rPr>
          <w:rFonts w:ascii="Tahoma" w:hAnsi="Tahoma" w:cs="Tahoma"/>
          <w:bCs w:val="0"/>
        </w:rPr>
      </w:pPr>
      <w:r w:rsidRPr="003833C9">
        <w:rPr>
          <w:rFonts w:ascii="Tahoma" w:hAnsi="Tahoma" w:cs="Tahoma"/>
          <w:b/>
          <w:bCs w:val="0"/>
          <w:lang w:val="en-US"/>
        </w:rPr>
        <w:t>E</w:t>
      </w:r>
      <w:r w:rsidRPr="003833C9">
        <w:rPr>
          <w:rFonts w:ascii="Tahoma" w:hAnsi="Tahoma" w:cs="Tahoma"/>
          <w:b/>
          <w:bCs w:val="0"/>
        </w:rPr>
        <w:t>-</w:t>
      </w:r>
      <w:r w:rsidRPr="003833C9">
        <w:rPr>
          <w:rFonts w:ascii="Tahoma" w:hAnsi="Tahoma" w:cs="Tahoma"/>
          <w:b/>
          <w:bCs w:val="0"/>
          <w:lang w:val="en-US"/>
        </w:rPr>
        <w:t>mail</w:t>
      </w:r>
      <w:r w:rsidRPr="003833C9">
        <w:rPr>
          <w:rFonts w:ascii="Tahoma" w:hAnsi="Tahoma" w:cs="Tahoma"/>
          <w:b/>
          <w:bCs w:val="0"/>
        </w:rPr>
        <w:t>:</w:t>
      </w:r>
      <w:r w:rsidRPr="003833C9">
        <w:rPr>
          <w:rFonts w:ascii="Tahoma" w:hAnsi="Tahoma" w:cs="Tahoma"/>
          <w:bCs w:val="0"/>
        </w:rPr>
        <w:t xml:space="preserve"> </w:t>
      </w:r>
      <w:r w:rsidRPr="003833C9">
        <w:rPr>
          <w:rFonts w:ascii="Tahoma" w:hAnsi="Tahoma" w:cs="Tahoma"/>
          <w:bCs w:val="0"/>
        </w:rPr>
        <w:tab/>
      </w:r>
      <w:r w:rsidRPr="003833C9">
        <w:rPr>
          <w:rFonts w:ascii="Tahoma" w:hAnsi="Tahoma" w:cs="Tahoma"/>
          <w:bCs w:val="0"/>
        </w:rPr>
        <w:tab/>
      </w:r>
      <w:r w:rsidRPr="003833C9">
        <w:rPr>
          <w:rFonts w:ascii="Tahoma" w:hAnsi="Tahoma" w:cs="Tahoma"/>
          <w:bCs w:val="0"/>
          <w:lang w:val="en-US"/>
        </w:rPr>
        <w:t>reception</w:t>
      </w:r>
      <w:r w:rsidRPr="003833C9">
        <w:rPr>
          <w:rFonts w:ascii="Tahoma" w:hAnsi="Tahoma" w:cs="Tahoma"/>
          <w:bCs w:val="0"/>
        </w:rPr>
        <w:t>@</w:t>
      </w:r>
      <w:r w:rsidRPr="003833C9">
        <w:rPr>
          <w:rFonts w:ascii="Tahoma" w:hAnsi="Tahoma" w:cs="Tahoma"/>
          <w:bCs w:val="0"/>
          <w:lang w:val="en-US"/>
        </w:rPr>
        <w:t>bdo</w:t>
      </w:r>
      <w:r w:rsidRPr="003833C9">
        <w:rPr>
          <w:rFonts w:ascii="Tahoma" w:hAnsi="Tahoma" w:cs="Tahoma"/>
          <w:bCs w:val="0"/>
        </w:rPr>
        <w:t>.</w:t>
      </w:r>
      <w:r w:rsidRPr="003833C9">
        <w:rPr>
          <w:rFonts w:ascii="Tahoma" w:hAnsi="Tahoma" w:cs="Tahoma"/>
          <w:bCs w:val="0"/>
          <w:lang w:val="en-US"/>
        </w:rPr>
        <w:t>ru</w:t>
      </w:r>
    </w:p>
    <w:p w:rsidR="003833C9" w:rsidRPr="003833C9" w:rsidRDefault="003833C9" w:rsidP="003833C9">
      <w:pPr>
        <w:pStyle w:val="affc"/>
        <w:rPr>
          <w:rFonts w:ascii="Tahoma" w:hAnsi="Tahoma" w:cs="Tahoma"/>
          <w:bCs w:val="0"/>
        </w:rPr>
      </w:pPr>
      <w:r w:rsidRPr="003833C9">
        <w:rPr>
          <w:rFonts w:ascii="Tahoma" w:hAnsi="Tahoma" w:cs="Tahoma"/>
          <w:b/>
          <w:bCs w:val="0"/>
          <w:lang w:val="en-US"/>
        </w:rPr>
        <w:t>Web</w:t>
      </w:r>
      <w:r w:rsidRPr="003833C9">
        <w:rPr>
          <w:rFonts w:ascii="Tahoma" w:hAnsi="Tahoma" w:cs="Tahoma"/>
          <w:b/>
          <w:bCs w:val="0"/>
        </w:rPr>
        <w:t>:</w:t>
      </w:r>
      <w:r w:rsidRPr="003833C9">
        <w:rPr>
          <w:rFonts w:ascii="Tahoma" w:hAnsi="Tahoma" w:cs="Tahoma"/>
          <w:b/>
          <w:bCs w:val="0"/>
        </w:rPr>
        <w:tab/>
      </w:r>
      <w:r w:rsidRPr="003833C9">
        <w:rPr>
          <w:rFonts w:ascii="Tahoma" w:hAnsi="Tahoma" w:cs="Tahoma"/>
          <w:bCs w:val="0"/>
        </w:rPr>
        <w:tab/>
      </w:r>
      <w:r w:rsidRPr="003833C9">
        <w:rPr>
          <w:rFonts w:ascii="Tahoma" w:hAnsi="Tahoma" w:cs="Tahoma"/>
          <w:bCs w:val="0"/>
          <w:snapToGrid w:val="0"/>
          <w:lang w:val="en-US"/>
        </w:rPr>
        <w:t>www</w:t>
      </w:r>
      <w:r w:rsidRPr="003833C9">
        <w:rPr>
          <w:rFonts w:ascii="Tahoma" w:hAnsi="Tahoma" w:cs="Tahoma"/>
          <w:bCs w:val="0"/>
          <w:snapToGrid w:val="0"/>
        </w:rPr>
        <w:t>.</w:t>
      </w:r>
      <w:r w:rsidRPr="003833C9">
        <w:rPr>
          <w:rFonts w:ascii="Tahoma" w:hAnsi="Tahoma" w:cs="Tahoma"/>
          <w:bCs w:val="0"/>
          <w:snapToGrid w:val="0"/>
          <w:lang w:val="en-US"/>
        </w:rPr>
        <w:t>bdo</w:t>
      </w:r>
      <w:r w:rsidRPr="003833C9">
        <w:rPr>
          <w:rFonts w:ascii="Tahoma" w:hAnsi="Tahoma" w:cs="Tahoma"/>
          <w:bCs w:val="0"/>
          <w:snapToGrid w:val="0"/>
        </w:rPr>
        <w:t>.</w:t>
      </w:r>
      <w:r w:rsidRPr="003833C9">
        <w:rPr>
          <w:rFonts w:ascii="Tahoma" w:hAnsi="Tahoma" w:cs="Tahoma"/>
          <w:bCs w:val="0"/>
          <w:snapToGrid w:val="0"/>
          <w:lang w:val="en-US"/>
        </w:rPr>
        <w:t>ru</w:t>
      </w:r>
    </w:p>
    <w:p w:rsidR="003833C9" w:rsidRPr="003833C9" w:rsidRDefault="003833C9" w:rsidP="003833C9">
      <w:pPr>
        <w:pStyle w:val="affc"/>
        <w:rPr>
          <w:rFonts w:ascii="Tahoma" w:hAnsi="Tahoma" w:cs="Tahoma"/>
        </w:rPr>
      </w:pPr>
      <w:r w:rsidRPr="003833C9">
        <w:rPr>
          <w:rFonts w:ascii="Tahoma" w:hAnsi="Tahoma" w:cs="Tahoma"/>
          <w:bCs w:val="0"/>
        </w:rPr>
        <w:t xml:space="preserve">Генеральный директор </w:t>
      </w:r>
      <w:r w:rsidRPr="003833C9">
        <w:rPr>
          <w:rFonts w:ascii="Tahoma" w:hAnsi="Tahoma" w:cs="Tahoma"/>
        </w:rPr>
        <w:sym w:font="Symbol" w:char="F02D"/>
      </w:r>
      <w:r w:rsidRPr="003833C9">
        <w:rPr>
          <w:rFonts w:ascii="Tahoma" w:hAnsi="Tahoma" w:cs="Tahoma"/>
          <w:bCs w:val="0"/>
        </w:rPr>
        <w:t xml:space="preserve"> Дубинский Андрей Юрьевич</w:t>
      </w:r>
    </w:p>
    <w:p w:rsidR="003833C9" w:rsidRPr="003833C9" w:rsidRDefault="003833C9" w:rsidP="003833C9">
      <w:pPr>
        <w:pStyle w:val="310"/>
        <w:tabs>
          <w:tab w:val="left" w:pos="4111"/>
          <w:tab w:val="left" w:pos="4395"/>
        </w:tabs>
        <w:spacing w:after="120"/>
        <w:rPr>
          <w:rFonts w:ascii="Tahoma" w:hAnsi="Tahoma" w:cs="Tahoma"/>
          <w:bCs/>
          <w:sz w:val="24"/>
          <w:szCs w:val="24"/>
        </w:rPr>
      </w:pPr>
      <w:r w:rsidRPr="003833C9">
        <w:rPr>
          <w:rFonts w:ascii="Tahoma" w:hAnsi="Tahoma" w:cs="Tahoma"/>
          <w:b/>
          <w:bCs/>
          <w:sz w:val="24"/>
          <w:szCs w:val="24"/>
        </w:rPr>
        <w:t>Свидетельство</w:t>
      </w:r>
      <w:r w:rsidRPr="003833C9">
        <w:rPr>
          <w:rFonts w:ascii="Tahoma" w:hAnsi="Tahoma" w:cs="Tahoma"/>
          <w:bCs/>
          <w:sz w:val="24"/>
          <w:szCs w:val="24"/>
        </w:rPr>
        <w:t xml:space="preserve"> серия 77 № 006870804 о внесении записи в Единый государственный реестр юридических лиц от 29.01.2003 за основным государственным регистрационным номером 1037739271701.</w:t>
      </w:r>
    </w:p>
    <w:p w:rsidR="003833C9" w:rsidRPr="003833C9" w:rsidRDefault="003833C9" w:rsidP="003833C9">
      <w:pPr>
        <w:pStyle w:val="310"/>
        <w:tabs>
          <w:tab w:val="left" w:pos="4111"/>
          <w:tab w:val="left" w:pos="4395"/>
        </w:tabs>
        <w:spacing w:after="120"/>
        <w:rPr>
          <w:rFonts w:ascii="Tahoma" w:hAnsi="Tahoma" w:cs="Tahoma"/>
          <w:bCs/>
          <w:sz w:val="24"/>
          <w:szCs w:val="24"/>
        </w:rPr>
      </w:pPr>
      <w:r w:rsidRPr="003833C9">
        <w:rPr>
          <w:rFonts w:ascii="Tahoma" w:hAnsi="Tahoma" w:cs="Tahoma"/>
          <w:b/>
          <w:bCs/>
          <w:sz w:val="24"/>
          <w:szCs w:val="24"/>
        </w:rPr>
        <w:t>Свидетельство</w:t>
      </w:r>
      <w:r w:rsidRPr="003833C9">
        <w:rPr>
          <w:rFonts w:ascii="Tahoma" w:hAnsi="Tahoma" w:cs="Tahoma"/>
          <w:bCs/>
          <w:sz w:val="24"/>
          <w:szCs w:val="24"/>
        </w:rPr>
        <w:t xml:space="preserve"> серия 77 № 013340465 о внесении записи в Единый государственный реестр юридических лиц от 20.01.2010 за основным государственным регистрационным номером 1037739271701.</w:t>
      </w:r>
    </w:p>
    <w:p w:rsidR="003833C9" w:rsidRPr="003833C9" w:rsidRDefault="003833C9" w:rsidP="003833C9">
      <w:pPr>
        <w:pStyle w:val="affc"/>
        <w:rPr>
          <w:rFonts w:ascii="Tahoma" w:hAnsi="Tahoma" w:cs="Tahoma"/>
        </w:rPr>
      </w:pPr>
      <w:r w:rsidRPr="003833C9">
        <w:rPr>
          <w:rFonts w:ascii="Tahoma" w:hAnsi="Tahoma" w:cs="Tahoma"/>
          <w:color w:val="000000"/>
        </w:rPr>
        <w:tab/>
        <w:t>ЗАО</w:t>
      </w:r>
      <w:r w:rsidRPr="003833C9">
        <w:rPr>
          <w:rFonts w:ascii="Tahoma" w:hAnsi="Tahoma" w:cs="Tahoma"/>
          <w:color w:val="000000"/>
          <w:lang w:val="en-US"/>
        </w:rPr>
        <w:t> </w:t>
      </w:r>
      <w:r w:rsidRPr="003833C9">
        <w:rPr>
          <w:rFonts w:ascii="Tahoma" w:hAnsi="Tahoma" w:cs="Tahoma"/>
          <w:color w:val="000000"/>
        </w:rPr>
        <w:t xml:space="preserve">«БДО» </w:t>
      </w:r>
      <w:r w:rsidRPr="003833C9">
        <w:rPr>
          <w:rFonts w:ascii="Tahoma" w:hAnsi="Tahoma" w:cs="Tahoma"/>
          <w:color w:val="000000"/>
        </w:rPr>
        <w:sym w:font="Symbol" w:char="F02D"/>
      </w:r>
      <w:r w:rsidRPr="003833C9">
        <w:rPr>
          <w:rFonts w:ascii="Tahoma" w:hAnsi="Tahoma" w:cs="Tahoma"/>
          <w:b/>
          <w:color w:val="000000"/>
        </w:rPr>
        <w:t xml:space="preserve"> </w:t>
      </w:r>
      <w:r w:rsidRPr="003833C9">
        <w:rPr>
          <w:rFonts w:ascii="Tahoma" w:hAnsi="Tahoma" w:cs="Tahoma"/>
          <w:color w:val="000000"/>
        </w:rPr>
        <w:t>независимая</w:t>
      </w:r>
      <w:r w:rsidRPr="003833C9">
        <w:rPr>
          <w:rFonts w:ascii="Tahoma" w:hAnsi="Tahoma" w:cs="Tahoma"/>
          <w:b/>
          <w:color w:val="000000"/>
        </w:rPr>
        <w:t xml:space="preserve"> </w:t>
      </w:r>
      <w:r w:rsidRPr="003833C9">
        <w:rPr>
          <w:rFonts w:ascii="Tahoma" w:hAnsi="Tahoma" w:cs="Tahoma"/>
          <w:color w:val="000000"/>
        </w:rPr>
        <w:t xml:space="preserve">национальная аудиторская компания, входящая в состав международной сети </w:t>
      </w:r>
      <w:r w:rsidRPr="003833C9">
        <w:rPr>
          <w:rFonts w:ascii="Tahoma" w:hAnsi="Tahoma" w:cs="Tahoma"/>
          <w:color w:val="000000"/>
          <w:lang w:val="en-US"/>
        </w:rPr>
        <w:t>BDO</w:t>
      </w:r>
      <w:r w:rsidRPr="003833C9">
        <w:rPr>
          <w:rFonts w:ascii="Tahoma" w:hAnsi="Tahoma" w:cs="Tahoma"/>
          <w:color w:val="000000"/>
        </w:rPr>
        <w:t>.</w:t>
      </w:r>
    </w:p>
    <w:p w:rsidR="003833C9" w:rsidRPr="003833C9" w:rsidRDefault="003833C9" w:rsidP="003833C9">
      <w:pPr>
        <w:spacing w:after="120"/>
        <w:jc w:val="both"/>
        <w:rPr>
          <w:rFonts w:ascii="Tahoma" w:hAnsi="Tahoma" w:cs="Tahoma"/>
          <w:sz w:val="24"/>
          <w:lang w:val="ru-RU"/>
        </w:rPr>
      </w:pPr>
      <w:r w:rsidRPr="003833C9">
        <w:rPr>
          <w:rFonts w:ascii="Tahoma" w:hAnsi="Tahoma" w:cs="Tahoma"/>
          <w:sz w:val="24"/>
          <w:lang w:val="ru-RU"/>
        </w:rPr>
        <w:t>ЗАО</w:t>
      </w:r>
      <w:r w:rsidRPr="003833C9">
        <w:rPr>
          <w:rFonts w:ascii="Tahoma" w:hAnsi="Tahoma" w:cs="Tahoma"/>
          <w:sz w:val="24"/>
        </w:rPr>
        <w:t> </w:t>
      </w:r>
      <w:r w:rsidRPr="003833C9">
        <w:rPr>
          <w:rFonts w:ascii="Tahoma" w:hAnsi="Tahoma" w:cs="Tahoma"/>
          <w:sz w:val="24"/>
          <w:lang w:val="ru-RU"/>
        </w:rPr>
        <w:t>«БДО» является членом профессионального аудиторского объединения Некоммерческое партнерство «Аудиторская Палата России», основной регистрационный номер записи в государственном реестре аудиторов и аудиторских организаций № 10201018307. НП «АПР» внесено в государственный реестр саморегулируемых организаций аудиторов под №</w:t>
      </w:r>
      <w:r w:rsidRPr="003833C9">
        <w:rPr>
          <w:rFonts w:ascii="Tahoma" w:hAnsi="Tahoma" w:cs="Tahoma"/>
          <w:sz w:val="24"/>
        </w:rPr>
        <w:t> </w:t>
      </w:r>
      <w:r w:rsidRPr="003833C9">
        <w:rPr>
          <w:rFonts w:ascii="Tahoma" w:hAnsi="Tahoma" w:cs="Tahoma"/>
          <w:sz w:val="24"/>
          <w:lang w:val="ru-RU"/>
        </w:rPr>
        <w:t xml:space="preserve">1 </w:t>
      </w:r>
      <w:r w:rsidRPr="003833C9">
        <w:rPr>
          <w:rFonts w:ascii="Tahoma" w:hAnsi="Tahoma" w:cs="Tahoma"/>
          <w:sz w:val="24"/>
          <w:lang w:val="ru-RU"/>
        </w:rPr>
        <w:br/>
        <w:t>в соответствии с приказом Минфина России от 01.10.2009 №</w:t>
      </w:r>
      <w:r w:rsidRPr="003833C9">
        <w:rPr>
          <w:rFonts w:ascii="Tahoma" w:hAnsi="Tahoma" w:cs="Tahoma"/>
          <w:sz w:val="24"/>
        </w:rPr>
        <w:t> </w:t>
      </w:r>
      <w:r w:rsidRPr="003833C9">
        <w:rPr>
          <w:rFonts w:ascii="Tahoma" w:hAnsi="Tahoma" w:cs="Tahoma"/>
          <w:sz w:val="24"/>
          <w:lang w:val="ru-RU"/>
        </w:rPr>
        <w:t>455.</w:t>
      </w:r>
    </w:p>
    <w:p w:rsidR="003833C9" w:rsidRPr="003833C9" w:rsidRDefault="003833C9" w:rsidP="003833C9">
      <w:pPr>
        <w:spacing w:after="120"/>
        <w:jc w:val="both"/>
        <w:rPr>
          <w:rFonts w:ascii="Tahoma" w:hAnsi="Tahoma" w:cs="Tahoma"/>
          <w:sz w:val="24"/>
          <w:lang w:val="ru-RU"/>
        </w:rPr>
      </w:pPr>
      <w:r w:rsidRPr="003833C9">
        <w:rPr>
          <w:rFonts w:ascii="Tahoma" w:hAnsi="Tahoma" w:cs="Tahoma"/>
          <w:sz w:val="24"/>
          <w:lang w:val="ru-RU"/>
        </w:rPr>
        <w:t xml:space="preserve">Аудиторское заключение уполномочена) подписывать Старший партнер </w:t>
      </w:r>
      <w:smartTag w:uri="urn:schemas-microsoft-com:office:smarttags" w:element="PersonName">
        <w:r w:rsidRPr="003833C9">
          <w:rPr>
            <w:rFonts w:ascii="Tahoma" w:hAnsi="Tahoma" w:cs="Tahoma"/>
            <w:sz w:val="24"/>
            <w:lang w:val="ru-RU"/>
          </w:rPr>
          <w:t>Харламова Наталья Васильевна</w:t>
        </w:r>
      </w:smartTag>
      <w:r w:rsidRPr="003833C9">
        <w:rPr>
          <w:rFonts w:ascii="Tahoma" w:hAnsi="Tahoma" w:cs="Tahoma"/>
          <w:sz w:val="24"/>
          <w:lang w:val="ru-RU"/>
        </w:rPr>
        <w:t xml:space="preserve"> на основании доверенности от № 81-01/2010-БДО от 01.02.2010.</w:t>
      </w:r>
    </w:p>
    <w:p w:rsidR="003833C9" w:rsidRPr="003833C9" w:rsidRDefault="003833C9" w:rsidP="003833C9">
      <w:pPr>
        <w:pStyle w:val="affc"/>
        <w:rPr>
          <w:rFonts w:ascii="Tahoma" w:hAnsi="Tahoma" w:cs="Tahoma"/>
        </w:rPr>
      </w:pPr>
      <w:r w:rsidRPr="003833C9">
        <w:rPr>
          <w:rFonts w:ascii="Tahoma" w:hAnsi="Tahoma" w:cs="Tahoma"/>
        </w:rPr>
        <w:t xml:space="preserve">Руководитель аудиторской проверки </w:t>
      </w:r>
      <w:r w:rsidRPr="003833C9">
        <w:rPr>
          <w:rFonts w:ascii="Tahoma" w:hAnsi="Tahoma" w:cs="Tahoma"/>
          <w:lang w:val="en-GB"/>
        </w:rPr>
        <w:sym w:font="Symbol" w:char="002D"/>
      </w:r>
      <w:r w:rsidRPr="003833C9">
        <w:rPr>
          <w:rFonts w:ascii="Tahoma" w:hAnsi="Tahoma" w:cs="Tahoma"/>
        </w:rPr>
        <w:t xml:space="preserve"> ведущий </w:t>
      </w:r>
      <w:r w:rsidRPr="003833C9">
        <w:rPr>
          <w:rFonts w:ascii="Tahoma" w:eastAsia="Calibri" w:hAnsi="Tahoma" w:cs="Tahoma"/>
          <w:bCs w:val="0"/>
          <w:noProof w:val="0"/>
          <w:kern w:val="0"/>
          <w:lang w:eastAsia="en-US"/>
        </w:rPr>
        <w:t xml:space="preserve">аудитор </w:t>
      </w:r>
      <w:smartTag w:uri="urn:schemas-microsoft-com:office:smarttags" w:element="PersonName">
        <w:r w:rsidRPr="003833C9">
          <w:rPr>
            <w:rFonts w:ascii="Tahoma" w:eastAsia="Calibri" w:hAnsi="Tahoma" w:cs="Tahoma"/>
            <w:bCs w:val="0"/>
            <w:noProof w:val="0"/>
            <w:kern w:val="0"/>
            <w:lang w:eastAsia="en-US"/>
          </w:rPr>
          <w:t>Буслаева Татьяна Викторовна</w:t>
        </w:r>
      </w:smartTag>
      <w:r w:rsidRPr="003833C9">
        <w:rPr>
          <w:rFonts w:ascii="Tahoma" w:eastAsia="Calibri" w:hAnsi="Tahoma" w:cs="Tahoma"/>
          <w:bCs w:val="0"/>
          <w:noProof w:val="0"/>
          <w:kern w:val="0"/>
          <w:lang w:eastAsia="en-US"/>
        </w:rPr>
        <w:t>,</w:t>
      </w:r>
      <w:r w:rsidRPr="003833C9">
        <w:rPr>
          <w:rFonts w:ascii="Tahoma" w:hAnsi="Tahoma" w:cs="Tahoma"/>
        </w:rPr>
        <w:t xml:space="preserve"> возглавлял</w:t>
      </w:r>
      <w:r w:rsidRPr="003833C9">
        <w:rPr>
          <w:rFonts w:ascii="Tahoma" w:hAnsi="Tahoma" w:cs="Tahoma"/>
          <w:bCs w:val="0"/>
          <w:i/>
          <w:iCs/>
          <w:noProof w:val="0"/>
          <w:color w:val="000064"/>
          <w:kern w:val="0"/>
        </w:rPr>
        <w:t>(а)</w:t>
      </w:r>
      <w:r w:rsidRPr="003833C9">
        <w:rPr>
          <w:rFonts w:ascii="Tahoma" w:hAnsi="Tahoma" w:cs="Tahoma"/>
        </w:rPr>
        <w:t xml:space="preserve"> аудиторскую проверку Общества.</w:t>
      </w:r>
    </w:p>
    <w:p w:rsidR="00D311AD" w:rsidRPr="000A5374" w:rsidRDefault="00D311AD" w:rsidP="00D311AD">
      <w:pPr>
        <w:pStyle w:val="af0"/>
        <w:spacing w:before="0" w:beforeAutospacing="0" w:after="120" w:afterAutospacing="0"/>
        <w:ind w:right="375"/>
        <w:rPr>
          <w:rFonts w:ascii="Tahoma" w:hAnsi="Tahoma" w:cs="Tahoma"/>
        </w:rPr>
      </w:pPr>
    </w:p>
    <w:p w:rsidR="002F4ABF" w:rsidRDefault="002F4ABF" w:rsidP="002F4ABF">
      <w:pPr>
        <w:pStyle w:val="af0"/>
        <w:spacing w:before="0" w:beforeAutospacing="0" w:after="120" w:afterAutospacing="0"/>
        <w:ind w:right="375"/>
      </w:pPr>
    </w:p>
    <w:p w:rsidR="00A05A91" w:rsidRPr="00A05A91" w:rsidRDefault="00A05A91" w:rsidP="00A05A91">
      <w:pPr>
        <w:rPr>
          <w:rFonts w:cs="Arial"/>
          <w:lang w:val="ru-RU"/>
        </w:rPr>
      </w:pPr>
    </w:p>
    <w:p w:rsidR="00FB4AFD" w:rsidRPr="00FB4AFD" w:rsidRDefault="00A05A91" w:rsidP="00FB4AFD">
      <w:pPr>
        <w:pStyle w:val="1"/>
        <w:spacing w:before="0" w:after="0"/>
        <w:jc w:val="right"/>
        <w:rPr>
          <w:rFonts w:ascii="Tahoma" w:hAnsi="Tahoma" w:cs="Tahoma"/>
          <w:bCs w:val="0"/>
          <w:sz w:val="24"/>
        </w:rPr>
      </w:pPr>
      <w:r w:rsidRPr="002D6510">
        <w:br w:type="page"/>
      </w:r>
      <w:bookmarkStart w:id="32" w:name="_Toc196124619"/>
      <w:r w:rsidRPr="00FB4AFD">
        <w:rPr>
          <w:rFonts w:ascii="Tahoma" w:hAnsi="Tahoma" w:cs="Tahoma"/>
          <w:bCs w:val="0"/>
          <w:sz w:val="24"/>
        </w:rPr>
        <w:lastRenderedPageBreak/>
        <w:t>Приложение</w:t>
      </w:r>
      <w:r w:rsidR="00FB4AFD" w:rsidRPr="00FB4AFD">
        <w:rPr>
          <w:rFonts w:ascii="Tahoma" w:hAnsi="Tahoma" w:cs="Tahoma"/>
          <w:bCs w:val="0"/>
          <w:sz w:val="24"/>
        </w:rPr>
        <w:t xml:space="preserve"> №1</w:t>
      </w:r>
      <w:r w:rsidRPr="00FB4AFD">
        <w:rPr>
          <w:rFonts w:ascii="Tahoma" w:hAnsi="Tahoma" w:cs="Tahoma"/>
          <w:bCs w:val="0"/>
          <w:sz w:val="24"/>
        </w:rPr>
        <w:t xml:space="preserve"> </w:t>
      </w:r>
    </w:p>
    <w:p w:rsidR="00FB4AFD" w:rsidRPr="00FB4AFD" w:rsidRDefault="00FB4AFD" w:rsidP="00FB4AFD">
      <w:pPr>
        <w:pStyle w:val="1"/>
        <w:spacing w:before="0" w:after="0"/>
        <w:jc w:val="right"/>
        <w:rPr>
          <w:rFonts w:ascii="Tahoma" w:hAnsi="Tahoma" w:cs="Tahoma"/>
          <w:bCs w:val="0"/>
          <w:sz w:val="24"/>
        </w:rPr>
      </w:pPr>
      <w:r w:rsidRPr="00FB4AFD">
        <w:rPr>
          <w:rFonts w:ascii="Tahoma" w:hAnsi="Tahoma" w:cs="Tahoma"/>
          <w:bCs w:val="0"/>
          <w:sz w:val="24"/>
        </w:rPr>
        <w:t>к Годовому отчету</w:t>
      </w:r>
    </w:p>
    <w:p w:rsidR="00D311AD" w:rsidRPr="00FB4AFD" w:rsidRDefault="00FB4AFD" w:rsidP="00FB4AFD">
      <w:pPr>
        <w:pStyle w:val="1"/>
        <w:spacing w:before="0" w:after="0"/>
        <w:jc w:val="right"/>
        <w:rPr>
          <w:rFonts w:ascii="Tahoma" w:hAnsi="Tahoma" w:cs="Tahoma"/>
          <w:bCs w:val="0"/>
          <w:sz w:val="24"/>
        </w:rPr>
      </w:pPr>
      <w:r w:rsidRPr="00FB4AFD">
        <w:rPr>
          <w:rFonts w:ascii="Tahoma" w:hAnsi="Tahoma" w:cs="Tahoma"/>
          <w:bCs w:val="0"/>
          <w:sz w:val="24"/>
        </w:rPr>
        <w:t xml:space="preserve"> ОАО «ПНК» за 2009 год</w:t>
      </w:r>
      <w:r w:rsidR="00A05A91" w:rsidRPr="00FB4AFD">
        <w:rPr>
          <w:rFonts w:ascii="Tahoma" w:hAnsi="Tahoma" w:cs="Tahoma"/>
          <w:bCs w:val="0"/>
          <w:sz w:val="24"/>
        </w:rPr>
        <w:t xml:space="preserve">. </w:t>
      </w:r>
    </w:p>
    <w:p w:rsidR="00A05A91" w:rsidRPr="00FB4AFD" w:rsidRDefault="00A05A91" w:rsidP="00D311AD">
      <w:pPr>
        <w:pStyle w:val="1"/>
        <w:jc w:val="center"/>
        <w:rPr>
          <w:rFonts w:ascii="Tahoma" w:hAnsi="Tahoma" w:cs="Tahoma"/>
          <w:bCs w:val="0"/>
          <w:sz w:val="24"/>
          <w:u w:val="single"/>
        </w:rPr>
      </w:pPr>
      <w:r w:rsidRPr="00FB4AFD">
        <w:rPr>
          <w:rFonts w:ascii="Tahoma" w:hAnsi="Tahoma" w:cs="Tahoma"/>
          <w:bCs w:val="0"/>
          <w:sz w:val="24"/>
          <w:u w:val="single"/>
        </w:rPr>
        <w:t>Информация о заседаниях Совета директоров</w:t>
      </w:r>
      <w:bookmarkEnd w:id="32"/>
      <w:r w:rsidR="00FB4AFD">
        <w:rPr>
          <w:rFonts w:ascii="Tahoma" w:hAnsi="Tahoma" w:cs="Tahoma"/>
          <w:bCs w:val="0"/>
          <w:sz w:val="24"/>
          <w:u w:val="single"/>
        </w:rPr>
        <w:t xml:space="preserve"> ОАО «ПНК» за 2009 год</w:t>
      </w:r>
    </w:p>
    <w:p w:rsidR="00A05A91" w:rsidRPr="00A05A91" w:rsidRDefault="00A05A91" w:rsidP="00A05A91">
      <w:pPr>
        <w:rPr>
          <w:rFonts w:cs="Arial"/>
          <w:lang w:val="ru-RU"/>
        </w:rPr>
      </w:pPr>
    </w:p>
    <w:tbl>
      <w:tblPr>
        <w:tblW w:w="9480" w:type="dxa"/>
        <w:jc w:val="center"/>
        <w:tblInd w:w="108" w:type="dxa"/>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Layout w:type="fixed"/>
        <w:tblLook w:val="04A0"/>
      </w:tblPr>
      <w:tblGrid>
        <w:gridCol w:w="1355"/>
        <w:gridCol w:w="1121"/>
        <w:gridCol w:w="1740"/>
        <w:gridCol w:w="5264"/>
      </w:tblGrid>
      <w:tr w:rsidR="00A05A91" w:rsidRPr="00516E8C" w:rsidTr="003833C9">
        <w:trPr>
          <w:trHeight w:val="1428"/>
          <w:jc w:val="center"/>
        </w:trPr>
        <w:tc>
          <w:tcPr>
            <w:tcW w:w="1355" w:type="dxa"/>
            <w:shd w:val="clear" w:color="auto" w:fill="7F7F7F" w:themeFill="text1" w:themeFillTint="80"/>
            <w:vAlign w:val="center"/>
          </w:tcPr>
          <w:p w:rsidR="00A05A91" w:rsidRPr="00516E8C" w:rsidRDefault="00A05A91" w:rsidP="00A05A91">
            <w:pPr>
              <w:jc w:val="center"/>
              <w:rPr>
                <w:rFonts w:ascii="Tahoma" w:hAnsi="Tahoma" w:cs="Tahoma"/>
                <w:b/>
                <w:color w:val="FFFFFF"/>
                <w:szCs w:val="18"/>
              </w:rPr>
            </w:pPr>
            <w:r w:rsidRPr="00516E8C">
              <w:rPr>
                <w:rFonts w:ascii="Tahoma" w:hAnsi="Tahoma" w:cs="Tahoma"/>
                <w:b/>
                <w:color w:val="FFFFFF"/>
                <w:szCs w:val="18"/>
              </w:rPr>
              <w:t>№ протокола заседания Совета директоров</w:t>
            </w:r>
          </w:p>
        </w:tc>
        <w:tc>
          <w:tcPr>
            <w:tcW w:w="1121" w:type="dxa"/>
            <w:shd w:val="clear" w:color="auto" w:fill="7F7F7F" w:themeFill="text1" w:themeFillTint="80"/>
            <w:vAlign w:val="center"/>
          </w:tcPr>
          <w:p w:rsidR="00A05A91" w:rsidRPr="00516E8C" w:rsidRDefault="00A05A91" w:rsidP="00A05A91">
            <w:pPr>
              <w:jc w:val="center"/>
              <w:rPr>
                <w:rFonts w:ascii="Tahoma" w:hAnsi="Tahoma" w:cs="Tahoma"/>
                <w:b/>
                <w:color w:val="FFFFFF"/>
                <w:szCs w:val="18"/>
              </w:rPr>
            </w:pPr>
            <w:r w:rsidRPr="00516E8C">
              <w:rPr>
                <w:rFonts w:ascii="Tahoma" w:hAnsi="Tahoma" w:cs="Tahoma"/>
                <w:b/>
                <w:color w:val="FFFFFF"/>
                <w:szCs w:val="18"/>
              </w:rPr>
              <w:t>Дата проведения заседания</w:t>
            </w:r>
          </w:p>
        </w:tc>
        <w:tc>
          <w:tcPr>
            <w:tcW w:w="1740" w:type="dxa"/>
            <w:shd w:val="clear" w:color="auto" w:fill="7F7F7F" w:themeFill="text1" w:themeFillTint="80"/>
            <w:vAlign w:val="center"/>
          </w:tcPr>
          <w:p w:rsidR="00A05A91" w:rsidRPr="00516E8C" w:rsidRDefault="00A05A91" w:rsidP="00A05A91">
            <w:pPr>
              <w:jc w:val="center"/>
              <w:rPr>
                <w:rFonts w:ascii="Tahoma" w:hAnsi="Tahoma" w:cs="Tahoma"/>
                <w:b/>
                <w:color w:val="FFFFFF"/>
                <w:szCs w:val="18"/>
                <w:lang w:val="ru-RU"/>
              </w:rPr>
            </w:pPr>
            <w:r w:rsidRPr="00516E8C">
              <w:rPr>
                <w:rFonts w:ascii="Tahoma" w:hAnsi="Tahoma" w:cs="Tahoma"/>
                <w:b/>
                <w:color w:val="FFFFFF"/>
                <w:szCs w:val="18"/>
                <w:lang w:val="ru-RU"/>
              </w:rPr>
              <w:t>Информация о присутствующих членах совета директоров на заседании</w:t>
            </w:r>
          </w:p>
        </w:tc>
        <w:tc>
          <w:tcPr>
            <w:tcW w:w="5264" w:type="dxa"/>
            <w:shd w:val="clear" w:color="auto" w:fill="7F7F7F" w:themeFill="text1" w:themeFillTint="80"/>
            <w:vAlign w:val="center"/>
          </w:tcPr>
          <w:p w:rsidR="00A05A91" w:rsidRPr="00516E8C" w:rsidRDefault="00A05A91" w:rsidP="00F63437">
            <w:pPr>
              <w:jc w:val="center"/>
              <w:rPr>
                <w:rFonts w:ascii="Tahoma" w:hAnsi="Tahoma" w:cs="Tahoma"/>
                <w:b/>
                <w:color w:val="FFFFFF"/>
                <w:szCs w:val="18"/>
              </w:rPr>
            </w:pPr>
            <w:r w:rsidRPr="00516E8C">
              <w:rPr>
                <w:rFonts w:ascii="Tahoma" w:hAnsi="Tahoma" w:cs="Tahoma"/>
                <w:b/>
                <w:color w:val="FFFFFF"/>
                <w:szCs w:val="18"/>
              </w:rPr>
              <w:t>Вопросы повестки дня</w:t>
            </w:r>
          </w:p>
        </w:tc>
      </w:tr>
      <w:tr w:rsidR="007D32CF" w:rsidRPr="00563FD2" w:rsidTr="003833C9">
        <w:trPr>
          <w:jc w:val="center"/>
        </w:trPr>
        <w:tc>
          <w:tcPr>
            <w:tcW w:w="1355" w:type="dxa"/>
            <w:shd w:val="clear" w:color="auto" w:fill="D9D9D9" w:themeFill="background1" w:themeFillShade="D9"/>
          </w:tcPr>
          <w:p w:rsidR="007D32CF" w:rsidRDefault="007D32CF" w:rsidP="007D32CF">
            <w:pPr>
              <w:jc w:val="both"/>
              <w:rPr>
                <w:rFonts w:ascii="Times New Roman" w:hAnsi="Times New Roman"/>
                <w:b/>
                <w:bCs/>
                <w:sz w:val="16"/>
                <w:szCs w:val="16"/>
                <w:lang w:val="ru-RU"/>
              </w:rPr>
            </w:pPr>
          </w:p>
          <w:p w:rsidR="007D32CF" w:rsidRPr="0030733D" w:rsidRDefault="007D32CF" w:rsidP="007D32CF">
            <w:pPr>
              <w:jc w:val="both"/>
              <w:rPr>
                <w:rFonts w:ascii="Times New Roman" w:hAnsi="Times New Roman"/>
                <w:b/>
                <w:bCs/>
                <w:sz w:val="16"/>
                <w:szCs w:val="16"/>
              </w:rPr>
            </w:pPr>
            <w:r w:rsidRPr="0030733D">
              <w:rPr>
                <w:rFonts w:ascii="Times New Roman" w:hAnsi="Times New Roman"/>
                <w:b/>
                <w:bCs/>
                <w:sz w:val="16"/>
                <w:szCs w:val="16"/>
              </w:rPr>
              <w:t>Протокол № 7</w:t>
            </w:r>
          </w:p>
          <w:p w:rsidR="007D32CF" w:rsidRPr="00B163F8" w:rsidRDefault="007D32CF" w:rsidP="00A46EC2">
            <w:pPr>
              <w:jc w:val="center"/>
              <w:rPr>
                <w:rFonts w:ascii="Tahoma" w:hAnsi="Tahoma" w:cs="Tahoma"/>
                <w:i/>
                <w:szCs w:val="20"/>
              </w:rPr>
            </w:pPr>
            <w:r w:rsidRPr="00B163F8">
              <w:rPr>
                <w:rFonts w:ascii="Tahoma" w:hAnsi="Tahoma" w:cs="Tahoma"/>
                <w:i/>
                <w:szCs w:val="20"/>
              </w:rPr>
              <w:t xml:space="preserve"> </w:t>
            </w:r>
            <w:r w:rsidRPr="007D32CF">
              <w:rPr>
                <w:rFonts w:ascii="Tahoma" w:hAnsi="Tahoma" w:cs="Tahoma"/>
                <w:sz w:val="16"/>
                <w:szCs w:val="16"/>
              </w:rPr>
              <w:t>(заочное заседание)</w:t>
            </w:r>
          </w:p>
        </w:tc>
        <w:tc>
          <w:tcPr>
            <w:tcW w:w="1121" w:type="dxa"/>
            <w:shd w:val="clear" w:color="auto" w:fill="D9D9D9" w:themeFill="background1" w:themeFillShade="D9"/>
          </w:tcPr>
          <w:p w:rsidR="007D32CF" w:rsidRDefault="007D32CF" w:rsidP="00B163F8">
            <w:pPr>
              <w:jc w:val="both"/>
              <w:rPr>
                <w:rFonts w:ascii="Times New Roman" w:hAnsi="Times New Roman"/>
                <w:b/>
                <w:bCs/>
                <w:sz w:val="16"/>
                <w:szCs w:val="16"/>
                <w:lang w:val="ru-RU"/>
              </w:rPr>
            </w:pPr>
          </w:p>
          <w:p w:rsidR="007D32CF" w:rsidRPr="0030733D" w:rsidRDefault="007D32CF" w:rsidP="00B163F8">
            <w:pPr>
              <w:jc w:val="both"/>
              <w:rPr>
                <w:rFonts w:ascii="Times New Roman" w:hAnsi="Times New Roman"/>
                <w:b/>
                <w:bCs/>
                <w:sz w:val="16"/>
                <w:szCs w:val="16"/>
              </w:rPr>
            </w:pPr>
            <w:r w:rsidRPr="0030733D">
              <w:rPr>
                <w:rFonts w:ascii="Times New Roman" w:hAnsi="Times New Roman"/>
                <w:b/>
                <w:bCs/>
                <w:sz w:val="16"/>
                <w:szCs w:val="16"/>
              </w:rPr>
              <w:t>18.02.2009 г.</w:t>
            </w:r>
          </w:p>
        </w:tc>
        <w:tc>
          <w:tcPr>
            <w:tcW w:w="1740" w:type="dxa"/>
            <w:shd w:val="clear" w:color="auto" w:fill="D9D9D9" w:themeFill="background1" w:themeFillShade="D9"/>
          </w:tcPr>
          <w:p w:rsidR="00520863" w:rsidRDefault="00520863" w:rsidP="007D32CF">
            <w:pPr>
              <w:jc w:val="center"/>
              <w:rPr>
                <w:rFonts w:ascii="Times New Roman" w:hAnsi="Times New Roman"/>
                <w:sz w:val="16"/>
                <w:szCs w:val="16"/>
                <w:lang w:val="ru-RU"/>
              </w:rPr>
            </w:pPr>
          </w:p>
          <w:p w:rsidR="007D32CF" w:rsidRPr="007D32CF" w:rsidRDefault="007D32CF" w:rsidP="007D32CF">
            <w:pPr>
              <w:jc w:val="center"/>
              <w:rPr>
                <w:rFonts w:ascii="Times New Roman" w:hAnsi="Times New Roman"/>
                <w:sz w:val="16"/>
                <w:szCs w:val="16"/>
                <w:lang w:val="ru-RU"/>
              </w:rPr>
            </w:pPr>
            <w:r w:rsidRPr="007D32CF">
              <w:rPr>
                <w:rFonts w:ascii="Times New Roman" w:hAnsi="Times New Roman"/>
                <w:sz w:val="16"/>
                <w:szCs w:val="16"/>
                <w:lang w:val="ru-RU"/>
              </w:rPr>
              <w:t>Федулов Г.М.</w:t>
            </w:r>
          </w:p>
          <w:p w:rsidR="007D32CF" w:rsidRPr="007D32CF" w:rsidRDefault="007D32CF" w:rsidP="007D32CF">
            <w:pPr>
              <w:jc w:val="center"/>
              <w:rPr>
                <w:rFonts w:ascii="Times New Roman" w:hAnsi="Times New Roman"/>
                <w:sz w:val="16"/>
                <w:szCs w:val="16"/>
                <w:lang w:val="ru-RU"/>
              </w:rPr>
            </w:pPr>
            <w:r w:rsidRPr="007D32CF">
              <w:rPr>
                <w:rFonts w:ascii="Times New Roman" w:hAnsi="Times New Roman"/>
                <w:sz w:val="16"/>
                <w:szCs w:val="16"/>
                <w:lang w:val="ru-RU"/>
              </w:rPr>
              <w:t>Гаца В.Н.</w:t>
            </w:r>
          </w:p>
          <w:p w:rsidR="007D32CF" w:rsidRPr="007D32CF" w:rsidRDefault="007D32CF" w:rsidP="007D32CF">
            <w:pPr>
              <w:jc w:val="center"/>
              <w:rPr>
                <w:rFonts w:ascii="Times New Roman" w:hAnsi="Times New Roman"/>
                <w:sz w:val="16"/>
                <w:szCs w:val="16"/>
                <w:lang w:val="ru-RU"/>
              </w:rPr>
            </w:pPr>
            <w:r w:rsidRPr="007D32CF">
              <w:rPr>
                <w:rFonts w:ascii="Times New Roman" w:hAnsi="Times New Roman"/>
                <w:sz w:val="16"/>
                <w:szCs w:val="16"/>
                <w:lang w:val="ru-RU"/>
              </w:rPr>
              <w:t>Гаврилов К.Е.</w:t>
            </w:r>
          </w:p>
          <w:p w:rsidR="007D32CF" w:rsidRPr="007D32CF" w:rsidRDefault="007D32CF" w:rsidP="007D32CF">
            <w:pPr>
              <w:jc w:val="center"/>
              <w:rPr>
                <w:rFonts w:ascii="Times New Roman" w:hAnsi="Times New Roman"/>
                <w:sz w:val="16"/>
                <w:szCs w:val="16"/>
                <w:lang w:val="ru-RU"/>
              </w:rPr>
            </w:pPr>
            <w:r w:rsidRPr="007D32CF">
              <w:rPr>
                <w:rFonts w:ascii="Times New Roman" w:hAnsi="Times New Roman"/>
                <w:sz w:val="16"/>
                <w:szCs w:val="16"/>
                <w:lang w:val="ru-RU"/>
              </w:rPr>
              <w:t>Посадов И.А.</w:t>
            </w:r>
          </w:p>
          <w:p w:rsidR="007D32CF" w:rsidRPr="007D32CF" w:rsidRDefault="007D32CF" w:rsidP="007D32CF">
            <w:pPr>
              <w:jc w:val="center"/>
              <w:rPr>
                <w:rFonts w:ascii="Times New Roman" w:hAnsi="Times New Roman"/>
                <w:sz w:val="16"/>
                <w:szCs w:val="16"/>
                <w:lang w:val="ru-RU"/>
              </w:rPr>
            </w:pPr>
            <w:r w:rsidRPr="007D32CF">
              <w:rPr>
                <w:rFonts w:ascii="Times New Roman" w:hAnsi="Times New Roman"/>
                <w:sz w:val="16"/>
                <w:szCs w:val="16"/>
                <w:lang w:val="ru-RU"/>
              </w:rPr>
              <w:t>Романов А.Ю.</w:t>
            </w:r>
          </w:p>
          <w:p w:rsidR="007D32CF" w:rsidRPr="007D32CF" w:rsidRDefault="007D32CF" w:rsidP="007D32CF">
            <w:pPr>
              <w:jc w:val="center"/>
              <w:rPr>
                <w:rFonts w:ascii="Times New Roman" w:hAnsi="Times New Roman"/>
                <w:sz w:val="16"/>
                <w:szCs w:val="16"/>
                <w:lang w:val="ru-RU"/>
              </w:rPr>
            </w:pPr>
            <w:r w:rsidRPr="007D32CF">
              <w:rPr>
                <w:rFonts w:ascii="Times New Roman" w:hAnsi="Times New Roman"/>
                <w:sz w:val="16"/>
                <w:szCs w:val="16"/>
                <w:lang w:val="ru-RU"/>
              </w:rPr>
              <w:t>Саратов С.Ю.</w:t>
            </w:r>
          </w:p>
          <w:p w:rsidR="007D32CF" w:rsidRPr="000C14B0" w:rsidRDefault="007D32CF" w:rsidP="007D32CF">
            <w:pPr>
              <w:jc w:val="center"/>
              <w:rPr>
                <w:rFonts w:ascii="Times New Roman" w:hAnsi="Times New Roman"/>
                <w:b/>
                <w:sz w:val="16"/>
                <w:szCs w:val="16"/>
              </w:rPr>
            </w:pPr>
            <w:r w:rsidRPr="000C14B0">
              <w:rPr>
                <w:rFonts w:ascii="Times New Roman" w:hAnsi="Times New Roman"/>
                <w:sz w:val="16"/>
                <w:szCs w:val="16"/>
              </w:rPr>
              <w:t>Шарифзянов Р.В.</w:t>
            </w:r>
          </w:p>
        </w:tc>
        <w:tc>
          <w:tcPr>
            <w:tcW w:w="5264" w:type="dxa"/>
            <w:shd w:val="clear" w:color="auto" w:fill="D9D9D9" w:themeFill="background1" w:themeFillShade="D9"/>
          </w:tcPr>
          <w:p w:rsidR="007D32CF" w:rsidRPr="00B163F8" w:rsidRDefault="007D32CF" w:rsidP="00B163F8">
            <w:pPr>
              <w:tabs>
                <w:tab w:val="left" w:pos="283"/>
              </w:tabs>
              <w:jc w:val="both"/>
              <w:rPr>
                <w:rFonts w:ascii="Times New Roman" w:hAnsi="Times New Roman"/>
                <w:sz w:val="18"/>
                <w:szCs w:val="18"/>
                <w:lang w:val="ru-RU"/>
              </w:rPr>
            </w:pPr>
            <w:r w:rsidRPr="00B163F8">
              <w:rPr>
                <w:rFonts w:ascii="Times New Roman" w:hAnsi="Times New Roman"/>
                <w:sz w:val="18"/>
                <w:szCs w:val="18"/>
                <w:lang w:val="ru-RU"/>
              </w:rPr>
              <w:t>1. О вынесении на рассмотрение Общего собрания акционеров вопроса «Об утверждении аудитором ОАО «ПНК»  на 2008 год – ООО «Нексиа Пачоли» и отмене ранее принятого решения».</w:t>
            </w:r>
          </w:p>
          <w:p w:rsidR="007D32CF" w:rsidRPr="00B163F8" w:rsidRDefault="007D32CF" w:rsidP="00B163F8">
            <w:pPr>
              <w:tabs>
                <w:tab w:val="left" w:pos="283"/>
              </w:tabs>
              <w:jc w:val="both"/>
              <w:rPr>
                <w:rFonts w:ascii="Times New Roman" w:hAnsi="Times New Roman"/>
                <w:sz w:val="18"/>
                <w:szCs w:val="18"/>
                <w:lang w:val="ru-RU"/>
              </w:rPr>
            </w:pPr>
            <w:r w:rsidRPr="00B163F8">
              <w:rPr>
                <w:rFonts w:ascii="Times New Roman" w:hAnsi="Times New Roman"/>
                <w:sz w:val="18"/>
                <w:szCs w:val="18"/>
                <w:lang w:val="ru-RU"/>
              </w:rPr>
              <w:t>2. Отчет Генерального директора о результатах деятельности ОАО «ПНК» за 9 месяцев 2008 года (о выполнении бюджета, о выполнении договоров, о кадровой политике, о кредитной политике, о социальных программах, о страховой защите, об исполнении решений совета директоров).</w:t>
            </w:r>
          </w:p>
          <w:p w:rsidR="007D32CF" w:rsidRPr="00B163F8" w:rsidRDefault="007D32CF" w:rsidP="00B163F8">
            <w:pPr>
              <w:tabs>
                <w:tab w:val="left" w:pos="283"/>
              </w:tabs>
              <w:jc w:val="both"/>
              <w:rPr>
                <w:rFonts w:ascii="Times New Roman" w:hAnsi="Times New Roman"/>
                <w:sz w:val="18"/>
                <w:szCs w:val="18"/>
                <w:lang w:val="ru-RU"/>
              </w:rPr>
            </w:pPr>
            <w:r w:rsidRPr="00B163F8">
              <w:rPr>
                <w:rFonts w:ascii="Times New Roman" w:hAnsi="Times New Roman"/>
                <w:sz w:val="18"/>
                <w:szCs w:val="18"/>
                <w:lang w:val="ru-RU"/>
              </w:rPr>
              <w:t>3. Об утверждении положения о премировании Генерального директора ОАО «ПНК».</w:t>
            </w:r>
          </w:p>
          <w:p w:rsidR="007D32CF" w:rsidRPr="00B163F8" w:rsidRDefault="007D32CF" w:rsidP="00B163F8">
            <w:pPr>
              <w:tabs>
                <w:tab w:val="left" w:pos="283"/>
              </w:tabs>
              <w:jc w:val="both"/>
              <w:rPr>
                <w:rFonts w:ascii="Times New Roman" w:hAnsi="Times New Roman"/>
                <w:sz w:val="18"/>
                <w:szCs w:val="18"/>
                <w:lang w:val="ru-RU"/>
              </w:rPr>
            </w:pPr>
            <w:r w:rsidRPr="00B163F8">
              <w:rPr>
                <w:rFonts w:ascii="Times New Roman" w:hAnsi="Times New Roman"/>
                <w:sz w:val="18"/>
                <w:szCs w:val="18"/>
                <w:lang w:val="ru-RU"/>
              </w:rPr>
              <w:t xml:space="preserve">4. О премировании секретаря Совета директоров ОАО «ПНК» по итогам работы за </w:t>
            </w:r>
            <w:r w:rsidRPr="00751B1F">
              <w:rPr>
                <w:rFonts w:ascii="Times New Roman" w:hAnsi="Times New Roman"/>
                <w:sz w:val="18"/>
                <w:szCs w:val="18"/>
              </w:rPr>
              <w:t>IV</w:t>
            </w:r>
            <w:r w:rsidRPr="00B163F8">
              <w:rPr>
                <w:rFonts w:ascii="Times New Roman" w:hAnsi="Times New Roman"/>
                <w:sz w:val="18"/>
                <w:szCs w:val="18"/>
                <w:lang w:val="ru-RU"/>
              </w:rPr>
              <w:t xml:space="preserve"> квартал 2008 года.</w:t>
            </w:r>
          </w:p>
          <w:p w:rsidR="007D32CF" w:rsidRPr="00B163F8" w:rsidRDefault="007D32CF" w:rsidP="00B163F8">
            <w:pPr>
              <w:tabs>
                <w:tab w:val="left" w:pos="283"/>
              </w:tabs>
              <w:jc w:val="both"/>
              <w:rPr>
                <w:rFonts w:ascii="Times New Roman" w:hAnsi="Times New Roman"/>
                <w:sz w:val="18"/>
                <w:szCs w:val="18"/>
                <w:lang w:val="ru-RU"/>
              </w:rPr>
            </w:pPr>
            <w:r w:rsidRPr="00B163F8">
              <w:rPr>
                <w:rFonts w:ascii="Times New Roman" w:hAnsi="Times New Roman"/>
                <w:sz w:val="18"/>
                <w:szCs w:val="18"/>
                <w:lang w:val="ru-RU"/>
              </w:rPr>
              <w:t>5. Согласование кандидатуры на должность руководителя филиала ОАО «ПНК».</w:t>
            </w:r>
          </w:p>
          <w:p w:rsidR="007D32CF" w:rsidRPr="00B163F8" w:rsidRDefault="007D32CF" w:rsidP="00B163F8">
            <w:pPr>
              <w:tabs>
                <w:tab w:val="left" w:pos="283"/>
              </w:tabs>
              <w:jc w:val="both"/>
              <w:rPr>
                <w:rFonts w:ascii="Times New Roman" w:hAnsi="Times New Roman"/>
                <w:sz w:val="18"/>
                <w:szCs w:val="18"/>
                <w:lang w:val="ru-RU"/>
              </w:rPr>
            </w:pPr>
            <w:r w:rsidRPr="00B163F8">
              <w:rPr>
                <w:rFonts w:ascii="Times New Roman" w:hAnsi="Times New Roman"/>
                <w:sz w:val="18"/>
                <w:szCs w:val="18"/>
                <w:lang w:val="ru-RU"/>
              </w:rPr>
              <w:t>6. О мерах по минимизации расходов по договорам страхования и договорам на обслуживание по выплате заработной платы.</w:t>
            </w:r>
          </w:p>
          <w:p w:rsidR="007D32CF" w:rsidRPr="00B163F8" w:rsidRDefault="007D32CF" w:rsidP="00B163F8">
            <w:pPr>
              <w:tabs>
                <w:tab w:val="left" w:pos="283"/>
              </w:tabs>
              <w:jc w:val="both"/>
              <w:rPr>
                <w:rFonts w:ascii="Times New Roman" w:hAnsi="Times New Roman"/>
                <w:sz w:val="18"/>
                <w:szCs w:val="18"/>
                <w:lang w:val="ru-RU"/>
              </w:rPr>
            </w:pPr>
            <w:r w:rsidRPr="00B163F8">
              <w:rPr>
                <w:rFonts w:ascii="Times New Roman" w:hAnsi="Times New Roman"/>
                <w:sz w:val="18"/>
                <w:szCs w:val="18"/>
                <w:lang w:val="ru-RU"/>
              </w:rPr>
              <w:t>7. Созыв внеочередного Общего собрания акционеров ОАО «ПНК».</w:t>
            </w:r>
          </w:p>
          <w:p w:rsidR="007D32CF" w:rsidRPr="00B163F8" w:rsidRDefault="007D32CF" w:rsidP="00B163F8">
            <w:pPr>
              <w:tabs>
                <w:tab w:val="left" w:pos="283"/>
              </w:tabs>
              <w:jc w:val="both"/>
              <w:rPr>
                <w:rFonts w:ascii="Times New Roman" w:hAnsi="Times New Roman"/>
                <w:sz w:val="18"/>
                <w:szCs w:val="18"/>
                <w:lang w:val="ru-RU"/>
              </w:rPr>
            </w:pPr>
            <w:r w:rsidRPr="00B163F8">
              <w:rPr>
                <w:rFonts w:ascii="Times New Roman" w:hAnsi="Times New Roman"/>
                <w:sz w:val="18"/>
                <w:szCs w:val="18"/>
                <w:lang w:val="ru-RU"/>
              </w:rPr>
              <w:t>8. Об определении формы проведения внеочередного Общего собрания акционеров.</w:t>
            </w:r>
          </w:p>
          <w:p w:rsidR="007D32CF" w:rsidRPr="00B163F8" w:rsidRDefault="007D32CF" w:rsidP="00B163F8">
            <w:pPr>
              <w:tabs>
                <w:tab w:val="left" w:pos="283"/>
              </w:tabs>
              <w:jc w:val="both"/>
              <w:rPr>
                <w:rFonts w:ascii="Times New Roman" w:hAnsi="Times New Roman"/>
                <w:sz w:val="18"/>
                <w:szCs w:val="18"/>
                <w:lang w:val="ru-RU"/>
              </w:rPr>
            </w:pPr>
            <w:r w:rsidRPr="00B163F8">
              <w:rPr>
                <w:rFonts w:ascii="Times New Roman" w:hAnsi="Times New Roman"/>
                <w:sz w:val="18"/>
                <w:szCs w:val="18"/>
                <w:lang w:val="ru-RU"/>
              </w:rPr>
              <w:t>9. Об утверждении повестки дня внеочередного Общего собрания акционеров.</w:t>
            </w:r>
          </w:p>
          <w:p w:rsidR="007D32CF" w:rsidRPr="00B163F8" w:rsidRDefault="007D32CF" w:rsidP="00B163F8">
            <w:pPr>
              <w:tabs>
                <w:tab w:val="left" w:pos="283"/>
              </w:tabs>
              <w:jc w:val="both"/>
              <w:rPr>
                <w:rFonts w:ascii="Times New Roman" w:hAnsi="Times New Roman"/>
                <w:sz w:val="18"/>
                <w:szCs w:val="18"/>
                <w:lang w:val="ru-RU"/>
              </w:rPr>
            </w:pPr>
            <w:r w:rsidRPr="00B163F8">
              <w:rPr>
                <w:rFonts w:ascii="Times New Roman" w:hAnsi="Times New Roman"/>
                <w:sz w:val="18"/>
                <w:szCs w:val="18"/>
                <w:lang w:val="ru-RU"/>
              </w:rPr>
              <w:t>10. Об определении даты окончания приема бюллетеней для голосования, а также почтового адреса, по которому должны направляться заполненные бюллетени.</w:t>
            </w:r>
          </w:p>
          <w:p w:rsidR="007D32CF" w:rsidRPr="00B163F8" w:rsidRDefault="007D32CF" w:rsidP="00B163F8">
            <w:pPr>
              <w:tabs>
                <w:tab w:val="left" w:pos="283"/>
              </w:tabs>
              <w:jc w:val="both"/>
              <w:rPr>
                <w:rFonts w:ascii="Times New Roman" w:hAnsi="Times New Roman"/>
                <w:sz w:val="18"/>
                <w:szCs w:val="18"/>
                <w:lang w:val="ru-RU"/>
              </w:rPr>
            </w:pPr>
            <w:r w:rsidRPr="00B163F8">
              <w:rPr>
                <w:rFonts w:ascii="Times New Roman" w:hAnsi="Times New Roman"/>
                <w:sz w:val="18"/>
                <w:szCs w:val="18"/>
                <w:lang w:val="ru-RU"/>
              </w:rPr>
              <w:t>11. Об определении даты составления списка лиц, имеющих право на участие во внеочередном Общем собрании акционеров.</w:t>
            </w:r>
          </w:p>
          <w:p w:rsidR="007D32CF" w:rsidRPr="00B163F8" w:rsidRDefault="007D32CF" w:rsidP="00B163F8">
            <w:pPr>
              <w:tabs>
                <w:tab w:val="left" w:pos="283"/>
              </w:tabs>
              <w:jc w:val="both"/>
              <w:rPr>
                <w:rFonts w:ascii="Times New Roman" w:hAnsi="Times New Roman"/>
                <w:sz w:val="18"/>
                <w:szCs w:val="18"/>
                <w:lang w:val="ru-RU"/>
              </w:rPr>
            </w:pPr>
            <w:r w:rsidRPr="00B163F8">
              <w:rPr>
                <w:rFonts w:ascii="Times New Roman" w:hAnsi="Times New Roman"/>
                <w:sz w:val="18"/>
                <w:szCs w:val="18"/>
                <w:lang w:val="ru-RU"/>
              </w:rPr>
              <w:t>12. Об избрании секретаря внеочередного Общего собрания акционеров.</w:t>
            </w:r>
          </w:p>
          <w:p w:rsidR="007D32CF" w:rsidRPr="00B163F8" w:rsidRDefault="007D32CF" w:rsidP="00B163F8">
            <w:pPr>
              <w:tabs>
                <w:tab w:val="left" w:pos="283"/>
              </w:tabs>
              <w:jc w:val="both"/>
              <w:rPr>
                <w:rFonts w:ascii="Times New Roman" w:hAnsi="Times New Roman"/>
                <w:sz w:val="18"/>
                <w:szCs w:val="18"/>
                <w:lang w:val="ru-RU"/>
              </w:rPr>
            </w:pPr>
            <w:r w:rsidRPr="00B163F8">
              <w:rPr>
                <w:rFonts w:ascii="Times New Roman" w:hAnsi="Times New Roman"/>
                <w:sz w:val="18"/>
                <w:szCs w:val="18"/>
                <w:lang w:val="ru-RU"/>
              </w:rPr>
              <w:t>13. Об определении лица, осуществляющего функции счетной комиссии общества.</w:t>
            </w:r>
          </w:p>
          <w:p w:rsidR="007D32CF" w:rsidRPr="00B163F8" w:rsidRDefault="007D32CF" w:rsidP="00B163F8">
            <w:pPr>
              <w:tabs>
                <w:tab w:val="left" w:pos="283"/>
              </w:tabs>
              <w:jc w:val="both"/>
              <w:rPr>
                <w:rFonts w:ascii="Times New Roman" w:hAnsi="Times New Roman"/>
                <w:sz w:val="18"/>
                <w:szCs w:val="18"/>
                <w:lang w:val="ru-RU"/>
              </w:rPr>
            </w:pPr>
            <w:r w:rsidRPr="00B163F8">
              <w:rPr>
                <w:rFonts w:ascii="Times New Roman" w:hAnsi="Times New Roman"/>
                <w:sz w:val="18"/>
                <w:szCs w:val="18"/>
                <w:lang w:val="ru-RU"/>
              </w:rPr>
              <w:t>14. Об определении порядка сообщения лицам, имеющим право на участие во внеочередном Общем собрании акционеров, о проведении внеочередного Общего собрания акционеров и об утверждении формы и текста такого сообщения.</w:t>
            </w:r>
          </w:p>
          <w:p w:rsidR="007D32CF" w:rsidRPr="00B163F8" w:rsidRDefault="007D32CF" w:rsidP="00B163F8">
            <w:pPr>
              <w:tabs>
                <w:tab w:val="left" w:pos="283"/>
              </w:tabs>
              <w:jc w:val="both"/>
              <w:rPr>
                <w:rFonts w:ascii="Times New Roman" w:hAnsi="Times New Roman"/>
                <w:sz w:val="18"/>
                <w:szCs w:val="18"/>
                <w:lang w:val="ru-RU"/>
              </w:rPr>
            </w:pPr>
            <w:r w:rsidRPr="00B163F8">
              <w:rPr>
                <w:rFonts w:ascii="Times New Roman" w:hAnsi="Times New Roman"/>
                <w:sz w:val="18"/>
                <w:szCs w:val="18"/>
                <w:lang w:val="ru-RU"/>
              </w:rPr>
              <w:t>15.</w:t>
            </w:r>
            <w:r w:rsidRPr="00B163F8">
              <w:rPr>
                <w:rFonts w:ascii="Times New Roman" w:hAnsi="Times New Roman"/>
                <w:sz w:val="18"/>
                <w:szCs w:val="18"/>
                <w:lang w:val="ru-RU"/>
              </w:rPr>
              <w:tab/>
              <w:t>Об определении перечня информации (материалов), предоставляемой лицам, имеющим право на участие во внеочередном Общем собрании акционеров при подготовке к проведению Общего собрания акционеров и порядка ее предоставления.</w:t>
            </w:r>
          </w:p>
          <w:p w:rsidR="007D32CF" w:rsidRPr="00B163F8" w:rsidRDefault="007D32CF" w:rsidP="00B163F8">
            <w:pPr>
              <w:tabs>
                <w:tab w:val="left" w:pos="283"/>
              </w:tabs>
              <w:jc w:val="both"/>
              <w:rPr>
                <w:rFonts w:ascii="Times New Roman" w:hAnsi="Times New Roman"/>
                <w:sz w:val="18"/>
                <w:szCs w:val="18"/>
                <w:lang w:val="ru-RU"/>
              </w:rPr>
            </w:pPr>
            <w:r w:rsidRPr="00B163F8">
              <w:rPr>
                <w:rFonts w:ascii="Times New Roman" w:hAnsi="Times New Roman"/>
                <w:sz w:val="18"/>
                <w:szCs w:val="18"/>
                <w:lang w:val="ru-RU"/>
              </w:rPr>
              <w:t xml:space="preserve">16. Об утверждении формы и текста бюллетеня для голосования на внеочередном Общем собрании акционеров общества. </w:t>
            </w:r>
          </w:p>
          <w:p w:rsidR="007D32CF" w:rsidRPr="00B163F8" w:rsidRDefault="007D32CF" w:rsidP="00B163F8">
            <w:pPr>
              <w:tabs>
                <w:tab w:val="left" w:pos="283"/>
              </w:tabs>
              <w:jc w:val="both"/>
              <w:rPr>
                <w:rFonts w:ascii="Times New Roman" w:hAnsi="Times New Roman"/>
                <w:sz w:val="18"/>
                <w:szCs w:val="18"/>
                <w:lang w:val="ru-RU"/>
              </w:rPr>
            </w:pPr>
            <w:r w:rsidRPr="00B163F8">
              <w:rPr>
                <w:rFonts w:ascii="Times New Roman" w:hAnsi="Times New Roman"/>
                <w:sz w:val="18"/>
                <w:szCs w:val="18"/>
                <w:lang w:val="ru-RU"/>
              </w:rPr>
              <w:t xml:space="preserve">17. </w:t>
            </w:r>
            <w:r w:rsidRPr="00B163F8">
              <w:rPr>
                <w:rFonts w:ascii="Times New Roman" w:hAnsi="Times New Roman" w:hint="eastAsia"/>
                <w:sz w:val="18"/>
                <w:szCs w:val="18"/>
                <w:lang w:val="ru-RU"/>
              </w:rPr>
              <w:t>О</w:t>
            </w:r>
            <w:r w:rsidRPr="00B163F8">
              <w:rPr>
                <w:rFonts w:ascii="Times New Roman" w:hAnsi="Times New Roman"/>
                <w:sz w:val="18"/>
                <w:szCs w:val="18"/>
                <w:lang w:val="ru-RU"/>
              </w:rPr>
              <w:t xml:space="preserve"> </w:t>
            </w:r>
            <w:r w:rsidRPr="00B163F8">
              <w:rPr>
                <w:rFonts w:ascii="Times New Roman" w:hAnsi="Times New Roman" w:hint="eastAsia"/>
                <w:sz w:val="18"/>
                <w:szCs w:val="18"/>
                <w:lang w:val="ru-RU"/>
              </w:rPr>
              <w:t>принятии</w:t>
            </w:r>
            <w:r w:rsidRPr="00B163F8">
              <w:rPr>
                <w:rFonts w:ascii="Times New Roman" w:hAnsi="Times New Roman"/>
                <w:sz w:val="18"/>
                <w:szCs w:val="18"/>
                <w:lang w:val="ru-RU"/>
              </w:rPr>
              <w:t xml:space="preserve"> </w:t>
            </w:r>
            <w:r w:rsidRPr="00B163F8">
              <w:rPr>
                <w:rFonts w:ascii="Times New Roman" w:hAnsi="Times New Roman" w:hint="eastAsia"/>
                <w:sz w:val="18"/>
                <w:szCs w:val="18"/>
                <w:lang w:val="ru-RU"/>
              </w:rPr>
              <w:t>решения</w:t>
            </w:r>
            <w:r w:rsidRPr="00B163F8">
              <w:rPr>
                <w:rFonts w:ascii="Times New Roman" w:hAnsi="Times New Roman"/>
                <w:sz w:val="18"/>
                <w:szCs w:val="18"/>
                <w:lang w:val="ru-RU"/>
              </w:rPr>
              <w:t xml:space="preserve"> </w:t>
            </w:r>
            <w:r w:rsidRPr="00B163F8">
              <w:rPr>
                <w:rFonts w:ascii="Times New Roman" w:hAnsi="Times New Roman" w:hint="eastAsia"/>
                <w:sz w:val="18"/>
                <w:szCs w:val="18"/>
                <w:lang w:val="ru-RU"/>
              </w:rPr>
              <w:t>о</w:t>
            </w:r>
            <w:r>
              <w:rPr>
                <w:rFonts w:ascii="Times New Roman" w:hAnsi="Times New Roman"/>
                <w:sz w:val="18"/>
                <w:szCs w:val="18"/>
                <w:lang w:val="ru-RU"/>
              </w:rPr>
              <w:t xml:space="preserve"> </w:t>
            </w:r>
            <w:r w:rsidRPr="00B163F8">
              <w:rPr>
                <w:rFonts w:ascii="Times New Roman" w:hAnsi="Times New Roman" w:hint="eastAsia"/>
                <w:sz w:val="18"/>
                <w:szCs w:val="18"/>
                <w:lang w:val="ru-RU"/>
              </w:rPr>
              <w:t>заключении</w:t>
            </w:r>
            <w:r w:rsidRPr="00B163F8">
              <w:rPr>
                <w:rFonts w:ascii="Times New Roman" w:hAnsi="Times New Roman"/>
                <w:sz w:val="18"/>
                <w:szCs w:val="18"/>
                <w:lang w:val="ru-RU"/>
              </w:rPr>
              <w:t xml:space="preserve"> </w:t>
            </w:r>
            <w:r w:rsidRPr="00B163F8">
              <w:rPr>
                <w:rFonts w:ascii="Times New Roman" w:hAnsi="Times New Roman" w:hint="eastAsia"/>
                <w:sz w:val="18"/>
                <w:szCs w:val="18"/>
                <w:lang w:val="ru-RU"/>
              </w:rPr>
              <w:t>кредитного</w:t>
            </w:r>
            <w:r w:rsidRPr="00B163F8">
              <w:rPr>
                <w:rFonts w:ascii="Times New Roman" w:hAnsi="Times New Roman"/>
                <w:sz w:val="18"/>
                <w:szCs w:val="18"/>
                <w:lang w:val="ru-RU"/>
              </w:rPr>
              <w:t xml:space="preserve"> </w:t>
            </w:r>
            <w:r w:rsidRPr="00B163F8">
              <w:rPr>
                <w:rFonts w:ascii="Times New Roman" w:hAnsi="Times New Roman" w:hint="eastAsia"/>
                <w:sz w:val="18"/>
                <w:szCs w:val="18"/>
                <w:lang w:val="ru-RU"/>
              </w:rPr>
              <w:t>договора</w:t>
            </w:r>
            <w:r w:rsidRPr="00B163F8">
              <w:rPr>
                <w:rFonts w:ascii="Times New Roman" w:hAnsi="Times New Roman"/>
                <w:sz w:val="18"/>
                <w:szCs w:val="18"/>
                <w:lang w:val="ru-RU"/>
              </w:rPr>
              <w:t xml:space="preserve"> </w:t>
            </w:r>
            <w:r w:rsidRPr="00B163F8">
              <w:rPr>
                <w:rFonts w:ascii="Times New Roman" w:hAnsi="Times New Roman" w:hint="eastAsia"/>
                <w:sz w:val="18"/>
                <w:szCs w:val="18"/>
                <w:lang w:val="ru-RU"/>
              </w:rPr>
              <w:t>с</w:t>
            </w:r>
            <w:r w:rsidRPr="00B163F8">
              <w:rPr>
                <w:rFonts w:ascii="Times New Roman" w:hAnsi="Times New Roman"/>
                <w:sz w:val="18"/>
                <w:szCs w:val="18"/>
                <w:lang w:val="ru-RU"/>
              </w:rPr>
              <w:t xml:space="preserve"> </w:t>
            </w:r>
            <w:r w:rsidRPr="00B163F8">
              <w:rPr>
                <w:rFonts w:ascii="Times New Roman" w:hAnsi="Times New Roman" w:hint="eastAsia"/>
                <w:sz w:val="18"/>
                <w:szCs w:val="18"/>
                <w:lang w:val="ru-RU"/>
              </w:rPr>
              <w:t>О</w:t>
            </w:r>
            <w:r w:rsidRPr="00B163F8">
              <w:rPr>
                <w:rFonts w:ascii="Times New Roman" w:hAnsi="Times New Roman"/>
                <w:sz w:val="18"/>
                <w:szCs w:val="18"/>
                <w:lang w:val="ru-RU"/>
              </w:rPr>
              <w:t>А</w:t>
            </w:r>
            <w:r w:rsidRPr="00B163F8">
              <w:rPr>
                <w:rFonts w:ascii="Times New Roman" w:hAnsi="Times New Roman" w:hint="eastAsia"/>
                <w:sz w:val="18"/>
                <w:szCs w:val="18"/>
                <w:lang w:val="ru-RU"/>
              </w:rPr>
              <w:t>О</w:t>
            </w:r>
            <w:r w:rsidRPr="00B163F8">
              <w:rPr>
                <w:rFonts w:ascii="Times New Roman" w:hAnsi="Times New Roman"/>
                <w:sz w:val="18"/>
                <w:szCs w:val="18"/>
                <w:lang w:val="ru-RU"/>
              </w:rPr>
              <w:t xml:space="preserve"> </w:t>
            </w:r>
            <w:r w:rsidRPr="00B163F8">
              <w:rPr>
                <w:rFonts w:ascii="Cambria Math" w:hAnsi="Cambria Math" w:cs="Cambria Math"/>
                <w:sz w:val="18"/>
                <w:szCs w:val="18"/>
                <w:lang w:val="ru-RU"/>
              </w:rPr>
              <w:t>≪</w:t>
            </w:r>
            <w:r w:rsidRPr="00B163F8">
              <w:rPr>
                <w:rFonts w:ascii="Times New Roman" w:hAnsi="Times New Roman"/>
                <w:sz w:val="18"/>
                <w:szCs w:val="18"/>
                <w:lang w:val="ru-RU"/>
              </w:rPr>
              <w:t>ТрансКредитБанк</w:t>
            </w:r>
            <w:r w:rsidRPr="00B163F8">
              <w:rPr>
                <w:rFonts w:ascii="Cambria Math" w:hAnsi="Cambria Math" w:cs="Cambria Math"/>
                <w:sz w:val="18"/>
                <w:szCs w:val="18"/>
                <w:lang w:val="ru-RU"/>
              </w:rPr>
              <w:t>≫</w:t>
            </w:r>
            <w:r w:rsidRPr="00B163F8">
              <w:rPr>
                <w:rFonts w:ascii="Times New Roman" w:hAnsi="Times New Roman"/>
                <w:sz w:val="18"/>
                <w:szCs w:val="18"/>
                <w:lang w:val="ru-RU"/>
              </w:rPr>
              <w:t>.</w:t>
            </w:r>
          </w:p>
          <w:p w:rsidR="007D32CF" w:rsidRPr="00B163F8" w:rsidRDefault="007D32CF" w:rsidP="00B163F8">
            <w:pPr>
              <w:jc w:val="both"/>
              <w:rPr>
                <w:rFonts w:ascii="Times New Roman" w:hAnsi="Times New Roman"/>
                <w:sz w:val="18"/>
                <w:szCs w:val="18"/>
                <w:lang w:val="ru-RU"/>
              </w:rPr>
            </w:pPr>
            <w:r w:rsidRPr="00B163F8">
              <w:rPr>
                <w:rFonts w:ascii="Times New Roman" w:hAnsi="Times New Roman"/>
                <w:sz w:val="18"/>
                <w:szCs w:val="18"/>
                <w:lang w:val="ru-RU"/>
              </w:rPr>
              <w:t>18. О</w:t>
            </w:r>
            <w:r w:rsidRPr="00B163F8">
              <w:rPr>
                <w:rFonts w:ascii="Times New Roman" w:hAnsi="Times New Roman" w:hint="eastAsia"/>
                <w:sz w:val="18"/>
                <w:szCs w:val="18"/>
                <w:lang w:val="ru-RU"/>
              </w:rPr>
              <w:t>тчет</w:t>
            </w:r>
            <w:r w:rsidRPr="00B163F8">
              <w:rPr>
                <w:rFonts w:ascii="Times New Roman" w:hAnsi="Times New Roman"/>
                <w:sz w:val="18"/>
                <w:szCs w:val="18"/>
                <w:lang w:val="ru-RU"/>
              </w:rPr>
              <w:t xml:space="preserve"> </w:t>
            </w:r>
            <w:r w:rsidRPr="00B163F8">
              <w:rPr>
                <w:rFonts w:ascii="Times New Roman" w:hAnsi="Times New Roman" w:hint="eastAsia"/>
                <w:sz w:val="18"/>
                <w:szCs w:val="18"/>
                <w:lang w:val="ru-RU"/>
              </w:rPr>
              <w:t>генерального</w:t>
            </w:r>
            <w:r w:rsidRPr="00B163F8">
              <w:rPr>
                <w:rFonts w:ascii="Times New Roman" w:hAnsi="Times New Roman"/>
                <w:sz w:val="18"/>
                <w:szCs w:val="18"/>
                <w:lang w:val="ru-RU"/>
              </w:rPr>
              <w:t xml:space="preserve"> </w:t>
            </w:r>
            <w:r w:rsidRPr="00B163F8">
              <w:rPr>
                <w:rFonts w:ascii="Times New Roman" w:hAnsi="Times New Roman" w:hint="eastAsia"/>
                <w:sz w:val="18"/>
                <w:szCs w:val="18"/>
                <w:lang w:val="ru-RU"/>
              </w:rPr>
              <w:t>директора</w:t>
            </w:r>
            <w:r w:rsidRPr="00B163F8">
              <w:rPr>
                <w:rFonts w:ascii="Times New Roman" w:hAnsi="Times New Roman"/>
                <w:sz w:val="18"/>
                <w:szCs w:val="18"/>
                <w:lang w:val="ru-RU"/>
              </w:rPr>
              <w:t xml:space="preserve"> </w:t>
            </w:r>
            <w:r w:rsidRPr="00B163F8">
              <w:rPr>
                <w:rFonts w:ascii="Times New Roman" w:hAnsi="Times New Roman" w:hint="eastAsia"/>
                <w:sz w:val="18"/>
                <w:szCs w:val="18"/>
                <w:lang w:val="ru-RU"/>
              </w:rPr>
              <w:t>ОАО</w:t>
            </w:r>
            <w:r w:rsidRPr="00B163F8">
              <w:rPr>
                <w:rFonts w:ascii="Times New Roman" w:hAnsi="Times New Roman"/>
                <w:sz w:val="18"/>
                <w:szCs w:val="18"/>
                <w:lang w:val="ru-RU"/>
              </w:rPr>
              <w:t xml:space="preserve"> «</w:t>
            </w:r>
            <w:r w:rsidRPr="00B163F8">
              <w:rPr>
                <w:rFonts w:ascii="Times New Roman" w:hAnsi="Times New Roman" w:hint="eastAsia"/>
                <w:sz w:val="18"/>
                <w:szCs w:val="18"/>
                <w:lang w:val="ru-RU"/>
              </w:rPr>
              <w:t>ПНК</w:t>
            </w:r>
            <w:r w:rsidRPr="00B163F8">
              <w:rPr>
                <w:rFonts w:ascii="Times New Roman" w:hAnsi="Times New Roman"/>
                <w:sz w:val="18"/>
                <w:szCs w:val="18"/>
                <w:lang w:val="ru-RU"/>
              </w:rPr>
              <w:t xml:space="preserve">» </w:t>
            </w:r>
            <w:r w:rsidRPr="00B163F8">
              <w:rPr>
                <w:rFonts w:ascii="Times New Roman" w:hAnsi="Times New Roman" w:hint="eastAsia"/>
                <w:sz w:val="18"/>
                <w:szCs w:val="18"/>
                <w:lang w:val="ru-RU"/>
              </w:rPr>
              <w:t>о</w:t>
            </w:r>
            <w:r w:rsidRPr="00B163F8">
              <w:rPr>
                <w:rFonts w:ascii="Times New Roman" w:hAnsi="Times New Roman"/>
                <w:sz w:val="18"/>
                <w:szCs w:val="18"/>
                <w:lang w:val="ru-RU"/>
              </w:rPr>
              <w:t xml:space="preserve"> </w:t>
            </w:r>
            <w:r w:rsidRPr="00B163F8">
              <w:rPr>
                <w:rFonts w:ascii="Times New Roman" w:hAnsi="Times New Roman" w:hint="eastAsia"/>
                <w:sz w:val="18"/>
                <w:szCs w:val="18"/>
                <w:lang w:val="ru-RU"/>
              </w:rPr>
              <w:t>принятых</w:t>
            </w:r>
            <w:r w:rsidRPr="00B163F8">
              <w:rPr>
                <w:rFonts w:ascii="Times New Roman" w:hAnsi="Times New Roman"/>
                <w:sz w:val="18"/>
                <w:szCs w:val="18"/>
                <w:lang w:val="ru-RU"/>
              </w:rPr>
              <w:t xml:space="preserve"> </w:t>
            </w:r>
            <w:r w:rsidRPr="00B163F8">
              <w:rPr>
                <w:rFonts w:ascii="Times New Roman" w:hAnsi="Times New Roman" w:hint="eastAsia"/>
                <w:sz w:val="18"/>
                <w:szCs w:val="18"/>
                <w:lang w:val="ru-RU"/>
              </w:rPr>
              <w:t>мерах</w:t>
            </w:r>
            <w:r>
              <w:rPr>
                <w:rFonts w:ascii="Times New Roman" w:hAnsi="Times New Roman"/>
                <w:sz w:val="18"/>
                <w:szCs w:val="18"/>
                <w:lang w:val="ru-RU"/>
              </w:rPr>
              <w:t xml:space="preserve"> </w:t>
            </w:r>
            <w:r w:rsidRPr="00B163F8">
              <w:rPr>
                <w:rFonts w:ascii="Times New Roman" w:hAnsi="Times New Roman" w:hint="eastAsia"/>
                <w:sz w:val="18"/>
                <w:szCs w:val="18"/>
                <w:lang w:val="ru-RU"/>
              </w:rPr>
              <w:t>по</w:t>
            </w:r>
            <w:r w:rsidRPr="00B163F8">
              <w:rPr>
                <w:rFonts w:ascii="Times New Roman" w:hAnsi="Times New Roman"/>
                <w:sz w:val="18"/>
                <w:szCs w:val="18"/>
                <w:lang w:val="ru-RU"/>
              </w:rPr>
              <w:t xml:space="preserve"> </w:t>
            </w:r>
            <w:r w:rsidRPr="00B163F8">
              <w:rPr>
                <w:rFonts w:ascii="Times New Roman" w:hAnsi="Times New Roman" w:hint="eastAsia"/>
                <w:sz w:val="18"/>
                <w:szCs w:val="18"/>
                <w:lang w:val="ru-RU"/>
              </w:rPr>
              <w:t>снижению</w:t>
            </w:r>
            <w:r w:rsidRPr="00B163F8">
              <w:rPr>
                <w:rFonts w:ascii="Times New Roman" w:hAnsi="Times New Roman"/>
                <w:sz w:val="18"/>
                <w:szCs w:val="18"/>
                <w:lang w:val="ru-RU"/>
              </w:rPr>
              <w:t xml:space="preserve"> </w:t>
            </w:r>
            <w:r w:rsidRPr="00B163F8">
              <w:rPr>
                <w:rFonts w:ascii="Times New Roman" w:hAnsi="Times New Roman" w:hint="eastAsia"/>
                <w:sz w:val="18"/>
                <w:szCs w:val="18"/>
                <w:lang w:val="ru-RU"/>
              </w:rPr>
              <w:t>цен</w:t>
            </w:r>
            <w:r w:rsidRPr="00B163F8">
              <w:rPr>
                <w:rFonts w:ascii="Times New Roman" w:hAnsi="Times New Roman"/>
                <w:sz w:val="18"/>
                <w:szCs w:val="18"/>
                <w:lang w:val="ru-RU"/>
              </w:rPr>
              <w:t xml:space="preserve"> </w:t>
            </w:r>
            <w:r w:rsidRPr="00B163F8">
              <w:rPr>
                <w:rFonts w:ascii="Times New Roman" w:hAnsi="Times New Roman" w:hint="eastAsia"/>
                <w:sz w:val="18"/>
                <w:szCs w:val="18"/>
                <w:lang w:val="ru-RU"/>
              </w:rPr>
              <w:t>на</w:t>
            </w:r>
            <w:r w:rsidRPr="00B163F8">
              <w:rPr>
                <w:rFonts w:ascii="Times New Roman" w:hAnsi="Times New Roman"/>
                <w:sz w:val="18"/>
                <w:szCs w:val="18"/>
                <w:lang w:val="ru-RU"/>
              </w:rPr>
              <w:t xml:space="preserve"> </w:t>
            </w:r>
            <w:r w:rsidRPr="00B163F8">
              <w:rPr>
                <w:rFonts w:ascii="Times New Roman" w:hAnsi="Times New Roman" w:hint="eastAsia"/>
                <w:sz w:val="18"/>
                <w:szCs w:val="18"/>
                <w:lang w:val="ru-RU"/>
              </w:rPr>
              <w:t>закупки</w:t>
            </w:r>
            <w:r w:rsidRPr="00B163F8">
              <w:rPr>
                <w:rFonts w:ascii="Times New Roman" w:hAnsi="Times New Roman"/>
                <w:sz w:val="18"/>
                <w:szCs w:val="18"/>
                <w:lang w:val="ru-RU"/>
              </w:rPr>
              <w:t xml:space="preserve"> </w:t>
            </w:r>
            <w:r w:rsidRPr="00B163F8">
              <w:rPr>
                <w:rFonts w:ascii="Times New Roman" w:hAnsi="Times New Roman" w:hint="eastAsia"/>
                <w:sz w:val="18"/>
                <w:szCs w:val="18"/>
                <w:lang w:val="ru-RU"/>
              </w:rPr>
              <w:t>ма</w:t>
            </w:r>
            <w:r w:rsidRPr="00B163F8">
              <w:rPr>
                <w:rFonts w:ascii="Times New Roman" w:hAnsi="Times New Roman"/>
                <w:sz w:val="18"/>
                <w:szCs w:val="18"/>
                <w:lang w:val="ru-RU"/>
              </w:rPr>
              <w:t>т</w:t>
            </w:r>
            <w:r w:rsidRPr="00B163F8">
              <w:rPr>
                <w:rFonts w:ascii="Times New Roman" w:hAnsi="Times New Roman" w:hint="eastAsia"/>
                <w:sz w:val="18"/>
                <w:szCs w:val="18"/>
                <w:lang w:val="ru-RU"/>
              </w:rPr>
              <w:t>ер</w:t>
            </w:r>
            <w:r w:rsidRPr="00B163F8">
              <w:rPr>
                <w:rFonts w:ascii="Times New Roman" w:hAnsi="Times New Roman"/>
                <w:sz w:val="18"/>
                <w:szCs w:val="18"/>
                <w:lang w:val="ru-RU"/>
              </w:rPr>
              <w:t>и</w:t>
            </w:r>
            <w:r w:rsidRPr="00B163F8">
              <w:rPr>
                <w:rFonts w:ascii="Times New Roman" w:hAnsi="Times New Roman" w:hint="eastAsia"/>
                <w:sz w:val="18"/>
                <w:szCs w:val="18"/>
                <w:lang w:val="ru-RU"/>
              </w:rPr>
              <w:t>ал</w:t>
            </w:r>
            <w:r w:rsidRPr="00B163F8">
              <w:rPr>
                <w:rFonts w:ascii="Times New Roman" w:hAnsi="Times New Roman"/>
                <w:sz w:val="18"/>
                <w:szCs w:val="18"/>
                <w:lang w:val="ru-RU"/>
              </w:rPr>
              <w:t>ьно-</w:t>
            </w:r>
            <w:r w:rsidRPr="00B163F8">
              <w:rPr>
                <w:rFonts w:ascii="Times New Roman" w:hAnsi="Times New Roman" w:hint="eastAsia"/>
                <w:sz w:val="18"/>
                <w:szCs w:val="18"/>
                <w:lang w:val="ru-RU"/>
              </w:rPr>
              <w:t>техниче</w:t>
            </w:r>
            <w:r w:rsidRPr="00B163F8">
              <w:rPr>
                <w:rFonts w:ascii="Times New Roman" w:hAnsi="Times New Roman"/>
                <w:sz w:val="18"/>
                <w:szCs w:val="18"/>
                <w:lang w:val="ru-RU"/>
              </w:rPr>
              <w:t>с</w:t>
            </w:r>
            <w:r w:rsidRPr="00B163F8">
              <w:rPr>
                <w:rFonts w:ascii="Times New Roman" w:hAnsi="Times New Roman" w:hint="eastAsia"/>
                <w:sz w:val="18"/>
                <w:szCs w:val="18"/>
                <w:lang w:val="ru-RU"/>
              </w:rPr>
              <w:t>ких</w:t>
            </w:r>
            <w:r w:rsidRPr="00B163F8">
              <w:rPr>
                <w:rFonts w:ascii="Times New Roman" w:hAnsi="Times New Roman"/>
                <w:sz w:val="18"/>
                <w:szCs w:val="18"/>
                <w:lang w:val="ru-RU"/>
              </w:rPr>
              <w:t xml:space="preserve"> </w:t>
            </w:r>
            <w:r w:rsidRPr="00B163F8">
              <w:rPr>
                <w:rFonts w:ascii="Times New Roman" w:hAnsi="Times New Roman" w:hint="eastAsia"/>
                <w:sz w:val="18"/>
                <w:szCs w:val="18"/>
                <w:lang w:val="ru-RU"/>
              </w:rPr>
              <w:t>ресурсов</w:t>
            </w:r>
            <w:r w:rsidRPr="00B163F8">
              <w:rPr>
                <w:rFonts w:ascii="Times New Roman" w:hAnsi="Times New Roman"/>
                <w:sz w:val="18"/>
                <w:szCs w:val="18"/>
                <w:lang w:val="ru-RU"/>
              </w:rPr>
              <w:t xml:space="preserve">, </w:t>
            </w:r>
            <w:r w:rsidRPr="00B163F8">
              <w:rPr>
                <w:rFonts w:ascii="Times New Roman" w:hAnsi="Times New Roman" w:hint="eastAsia"/>
                <w:sz w:val="18"/>
                <w:szCs w:val="18"/>
                <w:lang w:val="ru-RU"/>
              </w:rPr>
              <w:t>сн</w:t>
            </w:r>
            <w:r w:rsidRPr="00B163F8">
              <w:rPr>
                <w:rFonts w:ascii="Times New Roman" w:hAnsi="Times New Roman"/>
                <w:sz w:val="18"/>
                <w:szCs w:val="18"/>
                <w:lang w:val="ru-RU"/>
              </w:rPr>
              <w:t>и</w:t>
            </w:r>
            <w:r w:rsidRPr="00B163F8">
              <w:rPr>
                <w:rFonts w:ascii="Times New Roman" w:hAnsi="Times New Roman" w:hint="eastAsia"/>
                <w:sz w:val="18"/>
                <w:szCs w:val="18"/>
                <w:lang w:val="ru-RU"/>
              </w:rPr>
              <w:t>же</w:t>
            </w:r>
            <w:r w:rsidRPr="00B163F8">
              <w:rPr>
                <w:rFonts w:ascii="Times New Roman" w:hAnsi="Times New Roman"/>
                <w:sz w:val="18"/>
                <w:szCs w:val="18"/>
                <w:lang w:val="ru-RU"/>
              </w:rPr>
              <w:t>н</w:t>
            </w:r>
            <w:r w:rsidRPr="00B163F8">
              <w:rPr>
                <w:rFonts w:ascii="Times New Roman" w:hAnsi="Times New Roman" w:hint="eastAsia"/>
                <w:sz w:val="18"/>
                <w:szCs w:val="18"/>
                <w:lang w:val="ru-RU"/>
              </w:rPr>
              <w:t>ие</w:t>
            </w:r>
            <w:r>
              <w:rPr>
                <w:rFonts w:ascii="Times New Roman" w:hAnsi="Times New Roman"/>
                <w:sz w:val="18"/>
                <w:szCs w:val="18"/>
                <w:lang w:val="ru-RU"/>
              </w:rPr>
              <w:t xml:space="preserve"> </w:t>
            </w:r>
            <w:r w:rsidRPr="00B163F8">
              <w:rPr>
                <w:rFonts w:ascii="Times New Roman" w:hAnsi="Times New Roman" w:hint="eastAsia"/>
                <w:sz w:val="18"/>
                <w:szCs w:val="18"/>
                <w:lang w:val="ru-RU"/>
              </w:rPr>
              <w:t>стоимости</w:t>
            </w:r>
            <w:r w:rsidRPr="00B163F8">
              <w:rPr>
                <w:rFonts w:ascii="Times New Roman" w:hAnsi="Times New Roman"/>
                <w:sz w:val="18"/>
                <w:szCs w:val="18"/>
                <w:lang w:val="ru-RU"/>
              </w:rPr>
              <w:t xml:space="preserve"> </w:t>
            </w:r>
            <w:r w:rsidRPr="00B163F8">
              <w:rPr>
                <w:rFonts w:ascii="Times New Roman" w:hAnsi="Times New Roman" w:hint="eastAsia"/>
                <w:sz w:val="18"/>
                <w:szCs w:val="18"/>
                <w:lang w:val="ru-RU"/>
              </w:rPr>
              <w:t>стротельно</w:t>
            </w:r>
            <w:r w:rsidRPr="00B163F8">
              <w:rPr>
                <w:rFonts w:ascii="Times New Roman" w:hAnsi="Times New Roman"/>
                <w:sz w:val="18"/>
                <w:szCs w:val="18"/>
                <w:lang w:val="ru-RU"/>
              </w:rPr>
              <w:t>-</w:t>
            </w:r>
            <w:r w:rsidRPr="00B163F8">
              <w:rPr>
                <w:rFonts w:ascii="Times New Roman" w:hAnsi="Times New Roman" w:hint="eastAsia"/>
                <w:sz w:val="18"/>
                <w:szCs w:val="18"/>
                <w:lang w:val="ru-RU"/>
              </w:rPr>
              <w:t>монтажных</w:t>
            </w:r>
            <w:r w:rsidRPr="00B163F8">
              <w:rPr>
                <w:rFonts w:ascii="Times New Roman" w:hAnsi="Times New Roman"/>
                <w:sz w:val="18"/>
                <w:szCs w:val="18"/>
                <w:lang w:val="ru-RU"/>
              </w:rPr>
              <w:t xml:space="preserve">, </w:t>
            </w:r>
            <w:r w:rsidRPr="00B163F8">
              <w:rPr>
                <w:rFonts w:ascii="Times New Roman" w:hAnsi="Times New Roman" w:hint="eastAsia"/>
                <w:sz w:val="18"/>
                <w:szCs w:val="18"/>
                <w:lang w:val="ru-RU"/>
              </w:rPr>
              <w:t>ремонтно</w:t>
            </w:r>
            <w:r w:rsidRPr="00B163F8">
              <w:rPr>
                <w:rFonts w:ascii="Times New Roman" w:hAnsi="Times New Roman"/>
                <w:sz w:val="18"/>
                <w:szCs w:val="18"/>
                <w:lang w:val="ru-RU"/>
              </w:rPr>
              <w:t>-с</w:t>
            </w:r>
            <w:r w:rsidRPr="00B163F8">
              <w:rPr>
                <w:rFonts w:ascii="Times New Roman" w:hAnsi="Times New Roman" w:hint="eastAsia"/>
                <w:sz w:val="18"/>
                <w:szCs w:val="18"/>
                <w:lang w:val="ru-RU"/>
              </w:rPr>
              <w:t>троительных</w:t>
            </w:r>
            <w:r w:rsidRPr="00B163F8">
              <w:rPr>
                <w:rFonts w:ascii="Times New Roman" w:hAnsi="Times New Roman"/>
                <w:sz w:val="18"/>
                <w:szCs w:val="18"/>
                <w:lang w:val="ru-RU"/>
              </w:rPr>
              <w:t xml:space="preserve">, </w:t>
            </w:r>
            <w:r w:rsidRPr="00B163F8">
              <w:rPr>
                <w:rFonts w:ascii="Times New Roman" w:hAnsi="Times New Roman" w:hint="eastAsia"/>
                <w:sz w:val="18"/>
                <w:szCs w:val="18"/>
                <w:lang w:val="ru-RU"/>
              </w:rPr>
              <w:t>ремонтных</w:t>
            </w:r>
            <w:r w:rsidRPr="00B163F8">
              <w:rPr>
                <w:rFonts w:ascii="Times New Roman" w:hAnsi="Times New Roman"/>
                <w:sz w:val="18"/>
                <w:szCs w:val="18"/>
                <w:lang w:val="ru-RU"/>
              </w:rPr>
              <w:t xml:space="preserve"> </w:t>
            </w:r>
            <w:r w:rsidRPr="00B163F8">
              <w:rPr>
                <w:rFonts w:ascii="Times New Roman" w:hAnsi="Times New Roman" w:hint="eastAsia"/>
                <w:sz w:val="18"/>
                <w:szCs w:val="18"/>
                <w:lang w:val="ru-RU"/>
              </w:rPr>
              <w:t>работ</w:t>
            </w:r>
            <w:r w:rsidRPr="00B163F8">
              <w:rPr>
                <w:rFonts w:ascii="Times New Roman" w:hAnsi="Times New Roman"/>
                <w:sz w:val="18"/>
                <w:szCs w:val="18"/>
                <w:lang w:val="ru-RU"/>
              </w:rPr>
              <w:t xml:space="preserve"> </w:t>
            </w:r>
            <w:r w:rsidRPr="00B163F8">
              <w:rPr>
                <w:rFonts w:ascii="Times New Roman" w:hAnsi="Times New Roman" w:hint="eastAsia"/>
                <w:sz w:val="18"/>
                <w:szCs w:val="18"/>
                <w:lang w:val="ru-RU"/>
              </w:rPr>
              <w:t>и</w:t>
            </w:r>
          </w:p>
          <w:p w:rsidR="007D32CF" w:rsidRPr="00B163F8" w:rsidRDefault="007D32CF" w:rsidP="00B163F8">
            <w:pPr>
              <w:jc w:val="both"/>
              <w:rPr>
                <w:rFonts w:ascii="Times New Roman" w:hAnsi="Times New Roman"/>
                <w:sz w:val="18"/>
                <w:szCs w:val="18"/>
                <w:lang w:val="ru-RU"/>
              </w:rPr>
            </w:pPr>
            <w:r w:rsidRPr="00B163F8">
              <w:rPr>
                <w:rFonts w:ascii="Times New Roman" w:hAnsi="Times New Roman" w:hint="eastAsia"/>
                <w:sz w:val="18"/>
                <w:szCs w:val="18"/>
                <w:lang w:val="ru-RU"/>
              </w:rPr>
              <w:t>планируемых</w:t>
            </w:r>
            <w:r w:rsidRPr="00B163F8">
              <w:rPr>
                <w:rFonts w:ascii="Times New Roman" w:hAnsi="Times New Roman"/>
                <w:sz w:val="18"/>
                <w:szCs w:val="18"/>
                <w:lang w:val="ru-RU"/>
              </w:rPr>
              <w:t xml:space="preserve"> </w:t>
            </w:r>
            <w:r w:rsidRPr="00B163F8">
              <w:rPr>
                <w:rFonts w:ascii="Times New Roman" w:hAnsi="Times New Roman" w:hint="eastAsia"/>
                <w:sz w:val="18"/>
                <w:szCs w:val="18"/>
                <w:lang w:val="ru-RU"/>
              </w:rPr>
              <w:t>в</w:t>
            </w:r>
            <w:r w:rsidRPr="00B163F8">
              <w:rPr>
                <w:rFonts w:ascii="Times New Roman" w:hAnsi="Times New Roman"/>
                <w:sz w:val="18"/>
                <w:szCs w:val="18"/>
                <w:lang w:val="ru-RU"/>
              </w:rPr>
              <w:t xml:space="preserve"> 2009</w:t>
            </w:r>
            <w:r w:rsidRPr="00B163F8">
              <w:rPr>
                <w:rFonts w:ascii="Times New Roman" w:hAnsi="Times New Roman" w:hint="eastAsia"/>
                <w:sz w:val="18"/>
                <w:szCs w:val="18"/>
                <w:lang w:val="ru-RU"/>
              </w:rPr>
              <w:t>г</w:t>
            </w:r>
            <w:r w:rsidRPr="00B163F8">
              <w:rPr>
                <w:rFonts w:ascii="Times New Roman" w:hAnsi="Times New Roman"/>
                <w:sz w:val="18"/>
                <w:szCs w:val="18"/>
                <w:lang w:val="ru-RU"/>
              </w:rPr>
              <w:t xml:space="preserve">. </w:t>
            </w:r>
            <w:r w:rsidRPr="00B163F8">
              <w:rPr>
                <w:rFonts w:ascii="Times New Roman" w:hAnsi="Times New Roman" w:hint="eastAsia"/>
                <w:sz w:val="18"/>
                <w:szCs w:val="18"/>
                <w:lang w:val="ru-RU"/>
              </w:rPr>
              <w:t>мероприятиях</w:t>
            </w:r>
            <w:r w:rsidRPr="00B163F8">
              <w:rPr>
                <w:rFonts w:ascii="Times New Roman" w:hAnsi="Times New Roman"/>
                <w:sz w:val="18"/>
                <w:szCs w:val="18"/>
                <w:lang w:val="ru-RU"/>
              </w:rPr>
              <w:t xml:space="preserve"> </w:t>
            </w:r>
            <w:r w:rsidRPr="00B163F8">
              <w:rPr>
                <w:rFonts w:ascii="Times New Roman" w:hAnsi="Times New Roman" w:hint="eastAsia"/>
                <w:sz w:val="18"/>
                <w:szCs w:val="18"/>
                <w:lang w:val="ru-RU"/>
              </w:rPr>
              <w:t>по</w:t>
            </w:r>
            <w:r w:rsidRPr="00B163F8">
              <w:rPr>
                <w:rFonts w:ascii="Times New Roman" w:hAnsi="Times New Roman"/>
                <w:sz w:val="18"/>
                <w:szCs w:val="18"/>
                <w:lang w:val="ru-RU"/>
              </w:rPr>
              <w:t xml:space="preserve"> </w:t>
            </w:r>
            <w:r w:rsidRPr="00B163F8">
              <w:rPr>
                <w:rFonts w:ascii="Times New Roman" w:hAnsi="Times New Roman" w:hint="eastAsia"/>
                <w:sz w:val="18"/>
                <w:szCs w:val="18"/>
                <w:lang w:val="ru-RU"/>
              </w:rPr>
              <w:t>снижен</w:t>
            </w:r>
            <w:r w:rsidRPr="00B163F8">
              <w:rPr>
                <w:rFonts w:ascii="Times New Roman" w:hAnsi="Times New Roman"/>
                <w:sz w:val="18"/>
                <w:szCs w:val="18"/>
                <w:lang w:val="ru-RU"/>
              </w:rPr>
              <w:t>и</w:t>
            </w:r>
            <w:r w:rsidRPr="00B163F8">
              <w:rPr>
                <w:rFonts w:ascii="Times New Roman" w:hAnsi="Times New Roman" w:hint="eastAsia"/>
                <w:sz w:val="18"/>
                <w:szCs w:val="18"/>
                <w:lang w:val="ru-RU"/>
              </w:rPr>
              <w:t>ю</w:t>
            </w:r>
            <w:r w:rsidRPr="00B163F8">
              <w:rPr>
                <w:rFonts w:ascii="Times New Roman" w:hAnsi="Times New Roman"/>
                <w:sz w:val="18"/>
                <w:szCs w:val="18"/>
                <w:lang w:val="ru-RU"/>
              </w:rPr>
              <w:t xml:space="preserve"> </w:t>
            </w:r>
            <w:r w:rsidRPr="00B163F8">
              <w:rPr>
                <w:rFonts w:ascii="Times New Roman" w:hAnsi="Times New Roman" w:hint="eastAsia"/>
                <w:sz w:val="18"/>
                <w:szCs w:val="18"/>
                <w:lang w:val="ru-RU"/>
              </w:rPr>
              <w:t>цен</w:t>
            </w:r>
            <w:r w:rsidRPr="00B163F8">
              <w:rPr>
                <w:rFonts w:ascii="Times New Roman" w:hAnsi="Times New Roman"/>
                <w:sz w:val="18"/>
                <w:szCs w:val="18"/>
                <w:lang w:val="ru-RU"/>
              </w:rPr>
              <w:t xml:space="preserve"> </w:t>
            </w:r>
            <w:r w:rsidRPr="00B163F8">
              <w:rPr>
                <w:rFonts w:ascii="Times New Roman" w:hAnsi="Times New Roman" w:hint="eastAsia"/>
                <w:sz w:val="18"/>
                <w:szCs w:val="18"/>
                <w:lang w:val="ru-RU"/>
              </w:rPr>
              <w:t>на</w:t>
            </w:r>
            <w:r w:rsidRPr="00B163F8">
              <w:rPr>
                <w:rFonts w:ascii="Times New Roman" w:hAnsi="Times New Roman"/>
                <w:sz w:val="18"/>
                <w:szCs w:val="18"/>
                <w:lang w:val="ru-RU"/>
              </w:rPr>
              <w:t xml:space="preserve"> </w:t>
            </w:r>
            <w:r w:rsidRPr="00B163F8">
              <w:rPr>
                <w:rFonts w:ascii="Times New Roman" w:hAnsi="Times New Roman" w:hint="eastAsia"/>
                <w:sz w:val="18"/>
                <w:szCs w:val="18"/>
                <w:lang w:val="ru-RU"/>
              </w:rPr>
              <w:t>закупки</w:t>
            </w:r>
            <w:r w:rsidRPr="00B163F8">
              <w:rPr>
                <w:rFonts w:ascii="Times New Roman" w:hAnsi="Times New Roman"/>
                <w:sz w:val="18"/>
                <w:szCs w:val="18"/>
                <w:lang w:val="ru-RU"/>
              </w:rPr>
              <w:t xml:space="preserve"> </w:t>
            </w:r>
            <w:r w:rsidRPr="00B163F8">
              <w:rPr>
                <w:rFonts w:ascii="Times New Roman" w:hAnsi="Times New Roman" w:hint="eastAsia"/>
                <w:sz w:val="18"/>
                <w:szCs w:val="18"/>
                <w:lang w:val="ru-RU"/>
              </w:rPr>
              <w:t>материаль</w:t>
            </w:r>
            <w:r w:rsidRPr="00B163F8">
              <w:rPr>
                <w:rFonts w:ascii="Times New Roman" w:hAnsi="Times New Roman"/>
                <w:sz w:val="18"/>
                <w:szCs w:val="18"/>
                <w:lang w:val="ru-RU"/>
              </w:rPr>
              <w:t>н</w:t>
            </w:r>
            <w:r w:rsidRPr="00B163F8">
              <w:rPr>
                <w:rFonts w:ascii="Times New Roman" w:hAnsi="Times New Roman" w:hint="eastAsia"/>
                <w:sz w:val="18"/>
                <w:szCs w:val="18"/>
                <w:lang w:val="ru-RU"/>
              </w:rPr>
              <w:t>о</w:t>
            </w:r>
            <w:r>
              <w:rPr>
                <w:rFonts w:ascii="Times New Roman" w:hAnsi="Times New Roman"/>
                <w:sz w:val="18"/>
                <w:szCs w:val="18"/>
                <w:lang w:val="ru-RU"/>
              </w:rPr>
              <w:t>-</w:t>
            </w:r>
            <w:r w:rsidRPr="00B163F8">
              <w:rPr>
                <w:rFonts w:ascii="Times New Roman" w:hAnsi="Times New Roman" w:hint="eastAsia"/>
                <w:sz w:val="18"/>
                <w:szCs w:val="18"/>
                <w:lang w:val="ru-RU"/>
              </w:rPr>
              <w:t>технических</w:t>
            </w:r>
            <w:r w:rsidRPr="00B163F8">
              <w:rPr>
                <w:rFonts w:ascii="Times New Roman" w:hAnsi="Times New Roman"/>
                <w:sz w:val="18"/>
                <w:szCs w:val="18"/>
                <w:lang w:val="ru-RU"/>
              </w:rPr>
              <w:t xml:space="preserve"> </w:t>
            </w:r>
            <w:r w:rsidRPr="00B163F8">
              <w:rPr>
                <w:rFonts w:ascii="Times New Roman" w:hAnsi="Times New Roman" w:hint="eastAsia"/>
                <w:sz w:val="18"/>
                <w:szCs w:val="18"/>
                <w:lang w:val="ru-RU"/>
              </w:rPr>
              <w:t>ресурсов</w:t>
            </w:r>
            <w:r w:rsidRPr="00B163F8">
              <w:rPr>
                <w:rFonts w:ascii="Times New Roman" w:hAnsi="Times New Roman"/>
                <w:sz w:val="18"/>
                <w:szCs w:val="18"/>
                <w:lang w:val="ru-RU"/>
              </w:rPr>
              <w:t xml:space="preserve">, </w:t>
            </w:r>
            <w:r w:rsidRPr="00B163F8">
              <w:rPr>
                <w:rFonts w:ascii="Times New Roman" w:hAnsi="Times New Roman" w:hint="eastAsia"/>
                <w:sz w:val="18"/>
                <w:szCs w:val="18"/>
                <w:lang w:val="ru-RU"/>
              </w:rPr>
              <w:t>сн</w:t>
            </w:r>
            <w:r w:rsidRPr="00B163F8">
              <w:rPr>
                <w:rFonts w:ascii="Times New Roman" w:hAnsi="Times New Roman"/>
                <w:sz w:val="18"/>
                <w:szCs w:val="18"/>
                <w:lang w:val="ru-RU"/>
              </w:rPr>
              <w:t>и</w:t>
            </w:r>
            <w:r w:rsidRPr="00B163F8">
              <w:rPr>
                <w:rFonts w:ascii="Times New Roman" w:hAnsi="Times New Roman" w:hint="eastAsia"/>
                <w:sz w:val="18"/>
                <w:szCs w:val="18"/>
                <w:lang w:val="ru-RU"/>
              </w:rPr>
              <w:t>жение</w:t>
            </w:r>
            <w:r w:rsidRPr="00B163F8">
              <w:rPr>
                <w:rFonts w:ascii="Times New Roman" w:hAnsi="Times New Roman"/>
                <w:sz w:val="18"/>
                <w:szCs w:val="18"/>
                <w:lang w:val="ru-RU"/>
              </w:rPr>
              <w:t xml:space="preserve"> </w:t>
            </w:r>
            <w:r w:rsidRPr="00B163F8">
              <w:rPr>
                <w:rFonts w:ascii="Times New Roman" w:hAnsi="Times New Roman" w:hint="eastAsia"/>
                <w:sz w:val="18"/>
                <w:szCs w:val="18"/>
                <w:lang w:val="ru-RU"/>
              </w:rPr>
              <w:lastRenderedPageBreak/>
              <w:t>с</w:t>
            </w:r>
            <w:r w:rsidRPr="00B163F8">
              <w:rPr>
                <w:rFonts w:ascii="Times New Roman" w:hAnsi="Times New Roman"/>
                <w:sz w:val="18"/>
                <w:szCs w:val="18"/>
                <w:lang w:val="ru-RU"/>
              </w:rPr>
              <w:t>т</w:t>
            </w:r>
            <w:r w:rsidRPr="00B163F8">
              <w:rPr>
                <w:rFonts w:ascii="Times New Roman" w:hAnsi="Times New Roman" w:hint="eastAsia"/>
                <w:sz w:val="18"/>
                <w:szCs w:val="18"/>
                <w:lang w:val="ru-RU"/>
              </w:rPr>
              <w:t>оимости</w:t>
            </w:r>
            <w:r w:rsidRPr="00B163F8">
              <w:rPr>
                <w:rFonts w:ascii="Times New Roman" w:hAnsi="Times New Roman"/>
                <w:sz w:val="18"/>
                <w:szCs w:val="18"/>
                <w:lang w:val="ru-RU"/>
              </w:rPr>
              <w:t xml:space="preserve"> </w:t>
            </w:r>
            <w:r w:rsidRPr="00B163F8">
              <w:rPr>
                <w:rFonts w:ascii="Times New Roman" w:hAnsi="Times New Roman" w:hint="eastAsia"/>
                <w:sz w:val="18"/>
                <w:szCs w:val="18"/>
                <w:lang w:val="ru-RU"/>
              </w:rPr>
              <w:t>строительно</w:t>
            </w:r>
            <w:r w:rsidRPr="00B163F8">
              <w:rPr>
                <w:rFonts w:ascii="Times New Roman" w:hAnsi="Times New Roman"/>
                <w:sz w:val="18"/>
                <w:szCs w:val="18"/>
                <w:lang w:val="ru-RU"/>
              </w:rPr>
              <w:t>-</w:t>
            </w:r>
            <w:r w:rsidRPr="00B163F8">
              <w:rPr>
                <w:rFonts w:ascii="Times New Roman" w:hAnsi="Times New Roman" w:hint="eastAsia"/>
                <w:sz w:val="18"/>
                <w:szCs w:val="18"/>
                <w:lang w:val="ru-RU"/>
              </w:rPr>
              <w:t>монтажных</w:t>
            </w:r>
            <w:r w:rsidRPr="00B163F8">
              <w:rPr>
                <w:rFonts w:ascii="Times New Roman" w:hAnsi="Times New Roman"/>
                <w:sz w:val="18"/>
                <w:szCs w:val="18"/>
                <w:lang w:val="ru-RU"/>
              </w:rPr>
              <w:t xml:space="preserve">, </w:t>
            </w:r>
            <w:r w:rsidRPr="00B163F8">
              <w:rPr>
                <w:rFonts w:ascii="Times New Roman" w:hAnsi="Times New Roman" w:hint="eastAsia"/>
                <w:sz w:val="18"/>
                <w:szCs w:val="18"/>
                <w:lang w:val="ru-RU"/>
              </w:rPr>
              <w:t>ремонт</w:t>
            </w:r>
            <w:r w:rsidRPr="00B163F8">
              <w:rPr>
                <w:rFonts w:ascii="Times New Roman" w:hAnsi="Times New Roman"/>
                <w:sz w:val="18"/>
                <w:szCs w:val="18"/>
                <w:lang w:val="ru-RU"/>
              </w:rPr>
              <w:t>н</w:t>
            </w:r>
            <w:r w:rsidRPr="00B163F8">
              <w:rPr>
                <w:rFonts w:ascii="Times New Roman" w:hAnsi="Times New Roman" w:hint="eastAsia"/>
                <w:sz w:val="18"/>
                <w:szCs w:val="18"/>
                <w:lang w:val="ru-RU"/>
              </w:rPr>
              <w:t>о</w:t>
            </w:r>
            <w:r w:rsidRPr="00B163F8">
              <w:rPr>
                <w:rFonts w:ascii="Times New Roman" w:hAnsi="Times New Roman"/>
                <w:sz w:val="18"/>
                <w:szCs w:val="18"/>
                <w:lang w:val="ru-RU"/>
              </w:rPr>
              <w:t>-</w:t>
            </w:r>
          </w:p>
          <w:p w:rsidR="007D32CF" w:rsidRDefault="007D32CF" w:rsidP="00B163F8">
            <w:pPr>
              <w:jc w:val="both"/>
              <w:rPr>
                <w:rFonts w:ascii="Times New Roman" w:hAnsi="Times New Roman"/>
                <w:sz w:val="18"/>
                <w:szCs w:val="18"/>
              </w:rPr>
            </w:pPr>
            <w:r>
              <w:rPr>
                <w:rFonts w:ascii="Times New Roman" w:hAnsi="Times New Roman" w:hint="eastAsia"/>
                <w:sz w:val="18"/>
                <w:szCs w:val="18"/>
              </w:rPr>
              <w:t>строи</w:t>
            </w:r>
            <w:r>
              <w:rPr>
                <w:rFonts w:ascii="Times New Roman" w:hAnsi="Times New Roman"/>
                <w:sz w:val="18"/>
                <w:szCs w:val="18"/>
              </w:rPr>
              <w:t>т</w:t>
            </w:r>
            <w:r w:rsidRPr="001774A2">
              <w:rPr>
                <w:rFonts w:ascii="Times New Roman" w:hAnsi="Times New Roman" w:hint="eastAsia"/>
                <w:sz w:val="18"/>
                <w:szCs w:val="18"/>
              </w:rPr>
              <w:t>ель</w:t>
            </w:r>
            <w:r>
              <w:rPr>
                <w:rFonts w:ascii="Times New Roman" w:hAnsi="Times New Roman"/>
                <w:sz w:val="18"/>
                <w:szCs w:val="18"/>
              </w:rPr>
              <w:t>н</w:t>
            </w:r>
            <w:r w:rsidRPr="001774A2">
              <w:rPr>
                <w:rFonts w:ascii="Times New Roman" w:hAnsi="Times New Roman" w:hint="eastAsia"/>
                <w:sz w:val="18"/>
                <w:szCs w:val="18"/>
              </w:rPr>
              <w:t>ых</w:t>
            </w:r>
            <w:r w:rsidRPr="001774A2">
              <w:rPr>
                <w:rFonts w:ascii="Times New Roman" w:hAnsi="Times New Roman"/>
                <w:sz w:val="18"/>
                <w:szCs w:val="18"/>
              </w:rPr>
              <w:t xml:space="preserve">, </w:t>
            </w:r>
            <w:r w:rsidRPr="001774A2">
              <w:rPr>
                <w:rFonts w:ascii="Times New Roman" w:hAnsi="Times New Roman" w:hint="eastAsia"/>
                <w:sz w:val="18"/>
                <w:szCs w:val="18"/>
              </w:rPr>
              <w:t>ремонтных</w:t>
            </w:r>
            <w:r w:rsidRPr="001774A2">
              <w:rPr>
                <w:rFonts w:ascii="Times New Roman" w:hAnsi="Times New Roman"/>
                <w:sz w:val="18"/>
                <w:szCs w:val="18"/>
              </w:rPr>
              <w:t xml:space="preserve"> </w:t>
            </w:r>
            <w:r w:rsidRPr="001774A2">
              <w:rPr>
                <w:rFonts w:ascii="Times New Roman" w:hAnsi="Times New Roman" w:hint="eastAsia"/>
                <w:sz w:val="18"/>
                <w:szCs w:val="18"/>
              </w:rPr>
              <w:t>работ</w:t>
            </w:r>
            <w:r w:rsidRPr="001774A2">
              <w:rPr>
                <w:rFonts w:ascii="Times New Roman" w:hAnsi="Times New Roman"/>
                <w:sz w:val="18"/>
                <w:szCs w:val="18"/>
              </w:rPr>
              <w:t>.</w:t>
            </w:r>
          </w:p>
          <w:p w:rsidR="007D32CF" w:rsidRPr="00751B1F" w:rsidRDefault="007D32CF" w:rsidP="00B163F8">
            <w:pPr>
              <w:tabs>
                <w:tab w:val="left" w:pos="283"/>
              </w:tabs>
              <w:jc w:val="both"/>
              <w:rPr>
                <w:rFonts w:ascii="Times New Roman" w:hAnsi="Times New Roman"/>
                <w:sz w:val="18"/>
                <w:szCs w:val="18"/>
              </w:rPr>
            </w:pPr>
          </w:p>
        </w:tc>
      </w:tr>
      <w:tr w:rsidR="007D32CF" w:rsidRPr="003105EB" w:rsidTr="003833C9">
        <w:trPr>
          <w:jc w:val="center"/>
        </w:trPr>
        <w:tc>
          <w:tcPr>
            <w:tcW w:w="1355" w:type="dxa"/>
            <w:shd w:val="clear" w:color="auto" w:fill="D9D9D9" w:themeFill="background1" w:themeFillShade="D9"/>
          </w:tcPr>
          <w:p w:rsidR="007D32CF" w:rsidRDefault="007D32CF" w:rsidP="007D32CF">
            <w:pPr>
              <w:jc w:val="both"/>
              <w:rPr>
                <w:rFonts w:ascii="Times New Roman" w:hAnsi="Times New Roman"/>
                <w:b/>
                <w:bCs/>
                <w:sz w:val="16"/>
                <w:szCs w:val="16"/>
                <w:lang w:val="ru-RU"/>
              </w:rPr>
            </w:pPr>
          </w:p>
          <w:p w:rsidR="007D32CF" w:rsidRPr="0030733D" w:rsidRDefault="007D32CF" w:rsidP="007D32CF">
            <w:pPr>
              <w:jc w:val="both"/>
              <w:rPr>
                <w:rFonts w:ascii="Times New Roman" w:hAnsi="Times New Roman"/>
                <w:b/>
                <w:bCs/>
                <w:sz w:val="16"/>
                <w:szCs w:val="16"/>
              </w:rPr>
            </w:pPr>
            <w:r w:rsidRPr="0030733D">
              <w:rPr>
                <w:rFonts w:ascii="Times New Roman" w:hAnsi="Times New Roman"/>
                <w:b/>
                <w:bCs/>
                <w:sz w:val="16"/>
                <w:szCs w:val="16"/>
              </w:rPr>
              <w:t>Протокол № 8</w:t>
            </w:r>
          </w:p>
          <w:p w:rsidR="007D32CF" w:rsidRPr="00A46EC2" w:rsidRDefault="007D32CF" w:rsidP="00A46EC2">
            <w:pPr>
              <w:jc w:val="center"/>
              <w:rPr>
                <w:rFonts w:ascii="Tahoma" w:hAnsi="Tahoma" w:cs="Tahoma"/>
                <w:szCs w:val="20"/>
              </w:rPr>
            </w:pPr>
            <w:r w:rsidRPr="00A46EC2">
              <w:rPr>
                <w:rFonts w:ascii="Tahoma" w:hAnsi="Tahoma" w:cs="Tahoma"/>
                <w:szCs w:val="20"/>
              </w:rPr>
              <w:t xml:space="preserve"> </w:t>
            </w:r>
            <w:r w:rsidRPr="007D32CF">
              <w:rPr>
                <w:rFonts w:ascii="Tahoma" w:hAnsi="Tahoma" w:cs="Tahoma"/>
                <w:sz w:val="16"/>
                <w:szCs w:val="16"/>
              </w:rPr>
              <w:t>(заочное заседание)</w:t>
            </w:r>
          </w:p>
        </w:tc>
        <w:tc>
          <w:tcPr>
            <w:tcW w:w="1121" w:type="dxa"/>
            <w:shd w:val="clear" w:color="auto" w:fill="D9D9D9" w:themeFill="background1" w:themeFillShade="D9"/>
          </w:tcPr>
          <w:p w:rsidR="007D32CF" w:rsidRDefault="007D32CF" w:rsidP="00B163F8">
            <w:pPr>
              <w:jc w:val="both"/>
              <w:rPr>
                <w:rFonts w:ascii="Times New Roman" w:hAnsi="Times New Roman"/>
                <w:b/>
                <w:bCs/>
                <w:sz w:val="16"/>
                <w:szCs w:val="16"/>
                <w:lang w:val="ru-RU"/>
              </w:rPr>
            </w:pPr>
          </w:p>
          <w:p w:rsidR="007D32CF" w:rsidRPr="0030733D" w:rsidRDefault="007D32CF" w:rsidP="00B163F8">
            <w:pPr>
              <w:jc w:val="both"/>
              <w:rPr>
                <w:rFonts w:ascii="Times New Roman" w:hAnsi="Times New Roman"/>
                <w:b/>
                <w:sz w:val="16"/>
                <w:szCs w:val="16"/>
              </w:rPr>
            </w:pPr>
            <w:r w:rsidRPr="0030733D">
              <w:rPr>
                <w:rFonts w:ascii="Times New Roman" w:hAnsi="Times New Roman"/>
                <w:b/>
                <w:bCs/>
                <w:sz w:val="16"/>
                <w:szCs w:val="16"/>
              </w:rPr>
              <w:t>02.03.2009 г.</w:t>
            </w:r>
          </w:p>
        </w:tc>
        <w:tc>
          <w:tcPr>
            <w:tcW w:w="1740" w:type="dxa"/>
            <w:shd w:val="clear" w:color="auto" w:fill="D9D9D9" w:themeFill="background1" w:themeFillShade="D9"/>
          </w:tcPr>
          <w:p w:rsidR="00520863" w:rsidRDefault="00520863" w:rsidP="00520863">
            <w:pPr>
              <w:jc w:val="center"/>
              <w:rPr>
                <w:rFonts w:ascii="Times New Roman" w:hAnsi="Times New Roman"/>
                <w:sz w:val="16"/>
                <w:szCs w:val="16"/>
                <w:lang w:val="ru-RU"/>
              </w:rPr>
            </w:pPr>
          </w:p>
          <w:p w:rsidR="007D32CF" w:rsidRPr="007D32CF" w:rsidRDefault="007D32CF" w:rsidP="00520863">
            <w:pPr>
              <w:jc w:val="center"/>
              <w:rPr>
                <w:rFonts w:ascii="Times New Roman" w:hAnsi="Times New Roman"/>
                <w:sz w:val="16"/>
                <w:szCs w:val="16"/>
                <w:lang w:val="ru-RU"/>
              </w:rPr>
            </w:pPr>
            <w:r w:rsidRPr="007D32CF">
              <w:rPr>
                <w:rFonts w:ascii="Times New Roman" w:hAnsi="Times New Roman"/>
                <w:sz w:val="16"/>
                <w:szCs w:val="16"/>
                <w:lang w:val="ru-RU"/>
              </w:rPr>
              <w:t>Федулов Г.М. Гаца В.Н.</w:t>
            </w:r>
          </w:p>
          <w:p w:rsidR="007D32CF" w:rsidRPr="007D32CF" w:rsidRDefault="007D32CF" w:rsidP="00520863">
            <w:pPr>
              <w:jc w:val="center"/>
              <w:rPr>
                <w:rFonts w:ascii="Times New Roman" w:hAnsi="Times New Roman"/>
                <w:sz w:val="16"/>
                <w:szCs w:val="16"/>
                <w:lang w:val="ru-RU"/>
              </w:rPr>
            </w:pPr>
            <w:r w:rsidRPr="007D32CF">
              <w:rPr>
                <w:rFonts w:ascii="Times New Roman" w:hAnsi="Times New Roman"/>
                <w:sz w:val="16"/>
                <w:szCs w:val="16"/>
                <w:lang w:val="ru-RU"/>
              </w:rPr>
              <w:t>Гаврилов К.Е.</w:t>
            </w:r>
          </w:p>
          <w:p w:rsidR="007D32CF" w:rsidRPr="007D32CF" w:rsidRDefault="007D32CF" w:rsidP="00520863">
            <w:pPr>
              <w:jc w:val="center"/>
              <w:rPr>
                <w:rFonts w:ascii="Times New Roman" w:hAnsi="Times New Roman"/>
                <w:sz w:val="16"/>
                <w:szCs w:val="16"/>
                <w:lang w:val="ru-RU"/>
              </w:rPr>
            </w:pPr>
            <w:r w:rsidRPr="007D32CF">
              <w:rPr>
                <w:rFonts w:ascii="Times New Roman" w:hAnsi="Times New Roman"/>
                <w:sz w:val="16"/>
                <w:szCs w:val="16"/>
                <w:lang w:val="ru-RU"/>
              </w:rPr>
              <w:t>Посадов И.А.</w:t>
            </w:r>
          </w:p>
          <w:p w:rsidR="007D32CF" w:rsidRPr="007D32CF" w:rsidRDefault="007D32CF" w:rsidP="00520863">
            <w:pPr>
              <w:jc w:val="center"/>
              <w:rPr>
                <w:rFonts w:ascii="Times New Roman" w:hAnsi="Times New Roman"/>
                <w:sz w:val="16"/>
                <w:szCs w:val="16"/>
                <w:lang w:val="ru-RU"/>
              </w:rPr>
            </w:pPr>
            <w:r w:rsidRPr="007D32CF">
              <w:rPr>
                <w:rFonts w:ascii="Times New Roman" w:hAnsi="Times New Roman"/>
                <w:sz w:val="16"/>
                <w:szCs w:val="16"/>
                <w:lang w:val="ru-RU"/>
              </w:rPr>
              <w:t>Романов А.Ю.</w:t>
            </w:r>
          </w:p>
          <w:p w:rsidR="007D32CF" w:rsidRPr="007D32CF" w:rsidRDefault="007D32CF" w:rsidP="00520863">
            <w:pPr>
              <w:jc w:val="center"/>
              <w:rPr>
                <w:rFonts w:ascii="Times New Roman" w:hAnsi="Times New Roman"/>
                <w:sz w:val="16"/>
                <w:szCs w:val="16"/>
                <w:lang w:val="ru-RU"/>
              </w:rPr>
            </w:pPr>
            <w:r w:rsidRPr="007D32CF">
              <w:rPr>
                <w:rFonts w:ascii="Times New Roman" w:hAnsi="Times New Roman"/>
                <w:sz w:val="16"/>
                <w:szCs w:val="16"/>
                <w:lang w:val="ru-RU"/>
              </w:rPr>
              <w:t>Саратов С.Ю.</w:t>
            </w:r>
          </w:p>
          <w:p w:rsidR="007D32CF" w:rsidRPr="000C14B0" w:rsidRDefault="007D32CF" w:rsidP="00520863">
            <w:pPr>
              <w:jc w:val="center"/>
              <w:rPr>
                <w:rFonts w:ascii="Times New Roman" w:hAnsi="Times New Roman"/>
                <w:b/>
                <w:sz w:val="16"/>
                <w:szCs w:val="16"/>
              </w:rPr>
            </w:pPr>
            <w:r w:rsidRPr="000C14B0">
              <w:rPr>
                <w:rFonts w:ascii="Times New Roman" w:hAnsi="Times New Roman"/>
                <w:sz w:val="16"/>
                <w:szCs w:val="16"/>
              </w:rPr>
              <w:t>Шарифзянов Р.В.</w:t>
            </w:r>
          </w:p>
        </w:tc>
        <w:tc>
          <w:tcPr>
            <w:tcW w:w="5264" w:type="dxa"/>
            <w:shd w:val="clear" w:color="auto" w:fill="D9D9D9" w:themeFill="background1" w:themeFillShade="D9"/>
          </w:tcPr>
          <w:p w:rsidR="007D32CF" w:rsidRPr="00B163F8" w:rsidRDefault="007D32CF" w:rsidP="00B163F8">
            <w:pPr>
              <w:tabs>
                <w:tab w:val="left" w:pos="283"/>
              </w:tabs>
              <w:jc w:val="both"/>
              <w:rPr>
                <w:rFonts w:ascii="Times New Roman" w:hAnsi="Times New Roman"/>
                <w:sz w:val="18"/>
                <w:szCs w:val="18"/>
                <w:lang w:val="ru-RU"/>
              </w:rPr>
            </w:pPr>
            <w:r w:rsidRPr="00B163F8">
              <w:rPr>
                <w:rFonts w:ascii="Times New Roman" w:hAnsi="Times New Roman"/>
                <w:sz w:val="18"/>
                <w:szCs w:val="18"/>
                <w:lang w:val="ru-RU"/>
              </w:rPr>
              <w:t>1. О включении вопросов, внесенных акционерами в повестку дня годового общего собрания акционеров.</w:t>
            </w:r>
          </w:p>
          <w:p w:rsidR="007D32CF" w:rsidRPr="00B163F8" w:rsidRDefault="007D32CF" w:rsidP="00B163F8">
            <w:pPr>
              <w:tabs>
                <w:tab w:val="left" w:pos="283"/>
              </w:tabs>
              <w:jc w:val="both"/>
              <w:rPr>
                <w:rFonts w:ascii="Times New Roman" w:hAnsi="Times New Roman"/>
                <w:sz w:val="18"/>
                <w:szCs w:val="18"/>
                <w:lang w:val="ru-RU"/>
              </w:rPr>
            </w:pPr>
            <w:r w:rsidRPr="00B163F8">
              <w:rPr>
                <w:rFonts w:ascii="Times New Roman" w:hAnsi="Times New Roman"/>
                <w:sz w:val="18"/>
                <w:szCs w:val="18"/>
                <w:lang w:val="ru-RU"/>
              </w:rPr>
              <w:t>2. О включении кандидатов, выдвинутых акционерами, в списки кандидатур для голосования по вопросу повестки дня годового общего собрания акционеров «Избрание членов совета директоров общества».</w:t>
            </w:r>
          </w:p>
          <w:p w:rsidR="007D32CF" w:rsidRPr="00B163F8" w:rsidRDefault="007D32CF" w:rsidP="00B163F8">
            <w:pPr>
              <w:tabs>
                <w:tab w:val="left" w:pos="283"/>
              </w:tabs>
              <w:jc w:val="both"/>
              <w:rPr>
                <w:rFonts w:ascii="Times New Roman" w:hAnsi="Times New Roman"/>
                <w:sz w:val="18"/>
                <w:szCs w:val="18"/>
                <w:lang w:val="ru-RU"/>
              </w:rPr>
            </w:pPr>
            <w:r w:rsidRPr="00B163F8">
              <w:rPr>
                <w:rFonts w:ascii="Times New Roman" w:hAnsi="Times New Roman"/>
                <w:sz w:val="18"/>
                <w:szCs w:val="18"/>
                <w:lang w:val="ru-RU"/>
              </w:rPr>
              <w:t>3. О включении кандидатов, выдвинутых акционерами, в списки кандидатур для голосования по вопросу повестки дня годового общего собрания акционеров «Избрание членов ревизионной комиссии общества».</w:t>
            </w:r>
          </w:p>
          <w:p w:rsidR="007D32CF" w:rsidRPr="00B163F8" w:rsidRDefault="007D32CF" w:rsidP="00B163F8">
            <w:pPr>
              <w:tabs>
                <w:tab w:val="left" w:pos="283"/>
                <w:tab w:val="left" w:pos="317"/>
              </w:tabs>
              <w:jc w:val="both"/>
              <w:rPr>
                <w:rFonts w:ascii="Times New Roman" w:hAnsi="Times New Roman"/>
                <w:sz w:val="18"/>
                <w:szCs w:val="18"/>
                <w:lang w:val="ru-RU"/>
              </w:rPr>
            </w:pPr>
            <w:r w:rsidRPr="00B163F8">
              <w:rPr>
                <w:rFonts w:ascii="Times New Roman" w:hAnsi="Times New Roman"/>
                <w:sz w:val="18"/>
                <w:szCs w:val="18"/>
                <w:lang w:val="ru-RU"/>
              </w:rPr>
              <w:t>4. О мероприятиях по подготовке к проведению годового общего собрания акционеров.</w:t>
            </w:r>
          </w:p>
        </w:tc>
      </w:tr>
      <w:tr w:rsidR="007D32CF" w:rsidRPr="00563FD2" w:rsidTr="003833C9">
        <w:trPr>
          <w:trHeight w:val="2146"/>
          <w:jc w:val="center"/>
        </w:trPr>
        <w:tc>
          <w:tcPr>
            <w:tcW w:w="1355" w:type="dxa"/>
            <w:shd w:val="clear" w:color="auto" w:fill="D9D9D9" w:themeFill="background1" w:themeFillShade="D9"/>
          </w:tcPr>
          <w:p w:rsidR="007D32CF" w:rsidRDefault="007D32CF" w:rsidP="007D32CF">
            <w:pPr>
              <w:jc w:val="both"/>
              <w:rPr>
                <w:rFonts w:ascii="Times New Roman" w:hAnsi="Times New Roman"/>
                <w:b/>
                <w:bCs/>
                <w:sz w:val="16"/>
                <w:szCs w:val="16"/>
                <w:lang w:val="ru-RU"/>
              </w:rPr>
            </w:pPr>
          </w:p>
          <w:p w:rsidR="007D32CF" w:rsidRPr="0030733D" w:rsidRDefault="007D32CF" w:rsidP="007D32CF">
            <w:pPr>
              <w:jc w:val="both"/>
              <w:rPr>
                <w:rFonts w:ascii="Times New Roman" w:hAnsi="Times New Roman"/>
                <w:b/>
                <w:bCs/>
                <w:sz w:val="16"/>
                <w:szCs w:val="16"/>
              </w:rPr>
            </w:pPr>
            <w:r w:rsidRPr="0030733D">
              <w:rPr>
                <w:rFonts w:ascii="Times New Roman" w:hAnsi="Times New Roman"/>
                <w:b/>
                <w:bCs/>
                <w:sz w:val="16"/>
                <w:szCs w:val="16"/>
              </w:rPr>
              <w:t>Протокол № 9</w:t>
            </w:r>
          </w:p>
          <w:p w:rsidR="007D32CF" w:rsidRPr="00A46EC2" w:rsidRDefault="007D32CF" w:rsidP="00A46EC2">
            <w:pPr>
              <w:jc w:val="center"/>
              <w:rPr>
                <w:rFonts w:ascii="Tahoma" w:hAnsi="Tahoma" w:cs="Tahoma"/>
                <w:szCs w:val="20"/>
              </w:rPr>
            </w:pPr>
            <w:r w:rsidRPr="00A46EC2">
              <w:rPr>
                <w:rFonts w:ascii="Tahoma" w:hAnsi="Tahoma" w:cs="Tahoma"/>
                <w:szCs w:val="20"/>
              </w:rPr>
              <w:t xml:space="preserve"> </w:t>
            </w:r>
            <w:r w:rsidRPr="007D32CF">
              <w:rPr>
                <w:rFonts w:ascii="Tahoma" w:hAnsi="Tahoma" w:cs="Tahoma"/>
                <w:sz w:val="16"/>
                <w:szCs w:val="16"/>
              </w:rPr>
              <w:t>(заочное</w:t>
            </w:r>
            <w:r w:rsidRPr="00A46EC2">
              <w:rPr>
                <w:rFonts w:ascii="Tahoma" w:hAnsi="Tahoma" w:cs="Tahoma"/>
                <w:szCs w:val="20"/>
              </w:rPr>
              <w:t xml:space="preserve"> заседание)</w:t>
            </w:r>
          </w:p>
        </w:tc>
        <w:tc>
          <w:tcPr>
            <w:tcW w:w="1121" w:type="dxa"/>
            <w:shd w:val="clear" w:color="auto" w:fill="D9D9D9" w:themeFill="background1" w:themeFillShade="D9"/>
          </w:tcPr>
          <w:p w:rsidR="007D32CF" w:rsidRDefault="007D32CF" w:rsidP="00B163F8">
            <w:pPr>
              <w:jc w:val="both"/>
              <w:rPr>
                <w:rFonts w:ascii="Times New Roman" w:hAnsi="Times New Roman"/>
                <w:b/>
                <w:bCs/>
                <w:sz w:val="16"/>
                <w:szCs w:val="16"/>
                <w:lang w:val="ru-RU"/>
              </w:rPr>
            </w:pPr>
          </w:p>
          <w:p w:rsidR="007D32CF" w:rsidRPr="0030733D" w:rsidRDefault="007D32CF" w:rsidP="00B163F8">
            <w:pPr>
              <w:jc w:val="both"/>
              <w:rPr>
                <w:rFonts w:ascii="Times New Roman" w:hAnsi="Times New Roman"/>
                <w:b/>
                <w:bCs/>
                <w:sz w:val="16"/>
                <w:szCs w:val="16"/>
              </w:rPr>
            </w:pPr>
            <w:r w:rsidRPr="0030733D">
              <w:rPr>
                <w:rFonts w:ascii="Times New Roman" w:hAnsi="Times New Roman"/>
                <w:b/>
                <w:bCs/>
                <w:sz w:val="16"/>
                <w:szCs w:val="16"/>
              </w:rPr>
              <w:t>03.04.2009</w:t>
            </w:r>
          </w:p>
        </w:tc>
        <w:tc>
          <w:tcPr>
            <w:tcW w:w="1740" w:type="dxa"/>
            <w:shd w:val="clear" w:color="auto" w:fill="D9D9D9" w:themeFill="background1" w:themeFillShade="D9"/>
          </w:tcPr>
          <w:p w:rsidR="00520863" w:rsidRDefault="00520863" w:rsidP="00520863">
            <w:pPr>
              <w:jc w:val="center"/>
              <w:rPr>
                <w:rFonts w:ascii="Times New Roman" w:hAnsi="Times New Roman"/>
                <w:sz w:val="16"/>
                <w:szCs w:val="16"/>
                <w:lang w:val="ru-RU"/>
              </w:rPr>
            </w:pPr>
          </w:p>
          <w:p w:rsidR="007D32CF" w:rsidRPr="007D32CF" w:rsidRDefault="007D32CF" w:rsidP="00520863">
            <w:pPr>
              <w:jc w:val="center"/>
              <w:rPr>
                <w:rFonts w:ascii="Times New Roman" w:hAnsi="Times New Roman"/>
                <w:sz w:val="16"/>
                <w:szCs w:val="16"/>
                <w:lang w:val="ru-RU"/>
              </w:rPr>
            </w:pPr>
            <w:r w:rsidRPr="007D32CF">
              <w:rPr>
                <w:rFonts w:ascii="Times New Roman" w:hAnsi="Times New Roman"/>
                <w:sz w:val="16"/>
                <w:szCs w:val="16"/>
                <w:lang w:val="ru-RU"/>
              </w:rPr>
              <w:t>Федулов Г.М. Гаврилов К.Е.</w:t>
            </w:r>
          </w:p>
          <w:p w:rsidR="007D32CF" w:rsidRPr="007D32CF" w:rsidRDefault="007D32CF" w:rsidP="00520863">
            <w:pPr>
              <w:jc w:val="center"/>
              <w:rPr>
                <w:rFonts w:ascii="Times New Roman" w:hAnsi="Times New Roman"/>
                <w:sz w:val="16"/>
                <w:szCs w:val="16"/>
                <w:lang w:val="ru-RU"/>
              </w:rPr>
            </w:pPr>
            <w:r w:rsidRPr="007D32CF">
              <w:rPr>
                <w:rFonts w:ascii="Times New Roman" w:hAnsi="Times New Roman"/>
                <w:sz w:val="16"/>
                <w:szCs w:val="16"/>
                <w:lang w:val="ru-RU"/>
              </w:rPr>
              <w:t>Посадов И.А.</w:t>
            </w:r>
          </w:p>
          <w:p w:rsidR="007D32CF" w:rsidRPr="007D32CF" w:rsidRDefault="007D32CF" w:rsidP="00520863">
            <w:pPr>
              <w:jc w:val="center"/>
              <w:rPr>
                <w:rFonts w:ascii="Times New Roman" w:hAnsi="Times New Roman"/>
                <w:sz w:val="16"/>
                <w:szCs w:val="16"/>
                <w:lang w:val="ru-RU"/>
              </w:rPr>
            </w:pPr>
            <w:r w:rsidRPr="007D32CF">
              <w:rPr>
                <w:rFonts w:ascii="Times New Roman" w:hAnsi="Times New Roman"/>
                <w:sz w:val="16"/>
                <w:szCs w:val="16"/>
                <w:lang w:val="ru-RU"/>
              </w:rPr>
              <w:t>Романов А.Ю.</w:t>
            </w:r>
          </w:p>
          <w:p w:rsidR="007D32CF" w:rsidRPr="007D32CF" w:rsidRDefault="007D32CF" w:rsidP="00520863">
            <w:pPr>
              <w:jc w:val="center"/>
              <w:rPr>
                <w:rFonts w:ascii="Times New Roman" w:hAnsi="Times New Roman"/>
                <w:sz w:val="16"/>
                <w:szCs w:val="16"/>
                <w:lang w:val="ru-RU"/>
              </w:rPr>
            </w:pPr>
            <w:r w:rsidRPr="007D32CF">
              <w:rPr>
                <w:rFonts w:ascii="Times New Roman" w:hAnsi="Times New Roman"/>
                <w:sz w:val="16"/>
                <w:szCs w:val="16"/>
                <w:lang w:val="ru-RU"/>
              </w:rPr>
              <w:t>Саратов С.Ю.</w:t>
            </w:r>
          </w:p>
          <w:p w:rsidR="007D32CF" w:rsidRPr="007D32CF" w:rsidRDefault="007D32CF" w:rsidP="00520863">
            <w:pPr>
              <w:jc w:val="center"/>
              <w:rPr>
                <w:rFonts w:ascii="Times New Roman" w:hAnsi="Times New Roman"/>
                <w:sz w:val="16"/>
                <w:szCs w:val="16"/>
                <w:lang w:val="ru-RU"/>
              </w:rPr>
            </w:pPr>
            <w:r w:rsidRPr="007D32CF">
              <w:rPr>
                <w:rFonts w:ascii="Times New Roman" w:hAnsi="Times New Roman"/>
                <w:sz w:val="16"/>
                <w:szCs w:val="16"/>
                <w:lang w:val="ru-RU"/>
              </w:rPr>
              <w:t>Шарифзянов Р.В.</w:t>
            </w:r>
          </w:p>
        </w:tc>
        <w:tc>
          <w:tcPr>
            <w:tcW w:w="5264" w:type="dxa"/>
            <w:shd w:val="clear" w:color="auto" w:fill="D9D9D9" w:themeFill="background1" w:themeFillShade="D9"/>
          </w:tcPr>
          <w:p w:rsidR="007D32CF" w:rsidRPr="00B163F8" w:rsidRDefault="007D32CF" w:rsidP="00185029">
            <w:pPr>
              <w:numPr>
                <w:ilvl w:val="0"/>
                <w:numId w:val="22"/>
              </w:numPr>
              <w:tabs>
                <w:tab w:val="left" w:pos="283"/>
              </w:tabs>
              <w:ind w:left="0" w:firstLine="142"/>
              <w:jc w:val="both"/>
              <w:rPr>
                <w:rFonts w:ascii="Times New Roman" w:hAnsi="Times New Roman"/>
                <w:sz w:val="18"/>
                <w:szCs w:val="18"/>
                <w:lang w:val="ru-RU"/>
              </w:rPr>
            </w:pPr>
            <w:r w:rsidRPr="00B163F8">
              <w:rPr>
                <w:rFonts w:ascii="Times New Roman" w:hAnsi="Times New Roman"/>
                <w:sz w:val="18"/>
                <w:szCs w:val="18"/>
                <w:lang w:val="ru-RU"/>
              </w:rPr>
              <w:t>О погашении задолженности ОАО «ПНК» за переданные товарно-материальные ценности структурным подразделениям ОАО «РЖД», на базе которых создано дочернее общество.</w:t>
            </w:r>
          </w:p>
          <w:p w:rsidR="007D32CF" w:rsidRPr="00B163F8" w:rsidRDefault="007D32CF" w:rsidP="00185029">
            <w:pPr>
              <w:numPr>
                <w:ilvl w:val="0"/>
                <w:numId w:val="22"/>
              </w:numPr>
              <w:tabs>
                <w:tab w:val="left" w:pos="-249"/>
                <w:tab w:val="left" w:pos="460"/>
              </w:tabs>
              <w:ind w:left="34" w:firstLine="142"/>
              <w:jc w:val="both"/>
              <w:rPr>
                <w:rFonts w:ascii="Times New Roman" w:hAnsi="Times New Roman"/>
                <w:sz w:val="18"/>
                <w:szCs w:val="18"/>
                <w:lang w:val="ru-RU"/>
              </w:rPr>
            </w:pPr>
            <w:r w:rsidRPr="00B163F8">
              <w:rPr>
                <w:rFonts w:ascii="Times New Roman" w:hAnsi="Times New Roman"/>
                <w:sz w:val="18"/>
                <w:szCs w:val="18"/>
                <w:lang w:val="ru-RU"/>
              </w:rPr>
              <w:t>О передаче дочернему обществу имущества, находящегося на балансах структурных подразделений ОАО «РЖД», на базе которых создано дочернее общество.</w:t>
            </w:r>
          </w:p>
          <w:p w:rsidR="007D32CF" w:rsidRPr="00B163F8" w:rsidRDefault="007D32CF" w:rsidP="00185029">
            <w:pPr>
              <w:numPr>
                <w:ilvl w:val="0"/>
                <w:numId w:val="22"/>
              </w:numPr>
              <w:tabs>
                <w:tab w:val="left" w:pos="-249"/>
                <w:tab w:val="left" w:pos="460"/>
              </w:tabs>
              <w:ind w:left="34" w:firstLine="142"/>
              <w:jc w:val="both"/>
              <w:rPr>
                <w:rFonts w:ascii="Times New Roman" w:hAnsi="Times New Roman"/>
                <w:sz w:val="18"/>
                <w:szCs w:val="18"/>
                <w:lang w:val="ru-RU"/>
              </w:rPr>
            </w:pPr>
            <w:r w:rsidRPr="00B163F8">
              <w:rPr>
                <w:rFonts w:ascii="Times New Roman" w:hAnsi="Times New Roman"/>
                <w:sz w:val="18"/>
                <w:szCs w:val="18"/>
                <w:lang w:val="ru-RU"/>
              </w:rPr>
              <w:t>Отчет Генерального директора о результатах деятельности ОАО «ПНК» за 2008 год (о выполнении бюджета, о выполнении договоров, о кадровой политике, о кредитной политике, о социальных программах, о страховой защите, об исполнении решений Совета директоров).</w:t>
            </w:r>
          </w:p>
          <w:p w:rsidR="007D32CF" w:rsidRPr="00B163F8" w:rsidRDefault="007D32CF" w:rsidP="00185029">
            <w:pPr>
              <w:numPr>
                <w:ilvl w:val="0"/>
                <w:numId w:val="22"/>
              </w:numPr>
              <w:tabs>
                <w:tab w:val="left" w:pos="-249"/>
                <w:tab w:val="left" w:pos="460"/>
              </w:tabs>
              <w:ind w:left="34" w:firstLine="142"/>
              <w:jc w:val="both"/>
              <w:rPr>
                <w:rFonts w:ascii="Times New Roman" w:hAnsi="Times New Roman"/>
                <w:sz w:val="18"/>
                <w:szCs w:val="18"/>
                <w:lang w:val="ru-RU"/>
              </w:rPr>
            </w:pPr>
            <w:r w:rsidRPr="00B163F8">
              <w:rPr>
                <w:rFonts w:ascii="Times New Roman" w:hAnsi="Times New Roman"/>
                <w:sz w:val="18"/>
                <w:szCs w:val="18"/>
                <w:lang w:val="ru-RU"/>
              </w:rPr>
              <w:t>Об утверждении целевых показателей деятельности ОАО «ПНК» на 2009 год.</w:t>
            </w:r>
          </w:p>
          <w:p w:rsidR="007D32CF" w:rsidRPr="00B163F8" w:rsidRDefault="007D32CF" w:rsidP="00185029">
            <w:pPr>
              <w:numPr>
                <w:ilvl w:val="0"/>
                <w:numId w:val="22"/>
              </w:numPr>
              <w:tabs>
                <w:tab w:val="left" w:pos="-249"/>
                <w:tab w:val="left" w:pos="460"/>
              </w:tabs>
              <w:ind w:left="34" w:firstLine="142"/>
              <w:jc w:val="both"/>
              <w:rPr>
                <w:rFonts w:ascii="Times New Roman" w:hAnsi="Times New Roman"/>
                <w:sz w:val="18"/>
                <w:szCs w:val="18"/>
                <w:lang w:val="ru-RU"/>
              </w:rPr>
            </w:pPr>
            <w:r w:rsidRPr="00B163F8">
              <w:rPr>
                <w:rFonts w:ascii="Times New Roman" w:hAnsi="Times New Roman"/>
                <w:sz w:val="18"/>
                <w:szCs w:val="18"/>
                <w:lang w:val="ru-RU"/>
              </w:rPr>
              <w:t>Об утверждении бюджета ОАО «ПНК» на 2009 год.</w:t>
            </w:r>
          </w:p>
          <w:p w:rsidR="007D32CF" w:rsidRPr="00B163F8" w:rsidRDefault="007D32CF" w:rsidP="00185029">
            <w:pPr>
              <w:numPr>
                <w:ilvl w:val="0"/>
                <w:numId w:val="22"/>
              </w:numPr>
              <w:tabs>
                <w:tab w:val="left" w:pos="-249"/>
                <w:tab w:val="left" w:pos="460"/>
              </w:tabs>
              <w:ind w:left="34" w:firstLine="142"/>
              <w:jc w:val="both"/>
              <w:rPr>
                <w:rFonts w:ascii="Times New Roman" w:hAnsi="Times New Roman"/>
                <w:sz w:val="18"/>
                <w:szCs w:val="18"/>
                <w:lang w:val="ru-RU"/>
              </w:rPr>
            </w:pPr>
            <w:r w:rsidRPr="00B163F8">
              <w:rPr>
                <w:rFonts w:ascii="Times New Roman" w:hAnsi="Times New Roman"/>
                <w:sz w:val="18"/>
                <w:szCs w:val="18"/>
                <w:lang w:val="ru-RU"/>
              </w:rPr>
              <w:t>Об определении размера оплаты услуг аудитора ОАО «ПНК».</w:t>
            </w:r>
          </w:p>
          <w:p w:rsidR="007D32CF" w:rsidRPr="00B163F8" w:rsidRDefault="007D32CF" w:rsidP="00185029">
            <w:pPr>
              <w:numPr>
                <w:ilvl w:val="0"/>
                <w:numId w:val="22"/>
              </w:numPr>
              <w:tabs>
                <w:tab w:val="left" w:pos="-249"/>
                <w:tab w:val="left" w:pos="460"/>
              </w:tabs>
              <w:ind w:left="34" w:firstLine="142"/>
              <w:jc w:val="both"/>
              <w:rPr>
                <w:rFonts w:ascii="Times New Roman" w:hAnsi="Times New Roman"/>
                <w:sz w:val="18"/>
                <w:szCs w:val="18"/>
                <w:lang w:val="ru-RU"/>
              </w:rPr>
            </w:pPr>
            <w:r w:rsidRPr="00B163F8">
              <w:rPr>
                <w:rFonts w:ascii="Times New Roman" w:hAnsi="Times New Roman"/>
                <w:sz w:val="18"/>
                <w:szCs w:val="18"/>
                <w:lang w:val="ru-RU"/>
              </w:rPr>
              <w:t>Об утверждении типовых условий расчетов по договорам, заключаемым с контрагентами, плательщиком по которым является общество.</w:t>
            </w:r>
          </w:p>
          <w:p w:rsidR="007D32CF" w:rsidRPr="00B163F8" w:rsidRDefault="007D32CF" w:rsidP="00B163F8">
            <w:pPr>
              <w:tabs>
                <w:tab w:val="left" w:pos="283"/>
              </w:tabs>
              <w:jc w:val="both"/>
              <w:rPr>
                <w:rFonts w:ascii="Times New Roman" w:hAnsi="Times New Roman"/>
                <w:sz w:val="18"/>
                <w:szCs w:val="18"/>
                <w:lang w:val="ru-RU"/>
              </w:rPr>
            </w:pPr>
            <w:r w:rsidRPr="00B163F8">
              <w:rPr>
                <w:rFonts w:ascii="Times New Roman" w:hAnsi="Times New Roman"/>
                <w:sz w:val="18"/>
                <w:szCs w:val="18"/>
                <w:lang w:val="ru-RU"/>
              </w:rPr>
              <w:t>8. О вынесении на решение внеочередного Общего собрания акционеров вопроса об участии общества в некоммерческом объединении «Общероссийское отраслевое объединение работодателей железнодорожного транспорта».</w:t>
            </w:r>
          </w:p>
          <w:p w:rsidR="007D32CF" w:rsidRPr="00B163F8" w:rsidRDefault="007D32CF" w:rsidP="00B163F8">
            <w:pPr>
              <w:tabs>
                <w:tab w:val="left" w:pos="283"/>
              </w:tabs>
              <w:jc w:val="both"/>
              <w:rPr>
                <w:rFonts w:ascii="Times New Roman" w:hAnsi="Times New Roman"/>
                <w:sz w:val="18"/>
                <w:szCs w:val="18"/>
                <w:lang w:val="ru-RU"/>
              </w:rPr>
            </w:pPr>
            <w:r w:rsidRPr="00B163F8">
              <w:rPr>
                <w:rFonts w:ascii="Times New Roman" w:hAnsi="Times New Roman"/>
                <w:sz w:val="18"/>
                <w:szCs w:val="18"/>
                <w:lang w:val="ru-RU"/>
              </w:rPr>
              <w:t>9.</w:t>
            </w:r>
            <w:r w:rsidRPr="00B163F8">
              <w:rPr>
                <w:rFonts w:ascii="Times New Roman" w:hAnsi="Times New Roman"/>
                <w:sz w:val="18"/>
                <w:szCs w:val="18"/>
                <w:lang w:val="ru-RU"/>
              </w:rPr>
              <w:tab/>
              <w:t>Созыв внеочередного Общего собрания акционеров общества.</w:t>
            </w:r>
          </w:p>
          <w:p w:rsidR="007D32CF" w:rsidRPr="00B163F8" w:rsidRDefault="007D32CF" w:rsidP="00B163F8">
            <w:pPr>
              <w:tabs>
                <w:tab w:val="left" w:pos="283"/>
              </w:tabs>
              <w:jc w:val="both"/>
              <w:rPr>
                <w:rFonts w:ascii="Times New Roman" w:hAnsi="Times New Roman"/>
                <w:sz w:val="18"/>
                <w:szCs w:val="18"/>
                <w:lang w:val="ru-RU"/>
              </w:rPr>
            </w:pPr>
            <w:r w:rsidRPr="00B163F8">
              <w:rPr>
                <w:rFonts w:ascii="Times New Roman" w:hAnsi="Times New Roman"/>
                <w:sz w:val="18"/>
                <w:szCs w:val="18"/>
                <w:lang w:val="ru-RU"/>
              </w:rPr>
              <w:t>10.</w:t>
            </w:r>
            <w:r w:rsidRPr="00B163F8">
              <w:rPr>
                <w:rFonts w:ascii="Times New Roman" w:hAnsi="Times New Roman"/>
                <w:sz w:val="18"/>
                <w:szCs w:val="18"/>
                <w:lang w:val="ru-RU"/>
              </w:rPr>
              <w:tab/>
              <w:t>Об определении формы проведения внеочередного Общего собрания акционеров.</w:t>
            </w:r>
          </w:p>
          <w:p w:rsidR="007D32CF" w:rsidRPr="00B163F8" w:rsidRDefault="007D32CF" w:rsidP="00B163F8">
            <w:pPr>
              <w:tabs>
                <w:tab w:val="left" w:pos="283"/>
              </w:tabs>
              <w:jc w:val="both"/>
              <w:rPr>
                <w:rFonts w:ascii="Times New Roman" w:hAnsi="Times New Roman"/>
                <w:sz w:val="18"/>
                <w:szCs w:val="18"/>
                <w:lang w:val="ru-RU"/>
              </w:rPr>
            </w:pPr>
            <w:r w:rsidRPr="00B163F8">
              <w:rPr>
                <w:rFonts w:ascii="Times New Roman" w:hAnsi="Times New Roman"/>
                <w:sz w:val="18"/>
                <w:szCs w:val="18"/>
                <w:lang w:val="ru-RU"/>
              </w:rPr>
              <w:t>11.</w:t>
            </w:r>
            <w:r w:rsidRPr="00B163F8">
              <w:rPr>
                <w:rFonts w:ascii="Times New Roman" w:hAnsi="Times New Roman"/>
                <w:sz w:val="18"/>
                <w:szCs w:val="18"/>
                <w:lang w:val="ru-RU"/>
              </w:rPr>
              <w:tab/>
              <w:t>Об утверждении повестки дня внеочередного Общего собрания акционеров.</w:t>
            </w:r>
          </w:p>
          <w:p w:rsidR="007D32CF" w:rsidRPr="00B163F8" w:rsidRDefault="007D32CF" w:rsidP="00B163F8">
            <w:pPr>
              <w:tabs>
                <w:tab w:val="left" w:pos="283"/>
              </w:tabs>
              <w:jc w:val="both"/>
              <w:rPr>
                <w:rFonts w:ascii="Times New Roman" w:hAnsi="Times New Roman"/>
                <w:sz w:val="18"/>
                <w:szCs w:val="18"/>
                <w:lang w:val="ru-RU"/>
              </w:rPr>
            </w:pPr>
            <w:r w:rsidRPr="00B163F8">
              <w:rPr>
                <w:rFonts w:ascii="Times New Roman" w:hAnsi="Times New Roman"/>
                <w:sz w:val="18"/>
                <w:szCs w:val="18"/>
                <w:lang w:val="ru-RU"/>
              </w:rPr>
              <w:t>12.</w:t>
            </w:r>
            <w:r w:rsidRPr="00B163F8">
              <w:rPr>
                <w:rFonts w:ascii="Times New Roman" w:hAnsi="Times New Roman"/>
                <w:sz w:val="18"/>
                <w:szCs w:val="18"/>
                <w:lang w:val="ru-RU"/>
              </w:rPr>
              <w:tab/>
              <w:t>Об определении даты окончания приема бюллетеней для голосования, а также почтового адреса, по которому должны направляться заполненные бюллетени.</w:t>
            </w:r>
          </w:p>
          <w:p w:rsidR="007D32CF" w:rsidRPr="00B163F8" w:rsidRDefault="007D32CF" w:rsidP="00B163F8">
            <w:pPr>
              <w:tabs>
                <w:tab w:val="left" w:pos="283"/>
              </w:tabs>
              <w:jc w:val="both"/>
              <w:rPr>
                <w:rFonts w:ascii="Times New Roman" w:hAnsi="Times New Roman"/>
                <w:sz w:val="18"/>
                <w:szCs w:val="18"/>
                <w:lang w:val="ru-RU"/>
              </w:rPr>
            </w:pPr>
            <w:r w:rsidRPr="00B163F8">
              <w:rPr>
                <w:rFonts w:ascii="Times New Roman" w:hAnsi="Times New Roman"/>
                <w:sz w:val="18"/>
                <w:szCs w:val="18"/>
                <w:lang w:val="ru-RU"/>
              </w:rPr>
              <w:t>13.</w:t>
            </w:r>
            <w:r w:rsidRPr="00B163F8">
              <w:rPr>
                <w:rFonts w:ascii="Times New Roman" w:hAnsi="Times New Roman"/>
                <w:sz w:val="18"/>
                <w:szCs w:val="18"/>
                <w:lang w:val="ru-RU"/>
              </w:rPr>
              <w:tab/>
              <w:t>Об определении даты составления списка лиц, имеющих право на участие во внеочередном Общем собрании акционеров.</w:t>
            </w:r>
          </w:p>
          <w:p w:rsidR="007D32CF" w:rsidRPr="00B163F8" w:rsidRDefault="007D32CF" w:rsidP="00B163F8">
            <w:pPr>
              <w:tabs>
                <w:tab w:val="left" w:pos="283"/>
              </w:tabs>
              <w:jc w:val="both"/>
              <w:rPr>
                <w:rFonts w:ascii="Times New Roman" w:hAnsi="Times New Roman"/>
                <w:sz w:val="18"/>
                <w:szCs w:val="18"/>
                <w:lang w:val="ru-RU"/>
              </w:rPr>
            </w:pPr>
            <w:r w:rsidRPr="00B163F8">
              <w:rPr>
                <w:rFonts w:ascii="Times New Roman" w:hAnsi="Times New Roman"/>
                <w:sz w:val="18"/>
                <w:szCs w:val="18"/>
                <w:lang w:val="ru-RU"/>
              </w:rPr>
              <w:t>14.</w:t>
            </w:r>
            <w:r w:rsidRPr="00B163F8">
              <w:rPr>
                <w:rFonts w:ascii="Times New Roman" w:hAnsi="Times New Roman"/>
                <w:sz w:val="18"/>
                <w:szCs w:val="18"/>
                <w:lang w:val="ru-RU"/>
              </w:rPr>
              <w:tab/>
              <w:t>Об избрании секретаря внеочередного Общего собрания акционеров.</w:t>
            </w:r>
          </w:p>
          <w:p w:rsidR="007D32CF" w:rsidRPr="00B163F8" w:rsidRDefault="007D32CF" w:rsidP="00B163F8">
            <w:pPr>
              <w:tabs>
                <w:tab w:val="left" w:pos="283"/>
              </w:tabs>
              <w:jc w:val="both"/>
              <w:rPr>
                <w:rFonts w:ascii="Times New Roman" w:hAnsi="Times New Roman"/>
                <w:sz w:val="18"/>
                <w:szCs w:val="18"/>
                <w:lang w:val="ru-RU"/>
              </w:rPr>
            </w:pPr>
            <w:r w:rsidRPr="00B163F8">
              <w:rPr>
                <w:rFonts w:ascii="Times New Roman" w:hAnsi="Times New Roman"/>
                <w:sz w:val="18"/>
                <w:szCs w:val="18"/>
                <w:lang w:val="ru-RU"/>
              </w:rPr>
              <w:t>15.</w:t>
            </w:r>
            <w:r w:rsidRPr="00B163F8">
              <w:rPr>
                <w:rFonts w:ascii="Times New Roman" w:hAnsi="Times New Roman"/>
                <w:sz w:val="18"/>
                <w:szCs w:val="18"/>
                <w:lang w:val="ru-RU"/>
              </w:rPr>
              <w:tab/>
              <w:t>Об определении лица, осуществляющего функции счетной комиссии общества.</w:t>
            </w:r>
          </w:p>
          <w:p w:rsidR="007D32CF" w:rsidRPr="00B163F8" w:rsidRDefault="007D32CF" w:rsidP="00B163F8">
            <w:pPr>
              <w:tabs>
                <w:tab w:val="left" w:pos="283"/>
              </w:tabs>
              <w:jc w:val="both"/>
              <w:rPr>
                <w:rFonts w:ascii="Times New Roman" w:hAnsi="Times New Roman"/>
                <w:sz w:val="18"/>
                <w:szCs w:val="18"/>
                <w:lang w:val="ru-RU"/>
              </w:rPr>
            </w:pPr>
            <w:r w:rsidRPr="00B163F8">
              <w:rPr>
                <w:rFonts w:ascii="Times New Roman" w:hAnsi="Times New Roman"/>
                <w:sz w:val="18"/>
                <w:szCs w:val="18"/>
                <w:lang w:val="ru-RU"/>
              </w:rPr>
              <w:t>16.</w:t>
            </w:r>
            <w:r w:rsidRPr="00B163F8">
              <w:rPr>
                <w:rFonts w:ascii="Times New Roman" w:hAnsi="Times New Roman"/>
                <w:sz w:val="18"/>
                <w:szCs w:val="18"/>
                <w:lang w:val="ru-RU"/>
              </w:rPr>
              <w:tab/>
              <w:t>Об определении порядка сообщения лицам, имеющим право на участие во внеочередном Общем собрании акционеров, о проведении внеочередного Общего собрания акционеров и об утверждении формы и текста такого сообщения.</w:t>
            </w:r>
          </w:p>
          <w:p w:rsidR="007D32CF" w:rsidRPr="00B163F8" w:rsidRDefault="007D32CF" w:rsidP="00B163F8">
            <w:pPr>
              <w:tabs>
                <w:tab w:val="left" w:pos="283"/>
              </w:tabs>
              <w:jc w:val="both"/>
              <w:rPr>
                <w:rFonts w:ascii="Times New Roman" w:hAnsi="Times New Roman"/>
                <w:sz w:val="18"/>
                <w:szCs w:val="18"/>
                <w:lang w:val="ru-RU"/>
              </w:rPr>
            </w:pPr>
            <w:r w:rsidRPr="00B163F8">
              <w:rPr>
                <w:rFonts w:ascii="Times New Roman" w:hAnsi="Times New Roman"/>
                <w:sz w:val="18"/>
                <w:szCs w:val="18"/>
                <w:lang w:val="ru-RU"/>
              </w:rPr>
              <w:t>17.</w:t>
            </w:r>
            <w:r w:rsidRPr="00B163F8">
              <w:rPr>
                <w:rFonts w:ascii="Times New Roman" w:hAnsi="Times New Roman"/>
                <w:sz w:val="18"/>
                <w:szCs w:val="18"/>
                <w:lang w:val="ru-RU"/>
              </w:rPr>
              <w:tab/>
              <w:t>Об определении перечня информации (материалов), предоставляемой лицам, имеющим право на участие во внеочередном Общем собрании акционеров при подготовке к проведению Общего собрания акционеров и порядка ее предоставления.</w:t>
            </w:r>
          </w:p>
          <w:p w:rsidR="007D32CF" w:rsidRPr="00B163F8" w:rsidRDefault="007D32CF" w:rsidP="00B163F8">
            <w:pPr>
              <w:tabs>
                <w:tab w:val="left" w:pos="283"/>
              </w:tabs>
              <w:jc w:val="both"/>
              <w:rPr>
                <w:rFonts w:ascii="Times New Roman" w:hAnsi="Times New Roman"/>
                <w:sz w:val="18"/>
                <w:szCs w:val="18"/>
                <w:lang w:val="ru-RU"/>
              </w:rPr>
            </w:pPr>
            <w:r w:rsidRPr="00B163F8">
              <w:rPr>
                <w:rFonts w:ascii="Times New Roman" w:hAnsi="Times New Roman"/>
                <w:sz w:val="18"/>
                <w:szCs w:val="18"/>
                <w:lang w:val="ru-RU"/>
              </w:rPr>
              <w:t>18.</w:t>
            </w:r>
            <w:r w:rsidRPr="00B163F8">
              <w:rPr>
                <w:rFonts w:ascii="Times New Roman" w:hAnsi="Times New Roman"/>
                <w:sz w:val="18"/>
                <w:szCs w:val="18"/>
                <w:lang w:val="ru-RU"/>
              </w:rPr>
              <w:tab/>
              <w:t>Об утверждении формы и текста бюллетеня для голосования на внеочередном Общем собрании акционеров общества.</w:t>
            </w:r>
          </w:p>
          <w:p w:rsidR="007D32CF" w:rsidRPr="00B163F8" w:rsidRDefault="007D32CF" w:rsidP="00B163F8">
            <w:pPr>
              <w:tabs>
                <w:tab w:val="left" w:pos="283"/>
              </w:tabs>
              <w:jc w:val="both"/>
              <w:rPr>
                <w:rFonts w:ascii="Times New Roman" w:hAnsi="Times New Roman"/>
                <w:sz w:val="18"/>
                <w:szCs w:val="18"/>
                <w:lang w:val="ru-RU"/>
              </w:rPr>
            </w:pPr>
            <w:r w:rsidRPr="00B163F8">
              <w:rPr>
                <w:rFonts w:ascii="Times New Roman" w:hAnsi="Times New Roman"/>
                <w:sz w:val="18"/>
                <w:szCs w:val="18"/>
                <w:lang w:val="ru-RU"/>
              </w:rPr>
              <w:t>19. О предоставлении Генеральному директору отпуска.</w:t>
            </w:r>
          </w:p>
          <w:p w:rsidR="007D32CF" w:rsidRPr="00751B1F" w:rsidRDefault="007D32CF" w:rsidP="007D32CF">
            <w:pPr>
              <w:tabs>
                <w:tab w:val="left" w:pos="283"/>
              </w:tabs>
              <w:jc w:val="both"/>
              <w:rPr>
                <w:rFonts w:ascii="Times New Roman" w:hAnsi="Times New Roman"/>
                <w:sz w:val="18"/>
                <w:szCs w:val="18"/>
              </w:rPr>
            </w:pPr>
            <w:r w:rsidRPr="00751B1F">
              <w:rPr>
                <w:rFonts w:ascii="Times New Roman" w:hAnsi="Times New Roman"/>
                <w:sz w:val="18"/>
                <w:szCs w:val="18"/>
              </w:rPr>
              <w:t xml:space="preserve">20. О предоставлении банковской гарантии. </w:t>
            </w:r>
          </w:p>
        </w:tc>
      </w:tr>
      <w:tr w:rsidR="007D32CF" w:rsidRPr="003105EB" w:rsidTr="003833C9">
        <w:trPr>
          <w:trHeight w:val="375"/>
          <w:jc w:val="center"/>
        </w:trPr>
        <w:tc>
          <w:tcPr>
            <w:tcW w:w="1355" w:type="dxa"/>
            <w:shd w:val="clear" w:color="auto" w:fill="D9D9D9" w:themeFill="background1" w:themeFillShade="D9"/>
          </w:tcPr>
          <w:p w:rsidR="007D32CF" w:rsidRDefault="007D32CF" w:rsidP="007D32CF">
            <w:pPr>
              <w:jc w:val="both"/>
              <w:rPr>
                <w:rFonts w:ascii="Times New Roman" w:hAnsi="Times New Roman"/>
                <w:b/>
                <w:bCs/>
                <w:sz w:val="16"/>
                <w:szCs w:val="16"/>
                <w:lang w:val="ru-RU"/>
              </w:rPr>
            </w:pPr>
          </w:p>
          <w:p w:rsidR="007D32CF" w:rsidRPr="0030733D" w:rsidRDefault="007D32CF" w:rsidP="007D32CF">
            <w:pPr>
              <w:jc w:val="both"/>
              <w:rPr>
                <w:rFonts w:ascii="Times New Roman" w:hAnsi="Times New Roman"/>
                <w:b/>
                <w:bCs/>
                <w:sz w:val="16"/>
                <w:szCs w:val="16"/>
              </w:rPr>
            </w:pPr>
            <w:r w:rsidRPr="0030733D">
              <w:rPr>
                <w:rFonts w:ascii="Times New Roman" w:hAnsi="Times New Roman"/>
                <w:b/>
                <w:bCs/>
                <w:sz w:val="16"/>
                <w:szCs w:val="16"/>
              </w:rPr>
              <w:t>ротокол</w:t>
            </w:r>
            <w:r>
              <w:rPr>
                <w:rFonts w:ascii="Times New Roman" w:hAnsi="Times New Roman"/>
                <w:b/>
                <w:bCs/>
                <w:sz w:val="16"/>
                <w:szCs w:val="16"/>
                <w:lang w:val="ru-RU"/>
              </w:rPr>
              <w:t xml:space="preserve"> </w:t>
            </w:r>
            <w:r w:rsidRPr="0030733D">
              <w:rPr>
                <w:rFonts w:ascii="Times New Roman" w:hAnsi="Times New Roman"/>
                <w:b/>
                <w:bCs/>
                <w:sz w:val="16"/>
                <w:szCs w:val="16"/>
              </w:rPr>
              <w:t>№ 10</w:t>
            </w:r>
          </w:p>
          <w:p w:rsidR="007D32CF" w:rsidRPr="00A46EC2" w:rsidRDefault="007D32CF" w:rsidP="00A46EC2">
            <w:pPr>
              <w:jc w:val="center"/>
              <w:rPr>
                <w:rFonts w:ascii="Tahoma" w:hAnsi="Tahoma" w:cs="Tahoma"/>
                <w:szCs w:val="20"/>
              </w:rPr>
            </w:pPr>
            <w:r w:rsidRPr="00A46EC2">
              <w:rPr>
                <w:rFonts w:ascii="Tahoma" w:hAnsi="Tahoma" w:cs="Tahoma"/>
                <w:szCs w:val="20"/>
              </w:rPr>
              <w:t xml:space="preserve"> </w:t>
            </w:r>
            <w:r w:rsidRPr="007D32CF">
              <w:rPr>
                <w:rFonts w:ascii="Tahoma" w:hAnsi="Tahoma" w:cs="Tahoma"/>
                <w:sz w:val="16"/>
                <w:szCs w:val="16"/>
              </w:rPr>
              <w:t>(заочное заседание)</w:t>
            </w:r>
          </w:p>
        </w:tc>
        <w:tc>
          <w:tcPr>
            <w:tcW w:w="1121" w:type="dxa"/>
            <w:shd w:val="clear" w:color="auto" w:fill="D9D9D9" w:themeFill="background1" w:themeFillShade="D9"/>
          </w:tcPr>
          <w:p w:rsidR="007D32CF" w:rsidRDefault="007D32CF" w:rsidP="00B163F8">
            <w:pPr>
              <w:jc w:val="both"/>
              <w:rPr>
                <w:rFonts w:ascii="Times New Roman" w:hAnsi="Times New Roman"/>
                <w:b/>
                <w:bCs/>
                <w:sz w:val="16"/>
                <w:szCs w:val="16"/>
                <w:lang w:val="ru-RU"/>
              </w:rPr>
            </w:pPr>
          </w:p>
          <w:p w:rsidR="007D32CF" w:rsidRPr="0030733D" w:rsidRDefault="007D32CF" w:rsidP="00B163F8">
            <w:pPr>
              <w:jc w:val="both"/>
              <w:rPr>
                <w:rFonts w:ascii="Times New Roman" w:hAnsi="Times New Roman"/>
                <w:b/>
                <w:bCs/>
                <w:sz w:val="16"/>
                <w:szCs w:val="16"/>
              </w:rPr>
            </w:pPr>
            <w:r w:rsidRPr="0030733D">
              <w:rPr>
                <w:rFonts w:ascii="Times New Roman" w:hAnsi="Times New Roman"/>
                <w:b/>
                <w:bCs/>
                <w:sz w:val="16"/>
                <w:szCs w:val="16"/>
              </w:rPr>
              <w:t>25.05.2009</w:t>
            </w:r>
          </w:p>
        </w:tc>
        <w:tc>
          <w:tcPr>
            <w:tcW w:w="1740" w:type="dxa"/>
            <w:shd w:val="clear" w:color="auto" w:fill="D9D9D9" w:themeFill="background1" w:themeFillShade="D9"/>
          </w:tcPr>
          <w:p w:rsidR="00520863" w:rsidRDefault="00520863" w:rsidP="00520863">
            <w:pPr>
              <w:jc w:val="center"/>
              <w:rPr>
                <w:rFonts w:ascii="Times New Roman" w:hAnsi="Times New Roman"/>
                <w:sz w:val="16"/>
                <w:szCs w:val="16"/>
                <w:lang w:val="ru-RU"/>
              </w:rPr>
            </w:pPr>
          </w:p>
          <w:p w:rsidR="00BF51EA" w:rsidRDefault="007D32CF" w:rsidP="00520863">
            <w:pPr>
              <w:jc w:val="center"/>
              <w:rPr>
                <w:rFonts w:ascii="Times New Roman" w:hAnsi="Times New Roman"/>
                <w:sz w:val="16"/>
                <w:szCs w:val="16"/>
                <w:lang w:val="ru-RU"/>
              </w:rPr>
            </w:pPr>
            <w:r w:rsidRPr="007D32CF">
              <w:rPr>
                <w:rFonts w:ascii="Times New Roman" w:hAnsi="Times New Roman"/>
                <w:sz w:val="16"/>
                <w:szCs w:val="16"/>
                <w:lang w:val="ru-RU"/>
              </w:rPr>
              <w:t>Федулов Г.М.</w:t>
            </w:r>
          </w:p>
          <w:p w:rsidR="007D32CF" w:rsidRPr="007D32CF" w:rsidRDefault="007D32CF" w:rsidP="00520863">
            <w:pPr>
              <w:jc w:val="center"/>
              <w:rPr>
                <w:rFonts w:ascii="Times New Roman" w:hAnsi="Times New Roman"/>
                <w:sz w:val="16"/>
                <w:szCs w:val="16"/>
                <w:lang w:val="ru-RU"/>
              </w:rPr>
            </w:pPr>
            <w:r w:rsidRPr="007D32CF">
              <w:rPr>
                <w:rFonts w:ascii="Times New Roman" w:hAnsi="Times New Roman"/>
                <w:sz w:val="16"/>
                <w:szCs w:val="16"/>
                <w:lang w:val="ru-RU"/>
              </w:rPr>
              <w:t xml:space="preserve"> Гаца В.Н.</w:t>
            </w:r>
          </w:p>
          <w:p w:rsidR="007D32CF" w:rsidRPr="007D32CF" w:rsidRDefault="007D32CF" w:rsidP="00520863">
            <w:pPr>
              <w:jc w:val="center"/>
              <w:rPr>
                <w:rFonts w:ascii="Times New Roman" w:hAnsi="Times New Roman"/>
                <w:sz w:val="16"/>
                <w:szCs w:val="16"/>
                <w:lang w:val="ru-RU"/>
              </w:rPr>
            </w:pPr>
            <w:r w:rsidRPr="007D32CF">
              <w:rPr>
                <w:rFonts w:ascii="Times New Roman" w:hAnsi="Times New Roman"/>
                <w:sz w:val="16"/>
                <w:szCs w:val="16"/>
                <w:lang w:val="ru-RU"/>
              </w:rPr>
              <w:t>Гаврилов К.Е.</w:t>
            </w:r>
          </w:p>
          <w:p w:rsidR="007D32CF" w:rsidRPr="007D32CF" w:rsidRDefault="007D32CF" w:rsidP="00520863">
            <w:pPr>
              <w:jc w:val="center"/>
              <w:rPr>
                <w:rFonts w:ascii="Times New Roman" w:hAnsi="Times New Roman"/>
                <w:sz w:val="16"/>
                <w:szCs w:val="16"/>
                <w:lang w:val="ru-RU"/>
              </w:rPr>
            </w:pPr>
            <w:r w:rsidRPr="007D32CF">
              <w:rPr>
                <w:rFonts w:ascii="Times New Roman" w:hAnsi="Times New Roman"/>
                <w:sz w:val="16"/>
                <w:szCs w:val="16"/>
                <w:lang w:val="ru-RU"/>
              </w:rPr>
              <w:t>Посадов И.А.</w:t>
            </w:r>
          </w:p>
          <w:p w:rsidR="007D32CF" w:rsidRPr="007D32CF" w:rsidRDefault="007D32CF" w:rsidP="00520863">
            <w:pPr>
              <w:jc w:val="center"/>
              <w:rPr>
                <w:rFonts w:ascii="Times New Roman" w:hAnsi="Times New Roman"/>
                <w:sz w:val="16"/>
                <w:szCs w:val="16"/>
                <w:lang w:val="ru-RU"/>
              </w:rPr>
            </w:pPr>
            <w:r w:rsidRPr="007D32CF">
              <w:rPr>
                <w:rFonts w:ascii="Times New Roman" w:hAnsi="Times New Roman"/>
                <w:sz w:val="16"/>
                <w:szCs w:val="16"/>
                <w:lang w:val="ru-RU"/>
              </w:rPr>
              <w:t>Романов А.Ю.</w:t>
            </w:r>
          </w:p>
          <w:p w:rsidR="007D32CF" w:rsidRPr="007D32CF" w:rsidRDefault="007D32CF" w:rsidP="00520863">
            <w:pPr>
              <w:jc w:val="center"/>
              <w:rPr>
                <w:rFonts w:ascii="Times New Roman" w:hAnsi="Times New Roman"/>
                <w:sz w:val="16"/>
                <w:szCs w:val="16"/>
                <w:lang w:val="ru-RU"/>
              </w:rPr>
            </w:pPr>
            <w:r w:rsidRPr="007D32CF">
              <w:rPr>
                <w:rFonts w:ascii="Times New Roman" w:hAnsi="Times New Roman"/>
                <w:sz w:val="16"/>
                <w:szCs w:val="16"/>
                <w:lang w:val="ru-RU"/>
              </w:rPr>
              <w:t>Саратов С.Ю.</w:t>
            </w:r>
          </w:p>
          <w:p w:rsidR="007D32CF" w:rsidRPr="000C14B0" w:rsidRDefault="007D32CF" w:rsidP="00520863">
            <w:pPr>
              <w:jc w:val="center"/>
              <w:rPr>
                <w:rFonts w:ascii="Times New Roman" w:hAnsi="Times New Roman"/>
                <w:sz w:val="16"/>
                <w:szCs w:val="16"/>
              </w:rPr>
            </w:pPr>
            <w:r w:rsidRPr="000C14B0">
              <w:rPr>
                <w:rFonts w:ascii="Times New Roman" w:hAnsi="Times New Roman"/>
                <w:sz w:val="16"/>
                <w:szCs w:val="16"/>
              </w:rPr>
              <w:t>Шарифзянов Р.В.</w:t>
            </w:r>
          </w:p>
        </w:tc>
        <w:tc>
          <w:tcPr>
            <w:tcW w:w="5264" w:type="dxa"/>
            <w:shd w:val="clear" w:color="auto" w:fill="D9D9D9" w:themeFill="background1" w:themeFillShade="D9"/>
          </w:tcPr>
          <w:p w:rsidR="007D32CF" w:rsidRPr="00751B1F" w:rsidRDefault="007D32CF" w:rsidP="00185029">
            <w:pPr>
              <w:pStyle w:val="af5"/>
              <w:numPr>
                <w:ilvl w:val="0"/>
                <w:numId w:val="20"/>
              </w:numPr>
              <w:tabs>
                <w:tab w:val="left" w:pos="283"/>
              </w:tabs>
              <w:spacing w:after="0" w:line="240" w:lineRule="auto"/>
              <w:ind w:left="0" w:firstLine="0"/>
              <w:rPr>
                <w:rFonts w:ascii="Times New Roman" w:hAnsi="Times New Roman"/>
                <w:sz w:val="18"/>
                <w:szCs w:val="18"/>
              </w:rPr>
            </w:pPr>
            <w:r w:rsidRPr="00751B1F">
              <w:rPr>
                <w:rFonts w:ascii="Times New Roman" w:hAnsi="Times New Roman"/>
                <w:sz w:val="18"/>
                <w:szCs w:val="18"/>
              </w:rPr>
              <w:t>О созыве и определении формы проведения годового Общего собрания акционеров.</w:t>
            </w:r>
          </w:p>
          <w:p w:rsidR="007D32CF" w:rsidRPr="00751B1F" w:rsidRDefault="007D32CF" w:rsidP="00185029">
            <w:pPr>
              <w:pStyle w:val="af5"/>
              <w:numPr>
                <w:ilvl w:val="0"/>
                <w:numId w:val="20"/>
              </w:numPr>
              <w:tabs>
                <w:tab w:val="left" w:pos="283"/>
              </w:tabs>
              <w:spacing w:after="0" w:line="240" w:lineRule="auto"/>
              <w:ind w:left="0" w:firstLine="0"/>
              <w:rPr>
                <w:rFonts w:ascii="Times New Roman" w:hAnsi="Times New Roman"/>
                <w:sz w:val="18"/>
                <w:szCs w:val="18"/>
              </w:rPr>
            </w:pPr>
            <w:r w:rsidRPr="00751B1F">
              <w:rPr>
                <w:rFonts w:ascii="Times New Roman" w:hAnsi="Times New Roman"/>
                <w:sz w:val="18"/>
                <w:szCs w:val="18"/>
              </w:rPr>
              <w:t>Об определении даты, времени и места проведения годового Общего собрания акционеров, а так же почтового адреса, по которому могут быть направлены заполненные бюллетени.</w:t>
            </w:r>
          </w:p>
          <w:p w:rsidR="007D32CF" w:rsidRPr="00751B1F" w:rsidRDefault="007D32CF" w:rsidP="00185029">
            <w:pPr>
              <w:pStyle w:val="af5"/>
              <w:numPr>
                <w:ilvl w:val="0"/>
                <w:numId w:val="20"/>
              </w:numPr>
              <w:tabs>
                <w:tab w:val="left" w:pos="283"/>
              </w:tabs>
              <w:spacing w:after="0" w:line="240" w:lineRule="auto"/>
              <w:ind w:left="0" w:firstLine="0"/>
              <w:rPr>
                <w:rFonts w:ascii="Times New Roman" w:hAnsi="Times New Roman"/>
                <w:sz w:val="18"/>
                <w:szCs w:val="18"/>
              </w:rPr>
            </w:pPr>
            <w:r w:rsidRPr="00751B1F">
              <w:rPr>
                <w:rFonts w:ascii="Times New Roman" w:hAnsi="Times New Roman"/>
                <w:sz w:val="18"/>
                <w:szCs w:val="18"/>
              </w:rPr>
              <w:t>Об определении места и времени начала регистрации лиц, участвующих в годовом общем собрании акционеров Общества.</w:t>
            </w:r>
          </w:p>
          <w:p w:rsidR="007D32CF" w:rsidRPr="00751B1F" w:rsidRDefault="007D32CF" w:rsidP="00185029">
            <w:pPr>
              <w:pStyle w:val="af5"/>
              <w:numPr>
                <w:ilvl w:val="0"/>
                <w:numId w:val="20"/>
              </w:numPr>
              <w:tabs>
                <w:tab w:val="left" w:pos="283"/>
              </w:tabs>
              <w:spacing w:after="0" w:line="240" w:lineRule="auto"/>
              <w:ind w:left="0" w:firstLine="0"/>
              <w:rPr>
                <w:rFonts w:ascii="Times New Roman" w:hAnsi="Times New Roman"/>
                <w:sz w:val="18"/>
                <w:szCs w:val="18"/>
              </w:rPr>
            </w:pPr>
            <w:r w:rsidRPr="00751B1F">
              <w:rPr>
                <w:rFonts w:ascii="Times New Roman" w:hAnsi="Times New Roman"/>
                <w:sz w:val="18"/>
                <w:szCs w:val="18"/>
              </w:rPr>
              <w:t>Об  определении даты составления списка лиц, имеющих право на участие в годовом Общем собрании акционеров.</w:t>
            </w:r>
          </w:p>
          <w:p w:rsidR="007D32CF" w:rsidRPr="00751B1F" w:rsidRDefault="007D32CF" w:rsidP="00185029">
            <w:pPr>
              <w:pStyle w:val="af5"/>
              <w:numPr>
                <w:ilvl w:val="0"/>
                <w:numId w:val="20"/>
              </w:numPr>
              <w:tabs>
                <w:tab w:val="left" w:pos="283"/>
              </w:tabs>
              <w:spacing w:after="0" w:line="240" w:lineRule="auto"/>
              <w:ind w:left="0" w:firstLine="0"/>
              <w:rPr>
                <w:rFonts w:ascii="Times New Roman" w:hAnsi="Times New Roman"/>
                <w:sz w:val="18"/>
                <w:szCs w:val="18"/>
              </w:rPr>
            </w:pPr>
            <w:r w:rsidRPr="00751B1F">
              <w:rPr>
                <w:rFonts w:ascii="Times New Roman" w:hAnsi="Times New Roman"/>
                <w:sz w:val="18"/>
                <w:szCs w:val="18"/>
              </w:rPr>
              <w:t>Об утверждении повестки дня годового Общего собрания акционеров.</w:t>
            </w:r>
          </w:p>
          <w:p w:rsidR="007D32CF" w:rsidRPr="00751B1F" w:rsidRDefault="007D32CF" w:rsidP="00185029">
            <w:pPr>
              <w:pStyle w:val="af5"/>
              <w:numPr>
                <w:ilvl w:val="0"/>
                <w:numId w:val="20"/>
              </w:numPr>
              <w:tabs>
                <w:tab w:val="left" w:pos="283"/>
              </w:tabs>
              <w:spacing w:after="0" w:line="240" w:lineRule="auto"/>
              <w:ind w:left="0" w:firstLine="0"/>
              <w:rPr>
                <w:rFonts w:ascii="Times New Roman" w:hAnsi="Times New Roman"/>
                <w:sz w:val="18"/>
                <w:szCs w:val="18"/>
              </w:rPr>
            </w:pPr>
            <w:r w:rsidRPr="00751B1F">
              <w:rPr>
                <w:rFonts w:ascii="Times New Roman" w:hAnsi="Times New Roman"/>
                <w:sz w:val="18"/>
                <w:szCs w:val="18"/>
              </w:rPr>
              <w:t>Об утверждении формы и текста сообщения о проведении годового Общего собрания акционеров,  а также об определении порядка сообщения лицам, имеющим право на участие в годовом общем собрании акционеров, о проведении годового Общего собрания акционеров.</w:t>
            </w:r>
          </w:p>
          <w:p w:rsidR="007D32CF" w:rsidRPr="00751B1F" w:rsidRDefault="007D32CF" w:rsidP="00185029">
            <w:pPr>
              <w:pStyle w:val="af5"/>
              <w:numPr>
                <w:ilvl w:val="0"/>
                <w:numId w:val="20"/>
              </w:numPr>
              <w:tabs>
                <w:tab w:val="left" w:pos="283"/>
              </w:tabs>
              <w:spacing w:after="0" w:line="240" w:lineRule="auto"/>
              <w:ind w:left="0" w:firstLine="0"/>
              <w:rPr>
                <w:rFonts w:ascii="Times New Roman" w:hAnsi="Times New Roman"/>
                <w:sz w:val="18"/>
                <w:szCs w:val="18"/>
              </w:rPr>
            </w:pPr>
            <w:r w:rsidRPr="00751B1F">
              <w:rPr>
                <w:rFonts w:ascii="Times New Roman" w:hAnsi="Times New Roman"/>
                <w:sz w:val="18"/>
                <w:szCs w:val="18"/>
              </w:rPr>
              <w:t>Об определении перечня информации (материалов), предоставляемой лицам, имеющим право на участие в годовом Общем собрании акционеров, при подготовке к проведению годового Общего собрания акционеров, и порядка ее предоставления.</w:t>
            </w:r>
          </w:p>
          <w:p w:rsidR="007D32CF" w:rsidRPr="00751B1F" w:rsidRDefault="007D32CF" w:rsidP="00185029">
            <w:pPr>
              <w:pStyle w:val="af5"/>
              <w:numPr>
                <w:ilvl w:val="0"/>
                <w:numId w:val="20"/>
              </w:numPr>
              <w:tabs>
                <w:tab w:val="left" w:pos="283"/>
              </w:tabs>
              <w:spacing w:after="0" w:line="240" w:lineRule="auto"/>
              <w:ind w:left="0" w:firstLine="0"/>
              <w:rPr>
                <w:rFonts w:ascii="Times New Roman" w:hAnsi="Times New Roman"/>
                <w:sz w:val="18"/>
                <w:szCs w:val="18"/>
              </w:rPr>
            </w:pPr>
            <w:r w:rsidRPr="00751B1F">
              <w:rPr>
                <w:rFonts w:ascii="Times New Roman" w:hAnsi="Times New Roman"/>
                <w:sz w:val="18"/>
                <w:szCs w:val="18"/>
              </w:rPr>
              <w:t>Об утверждении формы и текста бюллетеней для голосования на годовом Общем собрании акционеров, а также об определении даты направления бюллетеней для голосования лицам, имеющим право на участие в годовом Общем собрании акционеров.</w:t>
            </w:r>
          </w:p>
          <w:p w:rsidR="007D32CF" w:rsidRPr="00751B1F" w:rsidRDefault="007D32CF" w:rsidP="00185029">
            <w:pPr>
              <w:pStyle w:val="af5"/>
              <w:numPr>
                <w:ilvl w:val="0"/>
                <w:numId w:val="20"/>
              </w:numPr>
              <w:tabs>
                <w:tab w:val="left" w:pos="283"/>
              </w:tabs>
              <w:spacing w:after="0" w:line="240" w:lineRule="auto"/>
              <w:ind w:left="0" w:firstLine="0"/>
              <w:rPr>
                <w:rFonts w:ascii="Times New Roman" w:hAnsi="Times New Roman"/>
                <w:sz w:val="18"/>
                <w:szCs w:val="18"/>
              </w:rPr>
            </w:pPr>
            <w:r w:rsidRPr="00751B1F">
              <w:rPr>
                <w:rFonts w:ascii="Times New Roman" w:hAnsi="Times New Roman"/>
                <w:sz w:val="18"/>
                <w:szCs w:val="18"/>
              </w:rPr>
              <w:t xml:space="preserve">Об избрании секретаря  годового Общего собрания акционеров. </w:t>
            </w:r>
          </w:p>
          <w:p w:rsidR="007D32CF" w:rsidRPr="00751B1F" w:rsidRDefault="007D32CF" w:rsidP="00185029">
            <w:pPr>
              <w:pStyle w:val="af5"/>
              <w:numPr>
                <w:ilvl w:val="0"/>
                <w:numId w:val="20"/>
              </w:numPr>
              <w:tabs>
                <w:tab w:val="left" w:pos="283"/>
              </w:tabs>
              <w:spacing w:after="0" w:line="240" w:lineRule="auto"/>
              <w:ind w:left="0" w:firstLine="0"/>
              <w:rPr>
                <w:rFonts w:ascii="Times New Roman" w:hAnsi="Times New Roman"/>
                <w:sz w:val="18"/>
                <w:szCs w:val="18"/>
              </w:rPr>
            </w:pPr>
            <w:r w:rsidRPr="00751B1F">
              <w:rPr>
                <w:rFonts w:ascii="Times New Roman" w:hAnsi="Times New Roman"/>
                <w:sz w:val="18"/>
                <w:szCs w:val="18"/>
              </w:rPr>
              <w:t>Об определении лица, осуществляющего функции счётной комиссии общества на годовом Общем собрании акционеров.</w:t>
            </w:r>
          </w:p>
          <w:p w:rsidR="007D32CF" w:rsidRPr="00751B1F" w:rsidRDefault="007D32CF" w:rsidP="00185029">
            <w:pPr>
              <w:pStyle w:val="af5"/>
              <w:numPr>
                <w:ilvl w:val="0"/>
                <w:numId w:val="20"/>
              </w:numPr>
              <w:tabs>
                <w:tab w:val="left" w:pos="283"/>
              </w:tabs>
              <w:spacing w:after="0" w:line="240" w:lineRule="auto"/>
              <w:ind w:left="0" w:firstLine="0"/>
              <w:rPr>
                <w:rFonts w:ascii="Times New Roman" w:hAnsi="Times New Roman"/>
                <w:sz w:val="18"/>
                <w:szCs w:val="18"/>
              </w:rPr>
            </w:pPr>
            <w:r w:rsidRPr="00751B1F">
              <w:rPr>
                <w:rFonts w:ascii="Times New Roman" w:hAnsi="Times New Roman"/>
                <w:sz w:val="18"/>
                <w:szCs w:val="18"/>
              </w:rPr>
              <w:t>О предварительном утверждении годового отчета Общества за 2008 год.</w:t>
            </w:r>
          </w:p>
          <w:p w:rsidR="007D32CF" w:rsidRPr="00751B1F" w:rsidRDefault="007D32CF" w:rsidP="00185029">
            <w:pPr>
              <w:pStyle w:val="af5"/>
              <w:numPr>
                <w:ilvl w:val="0"/>
                <w:numId w:val="20"/>
              </w:numPr>
              <w:tabs>
                <w:tab w:val="left" w:pos="283"/>
              </w:tabs>
              <w:spacing w:after="0" w:line="240" w:lineRule="auto"/>
              <w:ind w:left="0" w:firstLine="0"/>
              <w:rPr>
                <w:rFonts w:ascii="Times New Roman" w:hAnsi="Times New Roman"/>
                <w:sz w:val="18"/>
                <w:szCs w:val="18"/>
              </w:rPr>
            </w:pPr>
            <w:r w:rsidRPr="00751B1F">
              <w:rPr>
                <w:rFonts w:ascii="Times New Roman" w:hAnsi="Times New Roman"/>
                <w:sz w:val="18"/>
                <w:szCs w:val="18"/>
              </w:rPr>
              <w:t>О рассмотрении бухгалтерской отчётности Общества за 2008 год, в том числе отчёта о прибылях и убытках.</w:t>
            </w:r>
          </w:p>
          <w:p w:rsidR="007D32CF" w:rsidRPr="00751B1F" w:rsidRDefault="007D32CF" w:rsidP="00185029">
            <w:pPr>
              <w:pStyle w:val="af5"/>
              <w:numPr>
                <w:ilvl w:val="0"/>
                <w:numId w:val="20"/>
              </w:numPr>
              <w:tabs>
                <w:tab w:val="left" w:pos="283"/>
              </w:tabs>
              <w:spacing w:after="0" w:line="240" w:lineRule="auto"/>
              <w:ind w:left="0" w:firstLine="0"/>
              <w:rPr>
                <w:rFonts w:ascii="Times New Roman" w:hAnsi="Times New Roman"/>
                <w:sz w:val="18"/>
                <w:szCs w:val="18"/>
              </w:rPr>
            </w:pPr>
            <w:r w:rsidRPr="00751B1F">
              <w:rPr>
                <w:rFonts w:ascii="Times New Roman" w:hAnsi="Times New Roman"/>
                <w:sz w:val="18"/>
                <w:szCs w:val="18"/>
              </w:rPr>
              <w:t>О рассмотрение итогов ревизионной проверки деятельности Общества за 2008 год.</w:t>
            </w:r>
          </w:p>
          <w:p w:rsidR="007D32CF" w:rsidRPr="00751B1F" w:rsidRDefault="007D32CF" w:rsidP="00185029">
            <w:pPr>
              <w:pStyle w:val="af5"/>
              <w:numPr>
                <w:ilvl w:val="0"/>
                <w:numId w:val="20"/>
              </w:numPr>
              <w:tabs>
                <w:tab w:val="left" w:pos="283"/>
              </w:tabs>
              <w:spacing w:after="0" w:line="240" w:lineRule="auto"/>
              <w:ind w:left="0" w:firstLine="0"/>
              <w:rPr>
                <w:rFonts w:ascii="Times New Roman" w:hAnsi="Times New Roman"/>
                <w:sz w:val="18"/>
                <w:szCs w:val="18"/>
              </w:rPr>
            </w:pPr>
            <w:r w:rsidRPr="00751B1F">
              <w:rPr>
                <w:rFonts w:ascii="Times New Roman" w:hAnsi="Times New Roman"/>
                <w:sz w:val="18"/>
                <w:szCs w:val="18"/>
              </w:rPr>
              <w:t>О порядке распределения прибыли Общества по итогам 2008 года.</w:t>
            </w:r>
          </w:p>
          <w:p w:rsidR="007D32CF" w:rsidRPr="00751B1F" w:rsidRDefault="007D32CF" w:rsidP="00185029">
            <w:pPr>
              <w:pStyle w:val="af5"/>
              <w:numPr>
                <w:ilvl w:val="0"/>
                <w:numId w:val="20"/>
              </w:numPr>
              <w:tabs>
                <w:tab w:val="left" w:pos="283"/>
              </w:tabs>
              <w:spacing w:after="0" w:line="240" w:lineRule="auto"/>
              <w:ind w:left="0" w:firstLine="0"/>
              <w:rPr>
                <w:rFonts w:ascii="Times New Roman" w:hAnsi="Times New Roman"/>
                <w:sz w:val="18"/>
                <w:szCs w:val="18"/>
              </w:rPr>
            </w:pPr>
            <w:r w:rsidRPr="00751B1F">
              <w:rPr>
                <w:rFonts w:ascii="Times New Roman" w:hAnsi="Times New Roman"/>
                <w:sz w:val="18"/>
                <w:szCs w:val="18"/>
              </w:rPr>
              <w:t>О выплате дивидендов по итогам 2008 года.</w:t>
            </w:r>
          </w:p>
          <w:p w:rsidR="007D32CF" w:rsidRPr="00751B1F" w:rsidRDefault="007D32CF" w:rsidP="00185029">
            <w:pPr>
              <w:pStyle w:val="af5"/>
              <w:numPr>
                <w:ilvl w:val="0"/>
                <w:numId w:val="20"/>
              </w:numPr>
              <w:tabs>
                <w:tab w:val="left" w:pos="283"/>
              </w:tabs>
              <w:spacing w:after="0" w:line="240" w:lineRule="auto"/>
              <w:ind w:left="0" w:firstLine="0"/>
              <w:rPr>
                <w:rFonts w:ascii="Times New Roman" w:hAnsi="Times New Roman"/>
                <w:sz w:val="18"/>
                <w:szCs w:val="18"/>
              </w:rPr>
            </w:pPr>
            <w:r w:rsidRPr="00751B1F">
              <w:rPr>
                <w:rFonts w:ascii="Times New Roman" w:hAnsi="Times New Roman"/>
                <w:sz w:val="18"/>
                <w:szCs w:val="18"/>
              </w:rPr>
              <w:t>О выплате дополнительных вознаграждений членам Ревизионной комиссии Общества по итогам 2008 года.</w:t>
            </w:r>
          </w:p>
          <w:p w:rsidR="007D32CF" w:rsidRPr="00751B1F" w:rsidRDefault="007D32CF" w:rsidP="00185029">
            <w:pPr>
              <w:pStyle w:val="af5"/>
              <w:numPr>
                <w:ilvl w:val="0"/>
                <w:numId w:val="20"/>
              </w:numPr>
              <w:tabs>
                <w:tab w:val="left" w:pos="283"/>
              </w:tabs>
              <w:spacing w:after="0" w:line="240" w:lineRule="auto"/>
              <w:ind w:left="0" w:firstLine="0"/>
              <w:rPr>
                <w:rFonts w:ascii="Times New Roman" w:hAnsi="Times New Roman"/>
                <w:sz w:val="18"/>
                <w:szCs w:val="18"/>
              </w:rPr>
            </w:pPr>
            <w:r w:rsidRPr="00751B1F">
              <w:rPr>
                <w:rFonts w:ascii="Times New Roman" w:hAnsi="Times New Roman"/>
                <w:sz w:val="18"/>
                <w:szCs w:val="18"/>
              </w:rPr>
              <w:t>О включении кандидатов в список кандидатур для голосования по вопросу повестки дня годового Общего собрания акционеров «Утверждение аудитора Общества».</w:t>
            </w:r>
          </w:p>
          <w:p w:rsidR="007D32CF" w:rsidRPr="00751B1F" w:rsidRDefault="007D32CF" w:rsidP="00185029">
            <w:pPr>
              <w:pStyle w:val="af5"/>
              <w:numPr>
                <w:ilvl w:val="0"/>
                <w:numId w:val="20"/>
              </w:numPr>
              <w:tabs>
                <w:tab w:val="left" w:pos="283"/>
              </w:tabs>
              <w:spacing w:after="0" w:line="240" w:lineRule="auto"/>
              <w:ind w:left="0" w:firstLine="0"/>
              <w:rPr>
                <w:rFonts w:ascii="Times New Roman" w:hAnsi="Times New Roman"/>
                <w:sz w:val="18"/>
                <w:szCs w:val="18"/>
              </w:rPr>
            </w:pPr>
            <w:r w:rsidRPr="00751B1F">
              <w:rPr>
                <w:rFonts w:ascii="Times New Roman" w:hAnsi="Times New Roman"/>
                <w:sz w:val="18"/>
                <w:szCs w:val="18"/>
              </w:rPr>
              <w:t>Об утверждении отчета Генерального директора о результатах деятельности Общества за 2008 год (о выполнении бюджета, о выполнении договоров, о кадровой политике, о кредитной политике, о социальных программах, о страховой защите, об исполнении решений совета директоров).</w:t>
            </w:r>
          </w:p>
          <w:p w:rsidR="007D32CF" w:rsidRPr="00751B1F" w:rsidRDefault="007D32CF" w:rsidP="00185029">
            <w:pPr>
              <w:pStyle w:val="af5"/>
              <w:numPr>
                <w:ilvl w:val="0"/>
                <w:numId w:val="20"/>
              </w:numPr>
              <w:tabs>
                <w:tab w:val="left" w:pos="283"/>
              </w:tabs>
              <w:spacing w:after="0" w:line="240" w:lineRule="auto"/>
              <w:ind w:left="0" w:firstLine="0"/>
              <w:rPr>
                <w:rFonts w:ascii="Times New Roman" w:hAnsi="Times New Roman"/>
                <w:sz w:val="18"/>
                <w:szCs w:val="18"/>
              </w:rPr>
            </w:pPr>
            <w:r w:rsidRPr="00751B1F">
              <w:rPr>
                <w:rFonts w:ascii="Times New Roman" w:hAnsi="Times New Roman"/>
                <w:sz w:val="18"/>
                <w:szCs w:val="18"/>
              </w:rPr>
              <w:t>Об утверждении методических рекомендаций по планированию и анализу бюджетных (налоговых) обязательств Общества в процессе подготовки бизнес-планов.</w:t>
            </w:r>
          </w:p>
          <w:p w:rsidR="007D32CF" w:rsidRPr="00751B1F" w:rsidRDefault="007D32CF" w:rsidP="00185029">
            <w:pPr>
              <w:pStyle w:val="af5"/>
              <w:numPr>
                <w:ilvl w:val="0"/>
                <w:numId w:val="20"/>
              </w:numPr>
              <w:tabs>
                <w:tab w:val="left" w:pos="283"/>
              </w:tabs>
              <w:spacing w:after="0" w:line="240" w:lineRule="auto"/>
              <w:ind w:left="0" w:firstLine="0"/>
              <w:rPr>
                <w:rFonts w:ascii="Times New Roman" w:hAnsi="Times New Roman"/>
                <w:sz w:val="18"/>
                <w:szCs w:val="18"/>
              </w:rPr>
            </w:pPr>
            <w:r w:rsidRPr="00751B1F">
              <w:rPr>
                <w:rFonts w:ascii="Times New Roman" w:hAnsi="Times New Roman"/>
                <w:sz w:val="18"/>
                <w:szCs w:val="18"/>
              </w:rPr>
              <w:t>Об утверждении формы отчета о потреблении основных видов топливно-энергетических ресурсов.</w:t>
            </w:r>
          </w:p>
          <w:p w:rsidR="007D32CF" w:rsidRPr="00751B1F" w:rsidRDefault="007D32CF" w:rsidP="00185029">
            <w:pPr>
              <w:pStyle w:val="af5"/>
              <w:numPr>
                <w:ilvl w:val="0"/>
                <w:numId w:val="20"/>
              </w:numPr>
              <w:tabs>
                <w:tab w:val="left" w:pos="283"/>
              </w:tabs>
              <w:spacing w:after="0" w:line="240" w:lineRule="auto"/>
              <w:ind w:left="0" w:firstLine="0"/>
              <w:rPr>
                <w:rFonts w:ascii="Times New Roman" w:hAnsi="Times New Roman"/>
                <w:sz w:val="18"/>
                <w:szCs w:val="18"/>
              </w:rPr>
            </w:pPr>
            <w:r w:rsidRPr="00751B1F">
              <w:rPr>
                <w:rFonts w:ascii="Times New Roman" w:hAnsi="Times New Roman"/>
                <w:sz w:val="18"/>
                <w:szCs w:val="18"/>
              </w:rPr>
              <w:t>Об утверждении Регламента предоставления отчета о потреблении основных видов топливно-энергетических ресурсов.</w:t>
            </w:r>
          </w:p>
          <w:p w:rsidR="007D32CF" w:rsidRPr="00751B1F" w:rsidRDefault="007D32CF" w:rsidP="00185029">
            <w:pPr>
              <w:pStyle w:val="af5"/>
              <w:numPr>
                <w:ilvl w:val="0"/>
                <w:numId w:val="20"/>
              </w:numPr>
              <w:tabs>
                <w:tab w:val="left" w:pos="283"/>
              </w:tabs>
              <w:spacing w:after="0" w:line="240" w:lineRule="auto"/>
              <w:ind w:left="0" w:firstLine="0"/>
              <w:rPr>
                <w:rFonts w:ascii="Times New Roman" w:hAnsi="Times New Roman"/>
                <w:sz w:val="18"/>
                <w:szCs w:val="18"/>
              </w:rPr>
            </w:pPr>
            <w:r w:rsidRPr="00751B1F">
              <w:rPr>
                <w:rFonts w:ascii="Times New Roman" w:hAnsi="Times New Roman"/>
                <w:sz w:val="18"/>
                <w:szCs w:val="18"/>
              </w:rPr>
              <w:t>О внесении изменений в Регламент предоставления информации в Бухгалтерскую службу и Департамент управления дочерними и зависимыми обществами ОАО «РЖД».</w:t>
            </w:r>
          </w:p>
          <w:p w:rsidR="007D32CF" w:rsidRPr="00751B1F" w:rsidRDefault="007D32CF" w:rsidP="00185029">
            <w:pPr>
              <w:pStyle w:val="af5"/>
              <w:numPr>
                <w:ilvl w:val="0"/>
                <w:numId w:val="20"/>
              </w:numPr>
              <w:tabs>
                <w:tab w:val="left" w:pos="283"/>
              </w:tabs>
              <w:spacing w:after="0" w:line="240" w:lineRule="auto"/>
              <w:ind w:left="0" w:firstLine="0"/>
              <w:rPr>
                <w:rFonts w:ascii="Times New Roman" w:hAnsi="Times New Roman"/>
                <w:sz w:val="18"/>
                <w:szCs w:val="18"/>
              </w:rPr>
            </w:pPr>
            <w:r w:rsidRPr="00751B1F">
              <w:rPr>
                <w:rFonts w:ascii="Times New Roman" w:hAnsi="Times New Roman"/>
                <w:sz w:val="18"/>
                <w:szCs w:val="18"/>
              </w:rPr>
              <w:t>Об утверждении типовых условий расчетов по договорам, заключаемым с контрагентами, плательщиком по которым является Общество.</w:t>
            </w:r>
          </w:p>
          <w:p w:rsidR="007D32CF" w:rsidRPr="00751B1F" w:rsidRDefault="007D32CF" w:rsidP="00185029">
            <w:pPr>
              <w:pStyle w:val="af5"/>
              <w:numPr>
                <w:ilvl w:val="0"/>
                <w:numId w:val="20"/>
              </w:numPr>
              <w:tabs>
                <w:tab w:val="left" w:pos="283"/>
              </w:tabs>
              <w:spacing w:after="0" w:line="240" w:lineRule="auto"/>
              <w:ind w:left="0" w:firstLine="0"/>
              <w:rPr>
                <w:rFonts w:ascii="Times New Roman" w:hAnsi="Times New Roman"/>
                <w:sz w:val="18"/>
                <w:szCs w:val="18"/>
              </w:rPr>
            </w:pPr>
            <w:r w:rsidRPr="00751B1F">
              <w:rPr>
                <w:rFonts w:ascii="Times New Roman" w:hAnsi="Times New Roman"/>
                <w:sz w:val="18"/>
                <w:szCs w:val="18"/>
              </w:rPr>
              <w:t>Об утверждении Регламента предоставления информации обществом в Департамент по организации, оплате и мотивации труда ОАО «РЖД».</w:t>
            </w:r>
          </w:p>
          <w:p w:rsidR="007D32CF" w:rsidRPr="00751B1F" w:rsidRDefault="007D32CF" w:rsidP="00185029">
            <w:pPr>
              <w:pStyle w:val="af5"/>
              <w:numPr>
                <w:ilvl w:val="0"/>
                <w:numId w:val="20"/>
              </w:numPr>
              <w:tabs>
                <w:tab w:val="left" w:pos="283"/>
              </w:tabs>
              <w:spacing w:after="0" w:line="240" w:lineRule="auto"/>
              <w:ind w:left="0" w:firstLine="0"/>
              <w:rPr>
                <w:rFonts w:ascii="Times New Roman" w:hAnsi="Times New Roman"/>
                <w:sz w:val="18"/>
                <w:szCs w:val="18"/>
              </w:rPr>
            </w:pPr>
            <w:r w:rsidRPr="00751B1F">
              <w:rPr>
                <w:rFonts w:ascii="Times New Roman" w:hAnsi="Times New Roman"/>
                <w:sz w:val="18"/>
                <w:szCs w:val="18"/>
              </w:rPr>
              <w:t xml:space="preserve">Согласование кандидатур на должность руководителей </w:t>
            </w:r>
            <w:r w:rsidRPr="00751B1F">
              <w:rPr>
                <w:rFonts w:ascii="Times New Roman" w:hAnsi="Times New Roman"/>
                <w:sz w:val="18"/>
                <w:szCs w:val="18"/>
              </w:rPr>
              <w:lastRenderedPageBreak/>
              <w:t>филиалов ОАО «ПНК».</w:t>
            </w:r>
          </w:p>
          <w:p w:rsidR="007D32CF" w:rsidRPr="00751B1F" w:rsidRDefault="007D32CF" w:rsidP="00185029">
            <w:pPr>
              <w:pStyle w:val="af5"/>
              <w:numPr>
                <w:ilvl w:val="0"/>
                <w:numId w:val="20"/>
              </w:numPr>
              <w:tabs>
                <w:tab w:val="left" w:pos="283"/>
              </w:tabs>
              <w:spacing w:after="0" w:line="240" w:lineRule="auto"/>
              <w:ind w:left="0" w:firstLine="0"/>
              <w:rPr>
                <w:rFonts w:ascii="Times New Roman" w:hAnsi="Times New Roman"/>
                <w:sz w:val="18"/>
                <w:szCs w:val="18"/>
              </w:rPr>
            </w:pPr>
            <w:r w:rsidRPr="00751B1F">
              <w:rPr>
                <w:rFonts w:ascii="Times New Roman" w:hAnsi="Times New Roman"/>
                <w:sz w:val="18"/>
                <w:szCs w:val="18"/>
              </w:rPr>
              <w:t>О заключении договора с ОАО «ТрансКредитБанк» об открытии кредитной линии.</w:t>
            </w:r>
          </w:p>
          <w:p w:rsidR="007D32CF" w:rsidRPr="00751B1F" w:rsidRDefault="007D32CF" w:rsidP="00185029">
            <w:pPr>
              <w:pStyle w:val="af5"/>
              <w:numPr>
                <w:ilvl w:val="0"/>
                <w:numId w:val="20"/>
              </w:numPr>
              <w:tabs>
                <w:tab w:val="left" w:pos="283"/>
              </w:tabs>
              <w:spacing w:after="0" w:line="240" w:lineRule="auto"/>
              <w:ind w:left="0" w:firstLine="0"/>
              <w:rPr>
                <w:rFonts w:ascii="Times New Roman" w:hAnsi="Times New Roman"/>
                <w:sz w:val="18"/>
                <w:szCs w:val="18"/>
              </w:rPr>
            </w:pPr>
            <w:r w:rsidRPr="00751B1F">
              <w:rPr>
                <w:rFonts w:ascii="Times New Roman" w:hAnsi="Times New Roman"/>
                <w:sz w:val="18"/>
                <w:szCs w:val="18"/>
              </w:rPr>
              <w:t>О размещении краткосрочных банковских депозитов по генеральному соглашению с ОАО «ТрансКредитБанк».</w:t>
            </w:r>
          </w:p>
          <w:p w:rsidR="007D32CF" w:rsidRPr="00751B1F" w:rsidRDefault="007D32CF" w:rsidP="00185029">
            <w:pPr>
              <w:pStyle w:val="af5"/>
              <w:numPr>
                <w:ilvl w:val="0"/>
                <w:numId w:val="20"/>
              </w:numPr>
              <w:tabs>
                <w:tab w:val="left" w:pos="283"/>
              </w:tabs>
              <w:spacing w:after="0" w:line="240" w:lineRule="auto"/>
              <w:ind w:left="0" w:firstLine="0"/>
              <w:rPr>
                <w:rFonts w:ascii="Times New Roman" w:hAnsi="Times New Roman"/>
                <w:sz w:val="18"/>
                <w:szCs w:val="18"/>
              </w:rPr>
            </w:pPr>
            <w:r w:rsidRPr="00751B1F">
              <w:rPr>
                <w:rFonts w:ascii="Times New Roman" w:hAnsi="Times New Roman"/>
                <w:sz w:val="18"/>
                <w:szCs w:val="18"/>
              </w:rPr>
              <w:t>Оценка эффективности работы лица, исполняющего функции единоличного исполнительного органа Общества.</w:t>
            </w:r>
          </w:p>
          <w:p w:rsidR="007D32CF" w:rsidRPr="00751B1F" w:rsidRDefault="007D32CF" w:rsidP="00185029">
            <w:pPr>
              <w:pStyle w:val="af5"/>
              <w:numPr>
                <w:ilvl w:val="0"/>
                <w:numId w:val="20"/>
              </w:numPr>
              <w:tabs>
                <w:tab w:val="left" w:pos="283"/>
              </w:tabs>
              <w:spacing w:after="0" w:line="240" w:lineRule="auto"/>
              <w:ind w:left="0" w:firstLine="0"/>
              <w:rPr>
                <w:rFonts w:ascii="Times New Roman" w:hAnsi="Times New Roman"/>
                <w:sz w:val="18"/>
                <w:szCs w:val="18"/>
              </w:rPr>
            </w:pPr>
            <w:r w:rsidRPr="00751B1F">
              <w:rPr>
                <w:rFonts w:ascii="Times New Roman" w:hAnsi="Times New Roman"/>
                <w:sz w:val="18"/>
                <w:szCs w:val="18"/>
              </w:rPr>
              <w:t>О премировании секретаря совета директоров ОАО «ПНК» по итогам работы за 2008 год и за I квартал 2009 года.</w:t>
            </w:r>
          </w:p>
          <w:p w:rsidR="007D32CF" w:rsidRPr="00751B1F" w:rsidRDefault="007D32CF" w:rsidP="00185029">
            <w:pPr>
              <w:pStyle w:val="af5"/>
              <w:numPr>
                <w:ilvl w:val="0"/>
                <w:numId w:val="20"/>
              </w:numPr>
              <w:tabs>
                <w:tab w:val="left" w:pos="283"/>
              </w:tabs>
              <w:spacing w:after="0" w:line="240" w:lineRule="auto"/>
              <w:ind w:left="0" w:firstLine="0"/>
              <w:rPr>
                <w:rFonts w:ascii="Times New Roman" w:hAnsi="Times New Roman"/>
                <w:sz w:val="18"/>
                <w:szCs w:val="18"/>
              </w:rPr>
            </w:pPr>
            <w:r w:rsidRPr="00751B1F">
              <w:rPr>
                <w:rFonts w:ascii="Times New Roman" w:hAnsi="Times New Roman"/>
                <w:sz w:val="18"/>
                <w:szCs w:val="18"/>
              </w:rPr>
              <w:t>О прекращении полномочий Генерального директора Общества.</w:t>
            </w:r>
          </w:p>
          <w:p w:rsidR="007D32CF" w:rsidRPr="00751B1F" w:rsidRDefault="007D32CF" w:rsidP="00185029">
            <w:pPr>
              <w:pStyle w:val="af5"/>
              <w:numPr>
                <w:ilvl w:val="0"/>
                <w:numId w:val="20"/>
              </w:numPr>
              <w:tabs>
                <w:tab w:val="left" w:pos="283"/>
              </w:tabs>
              <w:spacing w:after="0" w:line="240" w:lineRule="auto"/>
              <w:ind w:left="0" w:firstLine="0"/>
              <w:rPr>
                <w:rFonts w:ascii="Times New Roman" w:hAnsi="Times New Roman"/>
                <w:sz w:val="18"/>
                <w:szCs w:val="18"/>
              </w:rPr>
            </w:pPr>
            <w:r w:rsidRPr="00751B1F">
              <w:rPr>
                <w:rFonts w:ascii="Times New Roman" w:hAnsi="Times New Roman"/>
                <w:sz w:val="18"/>
                <w:szCs w:val="18"/>
              </w:rPr>
              <w:t>Об избрании Генерального директора Общества.</w:t>
            </w:r>
          </w:p>
          <w:p w:rsidR="007D32CF" w:rsidRPr="00751B1F" w:rsidRDefault="007D32CF" w:rsidP="00185029">
            <w:pPr>
              <w:pStyle w:val="af5"/>
              <w:numPr>
                <w:ilvl w:val="0"/>
                <w:numId w:val="20"/>
              </w:numPr>
              <w:tabs>
                <w:tab w:val="left" w:pos="283"/>
              </w:tabs>
              <w:spacing w:after="0" w:line="240" w:lineRule="auto"/>
              <w:ind w:left="0" w:firstLine="0"/>
              <w:rPr>
                <w:rFonts w:ascii="Times New Roman" w:hAnsi="Times New Roman"/>
                <w:sz w:val="18"/>
                <w:szCs w:val="18"/>
              </w:rPr>
            </w:pPr>
            <w:r w:rsidRPr="00751B1F">
              <w:rPr>
                <w:rFonts w:ascii="Times New Roman" w:hAnsi="Times New Roman"/>
                <w:sz w:val="18"/>
                <w:szCs w:val="18"/>
              </w:rPr>
              <w:t>Об определении условий трудового договора с Генеральным директором Общества.</w:t>
            </w:r>
          </w:p>
          <w:p w:rsidR="007D32CF" w:rsidRPr="00751B1F" w:rsidRDefault="007D32CF" w:rsidP="00185029">
            <w:pPr>
              <w:pStyle w:val="af5"/>
              <w:numPr>
                <w:ilvl w:val="0"/>
                <w:numId w:val="20"/>
              </w:numPr>
              <w:tabs>
                <w:tab w:val="left" w:pos="283"/>
              </w:tabs>
              <w:spacing w:after="0" w:line="240" w:lineRule="auto"/>
              <w:ind w:left="0" w:firstLine="0"/>
              <w:rPr>
                <w:rFonts w:ascii="Times New Roman" w:hAnsi="Times New Roman"/>
                <w:sz w:val="18"/>
                <w:szCs w:val="18"/>
              </w:rPr>
            </w:pPr>
            <w:r w:rsidRPr="00751B1F">
              <w:rPr>
                <w:rFonts w:ascii="Times New Roman" w:hAnsi="Times New Roman"/>
                <w:sz w:val="18"/>
                <w:szCs w:val="18"/>
              </w:rPr>
              <w:t>Об определении лица, уполномоченного от имени Общества подписать трудовой договор с Генеральным директором Общества.</w:t>
            </w:r>
          </w:p>
        </w:tc>
      </w:tr>
      <w:tr w:rsidR="007D32CF" w:rsidRPr="003105EB" w:rsidTr="003833C9">
        <w:trPr>
          <w:trHeight w:val="2878"/>
          <w:jc w:val="center"/>
        </w:trPr>
        <w:tc>
          <w:tcPr>
            <w:tcW w:w="1355" w:type="dxa"/>
            <w:shd w:val="clear" w:color="auto" w:fill="D9D9D9" w:themeFill="background1" w:themeFillShade="D9"/>
          </w:tcPr>
          <w:p w:rsidR="007D32CF" w:rsidRDefault="007D32CF" w:rsidP="007D32CF">
            <w:pPr>
              <w:jc w:val="center"/>
              <w:rPr>
                <w:rFonts w:ascii="Times New Roman" w:hAnsi="Times New Roman"/>
                <w:b/>
                <w:bCs/>
                <w:sz w:val="16"/>
                <w:szCs w:val="16"/>
                <w:lang w:val="ru-RU"/>
              </w:rPr>
            </w:pPr>
          </w:p>
          <w:p w:rsidR="007D32CF" w:rsidRPr="007D32CF" w:rsidRDefault="007D32CF" w:rsidP="007D32CF">
            <w:pPr>
              <w:jc w:val="center"/>
              <w:rPr>
                <w:rFonts w:ascii="Tahoma" w:hAnsi="Tahoma" w:cs="Tahoma"/>
                <w:sz w:val="16"/>
                <w:szCs w:val="16"/>
              </w:rPr>
            </w:pPr>
            <w:r w:rsidRPr="007D32CF">
              <w:rPr>
                <w:rFonts w:ascii="Times New Roman" w:hAnsi="Times New Roman"/>
                <w:b/>
                <w:bCs/>
                <w:sz w:val="16"/>
                <w:szCs w:val="16"/>
              </w:rPr>
              <w:t>Протокол №11</w:t>
            </w:r>
            <w:r w:rsidRPr="007D32CF">
              <w:rPr>
                <w:rFonts w:ascii="Tahoma" w:hAnsi="Tahoma" w:cs="Tahoma"/>
                <w:sz w:val="16"/>
                <w:szCs w:val="16"/>
              </w:rPr>
              <w:t xml:space="preserve"> (заочное заседание)</w:t>
            </w:r>
          </w:p>
        </w:tc>
        <w:tc>
          <w:tcPr>
            <w:tcW w:w="1121" w:type="dxa"/>
            <w:shd w:val="clear" w:color="auto" w:fill="D9D9D9" w:themeFill="background1" w:themeFillShade="D9"/>
          </w:tcPr>
          <w:p w:rsidR="007D32CF" w:rsidRDefault="007D32CF" w:rsidP="00B163F8">
            <w:pPr>
              <w:jc w:val="both"/>
              <w:rPr>
                <w:rFonts w:ascii="Times New Roman" w:hAnsi="Times New Roman"/>
                <w:b/>
                <w:bCs/>
                <w:sz w:val="16"/>
                <w:szCs w:val="16"/>
                <w:lang w:val="ru-RU"/>
              </w:rPr>
            </w:pPr>
            <w:r w:rsidRPr="0030733D">
              <w:rPr>
                <w:rFonts w:ascii="Times New Roman" w:hAnsi="Times New Roman"/>
                <w:b/>
                <w:bCs/>
                <w:sz w:val="16"/>
                <w:szCs w:val="16"/>
              </w:rPr>
              <w:t xml:space="preserve"> </w:t>
            </w:r>
          </w:p>
          <w:p w:rsidR="007D32CF" w:rsidRPr="0030733D" w:rsidRDefault="007D32CF" w:rsidP="00B163F8">
            <w:pPr>
              <w:jc w:val="both"/>
              <w:rPr>
                <w:rFonts w:ascii="Times New Roman" w:hAnsi="Times New Roman"/>
                <w:b/>
                <w:bCs/>
                <w:sz w:val="16"/>
                <w:szCs w:val="16"/>
              </w:rPr>
            </w:pPr>
            <w:r w:rsidRPr="0030733D">
              <w:rPr>
                <w:rFonts w:ascii="Times New Roman" w:hAnsi="Times New Roman"/>
                <w:b/>
                <w:bCs/>
                <w:sz w:val="16"/>
                <w:szCs w:val="16"/>
              </w:rPr>
              <w:t>26.06.2009 г.</w:t>
            </w:r>
          </w:p>
        </w:tc>
        <w:tc>
          <w:tcPr>
            <w:tcW w:w="1740" w:type="dxa"/>
            <w:shd w:val="clear" w:color="auto" w:fill="D9D9D9" w:themeFill="background1" w:themeFillShade="D9"/>
          </w:tcPr>
          <w:p w:rsidR="00520863" w:rsidRDefault="00520863" w:rsidP="00520863">
            <w:pPr>
              <w:jc w:val="center"/>
              <w:rPr>
                <w:rFonts w:ascii="Times New Roman" w:hAnsi="Times New Roman"/>
                <w:sz w:val="16"/>
                <w:szCs w:val="16"/>
                <w:lang w:val="ru-RU"/>
              </w:rPr>
            </w:pPr>
          </w:p>
          <w:p w:rsidR="00BF51EA" w:rsidRDefault="007D32CF" w:rsidP="00520863">
            <w:pPr>
              <w:jc w:val="center"/>
              <w:rPr>
                <w:rFonts w:ascii="Times New Roman" w:hAnsi="Times New Roman"/>
                <w:sz w:val="16"/>
                <w:szCs w:val="16"/>
                <w:lang w:val="ru-RU"/>
              </w:rPr>
            </w:pPr>
            <w:r w:rsidRPr="007D32CF">
              <w:rPr>
                <w:rFonts w:ascii="Times New Roman" w:hAnsi="Times New Roman"/>
                <w:sz w:val="16"/>
                <w:szCs w:val="16"/>
                <w:lang w:val="ru-RU"/>
              </w:rPr>
              <w:t xml:space="preserve">Федулов Г.М. </w:t>
            </w:r>
          </w:p>
          <w:p w:rsidR="007D32CF" w:rsidRPr="007D32CF" w:rsidRDefault="007D32CF" w:rsidP="00520863">
            <w:pPr>
              <w:jc w:val="center"/>
              <w:rPr>
                <w:rFonts w:ascii="Times New Roman" w:hAnsi="Times New Roman"/>
                <w:sz w:val="16"/>
                <w:szCs w:val="16"/>
                <w:lang w:val="ru-RU"/>
              </w:rPr>
            </w:pPr>
            <w:r w:rsidRPr="007D32CF">
              <w:rPr>
                <w:rFonts w:ascii="Times New Roman" w:hAnsi="Times New Roman"/>
                <w:sz w:val="16"/>
                <w:szCs w:val="16"/>
                <w:lang w:val="ru-RU"/>
              </w:rPr>
              <w:t>Гаца В.Н.</w:t>
            </w:r>
          </w:p>
          <w:p w:rsidR="007D32CF" w:rsidRPr="007D32CF" w:rsidRDefault="007D32CF" w:rsidP="00520863">
            <w:pPr>
              <w:jc w:val="center"/>
              <w:rPr>
                <w:rFonts w:ascii="Times New Roman" w:hAnsi="Times New Roman"/>
                <w:sz w:val="16"/>
                <w:szCs w:val="16"/>
                <w:lang w:val="ru-RU"/>
              </w:rPr>
            </w:pPr>
            <w:r w:rsidRPr="007D32CF">
              <w:rPr>
                <w:rFonts w:ascii="Times New Roman" w:hAnsi="Times New Roman"/>
                <w:sz w:val="16"/>
                <w:szCs w:val="16"/>
                <w:lang w:val="ru-RU"/>
              </w:rPr>
              <w:t>Гаврилов К.Е.</w:t>
            </w:r>
          </w:p>
          <w:p w:rsidR="007D32CF" w:rsidRPr="007D32CF" w:rsidRDefault="007D32CF" w:rsidP="00520863">
            <w:pPr>
              <w:jc w:val="center"/>
              <w:rPr>
                <w:rFonts w:ascii="Times New Roman" w:hAnsi="Times New Roman"/>
                <w:sz w:val="16"/>
                <w:szCs w:val="16"/>
                <w:lang w:val="ru-RU"/>
              </w:rPr>
            </w:pPr>
            <w:r w:rsidRPr="007D32CF">
              <w:rPr>
                <w:rFonts w:ascii="Times New Roman" w:hAnsi="Times New Roman"/>
                <w:sz w:val="16"/>
                <w:szCs w:val="16"/>
                <w:lang w:val="ru-RU"/>
              </w:rPr>
              <w:t>Посадов И.А.</w:t>
            </w:r>
          </w:p>
          <w:p w:rsidR="007D32CF" w:rsidRPr="007D32CF" w:rsidRDefault="007D32CF" w:rsidP="00520863">
            <w:pPr>
              <w:jc w:val="center"/>
              <w:rPr>
                <w:rFonts w:ascii="Times New Roman" w:hAnsi="Times New Roman"/>
                <w:sz w:val="16"/>
                <w:szCs w:val="16"/>
                <w:lang w:val="ru-RU"/>
              </w:rPr>
            </w:pPr>
            <w:r w:rsidRPr="007D32CF">
              <w:rPr>
                <w:rFonts w:ascii="Times New Roman" w:hAnsi="Times New Roman"/>
                <w:sz w:val="16"/>
                <w:szCs w:val="16"/>
                <w:lang w:val="ru-RU"/>
              </w:rPr>
              <w:t>Романов А.Ю.</w:t>
            </w:r>
          </w:p>
          <w:p w:rsidR="007D32CF" w:rsidRPr="007D32CF" w:rsidRDefault="007D32CF" w:rsidP="00520863">
            <w:pPr>
              <w:jc w:val="center"/>
              <w:rPr>
                <w:rFonts w:ascii="Times New Roman" w:hAnsi="Times New Roman"/>
                <w:sz w:val="16"/>
                <w:szCs w:val="16"/>
                <w:lang w:val="ru-RU"/>
              </w:rPr>
            </w:pPr>
            <w:r w:rsidRPr="007D32CF">
              <w:rPr>
                <w:rFonts w:ascii="Times New Roman" w:hAnsi="Times New Roman"/>
                <w:sz w:val="16"/>
                <w:szCs w:val="16"/>
                <w:lang w:val="ru-RU"/>
              </w:rPr>
              <w:t>Саратов С.Ю.</w:t>
            </w:r>
          </w:p>
          <w:p w:rsidR="007D32CF" w:rsidRPr="000C14B0" w:rsidRDefault="007D32CF" w:rsidP="00520863">
            <w:pPr>
              <w:jc w:val="center"/>
              <w:rPr>
                <w:rFonts w:ascii="Times New Roman" w:hAnsi="Times New Roman"/>
                <w:sz w:val="16"/>
                <w:szCs w:val="16"/>
              </w:rPr>
            </w:pPr>
            <w:r w:rsidRPr="000C14B0">
              <w:rPr>
                <w:rFonts w:ascii="Times New Roman" w:hAnsi="Times New Roman"/>
                <w:sz w:val="16"/>
                <w:szCs w:val="16"/>
              </w:rPr>
              <w:t>Шарифзянов Р.В.</w:t>
            </w:r>
          </w:p>
        </w:tc>
        <w:tc>
          <w:tcPr>
            <w:tcW w:w="5264" w:type="dxa"/>
            <w:shd w:val="clear" w:color="auto" w:fill="D9D9D9" w:themeFill="background1" w:themeFillShade="D9"/>
          </w:tcPr>
          <w:p w:rsidR="007D32CF" w:rsidRDefault="007D32CF" w:rsidP="00B163F8">
            <w:pPr>
              <w:pStyle w:val="af5"/>
              <w:tabs>
                <w:tab w:val="left" w:pos="283"/>
              </w:tabs>
              <w:spacing w:after="0" w:line="240" w:lineRule="auto"/>
              <w:ind w:left="34"/>
              <w:rPr>
                <w:rFonts w:ascii="Times New Roman" w:hAnsi="Times New Roman"/>
                <w:sz w:val="18"/>
                <w:szCs w:val="18"/>
              </w:rPr>
            </w:pPr>
            <w:r>
              <w:rPr>
                <w:rFonts w:ascii="Times New Roman" w:hAnsi="Times New Roman"/>
                <w:noProof/>
                <w:sz w:val="18"/>
                <w:szCs w:val="18"/>
              </w:rPr>
              <w:t>1.</w:t>
            </w:r>
            <w:r w:rsidRPr="00E9031C">
              <w:rPr>
                <w:rFonts w:ascii="Times New Roman" w:hAnsi="Times New Roman"/>
                <w:noProof/>
                <w:sz w:val="18"/>
                <w:szCs w:val="18"/>
              </w:rPr>
              <w:t>Отчет Генерального директора о результатх деятельности ОАО «ПНК» за 1 квартал 2009 года.</w:t>
            </w:r>
          </w:p>
          <w:p w:rsidR="007D32CF" w:rsidRDefault="007D32CF" w:rsidP="00B163F8">
            <w:pPr>
              <w:pStyle w:val="af5"/>
              <w:tabs>
                <w:tab w:val="left" w:pos="283"/>
              </w:tabs>
              <w:spacing w:after="0" w:line="240" w:lineRule="auto"/>
              <w:ind w:left="34"/>
              <w:rPr>
                <w:rFonts w:ascii="Times New Roman" w:hAnsi="Times New Roman"/>
                <w:sz w:val="18"/>
                <w:szCs w:val="18"/>
              </w:rPr>
            </w:pPr>
            <w:r>
              <w:rPr>
                <w:rFonts w:ascii="Times New Roman" w:hAnsi="Times New Roman"/>
                <w:sz w:val="18"/>
                <w:szCs w:val="18"/>
              </w:rPr>
              <w:t>2.</w:t>
            </w:r>
            <w:r w:rsidRPr="00751B1F">
              <w:rPr>
                <w:rFonts w:ascii="Times New Roman" w:hAnsi="Times New Roman"/>
                <w:noProof/>
                <w:sz w:val="18"/>
                <w:szCs w:val="18"/>
              </w:rPr>
              <w:t>О премировании Генерального директора по итогам работы ОАО «ПНК» за 1 квартал 2009 года.</w:t>
            </w:r>
            <w:r>
              <w:rPr>
                <w:rFonts w:ascii="Times New Roman" w:hAnsi="Times New Roman"/>
                <w:sz w:val="18"/>
                <w:szCs w:val="18"/>
              </w:rPr>
              <w:t xml:space="preserve"> </w:t>
            </w:r>
          </w:p>
          <w:p w:rsidR="007D32CF" w:rsidRPr="00751B1F" w:rsidRDefault="007D32CF" w:rsidP="00B163F8">
            <w:pPr>
              <w:pStyle w:val="af5"/>
              <w:tabs>
                <w:tab w:val="left" w:pos="283"/>
              </w:tabs>
              <w:spacing w:after="0" w:line="240" w:lineRule="auto"/>
              <w:ind w:left="34"/>
              <w:rPr>
                <w:rFonts w:ascii="Times New Roman" w:hAnsi="Times New Roman"/>
                <w:sz w:val="18"/>
                <w:szCs w:val="18"/>
              </w:rPr>
            </w:pPr>
            <w:r>
              <w:rPr>
                <w:rFonts w:ascii="Times New Roman" w:hAnsi="Times New Roman"/>
                <w:sz w:val="18"/>
                <w:szCs w:val="18"/>
              </w:rPr>
              <w:t>3.</w:t>
            </w:r>
            <w:r w:rsidRPr="00751B1F">
              <w:rPr>
                <w:rFonts w:ascii="Times New Roman" w:hAnsi="Times New Roman"/>
                <w:noProof/>
                <w:sz w:val="18"/>
                <w:szCs w:val="18"/>
              </w:rPr>
              <w:t>О внесении изменений в Положение о молодом специалисте ОАО «ПНК».</w:t>
            </w:r>
          </w:p>
          <w:p w:rsidR="007D32CF" w:rsidRPr="00751B1F" w:rsidRDefault="007D32CF" w:rsidP="00185029">
            <w:pPr>
              <w:pStyle w:val="af5"/>
              <w:numPr>
                <w:ilvl w:val="0"/>
                <w:numId w:val="23"/>
              </w:numPr>
              <w:tabs>
                <w:tab w:val="left" w:pos="283"/>
              </w:tabs>
              <w:spacing w:after="0" w:line="240" w:lineRule="auto"/>
              <w:ind w:left="0" w:firstLine="0"/>
              <w:rPr>
                <w:rFonts w:ascii="Times New Roman" w:hAnsi="Times New Roman"/>
                <w:sz w:val="18"/>
                <w:szCs w:val="18"/>
              </w:rPr>
            </w:pPr>
            <w:r w:rsidRPr="00751B1F">
              <w:rPr>
                <w:rFonts w:ascii="Times New Roman" w:hAnsi="Times New Roman"/>
                <w:noProof/>
                <w:sz w:val="18"/>
                <w:szCs w:val="18"/>
              </w:rPr>
              <w:t>О приоритетных направлениях в области кадровой политики Общества.</w:t>
            </w:r>
          </w:p>
        </w:tc>
      </w:tr>
      <w:tr w:rsidR="007D32CF" w:rsidRPr="003105EB" w:rsidTr="003833C9">
        <w:trPr>
          <w:trHeight w:val="1744"/>
          <w:jc w:val="center"/>
        </w:trPr>
        <w:tc>
          <w:tcPr>
            <w:tcW w:w="1355" w:type="dxa"/>
            <w:shd w:val="clear" w:color="auto" w:fill="D9D9D9" w:themeFill="background1" w:themeFillShade="D9"/>
          </w:tcPr>
          <w:p w:rsidR="007D32CF" w:rsidRDefault="007D32CF" w:rsidP="007D32CF">
            <w:pPr>
              <w:jc w:val="both"/>
              <w:rPr>
                <w:rFonts w:ascii="Times New Roman" w:hAnsi="Times New Roman"/>
                <w:b/>
                <w:bCs/>
                <w:sz w:val="16"/>
                <w:szCs w:val="16"/>
                <w:lang w:val="ru-RU"/>
              </w:rPr>
            </w:pPr>
          </w:p>
          <w:p w:rsidR="007D32CF" w:rsidRPr="0030733D" w:rsidRDefault="007D32CF" w:rsidP="007D32CF">
            <w:pPr>
              <w:jc w:val="both"/>
              <w:rPr>
                <w:rFonts w:ascii="Times New Roman" w:hAnsi="Times New Roman"/>
                <w:b/>
                <w:bCs/>
                <w:sz w:val="16"/>
                <w:szCs w:val="16"/>
              </w:rPr>
            </w:pPr>
            <w:r w:rsidRPr="0030733D">
              <w:rPr>
                <w:rFonts w:ascii="Times New Roman" w:hAnsi="Times New Roman"/>
                <w:b/>
                <w:bCs/>
                <w:sz w:val="16"/>
                <w:szCs w:val="16"/>
              </w:rPr>
              <w:t xml:space="preserve">Протокол №12 </w:t>
            </w:r>
          </w:p>
          <w:p w:rsidR="007D32CF" w:rsidRPr="00A46EC2" w:rsidRDefault="007D32CF" w:rsidP="00A46EC2">
            <w:pPr>
              <w:jc w:val="center"/>
              <w:rPr>
                <w:rFonts w:ascii="Tahoma" w:hAnsi="Tahoma" w:cs="Tahoma"/>
                <w:b/>
                <w:szCs w:val="20"/>
                <w:lang w:val="ru-RU"/>
              </w:rPr>
            </w:pPr>
            <w:r w:rsidRPr="007D32CF">
              <w:rPr>
                <w:rFonts w:ascii="Tahoma" w:hAnsi="Tahoma" w:cs="Tahoma"/>
                <w:sz w:val="16"/>
                <w:szCs w:val="16"/>
              </w:rPr>
              <w:t>(очное заседание)</w:t>
            </w:r>
          </w:p>
        </w:tc>
        <w:tc>
          <w:tcPr>
            <w:tcW w:w="1121" w:type="dxa"/>
            <w:shd w:val="clear" w:color="auto" w:fill="D9D9D9" w:themeFill="background1" w:themeFillShade="D9"/>
          </w:tcPr>
          <w:p w:rsidR="007D32CF" w:rsidRDefault="007D32CF" w:rsidP="00B163F8">
            <w:pPr>
              <w:jc w:val="both"/>
              <w:rPr>
                <w:rFonts w:ascii="Times New Roman" w:hAnsi="Times New Roman"/>
                <w:b/>
                <w:bCs/>
                <w:sz w:val="16"/>
                <w:szCs w:val="16"/>
                <w:lang w:val="ru-RU"/>
              </w:rPr>
            </w:pPr>
          </w:p>
          <w:p w:rsidR="007D32CF" w:rsidRPr="0030733D" w:rsidRDefault="007D32CF" w:rsidP="00B163F8">
            <w:pPr>
              <w:jc w:val="both"/>
              <w:rPr>
                <w:rFonts w:ascii="Times New Roman" w:hAnsi="Times New Roman"/>
                <w:b/>
                <w:bCs/>
                <w:sz w:val="16"/>
                <w:szCs w:val="16"/>
              </w:rPr>
            </w:pPr>
            <w:r w:rsidRPr="0030733D">
              <w:rPr>
                <w:rFonts w:ascii="Times New Roman" w:hAnsi="Times New Roman"/>
                <w:b/>
                <w:bCs/>
                <w:sz w:val="16"/>
                <w:szCs w:val="16"/>
              </w:rPr>
              <w:t>30.07.2009 г.</w:t>
            </w:r>
          </w:p>
        </w:tc>
        <w:tc>
          <w:tcPr>
            <w:tcW w:w="1740" w:type="dxa"/>
            <w:shd w:val="clear" w:color="auto" w:fill="D9D9D9" w:themeFill="background1" w:themeFillShade="D9"/>
          </w:tcPr>
          <w:p w:rsidR="00520863" w:rsidRDefault="00520863" w:rsidP="00520863">
            <w:pPr>
              <w:jc w:val="center"/>
              <w:rPr>
                <w:rFonts w:ascii="Times New Roman" w:hAnsi="Times New Roman"/>
                <w:sz w:val="16"/>
                <w:szCs w:val="16"/>
                <w:lang w:val="ru-RU"/>
              </w:rPr>
            </w:pPr>
          </w:p>
          <w:p w:rsidR="007D32CF" w:rsidRPr="007D32CF" w:rsidRDefault="007D32CF" w:rsidP="00520863">
            <w:pPr>
              <w:jc w:val="center"/>
              <w:rPr>
                <w:rFonts w:ascii="Times New Roman" w:hAnsi="Times New Roman"/>
                <w:sz w:val="16"/>
                <w:szCs w:val="16"/>
                <w:lang w:val="ru-RU"/>
              </w:rPr>
            </w:pPr>
            <w:r w:rsidRPr="007D32CF">
              <w:rPr>
                <w:rFonts w:ascii="Times New Roman" w:hAnsi="Times New Roman"/>
                <w:sz w:val="16"/>
                <w:szCs w:val="16"/>
                <w:lang w:val="ru-RU"/>
              </w:rPr>
              <w:t>Федулов Г.М. Гаца В.Н.</w:t>
            </w:r>
          </w:p>
          <w:p w:rsidR="007D32CF" w:rsidRPr="007D32CF" w:rsidRDefault="007D32CF" w:rsidP="00520863">
            <w:pPr>
              <w:jc w:val="center"/>
              <w:rPr>
                <w:rFonts w:ascii="Times New Roman" w:hAnsi="Times New Roman"/>
                <w:sz w:val="16"/>
                <w:szCs w:val="16"/>
                <w:lang w:val="ru-RU"/>
              </w:rPr>
            </w:pPr>
            <w:r w:rsidRPr="007D32CF">
              <w:rPr>
                <w:rFonts w:ascii="Times New Roman" w:hAnsi="Times New Roman"/>
                <w:sz w:val="16"/>
                <w:szCs w:val="16"/>
                <w:lang w:val="ru-RU"/>
              </w:rPr>
              <w:t>Меркулов А.Б.</w:t>
            </w:r>
          </w:p>
          <w:p w:rsidR="007D32CF" w:rsidRPr="007D32CF" w:rsidRDefault="007D32CF" w:rsidP="00520863">
            <w:pPr>
              <w:jc w:val="center"/>
              <w:rPr>
                <w:rFonts w:ascii="Times New Roman" w:hAnsi="Times New Roman"/>
                <w:sz w:val="16"/>
                <w:szCs w:val="16"/>
                <w:lang w:val="ru-RU"/>
              </w:rPr>
            </w:pPr>
            <w:r w:rsidRPr="007D32CF">
              <w:rPr>
                <w:rFonts w:ascii="Times New Roman" w:hAnsi="Times New Roman"/>
                <w:sz w:val="16"/>
                <w:szCs w:val="16"/>
                <w:lang w:val="ru-RU"/>
              </w:rPr>
              <w:t>Петров Д.В.</w:t>
            </w:r>
          </w:p>
          <w:p w:rsidR="007D32CF" w:rsidRPr="007D32CF" w:rsidRDefault="007D32CF" w:rsidP="00520863">
            <w:pPr>
              <w:jc w:val="center"/>
              <w:rPr>
                <w:rFonts w:ascii="Times New Roman" w:hAnsi="Times New Roman"/>
                <w:sz w:val="16"/>
                <w:szCs w:val="16"/>
                <w:lang w:val="ru-RU"/>
              </w:rPr>
            </w:pPr>
            <w:r w:rsidRPr="007D32CF">
              <w:rPr>
                <w:rFonts w:ascii="Times New Roman" w:hAnsi="Times New Roman"/>
                <w:sz w:val="16"/>
                <w:szCs w:val="16"/>
                <w:lang w:val="ru-RU"/>
              </w:rPr>
              <w:t>Посадов И.А.</w:t>
            </w:r>
          </w:p>
          <w:p w:rsidR="007D32CF" w:rsidRPr="007D32CF" w:rsidRDefault="007D32CF" w:rsidP="00520863">
            <w:pPr>
              <w:jc w:val="center"/>
              <w:rPr>
                <w:rFonts w:ascii="Times New Roman" w:hAnsi="Times New Roman"/>
                <w:sz w:val="16"/>
                <w:szCs w:val="16"/>
                <w:lang w:val="ru-RU"/>
              </w:rPr>
            </w:pPr>
            <w:r w:rsidRPr="007D32CF">
              <w:rPr>
                <w:rFonts w:ascii="Times New Roman" w:hAnsi="Times New Roman"/>
                <w:sz w:val="16"/>
                <w:szCs w:val="16"/>
                <w:lang w:val="ru-RU"/>
              </w:rPr>
              <w:t>Шарифзянов Р.В.</w:t>
            </w:r>
          </w:p>
        </w:tc>
        <w:tc>
          <w:tcPr>
            <w:tcW w:w="5264" w:type="dxa"/>
            <w:shd w:val="clear" w:color="auto" w:fill="D9D9D9" w:themeFill="background1" w:themeFillShade="D9"/>
          </w:tcPr>
          <w:p w:rsidR="007D32CF" w:rsidRPr="00751B1F" w:rsidRDefault="007D32CF" w:rsidP="00B163F8">
            <w:pPr>
              <w:pStyle w:val="af5"/>
              <w:tabs>
                <w:tab w:val="left" w:pos="283"/>
              </w:tabs>
              <w:spacing w:after="0" w:line="240" w:lineRule="auto"/>
              <w:ind w:left="0"/>
              <w:rPr>
                <w:rFonts w:ascii="Times New Roman" w:hAnsi="Times New Roman"/>
                <w:noProof/>
                <w:sz w:val="18"/>
                <w:szCs w:val="18"/>
              </w:rPr>
            </w:pPr>
            <w:r w:rsidRPr="00751B1F">
              <w:rPr>
                <w:rFonts w:ascii="Times New Roman" w:hAnsi="Times New Roman"/>
                <w:noProof/>
                <w:sz w:val="18"/>
                <w:szCs w:val="18"/>
              </w:rPr>
              <w:t>1.</w:t>
            </w:r>
            <w:r w:rsidRPr="00751B1F">
              <w:rPr>
                <w:rFonts w:ascii="Times New Roman" w:hAnsi="Times New Roman"/>
                <w:noProof/>
                <w:sz w:val="18"/>
                <w:szCs w:val="18"/>
              </w:rPr>
              <w:tab/>
              <w:t>Избрание председателя Совета директоров ОАО «ПНК».</w:t>
            </w:r>
          </w:p>
          <w:p w:rsidR="007D32CF" w:rsidRPr="00751B1F" w:rsidRDefault="007D32CF" w:rsidP="00B163F8">
            <w:pPr>
              <w:pStyle w:val="af5"/>
              <w:tabs>
                <w:tab w:val="left" w:pos="283"/>
              </w:tabs>
              <w:spacing w:after="0" w:line="240" w:lineRule="auto"/>
              <w:ind w:left="0"/>
              <w:rPr>
                <w:rFonts w:ascii="Times New Roman" w:hAnsi="Times New Roman"/>
                <w:noProof/>
                <w:sz w:val="18"/>
                <w:szCs w:val="18"/>
              </w:rPr>
            </w:pPr>
            <w:r w:rsidRPr="00751B1F">
              <w:rPr>
                <w:rFonts w:ascii="Times New Roman" w:hAnsi="Times New Roman"/>
                <w:noProof/>
                <w:sz w:val="18"/>
                <w:szCs w:val="18"/>
              </w:rPr>
              <w:t>2.</w:t>
            </w:r>
            <w:r w:rsidRPr="00751B1F">
              <w:rPr>
                <w:rFonts w:ascii="Times New Roman" w:hAnsi="Times New Roman"/>
                <w:noProof/>
                <w:sz w:val="18"/>
                <w:szCs w:val="18"/>
              </w:rPr>
              <w:tab/>
              <w:t>Избрание заместителя председателя Совета директоров ОАО «ПНК».</w:t>
            </w:r>
          </w:p>
          <w:p w:rsidR="007D32CF" w:rsidRPr="00751B1F" w:rsidRDefault="007D32CF" w:rsidP="00B163F8">
            <w:pPr>
              <w:pStyle w:val="af5"/>
              <w:tabs>
                <w:tab w:val="left" w:pos="283"/>
              </w:tabs>
              <w:spacing w:after="0" w:line="240" w:lineRule="auto"/>
              <w:ind w:left="0"/>
              <w:rPr>
                <w:rFonts w:ascii="Times New Roman" w:hAnsi="Times New Roman"/>
                <w:noProof/>
                <w:sz w:val="18"/>
                <w:szCs w:val="18"/>
              </w:rPr>
            </w:pPr>
            <w:r w:rsidRPr="00751B1F">
              <w:rPr>
                <w:rFonts w:ascii="Times New Roman" w:hAnsi="Times New Roman"/>
                <w:noProof/>
                <w:sz w:val="18"/>
                <w:szCs w:val="18"/>
              </w:rPr>
              <w:t>3.</w:t>
            </w:r>
            <w:r w:rsidRPr="00751B1F">
              <w:rPr>
                <w:rFonts w:ascii="Times New Roman" w:hAnsi="Times New Roman"/>
                <w:noProof/>
                <w:sz w:val="18"/>
                <w:szCs w:val="18"/>
              </w:rPr>
              <w:tab/>
              <w:t>Избрание секретаря Совета директоров ОАО «ПНК».</w:t>
            </w:r>
          </w:p>
          <w:p w:rsidR="007D32CF" w:rsidRPr="00751B1F" w:rsidRDefault="007D32CF" w:rsidP="00B163F8">
            <w:pPr>
              <w:pStyle w:val="af5"/>
              <w:tabs>
                <w:tab w:val="left" w:pos="283"/>
              </w:tabs>
              <w:spacing w:after="0" w:line="240" w:lineRule="auto"/>
              <w:ind w:left="0"/>
              <w:rPr>
                <w:rFonts w:ascii="Times New Roman" w:hAnsi="Times New Roman"/>
                <w:noProof/>
                <w:sz w:val="18"/>
                <w:szCs w:val="18"/>
              </w:rPr>
            </w:pPr>
            <w:r w:rsidRPr="00751B1F">
              <w:rPr>
                <w:rFonts w:ascii="Times New Roman" w:hAnsi="Times New Roman"/>
                <w:noProof/>
                <w:sz w:val="18"/>
                <w:szCs w:val="18"/>
              </w:rPr>
              <w:t>4. Утверждение плана работы Совета директоров ОАО «ПНК» на период до годового Общего собрания акционеров.</w:t>
            </w:r>
          </w:p>
          <w:p w:rsidR="007D32CF" w:rsidRPr="00751B1F" w:rsidRDefault="007D32CF" w:rsidP="00B163F8">
            <w:pPr>
              <w:pStyle w:val="af5"/>
              <w:tabs>
                <w:tab w:val="left" w:pos="283"/>
              </w:tabs>
              <w:spacing w:after="0" w:line="240" w:lineRule="auto"/>
              <w:ind w:left="0"/>
              <w:rPr>
                <w:rFonts w:ascii="Times New Roman" w:hAnsi="Times New Roman"/>
                <w:noProof/>
                <w:sz w:val="18"/>
                <w:szCs w:val="18"/>
              </w:rPr>
            </w:pPr>
            <w:r w:rsidRPr="00751B1F">
              <w:rPr>
                <w:rFonts w:ascii="Times New Roman" w:hAnsi="Times New Roman"/>
                <w:noProof/>
                <w:sz w:val="18"/>
                <w:szCs w:val="18"/>
              </w:rPr>
              <w:t>5</w:t>
            </w:r>
            <w:r w:rsidRPr="00751B1F">
              <w:rPr>
                <w:rFonts w:ascii="Times New Roman" w:hAnsi="Times New Roman"/>
                <w:noProof/>
                <w:sz w:val="18"/>
                <w:szCs w:val="18"/>
              </w:rPr>
              <w:tab/>
              <w:t>Отчет Генерального директора ОАО «ПНК» об устранении нарушений, выявленных в ходе ревизионной проверки финансово-хозяйственной деятельности Общества за 2008 год.</w:t>
            </w:r>
          </w:p>
          <w:p w:rsidR="007D32CF" w:rsidRPr="00751B1F" w:rsidRDefault="007D32CF" w:rsidP="00B163F8">
            <w:pPr>
              <w:pStyle w:val="af5"/>
              <w:tabs>
                <w:tab w:val="left" w:pos="283"/>
              </w:tabs>
              <w:spacing w:after="0" w:line="240" w:lineRule="auto"/>
              <w:ind w:left="0"/>
              <w:rPr>
                <w:rFonts w:ascii="Times New Roman" w:hAnsi="Times New Roman"/>
                <w:noProof/>
                <w:sz w:val="18"/>
                <w:szCs w:val="18"/>
              </w:rPr>
            </w:pPr>
            <w:r w:rsidRPr="00751B1F">
              <w:rPr>
                <w:rFonts w:ascii="Times New Roman" w:hAnsi="Times New Roman"/>
                <w:noProof/>
                <w:sz w:val="18"/>
                <w:szCs w:val="18"/>
              </w:rPr>
              <w:t>6.</w:t>
            </w:r>
            <w:r w:rsidRPr="00751B1F">
              <w:rPr>
                <w:rFonts w:ascii="Times New Roman" w:hAnsi="Times New Roman"/>
                <w:noProof/>
                <w:sz w:val="18"/>
                <w:szCs w:val="18"/>
              </w:rPr>
              <w:tab/>
            </w:r>
            <w:r w:rsidRPr="00751B1F">
              <w:rPr>
                <w:rFonts w:ascii="Times New Roman" w:hAnsi="Times New Roman"/>
                <w:iCs/>
                <w:noProof/>
                <w:sz w:val="18"/>
                <w:szCs w:val="18"/>
              </w:rPr>
              <w:t>О создании дочернего общества с ограниченной ответственностью</w:t>
            </w:r>
            <w:r w:rsidRPr="00751B1F">
              <w:rPr>
                <w:rFonts w:ascii="Times New Roman" w:hAnsi="Times New Roman"/>
                <w:noProof/>
                <w:sz w:val="18"/>
                <w:szCs w:val="18"/>
              </w:rPr>
              <w:br/>
            </w:r>
            <w:r w:rsidRPr="00751B1F">
              <w:rPr>
                <w:rFonts w:ascii="Times New Roman" w:hAnsi="Times New Roman"/>
                <w:iCs/>
                <w:noProof/>
                <w:sz w:val="18"/>
                <w:szCs w:val="18"/>
              </w:rPr>
              <w:t>«Улан-Макитский карьер»</w:t>
            </w:r>
            <w:r w:rsidRPr="00751B1F">
              <w:rPr>
                <w:rFonts w:ascii="Times New Roman" w:hAnsi="Times New Roman"/>
                <w:noProof/>
                <w:sz w:val="18"/>
                <w:szCs w:val="18"/>
              </w:rPr>
              <w:t>.</w:t>
            </w:r>
          </w:p>
          <w:p w:rsidR="007D32CF" w:rsidRPr="00751B1F" w:rsidRDefault="007D32CF" w:rsidP="00B163F8">
            <w:pPr>
              <w:pStyle w:val="af5"/>
              <w:tabs>
                <w:tab w:val="left" w:pos="283"/>
              </w:tabs>
              <w:spacing w:after="0" w:line="240" w:lineRule="auto"/>
              <w:ind w:left="0"/>
              <w:rPr>
                <w:rFonts w:ascii="Times New Roman" w:hAnsi="Times New Roman"/>
                <w:noProof/>
                <w:sz w:val="18"/>
                <w:szCs w:val="18"/>
              </w:rPr>
            </w:pPr>
            <w:r w:rsidRPr="00751B1F">
              <w:rPr>
                <w:rFonts w:ascii="Times New Roman" w:hAnsi="Times New Roman"/>
                <w:noProof/>
                <w:sz w:val="18"/>
                <w:szCs w:val="18"/>
              </w:rPr>
              <w:t>7.</w:t>
            </w:r>
            <w:r w:rsidRPr="00751B1F">
              <w:rPr>
                <w:rFonts w:ascii="Times New Roman" w:hAnsi="Times New Roman"/>
                <w:noProof/>
                <w:sz w:val="18"/>
                <w:szCs w:val="18"/>
              </w:rPr>
              <w:tab/>
              <w:t xml:space="preserve">О продаже имущества Гавриловского щебеночного завода – филиала </w:t>
            </w:r>
            <w:r w:rsidRPr="00751B1F">
              <w:rPr>
                <w:rFonts w:ascii="Times New Roman" w:hAnsi="Times New Roman"/>
                <w:noProof/>
                <w:sz w:val="18"/>
                <w:szCs w:val="18"/>
              </w:rPr>
              <w:br/>
              <w:t>ОАО «ПНК».</w:t>
            </w:r>
          </w:p>
          <w:p w:rsidR="007D32CF" w:rsidRPr="00751B1F" w:rsidRDefault="007D32CF" w:rsidP="00B163F8">
            <w:pPr>
              <w:pStyle w:val="af5"/>
              <w:tabs>
                <w:tab w:val="left" w:pos="283"/>
              </w:tabs>
              <w:spacing w:after="0" w:line="240" w:lineRule="auto"/>
              <w:ind w:left="0"/>
              <w:rPr>
                <w:rFonts w:ascii="Times New Roman" w:hAnsi="Times New Roman"/>
                <w:noProof/>
                <w:sz w:val="18"/>
                <w:szCs w:val="18"/>
              </w:rPr>
            </w:pPr>
            <w:r w:rsidRPr="00751B1F">
              <w:rPr>
                <w:rFonts w:ascii="Times New Roman" w:hAnsi="Times New Roman"/>
                <w:noProof/>
                <w:sz w:val="18"/>
                <w:szCs w:val="18"/>
              </w:rPr>
              <w:t>8.</w:t>
            </w:r>
            <w:r w:rsidRPr="00751B1F">
              <w:rPr>
                <w:rFonts w:ascii="Times New Roman" w:hAnsi="Times New Roman"/>
                <w:noProof/>
                <w:sz w:val="18"/>
                <w:szCs w:val="18"/>
              </w:rPr>
              <w:tab/>
              <w:t>О получении банковских гарантий в ОАО «ТрансКредитБанк».</w:t>
            </w:r>
          </w:p>
          <w:p w:rsidR="007D32CF" w:rsidRPr="00751B1F" w:rsidRDefault="007D32CF" w:rsidP="00B163F8">
            <w:pPr>
              <w:pStyle w:val="af5"/>
              <w:tabs>
                <w:tab w:val="left" w:pos="283"/>
              </w:tabs>
              <w:spacing w:after="0" w:line="240" w:lineRule="auto"/>
              <w:ind w:left="0"/>
              <w:rPr>
                <w:rFonts w:ascii="Times New Roman" w:hAnsi="Times New Roman"/>
                <w:noProof/>
                <w:sz w:val="18"/>
                <w:szCs w:val="18"/>
              </w:rPr>
            </w:pPr>
            <w:r w:rsidRPr="00751B1F">
              <w:rPr>
                <w:rFonts w:ascii="Times New Roman" w:hAnsi="Times New Roman"/>
                <w:noProof/>
                <w:sz w:val="18"/>
                <w:szCs w:val="18"/>
              </w:rPr>
              <w:t>9.</w:t>
            </w:r>
            <w:r w:rsidRPr="00751B1F">
              <w:rPr>
                <w:rFonts w:ascii="Times New Roman" w:hAnsi="Times New Roman"/>
                <w:noProof/>
                <w:sz w:val="18"/>
                <w:szCs w:val="18"/>
              </w:rPr>
              <w:tab/>
              <w:t>Об утверждении нового состава конкурсной комиссии ОАО «ПНК».</w:t>
            </w:r>
          </w:p>
          <w:p w:rsidR="007D32CF" w:rsidRPr="00751B1F" w:rsidRDefault="007D32CF" w:rsidP="00B163F8">
            <w:pPr>
              <w:pStyle w:val="af5"/>
              <w:tabs>
                <w:tab w:val="left" w:pos="283"/>
              </w:tabs>
              <w:spacing w:after="0" w:line="240" w:lineRule="auto"/>
              <w:ind w:left="0"/>
              <w:rPr>
                <w:rFonts w:ascii="Times New Roman" w:hAnsi="Times New Roman"/>
                <w:noProof/>
                <w:sz w:val="18"/>
                <w:szCs w:val="18"/>
              </w:rPr>
            </w:pPr>
            <w:r w:rsidRPr="00751B1F">
              <w:rPr>
                <w:rFonts w:ascii="Times New Roman" w:hAnsi="Times New Roman"/>
                <w:noProof/>
                <w:sz w:val="18"/>
                <w:szCs w:val="18"/>
              </w:rPr>
              <w:t>10. Согласование кандидатуры на должность руководителя филиала ОАО «ПНК».</w:t>
            </w:r>
          </w:p>
          <w:p w:rsidR="007D32CF" w:rsidRPr="00751B1F" w:rsidRDefault="007D32CF" w:rsidP="00B163F8">
            <w:pPr>
              <w:pStyle w:val="af5"/>
              <w:tabs>
                <w:tab w:val="left" w:pos="283"/>
              </w:tabs>
              <w:spacing w:after="0" w:line="240" w:lineRule="auto"/>
              <w:ind w:left="0"/>
              <w:rPr>
                <w:rFonts w:ascii="Times New Roman" w:hAnsi="Times New Roman"/>
                <w:noProof/>
                <w:sz w:val="18"/>
                <w:szCs w:val="18"/>
              </w:rPr>
            </w:pPr>
            <w:r w:rsidRPr="00751B1F">
              <w:rPr>
                <w:rFonts w:ascii="Times New Roman" w:hAnsi="Times New Roman"/>
                <w:noProof/>
                <w:sz w:val="18"/>
                <w:szCs w:val="18"/>
              </w:rPr>
              <w:t>11.</w:t>
            </w:r>
            <w:r w:rsidRPr="00751B1F">
              <w:rPr>
                <w:rFonts w:ascii="Times New Roman" w:hAnsi="Times New Roman"/>
                <w:noProof/>
                <w:sz w:val="18"/>
                <w:szCs w:val="18"/>
              </w:rPr>
              <w:tab/>
              <w:t>Об утверждении регламента представления информации ОАО «ПНК» в Департамент по организационно-штатным вопросам ОАО «РЖД».</w:t>
            </w:r>
          </w:p>
          <w:p w:rsidR="007D32CF" w:rsidRPr="00751B1F" w:rsidRDefault="007D32CF" w:rsidP="00B163F8">
            <w:pPr>
              <w:pStyle w:val="af5"/>
              <w:tabs>
                <w:tab w:val="left" w:pos="283"/>
              </w:tabs>
              <w:spacing w:after="0" w:line="240" w:lineRule="auto"/>
              <w:ind w:left="0"/>
              <w:rPr>
                <w:rFonts w:ascii="Times New Roman" w:hAnsi="Times New Roman"/>
                <w:noProof/>
                <w:sz w:val="18"/>
                <w:szCs w:val="18"/>
              </w:rPr>
            </w:pPr>
            <w:r w:rsidRPr="00751B1F">
              <w:rPr>
                <w:rFonts w:ascii="Times New Roman" w:hAnsi="Times New Roman"/>
                <w:noProof/>
                <w:sz w:val="18"/>
                <w:szCs w:val="18"/>
              </w:rPr>
              <w:t>12.</w:t>
            </w:r>
            <w:r w:rsidRPr="00751B1F">
              <w:rPr>
                <w:rFonts w:ascii="Times New Roman" w:hAnsi="Times New Roman"/>
                <w:noProof/>
                <w:sz w:val="18"/>
                <w:szCs w:val="18"/>
              </w:rPr>
              <w:tab/>
              <w:t xml:space="preserve">Об утверждении регламента и стандарта взаимодействия ОАО «РЖД» и </w:t>
            </w:r>
            <w:r w:rsidRPr="00751B1F">
              <w:rPr>
                <w:rFonts w:ascii="Times New Roman" w:hAnsi="Times New Roman"/>
                <w:noProof/>
                <w:sz w:val="18"/>
                <w:szCs w:val="18"/>
              </w:rPr>
              <w:br/>
              <w:t>ОАО «ПНК» в области коммуникационной деятельности.</w:t>
            </w:r>
          </w:p>
          <w:p w:rsidR="007D32CF" w:rsidRPr="00751B1F" w:rsidRDefault="007D32CF" w:rsidP="00B163F8">
            <w:pPr>
              <w:pStyle w:val="af5"/>
              <w:tabs>
                <w:tab w:val="left" w:pos="283"/>
              </w:tabs>
              <w:spacing w:after="0" w:line="240" w:lineRule="auto"/>
              <w:ind w:left="0"/>
              <w:rPr>
                <w:rFonts w:ascii="Times New Roman" w:hAnsi="Times New Roman"/>
                <w:noProof/>
                <w:sz w:val="18"/>
                <w:szCs w:val="18"/>
              </w:rPr>
            </w:pPr>
            <w:r w:rsidRPr="00751B1F">
              <w:rPr>
                <w:rFonts w:ascii="Times New Roman" w:hAnsi="Times New Roman"/>
                <w:noProof/>
                <w:sz w:val="18"/>
                <w:szCs w:val="18"/>
              </w:rPr>
              <w:t>13.</w:t>
            </w:r>
            <w:r w:rsidRPr="00751B1F">
              <w:rPr>
                <w:rFonts w:ascii="Times New Roman" w:hAnsi="Times New Roman"/>
                <w:noProof/>
                <w:sz w:val="18"/>
                <w:szCs w:val="18"/>
              </w:rPr>
              <w:tab/>
              <w:t>О согласовании  и подписании с ОАО «РЖД» соглашения между ОАО «РЖД» и ОАО «ПНК» о сотрудничестве в области обеспечения корпоративной безопасности.</w:t>
            </w:r>
          </w:p>
          <w:p w:rsidR="007D32CF" w:rsidRPr="00751B1F" w:rsidRDefault="007D32CF" w:rsidP="00B163F8">
            <w:pPr>
              <w:pStyle w:val="af5"/>
              <w:tabs>
                <w:tab w:val="left" w:pos="283"/>
              </w:tabs>
              <w:spacing w:after="0" w:line="240" w:lineRule="auto"/>
              <w:ind w:left="0"/>
              <w:rPr>
                <w:rFonts w:ascii="Times New Roman" w:hAnsi="Times New Roman"/>
                <w:noProof/>
                <w:sz w:val="18"/>
                <w:szCs w:val="18"/>
              </w:rPr>
            </w:pPr>
            <w:r w:rsidRPr="00751B1F">
              <w:rPr>
                <w:rFonts w:ascii="Times New Roman" w:hAnsi="Times New Roman"/>
                <w:noProof/>
                <w:sz w:val="18"/>
                <w:szCs w:val="18"/>
              </w:rPr>
              <w:t>14.</w:t>
            </w:r>
            <w:r w:rsidRPr="00751B1F">
              <w:rPr>
                <w:rFonts w:ascii="Times New Roman" w:hAnsi="Times New Roman"/>
                <w:noProof/>
                <w:sz w:val="18"/>
                <w:szCs w:val="18"/>
              </w:rPr>
              <w:tab/>
              <w:t>О разработке, согласовании и подписании регламента  взаимодействия ОАО «РЖД» и Общества в области обеспечения безопасности.</w:t>
            </w:r>
          </w:p>
          <w:p w:rsidR="007D32CF" w:rsidRPr="00751B1F" w:rsidRDefault="007D32CF" w:rsidP="00B163F8">
            <w:pPr>
              <w:pStyle w:val="af5"/>
              <w:tabs>
                <w:tab w:val="left" w:pos="283"/>
              </w:tabs>
              <w:spacing w:after="0" w:line="240" w:lineRule="auto"/>
              <w:ind w:left="0"/>
              <w:rPr>
                <w:rFonts w:ascii="Times New Roman" w:hAnsi="Times New Roman"/>
                <w:noProof/>
                <w:sz w:val="18"/>
                <w:szCs w:val="18"/>
              </w:rPr>
            </w:pPr>
            <w:r w:rsidRPr="00751B1F">
              <w:rPr>
                <w:rFonts w:ascii="Times New Roman" w:hAnsi="Times New Roman"/>
                <w:noProof/>
                <w:sz w:val="18"/>
                <w:szCs w:val="18"/>
              </w:rPr>
              <w:t>15.</w:t>
            </w:r>
            <w:r w:rsidRPr="00751B1F">
              <w:rPr>
                <w:rFonts w:ascii="Times New Roman" w:hAnsi="Times New Roman"/>
                <w:noProof/>
                <w:sz w:val="18"/>
                <w:szCs w:val="18"/>
              </w:rPr>
              <w:tab/>
              <w:t>О разработке, согласовании и подписании регламента  взаимодействия ОАО «РЖД» и Общества по вопросам информационной безопасности.</w:t>
            </w:r>
          </w:p>
          <w:p w:rsidR="007D32CF" w:rsidRPr="00751B1F" w:rsidRDefault="007D32CF" w:rsidP="00B163F8">
            <w:pPr>
              <w:pStyle w:val="af5"/>
              <w:tabs>
                <w:tab w:val="left" w:pos="283"/>
              </w:tabs>
              <w:spacing w:after="0" w:line="240" w:lineRule="auto"/>
              <w:ind w:left="0"/>
              <w:rPr>
                <w:rFonts w:ascii="Times New Roman" w:hAnsi="Times New Roman"/>
                <w:noProof/>
                <w:sz w:val="18"/>
                <w:szCs w:val="18"/>
              </w:rPr>
            </w:pPr>
            <w:r w:rsidRPr="00751B1F">
              <w:rPr>
                <w:rFonts w:ascii="Times New Roman" w:hAnsi="Times New Roman"/>
                <w:noProof/>
                <w:sz w:val="18"/>
                <w:szCs w:val="18"/>
              </w:rPr>
              <w:lastRenderedPageBreak/>
              <w:t>16.</w:t>
            </w:r>
            <w:r w:rsidRPr="00751B1F">
              <w:rPr>
                <w:rFonts w:ascii="Times New Roman" w:hAnsi="Times New Roman"/>
                <w:noProof/>
                <w:sz w:val="18"/>
                <w:szCs w:val="18"/>
              </w:rPr>
              <w:tab/>
              <w:t>Созыв внеочередного Общего собрания акционеров ОАО «ПНК».</w:t>
            </w:r>
          </w:p>
          <w:p w:rsidR="007D32CF" w:rsidRPr="00751B1F" w:rsidRDefault="007D32CF" w:rsidP="00B163F8">
            <w:pPr>
              <w:pStyle w:val="af5"/>
              <w:tabs>
                <w:tab w:val="left" w:pos="283"/>
              </w:tabs>
              <w:spacing w:after="0" w:line="240" w:lineRule="auto"/>
              <w:ind w:left="0"/>
              <w:rPr>
                <w:rFonts w:ascii="Times New Roman" w:hAnsi="Times New Roman"/>
                <w:noProof/>
                <w:sz w:val="18"/>
                <w:szCs w:val="18"/>
              </w:rPr>
            </w:pPr>
            <w:r w:rsidRPr="00751B1F">
              <w:rPr>
                <w:rFonts w:ascii="Times New Roman" w:hAnsi="Times New Roman"/>
                <w:noProof/>
                <w:sz w:val="18"/>
                <w:szCs w:val="18"/>
              </w:rPr>
              <w:t>17.</w:t>
            </w:r>
            <w:r w:rsidRPr="00751B1F">
              <w:rPr>
                <w:rFonts w:ascii="Times New Roman" w:hAnsi="Times New Roman"/>
                <w:noProof/>
                <w:sz w:val="18"/>
                <w:szCs w:val="18"/>
              </w:rPr>
              <w:tab/>
              <w:t>Об определении формы проведения внеочередного Общего собрания акционеров.</w:t>
            </w:r>
          </w:p>
          <w:p w:rsidR="007D32CF" w:rsidRPr="00751B1F" w:rsidRDefault="007D32CF" w:rsidP="00B163F8">
            <w:pPr>
              <w:pStyle w:val="af5"/>
              <w:tabs>
                <w:tab w:val="left" w:pos="283"/>
              </w:tabs>
              <w:spacing w:after="0" w:line="240" w:lineRule="auto"/>
              <w:ind w:left="0"/>
              <w:rPr>
                <w:rFonts w:ascii="Times New Roman" w:hAnsi="Times New Roman"/>
                <w:noProof/>
                <w:sz w:val="18"/>
                <w:szCs w:val="18"/>
              </w:rPr>
            </w:pPr>
            <w:r w:rsidRPr="00751B1F">
              <w:rPr>
                <w:rFonts w:ascii="Times New Roman" w:hAnsi="Times New Roman"/>
                <w:noProof/>
                <w:sz w:val="18"/>
                <w:szCs w:val="18"/>
              </w:rPr>
              <w:t>18.</w:t>
            </w:r>
            <w:r w:rsidRPr="00751B1F">
              <w:rPr>
                <w:rFonts w:ascii="Times New Roman" w:hAnsi="Times New Roman"/>
                <w:noProof/>
                <w:sz w:val="18"/>
                <w:szCs w:val="18"/>
              </w:rPr>
              <w:tab/>
              <w:t>Об утверждении повестки дня внеочередного Общего собрания акционеров.</w:t>
            </w:r>
          </w:p>
          <w:p w:rsidR="007D32CF" w:rsidRPr="00751B1F" w:rsidRDefault="007D32CF" w:rsidP="00B163F8">
            <w:pPr>
              <w:pStyle w:val="af5"/>
              <w:tabs>
                <w:tab w:val="left" w:pos="283"/>
              </w:tabs>
              <w:spacing w:after="0" w:line="240" w:lineRule="auto"/>
              <w:ind w:left="0"/>
              <w:rPr>
                <w:rFonts w:ascii="Times New Roman" w:hAnsi="Times New Roman"/>
                <w:noProof/>
                <w:sz w:val="18"/>
                <w:szCs w:val="18"/>
              </w:rPr>
            </w:pPr>
            <w:r w:rsidRPr="00751B1F">
              <w:rPr>
                <w:rFonts w:ascii="Times New Roman" w:hAnsi="Times New Roman"/>
                <w:noProof/>
                <w:sz w:val="18"/>
                <w:szCs w:val="18"/>
              </w:rPr>
              <w:t>19.</w:t>
            </w:r>
            <w:r w:rsidRPr="00751B1F">
              <w:rPr>
                <w:rFonts w:ascii="Times New Roman" w:hAnsi="Times New Roman"/>
                <w:noProof/>
                <w:sz w:val="18"/>
                <w:szCs w:val="18"/>
              </w:rPr>
              <w:tab/>
              <w:t>Об определении даты окончания приема бюллетеней для голосования, а также почтового адреса, по которому должны направляться заполненные бюллетени.</w:t>
            </w:r>
          </w:p>
          <w:p w:rsidR="007D32CF" w:rsidRPr="00751B1F" w:rsidRDefault="007D32CF" w:rsidP="00B163F8">
            <w:pPr>
              <w:pStyle w:val="af5"/>
              <w:tabs>
                <w:tab w:val="left" w:pos="283"/>
              </w:tabs>
              <w:spacing w:after="0" w:line="240" w:lineRule="auto"/>
              <w:ind w:left="0"/>
              <w:rPr>
                <w:rFonts w:ascii="Times New Roman" w:hAnsi="Times New Roman"/>
                <w:noProof/>
                <w:sz w:val="18"/>
                <w:szCs w:val="18"/>
              </w:rPr>
            </w:pPr>
            <w:r w:rsidRPr="00751B1F">
              <w:rPr>
                <w:rFonts w:ascii="Times New Roman" w:hAnsi="Times New Roman"/>
                <w:noProof/>
                <w:sz w:val="18"/>
                <w:szCs w:val="18"/>
              </w:rPr>
              <w:t>20.</w:t>
            </w:r>
            <w:r w:rsidRPr="00751B1F">
              <w:rPr>
                <w:rFonts w:ascii="Times New Roman" w:hAnsi="Times New Roman"/>
                <w:noProof/>
                <w:sz w:val="18"/>
                <w:szCs w:val="18"/>
              </w:rPr>
              <w:tab/>
              <w:t>Об определении даты составления списка лиц, имеющих право на участие во внеочередном Общем собрании акционеров.</w:t>
            </w:r>
          </w:p>
          <w:p w:rsidR="007D32CF" w:rsidRPr="00751B1F" w:rsidRDefault="007D32CF" w:rsidP="00B163F8">
            <w:pPr>
              <w:pStyle w:val="af5"/>
              <w:tabs>
                <w:tab w:val="left" w:pos="283"/>
              </w:tabs>
              <w:spacing w:after="0" w:line="240" w:lineRule="auto"/>
              <w:ind w:left="0"/>
              <w:rPr>
                <w:rFonts w:ascii="Times New Roman" w:hAnsi="Times New Roman"/>
                <w:noProof/>
                <w:sz w:val="18"/>
                <w:szCs w:val="18"/>
              </w:rPr>
            </w:pPr>
            <w:r w:rsidRPr="00751B1F">
              <w:rPr>
                <w:rFonts w:ascii="Times New Roman" w:hAnsi="Times New Roman"/>
                <w:noProof/>
                <w:sz w:val="18"/>
                <w:szCs w:val="18"/>
              </w:rPr>
              <w:t>21.</w:t>
            </w:r>
            <w:r w:rsidRPr="00751B1F">
              <w:rPr>
                <w:rFonts w:ascii="Times New Roman" w:hAnsi="Times New Roman"/>
                <w:noProof/>
                <w:sz w:val="18"/>
                <w:szCs w:val="18"/>
              </w:rPr>
              <w:tab/>
              <w:t>Об избрании секретаря внеочередного Общего собрания акционеров.</w:t>
            </w:r>
          </w:p>
          <w:p w:rsidR="007D32CF" w:rsidRPr="00751B1F" w:rsidRDefault="007D32CF" w:rsidP="00B163F8">
            <w:pPr>
              <w:pStyle w:val="af5"/>
              <w:tabs>
                <w:tab w:val="left" w:pos="283"/>
              </w:tabs>
              <w:spacing w:after="0" w:line="240" w:lineRule="auto"/>
              <w:ind w:left="0"/>
              <w:rPr>
                <w:rFonts w:ascii="Times New Roman" w:hAnsi="Times New Roman"/>
                <w:noProof/>
                <w:sz w:val="18"/>
                <w:szCs w:val="18"/>
              </w:rPr>
            </w:pPr>
            <w:r w:rsidRPr="00751B1F">
              <w:rPr>
                <w:rFonts w:ascii="Times New Roman" w:hAnsi="Times New Roman"/>
                <w:noProof/>
                <w:sz w:val="18"/>
                <w:szCs w:val="18"/>
              </w:rPr>
              <w:t>22.</w:t>
            </w:r>
            <w:r w:rsidRPr="00751B1F">
              <w:rPr>
                <w:rFonts w:ascii="Times New Roman" w:hAnsi="Times New Roman"/>
                <w:noProof/>
                <w:sz w:val="18"/>
                <w:szCs w:val="18"/>
              </w:rPr>
              <w:tab/>
              <w:t>Об определении лица, осуществляющего функции счетной комиссии                 ОАО «ПНК».</w:t>
            </w:r>
          </w:p>
          <w:p w:rsidR="007D32CF" w:rsidRPr="00751B1F" w:rsidRDefault="007D32CF" w:rsidP="00B163F8">
            <w:pPr>
              <w:pStyle w:val="af5"/>
              <w:tabs>
                <w:tab w:val="left" w:pos="283"/>
              </w:tabs>
              <w:spacing w:after="0" w:line="240" w:lineRule="auto"/>
              <w:ind w:left="0"/>
              <w:rPr>
                <w:rFonts w:ascii="Times New Roman" w:hAnsi="Times New Roman"/>
                <w:noProof/>
                <w:sz w:val="18"/>
                <w:szCs w:val="18"/>
              </w:rPr>
            </w:pPr>
            <w:r w:rsidRPr="00751B1F">
              <w:rPr>
                <w:rFonts w:ascii="Times New Roman" w:hAnsi="Times New Roman"/>
                <w:noProof/>
                <w:sz w:val="18"/>
                <w:szCs w:val="18"/>
              </w:rPr>
              <w:t>23.</w:t>
            </w:r>
            <w:r w:rsidRPr="00751B1F">
              <w:rPr>
                <w:rFonts w:ascii="Times New Roman" w:hAnsi="Times New Roman"/>
                <w:noProof/>
                <w:sz w:val="18"/>
                <w:szCs w:val="18"/>
              </w:rPr>
              <w:tab/>
              <w:t>Об определении порядка сообщения лицам, имеющим право на участие во внеочередном Общем собрании акционеров, о проведении внеочередного Общего собрания акционеров и об утверждении формы и текста такого сообщения.</w:t>
            </w:r>
          </w:p>
          <w:p w:rsidR="007D32CF" w:rsidRPr="00751B1F" w:rsidRDefault="007D32CF" w:rsidP="00B163F8">
            <w:pPr>
              <w:pStyle w:val="af5"/>
              <w:tabs>
                <w:tab w:val="left" w:pos="283"/>
              </w:tabs>
              <w:spacing w:after="0" w:line="240" w:lineRule="auto"/>
              <w:ind w:left="0"/>
              <w:rPr>
                <w:rFonts w:ascii="Times New Roman" w:hAnsi="Times New Roman"/>
                <w:noProof/>
                <w:sz w:val="18"/>
                <w:szCs w:val="18"/>
              </w:rPr>
            </w:pPr>
            <w:r w:rsidRPr="00751B1F">
              <w:rPr>
                <w:rFonts w:ascii="Times New Roman" w:hAnsi="Times New Roman"/>
                <w:noProof/>
                <w:sz w:val="18"/>
                <w:szCs w:val="18"/>
              </w:rPr>
              <w:t>24.</w:t>
            </w:r>
            <w:r w:rsidRPr="00751B1F">
              <w:rPr>
                <w:rFonts w:ascii="Times New Roman" w:hAnsi="Times New Roman"/>
                <w:noProof/>
                <w:sz w:val="18"/>
                <w:szCs w:val="18"/>
              </w:rPr>
              <w:tab/>
              <w:t>Об определении перечня информации (материалов), предоставляемой лицам, имеющим право на участие во внеочередном Общем собрании акционеров при подготовке к проведению Общего собрания акционеров и порядка ее предоставления.</w:t>
            </w:r>
          </w:p>
          <w:p w:rsidR="007D32CF" w:rsidRPr="00751B1F" w:rsidRDefault="007D32CF" w:rsidP="00B163F8">
            <w:pPr>
              <w:pStyle w:val="af5"/>
              <w:tabs>
                <w:tab w:val="left" w:pos="283"/>
              </w:tabs>
              <w:spacing w:after="0" w:line="240" w:lineRule="auto"/>
              <w:ind w:left="0"/>
              <w:rPr>
                <w:rFonts w:ascii="Times New Roman" w:hAnsi="Times New Roman"/>
                <w:noProof/>
                <w:sz w:val="18"/>
                <w:szCs w:val="18"/>
              </w:rPr>
            </w:pPr>
            <w:r w:rsidRPr="00751B1F">
              <w:rPr>
                <w:rFonts w:ascii="Times New Roman" w:hAnsi="Times New Roman"/>
                <w:noProof/>
                <w:sz w:val="18"/>
                <w:szCs w:val="18"/>
              </w:rPr>
              <w:t>25.</w:t>
            </w:r>
            <w:r w:rsidRPr="00751B1F">
              <w:rPr>
                <w:rFonts w:ascii="Times New Roman" w:hAnsi="Times New Roman"/>
                <w:noProof/>
                <w:sz w:val="18"/>
                <w:szCs w:val="18"/>
              </w:rPr>
              <w:tab/>
              <w:t>Об утверждении формы и текста бюллетеня для голосования на внеочередном Общем собрании акционеров общества.</w:t>
            </w:r>
          </w:p>
          <w:p w:rsidR="007D32CF" w:rsidRPr="00751B1F" w:rsidRDefault="007D32CF" w:rsidP="00B163F8">
            <w:pPr>
              <w:pStyle w:val="af5"/>
              <w:tabs>
                <w:tab w:val="left" w:pos="283"/>
              </w:tabs>
              <w:spacing w:after="0" w:line="240" w:lineRule="auto"/>
              <w:ind w:left="0"/>
              <w:rPr>
                <w:rFonts w:ascii="Times New Roman" w:hAnsi="Times New Roman"/>
                <w:noProof/>
                <w:sz w:val="18"/>
                <w:szCs w:val="18"/>
              </w:rPr>
            </w:pPr>
            <w:r w:rsidRPr="00751B1F">
              <w:rPr>
                <w:rFonts w:ascii="Times New Roman" w:hAnsi="Times New Roman"/>
                <w:noProof/>
                <w:sz w:val="18"/>
                <w:szCs w:val="18"/>
              </w:rPr>
              <w:t>26.</w:t>
            </w:r>
            <w:r w:rsidRPr="00751B1F">
              <w:rPr>
                <w:rFonts w:ascii="Times New Roman" w:hAnsi="Times New Roman"/>
                <w:noProof/>
                <w:sz w:val="18"/>
                <w:szCs w:val="18"/>
              </w:rPr>
              <w:tab/>
              <w:t>О вынесении на рассмотрение внеочередного Общего собрания акционеров вопроса об увеличении уставного капитала ОАО «ПНК» путем размещения дополнительных акций.</w:t>
            </w:r>
          </w:p>
          <w:p w:rsidR="007D32CF" w:rsidRPr="00751B1F" w:rsidRDefault="007D32CF" w:rsidP="00B163F8">
            <w:pPr>
              <w:pStyle w:val="af5"/>
              <w:tabs>
                <w:tab w:val="left" w:pos="283"/>
              </w:tabs>
              <w:spacing w:after="0" w:line="240" w:lineRule="auto"/>
              <w:ind w:left="0"/>
              <w:rPr>
                <w:rFonts w:ascii="Times New Roman" w:hAnsi="Times New Roman"/>
                <w:noProof/>
                <w:sz w:val="18"/>
                <w:szCs w:val="18"/>
              </w:rPr>
            </w:pPr>
            <w:r w:rsidRPr="00751B1F">
              <w:rPr>
                <w:rFonts w:ascii="Times New Roman" w:hAnsi="Times New Roman"/>
                <w:noProof/>
                <w:sz w:val="18"/>
                <w:szCs w:val="18"/>
              </w:rPr>
              <w:t>27.</w:t>
            </w:r>
            <w:r w:rsidRPr="00751B1F">
              <w:rPr>
                <w:rFonts w:ascii="Times New Roman" w:hAnsi="Times New Roman"/>
                <w:noProof/>
                <w:sz w:val="18"/>
                <w:szCs w:val="18"/>
              </w:rPr>
              <w:tab/>
              <w:t>Об определении цены размещения дополнительных акций и денежной оценке имущества, вносимого в оплату дополнительных акций.</w:t>
            </w:r>
          </w:p>
        </w:tc>
      </w:tr>
      <w:tr w:rsidR="007D32CF" w:rsidRPr="003105EB" w:rsidTr="003833C9">
        <w:trPr>
          <w:trHeight w:val="1744"/>
          <w:jc w:val="center"/>
        </w:trPr>
        <w:tc>
          <w:tcPr>
            <w:tcW w:w="1355" w:type="dxa"/>
            <w:shd w:val="clear" w:color="auto" w:fill="D9D9D9" w:themeFill="background1" w:themeFillShade="D9"/>
          </w:tcPr>
          <w:p w:rsidR="007D32CF" w:rsidRDefault="007D32CF" w:rsidP="00A46EC2">
            <w:pPr>
              <w:jc w:val="center"/>
              <w:rPr>
                <w:rFonts w:ascii="Times New Roman" w:hAnsi="Times New Roman"/>
                <w:b/>
                <w:bCs/>
                <w:sz w:val="16"/>
                <w:szCs w:val="16"/>
                <w:lang w:val="ru-RU"/>
              </w:rPr>
            </w:pPr>
          </w:p>
          <w:p w:rsidR="007D32CF" w:rsidRDefault="007D32CF" w:rsidP="00A46EC2">
            <w:pPr>
              <w:jc w:val="center"/>
              <w:rPr>
                <w:rFonts w:ascii="Times New Roman" w:hAnsi="Times New Roman"/>
                <w:b/>
                <w:bCs/>
                <w:sz w:val="16"/>
                <w:szCs w:val="16"/>
                <w:lang w:val="ru-RU"/>
              </w:rPr>
            </w:pPr>
            <w:r w:rsidRPr="0030733D">
              <w:rPr>
                <w:rFonts w:ascii="Times New Roman" w:hAnsi="Times New Roman"/>
                <w:b/>
                <w:bCs/>
                <w:sz w:val="16"/>
                <w:szCs w:val="16"/>
              </w:rPr>
              <w:t>Протокол № 13</w:t>
            </w:r>
          </w:p>
          <w:p w:rsidR="007D32CF" w:rsidRPr="007D32CF" w:rsidRDefault="007D32CF" w:rsidP="00A46EC2">
            <w:pPr>
              <w:jc w:val="center"/>
              <w:rPr>
                <w:rFonts w:ascii="Tahoma" w:hAnsi="Tahoma" w:cs="Tahoma"/>
                <w:szCs w:val="20"/>
                <w:lang w:val="ru-RU"/>
              </w:rPr>
            </w:pPr>
            <w:r w:rsidRPr="007D32CF">
              <w:rPr>
                <w:rFonts w:ascii="Tahoma" w:hAnsi="Tahoma" w:cs="Tahoma"/>
                <w:sz w:val="16"/>
                <w:szCs w:val="16"/>
              </w:rPr>
              <w:t>(заочное заседание)</w:t>
            </w:r>
          </w:p>
        </w:tc>
        <w:tc>
          <w:tcPr>
            <w:tcW w:w="1121" w:type="dxa"/>
            <w:shd w:val="clear" w:color="auto" w:fill="D9D9D9" w:themeFill="background1" w:themeFillShade="D9"/>
          </w:tcPr>
          <w:p w:rsidR="007D32CF" w:rsidRDefault="007D32CF" w:rsidP="00B163F8">
            <w:pPr>
              <w:jc w:val="both"/>
              <w:rPr>
                <w:rFonts w:ascii="Times New Roman" w:hAnsi="Times New Roman"/>
                <w:b/>
                <w:bCs/>
                <w:sz w:val="16"/>
                <w:szCs w:val="16"/>
                <w:lang w:val="ru-RU"/>
              </w:rPr>
            </w:pPr>
            <w:r w:rsidRPr="0030733D">
              <w:rPr>
                <w:rFonts w:ascii="Times New Roman" w:hAnsi="Times New Roman"/>
                <w:b/>
                <w:bCs/>
                <w:sz w:val="16"/>
                <w:szCs w:val="16"/>
              </w:rPr>
              <w:t xml:space="preserve"> </w:t>
            </w:r>
          </w:p>
          <w:p w:rsidR="007D32CF" w:rsidRPr="0030733D" w:rsidRDefault="007D32CF" w:rsidP="00B163F8">
            <w:pPr>
              <w:jc w:val="both"/>
              <w:rPr>
                <w:rFonts w:ascii="Times New Roman" w:hAnsi="Times New Roman"/>
                <w:b/>
                <w:bCs/>
                <w:sz w:val="16"/>
                <w:szCs w:val="16"/>
              </w:rPr>
            </w:pPr>
            <w:r w:rsidRPr="0030733D">
              <w:rPr>
                <w:rFonts w:ascii="Times New Roman" w:hAnsi="Times New Roman"/>
                <w:b/>
                <w:bCs/>
                <w:sz w:val="16"/>
                <w:szCs w:val="16"/>
              </w:rPr>
              <w:t>31.07.2009 г.</w:t>
            </w:r>
          </w:p>
        </w:tc>
        <w:tc>
          <w:tcPr>
            <w:tcW w:w="1740" w:type="dxa"/>
            <w:shd w:val="clear" w:color="auto" w:fill="D9D9D9" w:themeFill="background1" w:themeFillShade="D9"/>
          </w:tcPr>
          <w:p w:rsidR="00520863" w:rsidRDefault="00520863" w:rsidP="00520863">
            <w:pPr>
              <w:jc w:val="center"/>
              <w:rPr>
                <w:rFonts w:ascii="Times New Roman" w:hAnsi="Times New Roman"/>
                <w:sz w:val="16"/>
                <w:szCs w:val="16"/>
                <w:lang w:val="ru-RU"/>
              </w:rPr>
            </w:pPr>
          </w:p>
          <w:p w:rsidR="00BF51EA" w:rsidRDefault="007D32CF" w:rsidP="00520863">
            <w:pPr>
              <w:jc w:val="center"/>
              <w:rPr>
                <w:rFonts w:ascii="Times New Roman" w:hAnsi="Times New Roman"/>
                <w:sz w:val="16"/>
                <w:szCs w:val="16"/>
                <w:lang w:val="ru-RU"/>
              </w:rPr>
            </w:pPr>
            <w:r w:rsidRPr="007D32CF">
              <w:rPr>
                <w:rFonts w:ascii="Times New Roman" w:hAnsi="Times New Roman"/>
                <w:sz w:val="16"/>
                <w:szCs w:val="16"/>
                <w:lang w:val="ru-RU"/>
              </w:rPr>
              <w:t xml:space="preserve">Федулов Г.М. </w:t>
            </w:r>
          </w:p>
          <w:p w:rsidR="007D32CF" w:rsidRPr="007D32CF" w:rsidRDefault="007D32CF" w:rsidP="00520863">
            <w:pPr>
              <w:jc w:val="center"/>
              <w:rPr>
                <w:rFonts w:ascii="Times New Roman" w:hAnsi="Times New Roman"/>
                <w:sz w:val="16"/>
                <w:szCs w:val="16"/>
                <w:lang w:val="ru-RU"/>
              </w:rPr>
            </w:pPr>
            <w:r w:rsidRPr="007D32CF">
              <w:rPr>
                <w:rFonts w:ascii="Times New Roman" w:hAnsi="Times New Roman"/>
                <w:sz w:val="16"/>
                <w:szCs w:val="16"/>
                <w:lang w:val="ru-RU"/>
              </w:rPr>
              <w:t>Гаца В.Н.</w:t>
            </w:r>
          </w:p>
          <w:p w:rsidR="007D32CF" w:rsidRPr="007D32CF" w:rsidRDefault="007D32CF" w:rsidP="00520863">
            <w:pPr>
              <w:jc w:val="center"/>
              <w:rPr>
                <w:rFonts w:ascii="Times New Roman" w:hAnsi="Times New Roman"/>
                <w:sz w:val="16"/>
                <w:szCs w:val="16"/>
                <w:lang w:val="ru-RU"/>
              </w:rPr>
            </w:pPr>
            <w:r w:rsidRPr="007D32CF">
              <w:rPr>
                <w:rFonts w:ascii="Times New Roman" w:hAnsi="Times New Roman"/>
                <w:sz w:val="16"/>
                <w:szCs w:val="16"/>
                <w:lang w:val="ru-RU"/>
              </w:rPr>
              <w:t>Петров Д.В.</w:t>
            </w:r>
          </w:p>
          <w:p w:rsidR="007D32CF" w:rsidRPr="007D32CF" w:rsidRDefault="007D32CF" w:rsidP="00520863">
            <w:pPr>
              <w:jc w:val="center"/>
              <w:rPr>
                <w:rFonts w:ascii="Times New Roman" w:hAnsi="Times New Roman"/>
                <w:sz w:val="16"/>
                <w:szCs w:val="16"/>
                <w:lang w:val="ru-RU"/>
              </w:rPr>
            </w:pPr>
            <w:r w:rsidRPr="007D32CF">
              <w:rPr>
                <w:rFonts w:ascii="Times New Roman" w:hAnsi="Times New Roman"/>
                <w:sz w:val="16"/>
                <w:szCs w:val="16"/>
                <w:lang w:val="ru-RU"/>
              </w:rPr>
              <w:t>Посадов И.А.</w:t>
            </w:r>
          </w:p>
          <w:p w:rsidR="007D32CF" w:rsidRPr="000C14B0" w:rsidRDefault="007D32CF" w:rsidP="00520863">
            <w:pPr>
              <w:jc w:val="center"/>
              <w:rPr>
                <w:rFonts w:ascii="Times New Roman" w:hAnsi="Times New Roman"/>
                <w:sz w:val="16"/>
                <w:szCs w:val="16"/>
              </w:rPr>
            </w:pPr>
            <w:r w:rsidRPr="000C14B0">
              <w:rPr>
                <w:rFonts w:ascii="Times New Roman" w:hAnsi="Times New Roman"/>
                <w:sz w:val="16"/>
                <w:szCs w:val="16"/>
              </w:rPr>
              <w:t>Шарифзянов Р.В.</w:t>
            </w:r>
          </w:p>
        </w:tc>
        <w:tc>
          <w:tcPr>
            <w:tcW w:w="5264" w:type="dxa"/>
            <w:shd w:val="clear" w:color="auto" w:fill="D9D9D9" w:themeFill="background1" w:themeFillShade="D9"/>
          </w:tcPr>
          <w:p w:rsidR="007D32CF" w:rsidRPr="00751B1F" w:rsidRDefault="007D32CF" w:rsidP="00185029">
            <w:pPr>
              <w:pStyle w:val="af5"/>
              <w:numPr>
                <w:ilvl w:val="0"/>
                <w:numId w:val="24"/>
              </w:numPr>
              <w:tabs>
                <w:tab w:val="left" w:pos="283"/>
              </w:tabs>
              <w:spacing w:after="0" w:line="240" w:lineRule="auto"/>
              <w:rPr>
                <w:rFonts w:ascii="Times New Roman" w:hAnsi="Times New Roman"/>
                <w:noProof/>
                <w:sz w:val="18"/>
                <w:szCs w:val="18"/>
              </w:rPr>
            </w:pPr>
            <w:r w:rsidRPr="00751B1F">
              <w:rPr>
                <w:rFonts w:ascii="Times New Roman" w:hAnsi="Times New Roman"/>
                <w:noProof/>
                <w:sz w:val="18"/>
                <w:szCs w:val="18"/>
              </w:rPr>
              <w:t>О предоставлении генеральному директору отпуска.</w:t>
            </w:r>
          </w:p>
        </w:tc>
      </w:tr>
      <w:tr w:rsidR="007D32CF" w:rsidRPr="003105EB" w:rsidTr="003833C9">
        <w:trPr>
          <w:trHeight w:val="1744"/>
          <w:jc w:val="center"/>
        </w:trPr>
        <w:tc>
          <w:tcPr>
            <w:tcW w:w="1355" w:type="dxa"/>
            <w:shd w:val="clear" w:color="auto" w:fill="D9D9D9" w:themeFill="background1" w:themeFillShade="D9"/>
          </w:tcPr>
          <w:p w:rsidR="007D32CF" w:rsidRDefault="007D32CF" w:rsidP="007D32CF">
            <w:pPr>
              <w:jc w:val="both"/>
              <w:rPr>
                <w:rFonts w:ascii="Times New Roman" w:hAnsi="Times New Roman"/>
                <w:b/>
                <w:bCs/>
                <w:sz w:val="16"/>
                <w:szCs w:val="16"/>
                <w:lang w:val="ru-RU"/>
              </w:rPr>
            </w:pPr>
          </w:p>
          <w:p w:rsidR="007D32CF" w:rsidRPr="0030733D" w:rsidRDefault="007D32CF" w:rsidP="007D32CF">
            <w:pPr>
              <w:jc w:val="both"/>
              <w:rPr>
                <w:rFonts w:ascii="Times New Roman" w:hAnsi="Times New Roman"/>
                <w:b/>
                <w:bCs/>
                <w:sz w:val="16"/>
                <w:szCs w:val="16"/>
              </w:rPr>
            </w:pPr>
            <w:r w:rsidRPr="0030733D">
              <w:rPr>
                <w:rFonts w:ascii="Times New Roman" w:hAnsi="Times New Roman"/>
                <w:b/>
                <w:bCs/>
                <w:sz w:val="16"/>
                <w:szCs w:val="16"/>
              </w:rPr>
              <w:t xml:space="preserve">Протокол № 14 </w:t>
            </w:r>
          </w:p>
          <w:p w:rsidR="007D32CF" w:rsidRPr="00B163F8" w:rsidRDefault="007D32CF" w:rsidP="00A46EC2">
            <w:pPr>
              <w:jc w:val="center"/>
              <w:rPr>
                <w:rFonts w:ascii="Tahoma" w:hAnsi="Tahoma" w:cs="Tahoma"/>
                <w:szCs w:val="20"/>
                <w:lang w:val="ru-RU"/>
              </w:rPr>
            </w:pPr>
            <w:r w:rsidRPr="007D32CF">
              <w:rPr>
                <w:rFonts w:ascii="Tahoma" w:hAnsi="Tahoma" w:cs="Tahoma"/>
                <w:sz w:val="16"/>
                <w:szCs w:val="16"/>
              </w:rPr>
              <w:t>(заочное заседание)</w:t>
            </w:r>
          </w:p>
        </w:tc>
        <w:tc>
          <w:tcPr>
            <w:tcW w:w="1121" w:type="dxa"/>
            <w:shd w:val="clear" w:color="auto" w:fill="D9D9D9" w:themeFill="background1" w:themeFillShade="D9"/>
          </w:tcPr>
          <w:p w:rsidR="007D32CF" w:rsidRDefault="007D32CF" w:rsidP="00B163F8">
            <w:pPr>
              <w:jc w:val="both"/>
              <w:rPr>
                <w:rFonts w:ascii="Times New Roman" w:hAnsi="Times New Roman"/>
                <w:b/>
                <w:bCs/>
                <w:sz w:val="16"/>
                <w:szCs w:val="16"/>
                <w:lang w:val="ru-RU"/>
              </w:rPr>
            </w:pPr>
          </w:p>
          <w:p w:rsidR="007D32CF" w:rsidRPr="0030733D" w:rsidRDefault="007D32CF" w:rsidP="00B163F8">
            <w:pPr>
              <w:jc w:val="both"/>
              <w:rPr>
                <w:rFonts w:ascii="Times New Roman" w:hAnsi="Times New Roman"/>
                <w:b/>
                <w:bCs/>
                <w:sz w:val="16"/>
                <w:szCs w:val="16"/>
              </w:rPr>
            </w:pPr>
            <w:r w:rsidRPr="0030733D">
              <w:rPr>
                <w:rFonts w:ascii="Times New Roman" w:hAnsi="Times New Roman"/>
                <w:b/>
                <w:bCs/>
                <w:sz w:val="16"/>
                <w:szCs w:val="16"/>
              </w:rPr>
              <w:t>11.09.2009 г.</w:t>
            </w:r>
          </w:p>
        </w:tc>
        <w:tc>
          <w:tcPr>
            <w:tcW w:w="1740" w:type="dxa"/>
            <w:shd w:val="clear" w:color="auto" w:fill="D9D9D9" w:themeFill="background1" w:themeFillShade="D9"/>
          </w:tcPr>
          <w:p w:rsidR="00520863" w:rsidRDefault="00520863" w:rsidP="00520863">
            <w:pPr>
              <w:jc w:val="center"/>
              <w:rPr>
                <w:rFonts w:ascii="Times New Roman" w:hAnsi="Times New Roman"/>
                <w:sz w:val="16"/>
                <w:szCs w:val="16"/>
                <w:lang w:val="ru-RU"/>
              </w:rPr>
            </w:pPr>
          </w:p>
          <w:p w:rsidR="00BF51EA" w:rsidRDefault="007D32CF" w:rsidP="00520863">
            <w:pPr>
              <w:jc w:val="center"/>
              <w:rPr>
                <w:rFonts w:ascii="Times New Roman" w:hAnsi="Times New Roman"/>
                <w:sz w:val="16"/>
                <w:szCs w:val="16"/>
                <w:lang w:val="ru-RU"/>
              </w:rPr>
            </w:pPr>
            <w:r w:rsidRPr="007D32CF">
              <w:rPr>
                <w:rFonts w:ascii="Times New Roman" w:hAnsi="Times New Roman"/>
                <w:sz w:val="16"/>
                <w:szCs w:val="16"/>
                <w:lang w:val="ru-RU"/>
              </w:rPr>
              <w:t>Федулов Г.М.</w:t>
            </w:r>
          </w:p>
          <w:p w:rsidR="007D32CF" w:rsidRPr="007D32CF" w:rsidRDefault="007D32CF" w:rsidP="00520863">
            <w:pPr>
              <w:jc w:val="center"/>
              <w:rPr>
                <w:rFonts w:ascii="Times New Roman" w:hAnsi="Times New Roman"/>
                <w:sz w:val="16"/>
                <w:szCs w:val="16"/>
                <w:lang w:val="ru-RU"/>
              </w:rPr>
            </w:pPr>
            <w:r w:rsidRPr="007D32CF">
              <w:rPr>
                <w:rFonts w:ascii="Times New Roman" w:hAnsi="Times New Roman"/>
                <w:sz w:val="16"/>
                <w:szCs w:val="16"/>
                <w:lang w:val="ru-RU"/>
              </w:rPr>
              <w:t xml:space="preserve"> Гаца В.Н.</w:t>
            </w:r>
          </w:p>
          <w:p w:rsidR="007D32CF" w:rsidRPr="007D32CF" w:rsidRDefault="007D32CF" w:rsidP="00520863">
            <w:pPr>
              <w:jc w:val="center"/>
              <w:rPr>
                <w:rFonts w:ascii="Times New Roman" w:hAnsi="Times New Roman"/>
                <w:sz w:val="16"/>
                <w:szCs w:val="16"/>
                <w:lang w:val="ru-RU"/>
              </w:rPr>
            </w:pPr>
            <w:r w:rsidRPr="007D32CF">
              <w:rPr>
                <w:rFonts w:ascii="Times New Roman" w:hAnsi="Times New Roman"/>
                <w:sz w:val="16"/>
                <w:szCs w:val="16"/>
                <w:lang w:val="ru-RU"/>
              </w:rPr>
              <w:t>Меркулов А.Б.</w:t>
            </w:r>
          </w:p>
          <w:p w:rsidR="007D32CF" w:rsidRPr="007D32CF" w:rsidRDefault="007D32CF" w:rsidP="00520863">
            <w:pPr>
              <w:jc w:val="center"/>
              <w:rPr>
                <w:rFonts w:ascii="Times New Roman" w:hAnsi="Times New Roman"/>
                <w:sz w:val="16"/>
                <w:szCs w:val="16"/>
                <w:lang w:val="ru-RU"/>
              </w:rPr>
            </w:pPr>
            <w:r w:rsidRPr="007D32CF">
              <w:rPr>
                <w:rFonts w:ascii="Times New Roman" w:hAnsi="Times New Roman"/>
                <w:sz w:val="16"/>
                <w:szCs w:val="16"/>
                <w:lang w:val="ru-RU"/>
              </w:rPr>
              <w:t>Орлов С.В.</w:t>
            </w:r>
          </w:p>
          <w:p w:rsidR="007D32CF" w:rsidRPr="007D32CF" w:rsidRDefault="007D32CF" w:rsidP="00520863">
            <w:pPr>
              <w:jc w:val="center"/>
              <w:rPr>
                <w:rFonts w:ascii="Times New Roman" w:hAnsi="Times New Roman"/>
                <w:sz w:val="16"/>
                <w:szCs w:val="16"/>
                <w:lang w:val="ru-RU"/>
              </w:rPr>
            </w:pPr>
            <w:r w:rsidRPr="007D32CF">
              <w:rPr>
                <w:rFonts w:ascii="Times New Roman" w:hAnsi="Times New Roman"/>
                <w:sz w:val="16"/>
                <w:szCs w:val="16"/>
                <w:lang w:val="ru-RU"/>
              </w:rPr>
              <w:t>Посадов И.А.</w:t>
            </w:r>
          </w:p>
          <w:p w:rsidR="007D32CF" w:rsidRPr="007D32CF" w:rsidRDefault="007D32CF" w:rsidP="00520863">
            <w:pPr>
              <w:jc w:val="center"/>
              <w:rPr>
                <w:rFonts w:ascii="Times New Roman" w:hAnsi="Times New Roman"/>
                <w:sz w:val="16"/>
                <w:szCs w:val="16"/>
                <w:lang w:val="ru-RU"/>
              </w:rPr>
            </w:pPr>
            <w:r w:rsidRPr="007D32CF">
              <w:rPr>
                <w:rFonts w:ascii="Times New Roman" w:hAnsi="Times New Roman"/>
                <w:sz w:val="16"/>
                <w:szCs w:val="16"/>
                <w:lang w:val="ru-RU"/>
              </w:rPr>
              <w:t>Шарифзянов Р.В.</w:t>
            </w:r>
          </w:p>
        </w:tc>
        <w:tc>
          <w:tcPr>
            <w:tcW w:w="5264" w:type="dxa"/>
            <w:shd w:val="clear" w:color="auto" w:fill="D9D9D9" w:themeFill="background1" w:themeFillShade="D9"/>
          </w:tcPr>
          <w:p w:rsidR="007D32CF" w:rsidRPr="00751B1F" w:rsidRDefault="007D32CF" w:rsidP="00B163F8">
            <w:pPr>
              <w:pStyle w:val="af5"/>
              <w:tabs>
                <w:tab w:val="left" w:pos="283"/>
              </w:tabs>
              <w:spacing w:after="0" w:line="240" w:lineRule="auto"/>
              <w:ind w:left="0"/>
              <w:rPr>
                <w:rFonts w:ascii="Times New Roman" w:hAnsi="Times New Roman"/>
                <w:noProof/>
                <w:sz w:val="18"/>
                <w:szCs w:val="18"/>
              </w:rPr>
            </w:pPr>
            <w:r w:rsidRPr="00751B1F">
              <w:rPr>
                <w:rFonts w:ascii="Times New Roman" w:hAnsi="Times New Roman"/>
                <w:noProof/>
                <w:sz w:val="18"/>
                <w:szCs w:val="18"/>
              </w:rPr>
              <w:t>1. Итоги аттестации заместителей руководителя и главного бухгалтера Общества.</w:t>
            </w:r>
          </w:p>
          <w:p w:rsidR="007D32CF" w:rsidRPr="00751B1F" w:rsidRDefault="007D32CF" w:rsidP="00B163F8">
            <w:pPr>
              <w:pStyle w:val="af5"/>
              <w:tabs>
                <w:tab w:val="left" w:pos="283"/>
              </w:tabs>
              <w:spacing w:after="0" w:line="240" w:lineRule="auto"/>
              <w:ind w:left="0"/>
              <w:rPr>
                <w:rFonts w:ascii="Times New Roman" w:hAnsi="Times New Roman"/>
                <w:noProof/>
                <w:sz w:val="18"/>
                <w:szCs w:val="18"/>
              </w:rPr>
            </w:pPr>
            <w:r w:rsidRPr="00751B1F">
              <w:rPr>
                <w:rFonts w:ascii="Times New Roman" w:hAnsi="Times New Roman"/>
                <w:noProof/>
                <w:sz w:val="18"/>
                <w:szCs w:val="18"/>
              </w:rPr>
              <w:t>2. Отчет о результатах деятельности ОАО «ПНК» за 1 полугодие 2009 года (о выполнении бюджета, о выполнении договоров, о кадровой политике Общества, о кредитной политике Общества, о социальных программах Общества, о страховой защите, об исполнении решений Совета директоров Общества).</w:t>
            </w:r>
          </w:p>
          <w:p w:rsidR="007D32CF" w:rsidRPr="00751B1F" w:rsidRDefault="007D32CF" w:rsidP="00B163F8">
            <w:pPr>
              <w:pStyle w:val="af5"/>
              <w:tabs>
                <w:tab w:val="left" w:pos="283"/>
              </w:tabs>
              <w:spacing w:after="0" w:line="240" w:lineRule="auto"/>
              <w:ind w:left="0"/>
              <w:rPr>
                <w:rFonts w:ascii="Times New Roman" w:hAnsi="Times New Roman"/>
                <w:noProof/>
                <w:sz w:val="18"/>
                <w:szCs w:val="18"/>
              </w:rPr>
            </w:pPr>
            <w:r w:rsidRPr="00751B1F">
              <w:rPr>
                <w:rFonts w:ascii="Times New Roman" w:hAnsi="Times New Roman"/>
                <w:noProof/>
                <w:sz w:val="18"/>
                <w:szCs w:val="18"/>
              </w:rPr>
              <w:t>3. Утверждение инвестиционной программы ОАО «ПНК».</w:t>
            </w:r>
          </w:p>
          <w:p w:rsidR="007D32CF" w:rsidRPr="00751B1F" w:rsidRDefault="007D32CF" w:rsidP="00B163F8">
            <w:pPr>
              <w:pStyle w:val="af5"/>
              <w:tabs>
                <w:tab w:val="left" w:pos="283"/>
              </w:tabs>
              <w:spacing w:after="0" w:line="240" w:lineRule="auto"/>
              <w:ind w:left="0"/>
              <w:rPr>
                <w:rFonts w:ascii="Times New Roman" w:hAnsi="Times New Roman"/>
                <w:noProof/>
                <w:sz w:val="18"/>
                <w:szCs w:val="18"/>
              </w:rPr>
            </w:pPr>
            <w:r w:rsidRPr="00751B1F">
              <w:rPr>
                <w:rFonts w:ascii="Times New Roman" w:hAnsi="Times New Roman"/>
                <w:noProof/>
                <w:sz w:val="18"/>
                <w:szCs w:val="18"/>
              </w:rPr>
              <w:t>4. О заключении договора негосударственного пенсионного обеспечения</w:t>
            </w:r>
          </w:p>
          <w:p w:rsidR="007D32CF" w:rsidRPr="00751B1F" w:rsidRDefault="007D32CF" w:rsidP="00B163F8">
            <w:pPr>
              <w:pStyle w:val="af5"/>
              <w:tabs>
                <w:tab w:val="left" w:pos="283"/>
              </w:tabs>
              <w:spacing w:after="0" w:line="240" w:lineRule="auto"/>
              <w:ind w:left="0"/>
              <w:rPr>
                <w:rFonts w:ascii="Times New Roman" w:hAnsi="Times New Roman"/>
                <w:noProof/>
                <w:sz w:val="18"/>
                <w:szCs w:val="18"/>
              </w:rPr>
            </w:pPr>
            <w:r w:rsidRPr="00751B1F">
              <w:rPr>
                <w:rFonts w:ascii="Times New Roman" w:hAnsi="Times New Roman"/>
                <w:noProof/>
                <w:sz w:val="18"/>
                <w:szCs w:val="18"/>
              </w:rPr>
              <w:t>с НПФ «БЛАГОСОСТОЯНИЕ».</w:t>
            </w:r>
          </w:p>
          <w:p w:rsidR="007D32CF" w:rsidRPr="00751B1F" w:rsidRDefault="007D32CF" w:rsidP="00B163F8">
            <w:pPr>
              <w:pStyle w:val="af5"/>
              <w:tabs>
                <w:tab w:val="left" w:pos="283"/>
              </w:tabs>
              <w:spacing w:after="0" w:line="240" w:lineRule="auto"/>
              <w:ind w:left="0"/>
              <w:rPr>
                <w:rFonts w:ascii="Times New Roman" w:hAnsi="Times New Roman"/>
                <w:noProof/>
                <w:sz w:val="18"/>
                <w:szCs w:val="18"/>
              </w:rPr>
            </w:pPr>
            <w:r w:rsidRPr="00751B1F">
              <w:rPr>
                <w:rFonts w:ascii="Times New Roman" w:hAnsi="Times New Roman"/>
                <w:noProof/>
                <w:sz w:val="18"/>
                <w:szCs w:val="18"/>
              </w:rPr>
              <w:t xml:space="preserve">5. Об утверждении регламента предоставления ОАО </w:t>
            </w:r>
            <w:r w:rsidRPr="00751B1F">
              <w:rPr>
                <w:rFonts w:ascii="Cambria Math" w:hAnsi="Cambria Math" w:cs="Cambria Math"/>
                <w:noProof/>
                <w:sz w:val="18"/>
                <w:szCs w:val="18"/>
              </w:rPr>
              <w:t>≪</w:t>
            </w:r>
            <w:r w:rsidRPr="00751B1F">
              <w:rPr>
                <w:rFonts w:ascii="Times New Roman" w:hAnsi="Times New Roman"/>
                <w:noProof/>
                <w:sz w:val="18"/>
                <w:szCs w:val="18"/>
              </w:rPr>
              <w:t>ПНК</w:t>
            </w:r>
            <w:r w:rsidRPr="00751B1F">
              <w:rPr>
                <w:rFonts w:ascii="Cambria Math" w:hAnsi="Cambria Math" w:cs="Cambria Math"/>
                <w:noProof/>
                <w:sz w:val="18"/>
                <w:szCs w:val="18"/>
              </w:rPr>
              <w:t>≫</w:t>
            </w:r>
            <w:r w:rsidRPr="00751B1F">
              <w:rPr>
                <w:rFonts w:ascii="Times New Roman" w:hAnsi="Times New Roman"/>
                <w:noProof/>
                <w:sz w:val="18"/>
                <w:szCs w:val="18"/>
              </w:rPr>
              <w:t xml:space="preserve"> документов, необходимых для применения ставки налога на прибыль организаций в размере 0 процентов в отношении доходов в виде дивидендов, полученных ОАО </w:t>
            </w:r>
            <w:r w:rsidRPr="00751B1F">
              <w:rPr>
                <w:rFonts w:ascii="Cambria Math" w:hAnsi="Cambria Math" w:cs="Cambria Math"/>
                <w:noProof/>
                <w:sz w:val="18"/>
                <w:szCs w:val="18"/>
              </w:rPr>
              <w:t>≪</w:t>
            </w:r>
            <w:r w:rsidRPr="00751B1F">
              <w:rPr>
                <w:rFonts w:ascii="Times New Roman" w:hAnsi="Times New Roman"/>
                <w:noProof/>
                <w:sz w:val="18"/>
                <w:szCs w:val="18"/>
              </w:rPr>
              <w:t>РЖД</w:t>
            </w:r>
            <w:r w:rsidRPr="00751B1F">
              <w:rPr>
                <w:rFonts w:ascii="Cambria Math" w:hAnsi="Cambria Math" w:cs="Cambria Math"/>
                <w:noProof/>
                <w:sz w:val="18"/>
                <w:szCs w:val="18"/>
              </w:rPr>
              <w:t>≫</w:t>
            </w:r>
            <w:r w:rsidRPr="00751B1F">
              <w:rPr>
                <w:rFonts w:ascii="Times New Roman" w:hAnsi="Times New Roman"/>
                <w:noProof/>
                <w:sz w:val="18"/>
                <w:szCs w:val="18"/>
              </w:rPr>
              <w:t xml:space="preserve"> от ОАО </w:t>
            </w:r>
            <w:r w:rsidRPr="00751B1F">
              <w:rPr>
                <w:rFonts w:ascii="Cambria Math" w:hAnsi="Cambria Math" w:cs="Cambria Math"/>
                <w:noProof/>
                <w:sz w:val="18"/>
                <w:szCs w:val="18"/>
              </w:rPr>
              <w:t>≪</w:t>
            </w:r>
            <w:r w:rsidRPr="00751B1F">
              <w:rPr>
                <w:rFonts w:ascii="Times New Roman" w:hAnsi="Times New Roman"/>
                <w:noProof/>
                <w:sz w:val="18"/>
                <w:szCs w:val="18"/>
              </w:rPr>
              <w:t>ПНК</w:t>
            </w:r>
            <w:r w:rsidRPr="00751B1F">
              <w:rPr>
                <w:rFonts w:ascii="Cambria Math" w:hAnsi="Cambria Math" w:cs="Cambria Math"/>
                <w:noProof/>
                <w:sz w:val="18"/>
                <w:szCs w:val="18"/>
              </w:rPr>
              <w:t>≫</w:t>
            </w:r>
            <w:r w:rsidRPr="00751B1F">
              <w:rPr>
                <w:rFonts w:ascii="Times New Roman" w:hAnsi="Times New Roman"/>
                <w:noProof/>
                <w:sz w:val="18"/>
                <w:szCs w:val="18"/>
              </w:rPr>
              <w:t>.</w:t>
            </w:r>
          </w:p>
          <w:p w:rsidR="007D32CF" w:rsidRPr="00751B1F" w:rsidRDefault="007D32CF" w:rsidP="00B163F8">
            <w:pPr>
              <w:pStyle w:val="af5"/>
              <w:tabs>
                <w:tab w:val="left" w:pos="283"/>
              </w:tabs>
              <w:spacing w:after="0" w:line="240" w:lineRule="auto"/>
              <w:ind w:left="0"/>
              <w:rPr>
                <w:rFonts w:ascii="Times New Roman" w:hAnsi="Times New Roman"/>
                <w:noProof/>
                <w:sz w:val="18"/>
                <w:szCs w:val="18"/>
              </w:rPr>
            </w:pPr>
            <w:r w:rsidRPr="00751B1F">
              <w:rPr>
                <w:rFonts w:ascii="Times New Roman" w:hAnsi="Times New Roman"/>
                <w:noProof/>
                <w:sz w:val="18"/>
                <w:szCs w:val="18"/>
              </w:rPr>
              <w:t xml:space="preserve">6. О внесении изменений в форму отчета Генерального директора ОАО </w:t>
            </w:r>
            <w:r w:rsidRPr="00751B1F">
              <w:rPr>
                <w:rFonts w:ascii="Cambria Math" w:hAnsi="Cambria Math" w:cs="Cambria Math"/>
                <w:noProof/>
                <w:sz w:val="18"/>
                <w:szCs w:val="18"/>
              </w:rPr>
              <w:t>≪</w:t>
            </w:r>
            <w:r w:rsidRPr="00751B1F">
              <w:rPr>
                <w:rFonts w:ascii="Times New Roman" w:hAnsi="Times New Roman"/>
                <w:noProof/>
                <w:sz w:val="18"/>
                <w:szCs w:val="18"/>
              </w:rPr>
              <w:t>ПНК</w:t>
            </w:r>
            <w:r w:rsidRPr="00751B1F">
              <w:rPr>
                <w:rFonts w:ascii="Cambria Math" w:hAnsi="Cambria Math" w:cs="Cambria Math"/>
                <w:noProof/>
                <w:sz w:val="18"/>
                <w:szCs w:val="18"/>
              </w:rPr>
              <w:t>≫</w:t>
            </w:r>
            <w:r w:rsidRPr="00751B1F">
              <w:rPr>
                <w:rFonts w:ascii="Times New Roman" w:hAnsi="Times New Roman"/>
                <w:noProof/>
                <w:sz w:val="18"/>
                <w:szCs w:val="18"/>
              </w:rPr>
              <w:t xml:space="preserve"> о результатах деятельности Общества за отчетный период.</w:t>
            </w:r>
          </w:p>
          <w:p w:rsidR="007D32CF" w:rsidRPr="00751B1F" w:rsidRDefault="007D32CF" w:rsidP="00B163F8">
            <w:pPr>
              <w:pStyle w:val="af5"/>
              <w:tabs>
                <w:tab w:val="left" w:pos="283"/>
              </w:tabs>
              <w:spacing w:after="0" w:line="240" w:lineRule="auto"/>
              <w:ind w:left="0"/>
              <w:rPr>
                <w:rFonts w:ascii="Times New Roman" w:hAnsi="Times New Roman"/>
                <w:noProof/>
                <w:sz w:val="18"/>
                <w:szCs w:val="18"/>
              </w:rPr>
            </w:pPr>
            <w:r w:rsidRPr="00751B1F">
              <w:rPr>
                <w:rFonts w:ascii="Times New Roman" w:hAnsi="Times New Roman"/>
                <w:noProof/>
                <w:sz w:val="18"/>
                <w:szCs w:val="18"/>
              </w:rPr>
              <w:t>7. О заключении договора с ОАО «ТрансКредитБанк» о кредитной линии.</w:t>
            </w:r>
          </w:p>
          <w:p w:rsidR="007D32CF" w:rsidRPr="00751B1F" w:rsidRDefault="007D32CF" w:rsidP="00B163F8">
            <w:pPr>
              <w:pStyle w:val="af5"/>
              <w:tabs>
                <w:tab w:val="left" w:pos="283"/>
              </w:tabs>
              <w:spacing w:after="0" w:line="240" w:lineRule="auto"/>
              <w:ind w:left="0"/>
              <w:rPr>
                <w:rFonts w:ascii="Times New Roman" w:hAnsi="Times New Roman"/>
                <w:noProof/>
                <w:sz w:val="18"/>
                <w:szCs w:val="18"/>
              </w:rPr>
            </w:pPr>
            <w:r w:rsidRPr="00751B1F">
              <w:rPr>
                <w:rFonts w:ascii="Times New Roman" w:hAnsi="Times New Roman"/>
                <w:noProof/>
                <w:sz w:val="18"/>
                <w:szCs w:val="18"/>
              </w:rPr>
              <w:t xml:space="preserve">8. О заключении договора с ОАО </w:t>
            </w:r>
            <w:r w:rsidRPr="00751B1F">
              <w:rPr>
                <w:rFonts w:ascii="Cambria Math" w:hAnsi="Cambria Math" w:cs="Cambria Math"/>
                <w:noProof/>
                <w:sz w:val="18"/>
                <w:szCs w:val="18"/>
              </w:rPr>
              <w:t>≪</w:t>
            </w:r>
            <w:r w:rsidRPr="00751B1F">
              <w:rPr>
                <w:rFonts w:ascii="Times New Roman" w:hAnsi="Times New Roman"/>
                <w:noProof/>
                <w:sz w:val="18"/>
                <w:szCs w:val="18"/>
              </w:rPr>
              <w:t>ТрансКредитБанк</w:t>
            </w:r>
            <w:r w:rsidRPr="00751B1F">
              <w:rPr>
                <w:rFonts w:ascii="Cambria Math" w:hAnsi="Cambria Math" w:cs="Cambria Math"/>
                <w:noProof/>
                <w:sz w:val="18"/>
                <w:szCs w:val="18"/>
              </w:rPr>
              <w:t>≫</w:t>
            </w:r>
            <w:r w:rsidRPr="00751B1F">
              <w:rPr>
                <w:rFonts w:ascii="Times New Roman" w:hAnsi="Times New Roman"/>
                <w:noProof/>
                <w:sz w:val="18"/>
                <w:szCs w:val="18"/>
              </w:rPr>
              <w:t xml:space="preserve"> о выдаче банковской гарантии.</w:t>
            </w:r>
          </w:p>
          <w:p w:rsidR="007D32CF" w:rsidRPr="00751B1F" w:rsidRDefault="007D32CF" w:rsidP="007D32CF">
            <w:pPr>
              <w:pStyle w:val="af5"/>
              <w:tabs>
                <w:tab w:val="left" w:pos="283"/>
              </w:tabs>
              <w:spacing w:after="0" w:line="240" w:lineRule="auto"/>
              <w:ind w:left="0"/>
              <w:rPr>
                <w:rFonts w:ascii="Times New Roman" w:hAnsi="Times New Roman"/>
                <w:noProof/>
                <w:sz w:val="18"/>
                <w:szCs w:val="18"/>
              </w:rPr>
            </w:pPr>
            <w:r w:rsidRPr="00751B1F">
              <w:rPr>
                <w:rFonts w:ascii="Times New Roman" w:hAnsi="Times New Roman"/>
                <w:noProof/>
                <w:sz w:val="18"/>
                <w:szCs w:val="18"/>
              </w:rPr>
              <w:t>9. Согласование кандидатуры на должтгость руководителя службы внутреннего контроля.</w:t>
            </w:r>
          </w:p>
        </w:tc>
      </w:tr>
      <w:tr w:rsidR="007D32CF" w:rsidRPr="003105EB" w:rsidTr="003833C9">
        <w:trPr>
          <w:trHeight w:val="1744"/>
          <w:jc w:val="center"/>
        </w:trPr>
        <w:tc>
          <w:tcPr>
            <w:tcW w:w="1355" w:type="dxa"/>
            <w:shd w:val="clear" w:color="auto" w:fill="D9D9D9" w:themeFill="background1" w:themeFillShade="D9"/>
          </w:tcPr>
          <w:p w:rsidR="007D32CF" w:rsidRDefault="007D32CF" w:rsidP="007D32CF">
            <w:pPr>
              <w:jc w:val="both"/>
              <w:rPr>
                <w:rFonts w:ascii="Times New Roman" w:hAnsi="Times New Roman"/>
                <w:b/>
                <w:bCs/>
                <w:sz w:val="16"/>
                <w:szCs w:val="16"/>
                <w:lang w:val="ru-RU"/>
              </w:rPr>
            </w:pPr>
          </w:p>
          <w:p w:rsidR="007D32CF" w:rsidRPr="0030733D" w:rsidRDefault="007D32CF" w:rsidP="007D32CF">
            <w:pPr>
              <w:jc w:val="both"/>
              <w:rPr>
                <w:rFonts w:ascii="Times New Roman" w:hAnsi="Times New Roman"/>
                <w:b/>
                <w:bCs/>
                <w:sz w:val="16"/>
                <w:szCs w:val="16"/>
              </w:rPr>
            </w:pPr>
            <w:r w:rsidRPr="0030733D">
              <w:rPr>
                <w:rFonts w:ascii="Times New Roman" w:hAnsi="Times New Roman"/>
                <w:b/>
                <w:bCs/>
                <w:sz w:val="16"/>
                <w:szCs w:val="16"/>
              </w:rPr>
              <w:t xml:space="preserve">Протокол № 15 </w:t>
            </w:r>
          </w:p>
          <w:p w:rsidR="007D32CF" w:rsidRPr="00B163F8" w:rsidRDefault="007D32CF" w:rsidP="00A46EC2">
            <w:pPr>
              <w:jc w:val="center"/>
              <w:rPr>
                <w:rFonts w:ascii="Tahoma" w:hAnsi="Tahoma" w:cs="Tahoma"/>
                <w:szCs w:val="20"/>
                <w:lang w:val="ru-RU"/>
              </w:rPr>
            </w:pPr>
            <w:r w:rsidRPr="007D32CF">
              <w:rPr>
                <w:rFonts w:ascii="Tahoma" w:hAnsi="Tahoma" w:cs="Tahoma"/>
                <w:sz w:val="16"/>
                <w:szCs w:val="16"/>
              </w:rPr>
              <w:t>(заочное заседание)</w:t>
            </w:r>
          </w:p>
        </w:tc>
        <w:tc>
          <w:tcPr>
            <w:tcW w:w="1121" w:type="dxa"/>
            <w:shd w:val="clear" w:color="auto" w:fill="D9D9D9" w:themeFill="background1" w:themeFillShade="D9"/>
          </w:tcPr>
          <w:p w:rsidR="007D32CF" w:rsidRDefault="007D32CF" w:rsidP="00B163F8">
            <w:pPr>
              <w:jc w:val="both"/>
              <w:rPr>
                <w:rFonts w:ascii="Times New Roman" w:hAnsi="Times New Roman"/>
                <w:b/>
                <w:bCs/>
                <w:sz w:val="16"/>
                <w:szCs w:val="16"/>
                <w:lang w:val="ru-RU"/>
              </w:rPr>
            </w:pPr>
          </w:p>
          <w:p w:rsidR="007D32CF" w:rsidRPr="0030733D" w:rsidRDefault="007D32CF" w:rsidP="00B163F8">
            <w:pPr>
              <w:jc w:val="both"/>
              <w:rPr>
                <w:rFonts w:ascii="Times New Roman" w:hAnsi="Times New Roman"/>
                <w:b/>
                <w:bCs/>
                <w:sz w:val="16"/>
                <w:szCs w:val="16"/>
              </w:rPr>
            </w:pPr>
            <w:r w:rsidRPr="0030733D">
              <w:rPr>
                <w:rFonts w:ascii="Times New Roman" w:hAnsi="Times New Roman"/>
                <w:b/>
                <w:bCs/>
                <w:sz w:val="16"/>
                <w:szCs w:val="16"/>
              </w:rPr>
              <w:t xml:space="preserve"> 30.10.2009 г.</w:t>
            </w:r>
          </w:p>
        </w:tc>
        <w:tc>
          <w:tcPr>
            <w:tcW w:w="1740" w:type="dxa"/>
            <w:shd w:val="clear" w:color="auto" w:fill="D9D9D9" w:themeFill="background1" w:themeFillShade="D9"/>
          </w:tcPr>
          <w:p w:rsidR="00520863" w:rsidRDefault="00520863" w:rsidP="00520863">
            <w:pPr>
              <w:jc w:val="center"/>
              <w:rPr>
                <w:rFonts w:ascii="Times New Roman" w:hAnsi="Times New Roman"/>
                <w:sz w:val="16"/>
                <w:szCs w:val="16"/>
                <w:lang w:val="ru-RU"/>
              </w:rPr>
            </w:pPr>
          </w:p>
          <w:p w:rsidR="00BF51EA" w:rsidRDefault="007D32CF" w:rsidP="00520863">
            <w:pPr>
              <w:jc w:val="center"/>
              <w:rPr>
                <w:rFonts w:ascii="Times New Roman" w:hAnsi="Times New Roman"/>
                <w:sz w:val="16"/>
                <w:szCs w:val="16"/>
                <w:lang w:val="ru-RU"/>
              </w:rPr>
            </w:pPr>
            <w:r w:rsidRPr="007D32CF">
              <w:rPr>
                <w:rFonts w:ascii="Times New Roman" w:hAnsi="Times New Roman"/>
                <w:sz w:val="16"/>
                <w:szCs w:val="16"/>
                <w:lang w:val="ru-RU"/>
              </w:rPr>
              <w:t xml:space="preserve">Федулов Г.М. </w:t>
            </w:r>
          </w:p>
          <w:p w:rsidR="007D32CF" w:rsidRPr="007D32CF" w:rsidRDefault="007D32CF" w:rsidP="00520863">
            <w:pPr>
              <w:jc w:val="center"/>
              <w:rPr>
                <w:rFonts w:ascii="Times New Roman" w:hAnsi="Times New Roman"/>
                <w:sz w:val="16"/>
                <w:szCs w:val="16"/>
                <w:lang w:val="ru-RU"/>
              </w:rPr>
            </w:pPr>
            <w:r w:rsidRPr="007D32CF">
              <w:rPr>
                <w:rFonts w:ascii="Times New Roman" w:hAnsi="Times New Roman"/>
                <w:sz w:val="16"/>
                <w:szCs w:val="16"/>
                <w:lang w:val="ru-RU"/>
              </w:rPr>
              <w:t>Гаца В.Н.</w:t>
            </w:r>
          </w:p>
          <w:p w:rsidR="007D32CF" w:rsidRPr="007D32CF" w:rsidRDefault="007D32CF" w:rsidP="00520863">
            <w:pPr>
              <w:jc w:val="center"/>
              <w:rPr>
                <w:rFonts w:ascii="Times New Roman" w:hAnsi="Times New Roman"/>
                <w:sz w:val="16"/>
                <w:szCs w:val="16"/>
                <w:lang w:val="ru-RU"/>
              </w:rPr>
            </w:pPr>
            <w:r w:rsidRPr="007D32CF">
              <w:rPr>
                <w:rFonts w:ascii="Times New Roman" w:hAnsi="Times New Roman"/>
                <w:sz w:val="16"/>
                <w:szCs w:val="16"/>
                <w:lang w:val="ru-RU"/>
              </w:rPr>
              <w:t>Меркулов А.Б.</w:t>
            </w:r>
          </w:p>
          <w:p w:rsidR="007D32CF" w:rsidRPr="007D32CF" w:rsidRDefault="007D32CF" w:rsidP="00520863">
            <w:pPr>
              <w:jc w:val="center"/>
              <w:rPr>
                <w:rFonts w:ascii="Times New Roman" w:hAnsi="Times New Roman"/>
                <w:sz w:val="16"/>
                <w:szCs w:val="16"/>
                <w:lang w:val="ru-RU"/>
              </w:rPr>
            </w:pPr>
            <w:r w:rsidRPr="007D32CF">
              <w:rPr>
                <w:rFonts w:ascii="Times New Roman" w:hAnsi="Times New Roman"/>
                <w:sz w:val="16"/>
                <w:szCs w:val="16"/>
                <w:lang w:val="ru-RU"/>
              </w:rPr>
              <w:t>Орлов С.В.</w:t>
            </w:r>
          </w:p>
          <w:p w:rsidR="007D32CF" w:rsidRPr="007D32CF" w:rsidRDefault="007D32CF" w:rsidP="00520863">
            <w:pPr>
              <w:jc w:val="center"/>
              <w:rPr>
                <w:rFonts w:ascii="Times New Roman" w:hAnsi="Times New Roman"/>
                <w:sz w:val="16"/>
                <w:szCs w:val="16"/>
                <w:lang w:val="ru-RU"/>
              </w:rPr>
            </w:pPr>
            <w:r w:rsidRPr="007D32CF">
              <w:rPr>
                <w:rFonts w:ascii="Times New Roman" w:hAnsi="Times New Roman"/>
                <w:sz w:val="16"/>
                <w:szCs w:val="16"/>
                <w:lang w:val="ru-RU"/>
              </w:rPr>
              <w:t>Петров Д.В.</w:t>
            </w:r>
          </w:p>
          <w:p w:rsidR="007D32CF" w:rsidRPr="007D32CF" w:rsidRDefault="007D32CF" w:rsidP="00520863">
            <w:pPr>
              <w:jc w:val="center"/>
              <w:rPr>
                <w:rFonts w:ascii="Times New Roman" w:hAnsi="Times New Roman"/>
                <w:sz w:val="16"/>
                <w:szCs w:val="16"/>
                <w:lang w:val="ru-RU"/>
              </w:rPr>
            </w:pPr>
            <w:r w:rsidRPr="007D32CF">
              <w:rPr>
                <w:rFonts w:ascii="Times New Roman" w:hAnsi="Times New Roman"/>
                <w:sz w:val="16"/>
                <w:szCs w:val="16"/>
                <w:lang w:val="ru-RU"/>
              </w:rPr>
              <w:t>Посадов И.А.</w:t>
            </w:r>
          </w:p>
          <w:p w:rsidR="007D32CF" w:rsidRPr="000C14B0" w:rsidRDefault="007D32CF" w:rsidP="00520863">
            <w:pPr>
              <w:jc w:val="center"/>
              <w:rPr>
                <w:rFonts w:ascii="Times New Roman" w:hAnsi="Times New Roman"/>
                <w:sz w:val="16"/>
                <w:szCs w:val="16"/>
              </w:rPr>
            </w:pPr>
            <w:r w:rsidRPr="000C14B0">
              <w:rPr>
                <w:rFonts w:ascii="Times New Roman" w:hAnsi="Times New Roman"/>
                <w:sz w:val="16"/>
                <w:szCs w:val="16"/>
              </w:rPr>
              <w:t>Шарифзянов Р.В.</w:t>
            </w:r>
          </w:p>
        </w:tc>
        <w:tc>
          <w:tcPr>
            <w:tcW w:w="5264" w:type="dxa"/>
            <w:shd w:val="clear" w:color="auto" w:fill="D9D9D9" w:themeFill="background1" w:themeFillShade="D9"/>
          </w:tcPr>
          <w:p w:rsidR="007D32CF" w:rsidRPr="00751B1F" w:rsidRDefault="007D32CF" w:rsidP="00185029">
            <w:pPr>
              <w:pStyle w:val="af5"/>
              <w:numPr>
                <w:ilvl w:val="0"/>
                <w:numId w:val="25"/>
              </w:numPr>
              <w:tabs>
                <w:tab w:val="left" w:pos="283"/>
              </w:tabs>
              <w:spacing w:after="0" w:line="240" w:lineRule="auto"/>
              <w:ind w:left="0" w:firstLine="0"/>
              <w:rPr>
                <w:rFonts w:ascii="Times New Roman" w:hAnsi="Times New Roman"/>
                <w:noProof/>
                <w:sz w:val="18"/>
                <w:szCs w:val="18"/>
              </w:rPr>
            </w:pPr>
            <w:r w:rsidRPr="00751B1F">
              <w:rPr>
                <w:rFonts w:ascii="Times New Roman" w:hAnsi="Times New Roman"/>
                <w:noProof/>
                <w:sz w:val="18"/>
                <w:szCs w:val="18"/>
              </w:rPr>
              <w:t>Утверждение целевых показателей деятельности ОАО «ПНК» на 2010 год.</w:t>
            </w:r>
          </w:p>
          <w:p w:rsidR="007D32CF" w:rsidRPr="00751B1F" w:rsidRDefault="007D32CF" w:rsidP="00185029">
            <w:pPr>
              <w:pStyle w:val="af5"/>
              <w:numPr>
                <w:ilvl w:val="0"/>
                <w:numId w:val="25"/>
              </w:numPr>
              <w:tabs>
                <w:tab w:val="left" w:pos="283"/>
              </w:tabs>
              <w:spacing w:after="0" w:line="240" w:lineRule="auto"/>
              <w:ind w:left="0" w:firstLine="0"/>
              <w:rPr>
                <w:rFonts w:ascii="Times New Roman" w:hAnsi="Times New Roman"/>
                <w:noProof/>
                <w:sz w:val="18"/>
                <w:szCs w:val="18"/>
              </w:rPr>
            </w:pPr>
            <w:r w:rsidRPr="00751B1F">
              <w:rPr>
                <w:rFonts w:ascii="Times New Roman" w:hAnsi="Times New Roman"/>
                <w:noProof/>
                <w:sz w:val="18"/>
                <w:szCs w:val="18"/>
              </w:rPr>
              <w:t>Об избрании членов Комитета по аудиту Совета директоров ОАО «ПНК».</w:t>
            </w:r>
          </w:p>
          <w:p w:rsidR="007D32CF" w:rsidRPr="00751B1F" w:rsidRDefault="007D32CF" w:rsidP="00185029">
            <w:pPr>
              <w:pStyle w:val="af5"/>
              <w:numPr>
                <w:ilvl w:val="0"/>
                <w:numId w:val="25"/>
              </w:numPr>
              <w:tabs>
                <w:tab w:val="left" w:pos="283"/>
              </w:tabs>
              <w:spacing w:after="0" w:line="240" w:lineRule="auto"/>
              <w:ind w:left="0" w:firstLine="0"/>
              <w:rPr>
                <w:rFonts w:ascii="Times New Roman" w:hAnsi="Times New Roman"/>
                <w:noProof/>
                <w:sz w:val="18"/>
                <w:szCs w:val="18"/>
              </w:rPr>
            </w:pPr>
            <w:r w:rsidRPr="00751B1F">
              <w:rPr>
                <w:rFonts w:ascii="Times New Roman" w:hAnsi="Times New Roman"/>
                <w:noProof/>
                <w:sz w:val="18"/>
                <w:szCs w:val="18"/>
              </w:rPr>
              <w:t>Проведение расчетных операций по расходованию денежных средств Общества и проведение операций по зачислению поступающей выручки Общества через расчетные счета.</w:t>
            </w:r>
          </w:p>
          <w:p w:rsidR="007D32CF" w:rsidRPr="00751B1F" w:rsidRDefault="007D32CF" w:rsidP="00185029">
            <w:pPr>
              <w:pStyle w:val="af5"/>
              <w:numPr>
                <w:ilvl w:val="0"/>
                <w:numId w:val="25"/>
              </w:numPr>
              <w:tabs>
                <w:tab w:val="left" w:pos="283"/>
              </w:tabs>
              <w:spacing w:after="0" w:line="240" w:lineRule="auto"/>
              <w:ind w:left="0" w:firstLine="0"/>
              <w:rPr>
                <w:rFonts w:ascii="Times New Roman" w:hAnsi="Times New Roman"/>
                <w:noProof/>
                <w:sz w:val="18"/>
                <w:szCs w:val="18"/>
              </w:rPr>
            </w:pPr>
            <w:r w:rsidRPr="00751B1F">
              <w:rPr>
                <w:rFonts w:ascii="Times New Roman" w:hAnsi="Times New Roman"/>
                <w:noProof/>
                <w:sz w:val="18"/>
                <w:szCs w:val="18"/>
              </w:rPr>
              <w:t>Отчет генерального директора за 9 месяцев 2009 года о реструктуризации бизнеса, предусматривающих интенсификацию и диверсификацию производства, продажу избыточных производственных мощностей, максимальную дозагрузку полезных производственных мощностей, приведение численности персонала к объемам производства, а также о планах на 2009-2010 гг.</w:t>
            </w:r>
          </w:p>
          <w:p w:rsidR="007D32CF" w:rsidRPr="00751B1F" w:rsidRDefault="007D32CF" w:rsidP="00B163F8">
            <w:pPr>
              <w:pStyle w:val="af5"/>
              <w:tabs>
                <w:tab w:val="left" w:pos="283"/>
              </w:tabs>
              <w:spacing w:after="0" w:line="240" w:lineRule="auto"/>
              <w:ind w:left="0"/>
              <w:rPr>
                <w:rFonts w:ascii="Times New Roman" w:hAnsi="Times New Roman"/>
                <w:noProof/>
                <w:sz w:val="18"/>
                <w:szCs w:val="18"/>
              </w:rPr>
            </w:pPr>
          </w:p>
        </w:tc>
      </w:tr>
      <w:tr w:rsidR="007D32CF" w:rsidRPr="003105EB" w:rsidTr="003833C9">
        <w:trPr>
          <w:trHeight w:val="1744"/>
          <w:jc w:val="center"/>
        </w:trPr>
        <w:tc>
          <w:tcPr>
            <w:tcW w:w="1355" w:type="dxa"/>
            <w:shd w:val="clear" w:color="auto" w:fill="D9D9D9" w:themeFill="background1" w:themeFillShade="D9"/>
          </w:tcPr>
          <w:p w:rsidR="007D32CF" w:rsidRDefault="007D32CF" w:rsidP="007D32CF">
            <w:pPr>
              <w:jc w:val="both"/>
              <w:rPr>
                <w:rFonts w:ascii="Times New Roman" w:hAnsi="Times New Roman"/>
                <w:b/>
                <w:bCs/>
                <w:sz w:val="16"/>
                <w:szCs w:val="16"/>
                <w:lang w:val="ru-RU"/>
              </w:rPr>
            </w:pPr>
          </w:p>
          <w:p w:rsidR="007D32CF" w:rsidRPr="007D32CF" w:rsidRDefault="007D32CF" w:rsidP="007D32CF">
            <w:pPr>
              <w:jc w:val="both"/>
              <w:rPr>
                <w:rFonts w:ascii="Times New Roman" w:hAnsi="Times New Roman"/>
                <w:b/>
                <w:bCs/>
                <w:sz w:val="16"/>
                <w:szCs w:val="16"/>
              </w:rPr>
            </w:pPr>
            <w:r w:rsidRPr="007D32CF">
              <w:rPr>
                <w:rFonts w:ascii="Times New Roman" w:hAnsi="Times New Roman"/>
                <w:b/>
                <w:bCs/>
                <w:sz w:val="16"/>
                <w:szCs w:val="16"/>
              </w:rPr>
              <w:t xml:space="preserve">Протокол № 16 </w:t>
            </w:r>
          </w:p>
          <w:p w:rsidR="007D32CF" w:rsidRPr="007D32CF" w:rsidRDefault="007D32CF" w:rsidP="007D32CF">
            <w:pPr>
              <w:jc w:val="center"/>
              <w:rPr>
                <w:rFonts w:ascii="Tahoma" w:hAnsi="Tahoma" w:cs="Tahoma"/>
                <w:sz w:val="16"/>
                <w:szCs w:val="16"/>
              </w:rPr>
            </w:pPr>
            <w:r w:rsidRPr="007D32CF">
              <w:rPr>
                <w:rFonts w:ascii="Tahoma" w:hAnsi="Tahoma" w:cs="Tahoma"/>
                <w:sz w:val="16"/>
                <w:szCs w:val="16"/>
              </w:rPr>
              <w:t>(заочное заседание)</w:t>
            </w:r>
          </w:p>
        </w:tc>
        <w:tc>
          <w:tcPr>
            <w:tcW w:w="1121" w:type="dxa"/>
            <w:shd w:val="clear" w:color="auto" w:fill="D9D9D9" w:themeFill="background1" w:themeFillShade="D9"/>
          </w:tcPr>
          <w:p w:rsidR="007D32CF" w:rsidRDefault="007D32CF" w:rsidP="00B163F8">
            <w:pPr>
              <w:jc w:val="both"/>
              <w:rPr>
                <w:rFonts w:ascii="Times New Roman" w:hAnsi="Times New Roman"/>
                <w:b/>
                <w:bCs/>
                <w:sz w:val="16"/>
                <w:szCs w:val="16"/>
                <w:lang w:val="ru-RU"/>
              </w:rPr>
            </w:pPr>
            <w:r w:rsidRPr="0030733D">
              <w:rPr>
                <w:rFonts w:ascii="Times New Roman" w:hAnsi="Times New Roman"/>
                <w:b/>
                <w:bCs/>
                <w:sz w:val="16"/>
                <w:szCs w:val="16"/>
              </w:rPr>
              <w:t xml:space="preserve"> </w:t>
            </w:r>
          </w:p>
          <w:p w:rsidR="007D32CF" w:rsidRPr="0030733D" w:rsidRDefault="007D32CF" w:rsidP="00B163F8">
            <w:pPr>
              <w:jc w:val="both"/>
              <w:rPr>
                <w:rFonts w:ascii="Times New Roman" w:hAnsi="Times New Roman"/>
                <w:b/>
                <w:bCs/>
                <w:sz w:val="16"/>
                <w:szCs w:val="16"/>
              </w:rPr>
            </w:pPr>
            <w:r w:rsidRPr="0030733D">
              <w:rPr>
                <w:rFonts w:ascii="Times New Roman" w:hAnsi="Times New Roman"/>
                <w:b/>
                <w:bCs/>
                <w:sz w:val="16"/>
                <w:szCs w:val="16"/>
              </w:rPr>
              <w:t>01.11.2009 г.</w:t>
            </w:r>
          </w:p>
        </w:tc>
        <w:tc>
          <w:tcPr>
            <w:tcW w:w="1740" w:type="dxa"/>
            <w:shd w:val="clear" w:color="auto" w:fill="D9D9D9" w:themeFill="background1" w:themeFillShade="D9"/>
          </w:tcPr>
          <w:p w:rsidR="00520863" w:rsidRDefault="00520863" w:rsidP="00520863">
            <w:pPr>
              <w:jc w:val="center"/>
              <w:rPr>
                <w:rFonts w:ascii="Times New Roman" w:hAnsi="Times New Roman"/>
                <w:sz w:val="16"/>
                <w:szCs w:val="16"/>
                <w:lang w:val="ru-RU"/>
              </w:rPr>
            </w:pPr>
          </w:p>
          <w:p w:rsidR="00BF51EA" w:rsidRDefault="007D32CF" w:rsidP="00520863">
            <w:pPr>
              <w:jc w:val="center"/>
              <w:rPr>
                <w:rFonts w:ascii="Times New Roman" w:hAnsi="Times New Roman"/>
                <w:sz w:val="16"/>
                <w:szCs w:val="16"/>
                <w:lang w:val="ru-RU"/>
              </w:rPr>
            </w:pPr>
            <w:r w:rsidRPr="007D32CF">
              <w:rPr>
                <w:rFonts w:ascii="Times New Roman" w:hAnsi="Times New Roman"/>
                <w:sz w:val="16"/>
                <w:szCs w:val="16"/>
                <w:lang w:val="ru-RU"/>
              </w:rPr>
              <w:t xml:space="preserve">Федулов Г.М. </w:t>
            </w:r>
          </w:p>
          <w:p w:rsidR="007D32CF" w:rsidRPr="007D32CF" w:rsidRDefault="007D32CF" w:rsidP="00520863">
            <w:pPr>
              <w:jc w:val="center"/>
              <w:rPr>
                <w:rFonts w:ascii="Times New Roman" w:hAnsi="Times New Roman"/>
                <w:sz w:val="16"/>
                <w:szCs w:val="16"/>
                <w:lang w:val="ru-RU"/>
              </w:rPr>
            </w:pPr>
            <w:r w:rsidRPr="007D32CF">
              <w:rPr>
                <w:rFonts w:ascii="Times New Roman" w:hAnsi="Times New Roman"/>
                <w:sz w:val="16"/>
                <w:szCs w:val="16"/>
                <w:lang w:val="ru-RU"/>
              </w:rPr>
              <w:t>Гаца В.Н.</w:t>
            </w:r>
          </w:p>
          <w:p w:rsidR="007D32CF" w:rsidRPr="007D32CF" w:rsidRDefault="007D32CF" w:rsidP="00520863">
            <w:pPr>
              <w:jc w:val="center"/>
              <w:rPr>
                <w:rFonts w:ascii="Times New Roman" w:hAnsi="Times New Roman"/>
                <w:sz w:val="16"/>
                <w:szCs w:val="16"/>
                <w:lang w:val="ru-RU"/>
              </w:rPr>
            </w:pPr>
            <w:r w:rsidRPr="007D32CF">
              <w:rPr>
                <w:rFonts w:ascii="Times New Roman" w:hAnsi="Times New Roman"/>
                <w:sz w:val="16"/>
                <w:szCs w:val="16"/>
                <w:lang w:val="ru-RU"/>
              </w:rPr>
              <w:t>Меркулов А.Б.</w:t>
            </w:r>
          </w:p>
          <w:p w:rsidR="007D32CF" w:rsidRPr="007D32CF" w:rsidRDefault="007D32CF" w:rsidP="00520863">
            <w:pPr>
              <w:jc w:val="center"/>
              <w:rPr>
                <w:rFonts w:ascii="Times New Roman" w:hAnsi="Times New Roman"/>
                <w:sz w:val="16"/>
                <w:szCs w:val="16"/>
                <w:lang w:val="ru-RU"/>
              </w:rPr>
            </w:pPr>
            <w:r w:rsidRPr="007D32CF">
              <w:rPr>
                <w:rFonts w:ascii="Times New Roman" w:hAnsi="Times New Roman"/>
                <w:sz w:val="16"/>
                <w:szCs w:val="16"/>
                <w:lang w:val="ru-RU"/>
              </w:rPr>
              <w:t>Посадов И.А.</w:t>
            </w:r>
          </w:p>
          <w:p w:rsidR="007D32CF" w:rsidRPr="000C14B0" w:rsidRDefault="007D32CF" w:rsidP="00520863">
            <w:pPr>
              <w:jc w:val="center"/>
              <w:rPr>
                <w:rFonts w:ascii="Times New Roman" w:hAnsi="Times New Roman"/>
                <w:sz w:val="16"/>
                <w:szCs w:val="16"/>
              </w:rPr>
            </w:pPr>
            <w:r w:rsidRPr="000C14B0">
              <w:rPr>
                <w:rFonts w:ascii="Times New Roman" w:hAnsi="Times New Roman"/>
                <w:sz w:val="16"/>
                <w:szCs w:val="16"/>
              </w:rPr>
              <w:t>Шарифзянов Р.В.</w:t>
            </w:r>
          </w:p>
        </w:tc>
        <w:tc>
          <w:tcPr>
            <w:tcW w:w="5264" w:type="dxa"/>
            <w:shd w:val="clear" w:color="auto" w:fill="D9D9D9" w:themeFill="background1" w:themeFillShade="D9"/>
          </w:tcPr>
          <w:p w:rsidR="007D32CF" w:rsidRPr="00751B1F" w:rsidRDefault="007D32CF" w:rsidP="00B163F8">
            <w:pPr>
              <w:pStyle w:val="af5"/>
              <w:tabs>
                <w:tab w:val="left" w:pos="283"/>
              </w:tabs>
              <w:spacing w:after="0" w:line="240" w:lineRule="auto"/>
              <w:ind w:left="0"/>
              <w:rPr>
                <w:rFonts w:ascii="Times New Roman" w:hAnsi="Times New Roman"/>
                <w:noProof/>
                <w:sz w:val="18"/>
                <w:szCs w:val="18"/>
              </w:rPr>
            </w:pPr>
            <w:r w:rsidRPr="00751B1F">
              <w:rPr>
                <w:rFonts w:ascii="Times New Roman" w:hAnsi="Times New Roman"/>
                <w:noProof/>
                <w:sz w:val="18"/>
                <w:szCs w:val="18"/>
              </w:rPr>
              <w:t>1. О предоставлении Генеральному директору ОАО «ПНК» отпуска.</w:t>
            </w:r>
          </w:p>
          <w:p w:rsidR="007D32CF" w:rsidRPr="00751B1F" w:rsidRDefault="007D32CF" w:rsidP="00B163F8">
            <w:pPr>
              <w:pStyle w:val="af5"/>
              <w:tabs>
                <w:tab w:val="left" w:pos="283"/>
              </w:tabs>
              <w:spacing w:after="0" w:line="240" w:lineRule="auto"/>
              <w:ind w:left="0"/>
              <w:rPr>
                <w:rFonts w:ascii="Times New Roman" w:hAnsi="Times New Roman"/>
                <w:noProof/>
                <w:sz w:val="18"/>
                <w:szCs w:val="18"/>
              </w:rPr>
            </w:pPr>
            <w:r w:rsidRPr="00751B1F">
              <w:rPr>
                <w:rFonts w:ascii="Times New Roman" w:hAnsi="Times New Roman"/>
                <w:noProof/>
                <w:sz w:val="18"/>
                <w:szCs w:val="18"/>
              </w:rPr>
              <w:t>2. Об утверждении решения о дополнительном выпуске акций.</w:t>
            </w:r>
          </w:p>
        </w:tc>
      </w:tr>
      <w:tr w:rsidR="007D32CF" w:rsidRPr="003105EB" w:rsidTr="003833C9">
        <w:trPr>
          <w:trHeight w:val="1744"/>
          <w:jc w:val="center"/>
        </w:trPr>
        <w:tc>
          <w:tcPr>
            <w:tcW w:w="1355" w:type="dxa"/>
            <w:shd w:val="clear" w:color="auto" w:fill="D9D9D9" w:themeFill="background1" w:themeFillShade="D9"/>
          </w:tcPr>
          <w:p w:rsidR="007D32CF" w:rsidRDefault="007D32CF" w:rsidP="007D32CF">
            <w:pPr>
              <w:jc w:val="both"/>
              <w:rPr>
                <w:rFonts w:ascii="Times New Roman" w:hAnsi="Times New Roman"/>
                <w:b/>
                <w:bCs/>
                <w:sz w:val="16"/>
                <w:szCs w:val="16"/>
                <w:lang w:val="ru-RU"/>
              </w:rPr>
            </w:pPr>
          </w:p>
          <w:p w:rsidR="007D32CF" w:rsidRPr="0030733D" w:rsidRDefault="007D32CF" w:rsidP="007D32CF">
            <w:pPr>
              <w:jc w:val="both"/>
              <w:rPr>
                <w:rFonts w:ascii="Times New Roman" w:hAnsi="Times New Roman"/>
                <w:b/>
                <w:bCs/>
                <w:sz w:val="16"/>
                <w:szCs w:val="16"/>
              </w:rPr>
            </w:pPr>
            <w:r w:rsidRPr="0030733D">
              <w:rPr>
                <w:rFonts w:ascii="Times New Roman" w:hAnsi="Times New Roman"/>
                <w:b/>
                <w:bCs/>
                <w:sz w:val="16"/>
                <w:szCs w:val="16"/>
              </w:rPr>
              <w:t xml:space="preserve">Протокол  № 17 </w:t>
            </w:r>
          </w:p>
          <w:p w:rsidR="007D32CF" w:rsidRPr="007D32CF" w:rsidRDefault="007D32CF" w:rsidP="00A46EC2">
            <w:pPr>
              <w:jc w:val="center"/>
              <w:rPr>
                <w:rFonts w:ascii="Tahoma" w:hAnsi="Tahoma" w:cs="Tahoma"/>
                <w:sz w:val="16"/>
                <w:szCs w:val="16"/>
                <w:lang w:val="ru-RU"/>
              </w:rPr>
            </w:pPr>
            <w:r w:rsidRPr="007D32CF">
              <w:rPr>
                <w:rFonts w:ascii="Tahoma" w:hAnsi="Tahoma" w:cs="Tahoma"/>
                <w:sz w:val="16"/>
                <w:szCs w:val="16"/>
              </w:rPr>
              <w:t>(очное заседание)</w:t>
            </w:r>
          </w:p>
        </w:tc>
        <w:tc>
          <w:tcPr>
            <w:tcW w:w="1121" w:type="dxa"/>
            <w:shd w:val="clear" w:color="auto" w:fill="D9D9D9" w:themeFill="background1" w:themeFillShade="D9"/>
          </w:tcPr>
          <w:p w:rsidR="007D32CF" w:rsidRDefault="007D32CF" w:rsidP="00B163F8">
            <w:pPr>
              <w:jc w:val="both"/>
              <w:rPr>
                <w:rFonts w:ascii="Times New Roman" w:hAnsi="Times New Roman"/>
                <w:b/>
                <w:bCs/>
                <w:sz w:val="16"/>
                <w:szCs w:val="16"/>
                <w:lang w:val="ru-RU"/>
              </w:rPr>
            </w:pPr>
          </w:p>
          <w:p w:rsidR="007D32CF" w:rsidRPr="0030733D" w:rsidRDefault="007D32CF" w:rsidP="00B163F8">
            <w:pPr>
              <w:jc w:val="both"/>
              <w:rPr>
                <w:rFonts w:ascii="Times New Roman" w:hAnsi="Times New Roman"/>
                <w:b/>
                <w:bCs/>
                <w:sz w:val="16"/>
                <w:szCs w:val="16"/>
              </w:rPr>
            </w:pPr>
            <w:r w:rsidRPr="0030733D">
              <w:rPr>
                <w:rFonts w:ascii="Times New Roman" w:hAnsi="Times New Roman"/>
                <w:b/>
                <w:bCs/>
                <w:sz w:val="16"/>
                <w:szCs w:val="16"/>
              </w:rPr>
              <w:t>16.12.2009 г.</w:t>
            </w:r>
          </w:p>
        </w:tc>
        <w:tc>
          <w:tcPr>
            <w:tcW w:w="1740" w:type="dxa"/>
            <w:shd w:val="clear" w:color="auto" w:fill="D9D9D9" w:themeFill="background1" w:themeFillShade="D9"/>
          </w:tcPr>
          <w:p w:rsidR="00520863" w:rsidRDefault="00520863" w:rsidP="00520863">
            <w:pPr>
              <w:jc w:val="center"/>
              <w:rPr>
                <w:rFonts w:ascii="Times New Roman" w:hAnsi="Times New Roman"/>
                <w:sz w:val="16"/>
                <w:szCs w:val="16"/>
                <w:lang w:val="ru-RU"/>
              </w:rPr>
            </w:pPr>
          </w:p>
          <w:p w:rsidR="007D32CF" w:rsidRPr="007D32CF" w:rsidRDefault="007D32CF" w:rsidP="00520863">
            <w:pPr>
              <w:jc w:val="center"/>
              <w:rPr>
                <w:rFonts w:ascii="Times New Roman" w:hAnsi="Times New Roman"/>
                <w:sz w:val="16"/>
                <w:szCs w:val="16"/>
                <w:lang w:val="ru-RU"/>
              </w:rPr>
            </w:pPr>
            <w:r w:rsidRPr="007D32CF">
              <w:rPr>
                <w:rFonts w:ascii="Times New Roman" w:hAnsi="Times New Roman"/>
                <w:sz w:val="16"/>
                <w:szCs w:val="16"/>
                <w:lang w:val="ru-RU"/>
              </w:rPr>
              <w:t>Федулов Г.М.</w:t>
            </w:r>
          </w:p>
          <w:p w:rsidR="007D32CF" w:rsidRPr="007D32CF" w:rsidRDefault="007D32CF" w:rsidP="00520863">
            <w:pPr>
              <w:jc w:val="center"/>
              <w:rPr>
                <w:rFonts w:ascii="Times New Roman" w:hAnsi="Times New Roman"/>
                <w:sz w:val="16"/>
                <w:szCs w:val="16"/>
                <w:lang w:val="ru-RU"/>
              </w:rPr>
            </w:pPr>
            <w:r w:rsidRPr="007D32CF">
              <w:rPr>
                <w:rFonts w:ascii="Times New Roman" w:hAnsi="Times New Roman"/>
                <w:sz w:val="16"/>
                <w:szCs w:val="16"/>
                <w:lang w:val="ru-RU"/>
              </w:rPr>
              <w:t>Гаца В.Н.</w:t>
            </w:r>
          </w:p>
          <w:p w:rsidR="007D32CF" w:rsidRPr="007D32CF" w:rsidRDefault="007D32CF" w:rsidP="00520863">
            <w:pPr>
              <w:jc w:val="center"/>
              <w:rPr>
                <w:rFonts w:ascii="Times New Roman" w:hAnsi="Times New Roman"/>
                <w:sz w:val="16"/>
                <w:szCs w:val="16"/>
                <w:lang w:val="ru-RU"/>
              </w:rPr>
            </w:pPr>
            <w:r w:rsidRPr="007D32CF">
              <w:rPr>
                <w:rFonts w:ascii="Times New Roman" w:hAnsi="Times New Roman"/>
                <w:sz w:val="16"/>
                <w:szCs w:val="16"/>
                <w:lang w:val="ru-RU"/>
              </w:rPr>
              <w:t>Орлов С.В.</w:t>
            </w:r>
          </w:p>
          <w:p w:rsidR="007D32CF" w:rsidRPr="007D32CF" w:rsidRDefault="007D32CF" w:rsidP="00520863">
            <w:pPr>
              <w:jc w:val="center"/>
              <w:rPr>
                <w:rFonts w:ascii="Times New Roman" w:hAnsi="Times New Roman"/>
                <w:sz w:val="16"/>
                <w:szCs w:val="16"/>
                <w:lang w:val="ru-RU"/>
              </w:rPr>
            </w:pPr>
            <w:r w:rsidRPr="007D32CF">
              <w:rPr>
                <w:rFonts w:ascii="Times New Roman" w:hAnsi="Times New Roman"/>
                <w:sz w:val="16"/>
                <w:szCs w:val="16"/>
                <w:lang w:val="ru-RU"/>
              </w:rPr>
              <w:t>Посадов И.А.</w:t>
            </w:r>
          </w:p>
          <w:p w:rsidR="007D32CF" w:rsidRPr="000C14B0" w:rsidRDefault="007D32CF" w:rsidP="00520863">
            <w:pPr>
              <w:jc w:val="center"/>
              <w:rPr>
                <w:rFonts w:ascii="Times New Roman" w:hAnsi="Times New Roman"/>
                <w:sz w:val="16"/>
                <w:szCs w:val="16"/>
              </w:rPr>
            </w:pPr>
            <w:r w:rsidRPr="000C14B0">
              <w:rPr>
                <w:rFonts w:ascii="Times New Roman" w:hAnsi="Times New Roman"/>
                <w:sz w:val="16"/>
                <w:szCs w:val="16"/>
              </w:rPr>
              <w:t>Шарифзянов Р.В.</w:t>
            </w:r>
          </w:p>
        </w:tc>
        <w:tc>
          <w:tcPr>
            <w:tcW w:w="5264" w:type="dxa"/>
            <w:shd w:val="clear" w:color="auto" w:fill="D9D9D9" w:themeFill="background1" w:themeFillShade="D9"/>
          </w:tcPr>
          <w:p w:rsidR="007D32CF" w:rsidRPr="00751B1F" w:rsidRDefault="007D32CF" w:rsidP="00185029">
            <w:pPr>
              <w:pStyle w:val="af5"/>
              <w:numPr>
                <w:ilvl w:val="0"/>
                <w:numId w:val="26"/>
              </w:numPr>
              <w:tabs>
                <w:tab w:val="left" w:pos="283"/>
              </w:tabs>
              <w:spacing w:after="0" w:line="240" w:lineRule="auto"/>
              <w:ind w:left="142" w:firstLine="283"/>
              <w:rPr>
                <w:rFonts w:ascii="Times New Roman" w:hAnsi="Times New Roman"/>
                <w:noProof/>
                <w:sz w:val="18"/>
                <w:szCs w:val="18"/>
              </w:rPr>
            </w:pPr>
            <w:r w:rsidRPr="00751B1F">
              <w:rPr>
                <w:rFonts w:ascii="Times New Roman" w:hAnsi="Times New Roman"/>
                <w:noProof/>
                <w:sz w:val="18"/>
                <w:szCs w:val="18"/>
              </w:rPr>
              <w:t>Отчет о результатах деятельности Общества за 9 месяцев 2009 года (о выполнении бюджета, о выполнении договоров, о кадровой политике, о кредитной политике, о социальных программах, о страховой защите, об исполнении решений Совета директоров.</w:t>
            </w:r>
          </w:p>
          <w:p w:rsidR="007D32CF" w:rsidRPr="00751B1F" w:rsidRDefault="007D32CF" w:rsidP="00185029">
            <w:pPr>
              <w:pStyle w:val="af5"/>
              <w:numPr>
                <w:ilvl w:val="0"/>
                <w:numId w:val="26"/>
              </w:numPr>
              <w:tabs>
                <w:tab w:val="left" w:pos="283"/>
              </w:tabs>
              <w:spacing w:after="0" w:line="240" w:lineRule="auto"/>
              <w:ind w:left="142" w:firstLine="283"/>
              <w:rPr>
                <w:rFonts w:ascii="Times New Roman" w:hAnsi="Times New Roman"/>
                <w:noProof/>
                <w:sz w:val="18"/>
                <w:szCs w:val="18"/>
              </w:rPr>
            </w:pPr>
            <w:r w:rsidRPr="00751B1F">
              <w:rPr>
                <w:rFonts w:ascii="Times New Roman" w:hAnsi="Times New Roman"/>
                <w:noProof/>
                <w:sz w:val="18"/>
                <w:szCs w:val="18"/>
              </w:rPr>
              <w:t>Об одобрении Проекта стратегии развития Общества до 2015 года.</w:t>
            </w:r>
          </w:p>
          <w:p w:rsidR="007D32CF" w:rsidRPr="00751B1F" w:rsidRDefault="007D32CF" w:rsidP="00185029">
            <w:pPr>
              <w:pStyle w:val="af5"/>
              <w:numPr>
                <w:ilvl w:val="0"/>
                <w:numId w:val="26"/>
              </w:numPr>
              <w:tabs>
                <w:tab w:val="left" w:pos="283"/>
              </w:tabs>
              <w:spacing w:after="0" w:line="240" w:lineRule="auto"/>
              <w:ind w:left="142" w:firstLine="283"/>
              <w:rPr>
                <w:rFonts w:ascii="Times New Roman" w:hAnsi="Times New Roman"/>
                <w:noProof/>
                <w:sz w:val="18"/>
                <w:szCs w:val="18"/>
              </w:rPr>
            </w:pPr>
            <w:r w:rsidRPr="00751B1F">
              <w:rPr>
                <w:rFonts w:ascii="Times New Roman" w:hAnsi="Times New Roman"/>
                <w:noProof/>
                <w:sz w:val="18"/>
                <w:szCs w:val="18"/>
              </w:rPr>
              <w:t>Об отмене решения о создании ООО «Гавриловский щебеночный завод» и продаже имущества Гавриловского щебеночного завода – филиала ОАО «ПНК».</w:t>
            </w:r>
          </w:p>
          <w:p w:rsidR="007D32CF" w:rsidRPr="00751B1F" w:rsidRDefault="007D32CF" w:rsidP="00185029">
            <w:pPr>
              <w:pStyle w:val="af5"/>
              <w:numPr>
                <w:ilvl w:val="0"/>
                <w:numId w:val="26"/>
              </w:numPr>
              <w:tabs>
                <w:tab w:val="left" w:pos="283"/>
              </w:tabs>
              <w:spacing w:after="0" w:line="240" w:lineRule="auto"/>
              <w:ind w:left="142" w:firstLine="283"/>
              <w:rPr>
                <w:rFonts w:ascii="Times New Roman" w:hAnsi="Times New Roman"/>
                <w:noProof/>
                <w:sz w:val="18"/>
                <w:szCs w:val="18"/>
              </w:rPr>
            </w:pPr>
            <w:r w:rsidRPr="00751B1F">
              <w:rPr>
                <w:rFonts w:ascii="Times New Roman" w:hAnsi="Times New Roman"/>
                <w:noProof/>
                <w:sz w:val="18"/>
                <w:szCs w:val="18"/>
              </w:rPr>
              <w:t>О предварительном одобрении решения о совершении обществом сделки, связанной с безвозмездной передачей имущества (сооружение ЛЭП) Крутокачинского щебеночного завода – филиала ОАО «ПНК».</w:t>
            </w:r>
          </w:p>
          <w:p w:rsidR="007D32CF" w:rsidRPr="00751B1F" w:rsidRDefault="007D32CF" w:rsidP="00185029">
            <w:pPr>
              <w:pStyle w:val="af5"/>
              <w:numPr>
                <w:ilvl w:val="0"/>
                <w:numId w:val="26"/>
              </w:numPr>
              <w:tabs>
                <w:tab w:val="left" w:pos="283"/>
              </w:tabs>
              <w:spacing w:after="0" w:line="240" w:lineRule="auto"/>
              <w:ind w:left="142" w:firstLine="283"/>
              <w:rPr>
                <w:rFonts w:ascii="Times New Roman" w:hAnsi="Times New Roman"/>
                <w:noProof/>
                <w:sz w:val="18"/>
                <w:szCs w:val="18"/>
              </w:rPr>
            </w:pPr>
            <w:r w:rsidRPr="00751B1F">
              <w:rPr>
                <w:rFonts w:ascii="Times New Roman" w:hAnsi="Times New Roman"/>
                <w:noProof/>
                <w:sz w:val="18"/>
                <w:szCs w:val="18"/>
              </w:rPr>
              <w:t>Об утверждении решения о дополнительном выпуске акций.</w:t>
            </w:r>
          </w:p>
          <w:p w:rsidR="007D32CF" w:rsidRPr="00751B1F" w:rsidRDefault="007D32CF" w:rsidP="00185029">
            <w:pPr>
              <w:pStyle w:val="af5"/>
              <w:numPr>
                <w:ilvl w:val="0"/>
                <w:numId w:val="26"/>
              </w:numPr>
              <w:tabs>
                <w:tab w:val="left" w:pos="283"/>
              </w:tabs>
              <w:spacing w:after="0" w:line="240" w:lineRule="auto"/>
              <w:ind w:left="142" w:firstLine="283"/>
              <w:rPr>
                <w:rFonts w:ascii="Times New Roman" w:hAnsi="Times New Roman"/>
                <w:noProof/>
                <w:sz w:val="18"/>
                <w:szCs w:val="18"/>
              </w:rPr>
            </w:pPr>
            <w:r w:rsidRPr="00751B1F">
              <w:rPr>
                <w:rFonts w:ascii="Times New Roman" w:hAnsi="Times New Roman"/>
                <w:noProof/>
                <w:sz w:val="18"/>
                <w:szCs w:val="18"/>
              </w:rPr>
              <w:t>Об утверждении плана работы Комитета по аудиту при Совете директоров до 30 июня 2010 года.</w:t>
            </w:r>
          </w:p>
          <w:p w:rsidR="007D32CF" w:rsidRPr="00751B1F" w:rsidRDefault="007D32CF" w:rsidP="00185029">
            <w:pPr>
              <w:pStyle w:val="af5"/>
              <w:numPr>
                <w:ilvl w:val="0"/>
                <w:numId w:val="26"/>
              </w:numPr>
              <w:tabs>
                <w:tab w:val="left" w:pos="283"/>
              </w:tabs>
              <w:spacing w:after="0" w:line="240" w:lineRule="auto"/>
              <w:ind w:left="142" w:firstLine="283"/>
              <w:rPr>
                <w:rFonts w:ascii="Times New Roman" w:hAnsi="Times New Roman"/>
                <w:noProof/>
                <w:sz w:val="18"/>
                <w:szCs w:val="18"/>
              </w:rPr>
            </w:pPr>
            <w:r w:rsidRPr="00751B1F">
              <w:rPr>
                <w:rFonts w:ascii="Times New Roman" w:hAnsi="Times New Roman"/>
                <w:noProof/>
                <w:sz w:val="18"/>
                <w:szCs w:val="18"/>
              </w:rPr>
              <w:t>Об утверждении бюджета Комитета по аудиту при Совете директоров до 30 июня 2010 года.</w:t>
            </w:r>
          </w:p>
          <w:p w:rsidR="007D32CF" w:rsidRPr="00751B1F" w:rsidRDefault="007D32CF" w:rsidP="00185029">
            <w:pPr>
              <w:pStyle w:val="af5"/>
              <w:numPr>
                <w:ilvl w:val="0"/>
                <w:numId w:val="26"/>
              </w:numPr>
              <w:tabs>
                <w:tab w:val="left" w:pos="283"/>
              </w:tabs>
              <w:spacing w:after="0" w:line="240" w:lineRule="auto"/>
              <w:ind w:left="142" w:firstLine="283"/>
              <w:rPr>
                <w:rFonts w:ascii="Times New Roman" w:hAnsi="Times New Roman"/>
                <w:noProof/>
                <w:sz w:val="18"/>
                <w:szCs w:val="18"/>
              </w:rPr>
            </w:pPr>
            <w:r w:rsidRPr="00751B1F">
              <w:rPr>
                <w:rFonts w:ascii="Times New Roman" w:hAnsi="Times New Roman"/>
                <w:noProof/>
                <w:sz w:val="18"/>
                <w:szCs w:val="18"/>
              </w:rPr>
              <w:t>Об утверждении Положения о выплате членам Комитета по аудиту вознаграждений и компенсаций.</w:t>
            </w:r>
          </w:p>
          <w:p w:rsidR="007D32CF" w:rsidRPr="00751B1F" w:rsidRDefault="007D32CF" w:rsidP="00185029">
            <w:pPr>
              <w:pStyle w:val="af5"/>
              <w:numPr>
                <w:ilvl w:val="0"/>
                <w:numId w:val="26"/>
              </w:numPr>
              <w:tabs>
                <w:tab w:val="left" w:pos="283"/>
              </w:tabs>
              <w:spacing w:after="0" w:line="240" w:lineRule="auto"/>
              <w:ind w:left="142" w:firstLine="283"/>
              <w:rPr>
                <w:rFonts w:ascii="Times New Roman" w:hAnsi="Times New Roman"/>
                <w:noProof/>
                <w:sz w:val="18"/>
                <w:szCs w:val="18"/>
              </w:rPr>
            </w:pPr>
            <w:r w:rsidRPr="00751B1F">
              <w:rPr>
                <w:rFonts w:ascii="Times New Roman" w:hAnsi="Times New Roman"/>
                <w:noProof/>
                <w:sz w:val="18"/>
                <w:szCs w:val="18"/>
              </w:rPr>
              <w:t>О внесении изменений в Положение о Комитете по аудиту.</w:t>
            </w:r>
          </w:p>
          <w:p w:rsidR="007D32CF" w:rsidRPr="00751B1F" w:rsidRDefault="007D32CF" w:rsidP="00185029">
            <w:pPr>
              <w:pStyle w:val="af5"/>
              <w:numPr>
                <w:ilvl w:val="0"/>
                <w:numId w:val="26"/>
              </w:numPr>
              <w:tabs>
                <w:tab w:val="left" w:pos="283"/>
              </w:tabs>
              <w:spacing w:after="0" w:line="240" w:lineRule="auto"/>
              <w:ind w:left="142" w:firstLine="283"/>
              <w:rPr>
                <w:rFonts w:ascii="Times New Roman" w:hAnsi="Times New Roman"/>
                <w:noProof/>
                <w:sz w:val="18"/>
                <w:szCs w:val="18"/>
              </w:rPr>
            </w:pPr>
            <w:r w:rsidRPr="00751B1F">
              <w:rPr>
                <w:rFonts w:ascii="Times New Roman" w:hAnsi="Times New Roman"/>
                <w:noProof/>
                <w:sz w:val="18"/>
                <w:szCs w:val="18"/>
              </w:rPr>
              <w:t>О согласовании кандидатуры на должность руководителя службы внутреннего контроля ОАО «ПНК» и утверждение существенных условий трудового договора.</w:t>
            </w:r>
          </w:p>
          <w:p w:rsidR="007D32CF" w:rsidRPr="00751B1F" w:rsidRDefault="007D32CF" w:rsidP="00185029">
            <w:pPr>
              <w:pStyle w:val="af5"/>
              <w:numPr>
                <w:ilvl w:val="0"/>
                <w:numId w:val="26"/>
              </w:numPr>
              <w:tabs>
                <w:tab w:val="left" w:pos="283"/>
              </w:tabs>
              <w:spacing w:after="0" w:line="240" w:lineRule="auto"/>
              <w:ind w:left="142" w:firstLine="283"/>
              <w:rPr>
                <w:rFonts w:ascii="Times New Roman" w:hAnsi="Times New Roman"/>
                <w:noProof/>
                <w:sz w:val="18"/>
                <w:szCs w:val="18"/>
              </w:rPr>
            </w:pPr>
            <w:r w:rsidRPr="00751B1F">
              <w:rPr>
                <w:rFonts w:ascii="Times New Roman" w:hAnsi="Times New Roman"/>
                <w:noProof/>
                <w:sz w:val="18"/>
                <w:szCs w:val="18"/>
              </w:rPr>
              <w:t>Рассмотрение плана реструктуризации бизнеса, предусматривающего интенсификацию производства, продажу избыточных производственных мощностей, максимальную дозагрузку полезных производственных мощностей, приведение численности работающих к объемам производства.</w:t>
            </w:r>
          </w:p>
          <w:p w:rsidR="007D32CF" w:rsidRPr="00751B1F" w:rsidRDefault="007D32CF" w:rsidP="00185029">
            <w:pPr>
              <w:pStyle w:val="af5"/>
              <w:numPr>
                <w:ilvl w:val="0"/>
                <w:numId w:val="26"/>
              </w:numPr>
              <w:tabs>
                <w:tab w:val="left" w:pos="283"/>
              </w:tabs>
              <w:spacing w:after="0" w:line="240" w:lineRule="auto"/>
              <w:ind w:left="142" w:firstLine="283"/>
              <w:rPr>
                <w:rFonts w:ascii="Times New Roman" w:hAnsi="Times New Roman"/>
                <w:noProof/>
                <w:sz w:val="18"/>
                <w:szCs w:val="18"/>
              </w:rPr>
            </w:pPr>
            <w:r w:rsidRPr="00751B1F">
              <w:rPr>
                <w:rFonts w:ascii="Times New Roman" w:hAnsi="Times New Roman"/>
                <w:noProof/>
                <w:sz w:val="18"/>
                <w:szCs w:val="18"/>
              </w:rPr>
              <w:t>О заключении кредитного договора с ОАО «ТрансКредитБанк».</w:t>
            </w:r>
          </w:p>
          <w:p w:rsidR="007D32CF" w:rsidRPr="00751B1F" w:rsidRDefault="007D32CF" w:rsidP="00185029">
            <w:pPr>
              <w:pStyle w:val="af5"/>
              <w:numPr>
                <w:ilvl w:val="0"/>
                <w:numId w:val="26"/>
              </w:numPr>
              <w:tabs>
                <w:tab w:val="left" w:pos="283"/>
              </w:tabs>
              <w:spacing w:after="0" w:line="240" w:lineRule="auto"/>
              <w:ind w:left="142" w:firstLine="283"/>
              <w:rPr>
                <w:rFonts w:ascii="Times New Roman" w:hAnsi="Times New Roman"/>
                <w:noProof/>
                <w:sz w:val="18"/>
                <w:szCs w:val="18"/>
              </w:rPr>
            </w:pPr>
            <w:r w:rsidRPr="00751B1F">
              <w:rPr>
                <w:rFonts w:ascii="Times New Roman" w:hAnsi="Times New Roman"/>
                <w:noProof/>
                <w:sz w:val="18"/>
                <w:szCs w:val="18"/>
              </w:rPr>
              <w:t>О заключении договора с ОАО «ТрансКредитБанк» о выдаче банковской гарантии.</w:t>
            </w:r>
          </w:p>
          <w:p w:rsidR="007D32CF" w:rsidRPr="00751B1F" w:rsidRDefault="007D32CF" w:rsidP="00185029">
            <w:pPr>
              <w:pStyle w:val="af5"/>
              <w:numPr>
                <w:ilvl w:val="0"/>
                <w:numId w:val="26"/>
              </w:numPr>
              <w:tabs>
                <w:tab w:val="left" w:pos="283"/>
              </w:tabs>
              <w:spacing w:after="0" w:line="240" w:lineRule="auto"/>
              <w:ind w:left="142" w:firstLine="283"/>
              <w:rPr>
                <w:rFonts w:ascii="Times New Roman" w:hAnsi="Times New Roman"/>
                <w:noProof/>
                <w:sz w:val="18"/>
                <w:szCs w:val="18"/>
              </w:rPr>
            </w:pPr>
            <w:r w:rsidRPr="00751B1F">
              <w:rPr>
                <w:rFonts w:ascii="Times New Roman" w:hAnsi="Times New Roman"/>
                <w:noProof/>
                <w:sz w:val="18"/>
                <w:szCs w:val="18"/>
              </w:rPr>
              <w:t>О внесении изменений в типовые условия расчетов по договорам, заключаемым с контрагентами, плательщиком по которым является Общество.</w:t>
            </w:r>
          </w:p>
          <w:p w:rsidR="007D32CF" w:rsidRPr="00751B1F" w:rsidRDefault="007D32CF" w:rsidP="00185029">
            <w:pPr>
              <w:pStyle w:val="af5"/>
              <w:numPr>
                <w:ilvl w:val="0"/>
                <w:numId w:val="26"/>
              </w:numPr>
              <w:tabs>
                <w:tab w:val="left" w:pos="283"/>
              </w:tabs>
              <w:spacing w:after="0" w:line="240" w:lineRule="auto"/>
              <w:ind w:left="142" w:firstLine="283"/>
              <w:rPr>
                <w:rFonts w:ascii="Times New Roman" w:hAnsi="Times New Roman"/>
                <w:noProof/>
                <w:sz w:val="18"/>
                <w:szCs w:val="18"/>
              </w:rPr>
            </w:pPr>
            <w:r w:rsidRPr="00751B1F">
              <w:rPr>
                <w:rFonts w:ascii="Times New Roman" w:hAnsi="Times New Roman"/>
                <w:noProof/>
                <w:sz w:val="18"/>
                <w:szCs w:val="18"/>
              </w:rPr>
              <w:t>О премировании секретаря Совета директоров ОАО «ПНК» по итогам работы за II и III квартал 2009 года.</w:t>
            </w:r>
          </w:p>
          <w:p w:rsidR="007D32CF" w:rsidRPr="00751B1F" w:rsidRDefault="007D32CF" w:rsidP="00185029">
            <w:pPr>
              <w:pStyle w:val="af5"/>
              <w:numPr>
                <w:ilvl w:val="0"/>
                <w:numId w:val="26"/>
              </w:numPr>
              <w:tabs>
                <w:tab w:val="left" w:pos="283"/>
              </w:tabs>
              <w:spacing w:after="0" w:line="240" w:lineRule="auto"/>
              <w:ind w:left="142" w:firstLine="283"/>
              <w:rPr>
                <w:rFonts w:ascii="Times New Roman" w:hAnsi="Times New Roman"/>
                <w:noProof/>
                <w:sz w:val="18"/>
                <w:szCs w:val="18"/>
              </w:rPr>
            </w:pPr>
            <w:r w:rsidRPr="00751B1F">
              <w:rPr>
                <w:rFonts w:ascii="Times New Roman" w:hAnsi="Times New Roman"/>
                <w:noProof/>
                <w:sz w:val="18"/>
                <w:szCs w:val="18"/>
              </w:rPr>
              <w:t>О создании отдела по МСФО.</w:t>
            </w:r>
          </w:p>
          <w:p w:rsidR="007D32CF" w:rsidRPr="00751B1F" w:rsidRDefault="007D32CF" w:rsidP="00185029">
            <w:pPr>
              <w:pStyle w:val="af5"/>
              <w:numPr>
                <w:ilvl w:val="0"/>
                <w:numId w:val="26"/>
              </w:numPr>
              <w:tabs>
                <w:tab w:val="left" w:pos="283"/>
              </w:tabs>
              <w:spacing w:after="0" w:line="240" w:lineRule="auto"/>
              <w:ind w:left="142" w:firstLine="283"/>
              <w:rPr>
                <w:rFonts w:ascii="Times New Roman" w:hAnsi="Times New Roman"/>
                <w:noProof/>
                <w:sz w:val="18"/>
                <w:szCs w:val="18"/>
              </w:rPr>
            </w:pPr>
            <w:r w:rsidRPr="00751B1F">
              <w:rPr>
                <w:rFonts w:ascii="Times New Roman" w:hAnsi="Times New Roman"/>
                <w:noProof/>
                <w:sz w:val="18"/>
                <w:szCs w:val="18"/>
              </w:rPr>
              <w:t xml:space="preserve">О целесообразности наличия существующих в </w:t>
            </w:r>
            <w:r w:rsidRPr="00751B1F">
              <w:rPr>
                <w:rFonts w:ascii="Times New Roman" w:hAnsi="Times New Roman"/>
                <w:noProof/>
                <w:sz w:val="18"/>
                <w:szCs w:val="18"/>
              </w:rPr>
              <w:lastRenderedPageBreak/>
              <w:t>Обществе корпоративных средств массовой информации.</w:t>
            </w:r>
          </w:p>
          <w:p w:rsidR="007D32CF" w:rsidRPr="00751B1F" w:rsidRDefault="007D32CF" w:rsidP="00185029">
            <w:pPr>
              <w:pStyle w:val="af5"/>
              <w:numPr>
                <w:ilvl w:val="0"/>
                <w:numId w:val="26"/>
              </w:numPr>
              <w:tabs>
                <w:tab w:val="left" w:pos="283"/>
              </w:tabs>
              <w:spacing w:after="0" w:line="240" w:lineRule="auto"/>
              <w:ind w:left="142" w:firstLine="283"/>
              <w:rPr>
                <w:rFonts w:ascii="Times New Roman" w:hAnsi="Times New Roman"/>
                <w:noProof/>
                <w:sz w:val="18"/>
                <w:szCs w:val="18"/>
              </w:rPr>
            </w:pPr>
            <w:r w:rsidRPr="00751B1F">
              <w:rPr>
                <w:rFonts w:ascii="Times New Roman" w:hAnsi="Times New Roman"/>
                <w:noProof/>
                <w:sz w:val="18"/>
                <w:szCs w:val="18"/>
              </w:rPr>
              <w:t>О разработке и утвреждении Регламента взаимодействия Общества с ОАО «Торговый дом РЖД» при централизованной заготовке и реализации лома черных и цветных металлов.</w:t>
            </w:r>
          </w:p>
          <w:p w:rsidR="007D32CF" w:rsidRPr="00751B1F" w:rsidRDefault="007D32CF" w:rsidP="00185029">
            <w:pPr>
              <w:pStyle w:val="af5"/>
              <w:numPr>
                <w:ilvl w:val="0"/>
                <w:numId w:val="26"/>
              </w:numPr>
              <w:tabs>
                <w:tab w:val="left" w:pos="283"/>
              </w:tabs>
              <w:spacing w:after="0" w:line="240" w:lineRule="auto"/>
              <w:ind w:left="142" w:firstLine="283"/>
              <w:rPr>
                <w:rFonts w:ascii="Times New Roman" w:hAnsi="Times New Roman"/>
                <w:noProof/>
                <w:sz w:val="18"/>
                <w:szCs w:val="18"/>
              </w:rPr>
            </w:pPr>
            <w:r w:rsidRPr="00751B1F">
              <w:rPr>
                <w:rFonts w:ascii="Times New Roman" w:hAnsi="Times New Roman"/>
                <w:noProof/>
                <w:sz w:val="18"/>
                <w:szCs w:val="18"/>
              </w:rPr>
              <w:t>Об утверждении Регламента организации материально-технического снабжения (поставок материально-технических ресурсов) Общества.</w:t>
            </w:r>
          </w:p>
          <w:p w:rsidR="007D32CF" w:rsidRPr="00751B1F" w:rsidRDefault="007D32CF" w:rsidP="00B163F8">
            <w:pPr>
              <w:pStyle w:val="af5"/>
              <w:tabs>
                <w:tab w:val="left" w:pos="283"/>
              </w:tabs>
              <w:spacing w:after="0" w:line="240" w:lineRule="auto"/>
              <w:ind w:left="0"/>
              <w:rPr>
                <w:rFonts w:ascii="Times New Roman" w:hAnsi="Times New Roman"/>
                <w:noProof/>
                <w:sz w:val="18"/>
                <w:szCs w:val="18"/>
              </w:rPr>
            </w:pPr>
          </w:p>
        </w:tc>
      </w:tr>
    </w:tbl>
    <w:p w:rsidR="00931067" w:rsidRDefault="00931067" w:rsidP="00FB4AFD">
      <w:pPr>
        <w:pStyle w:val="1"/>
        <w:spacing w:before="0" w:after="0"/>
        <w:jc w:val="right"/>
        <w:rPr>
          <w:rFonts w:ascii="Tahoma" w:hAnsi="Tahoma" w:cs="Tahoma"/>
          <w:bCs w:val="0"/>
          <w:sz w:val="24"/>
        </w:rPr>
      </w:pPr>
      <w:bookmarkStart w:id="33" w:name="_Toc196124620"/>
    </w:p>
    <w:p w:rsidR="00931067" w:rsidRDefault="00931067" w:rsidP="00FB4AFD">
      <w:pPr>
        <w:pStyle w:val="1"/>
        <w:spacing w:before="0" w:after="0"/>
        <w:jc w:val="right"/>
        <w:rPr>
          <w:rFonts w:ascii="Tahoma" w:hAnsi="Tahoma" w:cs="Tahoma"/>
          <w:bCs w:val="0"/>
          <w:sz w:val="24"/>
        </w:rPr>
      </w:pPr>
    </w:p>
    <w:p w:rsidR="00931067" w:rsidRDefault="00931067" w:rsidP="00FB4AFD">
      <w:pPr>
        <w:pStyle w:val="1"/>
        <w:spacing w:before="0" w:after="0"/>
        <w:jc w:val="right"/>
        <w:rPr>
          <w:rFonts w:ascii="Tahoma" w:hAnsi="Tahoma" w:cs="Tahoma"/>
          <w:bCs w:val="0"/>
          <w:sz w:val="24"/>
        </w:rPr>
      </w:pPr>
    </w:p>
    <w:p w:rsidR="00931067" w:rsidRDefault="00931067" w:rsidP="00FB4AFD">
      <w:pPr>
        <w:pStyle w:val="1"/>
        <w:spacing w:before="0" w:after="0"/>
        <w:jc w:val="right"/>
        <w:rPr>
          <w:rFonts w:ascii="Tahoma" w:hAnsi="Tahoma" w:cs="Tahoma"/>
          <w:bCs w:val="0"/>
          <w:sz w:val="24"/>
        </w:rPr>
      </w:pPr>
    </w:p>
    <w:p w:rsidR="00931067" w:rsidRDefault="00931067" w:rsidP="00FB4AFD">
      <w:pPr>
        <w:pStyle w:val="1"/>
        <w:spacing w:before="0" w:after="0"/>
        <w:jc w:val="right"/>
        <w:rPr>
          <w:rFonts w:ascii="Tahoma" w:hAnsi="Tahoma" w:cs="Tahoma"/>
          <w:bCs w:val="0"/>
          <w:sz w:val="24"/>
        </w:rPr>
      </w:pPr>
    </w:p>
    <w:p w:rsidR="00931067" w:rsidRDefault="00931067" w:rsidP="00FB4AFD">
      <w:pPr>
        <w:pStyle w:val="1"/>
        <w:spacing w:before="0" w:after="0"/>
        <w:jc w:val="right"/>
        <w:rPr>
          <w:rFonts w:ascii="Tahoma" w:hAnsi="Tahoma" w:cs="Tahoma"/>
          <w:bCs w:val="0"/>
          <w:sz w:val="24"/>
        </w:rPr>
      </w:pPr>
    </w:p>
    <w:p w:rsidR="00931067" w:rsidRDefault="00931067" w:rsidP="00FB4AFD">
      <w:pPr>
        <w:pStyle w:val="1"/>
        <w:spacing w:before="0" w:after="0"/>
        <w:jc w:val="right"/>
        <w:rPr>
          <w:rFonts w:ascii="Tahoma" w:hAnsi="Tahoma" w:cs="Tahoma"/>
          <w:bCs w:val="0"/>
          <w:sz w:val="24"/>
        </w:rPr>
      </w:pPr>
    </w:p>
    <w:p w:rsidR="00931067" w:rsidRDefault="00931067" w:rsidP="00FB4AFD">
      <w:pPr>
        <w:pStyle w:val="1"/>
        <w:spacing w:before="0" w:after="0"/>
        <w:jc w:val="right"/>
        <w:rPr>
          <w:rFonts w:ascii="Tahoma" w:hAnsi="Tahoma" w:cs="Tahoma"/>
          <w:bCs w:val="0"/>
          <w:sz w:val="24"/>
        </w:rPr>
      </w:pPr>
    </w:p>
    <w:p w:rsidR="00931067" w:rsidRDefault="00931067" w:rsidP="00FB4AFD">
      <w:pPr>
        <w:pStyle w:val="1"/>
        <w:spacing w:before="0" w:after="0"/>
        <w:jc w:val="right"/>
        <w:rPr>
          <w:rFonts w:ascii="Tahoma" w:hAnsi="Tahoma" w:cs="Tahoma"/>
          <w:bCs w:val="0"/>
          <w:sz w:val="24"/>
        </w:rPr>
      </w:pPr>
    </w:p>
    <w:p w:rsidR="00931067" w:rsidRDefault="00931067" w:rsidP="00FB4AFD">
      <w:pPr>
        <w:pStyle w:val="1"/>
        <w:spacing w:before="0" w:after="0"/>
        <w:jc w:val="right"/>
        <w:rPr>
          <w:rFonts w:ascii="Tahoma" w:hAnsi="Tahoma" w:cs="Tahoma"/>
          <w:bCs w:val="0"/>
          <w:sz w:val="24"/>
        </w:rPr>
      </w:pPr>
    </w:p>
    <w:p w:rsidR="00931067" w:rsidRDefault="00931067" w:rsidP="00FB4AFD">
      <w:pPr>
        <w:pStyle w:val="1"/>
        <w:spacing w:before="0" w:after="0"/>
        <w:jc w:val="right"/>
        <w:rPr>
          <w:rFonts w:ascii="Tahoma" w:hAnsi="Tahoma" w:cs="Tahoma"/>
          <w:bCs w:val="0"/>
          <w:sz w:val="24"/>
        </w:rPr>
      </w:pPr>
    </w:p>
    <w:p w:rsidR="00931067" w:rsidRDefault="00931067" w:rsidP="00FB4AFD">
      <w:pPr>
        <w:pStyle w:val="1"/>
        <w:spacing w:before="0" w:after="0"/>
        <w:jc w:val="right"/>
        <w:rPr>
          <w:rFonts w:ascii="Tahoma" w:hAnsi="Tahoma" w:cs="Tahoma"/>
          <w:bCs w:val="0"/>
          <w:sz w:val="24"/>
        </w:rPr>
      </w:pPr>
    </w:p>
    <w:p w:rsidR="00931067" w:rsidRDefault="00931067" w:rsidP="00FB4AFD">
      <w:pPr>
        <w:pStyle w:val="1"/>
        <w:spacing w:before="0" w:after="0"/>
        <w:jc w:val="right"/>
        <w:rPr>
          <w:rFonts w:ascii="Tahoma" w:hAnsi="Tahoma" w:cs="Tahoma"/>
          <w:bCs w:val="0"/>
          <w:sz w:val="24"/>
        </w:rPr>
      </w:pPr>
    </w:p>
    <w:p w:rsidR="00931067" w:rsidRDefault="00931067" w:rsidP="00FB4AFD">
      <w:pPr>
        <w:pStyle w:val="1"/>
        <w:spacing w:before="0" w:after="0"/>
        <w:jc w:val="right"/>
        <w:rPr>
          <w:rFonts w:ascii="Tahoma" w:hAnsi="Tahoma" w:cs="Tahoma"/>
          <w:bCs w:val="0"/>
          <w:sz w:val="24"/>
        </w:rPr>
      </w:pPr>
    </w:p>
    <w:p w:rsidR="00931067" w:rsidRDefault="00931067" w:rsidP="00FB4AFD">
      <w:pPr>
        <w:pStyle w:val="1"/>
        <w:spacing w:before="0" w:after="0"/>
        <w:jc w:val="right"/>
        <w:rPr>
          <w:rFonts w:ascii="Tahoma" w:hAnsi="Tahoma" w:cs="Tahoma"/>
          <w:bCs w:val="0"/>
          <w:sz w:val="24"/>
        </w:rPr>
      </w:pPr>
    </w:p>
    <w:p w:rsidR="00931067" w:rsidRDefault="00931067" w:rsidP="00FB4AFD">
      <w:pPr>
        <w:pStyle w:val="1"/>
        <w:spacing w:before="0" w:after="0"/>
        <w:jc w:val="right"/>
        <w:rPr>
          <w:rFonts w:ascii="Tahoma" w:hAnsi="Tahoma" w:cs="Tahoma"/>
          <w:bCs w:val="0"/>
          <w:sz w:val="24"/>
        </w:rPr>
      </w:pPr>
    </w:p>
    <w:p w:rsidR="00931067" w:rsidRDefault="00931067" w:rsidP="00FB4AFD">
      <w:pPr>
        <w:pStyle w:val="1"/>
        <w:spacing w:before="0" w:after="0"/>
        <w:jc w:val="right"/>
        <w:rPr>
          <w:rFonts w:ascii="Tahoma" w:hAnsi="Tahoma" w:cs="Tahoma"/>
          <w:bCs w:val="0"/>
          <w:sz w:val="24"/>
        </w:rPr>
      </w:pPr>
    </w:p>
    <w:p w:rsidR="00931067" w:rsidRDefault="00931067" w:rsidP="00FB4AFD">
      <w:pPr>
        <w:pStyle w:val="1"/>
        <w:spacing w:before="0" w:after="0"/>
        <w:jc w:val="right"/>
        <w:rPr>
          <w:rFonts w:ascii="Tahoma" w:hAnsi="Tahoma" w:cs="Tahoma"/>
          <w:bCs w:val="0"/>
          <w:sz w:val="24"/>
        </w:rPr>
      </w:pPr>
    </w:p>
    <w:p w:rsidR="00931067" w:rsidRDefault="00931067" w:rsidP="00FB4AFD">
      <w:pPr>
        <w:pStyle w:val="1"/>
        <w:spacing w:before="0" w:after="0"/>
        <w:jc w:val="right"/>
        <w:rPr>
          <w:rFonts w:ascii="Tahoma" w:hAnsi="Tahoma" w:cs="Tahoma"/>
          <w:bCs w:val="0"/>
          <w:sz w:val="24"/>
        </w:rPr>
      </w:pPr>
    </w:p>
    <w:p w:rsidR="00931067" w:rsidRDefault="00931067" w:rsidP="00FB4AFD">
      <w:pPr>
        <w:pStyle w:val="1"/>
        <w:spacing w:before="0" w:after="0"/>
        <w:jc w:val="right"/>
        <w:rPr>
          <w:rFonts w:ascii="Tahoma" w:hAnsi="Tahoma" w:cs="Tahoma"/>
          <w:bCs w:val="0"/>
          <w:sz w:val="24"/>
        </w:rPr>
      </w:pPr>
    </w:p>
    <w:p w:rsidR="00931067" w:rsidRDefault="00931067" w:rsidP="00FB4AFD">
      <w:pPr>
        <w:pStyle w:val="1"/>
        <w:spacing w:before="0" w:after="0"/>
        <w:jc w:val="right"/>
        <w:rPr>
          <w:rFonts w:ascii="Tahoma" w:hAnsi="Tahoma" w:cs="Tahoma"/>
          <w:bCs w:val="0"/>
          <w:sz w:val="24"/>
        </w:rPr>
      </w:pPr>
    </w:p>
    <w:p w:rsidR="00931067" w:rsidRDefault="00931067" w:rsidP="00FB4AFD">
      <w:pPr>
        <w:pStyle w:val="1"/>
        <w:spacing w:before="0" w:after="0"/>
        <w:jc w:val="right"/>
        <w:rPr>
          <w:rFonts w:ascii="Tahoma" w:hAnsi="Tahoma" w:cs="Tahoma"/>
          <w:bCs w:val="0"/>
          <w:sz w:val="24"/>
        </w:rPr>
      </w:pPr>
    </w:p>
    <w:p w:rsidR="00931067" w:rsidRDefault="00931067" w:rsidP="00FB4AFD">
      <w:pPr>
        <w:pStyle w:val="1"/>
        <w:spacing w:before="0" w:after="0"/>
        <w:jc w:val="right"/>
        <w:rPr>
          <w:rFonts w:ascii="Tahoma" w:hAnsi="Tahoma" w:cs="Tahoma"/>
          <w:bCs w:val="0"/>
          <w:sz w:val="24"/>
        </w:rPr>
      </w:pPr>
    </w:p>
    <w:p w:rsidR="00931067" w:rsidRDefault="00931067" w:rsidP="00FB4AFD">
      <w:pPr>
        <w:pStyle w:val="1"/>
        <w:spacing w:before="0" w:after="0"/>
        <w:jc w:val="right"/>
        <w:rPr>
          <w:rFonts w:ascii="Tahoma" w:hAnsi="Tahoma" w:cs="Tahoma"/>
          <w:bCs w:val="0"/>
          <w:sz w:val="24"/>
        </w:rPr>
      </w:pPr>
    </w:p>
    <w:p w:rsidR="00931067" w:rsidRDefault="00931067" w:rsidP="00FB4AFD">
      <w:pPr>
        <w:pStyle w:val="1"/>
        <w:spacing w:before="0" w:after="0"/>
        <w:jc w:val="right"/>
        <w:rPr>
          <w:rFonts w:ascii="Tahoma" w:hAnsi="Tahoma" w:cs="Tahoma"/>
          <w:bCs w:val="0"/>
          <w:sz w:val="24"/>
        </w:rPr>
      </w:pPr>
    </w:p>
    <w:p w:rsidR="00931067" w:rsidRDefault="00931067" w:rsidP="00FB4AFD">
      <w:pPr>
        <w:pStyle w:val="1"/>
        <w:spacing w:before="0" w:after="0"/>
        <w:jc w:val="right"/>
        <w:rPr>
          <w:rFonts w:ascii="Tahoma" w:hAnsi="Tahoma" w:cs="Tahoma"/>
          <w:bCs w:val="0"/>
          <w:sz w:val="24"/>
        </w:rPr>
      </w:pPr>
    </w:p>
    <w:p w:rsidR="00931067" w:rsidRDefault="00931067" w:rsidP="00FB4AFD">
      <w:pPr>
        <w:pStyle w:val="1"/>
        <w:spacing w:before="0" w:after="0"/>
        <w:jc w:val="right"/>
        <w:rPr>
          <w:rFonts w:ascii="Tahoma" w:hAnsi="Tahoma" w:cs="Tahoma"/>
          <w:bCs w:val="0"/>
          <w:sz w:val="24"/>
        </w:rPr>
      </w:pPr>
    </w:p>
    <w:p w:rsidR="00931067" w:rsidRDefault="00931067" w:rsidP="00FB4AFD">
      <w:pPr>
        <w:pStyle w:val="1"/>
        <w:spacing w:before="0" w:after="0"/>
        <w:jc w:val="right"/>
        <w:rPr>
          <w:rFonts w:ascii="Tahoma" w:hAnsi="Tahoma" w:cs="Tahoma"/>
          <w:bCs w:val="0"/>
          <w:sz w:val="24"/>
        </w:rPr>
      </w:pPr>
    </w:p>
    <w:p w:rsidR="00931067" w:rsidRDefault="00931067" w:rsidP="00FB4AFD">
      <w:pPr>
        <w:pStyle w:val="1"/>
        <w:spacing w:before="0" w:after="0"/>
        <w:jc w:val="right"/>
        <w:rPr>
          <w:rFonts w:ascii="Tahoma" w:hAnsi="Tahoma" w:cs="Tahoma"/>
          <w:bCs w:val="0"/>
          <w:sz w:val="24"/>
        </w:rPr>
      </w:pPr>
    </w:p>
    <w:p w:rsidR="00931067" w:rsidRDefault="00931067" w:rsidP="00FB4AFD">
      <w:pPr>
        <w:pStyle w:val="1"/>
        <w:spacing w:before="0" w:after="0"/>
        <w:jc w:val="right"/>
        <w:rPr>
          <w:rFonts w:ascii="Tahoma" w:hAnsi="Tahoma" w:cs="Tahoma"/>
          <w:bCs w:val="0"/>
          <w:sz w:val="24"/>
        </w:rPr>
      </w:pPr>
    </w:p>
    <w:p w:rsidR="00931067" w:rsidRDefault="00931067" w:rsidP="00FB4AFD">
      <w:pPr>
        <w:pStyle w:val="1"/>
        <w:spacing w:before="0" w:after="0"/>
        <w:jc w:val="right"/>
        <w:rPr>
          <w:rFonts w:ascii="Tahoma" w:hAnsi="Tahoma" w:cs="Tahoma"/>
          <w:bCs w:val="0"/>
          <w:sz w:val="24"/>
        </w:rPr>
      </w:pPr>
    </w:p>
    <w:p w:rsidR="00931067" w:rsidRDefault="00931067" w:rsidP="00FB4AFD">
      <w:pPr>
        <w:pStyle w:val="1"/>
        <w:spacing w:before="0" w:after="0"/>
        <w:jc w:val="right"/>
        <w:rPr>
          <w:rFonts w:ascii="Tahoma" w:hAnsi="Tahoma" w:cs="Tahoma"/>
          <w:bCs w:val="0"/>
          <w:sz w:val="24"/>
        </w:rPr>
      </w:pPr>
    </w:p>
    <w:p w:rsidR="00931067" w:rsidRDefault="00931067" w:rsidP="00931067">
      <w:pPr>
        <w:pStyle w:val="1"/>
        <w:spacing w:before="0" w:after="0"/>
        <w:rPr>
          <w:rFonts w:ascii="Tahoma" w:hAnsi="Tahoma" w:cs="Tahoma"/>
          <w:bCs w:val="0"/>
          <w:sz w:val="24"/>
        </w:rPr>
      </w:pPr>
    </w:p>
    <w:p w:rsidR="00931067" w:rsidRDefault="00931067" w:rsidP="00931067">
      <w:pPr>
        <w:rPr>
          <w:lang w:val="ru-RU" w:eastAsia="ja-JP"/>
        </w:rPr>
      </w:pPr>
    </w:p>
    <w:p w:rsidR="00931067" w:rsidRDefault="00931067" w:rsidP="00931067">
      <w:pPr>
        <w:rPr>
          <w:lang w:val="ru-RU" w:eastAsia="ja-JP"/>
        </w:rPr>
      </w:pPr>
    </w:p>
    <w:bookmarkEnd w:id="33"/>
    <w:p w:rsidR="00931067" w:rsidRPr="00931067" w:rsidRDefault="00931067" w:rsidP="00931067">
      <w:pPr>
        <w:rPr>
          <w:lang w:val="ru-RU" w:eastAsia="ja-JP"/>
        </w:rPr>
      </w:pPr>
    </w:p>
    <w:sectPr w:rsidR="00931067" w:rsidRPr="00931067" w:rsidSect="009D1F35">
      <w:headerReference w:type="first" r:id="rId48"/>
      <w:footnotePr>
        <w:numRestart w:val="eachPage"/>
      </w:footnotePr>
      <w:pgSz w:w="11906" w:h="16838" w:code="9"/>
      <w:pgMar w:top="1797" w:right="1134" w:bottom="1134" w:left="1134"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149BB" w:rsidRDefault="005149BB">
      <w:r>
        <w:separator/>
      </w:r>
    </w:p>
  </w:endnote>
  <w:endnote w:type="continuationSeparator" w:id="0">
    <w:p w:rsidR="005149BB" w:rsidRDefault="005149BB">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CC"/>
    <w:family w:val="swiss"/>
    <w:pitch w:val="variable"/>
    <w:sig w:usb0="61002A87" w:usb1="80000000" w:usb2="00000008" w:usb3="00000000" w:csb0="000101FF" w:csb1="00000000"/>
  </w:font>
  <w:font w:name="Arial">
    <w:panose1 w:val="020B0604020202020204"/>
    <w:charset w:val="CC"/>
    <w:family w:val="swiss"/>
    <w:pitch w:val="variable"/>
    <w:sig w:usb0="20002A87" w:usb1="80000000" w:usb2="00000008"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Cambria">
    <w:panose1 w:val="02040503050406030204"/>
    <w:charset w:val="CC"/>
    <w:family w:val="roman"/>
    <w:pitch w:val="variable"/>
    <w:sig w:usb0="A00002EF" w:usb1="4000004B" w:usb2="00000000" w:usb3="00000000" w:csb0="0000009F" w:csb1="00000000"/>
  </w:font>
  <w:font w:name="Arial Narrow">
    <w:panose1 w:val="020B0606020202030204"/>
    <w:charset w:val="CC"/>
    <w:family w:val="swiss"/>
    <w:pitch w:val="variable"/>
    <w:sig w:usb0="00000287" w:usb1="00000800" w:usb2="00000000" w:usb3="00000000" w:csb0="0000009F" w:csb1="00000000"/>
  </w:font>
  <w:font w:name="AGOpus">
    <w:altName w:val="Times New Roman"/>
    <w:panose1 w:val="00000000000000000000"/>
    <w:charset w:val="00"/>
    <w:family w:val="auto"/>
    <w:notTrueType/>
    <w:pitch w:val="variable"/>
    <w:sig w:usb0="00000003" w:usb1="00000000" w:usb2="00000000" w:usb3="00000000" w:csb0="00000001" w:csb1="00000000"/>
  </w:font>
  <w:font w:name="Garamond">
    <w:panose1 w:val="02020404030301010803"/>
    <w:charset w:val="CC"/>
    <w:family w:val="roman"/>
    <w:pitch w:val="variable"/>
    <w:sig w:usb0="00000287" w:usb1="00000000" w:usb2="00000000" w:usb3="00000000" w:csb0="0000009F" w:csb1="00000000"/>
  </w:font>
  <w:font w:name="Calibri">
    <w:panose1 w:val="020F0502020204030204"/>
    <w:charset w:val="CC"/>
    <w:family w:val="swiss"/>
    <w:pitch w:val="variable"/>
    <w:sig w:usb0="A00002EF" w:usb1="4000207B" w:usb2="00000000" w:usb3="00000000" w:csb0="0000009F" w:csb1="00000000"/>
  </w:font>
  <w:font w:name="Verdana">
    <w:panose1 w:val="020B0604030504040204"/>
    <w:charset w:val="CC"/>
    <w:family w:val="swiss"/>
    <w:pitch w:val="variable"/>
    <w:sig w:usb0="20000287" w:usb1="00000000" w:usb2="00000000" w:usb3="00000000" w:csb0="0000019F" w:csb1="00000000"/>
  </w:font>
  <w:font w:name="Georgia">
    <w:panose1 w:val="02040502050405020303"/>
    <w:charset w:val="CC"/>
    <w:family w:val="roman"/>
    <w:pitch w:val="variable"/>
    <w:sig w:usb0="00000287" w:usb1="00000000" w:usb2="00000000" w:usb3="00000000" w:csb0="0000009F" w:csb1="00000000"/>
  </w:font>
  <w:font w:name="Consolas">
    <w:panose1 w:val="020B0609020204030204"/>
    <w:charset w:val="CC"/>
    <w:family w:val="modern"/>
    <w:pitch w:val="fixed"/>
    <w:sig w:usb0="A00002EF" w:usb1="4000204B"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Arial CYR">
    <w:panose1 w:val="020B0604020202020204"/>
    <w:charset w:val="CC"/>
    <w:family w:val="swiss"/>
    <w:pitch w:val="variable"/>
    <w:sig w:usb0="20002A87" w:usb1="80000000" w:usb2="00000008" w:usb3="00000000" w:csb0="000001FF" w:csb1="00000000"/>
  </w:font>
  <w:font w:name="Cambria Math">
    <w:panose1 w:val="02040503050406030204"/>
    <w:charset w:val="CC"/>
    <w:family w:val="roman"/>
    <w:pitch w:val="variable"/>
    <w:sig w:usb0="A00002EF" w:usb1="420020E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258198"/>
      <w:docPartObj>
        <w:docPartGallery w:val="Page Numbers (Bottom of Page)"/>
        <w:docPartUnique/>
      </w:docPartObj>
    </w:sdtPr>
    <w:sdtContent>
      <w:p w:rsidR="00F859AB" w:rsidRDefault="008077AF">
        <w:pPr>
          <w:pStyle w:val="a5"/>
        </w:pPr>
        <w:r w:rsidRPr="008077AF">
          <w:rPr>
            <w:noProof/>
            <w:lang w:eastAsia="zh-TW"/>
          </w:rPr>
          <w:pict>
            <v:group id="_x0000_s58410" style="position:absolute;margin-left:0;margin-top:0;width:611.15pt;height:15pt;z-index:251660288;mso-width-percent:1000;mso-position-horizontal:center;mso-position-horizontal-relative:page;mso-position-vertical:center;mso-position-vertical-relative:bottom-margin-area;mso-width-percent:1000" coordorigin=",14970" coordsize="12255,300">
              <v:shapetype id="_x0000_t202" coordsize="21600,21600" o:spt="202" path="m,l,21600r21600,l21600,xe">
                <v:stroke joinstyle="miter"/>
                <v:path gradientshapeok="t" o:connecttype="rect"/>
              </v:shapetype>
              <v:shape id="_x0000_s58411" type="#_x0000_t202" style="position:absolute;left:10803;top:14982;width:659;height:288" filled="f" stroked="f">
                <v:textbox style="mso-next-textbox:#_x0000_s58411" inset="0,0,0,0">
                  <w:txbxContent>
                    <w:p w:rsidR="001C7C42" w:rsidRDefault="008077AF">
                      <w:pPr>
                        <w:jc w:val="center"/>
                        <w:rPr>
                          <w:lang w:val="ru-RU"/>
                        </w:rPr>
                      </w:pPr>
                      <w:r>
                        <w:rPr>
                          <w:lang w:val="ru-RU"/>
                        </w:rPr>
                        <w:fldChar w:fldCharType="begin"/>
                      </w:r>
                      <w:r w:rsidR="001C7C42">
                        <w:rPr>
                          <w:lang w:val="ru-RU"/>
                        </w:rPr>
                        <w:instrText xml:space="preserve"> PAGE    \* MERGEFORMAT </w:instrText>
                      </w:r>
                      <w:r>
                        <w:rPr>
                          <w:lang w:val="ru-RU"/>
                        </w:rPr>
                        <w:fldChar w:fldCharType="separate"/>
                      </w:r>
                      <w:r w:rsidR="003105EB" w:rsidRPr="003105EB">
                        <w:rPr>
                          <w:noProof/>
                          <w:color w:val="8C8C8C" w:themeColor="background1" w:themeShade="8C"/>
                        </w:rPr>
                        <w:t>3</w:t>
                      </w:r>
                      <w:r>
                        <w:rPr>
                          <w:lang w:val="ru-RU"/>
                        </w:rPr>
                        <w:fldChar w:fldCharType="end"/>
                      </w:r>
                    </w:p>
                  </w:txbxContent>
                </v:textbox>
              </v:shape>
              <v:group id="_x0000_s58412" style="position:absolute;top:14970;width:12255;height:230;flip:x" coordorigin="-8,14978" coordsize="12255,230">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58413" type="#_x0000_t34" style="position:absolute;left:-8;top:14978;width:1260;height:230;flip:y" o:connectortype="elbow" adj=",1024457,257" strokecolor="#a5a5a5 [2092]"/>
                <v:shape id="_x0000_s58414" type="#_x0000_t34" style="position:absolute;left:1252;top:14978;width:10995;height:230;rotation:180" o:connectortype="elbow" adj="20904,-1024457,-24046" strokecolor="#a5a5a5 [2092]"/>
              </v:group>
              <w10:wrap anchorx="page" anchory="page"/>
            </v:group>
          </w:pict>
        </w:r>
      </w:p>
    </w:sdtContent>
  </w:sdt>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457FA" w:rsidRPr="00392F30" w:rsidRDefault="003457FA" w:rsidP="00392F30">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149BB" w:rsidRDefault="005149BB">
      <w:r>
        <w:separator/>
      </w:r>
    </w:p>
  </w:footnote>
  <w:footnote w:type="continuationSeparator" w:id="0">
    <w:p w:rsidR="005149BB" w:rsidRDefault="005149BB">
      <w:r>
        <w:continuationSeparator/>
      </w:r>
    </w:p>
  </w:footnote>
  <w:footnote w:id="1">
    <w:p w:rsidR="003457FA" w:rsidRDefault="003457FA" w:rsidP="00A05A91">
      <w:pPr>
        <w:pStyle w:val="af2"/>
      </w:pPr>
      <w:r w:rsidRPr="006B4918">
        <w:rPr>
          <w:rStyle w:val="af4"/>
        </w:rPr>
        <w:footnoteRef/>
      </w:r>
      <w:r>
        <w:t xml:space="preserve"> Источник. Реестр владельцев именных ценных бумаг ОАО «ПНК»</w:t>
      </w:r>
    </w:p>
  </w:footnote>
  <w:footnote w:id="2">
    <w:p w:rsidR="003457FA" w:rsidRDefault="003457FA" w:rsidP="00290A5A">
      <w:pPr>
        <w:pStyle w:val="af2"/>
      </w:pPr>
      <w:r>
        <w:rPr>
          <w:vertAlign w:val="superscript"/>
        </w:rPr>
        <w:t xml:space="preserve">2 </w:t>
      </w:r>
      <w:r>
        <w:t>Учетная политика была рассмотрена Советом директоров</w:t>
      </w:r>
      <w:r w:rsidRPr="005307A7">
        <w:t xml:space="preserve"> </w:t>
      </w:r>
      <w:r>
        <w:t>ОАО «ПНК» (</w:t>
      </w:r>
      <w:r w:rsidRPr="00290A5A">
        <w:t>протокол от 24.12.2008 г. №6)</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4859" w:type="pct"/>
      <w:tblBorders>
        <w:bottom w:val="single" w:sz="18" w:space="0" w:color="808080" w:themeColor="background1" w:themeShade="80"/>
        <w:insideV w:val="single" w:sz="18" w:space="0" w:color="808080" w:themeColor="background1" w:themeShade="80"/>
      </w:tblBorders>
      <w:tblLayout w:type="fixed"/>
      <w:tblCellMar>
        <w:top w:w="72" w:type="dxa"/>
        <w:left w:w="115" w:type="dxa"/>
        <w:bottom w:w="72" w:type="dxa"/>
        <w:right w:w="115" w:type="dxa"/>
      </w:tblCellMar>
      <w:tblLook w:val="04A0"/>
    </w:tblPr>
    <w:tblGrid>
      <w:gridCol w:w="9046"/>
      <w:gridCol w:w="822"/>
    </w:tblGrid>
    <w:tr w:rsidR="003457FA" w:rsidRPr="004621F4" w:rsidTr="00387015">
      <w:trPr>
        <w:trHeight w:val="361"/>
      </w:trPr>
      <w:tc>
        <w:tcPr>
          <w:tcW w:w="9046" w:type="dxa"/>
        </w:tcPr>
        <w:p w:rsidR="003457FA" w:rsidRPr="00F430AB" w:rsidRDefault="003457FA" w:rsidP="009423A4">
          <w:pPr>
            <w:pStyle w:val="a3"/>
            <w:spacing w:after="60"/>
            <w:jc w:val="right"/>
            <w:rPr>
              <w:rFonts w:eastAsiaTheme="majorEastAsia"/>
              <w:sz w:val="22"/>
              <w:lang w:val="ru-RU"/>
            </w:rPr>
          </w:pPr>
          <w:r w:rsidRPr="00F430AB">
            <w:rPr>
              <w:rFonts w:eastAsiaTheme="majorEastAsia"/>
              <w:noProof/>
              <w:sz w:val="22"/>
              <w:lang w:val="ru-RU" w:eastAsia="ru-RU"/>
            </w:rPr>
            <w:drawing>
              <wp:inline distT="0" distB="0" distL="0" distR="0">
                <wp:extent cx="715142" cy="180975"/>
                <wp:effectExtent l="19050" t="0" r="8758" b="0"/>
                <wp:docPr id="13" name="Рисунок 0" descr="logo.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0" descr="logo.eps"/>
                        <pic:cNvPicPr>
                          <a:picLocks noChangeAspect="1" noChangeArrowheads="1"/>
                        </pic:cNvPicPr>
                      </pic:nvPicPr>
                      <pic:blipFill>
                        <a:blip r:embed="rId1"/>
                        <a:srcRect/>
                        <a:stretch>
                          <a:fillRect/>
                        </a:stretch>
                      </pic:blipFill>
                      <pic:spPr bwMode="auto">
                        <a:xfrm>
                          <a:off x="0" y="0"/>
                          <a:ext cx="715142" cy="180975"/>
                        </a:xfrm>
                        <a:prstGeom prst="rect">
                          <a:avLst/>
                        </a:prstGeom>
                        <a:noFill/>
                        <a:ln w="9525">
                          <a:noFill/>
                          <a:miter lim="800000"/>
                          <a:headEnd/>
                          <a:tailEnd/>
                        </a:ln>
                      </pic:spPr>
                    </pic:pic>
                  </a:graphicData>
                </a:graphic>
              </wp:inline>
            </w:drawing>
          </w:r>
        </w:p>
      </w:tc>
      <w:sdt>
        <w:sdtPr>
          <w:rPr>
            <w:rFonts w:ascii="Tahoma" w:eastAsiaTheme="majorEastAsia" w:hAnsi="Tahoma" w:cs="Tahoma"/>
            <w:b/>
            <w:bCs/>
            <w:sz w:val="22"/>
            <w:szCs w:val="36"/>
          </w:rPr>
          <w:alias w:val="Год"/>
          <w:id w:val="11258191"/>
          <w:dataBinding w:prefixMappings="xmlns:ns0='http://schemas.microsoft.com/office/2006/coverPageProps'" w:xpath="/ns0:CoverPageProperties[1]/ns0:PublishDate[1]" w:storeItemID="{55AF091B-3C7A-41E3-B477-F2FDAA23CFDA}"/>
          <w:date w:fullDate="2009-01-01T00:00:00Z">
            <w:dateFormat w:val="yyyy"/>
            <w:lid w:val="ru-RU"/>
            <w:storeMappedDataAs w:val="dateTime"/>
            <w:calendar w:val="gregorian"/>
          </w:date>
        </w:sdtPr>
        <w:sdtContent>
          <w:tc>
            <w:tcPr>
              <w:tcW w:w="822" w:type="dxa"/>
            </w:tcPr>
            <w:p w:rsidR="003457FA" w:rsidRPr="00387015" w:rsidRDefault="003457FA" w:rsidP="00B7705A">
              <w:pPr>
                <w:pStyle w:val="a3"/>
                <w:rPr>
                  <w:rFonts w:ascii="Tahoma" w:eastAsiaTheme="majorEastAsia" w:hAnsi="Tahoma" w:cs="Tahoma"/>
                  <w:b/>
                  <w:bCs/>
                  <w:color w:val="943634" w:themeColor="accent2" w:themeShade="BF"/>
                  <w:sz w:val="22"/>
                  <w:szCs w:val="36"/>
                </w:rPr>
              </w:pPr>
              <w:r w:rsidRPr="00387015">
                <w:rPr>
                  <w:rFonts w:ascii="Tahoma" w:eastAsiaTheme="majorEastAsia" w:hAnsi="Tahoma" w:cs="Tahoma"/>
                  <w:b/>
                  <w:bCs/>
                  <w:color w:val="943634" w:themeColor="accent2" w:themeShade="BF"/>
                  <w:sz w:val="22"/>
                  <w:szCs w:val="36"/>
                  <w:lang w:val="ru-RU"/>
                </w:rPr>
                <w:t>2009</w:t>
              </w:r>
            </w:p>
          </w:tc>
        </w:sdtContent>
      </w:sdt>
    </w:tr>
  </w:tbl>
  <w:p w:rsidR="003457FA" w:rsidRPr="00E67307" w:rsidRDefault="003457FA" w:rsidP="00E67307">
    <w:pPr>
      <w:pStyle w:val="a3"/>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4982"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tblPr>
    <w:tblGrid>
      <w:gridCol w:w="8904"/>
      <w:gridCol w:w="928"/>
    </w:tblGrid>
    <w:tr w:rsidR="003457FA" w:rsidRPr="004621F4" w:rsidTr="003A4496">
      <w:trPr>
        <w:trHeight w:val="784"/>
      </w:trPr>
      <w:tc>
        <w:tcPr>
          <w:tcW w:w="8904" w:type="dxa"/>
        </w:tcPr>
        <w:p w:rsidR="003457FA" w:rsidRPr="00F430AB" w:rsidRDefault="008077AF" w:rsidP="00F430AB">
          <w:pPr>
            <w:pStyle w:val="a3"/>
            <w:spacing w:after="60"/>
            <w:jc w:val="right"/>
            <w:rPr>
              <w:rFonts w:ascii="Tahoma" w:eastAsiaTheme="majorEastAsia" w:hAnsi="Tahoma" w:cs="Tahoma"/>
              <w:sz w:val="24"/>
              <w:szCs w:val="36"/>
              <w:lang w:val="ru-RU"/>
            </w:rPr>
          </w:pPr>
          <w:sdt>
            <w:sdtPr>
              <w:rPr>
                <w:rFonts w:ascii="Tahoma" w:eastAsiaTheme="majorEastAsia" w:hAnsi="Tahoma" w:cs="Tahoma"/>
                <w:sz w:val="22"/>
                <w:szCs w:val="36"/>
              </w:rPr>
              <w:alias w:val="Заголовок"/>
              <w:id w:val="11258192"/>
              <w:dataBinding w:prefixMappings="xmlns:ns0='http://schemas.openxmlformats.org/package/2006/metadata/core-properties' xmlns:ns1='http://purl.org/dc/elements/1.1/'" w:xpath="/ns0:coreProperties[1]/ns1:title[1]" w:storeItemID="{6C3C8BC8-F283-45AE-878A-BAB7291924A1}"/>
              <w:text/>
            </w:sdtPr>
            <w:sdtContent>
              <w:r w:rsidR="003457FA">
                <w:rPr>
                  <w:rFonts w:ascii="Tahoma" w:eastAsiaTheme="majorEastAsia" w:hAnsi="Tahoma" w:cs="Tahoma"/>
                  <w:sz w:val="22"/>
                  <w:szCs w:val="36"/>
                  <w:lang w:val="ru-RU"/>
                </w:rPr>
                <w:t>Открытое ационерное общество                                                                               «Первая нерудная компания»</w:t>
              </w:r>
            </w:sdtContent>
          </w:sdt>
        </w:p>
        <w:p w:rsidR="003457FA" w:rsidRPr="006840DA" w:rsidRDefault="003457FA" w:rsidP="00B7705A">
          <w:pPr>
            <w:tabs>
              <w:tab w:val="left" w:pos="3969"/>
            </w:tabs>
            <w:ind w:firstLine="4962"/>
            <w:jc w:val="right"/>
            <w:rPr>
              <w:rFonts w:eastAsiaTheme="majorEastAsia"/>
              <w:lang w:val="ru-RU"/>
            </w:rPr>
          </w:pPr>
          <w:r w:rsidRPr="00841DC9">
            <w:rPr>
              <w:rFonts w:eastAsiaTheme="majorEastAsia"/>
              <w:noProof/>
              <w:lang w:val="ru-RU" w:eastAsia="ru-RU"/>
            </w:rPr>
            <w:drawing>
              <wp:inline distT="0" distB="0" distL="0" distR="0">
                <wp:extent cx="715142" cy="180975"/>
                <wp:effectExtent l="19050" t="0" r="8758" b="0"/>
                <wp:docPr id="49" name="Рисунок 0" descr="logo.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0" descr="logo.eps"/>
                        <pic:cNvPicPr>
                          <a:picLocks noChangeAspect="1" noChangeArrowheads="1"/>
                        </pic:cNvPicPr>
                      </pic:nvPicPr>
                      <pic:blipFill>
                        <a:blip r:embed="rId1"/>
                        <a:srcRect/>
                        <a:stretch>
                          <a:fillRect/>
                        </a:stretch>
                      </pic:blipFill>
                      <pic:spPr bwMode="auto">
                        <a:xfrm>
                          <a:off x="0" y="0"/>
                          <a:ext cx="715142" cy="180975"/>
                        </a:xfrm>
                        <a:prstGeom prst="rect">
                          <a:avLst/>
                        </a:prstGeom>
                        <a:noFill/>
                        <a:ln w="9525">
                          <a:noFill/>
                          <a:miter lim="800000"/>
                          <a:headEnd/>
                          <a:tailEnd/>
                        </a:ln>
                      </pic:spPr>
                    </pic:pic>
                  </a:graphicData>
                </a:graphic>
              </wp:inline>
            </w:drawing>
          </w:r>
        </w:p>
      </w:tc>
      <w:sdt>
        <w:sdtPr>
          <w:rPr>
            <w:rFonts w:ascii="Tahoma" w:eastAsiaTheme="majorEastAsia" w:hAnsi="Tahoma" w:cs="Tahoma"/>
            <w:b/>
            <w:bCs/>
            <w:sz w:val="22"/>
            <w:szCs w:val="36"/>
          </w:rPr>
          <w:alias w:val="Год"/>
          <w:id w:val="11258193"/>
          <w:dataBinding w:prefixMappings="xmlns:ns0='http://schemas.microsoft.com/office/2006/coverPageProps'" w:xpath="/ns0:CoverPageProperties[1]/ns0:PublishDate[1]" w:storeItemID="{55AF091B-3C7A-41E3-B477-F2FDAA23CFDA}"/>
          <w:date w:fullDate="2009-01-01T00:00:00Z">
            <w:dateFormat w:val="yyyy"/>
            <w:lid w:val="ru-RU"/>
            <w:storeMappedDataAs w:val="dateTime"/>
            <w:calendar w:val="gregorian"/>
          </w:date>
        </w:sdtPr>
        <w:sdtContent>
          <w:tc>
            <w:tcPr>
              <w:tcW w:w="928" w:type="dxa"/>
            </w:tcPr>
            <w:p w:rsidR="003457FA" w:rsidRPr="004621F4" w:rsidRDefault="003457FA" w:rsidP="00F430AB">
              <w:pPr>
                <w:pStyle w:val="a3"/>
                <w:rPr>
                  <w:rFonts w:ascii="Tahoma" w:eastAsiaTheme="majorEastAsia" w:hAnsi="Tahoma" w:cs="Tahoma"/>
                  <w:b/>
                  <w:bCs/>
                  <w:color w:val="4F81BD" w:themeColor="accent1"/>
                  <w:sz w:val="28"/>
                  <w:szCs w:val="36"/>
                </w:rPr>
              </w:pPr>
              <w:r>
                <w:rPr>
                  <w:rFonts w:ascii="Tahoma" w:eastAsiaTheme="majorEastAsia" w:hAnsi="Tahoma" w:cs="Tahoma"/>
                  <w:b/>
                  <w:bCs/>
                  <w:sz w:val="22"/>
                  <w:szCs w:val="36"/>
                  <w:lang w:val="ru-RU"/>
                </w:rPr>
                <w:t>2009</w:t>
              </w:r>
            </w:p>
          </w:tc>
        </w:sdtContent>
      </w:sdt>
    </w:tr>
  </w:tbl>
  <w:p w:rsidR="003457FA" w:rsidRPr="00841DC9" w:rsidRDefault="003457FA" w:rsidP="00E67307">
    <w:pPr>
      <w:pStyle w:val="a3"/>
      <w:rPr>
        <w:lang w:val="ru-RU"/>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457FA" w:rsidRPr="00C01BA3" w:rsidRDefault="003457FA">
    <w:pPr>
      <w:pStyle w:val="a3"/>
      <w:rPr>
        <w:lang w:val="ru-RU"/>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4942"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tblPr>
    <w:tblGrid>
      <w:gridCol w:w="8904"/>
      <w:gridCol w:w="850"/>
    </w:tblGrid>
    <w:tr w:rsidR="003457FA" w:rsidRPr="004621F4" w:rsidTr="006A1B17">
      <w:trPr>
        <w:trHeight w:val="902"/>
      </w:trPr>
      <w:tc>
        <w:tcPr>
          <w:tcW w:w="8904" w:type="dxa"/>
        </w:tcPr>
        <w:p w:rsidR="003457FA" w:rsidRPr="00F430AB" w:rsidRDefault="008077AF" w:rsidP="006A1B17">
          <w:pPr>
            <w:pStyle w:val="a3"/>
            <w:spacing w:after="60"/>
            <w:jc w:val="right"/>
            <w:rPr>
              <w:rFonts w:ascii="Tahoma" w:eastAsiaTheme="majorEastAsia" w:hAnsi="Tahoma" w:cs="Tahoma"/>
              <w:sz w:val="22"/>
              <w:szCs w:val="36"/>
              <w:lang w:val="ru-RU"/>
            </w:rPr>
          </w:pPr>
          <w:sdt>
            <w:sdtPr>
              <w:rPr>
                <w:rFonts w:ascii="Tahoma" w:eastAsiaTheme="majorEastAsia" w:hAnsi="Tahoma" w:cs="Tahoma"/>
                <w:sz w:val="22"/>
                <w:szCs w:val="36"/>
              </w:rPr>
              <w:alias w:val="Заголовок"/>
              <w:id w:val="2616622"/>
              <w:dataBinding w:prefixMappings="xmlns:ns0='http://schemas.openxmlformats.org/package/2006/metadata/core-properties' xmlns:ns1='http://purl.org/dc/elements/1.1/'" w:xpath="/ns0:coreProperties[1]/ns1:title[1]" w:storeItemID="{6C3C8BC8-F283-45AE-878A-BAB7291924A1}"/>
              <w:text/>
            </w:sdtPr>
            <w:sdtContent>
              <w:r w:rsidR="003457FA">
                <w:rPr>
                  <w:rFonts w:ascii="Tahoma" w:eastAsiaTheme="majorEastAsia" w:hAnsi="Tahoma" w:cs="Tahoma"/>
                  <w:sz w:val="22"/>
                  <w:szCs w:val="36"/>
                  <w:lang w:val="ru-RU"/>
                </w:rPr>
                <w:t>Открытое ационерное общество                                                                               «Первая нерудная компания»</w:t>
              </w:r>
            </w:sdtContent>
          </w:sdt>
        </w:p>
        <w:p w:rsidR="003457FA" w:rsidRPr="00F430AB" w:rsidRDefault="003457FA" w:rsidP="006A1B17">
          <w:pPr>
            <w:tabs>
              <w:tab w:val="left" w:pos="3969"/>
            </w:tabs>
            <w:ind w:firstLine="4962"/>
            <w:jc w:val="right"/>
            <w:rPr>
              <w:rFonts w:eastAsiaTheme="majorEastAsia"/>
              <w:sz w:val="22"/>
              <w:lang w:val="ru-RU"/>
            </w:rPr>
          </w:pPr>
          <w:r w:rsidRPr="00F430AB">
            <w:rPr>
              <w:rFonts w:eastAsiaTheme="majorEastAsia"/>
              <w:noProof/>
              <w:sz w:val="22"/>
              <w:lang w:val="ru-RU" w:eastAsia="ru-RU"/>
            </w:rPr>
            <w:drawing>
              <wp:inline distT="0" distB="0" distL="0" distR="0">
                <wp:extent cx="715142" cy="180975"/>
                <wp:effectExtent l="19050" t="0" r="8758" b="0"/>
                <wp:docPr id="9" name="Рисунок 0" descr="logo.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0" descr="logo.eps"/>
                        <pic:cNvPicPr>
                          <a:picLocks noChangeAspect="1" noChangeArrowheads="1"/>
                        </pic:cNvPicPr>
                      </pic:nvPicPr>
                      <pic:blipFill>
                        <a:blip r:embed="rId1"/>
                        <a:srcRect/>
                        <a:stretch>
                          <a:fillRect/>
                        </a:stretch>
                      </pic:blipFill>
                      <pic:spPr bwMode="auto">
                        <a:xfrm>
                          <a:off x="0" y="0"/>
                          <a:ext cx="715142" cy="180975"/>
                        </a:xfrm>
                        <a:prstGeom prst="rect">
                          <a:avLst/>
                        </a:prstGeom>
                        <a:noFill/>
                        <a:ln w="9525">
                          <a:noFill/>
                          <a:miter lim="800000"/>
                          <a:headEnd/>
                          <a:tailEnd/>
                        </a:ln>
                      </pic:spPr>
                    </pic:pic>
                  </a:graphicData>
                </a:graphic>
              </wp:inline>
            </w:drawing>
          </w:r>
        </w:p>
      </w:tc>
      <w:sdt>
        <w:sdtPr>
          <w:rPr>
            <w:rFonts w:ascii="Tahoma" w:eastAsiaTheme="majorEastAsia" w:hAnsi="Tahoma" w:cs="Tahoma"/>
            <w:b/>
            <w:bCs/>
            <w:sz w:val="22"/>
            <w:szCs w:val="36"/>
          </w:rPr>
          <w:alias w:val="Год"/>
          <w:id w:val="2616623"/>
          <w:dataBinding w:prefixMappings="xmlns:ns0='http://schemas.microsoft.com/office/2006/coverPageProps'" w:xpath="/ns0:CoverPageProperties[1]/ns0:PublishDate[1]" w:storeItemID="{55AF091B-3C7A-41E3-B477-F2FDAA23CFDA}"/>
          <w:date w:fullDate="2009-01-01T00:00:00Z">
            <w:dateFormat w:val="yyyy"/>
            <w:lid w:val="ru-RU"/>
            <w:storeMappedDataAs w:val="dateTime"/>
            <w:calendar w:val="gregorian"/>
          </w:date>
        </w:sdtPr>
        <w:sdtContent>
          <w:tc>
            <w:tcPr>
              <w:tcW w:w="850" w:type="dxa"/>
            </w:tcPr>
            <w:p w:rsidR="003457FA" w:rsidRPr="00F430AB" w:rsidRDefault="003457FA" w:rsidP="006A1B17">
              <w:pPr>
                <w:pStyle w:val="a3"/>
                <w:rPr>
                  <w:rFonts w:ascii="Tahoma" w:eastAsiaTheme="majorEastAsia" w:hAnsi="Tahoma" w:cs="Tahoma"/>
                  <w:b/>
                  <w:bCs/>
                  <w:color w:val="4F81BD" w:themeColor="accent1"/>
                  <w:sz w:val="22"/>
                  <w:szCs w:val="36"/>
                </w:rPr>
              </w:pPr>
              <w:r>
                <w:rPr>
                  <w:rFonts w:ascii="Tahoma" w:eastAsiaTheme="majorEastAsia" w:hAnsi="Tahoma" w:cs="Tahoma"/>
                  <w:b/>
                  <w:bCs/>
                  <w:sz w:val="22"/>
                  <w:szCs w:val="36"/>
                  <w:lang w:val="ru-RU"/>
                </w:rPr>
                <w:t>2009</w:t>
              </w:r>
            </w:p>
          </w:tc>
        </w:sdtContent>
      </w:sdt>
    </w:tr>
  </w:tbl>
  <w:p w:rsidR="003457FA" w:rsidRPr="00392F30" w:rsidRDefault="003457FA">
    <w:pPr>
      <w:pStyle w:val="a3"/>
      <w:rPr>
        <w:lang w:val="ru-RU"/>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3"/>
    <w:multiLevelType w:val="multilevel"/>
    <w:tmpl w:val="00000003"/>
    <w:lvl w:ilvl="0">
      <w:start w:val="1"/>
      <w:numFmt w:val="bullet"/>
      <w:lvlText w:val=""/>
      <w:lvlJc w:val="left"/>
      <w:pPr>
        <w:tabs>
          <w:tab w:val="num" w:pos="720"/>
        </w:tabs>
        <w:ind w:left="720" w:hanging="360"/>
      </w:pPr>
      <w:rPr>
        <w:rFonts w:ascii="Symbol" w:hAnsi="Symbol"/>
        <w:color w:val="80000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01DF6EB8"/>
    <w:multiLevelType w:val="hybridMultilevel"/>
    <w:tmpl w:val="A1D62E8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CC52638"/>
    <w:multiLevelType w:val="hybridMultilevel"/>
    <w:tmpl w:val="ECA41448"/>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
    <w:nsid w:val="0F9C0F71"/>
    <w:multiLevelType w:val="hybridMultilevel"/>
    <w:tmpl w:val="3E7ED88C"/>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
    <w:nsid w:val="0FDA5436"/>
    <w:multiLevelType w:val="hybridMultilevel"/>
    <w:tmpl w:val="B84CDBA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20714CA5"/>
    <w:multiLevelType w:val="hybridMultilevel"/>
    <w:tmpl w:val="318E8CCE"/>
    <w:lvl w:ilvl="0" w:tplc="64F2ED10">
      <w:start w:val="1"/>
      <w:numFmt w:val="bullet"/>
      <w:lvlText w:val=""/>
      <w:lvlJc w:val="left"/>
      <w:pPr>
        <w:tabs>
          <w:tab w:val="num" w:pos="1260"/>
        </w:tabs>
        <w:ind w:left="1260" w:hanging="360"/>
      </w:pPr>
      <w:rPr>
        <w:rFonts w:ascii="Symbol" w:hAnsi="Symbol" w:hint="default"/>
        <w:color w:val="auto"/>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6">
    <w:nsid w:val="2133515E"/>
    <w:multiLevelType w:val="hybridMultilevel"/>
    <w:tmpl w:val="AB5C9AC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
    <w:nsid w:val="21AE3687"/>
    <w:multiLevelType w:val="hybridMultilevel"/>
    <w:tmpl w:val="132000AA"/>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8">
    <w:nsid w:val="22387CE5"/>
    <w:multiLevelType w:val="hybridMultilevel"/>
    <w:tmpl w:val="2C82F744"/>
    <w:lvl w:ilvl="0" w:tplc="8366405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9">
    <w:nsid w:val="298212CB"/>
    <w:multiLevelType w:val="hybridMultilevel"/>
    <w:tmpl w:val="762619D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29E15F20"/>
    <w:multiLevelType w:val="hybridMultilevel"/>
    <w:tmpl w:val="FA18FBB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2BC840EE"/>
    <w:multiLevelType w:val="multilevel"/>
    <w:tmpl w:val="BBCACDFE"/>
    <w:lvl w:ilvl="0">
      <w:start w:val="11"/>
      <w:numFmt w:val="decimal"/>
      <w:lvlText w:val="%1"/>
      <w:lvlJc w:val="left"/>
      <w:pPr>
        <w:ind w:left="525" w:hanging="525"/>
      </w:pPr>
      <w:rPr>
        <w:rFonts w:hint="default"/>
      </w:rPr>
    </w:lvl>
    <w:lvl w:ilvl="1">
      <w:start w:val="1"/>
      <w:numFmt w:val="decimal"/>
      <w:lvlText w:val="11.%2."/>
      <w:lvlJc w:val="left"/>
      <w:pPr>
        <w:ind w:left="2160" w:hanging="720"/>
      </w:pPr>
      <w:rPr>
        <w:rFonts w:hint="default"/>
      </w:rPr>
    </w:lvl>
    <w:lvl w:ilvl="2">
      <w:start w:val="1"/>
      <w:numFmt w:val="decimal"/>
      <w:lvlText w:val="%1.%2.%3"/>
      <w:lvlJc w:val="left"/>
      <w:pPr>
        <w:ind w:left="3960" w:hanging="108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7200" w:hanging="1440"/>
      </w:pPr>
      <w:rPr>
        <w:rFonts w:hint="default"/>
      </w:rPr>
    </w:lvl>
    <w:lvl w:ilvl="5">
      <w:start w:val="1"/>
      <w:numFmt w:val="decimal"/>
      <w:lvlText w:val="%1.%2.%3.%4.%5.%6"/>
      <w:lvlJc w:val="left"/>
      <w:pPr>
        <w:ind w:left="9000" w:hanging="1800"/>
      </w:pPr>
      <w:rPr>
        <w:rFonts w:hint="default"/>
      </w:rPr>
    </w:lvl>
    <w:lvl w:ilvl="6">
      <w:start w:val="1"/>
      <w:numFmt w:val="decimal"/>
      <w:lvlText w:val="%1.%2.%3.%4.%5.%6.%7"/>
      <w:lvlJc w:val="left"/>
      <w:pPr>
        <w:ind w:left="10800" w:hanging="2160"/>
      </w:pPr>
      <w:rPr>
        <w:rFonts w:hint="default"/>
      </w:rPr>
    </w:lvl>
    <w:lvl w:ilvl="7">
      <w:start w:val="1"/>
      <w:numFmt w:val="decimal"/>
      <w:lvlText w:val="%1.%2.%3.%4.%5.%6.%7.%8"/>
      <w:lvlJc w:val="left"/>
      <w:pPr>
        <w:ind w:left="12240" w:hanging="2160"/>
      </w:pPr>
      <w:rPr>
        <w:rFonts w:hint="default"/>
      </w:rPr>
    </w:lvl>
    <w:lvl w:ilvl="8">
      <w:start w:val="1"/>
      <w:numFmt w:val="decimal"/>
      <w:lvlText w:val="%1.%2.%3.%4.%5.%6.%7.%8.%9"/>
      <w:lvlJc w:val="left"/>
      <w:pPr>
        <w:ind w:left="14040" w:hanging="2520"/>
      </w:pPr>
      <w:rPr>
        <w:rFonts w:hint="default"/>
      </w:rPr>
    </w:lvl>
  </w:abstractNum>
  <w:abstractNum w:abstractNumId="12">
    <w:nsid w:val="2C2F37AB"/>
    <w:multiLevelType w:val="hybridMultilevel"/>
    <w:tmpl w:val="41966F1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2D8163A4"/>
    <w:multiLevelType w:val="multilevel"/>
    <w:tmpl w:val="962C9C14"/>
    <w:lvl w:ilvl="0">
      <w:start w:val="1"/>
      <w:numFmt w:val="bullet"/>
      <w:pStyle w:val="-"/>
      <w:lvlText w:val=""/>
      <w:lvlJc w:val="left"/>
      <w:pPr>
        <w:tabs>
          <w:tab w:val="num" w:pos="717"/>
        </w:tabs>
        <w:ind w:left="717" w:hanging="360"/>
      </w:pPr>
      <w:rPr>
        <w:rFonts w:ascii="Symbol" w:hAnsi="Symbol" w:hint="default"/>
      </w:rPr>
    </w:lvl>
    <w:lvl w:ilvl="1">
      <w:start w:val="1"/>
      <w:numFmt w:val="bullet"/>
      <w:lvlText w:val=""/>
      <w:lvlJc w:val="left"/>
      <w:pPr>
        <w:tabs>
          <w:tab w:val="num" w:pos="1077"/>
        </w:tabs>
        <w:ind w:left="1077" w:hanging="360"/>
      </w:pPr>
      <w:rPr>
        <w:rFonts w:ascii="Symbol" w:hAnsi="Symbol" w:hint="default"/>
      </w:rPr>
    </w:lvl>
    <w:lvl w:ilvl="2">
      <w:start w:val="1"/>
      <w:numFmt w:val="bullet"/>
      <w:lvlText w:val=""/>
      <w:lvlJc w:val="left"/>
      <w:pPr>
        <w:tabs>
          <w:tab w:val="num" w:pos="1437"/>
        </w:tabs>
        <w:ind w:left="1437" w:hanging="360"/>
      </w:pPr>
      <w:rPr>
        <w:rFonts w:ascii="Wingdings" w:hAnsi="Wingdings" w:hint="default"/>
      </w:rPr>
    </w:lvl>
    <w:lvl w:ilvl="3">
      <w:start w:val="1"/>
      <w:numFmt w:val="bullet"/>
      <w:lvlText w:val=""/>
      <w:lvlJc w:val="left"/>
      <w:pPr>
        <w:tabs>
          <w:tab w:val="num" w:pos="1797"/>
        </w:tabs>
        <w:ind w:left="1797" w:hanging="360"/>
      </w:pPr>
      <w:rPr>
        <w:rFonts w:ascii="Symbol" w:hAnsi="Symbol" w:hint="default"/>
      </w:rPr>
    </w:lvl>
    <w:lvl w:ilvl="4">
      <w:start w:val="1"/>
      <w:numFmt w:val="bullet"/>
      <w:lvlText w:val=""/>
      <w:lvlJc w:val="left"/>
      <w:pPr>
        <w:tabs>
          <w:tab w:val="num" w:pos="2157"/>
        </w:tabs>
        <w:ind w:left="2157" w:hanging="360"/>
      </w:pPr>
      <w:rPr>
        <w:rFonts w:ascii="Symbol" w:hAnsi="Symbol" w:hint="default"/>
      </w:rPr>
    </w:lvl>
    <w:lvl w:ilvl="5">
      <w:start w:val="1"/>
      <w:numFmt w:val="bullet"/>
      <w:lvlText w:val=""/>
      <w:lvlJc w:val="left"/>
      <w:pPr>
        <w:tabs>
          <w:tab w:val="num" w:pos="2517"/>
        </w:tabs>
        <w:ind w:left="2517" w:hanging="360"/>
      </w:pPr>
      <w:rPr>
        <w:rFonts w:ascii="Wingdings" w:hAnsi="Wingdings" w:hint="default"/>
      </w:rPr>
    </w:lvl>
    <w:lvl w:ilvl="6">
      <w:start w:val="1"/>
      <w:numFmt w:val="bullet"/>
      <w:lvlText w:val=""/>
      <w:lvlJc w:val="left"/>
      <w:pPr>
        <w:tabs>
          <w:tab w:val="num" w:pos="2877"/>
        </w:tabs>
        <w:ind w:left="2877" w:hanging="360"/>
      </w:pPr>
      <w:rPr>
        <w:rFonts w:ascii="Wingdings" w:hAnsi="Wingdings" w:hint="default"/>
      </w:rPr>
    </w:lvl>
    <w:lvl w:ilvl="7">
      <w:start w:val="1"/>
      <w:numFmt w:val="bullet"/>
      <w:lvlText w:val=""/>
      <w:lvlJc w:val="left"/>
      <w:pPr>
        <w:tabs>
          <w:tab w:val="num" w:pos="3237"/>
        </w:tabs>
        <w:ind w:left="3237" w:hanging="360"/>
      </w:pPr>
      <w:rPr>
        <w:rFonts w:ascii="Symbol" w:hAnsi="Symbol" w:hint="default"/>
      </w:rPr>
    </w:lvl>
    <w:lvl w:ilvl="8">
      <w:start w:val="1"/>
      <w:numFmt w:val="bullet"/>
      <w:lvlText w:val=""/>
      <w:lvlJc w:val="left"/>
      <w:pPr>
        <w:tabs>
          <w:tab w:val="num" w:pos="3597"/>
        </w:tabs>
        <w:ind w:left="3597" w:hanging="360"/>
      </w:pPr>
      <w:rPr>
        <w:rFonts w:ascii="Symbol" w:hAnsi="Symbol" w:hint="default"/>
      </w:rPr>
    </w:lvl>
  </w:abstractNum>
  <w:abstractNum w:abstractNumId="14">
    <w:nsid w:val="2E0813C1"/>
    <w:multiLevelType w:val="hybridMultilevel"/>
    <w:tmpl w:val="FF58913E"/>
    <w:lvl w:ilvl="0" w:tplc="3AB45864">
      <w:start w:val="1"/>
      <w:numFmt w:val="bullet"/>
      <w:lvlText w:val=""/>
      <w:lvlJc w:val="left"/>
      <w:pPr>
        <w:tabs>
          <w:tab w:val="num" w:pos="1260"/>
        </w:tabs>
        <w:ind w:left="1260" w:hanging="360"/>
      </w:pPr>
      <w:rPr>
        <w:rFonts w:ascii="Symbol" w:hAnsi="Symbol" w:hint="default"/>
        <w:color w:val="800000"/>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15">
    <w:nsid w:val="342E7A57"/>
    <w:multiLevelType w:val="hybridMultilevel"/>
    <w:tmpl w:val="E6863A80"/>
    <w:lvl w:ilvl="0" w:tplc="91666686">
      <w:start w:val="1"/>
      <w:numFmt w:val="bullet"/>
      <w:lvlText w:val=""/>
      <w:lvlJc w:val="left"/>
      <w:pPr>
        <w:tabs>
          <w:tab w:val="num" w:pos="644"/>
        </w:tabs>
        <w:ind w:left="644" w:hanging="360"/>
      </w:pPr>
      <w:rPr>
        <w:rFonts w:ascii="Symbol" w:hAnsi="Symbol" w:hint="default"/>
        <w:color w:val="800000"/>
      </w:rPr>
    </w:lvl>
    <w:lvl w:ilvl="1" w:tplc="04190003" w:tentative="1">
      <w:start w:val="1"/>
      <w:numFmt w:val="bullet"/>
      <w:lvlText w:val="o"/>
      <w:lvlJc w:val="left"/>
      <w:pPr>
        <w:tabs>
          <w:tab w:val="num" w:pos="1364"/>
        </w:tabs>
        <w:ind w:left="1364" w:hanging="360"/>
      </w:pPr>
      <w:rPr>
        <w:rFonts w:ascii="Courier New" w:hAnsi="Courier New" w:cs="Courier New" w:hint="default"/>
      </w:rPr>
    </w:lvl>
    <w:lvl w:ilvl="2" w:tplc="04190005" w:tentative="1">
      <w:start w:val="1"/>
      <w:numFmt w:val="bullet"/>
      <w:lvlText w:val=""/>
      <w:lvlJc w:val="left"/>
      <w:pPr>
        <w:tabs>
          <w:tab w:val="num" w:pos="2084"/>
        </w:tabs>
        <w:ind w:left="2084" w:hanging="360"/>
      </w:pPr>
      <w:rPr>
        <w:rFonts w:ascii="Wingdings" w:hAnsi="Wingdings" w:hint="default"/>
      </w:rPr>
    </w:lvl>
    <w:lvl w:ilvl="3" w:tplc="04190001" w:tentative="1">
      <w:start w:val="1"/>
      <w:numFmt w:val="bullet"/>
      <w:lvlText w:val=""/>
      <w:lvlJc w:val="left"/>
      <w:pPr>
        <w:tabs>
          <w:tab w:val="num" w:pos="2804"/>
        </w:tabs>
        <w:ind w:left="2804" w:hanging="360"/>
      </w:pPr>
      <w:rPr>
        <w:rFonts w:ascii="Symbol" w:hAnsi="Symbol" w:hint="default"/>
      </w:rPr>
    </w:lvl>
    <w:lvl w:ilvl="4" w:tplc="04190003" w:tentative="1">
      <w:start w:val="1"/>
      <w:numFmt w:val="bullet"/>
      <w:lvlText w:val="o"/>
      <w:lvlJc w:val="left"/>
      <w:pPr>
        <w:tabs>
          <w:tab w:val="num" w:pos="3524"/>
        </w:tabs>
        <w:ind w:left="3524" w:hanging="360"/>
      </w:pPr>
      <w:rPr>
        <w:rFonts w:ascii="Courier New" w:hAnsi="Courier New" w:cs="Courier New" w:hint="default"/>
      </w:rPr>
    </w:lvl>
    <w:lvl w:ilvl="5" w:tplc="04190005" w:tentative="1">
      <w:start w:val="1"/>
      <w:numFmt w:val="bullet"/>
      <w:lvlText w:val=""/>
      <w:lvlJc w:val="left"/>
      <w:pPr>
        <w:tabs>
          <w:tab w:val="num" w:pos="4244"/>
        </w:tabs>
        <w:ind w:left="4244" w:hanging="360"/>
      </w:pPr>
      <w:rPr>
        <w:rFonts w:ascii="Wingdings" w:hAnsi="Wingdings" w:hint="default"/>
      </w:rPr>
    </w:lvl>
    <w:lvl w:ilvl="6" w:tplc="04190001" w:tentative="1">
      <w:start w:val="1"/>
      <w:numFmt w:val="bullet"/>
      <w:lvlText w:val=""/>
      <w:lvlJc w:val="left"/>
      <w:pPr>
        <w:tabs>
          <w:tab w:val="num" w:pos="4964"/>
        </w:tabs>
        <w:ind w:left="4964" w:hanging="360"/>
      </w:pPr>
      <w:rPr>
        <w:rFonts w:ascii="Symbol" w:hAnsi="Symbol" w:hint="default"/>
      </w:rPr>
    </w:lvl>
    <w:lvl w:ilvl="7" w:tplc="04190003" w:tentative="1">
      <w:start w:val="1"/>
      <w:numFmt w:val="bullet"/>
      <w:lvlText w:val="o"/>
      <w:lvlJc w:val="left"/>
      <w:pPr>
        <w:tabs>
          <w:tab w:val="num" w:pos="5684"/>
        </w:tabs>
        <w:ind w:left="5684" w:hanging="360"/>
      </w:pPr>
      <w:rPr>
        <w:rFonts w:ascii="Courier New" w:hAnsi="Courier New" w:cs="Courier New" w:hint="default"/>
      </w:rPr>
    </w:lvl>
    <w:lvl w:ilvl="8" w:tplc="04190005" w:tentative="1">
      <w:start w:val="1"/>
      <w:numFmt w:val="bullet"/>
      <w:lvlText w:val=""/>
      <w:lvlJc w:val="left"/>
      <w:pPr>
        <w:tabs>
          <w:tab w:val="num" w:pos="6404"/>
        </w:tabs>
        <w:ind w:left="6404" w:hanging="360"/>
      </w:pPr>
      <w:rPr>
        <w:rFonts w:ascii="Wingdings" w:hAnsi="Wingdings" w:hint="default"/>
      </w:rPr>
    </w:lvl>
  </w:abstractNum>
  <w:abstractNum w:abstractNumId="16">
    <w:nsid w:val="364E11EF"/>
    <w:multiLevelType w:val="hybridMultilevel"/>
    <w:tmpl w:val="3FD401C6"/>
    <w:lvl w:ilvl="0" w:tplc="3AB45864">
      <w:start w:val="1"/>
      <w:numFmt w:val="bullet"/>
      <w:lvlText w:val=""/>
      <w:lvlJc w:val="left"/>
      <w:pPr>
        <w:tabs>
          <w:tab w:val="num" w:pos="1260"/>
        </w:tabs>
        <w:ind w:left="1260" w:hanging="360"/>
      </w:pPr>
      <w:rPr>
        <w:rFonts w:ascii="Symbol" w:hAnsi="Symbol" w:hint="default"/>
        <w:color w:val="800000"/>
      </w:rPr>
    </w:lvl>
    <w:lvl w:ilvl="1" w:tplc="E4648D14">
      <w:start w:val="1"/>
      <w:numFmt w:val="bullet"/>
      <w:lvlText w:val=""/>
      <w:lvlJc w:val="left"/>
      <w:pPr>
        <w:tabs>
          <w:tab w:val="num" w:pos="1980"/>
        </w:tabs>
        <w:ind w:left="1980" w:hanging="360"/>
      </w:pPr>
      <w:rPr>
        <w:rFonts w:ascii="Symbol" w:hAnsi="Symbol" w:hint="default"/>
        <w:color w:val="800000"/>
      </w:rPr>
    </w:lvl>
    <w:lvl w:ilvl="2" w:tplc="04190005">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17">
    <w:nsid w:val="39B76F89"/>
    <w:multiLevelType w:val="hybridMultilevel"/>
    <w:tmpl w:val="AFEA42F4"/>
    <w:lvl w:ilvl="0" w:tplc="0BD08290">
      <w:start w:val="1"/>
      <w:numFmt w:val="bullet"/>
      <w:lvlText w:val=""/>
      <w:lvlJc w:val="left"/>
      <w:pPr>
        <w:tabs>
          <w:tab w:val="num" w:pos="748"/>
        </w:tabs>
        <w:ind w:left="748" w:hanging="360"/>
      </w:pPr>
      <w:rPr>
        <w:rFonts w:ascii="Symbol" w:hAnsi="Symbol" w:hint="default"/>
        <w:color w:val="800000"/>
      </w:rPr>
    </w:lvl>
    <w:lvl w:ilvl="1" w:tplc="04190003" w:tentative="1">
      <w:start w:val="1"/>
      <w:numFmt w:val="bullet"/>
      <w:lvlText w:val="o"/>
      <w:lvlJc w:val="left"/>
      <w:pPr>
        <w:tabs>
          <w:tab w:val="num" w:pos="1468"/>
        </w:tabs>
        <w:ind w:left="1468" w:hanging="360"/>
      </w:pPr>
      <w:rPr>
        <w:rFonts w:ascii="Courier New" w:hAnsi="Courier New" w:cs="Courier New" w:hint="default"/>
      </w:rPr>
    </w:lvl>
    <w:lvl w:ilvl="2" w:tplc="04190005" w:tentative="1">
      <w:start w:val="1"/>
      <w:numFmt w:val="bullet"/>
      <w:lvlText w:val=""/>
      <w:lvlJc w:val="left"/>
      <w:pPr>
        <w:tabs>
          <w:tab w:val="num" w:pos="2188"/>
        </w:tabs>
        <w:ind w:left="2188" w:hanging="360"/>
      </w:pPr>
      <w:rPr>
        <w:rFonts w:ascii="Wingdings" w:hAnsi="Wingdings" w:hint="default"/>
      </w:rPr>
    </w:lvl>
    <w:lvl w:ilvl="3" w:tplc="04190001" w:tentative="1">
      <w:start w:val="1"/>
      <w:numFmt w:val="bullet"/>
      <w:lvlText w:val=""/>
      <w:lvlJc w:val="left"/>
      <w:pPr>
        <w:tabs>
          <w:tab w:val="num" w:pos="2908"/>
        </w:tabs>
        <w:ind w:left="2908" w:hanging="360"/>
      </w:pPr>
      <w:rPr>
        <w:rFonts w:ascii="Symbol" w:hAnsi="Symbol" w:hint="default"/>
      </w:rPr>
    </w:lvl>
    <w:lvl w:ilvl="4" w:tplc="04190003" w:tentative="1">
      <w:start w:val="1"/>
      <w:numFmt w:val="bullet"/>
      <w:lvlText w:val="o"/>
      <w:lvlJc w:val="left"/>
      <w:pPr>
        <w:tabs>
          <w:tab w:val="num" w:pos="3628"/>
        </w:tabs>
        <w:ind w:left="3628" w:hanging="360"/>
      </w:pPr>
      <w:rPr>
        <w:rFonts w:ascii="Courier New" w:hAnsi="Courier New" w:cs="Courier New" w:hint="default"/>
      </w:rPr>
    </w:lvl>
    <w:lvl w:ilvl="5" w:tplc="04190005" w:tentative="1">
      <w:start w:val="1"/>
      <w:numFmt w:val="bullet"/>
      <w:lvlText w:val=""/>
      <w:lvlJc w:val="left"/>
      <w:pPr>
        <w:tabs>
          <w:tab w:val="num" w:pos="4348"/>
        </w:tabs>
        <w:ind w:left="4348" w:hanging="360"/>
      </w:pPr>
      <w:rPr>
        <w:rFonts w:ascii="Wingdings" w:hAnsi="Wingdings" w:hint="default"/>
      </w:rPr>
    </w:lvl>
    <w:lvl w:ilvl="6" w:tplc="04190001" w:tentative="1">
      <w:start w:val="1"/>
      <w:numFmt w:val="bullet"/>
      <w:lvlText w:val=""/>
      <w:lvlJc w:val="left"/>
      <w:pPr>
        <w:tabs>
          <w:tab w:val="num" w:pos="5068"/>
        </w:tabs>
        <w:ind w:left="5068" w:hanging="360"/>
      </w:pPr>
      <w:rPr>
        <w:rFonts w:ascii="Symbol" w:hAnsi="Symbol" w:hint="default"/>
      </w:rPr>
    </w:lvl>
    <w:lvl w:ilvl="7" w:tplc="04190003" w:tentative="1">
      <w:start w:val="1"/>
      <w:numFmt w:val="bullet"/>
      <w:lvlText w:val="o"/>
      <w:lvlJc w:val="left"/>
      <w:pPr>
        <w:tabs>
          <w:tab w:val="num" w:pos="5788"/>
        </w:tabs>
        <w:ind w:left="5788" w:hanging="360"/>
      </w:pPr>
      <w:rPr>
        <w:rFonts w:ascii="Courier New" w:hAnsi="Courier New" w:cs="Courier New" w:hint="default"/>
      </w:rPr>
    </w:lvl>
    <w:lvl w:ilvl="8" w:tplc="04190005" w:tentative="1">
      <w:start w:val="1"/>
      <w:numFmt w:val="bullet"/>
      <w:lvlText w:val=""/>
      <w:lvlJc w:val="left"/>
      <w:pPr>
        <w:tabs>
          <w:tab w:val="num" w:pos="6508"/>
        </w:tabs>
        <w:ind w:left="6508" w:hanging="360"/>
      </w:pPr>
      <w:rPr>
        <w:rFonts w:ascii="Wingdings" w:hAnsi="Wingdings" w:hint="default"/>
      </w:rPr>
    </w:lvl>
  </w:abstractNum>
  <w:abstractNum w:abstractNumId="18">
    <w:nsid w:val="3A2F6A44"/>
    <w:multiLevelType w:val="hybridMultilevel"/>
    <w:tmpl w:val="12A00B58"/>
    <w:lvl w:ilvl="0" w:tplc="04190001">
      <w:start w:val="1"/>
      <w:numFmt w:val="bullet"/>
      <w:lvlText w:val=""/>
      <w:lvlJc w:val="left"/>
      <w:pPr>
        <w:ind w:left="1800" w:hanging="360"/>
      </w:pPr>
      <w:rPr>
        <w:rFonts w:ascii="Symbol" w:hAnsi="Symbol"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19">
    <w:nsid w:val="3B543370"/>
    <w:multiLevelType w:val="multilevel"/>
    <w:tmpl w:val="556A26E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0">
    <w:nsid w:val="40D60731"/>
    <w:multiLevelType w:val="multilevel"/>
    <w:tmpl w:val="DB0AA6A0"/>
    <w:lvl w:ilvl="0">
      <w:start w:val="2"/>
      <w:numFmt w:val="decimal"/>
      <w:lvlText w:val="%1"/>
      <w:lvlJc w:val="left"/>
      <w:pPr>
        <w:tabs>
          <w:tab w:val="num" w:pos="360"/>
        </w:tabs>
        <w:ind w:left="360" w:hanging="360"/>
      </w:pPr>
      <w:rPr>
        <w:rFonts w:hint="default"/>
      </w:rPr>
    </w:lvl>
    <w:lvl w:ilvl="1">
      <w:start w:val="1"/>
      <w:numFmt w:val="decimal"/>
      <w:lvlText w:val="2.%2."/>
      <w:lvlJc w:val="left"/>
      <w:pPr>
        <w:tabs>
          <w:tab w:val="num" w:pos="360"/>
        </w:tabs>
        <w:ind w:left="360" w:hanging="360"/>
      </w:pPr>
      <w:rPr>
        <w:rFonts w:hint="default"/>
      </w:rPr>
    </w:lvl>
    <w:lvl w:ilvl="2">
      <w:start w:val="1"/>
      <w:numFmt w:val="decimal"/>
      <w:lvlText w:val="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1">
    <w:nsid w:val="46804D9C"/>
    <w:multiLevelType w:val="multilevel"/>
    <w:tmpl w:val="2BF2561A"/>
    <w:lvl w:ilvl="0">
      <w:start w:val="10"/>
      <w:numFmt w:val="decimal"/>
      <w:lvlText w:val="%1"/>
      <w:lvlJc w:val="left"/>
      <w:pPr>
        <w:ind w:left="525" w:hanging="525"/>
      </w:pPr>
      <w:rPr>
        <w:rFonts w:hint="default"/>
      </w:rPr>
    </w:lvl>
    <w:lvl w:ilvl="1">
      <w:start w:val="1"/>
      <w:numFmt w:val="decimal"/>
      <w:lvlText w:val="%1.%2"/>
      <w:lvlJc w:val="left"/>
      <w:pPr>
        <w:ind w:left="2160" w:hanging="720"/>
      </w:pPr>
      <w:rPr>
        <w:rFonts w:hint="default"/>
      </w:rPr>
    </w:lvl>
    <w:lvl w:ilvl="2">
      <w:start w:val="1"/>
      <w:numFmt w:val="decimal"/>
      <w:lvlText w:val="%1.%2.%3"/>
      <w:lvlJc w:val="left"/>
      <w:pPr>
        <w:ind w:left="3960" w:hanging="108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7200" w:hanging="1440"/>
      </w:pPr>
      <w:rPr>
        <w:rFonts w:hint="default"/>
      </w:rPr>
    </w:lvl>
    <w:lvl w:ilvl="5">
      <w:start w:val="1"/>
      <w:numFmt w:val="decimal"/>
      <w:lvlText w:val="%1.%2.%3.%4.%5.%6"/>
      <w:lvlJc w:val="left"/>
      <w:pPr>
        <w:ind w:left="9000" w:hanging="1800"/>
      </w:pPr>
      <w:rPr>
        <w:rFonts w:hint="default"/>
      </w:rPr>
    </w:lvl>
    <w:lvl w:ilvl="6">
      <w:start w:val="1"/>
      <w:numFmt w:val="decimal"/>
      <w:lvlText w:val="%1.%2.%3.%4.%5.%6.%7"/>
      <w:lvlJc w:val="left"/>
      <w:pPr>
        <w:ind w:left="10800" w:hanging="2160"/>
      </w:pPr>
      <w:rPr>
        <w:rFonts w:hint="default"/>
      </w:rPr>
    </w:lvl>
    <w:lvl w:ilvl="7">
      <w:start w:val="1"/>
      <w:numFmt w:val="decimal"/>
      <w:lvlText w:val="%1.%2.%3.%4.%5.%6.%7.%8"/>
      <w:lvlJc w:val="left"/>
      <w:pPr>
        <w:ind w:left="12240" w:hanging="2160"/>
      </w:pPr>
      <w:rPr>
        <w:rFonts w:hint="default"/>
      </w:rPr>
    </w:lvl>
    <w:lvl w:ilvl="8">
      <w:start w:val="1"/>
      <w:numFmt w:val="decimal"/>
      <w:lvlText w:val="%1.%2.%3.%4.%5.%6.%7.%8.%9"/>
      <w:lvlJc w:val="left"/>
      <w:pPr>
        <w:ind w:left="14040" w:hanging="2520"/>
      </w:pPr>
      <w:rPr>
        <w:rFonts w:hint="default"/>
      </w:rPr>
    </w:lvl>
  </w:abstractNum>
  <w:abstractNum w:abstractNumId="22">
    <w:nsid w:val="471F4685"/>
    <w:multiLevelType w:val="hybridMultilevel"/>
    <w:tmpl w:val="506CA59C"/>
    <w:lvl w:ilvl="0" w:tplc="04190001">
      <w:start w:val="1"/>
      <w:numFmt w:val="bullet"/>
      <w:lvlText w:val=""/>
      <w:lvlJc w:val="left"/>
      <w:pPr>
        <w:ind w:left="927" w:hanging="360"/>
      </w:pPr>
      <w:rPr>
        <w:rFonts w:ascii="Symbol" w:hAnsi="Symbol"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3">
    <w:nsid w:val="4AD50ECC"/>
    <w:multiLevelType w:val="hybridMultilevel"/>
    <w:tmpl w:val="519AD966"/>
    <w:lvl w:ilvl="0" w:tplc="DFC2B388">
      <w:start w:val="1"/>
      <w:numFmt w:val="decimal"/>
      <w:lvlText w:val="%1."/>
      <w:lvlJc w:val="left"/>
      <w:pPr>
        <w:tabs>
          <w:tab w:val="num" w:pos="720"/>
        </w:tabs>
        <w:ind w:left="720" w:hanging="360"/>
      </w:pPr>
      <w:rPr>
        <w:rFonts w:hint="default"/>
      </w:rPr>
    </w:lvl>
    <w:lvl w:ilvl="1" w:tplc="04190003" w:tentative="1">
      <w:start w:val="1"/>
      <w:numFmt w:val="lowerLetter"/>
      <w:lvlText w:val="%2."/>
      <w:lvlJc w:val="left"/>
      <w:pPr>
        <w:tabs>
          <w:tab w:val="num" w:pos="1440"/>
        </w:tabs>
        <w:ind w:left="1440" w:hanging="360"/>
      </w:pPr>
    </w:lvl>
    <w:lvl w:ilvl="2" w:tplc="04190005" w:tentative="1">
      <w:start w:val="1"/>
      <w:numFmt w:val="lowerRoman"/>
      <w:lvlText w:val="%3."/>
      <w:lvlJc w:val="right"/>
      <w:pPr>
        <w:tabs>
          <w:tab w:val="num" w:pos="2160"/>
        </w:tabs>
        <w:ind w:left="2160" w:hanging="180"/>
      </w:pPr>
    </w:lvl>
    <w:lvl w:ilvl="3" w:tplc="04190001" w:tentative="1">
      <w:start w:val="1"/>
      <w:numFmt w:val="decimal"/>
      <w:lvlText w:val="%4."/>
      <w:lvlJc w:val="left"/>
      <w:pPr>
        <w:tabs>
          <w:tab w:val="num" w:pos="2880"/>
        </w:tabs>
        <w:ind w:left="2880" w:hanging="360"/>
      </w:pPr>
    </w:lvl>
    <w:lvl w:ilvl="4" w:tplc="04190003" w:tentative="1">
      <w:start w:val="1"/>
      <w:numFmt w:val="lowerLetter"/>
      <w:lvlText w:val="%5."/>
      <w:lvlJc w:val="left"/>
      <w:pPr>
        <w:tabs>
          <w:tab w:val="num" w:pos="3600"/>
        </w:tabs>
        <w:ind w:left="3600" w:hanging="360"/>
      </w:pPr>
    </w:lvl>
    <w:lvl w:ilvl="5" w:tplc="04190005" w:tentative="1">
      <w:start w:val="1"/>
      <w:numFmt w:val="lowerRoman"/>
      <w:lvlText w:val="%6."/>
      <w:lvlJc w:val="right"/>
      <w:pPr>
        <w:tabs>
          <w:tab w:val="num" w:pos="4320"/>
        </w:tabs>
        <w:ind w:left="4320" w:hanging="180"/>
      </w:pPr>
    </w:lvl>
    <w:lvl w:ilvl="6" w:tplc="04190001" w:tentative="1">
      <w:start w:val="1"/>
      <w:numFmt w:val="decimal"/>
      <w:lvlText w:val="%7."/>
      <w:lvlJc w:val="left"/>
      <w:pPr>
        <w:tabs>
          <w:tab w:val="num" w:pos="5040"/>
        </w:tabs>
        <w:ind w:left="5040" w:hanging="360"/>
      </w:pPr>
    </w:lvl>
    <w:lvl w:ilvl="7" w:tplc="04190003" w:tentative="1">
      <w:start w:val="1"/>
      <w:numFmt w:val="lowerLetter"/>
      <w:lvlText w:val="%8."/>
      <w:lvlJc w:val="left"/>
      <w:pPr>
        <w:tabs>
          <w:tab w:val="num" w:pos="5760"/>
        </w:tabs>
        <w:ind w:left="5760" w:hanging="360"/>
      </w:pPr>
    </w:lvl>
    <w:lvl w:ilvl="8" w:tplc="04190005" w:tentative="1">
      <w:start w:val="1"/>
      <w:numFmt w:val="lowerRoman"/>
      <w:lvlText w:val="%9."/>
      <w:lvlJc w:val="right"/>
      <w:pPr>
        <w:tabs>
          <w:tab w:val="num" w:pos="6480"/>
        </w:tabs>
        <w:ind w:left="6480" w:hanging="180"/>
      </w:pPr>
    </w:lvl>
  </w:abstractNum>
  <w:abstractNum w:abstractNumId="24">
    <w:nsid w:val="4DD23294"/>
    <w:multiLevelType w:val="multilevel"/>
    <w:tmpl w:val="0AE2D37C"/>
    <w:lvl w:ilvl="0">
      <w:start w:val="4"/>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25">
    <w:nsid w:val="5AB76596"/>
    <w:multiLevelType w:val="multilevel"/>
    <w:tmpl w:val="B3B237F2"/>
    <w:lvl w:ilvl="0">
      <w:start w:val="1"/>
      <w:numFmt w:val="decimal"/>
      <w:lvlText w:val="%1."/>
      <w:lvlJc w:val="left"/>
      <w:pPr>
        <w:tabs>
          <w:tab w:val="num" w:pos="360"/>
        </w:tabs>
        <w:ind w:left="360" w:hanging="360"/>
      </w:pPr>
    </w:lvl>
    <w:lvl w:ilvl="1">
      <w:start w:val="1"/>
      <w:numFmt w:val="decimal"/>
      <w:isLgl/>
      <w:lvlText w:val="%1.%2."/>
      <w:lvlJc w:val="left"/>
      <w:pPr>
        <w:ind w:left="1800" w:hanging="720"/>
      </w:pPr>
      <w:rPr>
        <w:rFonts w:hint="default"/>
      </w:rPr>
    </w:lvl>
    <w:lvl w:ilvl="2">
      <w:start w:val="1"/>
      <w:numFmt w:val="decimal"/>
      <w:isLgl/>
      <w:lvlText w:val="%1.%2.%3."/>
      <w:lvlJc w:val="left"/>
      <w:pPr>
        <w:ind w:left="3240" w:hanging="1080"/>
      </w:pPr>
      <w:rPr>
        <w:rFonts w:hint="default"/>
      </w:rPr>
    </w:lvl>
    <w:lvl w:ilvl="3">
      <w:start w:val="1"/>
      <w:numFmt w:val="decimal"/>
      <w:isLgl/>
      <w:lvlText w:val="%1.%2.%3.%4."/>
      <w:lvlJc w:val="left"/>
      <w:pPr>
        <w:ind w:left="4680" w:hanging="1440"/>
      </w:pPr>
      <w:rPr>
        <w:rFonts w:hint="default"/>
      </w:rPr>
    </w:lvl>
    <w:lvl w:ilvl="4">
      <w:start w:val="1"/>
      <w:numFmt w:val="decimal"/>
      <w:isLgl/>
      <w:lvlText w:val="%1.%2.%3.%4.%5."/>
      <w:lvlJc w:val="left"/>
      <w:pPr>
        <w:ind w:left="5760" w:hanging="1440"/>
      </w:pPr>
      <w:rPr>
        <w:rFonts w:hint="default"/>
      </w:rPr>
    </w:lvl>
    <w:lvl w:ilvl="5">
      <w:start w:val="1"/>
      <w:numFmt w:val="decimal"/>
      <w:isLgl/>
      <w:lvlText w:val="%1.%2.%3.%4.%5.%6."/>
      <w:lvlJc w:val="left"/>
      <w:pPr>
        <w:ind w:left="7200" w:hanging="1800"/>
      </w:pPr>
      <w:rPr>
        <w:rFonts w:hint="default"/>
      </w:rPr>
    </w:lvl>
    <w:lvl w:ilvl="6">
      <w:start w:val="1"/>
      <w:numFmt w:val="decimal"/>
      <w:isLgl/>
      <w:lvlText w:val="%1.%2.%3.%4.%5.%6.%7."/>
      <w:lvlJc w:val="left"/>
      <w:pPr>
        <w:ind w:left="8640" w:hanging="2160"/>
      </w:pPr>
      <w:rPr>
        <w:rFonts w:hint="default"/>
      </w:rPr>
    </w:lvl>
    <w:lvl w:ilvl="7">
      <w:start w:val="1"/>
      <w:numFmt w:val="decimal"/>
      <w:isLgl/>
      <w:lvlText w:val="%1.%2.%3.%4.%5.%6.%7.%8."/>
      <w:lvlJc w:val="left"/>
      <w:pPr>
        <w:ind w:left="10080" w:hanging="2520"/>
      </w:pPr>
      <w:rPr>
        <w:rFonts w:hint="default"/>
      </w:rPr>
    </w:lvl>
    <w:lvl w:ilvl="8">
      <w:start w:val="1"/>
      <w:numFmt w:val="decimal"/>
      <w:isLgl/>
      <w:lvlText w:val="%1.%2.%3.%4.%5.%6.%7.%8.%9."/>
      <w:lvlJc w:val="left"/>
      <w:pPr>
        <w:ind w:left="11160" w:hanging="2520"/>
      </w:pPr>
      <w:rPr>
        <w:rFonts w:hint="default"/>
      </w:rPr>
    </w:lvl>
  </w:abstractNum>
  <w:abstractNum w:abstractNumId="26">
    <w:nsid w:val="5D350A7B"/>
    <w:multiLevelType w:val="multilevel"/>
    <w:tmpl w:val="CE5AFCB6"/>
    <w:lvl w:ilvl="0">
      <w:start w:val="1"/>
      <w:numFmt w:val="decimal"/>
      <w:lvlText w:val="%1."/>
      <w:lvlJc w:val="left"/>
      <w:pPr>
        <w:ind w:left="360" w:hanging="360"/>
      </w:pPr>
      <w:rPr>
        <w:rFonts w:ascii="Times New Roman" w:eastAsia="Times New Roman" w:hAnsi="Times New Roman" w:cs="Times New Roman"/>
      </w:rPr>
    </w:lvl>
    <w:lvl w:ilvl="1">
      <w:start w:val="1"/>
      <w:numFmt w:val="decimal"/>
      <w:lvlText w:val="%2."/>
      <w:lvlJc w:val="left"/>
      <w:pPr>
        <w:ind w:left="720" w:hanging="360"/>
      </w:pPr>
      <w:rPr>
        <w:rFonts w:ascii="Times New Roman" w:eastAsia="Times New Roman" w:hAnsi="Times New Roman" w:cs="Times New Roman"/>
      </w:rPr>
    </w:lvl>
    <w:lvl w:ilvl="2">
      <w:start w:val="1"/>
      <w:numFmt w:val="decimal"/>
      <w:lvlText w:val="%1.%2.%3"/>
      <w:lvlJc w:val="left"/>
      <w:pPr>
        <w:ind w:left="1080" w:hanging="36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600" w:hanging="1080"/>
      </w:pPr>
      <w:rPr>
        <w:rFonts w:hint="default"/>
      </w:rPr>
    </w:lvl>
    <w:lvl w:ilvl="8">
      <w:start w:val="1"/>
      <w:numFmt w:val="decimal"/>
      <w:lvlText w:val="%1.%2.%3.%4.%5.%6.%7.%8.%9"/>
      <w:lvlJc w:val="left"/>
      <w:pPr>
        <w:ind w:left="4320" w:hanging="1440"/>
      </w:pPr>
      <w:rPr>
        <w:rFonts w:hint="default"/>
      </w:rPr>
    </w:lvl>
  </w:abstractNum>
  <w:abstractNum w:abstractNumId="27">
    <w:nsid w:val="5DDF7854"/>
    <w:multiLevelType w:val="hybridMultilevel"/>
    <w:tmpl w:val="F0824280"/>
    <w:lvl w:ilvl="0" w:tplc="9EF83246">
      <w:start w:val="7"/>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5FF035D2"/>
    <w:multiLevelType w:val="multilevel"/>
    <w:tmpl w:val="613CC7D4"/>
    <w:lvl w:ilvl="0">
      <w:start w:val="1"/>
      <w:numFmt w:val="decimal"/>
      <w:lvlText w:val="%1."/>
      <w:lvlJc w:val="left"/>
      <w:pPr>
        <w:tabs>
          <w:tab w:val="num" w:pos="360"/>
        </w:tabs>
        <w:ind w:left="360" w:hanging="360"/>
      </w:pPr>
      <w:rPr>
        <w:rFonts w:ascii="Tahoma" w:hAnsi="Tahoma" w:cs="Tahoma" w:hint="default"/>
        <w:b/>
        <w:color w:val="auto"/>
      </w:r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9">
    <w:nsid w:val="62616ED4"/>
    <w:multiLevelType w:val="hybridMultilevel"/>
    <w:tmpl w:val="60E222CE"/>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0">
    <w:nsid w:val="678102AA"/>
    <w:multiLevelType w:val="hybridMultilevel"/>
    <w:tmpl w:val="D49862F4"/>
    <w:lvl w:ilvl="0" w:tplc="04190001">
      <w:start w:val="1"/>
      <w:numFmt w:val="bullet"/>
      <w:lvlText w:val=""/>
      <w:lvlJc w:val="left"/>
      <w:pPr>
        <w:ind w:left="1800" w:hanging="360"/>
      </w:pPr>
      <w:rPr>
        <w:rFonts w:ascii="Symbol" w:hAnsi="Symbol"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31">
    <w:nsid w:val="67FC0744"/>
    <w:multiLevelType w:val="hybridMultilevel"/>
    <w:tmpl w:val="6AD04D1E"/>
    <w:lvl w:ilvl="0" w:tplc="0419000F">
      <w:start w:val="4"/>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2">
    <w:nsid w:val="6B5455C3"/>
    <w:multiLevelType w:val="hybridMultilevel"/>
    <w:tmpl w:val="E716BAD2"/>
    <w:lvl w:ilvl="0" w:tplc="1DD6F29C">
      <w:start w:val="1"/>
      <w:numFmt w:val="decimal"/>
      <w:lvlText w:val="6.%1"/>
      <w:lvlJc w:val="left"/>
      <w:pPr>
        <w:ind w:left="1854"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7019365A"/>
    <w:multiLevelType w:val="multilevel"/>
    <w:tmpl w:val="E48C6FE0"/>
    <w:lvl w:ilvl="0">
      <w:start w:val="1"/>
      <w:numFmt w:val="decimal"/>
      <w:lvlText w:val="%1."/>
      <w:lvlJc w:val="left"/>
      <w:pPr>
        <w:ind w:left="720" w:hanging="360"/>
      </w:pPr>
      <w:rPr>
        <w:rFonts w:ascii="Tahoma" w:hAnsi="Tahoma" w:cs="Tahoma" w:hint="default"/>
        <w:b w:val="0"/>
        <w:sz w:val="24"/>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34">
    <w:nsid w:val="75E76421"/>
    <w:multiLevelType w:val="hybridMultilevel"/>
    <w:tmpl w:val="1BDC2750"/>
    <w:lvl w:ilvl="0" w:tplc="04190001">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5">
    <w:nsid w:val="7801233E"/>
    <w:multiLevelType w:val="hybridMultilevel"/>
    <w:tmpl w:val="5E04535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6">
    <w:nsid w:val="796A1BB5"/>
    <w:multiLevelType w:val="hybridMultilevel"/>
    <w:tmpl w:val="3100503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nsid w:val="7D1F68B2"/>
    <w:multiLevelType w:val="multilevel"/>
    <w:tmpl w:val="9C16751A"/>
    <w:lvl w:ilvl="0">
      <w:start w:val="4"/>
      <w:numFmt w:val="decimal"/>
      <w:lvlText w:val="%1."/>
      <w:lvlJc w:val="left"/>
      <w:pPr>
        <w:ind w:left="532" w:hanging="390"/>
      </w:pPr>
      <w:rPr>
        <w:rFonts w:ascii="Arial" w:hAnsi="Arial" w:cs="Arial" w:hint="default"/>
        <w:b/>
        <w:color w:val="800000"/>
      </w:rPr>
    </w:lvl>
    <w:lvl w:ilvl="1">
      <w:start w:val="3"/>
      <w:numFmt w:val="decimal"/>
      <w:lvlText w:val="%1.%2."/>
      <w:lvlJc w:val="left"/>
      <w:pPr>
        <w:ind w:left="1080" w:hanging="720"/>
      </w:pPr>
      <w:rPr>
        <w:rFonts w:ascii="Tahoma" w:hAnsi="Tahoma" w:cs="Tahoma" w:hint="default"/>
        <w:b/>
        <w:color w:val="auto"/>
      </w:rPr>
    </w:lvl>
    <w:lvl w:ilvl="2">
      <w:start w:val="1"/>
      <w:numFmt w:val="decimal"/>
      <w:lvlText w:val="%1.%2.%3."/>
      <w:lvlJc w:val="left"/>
      <w:pPr>
        <w:ind w:left="1800" w:hanging="1080"/>
      </w:pPr>
      <w:rPr>
        <w:rFonts w:ascii="Arial" w:hAnsi="Arial" w:cs="Arial" w:hint="default"/>
        <w:b/>
        <w:color w:val="800000"/>
      </w:rPr>
    </w:lvl>
    <w:lvl w:ilvl="3">
      <w:start w:val="1"/>
      <w:numFmt w:val="decimal"/>
      <w:lvlText w:val="%1.%2.%3.%4."/>
      <w:lvlJc w:val="left"/>
      <w:pPr>
        <w:ind w:left="2160" w:hanging="1080"/>
      </w:pPr>
      <w:rPr>
        <w:rFonts w:ascii="Arial" w:hAnsi="Arial" w:cs="Arial" w:hint="default"/>
        <w:b/>
        <w:color w:val="800000"/>
      </w:rPr>
    </w:lvl>
    <w:lvl w:ilvl="4">
      <w:start w:val="1"/>
      <w:numFmt w:val="decimal"/>
      <w:lvlText w:val="%1.%2.%3.%4.%5."/>
      <w:lvlJc w:val="left"/>
      <w:pPr>
        <w:ind w:left="2880" w:hanging="1440"/>
      </w:pPr>
      <w:rPr>
        <w:rFonts w:ascii="Arial" w:hAnsi="Arial" w:cs="Arial" w:hint="default"/>
        <w:b/>
        <w:color w:val="800000"/>
      </w:rPr>
    </w:lvl>
    <w:lvl w:ilvl="5">
      <w:start w:val="1"/>
      <w:numFmt w:val="decimal"/>
      <w:lvlText w:val="%1.%2.%3.%4.%5.%6."/>
      <w:lvlJc w:val="left"/>
      <w:pPr>
        <w:ind w:left="3600" w:hanging="1800"/>
      </w:pPr>
      <w:rPr>
        <w:rFonts w:ascii="Arial" w:hAnsi="Arial" w:cs="Arial" w:hint="default"/>
        <w:b/>
        <w:color w:val="800000"/>
      </w:rPr>
    </w:lvl>
    <w:lvl w:ilvl="6">
      <w:start w:val="1"/>
      <w:numFmt w:val="decimal"/>
      <w:lvlText w:val="%1.%2.%3.%4.%5.%6.%7."/>
      <w:lvlJc w:val="left"/>
      <w:pPr>
        <w:ind w:left="3960" w:hanging="1800"/>
      </w:pPr>
      <w:rPr>
        <w:rFonts w:ascii="Arial" w:hAnsi="Arial" w:cs="Arial" w:hint="default"/>
        <w:b/>
        <w:color w:val="800000"/>
      </w:rPr>
    </w:lvl>
    <w:lvl w:ilvl="7">
      <w:start w:val="1"/>
      <w:numFmt w:val="decimal"/>
      <w:lvlText w:val="%1.%2.%3.%4.%5.%6.%7.%8."/>
      <w:lvlJc w:val="left"/>
      <w:pPr>
        <w:ind w:left="4680" w:hanging="2160"/>
      </w:pPr>
      <w:rPr>
        <w:rFonts w:ascii="Arial" w:hAnsi="Arial" w:cs="Arial" w:hint="default"/>
        <w:b/>
        <w:color w:val="800000"/>
      </w:rPr>
    </w:lvl>
    <w:lvl w:ilvl="8">
      <w:start w:val="1"/>
      <w:numFmt w:val="decimal"/>
      <w:lvlText w:val="%1.%2.%3.%4.%5.%6.%7.%8.%9."/>
      <w:lvlJc w:val="left"/>
      <w:pPr>
        <w:ind w:left="5400" w:hanging="2520"/>
      </w:pPr>
      <w:rPr>
        <w:rFonts w:ascii="Arial" w:hAnsi="Arial" w:cs="Arial" w:hint="default"/>
        <w:b/>
        <w:color w:val="800000"/>
      </w:rPr>
    </w:lvl>
  </w:abstractNum>
  <w:abstractNum w:abstractNumId="38">
    <w:nsid w:val="7D364895"/>
    <w:multiLevelType w:val="hybridMultilevel"/>
    <w:tmpl w:val="7B54E60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num w:numId="1">
    <w:abstractNumId w:val="28"/>
  </w:num>
  <w:num w:numId="2">
    <w:abstractNumId w:val="5"/>
  </w:num>
  <w:num w:numId="3">
    <w:abstractNumId w:val="17"/>
  </w:num>
  <w:num w:numId="4">
    <w:abstractNumId w:val="15"/>
  </w:num>
  <w:num w:numId="5">
    <w:abstractNumId w:val="16"/>
  </w:num>
  <w:num w:numId="6">
    <w:abstractNumId w:val="14"/>
  </w:num>
  <w:num w:numId="7">
    <w:abstractNumId w:val="19"/>
  </w:num>
  <w:num w:numId="8">
    <w:abstractNumId w:val="20"/>
  </w:num>
  <w:num w:numId="9">
    <w:abstractNumId w:val="13"/>
  </w:num>
  <w:num w:numId="10">
    <w:abstractNumId w:val="11"/>
  </w:num>
  <w:num w:numId="11">
    <w:abstractNumId w:val="10"/>
  </w:num>
  <w:num w:numId="12">
    <w:abstractNumId w:val="32"/>
  </w:num>
  <w:num w:numId="13">
    <w:abstractNumId w:val="0"/>
  </w:num>
  <w:num w:numId="14">
    <w:abstractNumId w:val="25"/>
  </w:num>
  <w:num w:numId="15">
    <w:abstractNumId w:val="37"/>
  </w:num>
  <w:num w:numId="16">
    <w:abstractNumId w:val="24"/>
  </w:num>
  <w:num w:numId="17">
    <w:abstractNumId w:val="9"/>
  </w:num>
  <w:num w:numId="18">
    <w:abstractNumId w:val="23"/>
  </w:num>
  <w:num w:numId="19">
    <w:abstractNumId w:val="8"/>
  </w:num>
  <w:num w:numId="20">
    <w:abstractNumId w:val="12"/>
  </w:num>
  <w:num w:numId="21">
    <w:abstractNumId w:val="36"/>
  </w:num>
  <w:num w:numId="22">
    <w:abstractNumId w:val="1"/>
  </w:num>
  <w:num w:numId="23">
    <w:abstractNumId w:val="31"/>
  </w:num>
  <w:num w:numId="24">
    <w:abstractNumId w:val="26"/>
  </w:num>
  <w:num w:numId="25">
    <w:abstractNumId w:val="7"/>
  </w:num>
  <w:num w:numId="26">
    <w:abstractNumId w:val="29"/>
  </w:num>
  <w:num w:numId="27">
    <w:abstractNumId w:val="6"/>
  </w:num>
  <w:num w:numId="28">
    <w:abstractNumId w:val="3"/>
  </w:num>
  <w:num w:numId="29">
    <w:abstractNumId w:val="34"/>
  </w:num>
  <w:num w:numId="30">
    <w:abstractNumId w:val="38"/>
  </w:num>
  <w:num w:numId="31">
    <w:abstractNumId w:val="35"/>
  </w:num>
  <w:num w:numId="32">
    <w:abstractNumId w:val="2"/>
  </w:num>
  <w:num w:numId="33">
    <w:abstractNumId w:val="22"/>
  </w:num>
  <w:num w:numId="34">
    <w:abstractNumId w:val="4"/>
  </w:num>
  <w:num w:numId="35">
    <w:abstractNumId w:val="30"/>
  </w:num>
  <w:num w:numId="36">
    <w:abstractNumId w:val="18"/>
  </w:num>
  <w:num w:numId="37">
    <w:abstractNumId w:val="27"/>
  </w:num>
  <w:num w:numId="38">
    <w:abstractNumId w:val="21"/>
  </w:num>
  <w:num w:numId="39">
    <w:abstractNumId w:val="33"/>
  </w:num>
  <w:numIdMacAtCleanup w:val="3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stylePaneFormatFilter w:val="3F01"/>
  <w:documentProtection w:edit="forms" w:formatting="1" w:enforcement="0"/>
  <w:defaultTabStop w:val="708"/>
  <w:drawingGridHorizontalSpacing w:val="100"/>
  <w:displayHorizontalDrawingGridEvery w:val="2"/>
  <w:characterSpacingControl w:val="doNotCompress"/>
  <w:hdrShapeDefaults>
    <o:shapedefaults v:ext="edit" spidmax="100354">
      <o:colormru v:ext="edit" colors="#930"/>
      <o:colormenu v:ext="edit" fillcolor="none [2092]" strokecolor="#930"/>
    </o:shapedefaults>
    <o:shapelayout v:ext="edit">
      <o:idmap v:ext="edit" data="57"/>
      <o:rules v:ext="edit">
        <o:r id="V:Rule3" type="connector" idref="#_x0000_s58414"/>
        <o:r id="V:Rule4" type="connector" idref="#_x0000_s58413"/>
      </o:rules>
    </o:shapelayout>
  </w:hdrShapeDefaults>
  <w:footnotePr>
    <w:footnote w:id="-1"/>
    <w:footnote w:id="0"/>
  </w:footnotePr>
  <w:endnotePr>
    <w:endnote w:id="-1"/>
    <w:endnote w:id="0"/>
  </w:endnotePr>
  <w:compat/>
  <w:rsids>
    <w:rsidRoot w:val="00355F1F"/>
    <w:rsid w:val="00003620"/>
    <w:rsid w:val="00003708"/>
    <w:rsid w:val="00005005"/>
    <w:rsid w:val="0000511A"/>
    <w:rsid w:val="000061A7"/>
    <w:rsid w:val="000068F9"/>
    <w:rsid w:val="000070DF"/>
    <w:rsid w:val="0000769A"/>
    <w:rsid w:val="0001209F"/>
    <w:rsid w:val="00016307"/>
    <w:rsid w:val="00017938"/>
    <w:rsid w:val="00020DA1"/>
    <w:rsid w:val="00021AF7"/>
    <w:rsid w:val="00023EBD"/>
    <w:rsid w:val="00024590"/>
    <w:rsid w:val="00025479"/>
    <w:rsid w:val="00026457"/>
    <w:rsid w:val="00027F22"/>
    <w:rsid w:val="00030737"/>
    <w:rsid w:val="000327F1"/>
    <w:rsid w:val="00033039"/>
    <w:rsid w:val="0003754A"/>
    <w:rsid w:val="00042FC7"/>
    <w:rsid w:val="000430B6"/>
    <w:rsid w:val="00043370"/>
    <w:rsid w:val="00043A7B"/>
    <w:rsid w:val="00044B30"/>
    <w:rsid w:val="000453C3"/>
    <w:rsid w:val="0004586D"/>
    <w:rsid w:val="00045E36"/>
    <w:rsid w:val="00047C05"/>
    <w:rsid w:val="000533BE"/>
    <w:rsid w:val="000534AE"/>
    <w:rsid w:val="00053EEB"/>
    <w:rsid w:val="000556D7"/>
    <w:rsid w:val="0006344D"/>
    <w:rsid w:val="000637BA"/>
    <w:rsid w:val="00063E25"/>
    <w:rsid w:val="00064386"/>
    <w:rsid w:val="0006485F"/>
    <w:rsid w:val="00070A47"/>
    <w:rsid w:val="00070AF7"/>
    <w:rsid w:val="000714DA"/>
    <w:rsid w:val="00071C6F"/>
    <w:rsid w:val="00072DFF"/>
    <w:rsid w:val="00075D13"/>
    <w:rsid w:val="000817FF"/>
    <w:rsid w:val="00085144"/>
    <w:rsid w:val="00085D2D"/>
    <w:rsid w:val="0009057B"/>
    <w:rsid w:val="000954E7"/>
    <w:rsid w:val="000955A9"/>
    <w:rsid w:val="00097350"/>
    <w:rsid w:val="00097F7B"/>
    <w:rsid w:val="000A1C6B"/>
    <w:rsid w:val="000A4483"/>
    <w:rsid w:val="000A57FB"/>
    <w:rsid w:val="000A6B09"/>
    <w:rsid w:val="000B2190"/>
    <w:rsid w:val="000B377D"/>
    <w:rsid w:val="000B3B50"/>
    <w:rsid w:val="000B7C4F"/>
    <w:rsid w:val="000B7CE0"/>
    <w:rsid w:val="000C158C"/>
    <w:rsid w:val="000C2533"/>
    <w:rsid w:val="000C2D6D"/>
    <w:rsid w:val="000C4CA4"/>
    <w:rsid w:val="000C5CB2"/>
    <w:rsid w:val="000C6D19"/>
    <w:rsid w:val="000C7D51"/>
    <w:rsid w:val="000D3362"/>
    <w:rsid w:val="000D50C5"/>
    <w:rsid w:val="000E0D3A"/>
    <w:rsid w:val="000E0DD3"/>
    <w:rsid w:val="000E2A30"/>
    <w:rsid w:val="000E2D0C"/>
    <w:rsid w:val="000E385D"/>
    <w:rsid w:val="000F043F"/>
    <w:rsid w:val="000F6327"/>
    <w:rsid w:val="001019DF"/>
    <w:rsid w:val="00102462"/>
    <w:rsid w:val="00104005"/>
    <w:rsid w:val="0010417E"/>
    <w:rsid w:val="00104754"/>
    <w:rsid w:val="001072C1"/>
    <w:rsid w:val="00107987"/>
    <w:rsid w:val="00111459"/>
    <w:rsid w:val="00112DAB"/>
    <w:rsid w:val="001213E3"/>
    <w:rsid w:val="00123413"/>
    <w:rsid w:val="00123BC6"/>
    <w:rsid w:val="00124E38"/>
    <w:rsid w:val="00125782"/>
    <w:rsid w:val="00125FB8"/>
    <w:rsid w:val="001274AD"/>
    <w:rsid w:val="00130297"/>
    <w:rsid w:val="00132534"/>
    <w:rsid w:val="001339DC"/>
    <w:rsid w:val="00133F01"/>
    <w:rsid w:val="001352B2"/>
    <w:rsid w:val="00135498"/>
    <w:rsid w:val="0013581B"/>
    <w:rsid w:val="00137DCA"/>
    <w:rsid w:val="001418C6"/>
    <w:rsid w:val="001428F1"/>
    <w:rsid w:val="00145E43"/>
    <w:rsid w:val="00154AB7"/>
    <w:rsid w:val="00155B99"/>
    <w:rsid w:val="00160892"/>
    <w:rsid w:val="00160E11"/>
    <w:rsid w:val="00164228"/>
    <w:rsid w:val="0016739D"/>
    <w:rsid w:val="00174081"/>
    <w:rsid w:val="00175713"/>
    <w:rsid w:val="00176FC0"/>
    <w:rsid w:val="00177AD7"/>
    <w:rsid w:val="001816C1"/>
    <w:rsid w:val="00181CF6"/>
    <w:rsid w:val="001837B1"/>
    <w:rsid w:val="00185029"/>
    <w:rsid w:val="001859CC"/>
    <w:rsid w:val="0018739A"/>
    <w:rsid w:val="00187AF7"/>
    <w:rsid w:val="001900D1"/>
    <w:rsid w:val="0019352A"/>
    <w:rsid w:val="00193D48"/>
    <w:rsid w:val="00195E57"/>
    <w:rsid w:val="00196B3F"/>
    <w:rsid w:val="00197756"/>
    <w:rsid w:val="00197D73"/>
    <w:rsid w:val="001A09CF"/>
    <w:rsid w:val="001A2284"/>
    <w:rsid w:val="001A278B"/>
    <w:rsid w:val="001A52B8"/>
    <w:rsid w:val="001A744F"/>
    <w:rsid w:val="001B1B0C"/>
    <w:rsid w:val="001B318F"/>
    <w:rsid w:val="001B3E29"/>
    <w:rsid w:val="001B4565"/>
    <w:rsid w:val="001B462D"/>
    <w:rsid w:val="001B51E1"/>
    <w:rsid w:val="001B70BD"/>
    <w:rsid w:val="001C4C66"/>
    <w:rsid w:val="001C65EB"/>
    <w:rsid w:val="001C7C42"/>
    <w:rsid w:val="001D43E4"/>
    <w:rsid w:val="001D50CF"/>
    <w:rsid w:val="001D7C24"/>
    <w:rsid w:val="001E2A07"/>
    <w:rsid w:val="001E352C"/>
    <w:rsid w:val="001E4A59"/>
    <w:rsid w:val="001E5108"/>
    <w:rsid w:val="001E7AE7"/>
    <w:rsid w:val="001F1F56"/>
    <w:rsid w:val="001F5743"/>
    <w:rsid w:val="001F624E"/>
    <w:rsid w:val="00200FE7"/>
    <w:rsid w:val="00201F20"/>
    <w:rsid w:val="002022BF"/>
    <w:rsid w:val="00203103"/>
    <w:rsid w:val="00204BFB"/>
    <w:rsid w:val="00210E80"/>
    <w:rsid w:val="00211270"/>
    <w:rsid w:val="00211D99"/>
    <w:rsid w:val="00214CFC"/>
    <w:rsid w:val="00215131"/>
    <w:rsid w:val="00215818"/>
    <w:rsid w:val="002159F5"/>
    <w:rsid w:val="00215B58"/>
    <w:rsid w:val="0021629A"/>
    <w:rsid w:val="00217DBB"/>
    <w:rsid w:val="00217F84"/>
    <w:rsid w:val="00226182"/>
    <w:rsid w:val="00226CE8"/>
    <w:rsid w:val="00230ED4"/>
    <w:rsid w:val="00231FC4"/>
    <w:rsid w:val="00233F46"/>
    <w:rsid w:val="002345B4"/>
    <w:rsid w:val="002346D9"/>
    <w:rsid w:val="002376DC"/>
    <w:rsid w:val="00237734"/>
    <w:rsid w:val="00240688"/>
    <w:rsid w:val="00253551"/>
    <w:rsid w:val="00253BF1"/>
    <w:rsid w:val="0025652D"/>
    <w:rsid w:val="002565AF"/>
    <w:rsid w:val="00262152"/>
    <w:rsid w:val="00263723"/>
    <w:rsid w:val="002638FD"/>
    <w:rsid w:val="00263D39"/>
    <w:rsid w:val="00264685"/>
    <w:rsid w:val="00265C50"/>
    <w:rsid w:val="00271095"/>
    <w:rsid w:val="0027363C"/>
    <w:rsid w:val="00275B31"/>
    <w:rsid w:val="00275D3F"/>
    <w:rsid w:val="00276E0D"/>
    <w:rsid w:val="00282883"/>
    <w:rsid w:val="0028726D"/>
    <w:rsid w:val="002873A8"/>
    <w:rsid w:val="00290A5A"/>
    <w:rsid w:val="00290EA9"/>
    <w:rsid w:val="0029216D"/>
    <w:rsid w:val="00292733"/>
    <w:rsid w:val="00293040"/>
    <w:rsid w:val="00295F9B"/>
    <w:rsid w:val="00296584"/>
    <w:rsid w:val="00296DFC"/>
    <w:rsid w:val="002A004D"/>
    <w:rsid w:val="002A0BA7"/>
    <w:rsid w:val="002A1C40"/>
    <w:rsid w:val="002A2D34"/>
    <w:rsid w:val="002A48E8"/>
    <w:rsid w:val="002A68A0"/>
    <w:rsid w:val="002A7E1F"/>
    <w:rsid w:val="002B566C"/>
    <w:rsid w:val="002B7400"/>
    <w:rsid w:val="002B7666"/>
    <w:rsid w:val="002C24A1"/>
    <w:rsid w:val="002C2C08"/>
    <w:rsid w:val="002C36F4"/>
    <w:rsid w:val="002C43A7"/>
    <w:rsid w:val="002C5F0B"/>
    <w:rsid w:val="002C60A0"/>
    <w:rsid w:val="002C69B1"/>
    <w:rsid w:val="002D18D8"/>
    <w:rsid w:val="002D2176"/>
    <w:rsid w:val="002D3C54"/>
    <w:rsid w:val="002D42B1"/>
    <w:rsid w:val="002D746C"/>
    <w:rsid w:val="002E0EBD"/>
    <w:rsid w:val="002E4517"/>
    <w:rsid w:val="002E4FC6"/>
    <w:rsid w:val="002F02D8"/>
    <w:rsid w:val="002F0351"/>
    <w:rsid w:val="002F0E7F"/>
    <w:rsid w:val="002F303B"/>
    <w:rsid w:val="002F3584"/>
    <w:rsid w:val="002F43A9"/>
    <w:rsid w:val="002F49BD"/>
    <w:rsid w:val="002F4ABF"/>
    <w:rsid w:val="002F592E"/>
    <w:rsid w:val="00300784"/>
    <w:rsid w:val="00300AE8"/>
    <w:rsid w:val="00300B75"/>
    <w:rsid w:val="00301E84"/>
    <w:rsid w:val="003046E4"/>
    <w:rsid w:val="00305621"/>
    <w:rsid w:val="00305CA0"/>
    <w:rsid w:val="00306B33"/>
    <w:rsid w:val="00310424"/>
    <w:rsid w:val="003105EB"/>
    <w:rsid w:val="003117E1"/>
    <w:rsid w:val="00312A9F"/>
    <w:rsid w:val="00313093"/>
    <w:rsid w:val="00315FA8"/>
    <w:rsid w:val="003163A7"/>
    <w:rsid w:val="003172DD"/>
    <w:rsid w:val="00317750"/>
    <w:rsid w:val="00330616"/>
    <w:rsid w:val="00331EF4"/>
    <w:rsid w:val="003324FC"/>
    <w:rsid w:val="003332D3"/>
    <w:rsid w:val="00335245"/>
    <w:rsid w:val="00342392"/>
    <w:rsid w:val="003435F9"/>
    <w:rsid w:val="00343E0C"/>
    <w:rsid w:val="003456F3"/>
    <w:rsid w:val="003457FA"/>
    <w:rsid w:val="003473F2"/>
    <w:rsid w:val="003478E6"/>
    <w:rsid w:val="00351DC6"/>
    <w:rsid w:val="0035515B"/>
    <w:rsid w:val="00355F1F"/>
    <w:rsid w:val="00356442"/>
    <w:rsid w:val="003565BA"/>
    <w:rsid w:val="00356F9F"/>
    <w:rsid w:val="00360138"/>
    <w:rsid w:val="00361294"/>
    <w:rsid w:val="00362274"/>
    <w:rsid w:val="003665BB"/>
    <w:rsid w:val="00370EB6"/>
    <w:rsid w:val="003731A8"/>
    <w:rsid w:val="003735A9"/>
    <w:rsid w:val="003743D3"/>
    <w:rsid w:val="00375F8E"/>
    <w:rsid w:val="003764D0"/>
    <w:rsid w:val="003833C9"/>
    <w:rsid w:val="00383F64"/>
    <w:rsid w:val="00385F91"/>
    <w:rsid w:val="00387015"/>
    <w:rsid w:val="00390230"/>
    <w:rsid w:val="0039195F"/>
    <w:rsid w:val="00392F30"/>
    <w:rsid w:val="0039634F"/>
    <w:rsid w:val="003A0439"/>
    <w:rsid w:val="003A04B5"/>
    <w:rsid w:val="003A3797"/>
    <w:rsid w:val="003A42E5"/>
    <w:rsid w:val="003A4496"/>
    <w:rsid w:val="003A4C63"/>
    <w:rsid w:val="003A4E53"/>
    <w:rsid w:val="003A5453"/>
    <w:rsid w:val="003B085E"/>
    <w:rsid w:val="003B0884"/>
    <w:rsid w:val="003B0B06"/>
    <w:rsid w:val="003B119E"/>
    <w:rsid w:val="003B2515"/>
    <w:rsid w:val="003B5713"/>
    <w:rsid w:val="003B59BA"/>
    <w:rsid w:val="003B7077"/>
    <w:rsid w:val="003B74AD"/>
    <w:rsid w:val="003C0030"/>
    <w:rsid w:val="003C0C77"/>
    <w:rsid w:val="003C164F"/>
    <w:rsid w:val="003C3DEC"/>
    <w:rsid w:val="003C4B88"/>
    <w:rsid w:val="003C663F"/>
    <w:rsid w:val="003C77E8"/>
    <w:rsid w:val="003D18F2"/>
    <w:rsid w:val="003D2ADE"/>
    <w:rsid w:val="003D36D4"/>
    <w:rsid w:val="003D3ECA"/>
    <w:rsid w:val="003D45A3"/>
    <w:rsid w:val="003E06BC"/>
    <w:rsid w:val="003E1343"/>
    <w:rsid w:val="003E292E"/>
    <w:rsid w:val="003E31F8"/>
    <w:rsid w:val="003E64B7"/>
    <w:rsid w:val="003F0081"/>
    <w:rsid w:val="003F2183"/>
    <w:rsid w:val="003F22B1"/>
    <w:rsid w:val="00400649"/>
    <w:rsid w:val="00403A55"/>
    <w:rsid w:val="00403E16"/>
    <w:rsid w:val="0040503C"/>
    <w:rsid w:val="00407998"/>
    <w:rsid w:val="00412621"/>
    <w:rsid w:val="00414308"/>
    <w:rsid w:val="00414CB0"/>
    <w:rsid w:val="0041733D"/>
    <w:rsid w:val="00422608"/>
    <w:rsid w:val="004228B2"/>
    <w:rsid w:val="00423236"/>
    <w:rsid w:val="00423B4D"/>
    <w:rsid w:val="00423E13"/>
    <w:rsid w:val="00424AA0"/>
    <w:rsid w:val="00425441"/>
    <w:rsid w:val="004260FD"/>
    <w:rsid w:val="004308AF"/>
    <w:rsid w:val="00434711"/>
    <w:rsid w:val="004360AB"/>
    <w:rsid w:val="00437C55"/>
    <w:rsid w:val="00442C76"/>
    <w:rsid w:val="00443CFD"/>
    <w:rsid w:val="004440DE"/>
    <w:rsid w:val="004501BF"/>
    <w:rsid w:val="0045405F"/>
    <w:rsid w:val="00456B5C"/>
    <w:rsid w:val="004621F4"/>
    <w:rsid w:val="004631BE"/>
    <w:rsid w:val="00463954"/>
    <w:rsid w:val="004670A9"/>
    <w:rsid w:val="004670C6"/>
    <w:rsid w:val="00467129"/>
    <w:rsid w:val="00467972"/>
    <w:rsid w:val="00467C23"/>
    <w:rsid w:val="00467F33"/>
    <w:rsid w:val="0047178F"/>
    <w:rsid w:val="00471AD5"/>
    <w:rsid w:val="00476F58"/>
    <w:rsid w:val="0047719B"/>
    <w:rsid w:val="00477371"/>
    <w:rsid w:val="00477BB9"/>
    <w:rsid w:val="00477C93"/>
    <w:rsid w:val="00480430"/>
    <w:rsid w:val="00480ABC"/>
    <w:rsid w:val="00480EAC"/>
    <w:rsid w:val="0048110D"/>
    <w:rsid w:val="0048194E"/>
    <w:rsid w:val="0048318E"/>
    <w:rsid w:val="00484114"/>
    <w:rsid w:val="004863D5"/>
    <w:rsid w:val="00487B09"/>
    <w:rsid w:val="00490955"/>
    <w:rsid w:val="00492525"/>
    <w:rsid w:val="00496495"/>
    <w:rsid w:val="004A07D7"/>
    <w:rsid w:val="004A0C85"/>
    <w:rsid w:val="004A24C1"/>
    <w:rsid w:val="004A40B2"/>
    <w:rsid w:val="004A55DE"/>
    <w:rsid w:val="004A5A0F"/>
    <w:rsid w:val="004B19CA"/>
    <w:rsid w:val="004B3C69"/>
    <w:rsid w:val="004B3FE1"/>
    <w:rsid w:val="004B5167"/>
    <w:rsid w:val="004B58A9"/>
    <w:rsid w:val="004B6E13"/>
    <w:rsid w:val="004B6EAB"/>
    <w:rsid w:val="004C23D3"/>
    <w:rsid w:val="004C2593"/>
    <w:rsid w:val="004C36EA"/>
    <w:rsid w:val="004C4EEE"/>
    <w:rsid w:val="004D45BD"/>
    <w:rsid w:val="004D4B47"/>
    <w:rsid w:val="004D689F"/>
    <w:rsid w:val="004E3B5F"/>
    <w:rsid w:val="004E5E78"/>
    <w:rsid w:val="004E64AF"/>
    <w:rsid w:val="004E7226"/>
    <w:rsid w:val="004E79E1"/>
    <w:rsid w:val="004F157B"/>
    <w:rsid w:val="004F28FE"/>
    <w:rsid w:val="004F3055"/>
    <w:rsid w:val="005100E1"/>
    <w:rsid w:val="00510489"/>
    <w:rsid w:val="005108F6"/>
    <w:rsid w:val="005110F4"/>
    <w:rsid w:val="005149BB"/>
    <w:rsid w:val="00515E63"/>
    <w:rsid w:val="00516E8C"/>
    <w:rsid w:val="00520345"/>
    <w:rsid w:val="00520595"/>
    <w:rsid w:val="00520863"/>
    <w:rsid w:val="00521B63"/>
    <w:rsid w:val="005231E8"/>
    <w:rsid w:val="00524B1E"/>
    <w:rsid w:val="00525C51"/>
    <w:rsid w:val="0052691D"/>
    <w:rsid w:val="005337E5"/>
    <w:rsid w:val="00534DBB"/>
    <w:rsid w:val="00535F0F"/>
    <w:rsid w:val="005365A8"/>
    <w:rsid w:val="00543EBF"/>
    <w:rsid w:val="00545CFC"/>
    <w:rsid w:val="00546C80"/>
    <w:rsid w:val="005475CE"/>
    <w:rsid w:val="0055083C"/>
    <w:rsid w:val="005523F1"/>
    <w:rsid w:val="00552DAB"/>
    <w:rsid w:val="0055380D"/>
    <w:rsid w:val="00553922"/>
    <w:rsid w:val="00553F5F"/>
    <w:rsid w:val="005551FB"/>
    <w:rsid w:val="00563FD2"/>
    <w:rsid w:val="0056644F"/>
    <w:rsid w:val="0056704A"/>
    <w:rsid w:val="0057562D"/>
    <w:rsid w:val="00575E5F"/>
    <w:rsid w:val="005766A9"/>
    <w:rsid w:val="00580180"/>
    <w:rsid w:val="00581E88"/>
    <w:rsid w:val="005824E0"/>
    <w:rsid w:val="0058473D"/>
    <w:rsid w:val="00585EED"/>
    <w:rsid w:val="00586266"/>
    <w:rsid w:val="00586C01"/>
    <w:rsid w:val="0059124A"/>
    <w:rsid w:val="005917EF"/>
    <w:rsid w:val="005966BB"/>
    <w:rsid w:val="00597144"/>
    <w:rsid w:val="005A0D05"/>
    <w:rsid w:val="005A14E3"/>
    <w:rsid w:val="005A786C"/>
    <w:rsid w:val="005B08AA"/>
    <w:rsid w:val="005B0D41"/>
    <w:rsid w:val="005B2C4C"/>
    <w:rsid w:val="005B4FB8"/>
    <w:rsid w:val="005B6382"/>
    <w:rsid w:val="005B7F60"/>
    <w:rsid w:val="005C1A9E"/>
    <w:rsid w:val="005C3BC5"/>
    <w:rsid w:val="005C3BD9"/>
    <w:rsid w:val="005C44D0"/>
    <w:rsid w:val="005C5E17"/>
    <w:rsid w:val="005C60B7"/>
    <w:rsid w:val="005C7E45"/>
    <w:rsid w:val="005D14E5"/>
    <w:rsid w:val="005D19B9"/>
    <w:rsid w:val="005D56AE"/>
    <w:rsid w:val="005D788F"/>
    <w:rsid w:val="005E0896"/>
    <w:rsid w:val="005E40C1"/>
    <w:rsid w:val="005E4CDC"/>
    <w:rsid w:val="005E6D0F"/>
    <w:rsid w:val="005E7DC5"/>
    <w:rsid w:val="005F1795"/>
    <w:rsid w:val="005F1DCD"/>
    <w:rsid w:val="005F1FB8"/>
    <w:rsid w:val="0060080D"/>
    <w:rsid w:val="006015AD"/>
    <w:rsid w:val="006025A2"/>
    <w:rsid w:val="00602EEA"/>
    <w:rsid w:val="006064F3"/>
    <w:rsid w:val="00606D73"/>
    <w:rsid w:val="0061270E"/>
    <w:rsid w:val="00613D08"/>
    <w:rsid w:val="00616F7F"/>
    <w:rsid w:val="00620ECB"/>
    <w:rsid w:val="006217B4"/>
    <w:rsid w:val="006224E0"/>
    <w:rsid w:val="00623187"/>
    <w:rsid w:val="006258DF"/>
    <w:rsid w:val="00632400"/>
    <w:rsid w:val="00632800"/>
    <w:rsid w:val="0063296B"/>
    <w:rsid w:val="006337E4"/>
    <w:rsid w:val="006357B6"/>
    <w:rsid w:val="00635C0E"/>
    <w:rsid w:val="00636D4E"/>
    <w:rsid w:val="00636D7B"/>
    <w:rsid w:val="00640871"/>
    <w:rsid w:val="00641AF2"/>
    <w:rsid w:val="006444AE"/>
    <w:rsid w:val="00645F9A"/>
    <w:rsid w:val="006475A9"/>
    <w:rsid w:val="006478BB"/>
    <w:rsid w:val="006503F2"/>
    <w:rsid w:val="00651220"/>
    <w:rsid w:val="00651C03"/>
    <w:rsid w:val="00655290"/>
    <w:rsid w:val="00655373"/>
    <w:rsid w:val="0065577D"/>
    <w:rsid w:val="00657812"/>
    <w:rsid w:val="00657B42"/>
    <w:rsid w:val="00657D07"/>
    <w:rsid w:val="006619B8"/>
    <w:rsid w:val="0066460F"/>
    <w:rsid w:val="00665A42"/>
    <w:rsid w:val="00666348"/>
    <w:rsid w:val="00666637"/>
    <w:rsid w:val="00667A5A"/>
    <w:rsid w:val="006702F6"/>
    <w:rsid w:val="00670ADE"/>
    <w:rsid w:val="00671537"/>
    <w:rsid w:val="006735EF"/>
    <w:rsid w:val="00675A1E"/>
    <w:rsid w:val="00677FB3"/>
    <w:rsid w:val="006840DA"/>
    <w:rsid w:val="006861F4"/>
    <w:rsid w:val="00692D93"/>
    <w:rsid w:val="00692EAB"/>
    <w:rsid w:val="00697D0A"/>
    <w:rsid w:val="00697EF2"/>
    <w:rsid w:val="006A04E4"/>
    <w:rsid w:val="006A1B17"/>
    <w:rsid w:val="006A35B4"/>
    <w:rsid w:val="006A4230"/>
    <w:rsid w:val="006A670B"/>
    <w:rsid w:val="006A7072"/>
    <w:rsid w:val="006B2198"/>
    <w:rsid w:val="006B3B5D"/>
    <w:rsid w:val="006B480C"/>
    <w:rsid w:val="006B4918"/>
    <w:rsid w:val="006B65F7"/>
    <w:rsid w:val="006B7F86"/>
    <w:rsid w:val="006C129B"/>
    <w:rsid w:val="006C2AB7"/>
    <w:rsid w:val="006C4787"/>
    <w:rsid w:val="006C569C"/>
    <w:rsid w:val="006C5872"/>
    <w:rsid w:val="006C60F4"/>
    <w:rsid w:val="006D119B"/>
    <w:rsid w:val="006D20A2"/>
    <w:rsid w:val="006D2F8E"/>
    <w:rsid w:val="006D4BFE"/>
    <w:rsid w:val="006E1578"/>
    <w:rsid w:val="006E2156"/>
    <w:rsid w:val="006E269B"/>
    <w:rsid w:val="006E2990"/>
    <w:rsid w:val="006E3B12"/>
    <w:rsid w:val="006E3E9B"/>
    <w:rsid w:val="006E6445"/>
    <w:rsid w:val="006E71AA"/>
    <w:rsid w:val="006F3B7A"/>
    <w:rsid w:val="006F7009"/>
    <w:rsid w:val="00703158"/>
    <w:rsid w:val="00703267"/>
    <w:rsid w:val="00705A9F"/>
    <w:rsid w:val="00705FDF"/>
    <w:rsid w:val="007068DA"/>
    <w:rsid w:val="007079C7"/>
    <w:rsid w:val="00711D71"/>
    <w:rsid w:val="007126C9"/>
    <w:rsid w:val="00713ECE"/>
    <w:rsid w:val="0072470B"/>
    <w:rsid w:val="00726261"/>
    <w:rsid w:val="0072632E"/>
    <w:rsid w:val="00730044"/>
    <w:rsid w:val="00731FC6"/>
    <w:rsid w:val="00732CA5"/>
    <w:rsid w:val="0074144B"/>
    <w:rsid w:val="0074178A"/>
    <w:rsid w:val="007452C3"/>
    <w:rsid w:val="00746830"/>
    <w:rsid w:val="00746E2F"/>
    <w:rsid w:val="007470D4"/>
    <w:rsid w:val="00747A5D"/>
    <w:rsid w:val="007535AF"/>
    <w:rsid w:val="00754DC2"/>
    <w:rsid w:val="00756520"/>
    <w:rsid w:val="00757A71"/>
    <w:rsid w:val="00761B7B"/>
    <w:rsid w:val="00770237"/>
    <w:rsid w:val="00771A33"/>
    <w:rsid w:val="007730A3"/>
    <w:rsid w:val="007731B7"/>
    <w:rsid w:val="00773772"/>
    <w:rsid w:val="00775B20"/>
    <w:rsid w:val="0077604D"/>
    <w:rsid w:val="00781788"/>
    <w:rsid w:val="007827CF"/>
    <w:rsid w:val="007849FF"/>
    <w:rsid w:val="00785346"/>
    <w:rsid w:val="007868E5"/>
    <w:rsid w:val="00786B48"/>
    <w:rsid w:val="007904BB"/>
    <w:rsid w:val="00791560"/>
    <w:rsid w:val="00792128"/>
    <w:rsid w:val="0079260F"/>
    <w:rsid w:val="00797058"/>
    <w:rsid w:val="007A07EB"/>
    <w:rsid w:val="007A08F1"/>
    <w:rsid w:val="007A2F91"/>
    <w:rsid w:val="007B0317"/>
    <w:rsid w:val="007B15AA"/>
    <w:rsid w:val="007B2129"/>
    <w:rsid w:val="007B2674"/>
    <w:rsid w:val="007B37C4"/>
    <w:rsid w:val="007C5460"/>
    <w:rsid w:val="007C6769"/>
    <w:rsid w:val="007D123B"/>
    <w:rsid w:val="007D2CFF"/>
    <w:rsid w:val="007D2F31"/>
    <w:rsid w:val="007D32CF"/>
    <w:rsid w:val="007D4921"/>
    <w:rsid w:val="007D4EA1"/>
    <w:rsid w:val="007D5EE9"/>
    <w:rsid w:val="007D72A9"/>
    <w:rsid w:val="007E0A5D"/>
    <w:rsid w:val="007E268A"/>
    <w:rsid w:val="007E33F1"/>
    <w:rsid w:val="007E5949"/>
    <w:rsid w:val="007E7448"/>
    <w:rsid w:val="007F0B18"/>
    <w:rsid w:val="007F2D8F"/>
    <w:rsid w:val="007F374B"/>
    <w:rsid w:val="007F6451"/>
    <w:rsid w:val="007F72E5"/>
    <w:rsid w:val="007F75CA"/>
    <w:rsid w:val="00800281"/>
    <w:rsid w:val="00801A19"/>
    <w:rsid w:val="00801D9F"/>
    <w:rsid w:val="008044ED"/>
    <w:rsid w:val="008077AF"/>
    <w:rsid w:val="008126D7"/>
    <w:rsid w:val="00814CA7"/>
    <w:rsid w:val="0081563E"/>
    <w:rsid w:val="00816C04"/>
    <w:rsid w:val="008174FC"/>
    <w:rsid w:val="00821A71"/>
    <w:rsid w:val="00830C9D"/>
    <w:rsid w:val="00832CE8"/>
    <w:rsid w:val="00837F90"/>
    <w:rsid w:val="00841DC9"/>
    <w:rsid w:val="00844B74"/>
    <w:rsid w:val="00846265"/>
    <w:rsid w:val="008468D1"/>
    <w:rsid w:val="008475D8"/>
    <w:rsid w:val="00847993"/>
    <w:rsid w:val="00852A6C"/>
    <w:rsid w:val="0085324F"/>
    <w:rsid w:val="008578CE"/>
    <w:rsid w:val="008611BC"/>
    <w:rsid w:val="008615C2"/>
    <w:rsid w:val="00862681"/>
    <w:rsid w:val="0086357A"/>
    <w:rsid w:val="00866C05"/>
    <w:rsid w:val="00871CEF"/>
    <w:rsid w:val="008722A9"/>
    <w:rsid w:val="00877184"/>
    <w:rsid w:val="00881917"/>
    <w:rsid w:val="00881C4C"/>
    <w:rsid w:val="008826E2"/>
    <w:rsid w:val="008830FB"/>
    <w:rsid w:val="00885DEE"/>
    <w:rsid w:val="00886D2E"/>
    <w:rsid w:val="00887E02"/>
    <w:rsid w:val="00887EB9"/>
    <w:rsid w:val="00891B05"/>
    <w:rsid w:val="00891B86"/>
    <w:rsid w:val="008940D4"/>
    <w:rsid w:val="00897F1D"/>
    <w:rsid w:val="008A0545"/>
    <w:rsid w:val="008A0E45"/>
    <w:rsid w:val="008A1F16"/>
    <w:rsid w:val="008A2439"/>
    <w:rsid w:val="008A61C4"/>
    <w:rsid w:val="008B2182"/>
    <w:rsid w:val="008B3E4D"/>
    <w:rsid w:val="008B4CFC"/>
    <w:rsid w:val="008B59AA"/>
    <w:rsid w:val="008B6F2C"/>
    <w:rsid w:val="008B7453"/>
    <w:rsid w:val="008B7C5F"/>
    <w:rsid w:val="008C11F2"/>
    <w:rsid w:val="008C1832"/>
    <w:rsid w:val="008C334D"/>
    <w:rsid w:val="008C5C5E"/>
    <w:rsid w:val="008C7A66"/>
    <w:rsid w:val="008D32CA"/>
    <w:rsid w:val="008D619A"/>
    <w:rsid w:val="008D6B03"/>
    <w:rsid w:val="008D6B09"/>
    <w:rsid w:val="008D7AFC"/>
    <w:rsid w:val="008E0F8D"/>
    <w:rsid w:val="008E3017"/>
    <w:rsid w:val="008E332E"/>
    <w:rsid w:val="008E530F"/>
    <w:rsid w:val="008E68E8"/>
    <w:rsid w:val="008E6B8D"/>
    <w:rsid w:val="008E767A"/>
    <w:rsid w:val="008F20B5"/>
    <w:rsid w:val="008F39EA"/>
    <w:rsid w:val="008F45ED"/>
    <w:rsid w:val="008F53D3"/>
    <w:rsid w:val="008F5679"/>
    <w:rsid w:val="008F7BD8"/>
    <w:rsid w:val="00900B31"/>
    <w:rsid w:val="009037C6"/>
    <w:rsid w:val="009056DC"/>
    <w:rsid w:val="00907146"/>
    <w:rsid w:val="00907485"/>
    <w:rsid w:val="00911138"/>
    <w:rsid w:val="0091411A"/>
    <w:rsid w:val="00914850"/>
    <w:rsid w:val="009203FA"/>
    <w:rsid w:val="00921300"/>
    <w:rsid w:val="0092663B"/>
    <w:rsid w:val="009308A4"/>
    <w:rsid w:val="00930A48"/>
    <w:rsid w:val="00931057"/>
    <w:rsid w:val="00931067"/>
    <w:rsid w:val="009362B3"/>
    <w:rsid w:val="009371D3"/>
    <w:rsid w:val="009422DF"/>
    <w:rsid w:val="009423A4"/>
    <w:rsid w:val="00946ABE"/>
    <w:rsid w:val="009501C2"/>
    <w:rsid w:val="00950A47"/>
    <w:rsid w:val="00951EBC"/>
    <w:rsid w:val="00953B58"/>
    <w:rsid w:val="009546E8"/>
    <w:rsid w:val="009616E0"/>
    <w:rsid w:val="009625C6"/>
    <w:rsid w:val="00962A7E"/>
    <w:rsid w:val="00965CA2"/>
    <w:rsid w:val="0097108A"/>
    <w:rsid w:val="00972985"/>
    <w:rsid w:val="00973092"/>
    <w:rsid w:val="0097395D"/>
    <w:rsid w:val="009747A2"/>
    <w:rsid w:val="00975032"/>
    <w:rsid w:val="00976377"/>
    <w:rsid w:val="00977F25"/>
    <w:rsid w:val="0098143B"/>
    <w:rsid w:val="00983752"/>
    <w:rsid w:val="00986EEE"/>
    <w:rsid w:val="00987819"/>
    <w:rsid w:val="00990886"/>
    <w:rsid w:val="009910AE"/>
    <w:rsid w:val="009917BC"/>
    <w:rsid w:val="00992F2C"/>
    <w:rsid w:val="00993B98"/>
    <w:rsid w:val="00995D0B"/>
    <w:rsid w:val="00996EB7"/>
    <w:rsid w:val="00997542"/>
    <w:rsid w:val="00997644"/>
    <w:rsid w:val="009A4862"/>
    <w:rsid w:val="009A554B"/>
    <w:rsid w:val="009A6C4A"/>
    <w:rsid w:val="009A7ADA"/>
    <w:rsid w:val="009B322D"/>
    <w:rsid w:val="009B33DD"/>
    <w:rsid w:val="009B44A0"/>
    <w:rsid w:val="009B7EDF"/>
    <w:rsid w:val="009C043A"/>
    <w:rsid w:val="009C33CA"/>
    <w:rsid w:val="009C3C48"/>
    <w:rsid w:val="009C5EE5"/>
    <w:rsid w:val="009D1F35"/>
    <w:rsid w:val="009D1F6C"/>
    <w:rsid w:val="009D52B3"/>
    <w:rsid w:val="009D5FDF"/>
    <w:rsid w:val="009D76F0"/>
    <w:rsid w:val="009E237F"/>
    <w:rsid w:val="009E2960"/>
    <w:rsid w:val="009E356F"/>
    <w:rsid w:val="009E4461"/>
    <w:rsid w:val="009E521D"/>
    <w:rsid w:val="009E5723"/>
    <w:rsid w:val="009F0BB5"/>
    <w:rsid w:val="009F0DEB"/>
    <w:rsid w:val="009F1FEA"/>
    <w:rsid w:val="009F277F"/>
    <w:rsid w:val="009F2882"/>
    <w:rsid w:val="009F7151"/>
    <w:rsid w:val="00A01F5A"/>
    <w:rsid w:val="00A02522"/>
    <w:rsid w:val="00A037B3"/>
    <w:rsid w:val="00A040A1"/>
    <w:rsid w:val="00A0422C"/>
    <w:rsid w:val="00A05A91"/>
    <w:rsid w:val="00A111FB"/>
    <w:rsid w:val="00A165F9"/>
    <w:rsid w:val="00A16D0D"/>
    <w:rsid w:val="00A2131D"/>
    <w:rsid w:val="00A23BAF"/>
    <w:rsid w:val="00A30D2E"/>
    <w:rsid w:val="00A3117F"/>
    <w:rsid w:val="00A33434"/>
    <w:rsid w:val="00A34B15"/>
    <w:rsid w:val="00A3744E"/>
    <w:rsid w:val="00A378DD"/>
    <w:rsid w:val="00A415E9"/>
    <w:rsid w:val="00A46006"/>
    <w:rsid w:val="00A46EC2"/>
    <w:rsid w:val="00A47003"/>
    <w:rsid w:val="00A47043"/>
    <w:rsid w:val="00A51780"/>
    <w:rsid w:val="00A51A73"/>
    <w:rsid w:val="00A54063"/>
    <w:rsid w:val="00A702B9"/>
    <w:rsid w:val="00A72391"/>
    <w:rsid w:val="00A7316A"/>
    <w:rsid w:val="00A73271"/>
    <w:rsid w:val="00A744CA"/>
    <w:rsid w:val="00A745EC"/>
    <w:rsid w:val="00A760D2"/>
    <w:rsid w:val="00A833C4"/>
    <w:rsid w:val="00A85896"/>
    <w:rsid w:val="00A86100"/>
    <w:rsid w:val="00A90277"/>
    <w:rsid w:val="00A94B57"/>
    <w:rsid w:val="00A94FD7"/>
    <w:rsid w:val="00A95181"/>
    <w:rsid w:val="00A971EF"/>
    <w:rsid w:val="00A97C20"/>
    <w:rsid w:val="00AA0CD1"/>
    <w:rsid w:val="00AA1826"/>
    <w:rsid w:val="00AA6E53"/>
    <w:rsid w:val="00AA7BBC"/>
    <w:rsid w:val="00AB0000"/>
    <w:rsid w:val="00AB3CBD"/>
    <w:rsid w:val="00AC0C12"/>
    <w:rsid w:val="00AC3AED"/>
    <w:rsid w:val="00AC5C71"/>
    <w:rsid w:val="00AC6DE2"/>
    <w:rsid w:val="00AD29B7"/>
    <w:rsid w:val="00AD2BAA"/>
    <w:rsid w:val="00AD3DE7"/>
    <w:rsid w:val="00AD4701"/>
    <w:rsid w:val="00AD6C75"/>
    <w:rsid w:val="00AE15B9"/>
    <w:rsid w:val="00AE2977"/>
    <w:rsid w:val="00AE2F54"/>
    <w:rsid w:val="00AE47F3"/>
    <w:rsid w:val="00AE6747"/>
    <w:rsid w:val="00AE6FA2"/>
    <w:rsid w:val="00AE7DD6"/>
    <w:rsid w:val="00AF02D2"/>
    <w:rsid w:val="00AF04D7"/>
    <w:rsid w:val="00AF33FA"/>
    <w:rsid w:val="00AF71FC"/>
    <w:rsid w:val="00B00B38"/>
    <w:rsid w:val="00B00BDF"/>
    <w:rsid w:val="00B012DA"/>
    <w:rsid w:val="00B02EC1"/>
    <w:rsid w:val="00B125FA"/>
    <w:rsid w:val="00B163F8"/>
    <w:rsid w:val="00B175ED"/>
    <w:rsid w:val="00B17A67"/>
    <w:rsid w:val="00B17CC7"/>
    <w:rsid w:val="00B20378"/>
    <w:rsid w:val="00B206D8"/>
    <w:rsid w:val="00B207F0"/>
    <w:rsid w:val="00B20AEC"/>
    <w:rsid w:val="00B21C0F"/>
    <w:rsid w:val="00B221D6"/>
    <w:rsid w:val="00B2220D"/>
    <w:rsid w:val="00B22829"/>
    <w:rsid w:val="00B26D9D"/>
    <w:rsid w:val="00B303A4"/>
    <w:rsid w:val="00B30F0D"/>
    <w:rsid w:val="00B312B4"/>
    <w:rsid w:val="00B33AE3"/>
    <w:rsid w:val="00B34896"/>
    <w:rsid w:val="00B3518C"/>
    <w:rsid w:val="00B3542E"/>
    <w:rsid w:val="00B36731"/>
    <w:rsid w:val="00B3677D"/>
    <w:rsid w:val="00B436AB"/>
    <w:rsid w:val="00B44CB4"/>
    <w:rsid w:val="00B460E0"/>
    <w:rsid w:val="00B468D2"/>
    <w:rsid w:val="00B47910"/>
    <w:rsid w:val="00B51FA9"/>
    <w:rsid w:val="00B549B8"/>
    <w:rsid w:val="00B55C7E"/>
    <w:rsid w:val="00B55FFA"/>
    <w:rsid w:val="00B5634B"/>
    <w:rsid w:val="00B566DC"/>
    <w:rsid w:val="00B60336"/>
    <w:rsid w:val="00B623ED"/>
    <w:rsid w:val="00B624FA"/>
    <w:rsid w:val="00B66A8C"/>
    <w:rsid w:val="00B6726D"/>
    <w:rsid w:val="00B67A79"/>
    <w:rsid w:val="00B70614"/>
    <w:rsid w:val="00B7492A"/>
    <w:rsid w:val="00B756FB"/>
    <w:rsid w:val="00B75745"/>
    <w:rsid w:val="00B76A8F"/>
    <w:rsid w:val="00B7705A"/>
    <w:rsid w:val="00B770BA"/>
    <w:rsid w:val="00B83E10"/>
    <w:rsid w:val="00B84F5C"/>
    <w:rsid w:val="00B8688A"/>
    <w:rsid w:val="00B9179D"/>
    <w:rsid w:val="00B92BFC"/>
    <w:rsid w:val="00B936A0"/>
    <w:rsid w:val="00B941DF"/>
    <w:rsid w:val="00B9559D"/>
    <w:rsid w:val="00B97B1C"/>
    <w:rsid w:val="00B97CF1"/>
    <w:rsid w:val="00BA0151"/>
    <w:rsid w:val="00BA1FBA"/>
    <w:rsid w:val="00BA4141"/>
    <w:rsid w:val="00BA58CD"/>
    <w:rsid w:val="00BA5BF0"/>
    <w:rsid w:val="00BA65F7"/>
    <w:rsid w:val="00BB1077"/>
    <w:rsid w:val="00BB262D"/>
    <w:rsid w:val="00BB29E5"/>
    <w:rsid w:val="00BC1F6C"/>
    <w:rsid w:val="00BC2211"/>
    <w:rsid w:val="00BC3D4A"/>
    <w:rsid w:val="00BC4CF0"/>
    <w:rsid w:val="00BC507C"/>
    <w:rsid w:val="00BC55BA"/>
    <w:rsid w:val="00BC7CBE"/>
    <w:rsid w:val="00BC7D1B"/>
    <w:rsid w:val="00BD0E14"/>
    <w:rsid w:val="00BD480D"/>
    <w:rsid w:val="00BD7A40"/>
    <w:rsid w:val="00BD7C73"/>
    <w:rsid w:val="00BD7FA0"/>
    <w:rsid w:val="00BE09D0"/>
    <w:rsid w:val="00BE303B"/>
    <w:rsid w:val="00BE35E4"/>
    <w:rsid w:val="00BE38F6"/>
    <w:rsid w:val="00BF19FD"/>
    <w:rsid w:val="00BF320C"/>
    <w:rsid w:val="00BF51EA"/>
    <w:rsid w:val="00BF68C8"/>
    <w:rsid w:val="00BF7463"/>
    <w:rsid w:val="00C01BA3"/>
    <w:rsid w:val="00C02468"/>
    <w:rsid w:val="00C02C6F"/>
    <w:rsid w:val="00C03B0A"/>
    <w:rsid w:val="00C04780"/>
    <w:rsid w:val="00C06B39"/>
    <w:rsid w:val="00C1054E"/>
    <w:rsid w:val="00C13CEF"/>
    <w:rsid w:val="00C1415F"/>
    <w:rsid w:val="00C1499F"/>
    <w:rsid w:val="00C14B5C"/>
    <w:rsid w:val="00C14BC0"/>
    <w:rsid w:val="00C165BC"/>
    <w:rsid w:val="00C17416"/>
    <w:rsid w:val="00C17E54"/>
    <w:rsid w:val="00C204CA"/>
    <w:rsid w:val="00C2145B"/>
    <w:rsid w:val="00C22BE7"/>
    <w:rsid w:val="00C22BEB"/>
    <w:rsid w:val="00C253AD"/>
    <w:rsid w:val="00C25DAC"/>
    <w:rsid w:val="00C2796A"/>
    <w:rsid w:val="00C3038D"/>
    <w:rsid w:val="00C323AB"/>
    <w:rsid w:val="00C33070"/>
    <w:rsid w:val="00C33140"/>
    <w:rsid w:val="00C34B03"/>
    <w:rsid w:val="00C35114"/>
    <w:rsid w:val="00C377AC"/>
    <w:rsid w:val="00C414C4"/>
    <w:rsid w:val="00C423A8"/>
    <w:rsid w:val="00C45B1C"/>
    <w:rsid w:val="00C46757"/>
    <w:rsid w:val="00C53162"/>
    <w:rsid w:val="00C54AB2"/>
    <w:rsid w:val="00C576AC"/>
    <w:rsid w:val="00C5770E"/>
    <w:rsid w:val="00C5784E"/>
    <w:rsid w:val="00C63BE6"/>
    <w:rsid w:val="00C71AE7"/>
    <w:rsid w:val="00C77F86"/>
    <w:rsid w:val="00C80110"/>
    <w:rsid w:val="00C8127C"/>
    <w:rsid w:val="00C82F2E"/>
    <w:rsid w:val="00C84CB0"/>
    <w:rsid w:val="00C9314E"/>
    <w:rsid w:val="00C950E1"/>
    <w:rsid w:val="00C960E3"/>
    <w:rsid w:val="00C97776"/>
    <w:rsid w:val="00CA5B39"/>
    <w:rsid w:val="00CA78FD"/>
    <w:rsid w:val="00CB511A"/>
    <w:rsid w:val="00CB6AC8"/>
    <w:rsid w:val="00CC3561"/>
    <w:rsid w:val="00CC60A3"/>
    <w:rsid w:val="00CC7FBA"/>
    <w:rsid w:val="00CD0604"/>
    <w:rsid w:val="00CD16BA"/>
    <w:rsid w:val="00CD75D5"/>
    <w:rsid w:val="00CE1289"/>
    <w:rsid w:val="00CE2117"/>
    <w:rsid w:val="00CF0332"/>
    <w:rsid w:val="00CF1D12"/>
    <w:rsid w:val="00CF3860"/>
    <w:rsid w:val="00CF5F25"/>
    <w:rsid w:val="00CF62F0"/>
    <w:rsid w:val="00CF7BA3"/>
    <w:rsid w:val="00D0045F"/>
    <w:rsid w:val="00D04020"/>
    <w:rsid w:val="00D04615"/>
    <w:rsid w:val="00D057E3"/>
    <w:rsid w:val="00D062B5"/>
    <w:rsid w:val="00D06B2B"/>
    <w:rsid w:val="00D11125"/>
    <w:rsid w:val="00D1653A"/>
    <w:rsid w:val="00D16FAB"/>
    <w:rsid w:val="00D201CC"/>
    <w:rsid w:val="00D20BED"/>
    <w:rsid w:val="00D2184A"/>
    <w:rsid w:val="00D220BF"/>
    <w:rsid w:val="00D2639C"/>
    <w:rsid w:val="00D275ED"/>
    <w:rsid w:val="00D311AD"/>
    <w:rsid w:val="00D34C92"/>
    <w:rsid w:val="00D36058"/>
    <w:rsid w:val="00D3651F"/>
    <w:rsid w:val="00D40019"/>
    <w:rsid w:val="00D42790"/>
    <w:rsid w:val="00D45B0A"/>
    <w:rsid w:val="00D4641F"/>
    <w:rsid w:val="00D46A5C"/>
    <w:rsid w:val="00D51A68"/>
    <w:rsid w:val="00D55A23"/>
    <w:rsid w:val="00D5693C"/>
    <w:rsid w:val="00D56BC9"/>
    <w:rsid w:val="00D62391"/>
    <w:rsid w:val="00D62C17"/>
    <w:rsid w:val="00D650CE"/>
    <w:rsid w:val="00D679B1"/>
    <w:rsid w:val="00D67A31"/>
    <w:rsid w:val="00D706FC"/>
    <w:rsid w:val="00D70729"/>
    <w:rsid w:val="00D74120"/>
    <w:rsid w:val="00D81D27"/>
    <w:rsid w:val="00D869AB"/>
    <w:rsid w:val="00D86A44"/>
    <w:rsid w:val="00D86E5E"/>
    <w:rsid w:val="00D9011A"/>
    <w:rsid w:val="00D93256"/>
    <w:rsid w:val="00D9615C"/>
    <w:rsid w:val="00D96E93"/>
    <w:rsid w:val="00DA1CFA"/>
    <w:rsid w:val="00DA2B99"/>
    <w:rsid w:val="00DA2EBC"/>
    <w:rsid w:val="00DA3330"/>
    <w:rsid w:val="00DA360E"/>
    <w:rsid w:val="00DA4110"/>
    <w:rsid w:val="00DA567D"/>
    <w:rsid w:val="00DB2755"/>
    <w:rsid w:val="00DB2837"/>
    <w:rsid w:val="00DB434B"/>
    <w:rsid w:val="00DC449F"/>
    <w:rsid w:val="00DC44EA"/>
    <w:rsid w:val="00DC656F"/>
    <w:rsid w:val="00DC701C"/>
    <w:rsid w:val="00DD29F5"/>
    <w:rsid w:val="00DD2E42"/>
    <w:rsid w:val="00DD5584"/>
    <w:rsid w:val="00DD577B"/>
    <w:rsid w:val="00DE0C6B"/>
    <w:rsid w:val="00DE2496"/>
    <w:rsid w:val="00DE31F8"/>
    <w:rsid w:val="00DE4400"/>
    <w:rsid w:val="00DE498F"/>
    <w:rsid w:val="00DE7A63"/>
    <w:rsid w:val="00DF05A9"/>
    <w:rsid w:val="00DF18CC"/>
    <w:rsid w:val="00DF2C39"/>
    <w:rsid w:val="00DF2E55"/>
    <w:rsid w:val="00DF3A37"/>
    <w:rsid w:val="00DF640A"/>
    <w:rsid w:val="00E02115"/>
    <w:rsid w:val="00E039A5"/>
    <w:rsid w:val="00E07557"/>
    <w:rsid w:val="00E07936"/>
    <w:rsid w:val="00E10AAD"/>
    <w:rsid w:val="00E12FCE"/>
    <w:rsid w:val="00E13804"/>
    <w:rsid w:val="00E168EF"/>
    <w:rsid w:val="00E203CB"/>
    <w:rsid w:val="00E2122D"/>
    <w:rsid w:val="00E21924"/>
    <w:rsid w:val="00E24425"/>
    <w:rsid w:val="00E24DEE"/>
    <w:rsid w:val="00E259BC"/>
    <w:rsid w:val="00E27AD5"/>
    <w:rsid w:val="00E30FDD"/>
    <w:rsid w:val="00E34E5B"/>
    <w:rsid w:val="00E366AD"/>
    <w:rsid w:val="00E377D6"/>
    <w:rsid w:val="00E40078"/>
    <w:rsid w:val="00E40C00"/>
    <w:rsid w:val="00E42897"/>
    <w:rsid w:val="00E46D3B"/>
    <w:rsid w:val="00E5190E"/>
    <w:rsid w:val="00E57680"/>
    <w:rsid w:val="00E57AB6"/>
    <w:rsid w:val="00E61FCD"/>
    <w:rsid w:val="00E62683"/>
    <w:rsid w:val="00E6271B"/>
    <w:rsid w:val="00E67307"/>
    <w:rsid w:val="00E72DF3"/>
    <w:rsid w:val="00E73369"/>
    <w:rsid w:val="00E7341E"/>
    <w:rsid w:val="00E73EAC"/>
    <w:rsid w:val="00E77E09"/>
    <w:rsid w:val="00E8237A"/>
    <w:rsid w:val="00E849CA"/>
    <w:rsid w:val="00E84FEA"/>
    <w:rsid w:val="00E85C14"/>
    <w:rsid w:val="00E86BCE"/>
    <w:rsid w:val="00E872D2"/>
    <w:rsid w:val="00E87BB8"/>
    <w:rsid w:val="00E92EAC"/>
    <w:rsid w:val="00E94589"/>
    <w:rsid w:val="00EA09DC"/>
    <w:rsid w:val="00EA17DB"/>
    <w:rsid w:val="00EA19DF"/>
    <w:rsid w:val="00EA201F"/>
    <w:rsid w:val="00EA25C1"/>
    <w:rsid w:val="00EA28E7"/>
    <w:rsid w:val="00EA444D"/>
    <w:rsid w:val="00EA5001"/>
    <w:rsid w:val="00EA6954"/>
    <w:rsid w:val="00EA6DF7"/>
    <w:rsid w:val="00EB0635"/>
    <w:rsid w:val="00EB6066"/>
    <w:rsid w:val="00EC1830"/>
    <w:rsid w:val="00EC1CDD"/>
    <w:rsid w:val="00EC3973"/>
    <w:rsid w:val="00EC5F9F"/>
    <w:rsid w:val="00EC72F5"/>
    <w:rsid w:val="00ED0AED"/>
    <w:rsid w:val="00ED0F17"/>
    <w:rsid w:val="00ED1C77"/>
    <w:rsid w:val="00ED2258"/>
    <w:rsid w:val="00ED23AD"/>
    <w:rsid w:val="00EE0A84"/>
    <w:rsid w:val="00EE3665"/>
    <w:rsid w:val="00EE487B"/>
    <w:rsid w:val="00EF03FF"/>
    <w:rsid w:val="00EF1D3F"/>
    <w:rsid w:val="00EF1DB2"/>
    <w:rsid w:val="00EF1E6A"/>
    <w:rsid w:val="00EF2EBB"/>
    <w:rsid w:val="00EF5A97"/>
    <w:rsid w:val="00F02F19"/>
    <w:rsid w:val="00F03873"/>
    <w:rsid w:val="00F062C5"/>
    <w:rsid w:val="00F10EF0"/>
    <w:rsid w:val="00F11AA1"/>
    <w:rsid w:val="00F15D4D"/>
    <w:rsid w:val="00F21E82"/>
    <w:rsid w:val="00F23BF6"/>
    <w:rsid w:val="00F244BA"/>
    <w:rsid w:val="00F2490B"/>
    <w:rsid w:val="00F26ADE"/>
    <w:rsid w:val="00F27FCD"/>
    <w:rsid w:val="00F3322C"/>
    <w:rsid w:val="00F33795"/>
    <w:rsid w:val="00F35CBE"/>
    <w:rsid w:val="00F36B04"/>
    <w:rsid w:val="00F37F1D"/>
    <w:rsid w:val="00F430AB"/>
    <w:rsid w:val="00F43EEB"/>
    <w:rsid w:val="00F440F8"/>
    <w:rsid w:val="00F44769"/>
    <w:rsid w:val="00F470C7"/>
    <w:rsid w:val="00F50D35"/>
    <w:rsid w:val="00F54E67"/>
    <w:rsid w:val="00F55F2B"/>
    <w:rsid w:val="00F56DDC"/>
    <w:rsid w:val="00F57E8D"/>
    <w:rsid w:val="00F63437"/>
    <w:rsid w:val="00F66A23"/>
    <w:rsid w:val="00F66B56"/>
    <w:rsid w:val="00F67CE5"/>
    <w:rsid w:val="00F730F3"/>
    <w:rsid w:val="00F80B3B"/>
    <w:rsid w:val="00F80C58"/>
    <w:rsid w:val="00F841D5"/>
    <w:rsid w:val="00F84701"/>
    <w:rsid w:val="00F859AB"/>
    <w:rsid w:val="00F85F28"/>
    <w:rsid w:val="00F86BBF"/>
    <w:rsid w:val="00F87BAF"/>
    <w:rsid w:val="00F94C80"/>
    <w:rsid w:val="00F97E24"/>
    <w:rsid w:val="00FA3D66"/>
    <w:rsid w:val="00FA3D87"/>
    <w:rsid w:val="00FA5019"/>
    <w:rsid w:val="00FA69AD"/>
    <w:rsid w:val="00FB2441"/>
    <w:rsid w:val="00FB4AFD"/>
    <w:rsid w:val="00FC0141"/>
    <w:rsid w:val="00FC2FB5"/>
    <w:rsid w:val="00FC764C"/>
    <w:rsid w:val="00FC7857"/>
    <w:rsid w:val="00FD024A"/>
    <w:rsid w:val="00FD3935"/>
    <w:rsid w:val="00FD5359"/>
    <w:rsid w:val="00FD6071"/>
    <w:rsid w:val="00FE1552"/>
    <w:rsid w:val="00FE1A82"/>
    <w:rsid w:val="00FE3180"/>
    <w:rsid w:val="00FE3257"/>
    <w:rsid w:val="00FE3ABF"/>
    <w:rsid w:val="00FE4AC5"/>
    <w:rsid w:val="00FF0A2F"/>
    <w:rsid w:val="00FF2CAB"/>
    <w:rsid w:val="00FF58E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metricconverter"/>
  <w:shapeDefaults>
    <o:shapedefaults v:ext="edit" spidmax="100354">
      <o:colormru v:ext="edit" colors="#930"/>
      <o:colormenu v:ext="edit" fillcolor="none [2092]" strokecolor="#930"/>
    </o:shapedefaults>
    <o:shapelayout v:ext="edit">
      <o:idmap v:ext="edit" data="1"/>
      <o:rules v:ext="edit">
        <o:r id="V:Rule25" type="connector" idref="#_x0000_s1929"/>
        <o:r id="V:Rule26" type="connector" idref="#_x0000_s1925">
          <o:proxy start="" idref="#_x0000_s1924" connectloc="1"/>
          <o:proxy end="" idref="#_x0000_s1923" connectloc="1"/>
        </o:r>
        <o:r id="V:Rule27" type="connector" idref="#_x0000_s1819">
          <o:proxy start="" idref="#_x0000_s1930" connectloc="1"/>
          <o:proxy end="" idref="#_x0000_s1817" connectloc="1"/>
        </o:r>
        <o:r id="V:Rule28" type="connector" idref="#_x0000_s1881">
          <o:proxy end="" idref="#_x0000_s1878" connectloc="1"/>
        </o:r>
        <o:r id="V:Rule29" type="connector" idref="#_x0000_s1839">
          <o:proxy start="" idref="#_x0000_s1830" connectloc="2"/>
          <o:proxy end="" idref="#_x0000_s1836" connectloc="0"/>
        </o:r>
        <o:r id="V:Rule30" type="connector" idref="#_x0000_s1883">
          <o:proxy end="" idref="#_x0000_s1880" connectloc="1"/>
        </o:r>
        <o:r id="V:Rule31" type="connector" idref="#_x0000_s1931">
          <o:proxy start="" idref="#_x0000_s1916" connectloc="1"/>
        </o:r>
        <o:r id="V:Rule32" type="connector" idref="#_x0000_s1773">
          <o:proxy start="" idref="#_x0000_s1771" connectloc="1"/>
          <o:proxy end="" idref="#_x0000_s1770" connectloc="1"/>
        </o:r>
        <o:r id="V:Rule33" type="connector" idref="#_x0000_s1840">
          <o:proxy end="" idref="#_x0000_s1838" connectloc="1"/>
        </o:r>
        <o:r id="V:Rule34" type="connector" idref="#_x0000_s1772">
          <o:proxy start="" idref="#_x0000_s1771" connectloc="0"/>
          <o:proxy end="" idref="#_x0000_s1769" connectloc="1"/>
        </o:r>
        <o:r id="V:Rule35" type="connector" idref="#_x0000_s1905"/>
        <o:r id="V:Rule36" type="connector" idref="#_x0000_s1862"/>
        <o:r id="V:Rule37" type="connector" idref="#_x0000_s1841">
          <o:proxy end="" idref="#_x0000_s1837" connectloc="1"/>
        </o:r>
        <o:r id="V:Rule38" type="connector" idref="#_x0000_s1818">
          <o:proxy start="" idref="#_x0000_s1930" connectloc="1"/>
          <o:proxy end="" idref="#_x0000_s1785" connectloc="3"/>
        </o:r>
        <o:r id="V:Rule39" type="connector" idref="#_x0000_s1934"/>
        <o:r id="V:Rule40" type="connector" idref="#_x0000_s1933">
          <o:proxy start="" idref="#_x0000_s1771" connectloc="1"/>
        </o:r>
        <o:r id="V:Rule41" type="connector" idref="#_x0000_s1906">
          <o:proxy start="" idref="#_x0000_s1904" connectloc="1"/>
          <o:proxy end="" idref="#_x0000_s1903" connectloc="1"/>
        </o:r>
        <o:r id="V:Rule42" type="connector" idref="#_x0000_s1816"/>
        <o:r id="V:Rule43" type="connector" idref="#_x0000_s1926"/>
        <o:r id="V:Rule44" type="connector" idref="#_x0000_s1932">
          <o:proxy start="" idref="#_x0000_s1930" connectloc="1"/>
          <o:proxy end="" idref="#_x0000_s1815" connectloc="1"/>
        </o:r>
        <o:r id="V:Rule45" type="connector" idref="#_x0000_s1927"/>
        <o:r id="V:Rule46" type="connector" idref="#_x0000_s1882">
          <o:proxy end="" idref="#_x0000_s1879" connectloc="1"/>
        </o:r>
        <o:r id="V:Rule47" type="connector" idref="#_x0000_s1861">
          <o:proxy end="" idref="#_x0000_s1859" connectloc="1"/>
        </o:r>
        <o:r id="V:Rule48" type="connector" idref="#_x0000_s192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footnote text" w:uiPriority="99"/>
    <w:lsdException w:name="header" w:uiPriority="99"/>
    <w:lsdException w:name="footer" w:uiPriority="99"/>
    <w:lsdException w:name="caption" w:semiHidden="1" w:unhideWhenUsed="1" w:qFormat="1"/>
    <w:lsdException w:name="footnote reference" w:uiPriority="99"/>
    <w:lsdException w:name="Title" w:qFormat="1"/>
    <w:lsdException w:name="Subtitle" w:qFormat="1"/>
    <w:lsdException w:name="Hyperlink" w:uiPriority="99"/>
    <w:lsdException w:name="Strong" w:uiPriority="22" w:qFormat="1"/>
    <w:lsdException w:name="Emphasis" w:qFormat="1"/>
    <w:lsdException w:name="Plain Text"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7D2F31"/>
    <w:rPr>
      <w:rFonts w:ascii="Arial" w:hAnsi="Arial"/>
      <w:szCs w:val="24"/>
      <w:lang w:val="en-US" w:eastAsia="en-US"/>
    </w:rPr>
  </w:style>
  <w:style w:type="paragraph" w:styleId="1">
    <w:name w:val="heading 1"/>
    <w:aliases w:val="Heading 1 Char,Head 1,????????? 1"/>
    <w:basedOn w:val="a"/>
    <w:next w:val="a"/>
    <w:link w:val="10"/>
    <w:qFormat/>
    <w:rsid w:val="007D2F31"/>
    <w:pPr>
      <w:keepNext/>
      <w:spacing w:before="240" w:after="60"/>
      <w:outlineLvl w:val="0"/>
    </w:pPr>
    <w:rPr>
      <w:rFonts w:eastAsia="MS Mincho" w:cs="Arial"/>
      <w:b/>
      <w:bCs/>
      <w:kern w:val="32"/>
      <w:sz w:val="28"/>
      <w:szCs w:val="32"/>
      <w:lang w:val="ru-RU" w:eastAsia="ja-JP"/>
    </w:rPr>
  </w:style>
  <w:style w:type="paragraph" w:styleId="2">
    <w:name w:val="heading 2"/>
    <w:basedOn w:val="a"/>
    <w:next w:val="a"/>
    <w:link w:val="20"/>
    <w:qFormat/>
    <w:rsid w:val="00946ABE"/>
    <w:pPr>
      <w:keepNext/>
      <w:spacing w:line="360" w:lineRule="auto"/>
      <w:ind w:firstLine="118"/>
      <w:jc w:val="both"/>
      <w:outlineLvl w:val="1"/>
    </w:pPr>
    <w:rPr>
      <w:rFonts w:ascii="Times New Roman" w:hAnsi="Times New Roman"/>
      <w:sz w:val="28"/>
      <w:szCs w:val="20"/>
      <w:lang w:val="ru-RU" w:eastAsia="ru-RU"/>
    </w:rPr>
  </w:style>
  <w:style w:type="paragraph" w:styleId="3">
    <w:name w:val="heading 3"/>
    <w:basedOn w:val="a"/>
    <w:next w:val="a"/>
    <w:link w:val="30"/>
    <w:qFormat/>
    <w:rsid w:val="00A05A91"/>
    <w:pPr>
      <w:keepNext/>
      <w:spacing w:line="360" w:lineRule="auto"/>
      <w:ind w:firstLine="567"/>
      <w:jc w:val="both"/>
      <w:outlineLvl w:val="2"/>
    </w:pPr>
    <w:rPr>
      <w:rFonts w:ascii="Times New Roman" w:hAnsi="Times New Roman"/>
      <w:sz w:val="28"/>
      <w:szCs w:val="20"/>
      <w:lang w:val="ru-RU" w:eastAsia="ru-RU"/>
    </w:rPr>
  </w:style>
  <w:style w:type="paragraph" w:styleId="4">
    <w:name w:val="heading 4"/>
    <w:aliases w:val=" Знак"/>
    <w:basedOn w:val="a"/>
    <w:next w:val="a"/>
    <w:link w:val="40"/>
    <w:qFormat/>
    <w:rsid w:val="00A05A91"/>
    <w:pPr>
      <w:keepNext/>
      <w:spacing w:before="240" w:after="60"/>
      <w:jc w:val="both"/>
      <w:outlineLvl w:val="3"/>
    </w:pPr>
    <w:rPr>
      <w:rFonts w:ascii="Times New Roman" w:hAnsi="Times New Roman"/>
      <w:b/>
      <w:bCs/>
      <w:sz w:val="28"/>
      <w:szCs w:val="28"/>
      <w:lang w:val="ru-RU" w:eastAsia="ru-RU"/>
    </w:rPr>
  </w:style>
  <w:style w:type="paragraph" w:styleId="5">
    <w:name w:val="heading 5"/>
    <w:basedOn w:val="a"/>
    <w:next w:val="a"/>
    <w:link w:val="50"/>
    <w:semiHidden/>
    <w:unhideWhenUsed/>
    <w:qFormat/>
    <w:rsid w:val="00DE31F8"/>
    <w:pPr>
      <w:keepNext/>
      <w:keepLines/>
      <w:spacing w:before="200"/>
      <w:outlineLvl w:val="4"/>
    </w:pPr>
    <w:rPr>
      <w:rFonts w:ascii="Cambria" w:hAnsi="Cambria"/>
      <w:color w:val="243F60"/>
      <w:sz w:val="28"/>
      <w:lang w:val="ru-RU" w:eastAsia="ru-RU"/>
    </w:rPr>
  </w:style>
  <w:style w:type="paragraph" w:styleId="6">
    <w:name w:val="heading 6"/>
    <w:basedOn w:val="a"/>
    <w:next w:val="a"/>
    <w:link w:val="60"/>
    <w:semiHidden/>
    <w:unhideWhenUsed/>
    <w:qFormat/>
    <w:rsid w:val="00DE31F8"/>
    <w:pPr>
      <w:keepNext/>
      <w:keepLines/>
      <w:spacing w:before="200"/>
      <w:outlineLvl w:val="5"/>
    </w:pPr>
    <w:rPr>
      <w:rFonts w:ascii="Cambria" w:hAnsi="Cambria"/>
      <w:i/>
      <w:iCs/>
      <w:color w:val="243F60"/>
      <w:sz w:val="28"/>
      <w:lang w:val="ru-RU" w:eastAsia="ru-RU"/>
    </w:rPr>
  </w:style>
  <w:style w:type="paragraph" w:styleId="7">
    <w:name w:val="heading 7"/>
    <w:basedOn w:val="a"/>
    <w:next w:val="a"/>
    <w:link w:val="70"/>
    <w:semiHidden/>
    <w:unhideWhenUsed/>
    <w:qFormat/>
    <w:rsid w:val="00DE31F8"/>
    <w:pPr>
      <w:keepNext/>
      <w:keepLines/>
      <w:spacing w:before="200"/>
      <w:outlineLvl w:val="6"/>
    </w:pPr>
    <w:rPr>
      <w:rFonts w:ascii="Cambria" w:hAnsi="Cambria"/>
      <w:i/>
      <w:iCs/>
      <w:color w:val="404040"/>
      <w:sz w:val="28"/>
      <w:lang w:val="ru-RU" w:eastAsia="ru-RU"/>
    </w:rPr>
  </w:style>
  <w:style w:type="paragraph" w:styleId="8">
    <w:name w:val="heading 8"/>
    <w:basedOn w:val="a"/>
    <w:next w:val="a"/>
    <w:link w:val="80"/>
    <w:semiHidden/>
    <w:unhideWhenUsed/>
    <w:qFormat/>
    <w:rsid w:val="00DE31F8"/>
    <w:pPr>
      <w:keepNext/>
      <w:keepLines/>
      <w:spacing w:before="200"/>
      <w:outlineLvl w:val="7"/>
    </w:pPr>
    <w:rPr>
      <w:rFonts w:ascii="Cambria" w:hAnsi="Cambria"/>
      <w:color w:val="404040"/>
      <w:szCs w:val="20"/>
      <w:lang w:val="ru-RU" w:eastAsia="ru-RU"/>
    </w:rPr>
  </w:style>
  <w:style w:type="paragraph" w:styleId="9">
    <w:name w:val="heading 9"/>
    <w:basedOn w:val="a"/>
    <w:next w:val="a"/>
    <w:link w:val="90"/>
    <w:semiHidden/>
    <w:unhideWhenUsed/>
    <w:qFormat/>
    <w:rsid w:val="00DE31F8"/>
    <w:pPr>
      <w:keepNext/>
      <w:keepLines/>
      <w:spacing w:before="200"/>
      <w:outlineLvl w:val="8"/>
    </w:pPr>
    <w:rPr>
      <w:rFonts w:ascii="Cambria" w:hAnsi="Cambria"/>
      <w:i/>
      <w:iCs/>
      <w:color w:val="404040"/>
      <w:szCs w:val="20"/>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aliases w:val=" Знак Знак"/>
    <w:basedOn w:val="a0"/>
    <w:link w:val="4"/>
    <w:rsid w:val="00A05A91"/>
    <w:rPr>
      <w:b/>
      <w:bCs/>
      <w:sz w:val="28"/>
      <w:szCs w:val="28"/>
      <w:lang w:val="ru-RU" w:eastAsia="ru-RU" w:bidi="ar-SA"/>
    </w:rPr>
  </w:style>
  <w:style w:type="paragraph" w:styleId="a3">
    <w:name w:val="header"/>
    <w:basedOn w:val="a"/>
    <w:link w:val="a4"/>
    <w:uiPriority w:val="99"/>
    <w:rsid w:val="002638FD"/>
    <w:pPr>
      <w:tabs>
        <w:tab w:val="center" w:pos="4677"/>
        <w:tab w:val="right" w:pos="9355"/>
      </w:tabs>
    </w:pPr>
  </w:style>
  <w:style w:type="paragraph" w:styleId="a5">
    <w:name w:val="footer"/>
    <w:basedOn w:val="a"/>
    <w:link w:val="a6"/>
    <w:uiPriority w:val="99"/>
    <w:rsid w:val="002638FD"/>
    <w:pPr>
      <w:tabs>
        <w:tab w:val="center" w:pos="4677"/>
        <w:tab w:val="right" w:pos="9355"/>
      </w:tabs>
    </w:pPr>
  </w:style>
  <w:style w:type="table" w:styleId="a7">
    <w:name w:val="Table Grid"/>
    <w:basedOn w:val="a1"/>
    <w:rsid w:val="007D2F31"/>
    <w:rPr>
      <w:rFonts w:eastAsia="MS Minch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opic">
    <w:name w:val="Topic"/>
    <w:basedOn w:val="a"/>
    <w:rsid w:val="007D2F31"/>
    <w:pPr>
      <w:tabs>
        <w:tab w:val="left" w:pos="6231"/>
      </w:tabs>
      <w:spacing w:before="120"/>
    </w:pPr>
    <w:rPr>
      <w:rFonts w:cs="Arial"/>
      <w:caps/>
      <w:sz w:val="24"/>
      <w:szCs w:val="20"/>
    </w:rPr>
  </w:style>
  <w:style w:type="character" w:styleId="a8">
    <w:name w:val="page number"/>
    <w:basedOn w:val="a0"/>
    <w:rsid w:val="0058473D"/>
  </w:style>
  <w:style w:type="paragraph" w:customStyle="1" w:styleId="1000">
    <w:name w:val="Стиль 10 пт Перед:  0 пт После:  0 пт"/>
    <w:basedOn w:val="a"/>
    <w:rsid w:val="000C4CA4"/>
    <w:pPr>
      <w:jc w:val="both"/>
    </w:pPr>
    <w:rPr>
      <w:rFonts w:ascii="Arial Narrow" w:hAnsi="Arial Narrow"/>
      <w:szCs w:val="20"/>
      <w:lang w:val="ru-RU" w:eastAsia="ru-RU"/>
    </w:rPr>
  </w:style>
  <w:style w:type="character" w:styleId="a9">
    <w:name w:val="Hyperlink"/>
    <w:basedOn w:val="a0"/>
    <w:uiPriority w:val="99"/>
    <w:rsid w:val="000C4CA4"/>
    <w:rPr>
      <w:color w:val="0000FF"/>
      <w:u w:val="single"/>
    </w:rPr>
  </w:style>
  <w:style w:type="paragraph" w:styleId="11">
    <w:name w:val="toc 1"/>
    <w:basedOn w:val="a"/>
    <w:next w:val="a"/>
    <w:autoRedefine/>
    <w:uiPriority w:val="39"/>
    <w:rsid w:val="008475D8"/>
    <w:pPr>
      <w:tabs>
        <w:tab w:val="left" w:pos="709"/>
        <w:tab w:val="left" w:pos="1800"/>
        <w:tab w:val="right" w:pos="9781"/>
      </w:tabs>
      <w:spacing w:before="240" w:line="360" w:lineRule="auto"/>
      <w:ind w:right="-143"/>
    </w:pPr>
    <w:rPr>
      <w:rFonts w:cs="Arial"/>
      <w:b/>
      <w:bCs/>
      <w:caps/>
      <w:sz w:val="24"/>
      <w:lang w:val="ru-RU" w:eastAsia="ru-RU"/>
    </w:rPr>
  </w:style>
  <w:style w:type="paragraph" w:styleId="21">
    <w:name w:val="toc 2"/>
    <w:basedOn w:val="a"/>
    <w:next w:val="a"/>
    <w:autoRedefine/>
    <w:uiPriority w:val="39"/>
    <w:rsid w:val="00FB4AFD"/>
    <w:pPr>
      <w:tabs>
        <w:tab w:val="left" w:pos="1440"/>
        <w:tab w:val="left" w:pos="1800"/>
        <w:tab w:val="right" w:pos="9628"/>
      </w:tabs>
      <w:spacing w:line="360" w:lineRule="auto"/>
      <w:ind w:left="1080" w:hanging="540"/>
    </w:pPr>
    <w:rPr>
      <w:rFonts w:ascii="Tahoma" w:hAnsi="Tahoma" w:cs="Tahoma"/>
      <w:bCs/>
      <w:noProof/>
      <w:sz w:val="24"/>
      <w:lang w:val="ru-RU" w:eastAsia="ru-RU"/>
    </w:rPr>
  </w:style>
  <w:style w:type="paragraph" w:styleId="aa">
    <w:name w:val="Title"/>
    <w:basedOn w:val="a"/>
    <w:link w:val="ab"/>
    <w:qFormat/>
    <w:rsid w:val="00946ABE"/>
    <w:pPr>
      <w:spacing w:line="360" w:lineRule="auto"/>
      <w:jc w:val="center"/>
    </w:pPr>
    <w:rPr>
      <w:rFonts w:ascii="Times New Roman" w:hAnsi="Times New Roman"/>
      <w:i/>
      <w:sz w:val="28"/>
      <w:szCs w:val="20"/>
      <w:u w:val="single"/>
      <w:lang w:val="ru-RU" w:eastAsia="ru-RU"/>
    </w:rPr>
  </w:style>
  <w:style w:type="paragraph" w:styleId="ac">
    <w:name w:val="Body Text"/>
    <w:basedOn w:val="a"/>
    <w:link w:val="ad"/>
    <w:rsid w:val="00946ABE"/>
    <w:pPr>
      <w:spacing w:line="360" w:lineRule="auto"/>
      <w:jc w:val="both"/>
    </w:pPr>
    <w:rPr>
      <w:rFonts w:ascii="Times New Roman" w:hAnsi="Times New Roman"/>
      <w:sz w:val="28"/>
      <w:szCs w:val="20"/>
      <w:lang w:val="ru-RU" w:eastAsia="ru-RU"/>
    </w:rPr>
  </w:style>
  <w:style w:type="paragraph" w:styleId="ae">
    <w:name w:val="Body Text Indent"/>
    <w:basedOn w:val="a"/>
    <w:link w:val="af"/>
    <w:rsid w:val="00A05A91"/>
    <w:pPr>
      <w:spacing w:after="120"/>
      <w:ind w:left="283"/>
    </w:pPr>
  </w:style>
  <w:style w:type="paragraph" w:styleId="22">
    <w:name w:val="Body Text Indent 2"/>
    <w:basedOn w:val="a"/>
    <w:link w:val="23"/>
    <w:rsid w:val="00A05A91"/>
    <w:pPr>
      <w:spacing w:line="360" w:lineRule="auto"/>
      <w:ind w:firstLine="567"/>
      <w:jc w:val="center"/>
    </w:pPr>
    <w:rPr>
      <w:rFonts w:ascii="Times New Roman" w:hAnsi="Times New Roman"/>
      <w:szCs w:val="20"/>
      <w:lang w:val="ru-RU" w:eastAsia="ru-RU"/>
    </w:rPr>
  </w:style>
  <w:style w:type="paragraph" w:styleId="31">
    <w:name w:val="Body Text Indent 3"/>
    <w:basedOn w:val="a"/>
    <w:link w:val="32"/>
    <w:rsid w:val="00A05A91"/>
    <w:pPr>
      <w:spacing w:line="360" w:lineRule="auto"/>
      <w:ind w:firstLine="567"/>
      <w:jc w:val="both"/>
    </w:pPr>
    <w:rPr>
      <w:rFonts w:ascii="Times New Roman" w:hAnsi="Times New Roman"/>
      <w:color w:val="FF0000"/>
      <w:sz w:val="28"/>
      <w:szCs w:val="20"/>
      <w:lang w:val="ru-RU" w:eastAsia="ru-RU"/>
    </w:rPr>
  </w:style>
  <w:style w:type="paragraph" w:customStyle="1" w:styleId="12">
    <w:name w:val="Обычный1"/>
    <w:rsid w:val="00A05A91"/>
    <w:pPr>
      <w:jc w:val="both"/>
    </w:pPr>
    <w:rPr>
      <w:rFonts w:ascii="AGOpus" w:hAnsi="AGOpus"/>
      <w:color w:val="000000"/>
      <w:sz w:val="22"/>
    </w:rPr>
  </w:style>
  <w:style w:type="paragraph" w:customStyle="1" w:styleId="110">
    <w:name w:val="Заголовок 11"/>
    <w:basedOn w:val="12"/>
    <w:next w:val="13"/>
    <w:rsid w:val="00A05A91"/>
    <w:pPr>
      <w:keepNext/>
      <w:keepLines/>
      <w:pBdr>
        <w:top w:val="single" w:sz="6" w:space="6" w:color="808080"/>
        <w:bottom w:val="single" w:sz="6" w:space="6" w:color="808080"/>
      </w:pBdr>
      <w:spacing w:after="240" w:line="240" w:lineRule="atLeast"/>
      <w:jc w:val="center"/>
    </w:pPr>
    <w:rPr>
      <w:rFonts w:ascii="Garamond" w:hAnsi="Garamond"/>
      <w:b/>
      <w:caps/>
      <w:color w:val="auto"/>
      <w:spacing w:val="20"/>
      <w:kern w:val="16"/>
      <w:sz w:val="18"/>
    </w:rPr>
  </w:style>
  <w:style w:type="paragraph" w:customStyle="1" w:styleId="13">
    <w:name w:val="Основной текст1"/>
    <w:basedOn w:val="12"/>
    <w:rsid w:val="00A05A91"/>
    <w:pPr>
      <w:jc w:val="center"/>
    </w:pPr>
    <w:rPr>
      <w:sz w:val="36"/>
    </w:rPr>
  </w:style>
  <w:style w:type="paragraph" w:customStyle="1" w:styleId="210">
    <w:name w:val="Основной текст 21"/>
    <w:basedOn w:val="12"/>
    <w:rsid w:val="00A05A91"/>
    <w:pPr>
      <w:ind w:left="720"/>
    </w:pPr>
    <w:rPr>
      <w:rFonts w:ascii="Garamond" w:hAnsi="Garamond"/>
      <w:snapToGrid w:val="0"/>
      <w:sz w:val="28"/>
    </w:rPr>
  </w:style>
  <w:style w:type="paragraph" w:customStyle="1" w:styleId="ConsNormal">
    <w:name w:val="ConsNormal"/>
    <w:rsid w:val="00A05A91"/>
    <w:pPr>
      <w:widowControl w:val="0"/>
      <w:autoSpaceDE w:val="0"/>
      <w:autoSpaceDN w:val="0"/>
      <w:ind w:firstLine="720"/>
      <w:jc w:val="both"/>
    </w:pPr>
    <w:rPr>
      <w:rFonts w:ascii="Arial" w:hAnsi="Arial" w:cs="Arial"/>
      <w:sz w:val="16"/>
      <w:szCs w:val="16"/>
    </w:rPr>
  </w:style>
  <w:style w:type="paragraph" w:styleId="af0">
    <w:name w:val="Normal (Web)"/>
    <w:basedOn w:val="a"/>
    <w:rsid w:val="00A05A91"/>
    <w:pPr>
      <w:spacing w:before="100" w:beforeAutospacing="1" w:after="100" w:afterAutospacing="1"/>
      <w:jc w:val="both"/>
    </w:pPr>
    <w:rPr>
      <w:rFonts w:ascii="Times New Roman" w:hAnsi="Times New Roman"/>
      <w:sz w:val="24"/>
      <w:lang w:val="ru-RU" w:eastAsia="ru-RU"/>
    </w:rPr>
  </w:style>
  <w:style w:type="character" w:styleId="af1">
    <w:name w:val="Strong"/>
    <w:basedOn w:val="a0"/>
    <w:uiPriority w:val="22"/>
    <w:qFormat/>
    <w:rsid w:val="00A05A91"/>
    <w:rPr>
      <w:b/>
      <w:bCs/>
    </w:rPr>
  </w:style>
  <w:style w:type="paragraph" w:styleId="af2">
    <w:name w:val="footnote text"/>
    <w:basedOn w:val="a"/>
    <w:link w:val="af3"/>
    <w:uiPriority w:val="99"/>
    <w:semiHidden/>
    <w:rsid w:val="00A05A91"/>
    <w:pPr>
      <w:jc w:val="both"/>
    </w:pPr>
    <w:rPr>
      <w:rFonts w:ascii="Times New Roman" w:hAnsi="Times New Roman"/>
      <w:szCs w:val="20"/>
      <w:lang w:val="ru-RU" w:eastAsia="ru-RU"/>
    </w:rPr>
  </w:style>
  <w:style w:type="character" w:styleId="af4">
    <w:name w:val="footnote reference"/>
    <w:basedOn w:val="a0"/>
    <w:uiPriority w:val="99"/>
    <w:semiHidden/>
    <w:rsid w:val="00A05A91"/>
    <w:rPr>
      <w:vertAlign w:val="superscript"/>
    </w:rPr>
  </w:style>
  <w:style w:type="paragraph" w:styleId="af5">
    <w:name w:val="List Paragraph"/>
    <w:basedOn w:val="a"/>
    <w:uiPriority w:val="99"/>
    <w:qFormat/>
    <w:rsid w:val="00A05A91"/>
    <w:pPr>
      <w:spacing w:after="200" w:line="276" w:lineRule="auto"/>
      <w:ind w:left="720"/>
      <w:contextualSpacing/>
      <w:jc w:val="both"/>
    </w:pPr>
    <w:rPr>
      <w:rFonts w:ascii="Calibri" w:eastAsia="Calibri" w:hAnsi="Calibri"/>
      <w:sz w:val="22"/>
      <w:szCs w:val="22"/>
      <w:lang w:val="ru-RU"/>
    </w:rPr>
  </w:style>
  <w:style w:type="paragraph" w:styleId="24">
    <w:name w:val="Body Text 2"/>
    <w:basedOn w:val="a"/>
    <w:link w:val="25"/>
    <w:rsid w:val="00A05A91"/>
    <w:pPr>
      <w:spacing w:after="120" w:line="480" w:lineRule="auto"/>
      <w:jc w:val="both"/>
    </w:pPr>
    <w:rPr>
      <w:rFonts w:ascii="Times New Roman" w:hAnsi="Times New Roman"/>
      <w:sz w:val="24"/>
      <w:lang w:val="ru-RU" w:eastAsia="ru-RU"/>
    </w:rPr>
  </w:style>
  <w:style w:type="paragraph" w:customStyle="1" w:styleId="BodyText21">
    <w:name w:val="Body Text 21"/>
    <w:basedOn w:val="a"/>
    <w:rsid w:val="00A05A91"/>
    <w:pPr>
      <w:jc w:val="both"/>
    </w:pPr>
    <w:rPr>
      <w:rFonts w:ascii="Times New Roman" w:hAnsi="Times New Roman"/>
      <w:sz w:val="24"/>
      <w:szCs w:val="20"/>
      <w:lang w:val="ru-RU"/>
    </w:rPr>
  </w:style>
  <w:style w:type="paragraph" w:customStyle="1" w:styleId="ConsNonformat">
    <w:name w:val="ConsNonformat"/>
    <w:rsid w:val="00A05A91"/>
    <w:pPr>
      <w:widowControl w:val="0"/>
      <w:autoSpaceDE w:val="0"/>
      <w:autoSpaceDN w:val="0"/>
      <w:jc w:val="both"/>
    </w:pPr>
    <w:rPr>
      <w:rFonts w:ascii="Courier New" w:hAnsi="Courier New" w:cs="Courier New"/>
      <w:sz w:val="16"/>
      <w:szCs w:val="16"/>
    </w:rPr>
  </w:style>
  <w:style w:type="paragraph" w:customStyle="1" w:styleId="consnonformat0">
    <w:name w:val="consnonformat"/>
    <w:basedOn w:val="a"/>
    <w:rsid w:val="00A05A91"/>
    <w:pPr>
      <w:autoSpaceDE w:val="0"/>
      <w:autoSpaceDN w:val="0"/>
      <w:jc w:val="both"/>
    </w:pPr>
    <w:rPr>
      <w:rFonts w:ascii="Courier New" w:hAnsi="Courier New" w:cs="Courier New"/>
      <w:sz w:val="16"/>
      <w:szCs w:val="16"/>
      <w:lang w:val="ru-RU" w:eastAsia="ru-RU"/>
    </w:rPr>
  </w:style>
  <w:style w:type="character" w:styleId="af6">
    <w:name w:val="endnote reference"/>
    <w:basedOn w:val="a0"/>
    <w:semiHidden/>
    <w:rsid w:val="006B4918"/>
    <w:rPr>
      <w:vertAlign w:val="superscript"/>
    </w:rPr>
  </w:style>
  <w:style w:type="paragraph" w:customStyle="1" w:styleId="bodytext">
    <w:name w:val="bodytext"/>
    <w:basedOn w:val="a"/>
    <w:rsid w:val="00124E38"/>
    <w:pPr>
      <w:spacing w:before="75" w:after="75" w:line="270" w:lineRule="atLeast"/>
    </w:pPr>
    <w:rPr>
      <w:rFonts w:ascii="Verdana" w:hAnsi="Verdana"/>
      <w:color w:val="000000"/>
      <w:sz w:val="17"/>
      <w:szCs w:val="17"/>
      <w:lang w:val="ru-RU" w:eastAsia="ru-RU"/>
    </w:rPr>
  </w:style>
  <w:style w:type="character" w:customStyle="1" w:styleId="a4">
    <w:name w:val="Верхний колонтитул Знак"/>
    <w:basedOn w:val="a0"/>
    <w:link w:val="a3"/>
    <w:uiPriority w:val="99"/>
    <w:rsid w:val="004621F4"/>
    <w:rPr>
      <w:rFonts w:ascii="Arial" w:hAnsi="Arial"/>
      <w:szCs w:val="24"/>
      <w:lang w:val="en-US" w:eastAsia="en-US"/>
    </w:rPr>
  </w:style>
  <w:style w:type="paragraph" w:styleId="af7">
    <w:name w:val="Balloon Text"/>
    <w:basedOn w:val="a"/>
    <w:link w:val="af8"/>
    <w:rsid w:val="004621F4"/>
    <w:rPr>
      <w:rFonts w:ascii="Tahoma" w:hAnsi="Tahoma" w:cs="Tahoma"/>
      <w:sz w:val="16"/>
      <w:szCs w:val="16"/>
    </w:rPr>
  </w:style>
  <w:style w:type="character" w:customStyle="1" w:styleId="af8">
    <w:name w:val="Текст выноски Знак"/>
    <w:basedOn w:val="a0"/>
    <w:link w:val="af7"/>
    <w:uiPriority w:val="99"/>
    <w:rsid w:val="004621F4"/>
    <w:rPr>
      <w:rFonts w:ascii="Tahoma" w:hAnsi="Tahoma" w:cs="Tahoma"/>
      <w:sz w:val="16"/>
      <w:szCs w:val="16"/>
      <w:lang w:val="en-US" w:eastAsia="en-US"/>
    </w:rPr>
  </w:style>
  <w:style w:type="paragraph" w:styleId="af9">
    <w:name w:val="Document Map"/>
    <w:basedOn w:val="a"/>
    <w:link w:val="afa"/>
    <w:rsid w:val="00E67307"/>
    <w:rPr>
      <w:rFonts w:ascii="Tahoma" w:hAnsi="Tahoma" w:cs="Tahoma"/>
      <w:sz w:val="16"/>
      <w:szCs w:val="16"/>
    </w:rPr>
  </w:style>
  <w:style w:type="character" w:customStyle="1" w:styleId="afa">
    <w:name w:val="Схема документа Знак"/>
    <w:basedOn w:val="a0"/>
    <w:link w:val="af9"/>
    <w:rsid w:val="00E67307"/>
    <w:rPr>
      <w:rFonts w:ascii="Tahoma" w:hAnsi="Tahoma" w:cs="Tahoma"/>
      <w:sz w:val="16"/>
      <w:szCs w:val="16"/>
      <w:lang w:val="en-US" w:eastAsia="en-US"/>
    </w:rPr>
  </w:style>
  <w:style w:type="paragraph" w:styleId="afb">
    <w:name w:val="No Spacing"/>
    <w:link w:val="afc"/>
    <w:uiPriority w:val="1"/>
    <w:qFormat/>
    <w:rsid w:val="00E67307"/>
    <w:rPr>
      <w:rFonts w:asciiTheme="minorHAnsi" w:eastAsiaTheme="minorEastAsia" w:hAnsiTheme="minorHAnsi" w:cstheme="minorBidi"/>
      <w:sz w:val="22"/>
      <w:szCs w:val="22"/>
      <w:lang w:eastAsia="en-US"/>
    </w:rPr>
  </w:style>
  <w:style w:type="character" w:customStyle="1" w:styleId="afc">
    <w:name w:val="Без интервала Знак"/>
    <w:basedOn w:val="a0"/>
    <w:link w:val="afb"/>
    <w:uiPriority w:val="1"/>
    <w:rsid w:val="00E67307"/>
    <w:rPr>
      <w:rFonts w:asciiTheme="minorHAnsi" w:eastAsiaTheme="minorEastAsia" w:hAnsiTheme="minorHAnsi" w:cstheme="minorBidi"/>
      <w:sz w:val="22"/>
      <w:szCs w:val="22"/>
      <w:lang w:eastAsia="en-US"/>
    </w:rPr>
  </w:style>
  <w:style w:type="character" w:customStyle="1" w:styleId="a6">
    <w:name w:val="Нижний колонтитул Знак"/>
    <w:basedOn w:val="a0"/>
    <w:link w:val="a5"/>
    <w:uiPriority w:val="99"/>
    <w:rsid w:val="00E67307"/>
    <w:rPr>
      <w:rFonts w:ascii="Arial" w:hAnsi="Arial"/>
      <w:szCs w:val="24"/>
      <w:lang w:val="en-US" w:eastAsia="en-US"/>
    </w:rPr>
  </w:style>
  <w:style w:type="paragraph" w:customStyle="1" w:styleId="-">
    <w:name w:val="АИ - Маркированный список"/>
    <w:basedOn w:val="a"/>
    <w:rsid w:val="002F0351"/>
    <w:pPr>
      <w:numPr>
        <w:numId w:val="9"/>
      </w:numPr>
      <w:spacing w:before="120" w:line="288" w:lineRule="auto"/>
      <w:jc w:val="both"/>
    </w:pPr>
    <w:rPr>
      <w:rFonts w:ascii="Georgia" w:hAnsi="Georgia"/>
      <w:sz w:val="24"/>
      <w:lang w:val="ru-RU" w:eastAsia="ru-RU"/>
    </w:rPr>
  </w:style>
  <w:style w:type="paragraph" w:styleId="afd">
    <w:name w:val="Plain Text"/>
    <w:basedOn w:val="a"/>
    <w:link w:val="afe"/>
    <w:uiPriority w:val="99"/>
    <w:unhideWhenUsed/>
    <w:rsid w:val="0066460F"/>
    <w:rPr>
      <w:rFonts w:ascii="Consolas" w:eastAsiaTheme="minorHAnsi" w:hAnsi="Consolas" w:cstheme="minorBidi"/>
      <w:sz w:val="21"/>
      <w:szCs w:val="21"/>
      <w:lang w:val="ru-RU"/>
    </w:rPr>
  </w:style>
  <w:style w:type="character" w:customStyle="1" w:styleId="afe">
    <w:name w:val="Текст Знак"/>
    <w:basedOn w:val="a0"/>
    <w:link w:val="afd"/>
    <w:uiPriority w:val="99"/>
    <w:rsid w:val="0066460F"/>
    <w:rPr>
      <w:rFonts w:ascii="Consolas" w:eastAsiaTheme="minorHAnsi" w:hAnsi="Consolas" w:cstheme="minorBidi"/>
      <w:sz w:val="21"/>
      <w:szCs w:val="21"/>
      <w:lang w:eastAsia="en-US"/>
    </w:rPr>
  </w:style>
  <w:style w:type="paragraph" w:customStyle="1" w:styleId="ConsPlusNormal">
    <w:name w:val="ConsPlusNormal"/>
    <w:rsid w:val="008E0F8D"/>
    <w:pPr>
      <w:widowControl w:val="0"/>
      <w:autoSpaceDE w:val="0"/>
      <w:autoSpaceDN w:val="0"/>
      <w:adjustRightInd w:val="0"/>
      <w:ind w:firstLine="720"/>
    </w:pPr>
    <w:rPr>
      <w:rFonts w:ascii="Arial" w:hAnsi="Arial" w:cs="Arial"/>
    </w:rPr>
  </w:style>
  <w:style w:type="character" w:customStyle="1" w:styleId="10">
    <w:name w:val="Заголовок 1 Знак"/>
    <w:aliases w:val="Heading 1 Char Знак,Head 1 Знак,????????? 1 Знак"/>
    <w:basedOn w:val="a0"/>
    <w:link w:val="1"/>
    <w:rsid w:val="008E0F8D"/>
    <w:rPr>
      <w:rFonts w:ascii="Arial" w:eastAsia="MS Mincho" w:hAnsi="Arial" w:cs="Arial"/>
      <w:b/>
      <w:bCs/>
      <w:kern w:val="32"/>
      <w:sz w:val="28"/>
      <w:szCs w:val="32"/>
      <w:lang w:eastAsia="ja-JP"/>
    </w:rPr>
  </w:style>
  <w:style w:type="character" w:customStyle="1" w:styleId="ad">
    <w:name w:val="Основной текст Знак"/>
    <w:basedOn w:val="a0"/>
    <w:link w:val="ac"/>
    <w:uiPriority w:val="99"/>
    <w:rsid w:val="008E0F8D"/>
    <w:rPr>
      <w:sz w:val="28"/>
    </w:rPr>
  </w:style>
  <w:style w:type="character" w:customStyle="1" w:styleId="af">
    <w:name w:val="Основной текст с отступом Знак"/>
    <w:basedOn w:val="a0"/>
    <w:link w:val="ae"/>
    <w:rsid w:val="008E0F8D"/>
    <w:rPr>
      <w:rFonts w:ascii="Arial" w:hAnsi="Arial"/>
      <w:szCs w:val="24"/>
      <w:lang w:val="en-US" w:eastAsia="en-US"/>
    </w:rPr>
  </w:style>
  <w:style w:type="character" w:customStyle="1" w:styleId="23">
    <w:name w:val="Основной текст с отступом 2 Знак"/>
    <w:basedOn w:val="a0"/>
    <w:link w:val="22"/>
    <w:rsid w:val="008E0F8D"/>
  </w:style>
  <w:style w:type="character" w:customStyle="1" w:styleId="25">
    <w:name w:val="Основной текст 2 Знак"/>
    <w:basedOn w:val="a0"/>
    <w:link w:val="24"/>
    <w:rsid w:val="008E0F8D"/>
    <w:rPr>
      <w:sz w:val="24"/>
      <w:szCs w:val="24"/>
    </w:rPr>
  </w:style>
  <w:style w:type="character" w:customStyle="1" w:styleId="ab">
    <w:name w:val="Название Знак"/>
    <w:basedOn w:val="a0"/>
    <w:link w:val="aa"/>
    <w:rsid w:val="00A46EC2"/>
    <w:rPr>
      <w:i/>
      <w:sz w:val="28"/>
      <w:u w:val="single"/>
    </w:rPr>
  </w:style>
  <w:style w:type="paragraph" w:customStyle="1" w:styleId="xl24">
    <w:name w:val="xl24"/>
    <w:basedOn w:val="a"/>
    <w:rsid w:val="00B3677D"/>
    <w:pPr>
      <w:overflowPunct w:val="0"/>
      <w:autoSpaceDE w:val="0"/>
      <w:autoSpaceDN w:val="0"/>
      <w:adjustRightInd w:val="0"/>
      <w:spacing w:before="100" w:after="100"/>
      <w:textAlignment w:val="baseline"/>
    </w:pPr>
    <w:rPr>
      <w:rFonts w:ascii="Times New Roman" w:hAnsi="Times New Roman"/>
      <w:b/>
      <w:sz w:val="24"/>
      <w:szCs w:val="20"/>
    </w:rPr>
  </w:style>
  <w:style w:type="paragraph" w:customStyle="1" w:styleId="justify2">
    <w:name w:val="justify2"/>
    <w:basedOn w:val="a"/>
    <w:rsid w:val="00B3677D"/>
    <w:pPr>
      <w:spacing w:before="100" w:beforeAutospacing="1" w:after="100" w:afterAutospacing="1"/>
      <w:ind w:firstLine="600"/>
      <w:jc w:val="both"/>
    </w:pPr>
    <w:rPr>
      <w:rFonts w:ascii="Arial Unicode MS" w:eastAsia="Arial Unicode MS" w:hAnsi="Arial Unicode MS" w:cs="Arial Unicode MS"/>
      <w:color w:val="000000"/>
      <w:sz w:val="24"/>
    </w:rPr>
  </w:style>
  <w:style w:type="character" w:customStyle="1" w:styleId="50">
    <w:name w:val="Заголовок 5 Знак"/>
    <w:basedOn w:val="a0"/>
    <w:link w:val="5"/>
    <w:semiHidden/>
    <w:rsid w:val="00DE31F8"/>
    <w:rPr>
      <w:rFonts w:ascii="Cambria" w:hAnsi="Cambria"/>
      <w:color w:val="243F60"/>
      <w:sz w:val="28"/>
      <w:szCs w:val="24"/>
    </w:rPr>
  </w:style>
  <w:style w:type="character" w:customStyle="1" w:styleId="60">
    <w:name w:val="Заголовок 6 Знак"/>
    <w:basedOn w:val="a0"/>
    <w:link w:val="6"/>
    <w:semiHidden/>
    <w:rsid w:val="00DE31F8"/>
    <w:rPr>
      <w:rFonts w:ascii="Cambria" w:hAnsi="Cambria"/>
      <w:i/>
      <w:iCs/>
      <w:color w:val="243F60"/>
      <w:sz w:val="28"/>
      <w:szCs w:val="24"/>
    </w:rPr>
  </w:style>
  <w:style w:type="character" w:customStyle="1" w:styleId="70">
    <w:name w:val="Заголовок 7 Знак"/>
    <w:basedOn w:val="a0"/>
    <w:link w:val="7"/>
    <w:semiHidden/>
    <w:rsid w:val="00DE31F8"/>
    <w:rPr>
      <w:rFonts w:ascii="Cambria" w:hAnsi="Cambria"/>
      <w:i/>
      <w:iCs/>
      <w:color w:val="404040"/>
      <w:sz w:val="28"/>
      <w:szCs w:val="24"/>
    </w:rPr>
  </w:style>
  <w:style w:type="character" w:customStyle="1" w:styleId="80">
    <w:name w:val="Заголовок 8 Знак"/>
    <w:basedOn w:val="a0"/>
    <w:link w:val="8"/>
    <w:semiHidden/>
    <w:rsid w:val="00DE31F8"/>
    <w:rPr>
      <w:rFonts w:ascii="Cambria" w:hAnsi="Cambria"/>
      <w:color w:val="404040"/>
    </w:rPr>
  </w:style>
  <w:style w:type="character" w:customStyle="1" w:styleId="90">
    <w:name w:val="Заголовок 9 Знак"/>
    <w:basedOn w:val="a0"/>
    <w:link w:val="9"/>
    <w:semiHidden/>
    <w:rsid w:val="00DE31F8"/>
    <w:rPr>
      <w:rFonts w:ascii="Cambria" w:hAnsi="Cambria"/>
      <w:i/>
      <w:iCs/>
      <w:color w:val="404040"/>
    </w:rPr>
  </w:style>
  <w:style w:type="character" w:customStyle="1" w:styleId="20">
    <w:name w:val="Заголовок 2 Знак"/>
    <w:basedOn w:val="a0"/>
    <w:link w:val="2"/>
    <w:rsid w:val="00DE31F8"/>
    <w:rPr>
      <w:sz w:val="28"/>
    </w:rPr>
  </w:style>
  <w:style w:type="character" w:customStyle="1" w:styleId="30">
    <w:name w:val="Заголовок 3 Знак"/>
    <w:basedOn w:val="a0"/>
    <w:link w:val="3"/>
    <w:rsid w:val="00DE31F8"/>
    <w:rPr>
      <w:sz w:val="28"/>
    </w:rPr>
  </w:style>
  <w:style w:type="paragraph" w:styleId="aff">
    <w:name w:val="caption"/>
    <w:basedOn w:val="a"/>
    <w:next w:val="a"/>
    <w:unhideWhenUsed/>
    <w:qFormat/>
    <w:rsid w:val="00DE31F8"/>
    <w:pPr>
      <w:spacing w:after="200"/>
    </w:pPr>
    <w:rPr>
      <w:rFonts w:ascii="Times New Roman" w:hAnsi="Times New Roman"/>
      <w:b/>
      <w:bCs/>
      <w:color w:val="4F81BD"/>
      <w:sz w:val="18"/>
      <w:szCs w:val="18"/>
      <w:lang w:val="ru-RU" w:eastAsia="ru-RU"/>
    </w:rPr>
  </w:style>
  <w:style w:type="paragraph" w:styleId="aff0">
    <w:name w:val="Subtitle"/>
    <w:basedOn w:val="1"/>
    <w:next w:val="a"/>
    <w:link w:val="aff1"/>
    <w:qFormat/>
    <w:rsid w:val="00DE31F8"/>
    <w:pPr>
      <w:ind w:right="-828"/>
      <w:jc w:val="both"/>
    </w:pPr>
    <w:rPr>
      <w:rFonts w:ascii="Times New Roman" w:eastAsia="Times New Roman" w:hAnsi="Times New Roman"/>
      <w:sz w:val="32"/>
      <w:lang w:eastAsia="ru-RU"/>
    </w:rPr>
  </w:style>
  <w:style w:type="character" w:customStyle="1" w:styleId="aff1">
    <w:name w:val="Подзаголовок Знак"/>
    <w:basedOn w:val="a0"/>
    <w:link w:val="aff0"/>
    <w:rsid w:val="00DE31F8"/>
    <w:rPr>
      <w:rFonts w:cs="Arial"/>
      <w:b/>
      <w:bCs/>
      <w:kern w:val="32"/>
      <w:sz w:val="32"/>
      <w:szCs w:val="32"/>
    </w:rPr>
  </w:style>
  <w:style w:type="character" w:styleId="aff2">
    <w:name w:val="Emphasis"/>
    <w:qFormat/>
    <w:rsid w:val="00DE31F8"/>
    <w:rPr>
      <w:i/>
      <w:iCs/>
    </w:rPr>
  </w:style>
  <w:style w:type="paragraph" w:styleId="26">
    <w:name w:val="Quote"/>
    <w:basedOn w:val="a"/>
    <w:next w:val="a"/>
    <w:link w:val="27"/>
    <w:uiPriority w:val="29"/>
    <w:qFormat/>
    <w:rsid w:val="00DE31F8"/>
    <w:rPr>
      <w:rFonts w:ascii="Times New Roman" w:hAnsi="Times New Roman"/>
      <w:i/>
      <w:iCs/>
      <w:color w:val="000000"/>
      <w:sz w:val="28"/>
      <w:lang w:val="ru-RU" w:eastAsia="ru-RU"/>
    </w:rPr>
  </w:style>
  <w:style w:type="character" w:customStyle="1" w:styleId="27">
    <w:name w:val="Цитата 2 Знак"/>
    <w:basedOn w:val="a0"/>
    <w:link w:val="26"/>
    <w:uiPriority w:val="29"/>
    <w:rsid w:val="00DE31F8"/>
    <w:rPr>
      <w:i/>
      <w:iCs/>
      <w:color w:val="000000"/>
      <w:sz w:val="28"/>
      <w:szCs w:val="24"/>
    </w:rPr>
  </w:style>
  <w:style w:type="paragraph" w:styleId="aff3">
    <w:name w:val="Intense Quote"/>
    <w:basedOn w:val="a"/>
    <w:next w:val="a"/>
    <w:link w:val="aff4"/>
    <w:uiPriority w:val="30"/>
    <w:qFormat/>
    <w:rsid w:val="00DE31F8"/>
    <w:pPr>
      <w:pBdr>
        <w:bottom w:val="single" w:sz="4" w:space="4" w:color="4F81BD"/>
      </w:pBdr>
      <w:spacing w:before="200" w:after="280"/>
      <w:ind w:left="936" w:right="936"/>
    </w:pPr>
    <w:rPr>
      <w:rFonts w:ascii="Times New Roman" w:hAnsi="Times New Roman"/>
      <w:b/>
      <w:bCs/>
      <w:i/>
      <w:iCs/>
      <w:color w:val="4F81BD"/>
      <w:sz w:val="28"/>
      <w:lang w:val="ru-RU" w:eastAsia="ru-RU"/>
    </w:rPr>
  </w:style>
  <w:style w:type="character" w:customStyle="1" w:styleId="aff4">
    <w:name w:val="Выделенная цитата Знак"/>
    <w:basedOn w:val="a0"/>
    <w:link w:val="aff3"/>
    <w:uiPriority w:val="30"/>
    <w:rsid w:val="00DE31F8"/>
    <w:rPr>
      <w:b/>
      <w:bCs/>
      <w:i/>
      <w:iCs/>
      <w:color w:val="4F81BD"/>
      <w:sz w:val="28"/>
      <w:szCs w:val="24"/>
    </w:rPr>
  </w:style>
  <w:style w:type="character" w:styleId="aff5">
    <w:name w:val="Subtle Emphasis"/>
    <w:uiPriority w:val="19"/>
    <w:qFormat/>
    <w:rsid w:val="00DE31F8"/>
    <w:rPr>
      <w:i/>
      <w:iCs/>
      <w:color w:val="808080"/>
    </w:rPr>
  </w:style>
  <w:style w:type="character" w:styleId="aff6">
    <w:name w:val="Intense Emphasis"/>
    <w:uiPriority w:val="21"/>
    <w:qFormat/>
    <w:rsid w:val="00DE31F8"/>
    <w:rPr>
      <w:b/>
      <w:bCs/>
      <w:i/>
      <w:iCs/>
      <w:color w:val="4F81BD"/>
    </w:rPr>
  </w:style>
  <w:style w:type="character" w:styleId="aff7">
    <w:name w:val="Subtle Reference"/>
    <w:uiPriority w:val="31"/>
    <w:qFormat/>
    <w:rsid w:val="00DE31F8"/>
    <w:rPr>
      <w:smallCaps/>
      <w:color w:val="C0504D"/>
      <w:u w:val="single"/>
    </w:rPr>
  </w:style>
  <w:style w:type="character" w:styleId="aff8">
    <w:name w:val="Intense Reference"/>
    <w:uiPriority w:val="32"/>
    <w:qFormat/>
    <w:rsid w:val="00DE31F8"/>
    <w:rPr>
      <w:b/>
      <w:bCs/>
      <w:smallCaps/>
      <w:color w:val="C0504D"/>
      <w:spacing w:val="5"/>
      <w:u w:val="single"/>
    </w:rPr>
  </w:style>
  <w:style w:type="character" w:styleId="aff9">
    <w:name w:val="Book Title"/>
    <w:uiPriority w:val="33"/>
    <w:qFormat/>
    <w:rsid w:val="00DE31F8"/>
    <w:rPr>
      <w:b/>
      <w:bCs/>
      <w:smallCaps/>
      <w:spacing w:val="5"/>
    </w:rPr>
  </w:style>
  <w:style w:type="paragraph" w:styleId="affa">
    <w:name w:val="TOC Heading"/>
    <w:basedOn w:val="1"/>
    <w:next w:val="a"/>
    <w:uiPriority w:val="39"/>
    <w:semiHidden/>
    <w:unhideWhenUsed/>
    <w:qFormat/>
    <w:rsid w:val="00DE31F8"/>
    <w:pPr>
      <w:keepLines/>
      <w:spacing w:before="480" w:after="0" w:line="276" w:lineRule="auto"/>
      <w:outlineLvl w:val="9"/>
    </w:pPr>
    <w:rPr>
      <w:rFonts w:ascii="Cambria" w:eastAsia="Times New Roman" w:hAnsi="Cambria" w:cs="Times New Roman"/>
      <w:color w:val="365F91"/>
      <w:kern w:val="0"/>
      <w:szCs w:val="28"/>
      <w:lang w:eastAsia="en-US"/>
    </w:rPr>
  </w:style>
  <w:style w:type="paragraph" w:styleId="affb">
    <w:name w:val="Block Text"/>
    <w:basedOn w:val="a"/>
    <w:rsid w:val="00DE31F8"/>
    <w:pPr>
      <w:spacing w:line="240" w:lineRule="atLeast"/>
      <w:ind w:left="540" w:right="252"/>
      <w:jc w:val="both"/>
    </w:pPr>
    <w:rPr>
      <w:rFonts w:ascii="Times New Roman" w:hAnsi="Times New Roman"/>
      <w:sz w:val="28"/>
      <w:lang w:val="ru-RU" w:eastAsia="ru-RU"/>
    </w:rPr>
  </w:style>
  <w:style w:type="paragraph" w:customStyle="1" w:styleId="-0">
    <w:name w:val="АИ - Выводы раздела"/>
    <w:basedOn w:val="a"/>
    <w:rsid w:val="00DE31F8"/>
    <w:pPr>
      <w:tabs>
        <w:tab w:val="num" w:pos="717"/>
      </w:tabs>
      <w:spacing w:before="240" w:line="288" w:lineRule="auto"/>
      <w:ind w:left="717" w:hanging="360"/>
      <w:jc w:val="both"/>
    </w:pPr>
    <w:rPr>
      <w:rFonts w:ascii="Georgia" w:hAnsi="Georgia"/>
      <w:b/>
      <w:bCs/>
      <w:i/>
      <w:sz w:val="24"/>
      <w:lang w:val="ru-RU" w:eastAsia="ru-RU"/>
    </w:rPr>
  </w:style>
  <w:style w:type="paragraph" w:customStyle="1" w:styleId="ConsCell">
    <w:name w:val="ConsCell"/>
    <w:rsid w:val="00DE31F8"/>
    <w:pPr>
      <w:widowControl w:val="0"/>
      <w:autoSpaceDE w:val="0"/>
      <w:autoSpaceDN w:val="0"/>
      <w:adjustRightInd w:val="0"/>
      <w:jc w:val="right"/>
    </w:pPr>
    <w:rPr>
      <w:rFonts w:ascii="Arial" w:hAnsi="Arial" w:cs="Arial"/>
    </w:rPr>
  </w:style>
  <w:style w:type="character" w:customStyle="1" w:styleId="af3">
    <w:name w:val="Текст сноски Знак"/>
    <w:basedOn w:val="a0"/>
    <w:link w:val="af2"/>
    <w:uiPriority w:val="99"/>
    <w:semiHidden/>
    <w:rsid w:val="00DE31F8"/>
  </w:style>
  <w:style w:type="paragraph" w:customStyle="1" w:styleId="Style1">
    <w:name w:val="Style1"/>
    <w:basedOn w:val="a"/>
    <w:uiPriority w:val="99"/>
    <w:rsid w:val="00FE3257"/>
    <w:pPr>
      <w:widowControl w:val="0"/>
      <w:autoSpaceDE w:val="0"/>
      <w:autoSpaceDN w:val="0"/>
      <w:adjustRightInd w:val="0"/>
      <w:spacing w:line="320" w:lineRule="exact"/>
      <w:ind w:hanging="348"/>
      <w:jc w:val="both"/>
    </w:pPr>
    <w:rPr>
      <w:rFonts w:ascii="Times New Roman" w:hAnsi="Times New Roman"/>
      <w:sz w:val="24"/>
      <w:lang w:val="ru-RU" w:eastAsia="ru-RU"/>
    </w:rPr>
  </w:style>
  <w:style w:type="paragraph" w:customStyle="1" w:styleId="Style2">
    <w:name w:val="Style2"/>
    <w:basedOn w:val="a"/>
    <w:uiPriority w:val="99"/>
    <w:rsid w:val="00FE3257"/>
    <w:pPr>
      <w:widowControl w:val="0"/>
      <w:autoSpaceDE w:val="0"/>
      <w:autoSpaceDN w:val="0"/>
      <w:adjustRightInd w:val="0"/>
      <w:spacing w:line="366" w:lineRule="exact"/>
      <w:ind w:hanging="358"/>
    </w:pPr>
    <w:rPr>
      <w:rFonts w:ascii="Times New Roman" w:hAnsi="Times New Roman"/>
      <w:sz w:val="24"/>
      <w:lang w:val="ru-RU" w:eastAsia="ru-RU"/>
    </w:rPr>
  </w:style>
  <w:style w:type="character" w:customStyle="1" w:styleId="FontStyle11">
    <w:name w:val="Font Style11"/>
    <w:basedOn w:val="a0"/>
    <w:uiPriority w:val="99"/>
    <w:rsid w:val="00FE3257"/>
    <w:rPr>
      <w:rFonts w:ascii="Times New Roman" w:hAnsi="Times New Roman" w:cs="Times New Roman"/>
      <w:sz w:val="26"/>
      <w:szCs w:val="26"/>
    </w:rPr>
  </w:style>
  <w:style w:type="numbering" w:customStyle="1" w:styleId="14">
    <w:name w:val="Нет списка1"/>
    <w:next w:val="a2"/>
    <w:semiHidden/>
    <w:rsid w:val="00B55FFA"/>
  </w:style>
  <w:style w:type="character" w:customStyle="1" w:styleId="EmailStyle95">
    <w:name w:val="EmailStyle951"/>
    <w:aliases w:val="EmailStyle951"/>
    <w:basedOn w:val="a0"/>
    <w:semiHidden/>
    <w:personal/>
    <w:personalCompose/>
    <w:rsid w:val="00B55FFA"/>
    <w:rPr>
      <w:rFonts w:ascii="Arial" w:hAnsi="Arial" w:cs="Arial"/>
      <w:color w:val="auto"/>
      <w:sz w:val="20"/>
      <w:szCs w:val="20"/>
    </w:rPr>
  </w:style>
  <w:style w:type="numbering" w:customStyle="1" w:styleId="28">
    <w:name w:val="Нет списка2"/>
    <w:next w:val="a2"/>
    <w:semiHidden/>
    <w:rsid w:val="00B55FFA"/>
  </w:style>
  <w:style w:type="character" w:customStyle="1" w:styleId="EmailStyle97">
    <w:name w:val="EmailStyle971"/>
    <w:aliases w:val="EmailStyle971"/>
    <w:basedOn w:val="a0"/>
    <w:semiHidden/>
    <w:personal/>
    <w:personalCompose/>
    <w:rsid w:val="00B55FFA"/>
    <w:rPr>
      <w:rFonts w:ascii="Arial" w:hAnsi="Arial" w:cs="Arial"/>
      <w:color w:val="auto"/>
      <w:sz w:val="20"/>
      <w:szCs w:val="20"/>
    </w:rPr>
  </w:style>
  <w:style w:type="numbering" w:customStyle="1" w:styleId="33">
    <w:name w:val="Нет списка3"/>
    <w:next w:val="a2"/>
    <w:uiPriority w:val="99"/>
    <w:semiHidden/>
    <w:unhideWhenUsed/>
    <w:rsid w:val="00B55FFA"/>
  </w:style>
  <w:style w:type="numbering" w:customStyle="1" w:styleId="41">
    <w:name w:val="Нет списка4"/>
    <w:next w:val="a2"/>
    <w:uiPriority w:val="99"/>
    <w:semiHidden/>
    <w:unhideWhenUsed/>
    <w:rsid w:val="00B55FFA"/>
  </w:style>
  <w:style w:type="numbering" w:customStyle="1" w:styleId="51">
    <w:name w:val="Нет списка5"/>
    <w:next w:val="a2"/>
    <w:uiPriority w:val="99"/>
    <w:semiHidden/>
    <w:unhideWhenUsed/>
    <w:rsid w:val="00B55FFA"/>
  </w:style>
  <w:style w:type="character" w:customStyle="1" w:styleId="mediumtext1">
    <w:name w:val="mediumtext1"/>
    <w:basedOn w:val="a0"/>
    <w:rsid w:val="00B55FFA"/>
    <w:rPr>
      <w:rFonts w:ascii="Verdana" w:hAnsi="Verdana" w:cs="Times New Roman"/>
      <w:color w:val="333333"/>
      <w:sz w:val="18"/>
      <w:szCs w:val="18"/>
    </w:rPr>
  </w:style>
  <w:style w:type="numbering" w:customStyle="1" w:styleId="61">
    <w:name w:val="Нет списка6"/>
    <w:next w:val="a2"/>
    <w:uiPriority w:val="99"/>
    <w:semiHidden/>
    <w:unhideWhenUsed/>
    <w:rsid w:val="00B55FFA"/>
  </w:style>
  <w:style w:type="paragraph" w:customStyle="1" w:styleId="affc">
    <w:name w:val="БДО Основной текст"/>
    <w:basedOn w:val="ac"/>
    <w:rsid w:val="003833C9"/>
    <w:pPr>
      <w:spacing w:after="120" w:line="240" w:lineRule="auto"/>
    </w:pPr>
    <w:rPr>
      <w:rFonts w:ascii="Garamond" w:hAnsi="Garamond"/>
      <w:bCs/>
      <w:noProof/>
      <w:kern w:val="28"/>
      <w:sz w:val="24"/>
      <w:szCs w:val="24"/>
    </w:rPr>
  </w:style>
  <w:style w:type="paragraph" w:customStyle="1" w:styleId="310">
    <w:name w:val="Основной текст 31"/>
    <w:basedOn w:val="a"/>
    <w:rsid w:val="003833C9"/>
    <w:pPr>
      <w:widowControl w:val="0"/>
      <w:jc w:val="both"/>
    </w:pPr>
    <w:rPr>
      <w:rFonts w:ascii="Times New Roman" w:hAnsi="Times New Roman"/>
      <w:szCs w:val="20"/>
      <w:lang w:val="ru-RU" w:eastAsia="ru-RU"/>
    </w:rPr>
  </w:style>
  <w:style w:type="character" w:customStyle="1" w:styleId="32">
    <w:name w:val="Основной текст с отступом 3 Знак"/>
    <w:basedOn w:val="a0"/>
    <w:link w:val="31"/>
    <w:rsid w:val="00E86BCE"/>
    <w:rPr>
      <w:color w:val="FF0000"/>
      <w:sz w:val="28"/>
    </w:rPr>
  </w:style>
  <w:style w:type="character" w:customStyle="1" w:styleId="EmailStyle106">
    <w:name w:val="EmailStyle1061"/>
    <w:aliases w:val="EmailStyle1061"/>
    <w:basedOn w:val="a0"/>
    <w:semiHidden/>
    <w:personal/>
    <w:personalCompose/>
    <w:rsid w:val="00E86BCE"/>
    <w:rPr>
      <w:rFonts w:ascii="Arial" w:hAnsi="Arial" w:cs="Arial"/>
      <w:color w:val="auto"/>
      <w:sz w:val="20"/>
      <w:szCs w:val="20"/>
    </w:rPr>
  </w:style>
  <w:style w:type="character" w:customStyle="1" w:styleId="EmailStyle107">
    <w:name w:val="EmailStyle1071"/>
    <w:aliases w:val="EmailStyle1071"/>
    <w:basedOn w:val="a0"/>
    <w:semiHidden/>
    <w:personal/>
    <w:personalCompose/>
    <w:rsid w:val="00E86BCE"/>
    <w:rPr>
      <w:rFonts w:ascii="Arial" w:hAnsi="Arial" w:cs="Arial"/>
      <w:color w:val="auto"/>
      <w:sz w:val="20"/>
      <w:szCs w:val="20"/>
    </w:rPr>
  </w:style>
  <w:style w:type="character" w:customStyle="1" w:styleId="EmailStyle108">
    <w:name w:val="EmailStyle1081"/>
    <w:aliases w:val="EmailStyle1081"/>
    <w:basedOn w:val="a0"/>
    <w:semiHidden/>
    <w:personal/>
    <w:personalCompose/>
    <w:rsid w:val="008A61C4"/>
    <w:rPr>
      <w:rFonts w:ascii="Arial" w:hAnsi="Arial" w:cs="Arial"/>
      <w:color w:val="auto"/>
      <w:sz w:val="20"/>
      <w:szCs w:val="20"/>
    </w:rPr>
  </w:style>
  <w:style w:type="character" w:customStyle="1" w:styleId="EmailStyle109">
    <w:name w:val="EmailStyle1091"/>
    <w:aliases w:val="EmailStyle1091"/>
    <w:basedOn w:val="a0"/>
    <w:semiHidden/>
    <w:personal/>
    <w:personalCompose/>
    <w:rsid w:val="008A61C4"/>
    <w:rPr>
      <w:rFonts w:ascii="Arial" w:hAnsi="Arial" w:cs="Arial"/>
      <w:color w:val="auto"/>
      <w:sz w:val="20"/>
      <w:szCs w:val="20"/>
    </w:rPr>
  </w:style>
  <w:style w:type="paragraph" w:customStyle="1" w:styleId="-1">
    <w:name w:val="АИ - Текст в таблице"/>
    <w:basedOn w:val="a"/>
    <w:rsid w:val="00300AE8"/>
    <w:pPr>
      <w:spacing w:before="60" w:after="60"/>
      <w:jc w:val="both"/>
    </w:pPr>
    <w:rPr>
      <w:rFonts w:ascii="Georgia" w:hAnsi="Georgia"/>
      <w:lang w:val="ru-RU" w:eastAsia="ru-RU"/>
    </w:rPr>
  </w:style>
</w:styles>
</file>

<file path=word/webSettings.xml><?xml version="1.0" encoding="utf-8"?>
<w:webSettings xmlns:r="http://schemas.openxmlformats.org/officeDocument/2006/relationships" xmlns:w="http://schemas.openxmlformats.org/wordprocessingml/2006/main">
  <w:divs>
    <w:div w:id="455638342">
      <w:bodyDiv w:val="1"/>
      <w:marLeft w:val="0"/>
      <w:marRight w:val="0"/>
      <w:marTop w:val="0"/>
      <w:marBottom w:val="0"/>
      <w:divBdr>
        <w:top w:val="none" w:sz="0" w:space="0" w:color="auto"/>
        <w:left w:val="none" w:sz="0" w:space="0" w:color="auto"/>
        <w:bottom w:val="none" w:sz="0" w:space="0" w:color="auto"/>
        <w:right w:val="none" w:sz="0" w:space="0" w:color="auto"/>
      </w:divBdr>
    </w:div>
    <w:div w:id="581375783">
      <w:bodyDiv w:val="1"/>
      <w:marLeft w:val="0"/>
      <w:marRight w:val="0"/>
      <w:marTop w:val="0"/>
      <w:marBottom w:val="0"/>
      <w:divBdr>
        <w:top w:val="none" w:sz="0" w:space="0" w:color="auto"/>
        <w:left w:val="none" w:sz="0" w:space="0" w:color="auto"/>
        <w:bottom w:val="none" w:sz="0" w:space="0" w:color="auto"/>
        <w:right w:val="none" w:sz="0" w:space="0" w:color="auto"/>
      </w:divBdr>
    </w:div>
    <w:div w:id="585380062">
      <w:bodyDiv w:val="1"/>
      <w:marLeft w:val="0"/>
      <w:marRight w:val="0"/>
      <w:marTop w:val="0"/>
      <w:marBottom w:val="0"/>
      <w:divBdr>
        <w:top w:val="none" w:sz="0" w:space="0" w:color="auto"/>
        <w:left w:val="none" w:sz="0" w:space="0" w:color="auto"/>
        <w:bottom w:val="none" w:sz="0" w:space="0" w:color="auto"/>
        <w:right w:val="none" w:sz="0" w:space="0" w:color="auto"/>
      </w:divBdr>
    </w:div>
    <w:div w:id="704867210">
      <w:bodyDiv w:val="1"/>
      <w:marLeft w:val="0"/>
      <w:marRight w:val="0"/>
      <w:marTop w:val="0"/>
      <w:marBottom w:val="0"/>
      <w:divBdr>
        <w:top w:val="none" w:sz="0" w:space="0" w:color="auto"/>
        <w:left w:val="none" w:sz="0" w:space="0" w:color="auto"/>
        <w:bottom w:val="none" w:sz="0" w:space="0" w:color="auto"/>
        <w:right w:val="none" w:sz="0" w:space="0" w:color="auto"/>
      </w:divBdr>
    </w:div>
    <w:div w:id="727532025">
      <w:bodyDiv w:val="1"/>
      <w:marLeft w:val="0"/>
      <w:marRight w:val="0"/>
      <w:marTop w:val="0"/>
      <w:marBottom w:val="0"/>
      <w:divBdr>
        <w:top w:val="none" w:sz="0" w:space="0" w:color="auto"/>
        <w:left w:val="none" w:sz="0" w:space="0" w:color="auto"/>
        <w:bottom w:val="none" w:sz="0" w:space="0" w:color="auto"/>
        <w:right w:val="none" w:sz="0" w:space="0" w:color="auto"/>
      </w:divBdr>
    </w:div>
    <w:div w:id="767652612">
      <w:bodyDiv w:val="1"/>
      <w:marLeft w:val="0"/>
      <w:marRight w:val="0"/>
      <w:marTop w:val="0"/>
      <w:marBottom w:val="0"/>
      <w:divBdr>
        <w:top w:val="none" w:sz="0" w:space="0" w:color="auto"/>
        <w:left w:val="none" w:sz="0" w:space="0" w:color="auto"/>
        <w:bottom w:val="none" w:sz="0" w:space="0" w:color="auto"/>
        <w:right w:val="none" w:sz="0" w:space="0" w:color="auto"/>
      </w:divBdr>
    </w:div>
    <w:div w:id="823082368">
      <w:bodyDiv w:val="1"/>
      <w:marLeft w:val="0"/>
      <w:marRight w:val="0"/>
      <w:marTop w:val="0"/>
      <w:marBottom w:val="0"/>
      <w:divBdr>
        <w:top w:val="none" w:sz="0" w:space="0" w:color="auto"/>
        <w:left w:val="none" w:sz="0" w:space="0" w:color="auto"/>
        <w:bottom w:val="none" w:sz="0" w:space="0" w:color="auto"/>
        <w:right w:val="none" w:sz="0" w:space="0" w:color="auto"/>
      </w:divBdr>
    </w:div>
    <w:div w:id="1054888497">
      <w:bodyDiv w:val="1"/>
      <w:marLeft w:val="0"/>
      <w:marRight w:val="0"/>
      <w:marTop w:val="0"/>
      <w:marBottom w:val="0"/>
      <w:divBdr>
        <w:top w:val="none" w:sz="0" w:space="0" w:color="auto"/>
        <w:left w:val="none" w:sz="0" w:space="0" w:color="auto"/>
        <w:bottom w:val="none" w:sz="0" w:space="0" w:color="auto"/>
        <w:right w:val="none" w:sz="0" w:space="0" w:color="auto"/>
      </w:divBdr>
    </w:div>
    <w:div w:id="1060861682">
      <w:bodyDiv w:val="1"/>
      <w:marLeft w:val="765"/>
      <w:marRight w:val="0"/>
      <w:marTop w:val="0"/>
      <w:marBottom w:val="600"/>
      <w:divBdr>
        <w:top w:val="none" w:sz="0" w:space="0" w:color="auto"/>
        <w:left w:val="none" w:sz="0" w:space="0" w:color="auto"/>
        <w:bottom w:val="none" w:sz="0" w:space="0" w:color="auto"/>
        <w:right w:val="none" w:sz="0" w:space="0" w:color="auto"/>
      </w:divBdr>
      <w:divsChild>
        <w:div w:id="1983385719">
          <w:marLeft w:val="300"/>
          <w:marRight w:val="0"/>
          <w:marTop w:val="0"/>
          <w:marBottom w:val="0"/>
          <w:divBdr>
            <w:top w:val="single" w:sz="6" w:space="0" w:color="CDCDCD"/>
            <w:left w:val="single" w:sz="6" w:space="6" w:color="CDCDCD"/>
            <w:bottom w:val="single" w:sz="36" w:space="4" w:color="BDBDBD"/>
            <w:right w:val="single" w:sz="6" w:space="6" w:color="CDCDCD"/>
          </w:divBdr>
          <w:divsChild>
            <w:div w:id="1161576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5866100">
      <w:bodyDiv w:val="1"/>
      <w:marLeft w:val="0"/>
      <w:marRight w:val="0"/>
      <w:marTop w:val="0"/>
      <w:marBottom w:val="0"/>
      <w:divBdr>
        <w:top w:val="none" w:sz="0" w:space="0" w:color="auto"/>
        <w:left w:val="none" w:sz="0" w:space="0" w:color="auto"/>
        <w:bottom w:val="none" w:sz="0" w:space="0" w:color="auto"/>
        <w:right w:val="none" w:sz="0" w:space="0" w:color="auto"/>
      </w:divBdr>
    </w:div>
    <w:div w:id="1227645122">
      <w:bodyDiv w:val="1"/>
      <w:marLeft w:val="0"/>
      <w:marRight w:val="0"/>
      <w:marTop w:val="0"/>
      <w:marBottom w:val="0"/>
      <w:divBdr>
        <w:top w:val="none" w:sz="0" w:space="0" w:color="auto"/>
        <w:left w:val="none" w:sz="0" w:space="0" w:color="auto"/>
        <w:bottom w:val="none" w:sz="0" w:space="0" w:color="auto"/>
        <w:right w:val="none" w:sz="0" w:space="0" w:color="auto"/>
      </w:divBdr>
    </w:div>
    <w:div w:id="1603801716">
      <w:bodyDiv w:val="1"/>
      <w:marLeft w:val="0"/>
      <w:marRight w:val="0"/>
      <w:marTop w:val="0"/>
      <w:marBottom w:val="0"/>
      <w:divBdr>
        <w:top w:val="none" w:sz="0" w:space="0" w:color="auto"/>
        <w:left w:val="none" w:sz="0" w:space="0" w:color="auto"/>
        <w:bottom w:val="none" w:sz="0" w:space="0" w:color="auto"/>
        <w:right w:val="none" w:sz="0" w:space="0" w:color="auto"/>
      </w:divBdr>
    </w:div>
    <w:div w:id="1631089886">
      <w:bodyDiv w:val="1"/>
      <w:marLeft w:val="0"/>
      <w:marRight w:val="0"/>
      <w:marTop w:val="0"/>
      <w:marBottom w:val="0"/>
      <w:divBdr>
        <w:top w:val="none" w:sz="0" w:space="0" w:color="auto"/>
        <w:left w:val="none" w:sz="0" w:space="0" w:color="auto"/>
        <w:bottom w:val="none" w:sz="0" w:space="0" w:color="auto"/>
        <w:right w:val="none" w:sz="0" w:space="0" w:color="auto"/>
      </w:divBdr>
    </w:div>
    <w:div w:id="20087497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8.emf"/><Relationship Id="rId26" Type="http://schemas.openxmlformats.org/officeDocument/2006/relationships/chart" Target="charts/chart4.xml"/><Relationship Id="rId39" Type="http://schemas.openxmlformats.org/officeDocument/2006/relationships/image" Target="media/image19.wmf"/><Relationship Id="rId3" Type="http://schemas.openxmlformats.org/officeDocument/2006/relationships/numbering" Target="numbering.xml"/><Relationship Id="rId21" Type="http://schemas.openxmlformats.org/officeDocument/2006/relationships/image" Target="media/image11.emf"/><Relationship Id="rId34" Type="http://schemas.openxmlformats.org/officeDocument/2006/relationships/image" Target="media/image16.jpeg"/><Relationship Id="rId42" Type="http://schemas.openxmlformats.org/officeDocument/2006/relationships/chart" Target="charts/chart11.xml"/><Relationship Id="rId47" Type="http://schemas.openxmlformats.org/officeDocument/2006/relationships/hyperlink" Target="http://www.mcd.ru" TargetMode="External"/><Relationship Id="rId50"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7.emf"/><Relationship Id="rId25" Type="http://schemas.openxmlformats.org/officeDocument/2006/relationships/chart" Target="charts/chart3.xml"/><Relationship Id="rId33" Type="http://schemas.openxmlformats.org/officeDocument/2006/relationships/image" Target="media/image15.wmf"/><Relationship Id="rId38" Type="http://schemas.openxmlformats.org/officeDocument/2006/relationships/image" Target="media/image18.jpeg"/><Relationship Id="rId46" Type="http://schemas.openxmlformats.org/officeDocument/2006/relationships/hyperlink" Target="mailto:mcdepo@dol.ru" TargetMode="Externa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image" Target="media/image10.emf"/><Relationship Id="rId29" Type="http://schemas.openxmlformats.org/officeDocument/2006/relationships/chart" Target="charts/chart7.xml"/><Relationship Id="rId41" Type="http://schemas.openxmlformats.org/officeDocument/2006/relationships/chart" Target="charts/chart10.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chart" Target="charts/chart2.xml"/><Relationship Id="rId32" Type="http://schemas.openxmlformats.org/officeDocument/2006/relationships/image" Target="media/image14.wmf"/><Relationship Id="rId37" Type="http://schemas.openxmlformats.org/officeDocument/2006/relationships/footer" Target="footer2.xml"/><Relationship Id="rId40" Type="http://schemas.openxmlformats.org/officeDocument/2006/relationships/chart" Target="charts/chart9.xml"/><Relationship Id="rId45" Type="http://schemas.openxmlformats.org/officeDocument/2006/relationships/hyperlink" Target="http://www.1pnk.ru" TargetMode="External"/><Relationship Id="rId5" Type="http://schemas.openxmlformats.org/officeDocument/2006/relationships/settings" Target="settings.xml"/><Relationship Id="rId15" Type="http://schemas.openxmlformats.org/officeDocument/2006/relationships/footer" Target="footer1.xml"/><Relationship Id="rId23" Type="http://schemas.openxmlformats.org/officeDocument/2006/relationships/chart" Target="charts/chart1.xml"/><Relationship Id="rId28" Type="http://schemas.openxmlformats.org/officeDocument/2006/relationships/chart" Target="charts/chart6.xml"/><Relationship Id="rId36" Type="http://schemas.openxmlformats.org/officeDocument/2006/relationships/header" Target="header3.xml"/><Relationship Id="rId49" Type="http://schemas.openxmlformats.org/officeDocument/2006/relationships/fontTable" Target="fontTable.xml"/><Relationship Id="rId10" Type="http://schemas.openxmlformats.org/officeDocument/2006/relationships/image" Target="media/image2.jpeg"/><Relationship Id="rId19" Type="http://schemas.openxmlformats.org/officeDocument/2006/relationships/image" Target="media/image9.emf"/><Relationship Id="rId31" Type="http://schemas.openxmlformats.org/officeDocument/2006/relationships/image" Target="media/image13.wmf"/><Relationship Id="rId44" Type="http://schemas.openxmlformats.org/officeDocument/2006/relationships/hyperlink" Target="mailto:Re&#1089;eption@1pnk.ru" TargetMode="Externa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header" Target="header1.xml"/><Relationship Id="rId22" Type="http://schemas.openxmlformats.org/officeDocument/2006/relationships/image" Target="media/image12.emf"/><Relationship Id="rId27" Type="http://schemas.openxmlformats.org/officeDocument/2006/relationships/chart" Target="charts/chart5.xml"/><Relationship Id="rId30" Type="http://schemas.openxmlformats.org/officeDocument/2006/relationships/chart" Target="charts/chart8.xml"/><Relationship Id="rId35" Type="http://schemas.openxmlformats.org/officeDocument/2006/relationships/image" Target="media/image17.jpeg"/><Relationship Id="rId43" Type="http://schemas.openxmlformats.org/officeDocument/2006/relationships/chart" Target="charts/chart12.xml"/><Relationship Id="rId48" Type="http://schemas.openxmlformats.org/officeDocument/2006/relationships/header" Target="header4.xml"/><Relationship Id="rId8"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6.emf"/></Relationships>
</file>

<file path=word/_rels/header2.xml.rels><?xml version="1.0" encoding="UTF-8" standalone="yes"?>
<Relationships xmlns="http://schemas.openxmlformats.org/package/2006/relationships"><Relationship Id="rId1" Type="http://schemas.openxmlformats.org/officeDocument/2006/relationships/image" Target="media/image6.emf"/></Relationships>
</file>

<file path=word/_rels/header4.xml.rels><?xml version="1.0" encoding="UTF-8" standalone="yes"?>
<Relationships xmlns="http://schemas.openxmlformats.org/package/2006/relationships"><Relationship Id="rId1" Type="http://schemas.openxmlformats.org/officeDocument/2006/relationships/image" Target="media/image6.emf"/></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Office_Excel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Office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Office_Excel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Office_Excel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_____Microsoft_Office_Excel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_____Microsoft_Office_Excel6.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Office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Office_Excel8.xlsx"/></Relationships>
</file>

<file path=word/charts/_rels/chart9.xml.rels><?xml version="1.0" encoding="UTF-8" standalone="yes"?>
<Relationships xmlns="http://schemas.openxmlformats.org/package/2006/relationships"><Relationship Id="rId1" Type="http://schemas.openxmlformats.org/officeDocument/2006/relationships/oleObject" Target="NULL"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rotX val="30"/>
      <c:perspective val="30"/>
    </c:view3D>
    <c:plotArea>
      <c:layout>
        <c:manualLayout>
          <c:layoutTarget val="inner"/>
          <c:xMode val="edge"/>
          <c:yMode val="edge"/>
          <c:x val="0.35209424083769636"/>
          <c:y val="0.21212121212121221"/>
          <c:w val="0.69502617801047173"/>
          <c:h val="0.71645021645022189"/>
        </c:manualLayout>
      </c:layout>
      <c:pie3DChart>
        <c:varyColors val="1"/>
        <c:ser>
          <c:idx val="0"/>
          <c:order val="0"/>
          <c:tx>
            <c:strRef>
              <c:f>Лист1!$B$1</c:f>
              <c:strCache>
                <c:ptCount val="1"/>
                <c:pt idx="0">
                  <c:v>Выпуск щебня по фракциям</c:v>
                </c:pt>
              </c:strCache>
            </c:strRef>
          </c:tx>
          <c:explosion val="25"/>
          <c:dLbls>
            <c:dLbl>
              <c:idx val="0"/>
              <c:layout>
                <c:manualLayout>
                  <c:x val="-9.0825178274314564E-2"/>
                  <c:y val="0.24422756150808253"/>
                </c:manualLayout>
              </c:layout>
              <c:tx>
                <c:rich>
                  <a:bodyPr/>
                  <a:lstStyle/>
                  <a:p>
                    <a:r>
                      <a:rPr lang="ru-RU" sz="1100">
                        <a:latin typeface="Tahoma" pitchFamily="34" charset="0"/>
                        <a:ea typeface="Tahoma" pitchFamily="34" charset="0"/>
                        <a:cs typeface="Tahoma" pitchFamily="34" charset="0"/>
                      </a:rPr>
                      <a:t>Щебень </a:t>
                    </a:r>
                  </a:p>
                  <a:p>
                    <a:r>
                      <a:rPr lang="ru-RU" sz="1100">
                        <a:latin typeface="Tahoma" pitchFamily="34" charset="0"/>
                        <a:ea typeface="Tahoma" pitchFamily="34" charset="0"/>
                        <a:cs typeface="Tahoma" pitchFamily="34" charset="0"/>
                      </a:rPr>
                      <a:t>фр.25-60мм
</a:t>
                    </a:r>
                    <a:r>
                      <a:rPr lang="ru-RU" sz="1100">
                        <a:solidFill>
                          <a:srgbClr val="0070C0"/>
                        </a:solidFill>
                        <a:latin typeface="Tahoma" pitchFamily="34" charset="0"/>
                        <a:ea typeface="Tahoma" pitchFamily="34" charset="0"/>
                        <a:cs typeface="Tahoma" pitchFamily="34" charset="0"/>
                      </a:rPr>
                      <a:t>55,6%</a:t>
                    </a:r>
                  </a:p>
                </c:rich>
              </c:tx>
              <c:dLblPos val="bestFit"/>
              <c:showCatName val="1"/>
              <c:showPercent val="1"/>
            </c:dLbl>
            <c:dLbl>
              <c:idx val="1"/>
              <c:layout>
                <c:manualLayout>
                  <c:x val="1.7412832547853425E-2"/>
                  <c:y val="3.8940809968847453E-2"/>
                </c:manualLayout>
              </c:layout>
              <c:tx>
                <c:rich>
                  <a:bodyPr/>
                  <a:lstStyle/>
                  <a:p>
                    <a:r>
                      <a:rPr lang="ru-RU" sz="1100">
                        <a:latin typeface="Tahoma" pitchFamily="34" charset="0"/>
                        <a:ea typeface="Tahoma" pitchFamily="34" charset="0"/>
                        <a:cs typeface="Tahoma" pitchFamily="34" charset="0"/>
                      </a:rPr>
                      <a:t>Щебень </a:t>
                    </a:r>
                  </a:p>
                  <a:p>
                    <a:r>
                      <a:rPr lang="ru-RU" sz="1100">
                        <a:latin typeface="Tahoma" pitchFamily="34" charset="0"/>
                        <a:ea typeface="Tahoma" pitchFamily="34" charset="0"/>
                        <a:cs typeface="Tahoma" pitchFamily="34" charset="0"/>
                      </a:rPr>
                      <a:t>фр.10-30мм
</a:t>
                    </a:r>
                    <a:r>
                      <a:rPr lang="ru-RU" sz="1100">
                        <a:solidFill>
                          <a:schemeClr val="accent2"/>
                        </a:solidFill>
                        <a:latin typeface="Tahoma" pitchFamily="34" charset="0"/>
                        <a:ea typeface="Tahoma" pitchFamily="34" charset="0"/>
                        <a:cs typeface="Tahoma" pitchFamily="34" charset="0"/>
                      </a:rPr>
                      <a:t>0,5%</a:t>
                    </a:r>
                  </a:p>
                </c:rich>
              </c:tx>
              <c:dLblPos val="bestFit"/>
              <c:showCatName val="1"/>
              <c:showPercent val="1"/>
            </c:dLbl>
            <c:dLbl>
              <c:idx val="2"/>
              <c:layout>
                <c:manualLayout>
                  <c:x val="-8.8224367012087399E-2"/>
                  <c:y val="0.13016778276547294"/>
                </c:manualLayout>
              </c:layout>
              <c:tx>
                <c:rich>
                  <a:bodyPr/>
                  <a:lstStyle/>
                  <a:p>
                    <a:r>
                      <a:rPr lang="ru-RU" sz="1100">
                        <a:latin typeface="Tahoma" pitchFamily="34" charset="0"/>
                        <a:ea typeface="Tahoma" pitchFamily="34" charset="0"/>
                        <a:cs typeface="Tahoma" pitchFamily="34" charset="0"/>
                      </a:rPr>
                      <a:t>Щебень </a:t>
                    </a:r>
                  </a:p>
                  <a:p>
                    <a:r>
                      <a:rPr lang="ru-RU" sz="1100">
                        <a:latin typeface="Tahoma" pitchFamily="34" charset="0"/>
                        <a:ea typeface="Tahoma" pitchFamily="34" charset="0"/>
                        <a:cs typeface="Tahoma" pitchFamily="34" charset="0"/>
                      </a:rPr>
                      <a:t>фр.5-25мм
</a:t>
                    </a:r>
                    <a:r>
                      <a:rPr lang="ru-RU" sz="1100">
                        <a:solidFill>
                          <a:schemeClr val="accent3">
                            <a:lumMod val="75000"/>
                          </a:schemeClr>
                        </a:solidFill>
                        <a:latin typeface="Tahoma" pitchFamily="34" charset="0"/>
                        <a:ea typeface="Tahoma" pitchFamily="34" charset="0"/>
                        <a:cs typeface="Tahoma" pitchFamily="34" charset="0"/>
                      </a:rPr>
                      <a:t>12,9%</a:t>
                    </a:r>
                  </a:p>
                </c:rich>
              </c:tx>
              <c:dLblPos val="bestFit"/>
              <c:showCatName val="1"/>
              <c:showPercent val="1"/>
            </c:dLbl>
            <c:dLbl>
              <c:idx val="3"/>
              <c:layout>
                <c:manualLayout>
                  <c:x val="-0.13599872131368188"/>
                  <c:y val="9.8954542446901425E-2"/>
                </c:manualLayout>
              </c:layout>
              <c:tx>
                <c:rich>
                  <a:bodyPr/>
                  <a:lstStyle/>
                  <a:p>
                    <a:r>
                      <a:rPr lang="ru-RU" sz="1100">
                        <a:latin typeface="Tahoma" pitchFamily="34" charset="0"/>
                        <a:ea typeface="Tahoma" pitchFamily="34" charset="0"/>
                        <a:cs typeface="Tahoma" pitchFamily="34" charset="0"/>
                      </a:rPr>
                      <a:t>Щебень </a:t>
                    </a:r>
                  </a:p>
                  <a:p>
                    <a:r>
                      <a:rPr lang="ru-RU" sz="1100">
                        <a:latin typeface="Tahoma" pitchFamily="34" charset="0"/>
                        <a:ea typeface="Tahoma" pitchFamily="34" charset="0"/>
                        <a:cs typeface="Tahoma" pitchFamily="34" charset="0"/>
                      </a:rPr>
                      <a:t>фр.10-20мм
1,0%</a:t>
                    </a:r>
                  </a:p>
                </c:rich>
              </c:tx>
              <c:dLblPos val="bestFit"/>
              <c:showCatName val="1"/>
              <c:showPercent val="1"/>
            </c:dLbl>
            <c:dLbl>
              <c:idx val="4"/>
              <c:layout>
                <c:manualLayout>
                  <c:x val="-0.12913049535678084"/>
                  <c:y val="-5.1514092280521021E-2"/>
                </c:manualLayout>
              </c:layout>
              <c:tx>
                <c:rich>
                  <a:bodyPr/>
                  <a:lstStyle/>
                  <a:p>
                    <a:r>
                      <a:rPr lang="ru-RU" sz="1100">
                        <a:latin typeface="Tahoma" pitchFamily="34" charset="0"/>
                        <a:ea typeface="Tahoma" pitchFamily="34" charset="0"/>
                        <a:cs typeface="Tahoma" pitchFamily="34" charset="0"/>
                      </a:rPr>
                      <a:t>Щебень </a:t>
                    </a:r>
                  </a:p>
                  <a:p>
                    <a:r>
                      <a:rPr lang="ru-RU" sz="1100">
                        <a:latin typeface="Tahoma" pitchFamily="34" charset="0"/>
                        <a:ea typeface="Tahoma" pitchFamily="34" charset="0"/>
                        <a:cs typeface="Tahoma" pitchFamily="34" charset="0"/>
                      </a:rPr>
                      <a:t>фр.5-20мм
</a:t>
                    </a:r>
                    <a:r>
                      <a:rPr lang="ru-RU" sz="1100">
                        <a:solidFill>
                          <a:schemeClr val="tx2">
                            <a:lumMod val="75000"/>
                          </a:schemeClr>
                        </a:solidFill>
                        <a:latin typeface="Tahoma" pitchFamily="34" charset="0"/>
                        <a:ea typeface="Tahoma" pitchFamily="34" charset="0"/>
                        <a:cs typeface="Tahoma" pitchFamily="34" charset="0"/>
                      </a:rPr>
                      <a:t>3,2%</a:t>
                    </a:r>
                  </a:p>
                </c:rich>
              </c:tx>
              <c:dLblPos val="bestFit"/>
              <c:showCatName val="1"/>
              <c:showPercent val="1"/>
            </c:dLbl>
            <c:dLbl>
              <c:idx val="5"/>
              <c:layout>
                <c:manualLayout>
                  <c:x val="-0.11804478767077196"/>
                  <c:y val="-0.17943354507157194"/>
                </c:manualLayout>
              </c:layout>
              <c:tx>
                <c:rich>
                  <a:bodyPr/>
                  <a:lstStyle/>
                  <a:p>
                    <a:r>
                      <a:rPr lang="ru-RU" sz="1100">
                        <a:latin typeface="Tahoma" pitchFamily="34" charset="0"/>
                        <a:ea typeface="Tahoma" pitchFamily="34" charset="0"/>
                        <a:cs typeface="Tahoma" pitchFamily="34" charset="0"/>
                      </a:rPr>
                      <a:t>Щебень </a:t>
                    </a:r>
                  </a:p>
                  <a:p>
                    <a:r>
                      <a:rPr lang="ru-RU" sz="1100">
                        <a:latin typeface="Tahoma" pitchFamily="34" charset="0"/>
                        <a:ea typeface="Tahoma" pitchFamily="34" charset="0"/>
                        <a:cs typeface="Tahoma" pitchFamily="34" charset="0"/>
                      </a:rPr>
                      <a:t>фр.3(5)-10мм
</a:t>
                    </a:r>
                    <a:r>
                      <a:rPr lang="ru-RU" sz="1100">
                        <a:solidFill>
                          <a:schemeClr val="accent6">
                            <a:lumMod val="75000"/>
                          </a:schemeClr>
                        </a:solidFill>
                        <a:latin typeface="Tahoma" pitchFamily="34" charset="0"/>
                        <a:ea typeface="Tahoma" pitchFamily="34" charset="0"/>
                        <a:cs typeface="Tahoma" pitchFamily="34" charset="0"/>
                      </a:rPr>
                      <a:t>0,5%</a:t>
                    </a:r>
                  </a:p>
                </c:rich>
              </c:tx>
              <c:dLblPos val="bestFit"/>
              <c:showCatName val="1"/>
              <c:showPercent val="1"/>
            </c:dLbl>
            <c:dLbl>
              <c:idx val="6"/>
              <c:layout>
                <c:manualLayout>
                  <c:x val="-0.1157313738428847"/>
                  <c:y val="-0.37542484216500394"/>
                </c:manualLayout>
              </c:layout>
              <c:tx>
                <c:rich>
                  <a:bodyPr/>
                  <a:lstStyle/>
                  <a:p>
                    <a:r>
                      <a:rPr lang="ru-RU" sz="1100">
                        <a:latin typeface="Tahoma" pitchFamily="34" charset="0"/>
                        <a:ea typeface="Tahoma" pitchFamily="34" charset="0"/>
                        <a:cs typeface="Tahoma" pitchFamily="34" charset="0"/>
                      </a:rPr>
                      <a:t>Щебень </a:t>
                    </a:r>
                  </a:p>
                  <a:p>
                    <a:r>
                      <a:rPr lang="ru-RU" sz="1100">
                        <a:latin typeface="Tahoma" pitchFamily="34" charset="0"/>
                        <a:ea typeface="Tahoma" pitchFamily="34" charset="0"/>
                        <a:cs typeface="Tahoma" pitchFamily="34" charset="0"/>
                      </a:rPr>
                      <a:t>фр.</a:t>
                    </a:r>
                    <a:r>
                      <a:rPr lang="ru-RU" sz="1100" baseline="0">
                        <a:latin typeface="Tahoma" pitchFamily="34" charset="0"/>
                        <a:ea typeface="Tahoma" pitchFamily="34" charset="0"/>
                        <a:cs typeface="Tahoma" pitchFamily="34" charset="0"/>
                      </a:rPr>
                      <a:t> </a:t>
                    </a:r>
                    <a:r>
                      <a:rPr lang="ru-RU" sz="1100">
                        <a:latin typeface="Tahoma" pitchFamily="34" charset="0"/>
                        <a:ea typeface="Tahoma" pitchFamily="34" charset="0"/>
                        <a:cs typeface="Tahoma" pitchFamily="34" charset="0"/>
                      </a:rPr>
                      <a:t>0-25мм
</a:t>
                    </a:r>
                    <a:r>
                      <a:rPr lang="ru-RU" sz="1100">
                        <a:solidFill>
                          <a:schemeClr val="tx2">
                            <a:lumMod val="60000"/>
                            <a:lumOff val="40000"/>
                          </a:schemeClr>
                        </a:solidFill>
                        <a:latin typeface="Tahoma" pitchFamily="34" charset="0"/>
                        <a:ea typeface="Tahoma" pitchFamily="34" charset="0"/>
                        <a:cs typeface="Tahoma" pitchFamily="34" charset="0"/>
                      </a:rPr>
                      <a:t>0,9%</a:t>
                    </a:r>
                  </a:p>
                </c:rich>
              </c:tx>
              <c:dLblPos val="bestFit"/>
              <c:showCatName val="1"/>
              <c:showPercent val="1"/>
            </c:dLbl>
            <c:dLbl>
              <c:idx val="7"/>
              <c:layout>
                <c:manualLayout>
                  <c:x val="0.10238782690296683"/>
                  <c:y val="-0.277394829463111"/>
                </c:manualLayout>
              </c:layout>
              <c:tx>
                <c:rich>
                  <a:bodyPr/>
                  <a:lstStyle/>
                  <a:p>
                    <a:r>
                      <a:rPr lang="ru-RU" sz="1100">
                        <a:latin typeface="Tahoma" pitchFamily="34" charset="0"/>
                        <a:ea typeface="Tahoma" pitchFamily="34" charset="0"/>
                        <a:cs typeface="Tahoma" pitchFamily="34" charset="0"/>
                      </a:rPr>
                      <a:t>Камень бутовый
</a:t>
                    </a:r>
                    <a:r>
                      <a:rPr lang="ru-RU" sz="1100">
                        <a:solidFill>
                          <a:schemeClr val="accent2">
                            <a:lumMod val="60000"/>
                            <a:lumOff val="40000"/>
                          </a:schemeClr>
                        </a:solidFill>
                        <a:latin typeface="Tahoma" pitchFamily="34" charset="0"/>
                        <a:ea typeface="Tahoma" pitchFamily="34" charset="0"/>
                        <a:cs typeface="Tahoma" pitchFamily="34" charset="0"/>
                      </a:rPr>
                      <a:t>2,1%</a:t>
                    </a:r>
                  </a:p>
                </c:rich>
              </c:tx>
              <c:dLblPos val="bestFit"/>
              <c:showCatName val="1"/>
              <c:showPercent val="1"/>
            </c:dLbl>
            <c:dLbl>
              <c:idx val="8"/>
              <c:layout>
                <c:manualLayout>
                  <c:x val="0.17356976198597521"/>
                  <c:y val="-0.10024884294043412"/>
                </c:manualLayout>
              </c:layout>
              <c:tx>
                <c:rich>
                  <a:bodyPr/>
                  <a:lstStyle/>
                  <a:p>
                    <a:r>
                      <a:rPr lang="ru-RU" sz="1100">
                        <a:latin typeface="Tahoma" pitchFamily="34" charset="0"/>
                        <a:ea typeface="Tahoma" pitchFamily="34" charset="0"/>
                        <a:cs typeface="Tahoma" pitchFamily="34" charset="0"/>
                      </a:rPr>
                      <a:t>Прочие виды продукции
</a:t>
                    </a:r>
                    <a:r>
                      <a:rPr lang="ru-RU" sz="1100">
                        <a:solidFill>
                          <a:schemeClr val="accent3">
                            <a:lumMod val="75000"/>
                          </a:schemeClr>
                        </a:solidFill>
                        <a:latin typeface="Tahoma" pitchFamily="34" charset="0"/>
                        <a:ea typeface="Tahoma" pitchFamily="34" charset="0"/>
                        <a:cs typeface="Tahoma" pitchFamily="34" charset="0"/>
                      </a:rPr>
                      <a:t>23,3%</a:t>
                    </a:r>
                  </a:p>
                </c:rich>
              </c:tx>
              <c:dLblPos val="bestFit"/>
              <c:showCatName val="1"/>
              <c:showPercent val="1"/>
            </c:dLbl>
            <c:numFmt formatCode="0.0%" sourceLinked="0"/>
            <c:txPr>
              <a:bodyPr/>
              <a:lstStyle/>
              <a:p>
                <a:pPr>
                  <a:defRPr sz="1199" b="0" i="0" u="none" strike="noStrike" baseline="0">
                    <a:solidFill>
                      <a:srgbClr val="000000"/>
                    </a:solidFill>
                    <a:latin typeface="Calibri"/>
                    <a:ea typeface="Calibri"/>
                    <a:cs typeface="Calibri"/>
                  </a:defRPr>
                </a:pPr>
                <a:endParaRPr lang="ru-RU"/>
              </a:p>
            </c:txPr>
            <c:showCatName val="1"/>
            <c:showPercent val="1"/>
            <c:showLeaderLines val="1"/>
          </c:dLbls>
          <c:cat>
            <c:strRef>
              <c:f>Лист1!$A$2:$A$10</c:f>
              <c:strCache>
                <c:ptCount val="9"/>
                <c:pt idx="0">
                  <c:v>Щебень фр.25-60мм</c:v>
                </c:pt>
                <c:pt idx="1">
                  <c:v>Щебень фр.10-30мм</c:v>
                </c:pt>
                <c:pt idx="2">
                  <c:v>Щебень фр.5-25мм</c:v>
                </c:pt>
                <c:pt idx="3">
                  <c:v>Щебень фр.10-20мм</c:v>
                </c:pt>
                <c:pt idx="4">
                  <c:v>Щебень фр.5-20мм</c:v>
                </c:pt>
                <c:pt idx="5">
                  <c:v>Щебень фр.3(5)-10мм</c:v>
                </c:pt>
                <c:pt idx="6">
                  <c:v>Щебень фр.0-25мм</c:v>
                </c:pt>
                <c:pt idx="7">
                  <c:v>Камень бутовый</c:v>
                </c:pt>
                <c:pt idx="8">
                  <c:v>Прочие виды продукции</c:v>
                </c:pt>
              </c:strCache>
            </c:strRef>
          </c:cat>
          <c:val>
            <c:numRef>
              <c:f>Лист1!$B$2:$B$10</c:f>
              <c:numCache>
                <c:formatCode>_-* #,##0.00_р_._-;\-* #,##0.00_р_._-;_-* "-"??_р_._-;_-@_-</c:formatCode>
                <c:ptCount val="9"/>
                <c:pt idx="0">
                  <c:v>7688.6298000000024</c:v>
                </c:pt>
                <c:pt idx="1">
                  <c:v>72.856000000000009</c:v>
                </c:pt>
                <c:pt idx="2">
                  <c:v>1777.6316299999999</c:v>
                </c:pt>
                <c:pt idx="3">
                  <c:v>137.93949999999998</c:v>
                </c:pt>
                <c:pt idx="4">
                  <c:v>447.87600000000003</c:v>
                </c:pt>
                <c:pt idx="5">
                  <c:v>66.872099999999989</c:v>
                </c:pt>
                <c:pt idx="6">
                  <c:v>124.32300000000001</c:v>
                </c:pt>
                <c:pt idx="7">
                  <c:v>291.8109</c:v>
                </c:pt>
                <c:pt idx="8">
                  <c:v>3221.7800799999809</c:v>
                </c:pt>
              </c:numCache>
            </c:numRef>
          </c:val>
        </c:ser>
      </c:pie3DChart>
      <c:spPr>
        <a:noFill/>
        <a:ln w="25378">
          <a:noFill/>
        </a:ln>
      </c:spPr>
    </c:plotArea>
    <c:plotVisOnly val="1"/>
    <c:dispBlanksAs val="zero"/>
  </c:chart>
  <c:txPr>
    <a:bodyPr/>
    <a:lstStyle/>
    <a:p>
      <a:pPr>
        <a:defRPr sz="1798" b="0" i="0" u="none" strike="noStrike" baseline="0">
          <a:solidFill>
            <a:srgbClr val="000000"/>
          </a:solidFill>
          <a:latin typeface="Calibri"/>
          <a:ea typeface="Calibri"/>
          <a:cs typeface="Calibri"/>
        </a:defRPr>
      </a:pPr>
      <a:endParaRPr lang="ru-RU"/>
    </a:p>
  </c:txPr>
  <c:externalData r:id="rId2"/>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rotX val="30"/>
      <c:rotY val="16"/>
      <c:depthPercent val="100"/>
      <c:perspective val="30"/>
    </c:view3D>
    <c:plotArea>
      <c:layout/>
      <c:pie3DChart>
        <c:varyColors val="1"/>
        <c:ser>
          <c:idx val="0"/>
          <c:order val="0"/>
          <c:explosion val="16"/>
          <c:dLbls>
            <c:dLbl>
              <c:idx val="0"/>
              <c:tx>
                <c:rich>
                  <a:bodyPr/>
                  <a:lstStyle/>
                  <a:p>
                    <a:r>
                      <a:rPr lang="ru-RU"/>
                      <a:t>11,1</a:t>
                    </a:r>
                    <a:r>
                      <a:rPr lang="en-US"/>
                      <a:t>%</a:t>
                    </a:r>
                  </a:p>
                </c:rich>
              </c:tx>
              <c:showPercent val="1"/>
            </c:dLbl>
            <c:dLbl>
              <c:idx val="1"/>
              <c:tx>
                <c:rich>
                  <a:bodyPr/>
                  <a:lstStyle/>
                  <a:p>
                    <a:r>
                      <a:rPr lang="ru-RU"/>
                      <a:t>9</a:t>
                    </a:r>
                    <a:r>
                      <a:rPr lang="en-US"/>
                      <a:t>%</a:t>
                    </a:r>
                  </a:p>
                </c:rich>
              </c:tx>
              <c:showPercent val="1"/>
            </c:dLbl>
            <c:dLbl>
              <c:idx val="2"/>
              <c:tx>
                <c:rich>
                  <a:bodyPr/>
                  <a:lstStyle/>
                  <a:p>
                    <a:r>
                      <a:rPr lang="ru-RU"/>
                      <a:t>79</a:t>
                    </a:r>
                    <a:r>
                      <a:rPr lang="en-US"/>
                      <a:t>,</a:t>
                    </a:r>
                    <a:r>
                      <a:rPr lang="ru-RU"/>
                      <a:t>2</a:t>
                    </a:r>
                    <a:r>
                      <a:rPr lang="en-US"/>
                      <a:t>%</a:t>
                    </a:r>
                  </a:p>
                </c:rich>
              </c:tx>
              <c:showPercent val="1"/>
            </c:dLbl>
            <c:dLbl>
              <c:idx val="3"/>
              <c:tx>
                <c:rich>
                  <a:bodyPr/>
                  <a:lstStyle/>
                  <a:p>
                    <a:r>
                      <a:rPr lang="en-US"/>
                      <a:t>0,</a:t>
                    </a:r>
                    <a:r>
                      <a:rPr lang="ru-RU"/>
                      <a:t>7</a:t>
                    </a:r>
                    <a:r>
                      <a:rPr lang="en-US"/>
                      <a:t>%</a:t>
                    </a:r>
                  </a:p>
                </c:rich>
              </c:tx>
              <c:showPercent val="1"/>
            </c:dLbl>
            <c:numFmt formatCode="0.0%" sourceLinked="0"/>
            <c:showPercent val="1"/>
            <c:showLeaderLines val="1"/>
          </c:dLbls>
          <c:cat>
            <c:strRef>
              <c:f>Лист1!$A$1:$D$1</c:f>
              <c:strCache>
                <c:ptCount val="4"/>
                <c:pt idx="0">
                  <c:v>Руководители</c:v>
                </c:pt>
                <c:pt idx="1">
                  <c:v>Специалисты</c:v>
                </c:pt>
                <c:pt idx="2">
                  <c:v>Производственный персонал </c:v>
                </c:pt>
                <c:pt idx="3">
                  <c:v>Служащие</c:v>
                </c:pt>
              </c:strCache>
            </c:strRef>
          </c:cat>
          <c:val>
            <c:numRef>
              <c:f>Лист1!$A$2:$D$2</c:f>
              <c:numCache>
                <c:formatCode>General</c:formatCode>
                <c:ptCount val="4"/>
                <c:pt idx="0">
                  <c:v>140</c:v>
                </c:pt>
                <c:pt idx="1">
                  <c:v>222</c:v>
                </c:pt>
                <c:pt idx="2">
                  <c:v>2894</c:v>
                </c:pt>
                <c:pt idx="3" formatCode="0.00">
                  <c:v>28</c:v>
                </c:pt>
              </c:numCache>
            </c:numRef>
          </c:val>
        </c:ser>
        <c:dLbls>
          <c:showPercent val="1"/>
        </c:dLbls>
      </c:pie3DChart>
    </c:plotArea>
    <c:legend>
      <c:legendPos val="r"/>
    </c:legend>
    <c:plotVisOnly val="1"/>
  </c:chart>
  <c:spPr>
    <a:ln>
      <a:noFill/>
    </a:ln>
  </c:sp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rotX val="30"/>
      <c:rotY val="141"/>
      <c:perspective val="30"/>
    </c:view3D>
    <c:plotArea>
      <c:layout/>
      <c:pie3DChart>
        <c:varyColors val="1"/>
        <c:ser>
          <c:idx val="0"/>
          <c:order val="0"/>
          <c:explosion val="15"/>
          <c:dLbls>
            <c:dLbl>
              <c:idx val="0"/>
              <c:tx>
                <c:rich>
                  <a:bodyPr/>
                  <a:lstStyle/>
                  <a:p>
                    <a:r>
                      <a:rPr lang="en-US"/>
                      <a:t>2</a:t>
                    </a:r>
                    <a:r>
                      <a:rPr lang="ru-RU"/>
                      <a:t>1</a:t>
                    </a:r>
                    <a:r>
                      <a:rPr lang="en-US"/>
                      <a:t>%</a:t>
                    </a:r>
                  </a:p>
                </c:rich>
              </c:tx>
              <c:showPercent val="1"/>
            </c:dLbl>
            <c:dLbl>
              <c:idx val="1"/>
              <c:tx>
                <c:rich>
                  <a:bodyPr/>
                  <a:lstStyle/>
                  <a:p>
                    <a:r>
                      <a:rPr lang="en-US"/>
                      <a:t>2</a:t>
                    </a:r>
                    <a:r>
                      <a:rPr lang="ru-RU"/>
                      <a:t>5</a:t>
                    </a:r>
                    <a:r>
                      <a:rPr lang="en-US"/>
                      <a:t>%</a:t>
                    </a:r>
                  </a:p>
                </c:rich>
              </c:tx>
              <c:showPercent val="1"/>
            </c:dLbl>
            <c:dLbl>
              <c:idx val="2"/>
              <c:tx>
                <c:rich>
                  <a:bodyPr/>
                  <a:lstStyle/>
                  <a:p>
                    <a:r>
                      <a:rPr lang="ru-RU"/>
                      <a:t>28</a:t>
                    </a:r>
                    <a:r>
                      <a:rPr lang="en-US"/>
                      <a:t>%</a:t>
                    </a:r>
                  </a:p>
                </c:rich>
              </c:tx>
              <c:showPercent val="1"/>
            </c:dLbl>
            <c:dLbl>
              <c:idx val="3"/>
              <c:tx>
                <c:rich>
                  <a:bodyPr/>
                  <a:lstStyle/>
                  <a:p>
                    <a:r>
                      <a:rPr lang="ru-RU"/>
                      <a:t>26</a:t>
                    </a:r>
                    <a:r>
                      <a:rPr lang="en-US"/>
                      <a:t>%</a:t>
                    </a:r>
                  </a:p>
                </c:rich>
              </c:tx>
              <c:showPercent val="1"/>
            </c:dLbl>
            <c:dLbl>
              <c:idx val="4"/>
              <c:tx>
                <c:rich>
                  <a:bodyPr/>
                  <a:lstStyle/>
                  <a:p>
                    <a:r>
                      <a:rPr lang="ru-RU"/>
                      <a:t>5</a:t>
                    </a:r>
                    <a:r>
                      <a:rPr lang="en-US"/>
                      <a:t>%</a:t>
                    </a:r>
                  </a:p>
                </c:rich>
              </c:tx>
              <c:showPercent val="1"/>
            </c:dLbl>
            <c:showPercent val="1"/>
          </c:dLbls>
          <c:cat>
            <c:strRef>
              <c:f>Лист1!$A$1:$E$1</c:f>
              <c:strCache>
                <c:ptCount val="5"/>
                <c:pt idx="0">
                  <c:v>до 30 лет</c:v>
                </c:pt>
                <c:pt idx="1">
                  <c:v>30-40 лет</c:v>
                </c:pt>
                <c:pt idx="2">
                  <c:v>40-50 лет</c:v>
                </c:pt>
                <c:pt idx="3">
                  <c:v>старше 50 лет</c:v>
                </c:pt>
                <c:pt idx="4">
                  <c:v>работающие пенсионеры</c:v>
                </c:pt>
              </c:strCache>
            </c:strRef>
          </c:cat>
          <c:val>
            <c:numRef>
              <c:f>Лист1!$A$2:$E$2</c:f>
              <c:numCache>
                <c:formatCode>General</c:formatCode>
                <c:ptCount val="5"/>
                <c:pt idx="0">
                  <c:v>690</c:v>
                </c:pt>
                <c:pt idx="1">
                  <c:v>788</c:v>
                </c:pt>
                <c:pt idx="2">
                  <c:v>985</c:v>
                </c:pt>
                <c:pt idx="3">
                  <c:v>690</c:v>
                </c:pt>
                <c:pt idx="4">
                  <c:v>131</c:v>
                </c:pt>
              </c:numCache>
            </c:numRef>
          </c:val>
        </c:ser>
        <c:dLbls>
          <c:showPercent val="1"/>
        </c:dLbls>
      </c:pie3DChart>
    </c:plotArea>
    <c:legend>
      <c:legendPos val="r"/>
    </c:legend>
    <c:plotVisOnly val="1"/>
  </c:chart>
  <c:spPr>
    <a:ln>
      <a:noFill/>
    </a:ln>
  </c:sp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rotX val="30"/>
      <c:perspective val="30"/>
    </c:view3D>
    <c:plotArea>
      <c:layout/>
      <c:pie3DChart>
        <c:varyColors val="1"/>
        <c:ser>
          <c:idx val="0"/>
          <c:order val="0"/>
          <c:explosion val="25"/>
          <c:dLbls>
            <c:dLbl>
              <c:idx val="0"/>
              <c:tx>
                <c:rich>
                  <a:bodyPr/>
                  <a:lstStyle/>
                  <a:p>
                    <a:r>
                      <a:rPr lang="en-US"/>
                      <a:t>1</a:t>
                    </a:r>
                    <a:r>
                      <a:rPr lang="ru-RU"/>
                      <a:t>5</a:t>
                    </a:r>
                    <a:r>
                      <a:rPr lang="en-US"/>
                      <a:t>%</a:t>
                    </a:r>
                  </a:p>
                </c:rich>
              </c:tx>
              <c:showPercent val="1"/>
            </c:dLbl>
            <c:dLbl>
              <c:idx val="1"/>
              <c:tx>
                <c:rich>
                  <a:bodyPr/>
                  <a:lstStyle/>
                  <a:p>
                    <a:r>
                      <a:rPr lang="en-US"/>
                      <a:t>1</a:t>
                    </a:r>
                    <a:r>
                      <a:rPr lang="ru-RU"/>
                      <a:t>5</a:t>
                    </a:r>
                    <a:r>
                      <a:rPr lang="en-US"/>
                      <a:t>%</a:t>
                    </a:r>
                  </a:p>
                </c:rich>
              </c:tx>
              <c:showPercent val="1"/>
            </c:dLbl>
            <c:dLbl>
              <c:idx val="2"/>
              <c:tx>
                <c:rich>
                  <a:bodyPr/>
                  <a:lstStyle/>
                  <a:p>
                    <a:r>
                      <a:rPr lang="ru-RU"/>
                      <a:t>70</a:t>
                    </a:r>
                    <a:r>
                      <a:rPr lang="en-US"/>
                      <a:t>%</a:t>
                    </a:r>
                  </a:p>
                </c:rich>
              </c:tx>
              <c:showPercent val="1"/>
            </c:dLbl>
            <c:showPercent val="1"/>
          </c:dLbls>
          <c:cat>
            <c:strRef>
              <c:f>Лист1!$A$1:$C$1</c:f>
              <c:strCache>
                <c:ptCount val="3"/>
                <c:pt idx="0">
                  <c:v>работники с высшим образованием</c:v>
                </c:pt>
                <c:pt idx="1">
                  <c:v>работники со средним профессиональным образованием </c:v>
                </c:pt>
                <c:pt idx="2">
                  <c:v>работники с начальным профессиональным и средним полным  </c:v>
                </c:pt>
              </c:strCache>
            </c:strRef>
          </c:cat>
          <c:val>
            <c:numRef>
              <c:f>Лист1!$A$2:$C$2</c:f>
              <c:numCache>
                <c:formatCode>General</c:formatCode>
                <c:ptCount val="3"/>
                <c:pt idx="0">
                  <c:v>460</c:v>
                </c:pt>
                <c:pt idx="1">
                  <c:v>624</c:v>
                </c:pt>
                <c:pt idx="2">
                  <c:v>2200</c:v>
                </c:pt>
              </c:numCache>
            </c:numRef>
          </c:val>
        </c:ser>
        <c:dLbls>
          <c:showPercent val="1"/>
        </c:dLbls>
      </c:pie3DChart>
    </c:plotArea>
    <c:legend>
      <c:legendPos val="r"/>
    </c:legend>
    <c:plotVisOnly val="1"/>
  </c:chart>
  <c:spPr>
    <a:ln>
      <a:noFill/>
    </a:ln>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rotX val="30"/>
      <c:perspective val="30"/>
    </c:view3D>
    <c:plotArea>
      <c:layout>
        <c:manualLayout>
          <c:layoutTarget val="inner"/>
          <c:xMode val="edge"/>
          <c:yMode val="edge"/>
          <c:x val="0.21908220168131232"/>
          <c:y val="0.12155643972065329"/>
          <c:w val="0.6256544502617909"/>
          <c:h val="0.71462829736211886"/>
        </c:manualLayout>
      </c:layout>
      <c:pie3DChart>
        <c:varyColors val="1"/>
        <c:ser>
          <c:idx val="0"/>
          <c:order val="0"/>
          <c:tx>
            <c:strRef>
              <c:f>Лист1!$B$1</c:f>
              <c:strCache>
                <c:ptCount val="1"/>
                <c:pt idx="0">
                  <c:v>Выпуск щебня по фракциям</c:v>
                </c:pt>
              </c:strCache>
            </c:strRef>
          </c:tx>
          <c:explosion val="25"/>
          <c:dPt>
            <c:idx val="15"/>
            <c:explosion val="28"/>
          </c:dPt>
          <c:dLbls>
            <c:dLbl>
              <c:idx val="0"/>
              <c:layout>
                <c:manualLayout>
                  <c:x val="-6.4750027021054132E-2"/>
                  <c:y val="-0.10499673676747558"/>
                </c:manualLayout>
              </c:layout>
              <c:dLblPos val="bestFit"/>
              <c:showVal val="1"/>
              <c:showCatName val="1"/>
              <c:separator>
</c:separator>
            </c:dLbl>
            <c:dLbl>
              <c:idx val="1"/>
              <c:layout>
                <c:manualLayout>
                  <c:x val="-7.1301704988167404E-3"/>
                  <c:y val="-8.8670009719268764E-2"/>
                </c:manualLayout>
              </c:layout>
              <c:dLblPos val="bestFit"/>
              <c:showVal val="1"/>
              <c:showCatName val="1"/>
              <c:separator>
</c:separator>
            </c:dLbl>
            <c:dLbl>
              <c:idx val="2"/>
              <c:layout>
                <c:manualLayout>
                  <c:x val="1.5152887917171207E-2"/>
                  <c:y val="-6.0756712508315124E-2"/>
                </c:manualLayout>
              </c:layout>
              <c:dLblPos val="bestFit"/>
              <c:showVal val="1"/>
              <c:showCatName val="1"/>
              <c:separator>
</c:separator>
            </c:dLbl>
            <c:dLbl>
              <c:idx val="3"/>
              <c:layout>
                <c:manualLayout>
                  <c:x val="1.023241402723076E-2"/>
                  <c:y val="-3.9200149523925705E-2"/>
                </c:manualLayout>
              </c:layout>
              <c:dLblPos val="bestFit"/>
              <c:showVal val="1"/>
              <c:showCatName val="1"/>
              <c:separator>
</c:separator>
            </c:dLbl>
            <c:dLbl>
              <c:idx val="4"/>
              <c:layout>
                <c:manualLayout>
                  <c:x val="2.7339149090105892E-2"/>
                  <c:y val="-8.7588607317918482E-2"/>
                </c:manualLayout>
              </c:layout>
              <c:dLblPos val="bestFit"/>
              <c:showVal val="1"/>
              <c:showCatName val="1"/>
              <c:separator>
</c:separator>
            </c:dLbl>
            <c:dLbl>
              <c:idx val="5"/>
              <c:layout>
                <c:manualLayout>
                  <c:x val="6.0152146122707577E-2"/>
                  <c:y val="2.1303610458630856E-2"/>
                </c:manualLayout>
              </c:layout>
              <c:dLblPos val="bestFit"/>
              <c:showVal val="1"/>
              <c:showCatName val="1"/>
              <c:separator>
</c:separator>
            </c:dLbl>
            <c:dLbl>
              <c:idx val="6"/>
              <c:layout>
                <c:manualLayout>
                  <c:x val="4.9751812987553497E-2"/>
                  <c:y val="1.46410814617541E-2"/>
                </c:manualLayout>
              </c:layout>
              <c:dLblPos val="bestFit"/>
              <c:showVal val="1"/>
              <c:showCatName val="1"/>
              <c:separator>
</c:separator>
            </c:dLbl>
            <c:dLbl>
              <c:idx val="7"/>
              <c:layout>
                <c:manualLayout>
                  <c:x val="3.8821735035107652E-3"/>
                  <c:y val="4.6569880944729393E-2"/>
                </c:manualLayout>
              </c:layout>
              <c:dLblPos val="bestFit"/>
              <c:showVal val="1"/>
              <c:showCatName val="1"/>
              <c:separator>
</c:separator>
            </c:dLbl>
            <c:dLbl>
              <c:idx val="8"/>
              <c:layout>
                <c:manualLayout>
                  <c:x val="-7.5950935311334331E-2"/>
                  <c:y val="1.7527263865958424E-2"/>
                </c:manualLayout>
              </c:layout>
              <c:dLblPos val="bestFit"/>
              <c:showVal val="1"/>
              <c:showCatName val="1"/>
              <c:separator>
</c:separator>
            </c:dLbl>
            <c:dLbl>
              <c:idx val="9"/>
              <c:layout>
                <c:manualLayout>
                  <c:x val="-0.12119191049439661"/>
                  <c:y val="1.7241977580086189E-2"/>
                </c:manualLayout>
              </c:layout>
              <c:dLblPos val="bestFit"/>
              <c:showVal val="1"/>
              <c:showCatName val="1"/>
              <c:separator>
</c:separator>
            </c:dLbl>
            <c:dLbl>
              <c:idx val="10"/>
              <c:layout>
                <c:manualLayout>
                  <c:x val="-6.3282893514247429E-2"/>
                  <c:y val="1.142623821542901E-2"/>
                </c:manualLayout>
              </c:layout>
              <c:dLblPos val="bestFit"/>
              <c:showVal val="1"/>
              <c:showCatName val="1"/>
              <c:separator>
</c:separator>
            </c:dLbl>
            <c:dLbl>
              <c:idx val="11"/>
              <c:layout>
                <c:manualLayout>
                  <c:x val="-4.2202664542399133E-3"/>
                  <c:y val="8.6909598355552745E-2"/>
                </c:manualLayout>
              </c:layout>
              <c:dLblPos val="bestFit"/>
              <c:showVal val="1"/>
              <c:showCatName val="1"/>
              <c:separator>
</c:separator>
            </c:dLbl>
            <c:dLbl>
              <c:idx val="12"/>
              <c:layout>
                <c:manualLayout>
                  <c:x val="-5.0393525820731588E-2"/>
                  <c:y val="-0.12287104862721512"/>
                </c:manualLayout>
              </c:layout>
              <c:dLblPos val="bestFit"/>
              <c:showVal val="1"/>
              <c:showCatName val="1"/>
              <c:separator>
</c:separator>
            </c:dLbl>
            <c:dLbl>
              <c:idx val="13"/>
              <c:layout>
                <c:manualLayout>
                  <c:x val="-5.6777367090382308E-2"/>
                  <c:y val="-5.4704581812103886E-2"/>
                </c:manualLayout>
              </c:layout>
              <c:dLblPos val="bestFit"/>
              <c:showVal val="1"/>
              <c:showCatName val="1"/>
              <c:separator>
</c:separator>
            </c:dLbl>
            <c:dLbl>
              <c:idx val="14"/>
              <c:layout>
                <c:manualLayout>
                  <c:x val="-4.8093411873164522E-2"/>
                  <c:y val="-3.7015846302654851E-2"/>
                </c:manualLayout>
              </c:layout>
              <c:dLblPos val="bestFit"/>
              <c:showVal val="1"/>
              <c:showCatName val="1"/>
              <c:separator>
</c:separator>
            </c:dLbl>
            <c:dLbl>
              <c:idx val="15"/>
              <c:layout>
                <c:manualLayout>
                  <c:x val="-2.4817488801989817E-2"/>
                  <c:y val="-2.3983172249432087E-2"/>
                </c:manualLayout>
              </c:layout>
              <c:dLblPos val="bestFit"/>
              <c:showVal val="1"/>
              <c:showCatName val="1"/>
              <c:separator>
</c:separator>
            </c:dLbl>
            <c:txPr>
              <a:bodyPr/>
              <a:lstStyle/>
              <a:p>
                <a:pPr>
                  <a:defRPr sz="1000" b="0" i="0" u="none" strike="noStrike" baseline="0">
                    <a:solidFill>
                      <a:srgbClr val="000000"/>
                    </a:solidFill>
                    <a:latin typeface="Tahoma" pitchFamily="34" charset="0"/>
                    <a:ea typeface="Calibri"/>
                    <a:cs typeface="Tahoma" pitchFamily="34" charset="0"/>
                  </a:defRPr>
                </a:pPr>
                <a:endParaRPr lang="ru-RU"/>
              </a:p>
            </c:txPr>
            <c:showVal val="1"/>
            <c:showCatName val="1"/>
            <c:separator>
</c:separator>
            <c:showLeaderLines val="1"/>
          </c:dLbls>
          <c:cat>
            <c:strRef>
              <c:f>Лист1!$A$2:$A$19</c:f>
              <c:strCache>
                <c:ptCount val="16"/>
                <c:pt idx="0">
                  <c:v>АНГ</c:v>
                </c:pt>
                <c:pt idx="1">
                  <c:v>БСЛ</c:v>
                </c:pt>
                <c:pt idx="2">
                  <c:v>ЖПХ</c:v>
                </c:pt>
                <c:pt idx="3">
                  <c:v>ИСТ</c:v>
                </c:pt>
                <c:pt idx="4">
                  <c:v>КМР</c:v>
                </c:pt>
                <c:pt idx="5">
                  <c:v>КТЧ</c:v>
                </c:pt>
                <c:pt idx="6">
                  <c:v>КРГ</c:v>
                </c:pt>
                <c:pt idx="7">
                  <c:v>МДГ</c:v>
                </c:pt>
                <c:pt idx="8">
                  <c:v>МЧЩ</c:v>
                </c:pt>
                <c:pt idx="9">
                  <c:v>ОЛН</c:v>
                </c:pt>
                <c:pt idx="10">
                  <c:v>ОРС</c:v>
                </c:pt>
                <c:pt idx="11">
                  <c:v>СИБ</c:v>
                </c:pt>
                <c:pt idx="12">
                  <c:v>СУЛ</c:v>
                </c:pt>
                <c:pt idx="13">
                  <c:v>ТАЛ</c:v>
                </c:pt>
                <c:pt idx="14">
                  <c:v>ХРБ</c:v>
                </c:pt>
                <c:pt idx="15">
                  <c:v>ШРШ</c:v>
                </c:pt>
              </c:strCache>
            </c:strRef>
          </c:cat>
          <c:val>
            <c:numRef>
              <c:f>Лист1!$B$2:$B$19</c:f>
              <c:numCache>
                <c:formatCode>#,##0.00</c:formatCode>
                <c:ptCount val="16"/>
                <c:pt idx="0">
                  <c:v>925.55541999999946</c:v>
                </c:pt>
                <c:pt idx="1">
                  <c:v>136.33800000000087</c:v>
                </c:pt>
                <c:pt idx="2">
                  <c:v>545.59749999999997</c:v>
                </c:pt>
                <c:pt idx="3">
                  <c:v>1038.202</c:v>
                </c:pt>
                <c:pt idx="4">
                  <c:v>1250.8929999999998</c:v>
                </c:pt>
                <c:pt idx="5">
                  <c:v>269.60899999999964</c:v>
                </c:pt>
                <c:pt idx="6">
                  <c:v>388.16800000000006</c:v>
                </c:pt>
                <c:pt idx="7">
                  <c:v>289.15050000000002</c:v>
                </c:pt>
                <c:pt idx="8">
                  <c:v>655.36199999999747</c:v>
                </c:pt>
                <c:pt idx="9">
                  <c:v>392.69299999999993</c:v>
                </c:pt>
                <c:pt idx="10">
                  <c:v>1044.9932999999999</c:v>
                </c:pt>
                <c:pt idx="11">
                  <c:v>1236.1581699999999</c:v>
                </c:pt>
                <c:pt idx="12">
                  <c:v>889.91880000000015</c:v>
                </c:pt>
                <c:pt idx="13">
                  <c:v>996.15499999999997</c:v>
                </c:pt>
                <c:pt idx="14">
                  <c:v>823.26670999999999</c:v>
                </c:pt>
                <c:pt idx="15">
                  <c:v>704.6081999999999</c:v>
                </c:pt>
              </c:numCache>
            </c:numRef>
          </c:val>
        </c:ser>
      </c:pie3DChart>
      <c:spPr>
        <a:noFill/>
        <a:ln w="25385">
          <a:noFill/>
        </a:ln>
      </c:spPr>
    </c:plotArea>
    <c:plotVisOnly val="1"/>
    <c:dispBlanksAs val="zero"/>
  </c:chart>
  <c:txPr>
    <a:bodyPr/>
    <a:lstStyle/>
    <a:p>
      <a:pPr>
        <a:defRPr sz="1799" b="0" i="0" u="none" strike="noStrike" baseline="0">
          <a:solidFill>
            <a:srgbClr val="000000"/>
          </a:solidFill>
          <a:latin typeface="Calibri"/>
          <a:ea typeface="Calibri"/>
          <a:cs typeface="Calibri"/>
        </a:defRPr>
      </a:pPr>
      <a:endParaRPr lang="ru-RU"/>
    </a:p>
  </c:txPr>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view3D>
      <c:rotX val="40"/>
      <c:rotY val="110"/>
      <c:perspective val="0"/>
    </c:view3D>
    <c:plotArea>
      <c:layout>
        <c:manualLayout>
          <c:layoutTarget val="inner"/>
          <c:xMode val="edge"/>
          <c:yMode val="edge"/>
          <c:x val="8.6842105263157901E-2"/>
          <c:y val="0.17679558011049987"/>
          <c:w val="0.86184210526315785"/>
          <c:h val="0.68093922651934313"/>
        </c:manualLayout>
      </c:layout>
      <c:pie3DChart>
        <c:varyColors val="1"/>
        <c:ser>
          <c:idx val="0"/>
          <c:order val="0"/>
          <c:explosion val="18"/>
          <c:dPt>
            <c:idx val="1"/>
            <c:explosion val="30"/>
          </c:dPt>
          <c:dPt>
            <c:idx val="2"/>
            <c:explosion val="4"/>
          </c:dPt>
          <c:dLbls>
            <c:dLbl>
              <c:idx val="0"/>
              <c:layout>
                <c:manualLayout>
                  <c:x val="-3.1400662409858802E-2"/>
                  <c:y val="-9.64380749984107E-2"/>
                </c:manualLayout>
              </c:layout>
              <c:dLblPos val="bestFit"/>
              <c:showCatName val="1"/>
              <c:showPercent val="1"/>
              <c:separator>
</c:separator>
            </c:dLbl>
            <c:dLbl>
              <c:idx val="1"/>
              <c:layout>
                <c:manualLayout>
                  <c:x val="7.5474999587315739E-2"/>
                  <c:y val="2.6195560300725212E-3"/>
                </c:manualLayout>
              </c:layout>
              <c:dLblPos val="bestFit"/>
              <c:showCatName val="1"/>
              <c:showPercent val="1"/>
              <c:separator>
</c:separator>
            </c:dLbl>
            <c:dLbl>
              <c:idx val="2"/>
              <c:layout>
                <c:manualLayout>
                  <c:x val="3.5345376308290294E-2"/>
                  <c:y val="0.13365778455893709"/>
                </c:manualLayout>
              </c:layout>
              <c:dLblPos val="bestFit"/>
              <c:showCatName val="1"/>
              <c:showPercent val="1"/>
              <c:separator>
</c:separator>
            </c:dLbl>
            <c:dLbl>
              <c:idx val="3"/>
              <c:layout>
                <c:manualLayout>
                  <c:xMode val="edge"/>
                  <c:yMode val="edge"/>
                  <c:x val="0.8024523160762943"/>
                  <c:y val="0.83655913978494556"/>
                </c:manualLayout>
              </c:layout>
              <c:tx>
                <c:rich>
                  <a:bodyPr/>
                  <a:lstStyle/>
                  <a:p>
                    <a:r>
                      <a:rPr sz="1000">
                        <a:latin typeface="Tahoma" pitchFamily="34" charset="0"/>
                        <a:cs typeface="Tahoma" pitchFamily="34" charset="0"/>
                      </a:rPr>
                      <a:t>Другие виды работ, услуг
0,4%</a:t>
                    </a:r>
                  </a:p>
                </c:rich>
              </c:tx>
              <c:dLblPos val="bestFit"/>
            </c:dLbl>
            <c:numFmt formatCode="0.0%" sourceLinked="0"/>
            <c:txPr>
              <a:bodyPr/>
              <a:lstStyle/>
              <a:p>
                <a:pPr>
                  <a:defRPr sz="1000" b="0" i="0" u="none" strike="noStrike" baseline="0">
                    <a:solidFill>
                      <a:srgbClr val="000000"/>
                    </a:solidFill>
                    <a:latin typeface="Tahoma" pitchFamily="34" charset="0"/>
                    <a:ea typeface="Calibri"/>
                    <a:cs typeface="Tahoma" pitchFamily="34" charset="0"/>
                  </a:defRPr>
                </a:pPr>
                <a:endParaRPr lang="ru-RU"/>
              </a:p>
            </c:txPr>
            <c:showCatName val="1"/>
            <c:showPercent val="1"/>
            <c:separator>
</c:separator>
            <c:showLeaderLines val="1"/>
          </c:dLbls>
          <c:cat>
            <c:strRef>
              <c:f>Лист1!$B$4:$B$6</c:f>
              <c:strCache>
                <c:ptCount val="3"/>
                <c:pt idx="0">
                  <c:v>Выручка от продаж ОАО «РЖД»</c:v>
                </c:pt>
                <c:pt idx="1">
                  <c:v>Выручка от продаж ДЗО ОАО "РЖД"</c:v>
                </c:pt>
                <c:pt idx="2">
                  <c:v>Выручка от продаж сторонним потребителям</c:v>
                </c:pt>
              </c:strCache>
            </c:strRef>
          </c:cat>
          <c:val>
            <c:numRef>
              <c:f>Лист1!$C$4:$C$6</c:f>
              <c:numCache>
                <c:formatCode>#,##0.0</c:formatCode>
                <c:ptCount val="3"/>
                <c:pt idx="0">
                  <c:v>2466.3000133642922</c:v>
                </c:pt>
                <c:pt idx="1">
                  <c:v>108.49246115</c:v>
                </c:pt>
                <c:pt idx="2">
                  <c:v>630.83628985189796</c:v>
                </c:pt>
              </c:numCache>
            </c:numRef>
          </c:val>
        </c:ser>
        <c:dLbls>
          <c:showCatName val="1"/>
          <c:showPercent val="1"/>
          <c:separator>
</c:separator>
        </c:dLbls>
      </c:pie3DChart>
      <c:spPr>
        <a:noFill/>
        <a:ln w="25323">
          <a:noFill/>
        </a:ln>
      </c:spPr>
    </c:plotArea>
    <c:plotVisOnly val="1"/>
    <c:dispBlanksAs val="zero"/>
  </c:chart>
  <c:txPr>
    <a:bodyPr/>
    <a:lstStyle/>
    <a:p>
      <a:pPr>
        <a:defRPr sz="1795" b="0" i="0" u="none" strike="noStrike" baseline="0">
          <a:solidFill>
            <a:srgbClr val="000000"/>
          </a:solidFill>
          <a:latin typeface="Calibri"/>
          <a:ea typeface="Calibri"/>
          <a:cs typeface="Calibri"/>
        </a:defRPr>
      </a:pPr>
      <a:endParaRPr lang="ru-RU"/>
    </a:p>
  </c:txPr>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rotX val="30"/>
      <c:perspective val="30"/>
    </c:view3D>
    <c:plotArea>
      <c:layout>
        <c:manualLayout>
          <c:layoutTarget val="inner"/>
          <c:xMode val="edge"/>
          <c:yMode val="edge"/>
          <c:x val="0.12993630573248602"/>
          <c:y val="0.15487571701720843"/>
          <c:w val="0.70505126465933365"/>
          <c:h val="0.65910102330326381"/>
        </c:manualLayout>
      </c:layout>
      <c:pie3DChart>
        <c:varyColors val="1"/>
        <c:ser>
          <c:idx val="0"/>
          <c:order val="0"/>
          <c:tx>
            <c:strRef>
              <c:f>Лист1!$B$1</c:f>
              <c:strCache>
                <c:ptCount val="1"/>
                <c:pt idx="0">
                  <c:v>Продажи продукции по заводам</c:v>
                </c:pt>
              </c:strCache>
            </c:strRef>
          </c:tx>
          <c:explosion val="25"/>
          <c:dLbls>
            <c:dLbl>
              <c:idx val="0"/>
              <c:layout>
                <c:manualLayout>
                  <c:x val="-5.2049984240789902E-2"/>
                  <c:y val="-2.8435041095123958E-2"/>
                </c:manualLayout>
              </c:layout>
              <c:dLblPos val="bestFit"/>
              <c:showVal val="1"/>
              <c:showCatName val="1"/>
              <c:separator>
</c:separator>
            </c:dLbl>
            <c:dLbl>
              <c:idx val="1"/>
              <c:layout>
                <c:manualLayout>
                  <c:x val="-8.5299749994323572E-3"/>
                  <c:y val="-5.2775991315626408E-2"/>
                </c:manualLayout>
              </c:layout>
              <c:dLblPos val="bestFit"/>
              <c:showVal val="1"/>
              <c:showCatName val="1"/>
              <c:separator>
</c:separator>
            </c:dLbl>
            <c:dLbl>
              <c:idx val="2"/>
              <c:layout>
                <c:manualLayout>
                  <c:x val="5.5747672606092591E-2"/>
                  <c:y val="-2.0694395100410202E-2"/>
                </c:manualLayout>
              </c:layout>
              <c:dLblPos val="bestFit"/>
              <c:showVal val="1"/>
              <c:showCatName val="1"/>
              <c:separator>
</c:separator>
            </c:dLbl>
            <c:dLbl>
              <c:idx val="3"/>
              <c:layout>
                <c:manualLayout>
                  <c:x val="0.11841330492762063"/>
                  <c:y val="-5.1719820870968963E-2"/>
                </c:manualLayout>
              </c:layout>
              <c:dLblPos val="bestFit"/>
              <c:showVal val="1"/>
              <c:showCatName val="1"/>
              <c:separator>
</c:separator>
            </c:dLbl>
            <c:dLbl>
              <c:idx val="4"/>
              <c:layout>
                <c:manualLayout>
                  <c:x val="6.9762501027284998E-2"/>
                  <c:y val="1.5071081039838147E-2"/>
                </c:manualLayout>
              </c:layout>
              <c:dLblPos val="bestFit"/>
              <c:showVal val="1"/>
              <c:showCatName val="1"/>
              <c:separator>
</c:separator>
            </c:dLbl>
            <c:dLbl>
              <c:idx val="5"/>
              <c:layout>
                <c:manualLayout>
                  <c:x val="1.3653278412411061E-2"/>
                  <c:y val="8.1397283727561984E-2"/>
                </c:manualLayout>
              </c:layout>
              <c:dLblPos val="bestFit"/>
              <c:showVal val="1"/>
              <c:showCatName val="1"/>
              <c:separator>
</c:separator>
            </c:dLbl>
            <c:dLbl>
              <c:idx val="6"/>
              <c:layout>
                <c:manualLayout>
                  <c:x val="3.4353791208997224E-2"/>
                  <c:y val="4.2183924679688824E-2"/>
                </c:manualLayout>
              </c:layout>
              <c:dLblPos val="bestFit"/>
              <c:showVal val="1"/>
              <c:showCatName val="1"/>
              <c:separator>
</c:separator>
            </c:dLbl>
            <c:dLbl>
              <c:idx val="7"/>
              <c:layout>
                <c:manualLayout>
                  <c:x val="3.3989545638040297E-2"/>
                  <c:y val="4.1562091268742114E-2"/>
                </c:manualLayout>
              </c:layout>
              <c:dLblPos val="bestFit"/>
              <c:showVal val="1"/>
              <c:showCatName val="1"/>
              <c:separator>
</c:separator>
            </c:dLbl>
            <c:dLbl>
              <c:idx val="8"/>
              <c:layout>
                <c:manualLayout>
                  <c:x val="7.4511938617650934E-3"/>
                  <c:y val="3.636877678625295E-2"/>
                </c:manualLayout>
              </c:layout>
              <c:dLblPos val="bestFit"/>
              <c:showVal val="1"/>
              <c:showCatName val="1"/>
              <c:separator>
</c:separator>
            </c:dLbl>
            <c:dLbl>
              <c:idx val="9"/>
              <c:layout>
                <c:manualLayout>
                  <c:x val="-1.9005036789689223E-2"/>
                  <c:y val="2.6353197434277251E-2"/>
                </c:manualLayout>
              </c:layout>
              <c:dLblPos val="bestFit"/>
              <c:showVal val="1"/>
              <c:showCatName val="1"/>
              <c:separator>
</c:separator>
            </c:dLbl>
            <c:dLbl>
              <c:idx val="10"/>
              <c:layout>
                <c:manualLayout>
                  <c:x val="-1.223449794949647E-2"/>
                  <c:y val="2.2958744093666959E-2"/>
                </c:manualLayout>
              </c:layout>
              <c:dLblPos val="bestFit"/>
              <c:showVal val="1"/>
              <c:showCatName val="1"/>
              <c:separator>
</c:separator>
            </c:dLbl>
            <c:dLbl>
              <c:idx val="11"/>
              <c:layout>
                <c:manualLayout>
                  <c:x val="-3.3350536239149867E-2"/>
                  <c:y val="4.6109756336428095E-2"/>
                </c:manualLayout>
              </c:layout>
              <c:dLblPos val="bestFit"/>
              <c:showVal val="1"/>
              <c:showCatName val="1"/>
              <c:separator>
</c:separator>
            </c:dLbl>
            <c:dLbl>
              <c:idx val="12"/>
              <c:layout>
                <c:manualLayout>
                  <c:x val="-1.433681721754664E-2"/>
                  <c:y val="-3.2216268000569766E-2"/>
                </c:manualLayout>
              </c:layout>
              <c:dLblPos val="bestFit"/>
              <c:showVal val="1"/>
              <c:showCatName val="1"/>
              <c:separator>
</c:separator>
            </c:dLbl>
            <c:dLbl>
              <c:idx val="13"/>
              <c:layout>
                <c:manualLayout>
                  <c:x val="-2.7990660071580232E-2"/>
                  <c:y val="-1.2618447041046916E-2"/>
                </c:manualLayout>
              </c:layout>
              <c:dLblPos val="bestFit"/>
              <c:showVal val="1"/>
              <c:showCatName val="1"/>
              <c:separator>
</c:separator>
            </c:dLbl>
            <c:dLbl>
              <c:idx val="14"/>
              <c:layout>
                <c:manualLayout>
                  <c:x val="-5.7198256281783804E-3"/>
                  <c:y val="-5.8273540769330667E-2"/>
                </c:manualLayout>
              </c:layout>
              <c:dLblPos val="bestFit"/>
              <c:showVal val="1"/>
              <c:showCatName val="1"/>
              <c:separator>
</c:separator>
            </c:dLbl>
            <c:dLbl>
              <c:idx val="15"/>
              <c:layout>
                <c:manualLayout>
                  <c:x val="1.4885454474848035E-2"/>
                  <c:y val="-2.1959457515991449E-2"/>
                </c:manualLayout>
              </c:layout>
              <c:dLblPos val="bestFit"/>
              <c:showVal val="1"/>
              <c:showCatName val="1"/>
              <c:separator>
</c:separator>
            </c:dLbl>
            <c:txPr>
              <a:bodyPr/>
              <a:lstStyle/>
              <a:p>
                <a:pPr>
                  <a:defRPr sz="1000" b="0" i="0" u="none" strike="noStrike" baseline="0">
                    <a:solidFill>
                      <a:srgbClr val="000000"/>
                    </a:solidFill>
                    <a:latin typeface="Tahoma" pitchFamily="34" charset="0"/>
                    <a:ea typeface="Calibri"/>
                    <a:cs typeface="Tahoma" pitchFamily="34" charset="0"/>
                  </a:defRPr>
                </a:pPr>
                <a:endParaRPr lang="ru-RU"/>
              </a:p>
            </c:txPr>
            <c:showVal val="1"/>
            <c:showCatName val="1"/>
            <c:separator>
</c:separator>
            <c:showLeaderLines val="1"/>
          </c:dLbls>
          <c:cat>
            <c:strRef>
              <c:f>Лист1!$A$2:$A$19</c:f>
              <c:strCache>
                <c:ptCount val="18"/>
                <c:pt idx="0">
                  <c:v>АНГ</c:v>
                </c:pt>
                <c:pt idx="1">
                  <c:v>БСЛ</c:v>
                </c:pt>
                <c:pt idx="2">
                  <c:v>ГВР</c:v>
                </c:pt>
                <c:pt idx="3">
                  <c:v>ГМБ</c:v>
                </c:pt>
                <c:pt idx="4">
                  <c:v>ЖПХ</c:v>
                </c:pt>
                <c:pt idx="5">
                  <c:v>ИСТ</c:v>
                </c:pt>
                <c:pt idx="6">
                  <c:v>КМР</c:v>
                </c:pt>
                <c:pt idx="7">
                  <c:v>КТЧ</c:v>
                </c:pt>
                <c:pt idx="8">
                  <c:v>КРГ</c:v>
                </c:pt>
                <c:pt idx="9">
                  <c:v>МДГ</c:v>
                </c:pt>
                <c:pt idx="10">
                  <c:v>МЧЩ</c:v>
                </c:pt>
                <c:pt idx="11">
                  <c:v>ОЛН</c:v>
                </c:pt>
                <c:pt idx="12">
                  <c:v>ОРС</c:v>
                </c:pt>
                <c:pt idx="13">
                  <c:v>СИБ</c:v>
                </c:pt>
                <c:pt idx="14">
                  <c:v>СУЛ</c:v>
                </c:pt>
                <c:pt idx="15">
                  <c:v>ТАЛ</c:v>
                </c:pt>
                <c:pt idx="16">
                  <c:v>ХРБ</c:v>
                </c:pt>
                <c:pt idx="17">
                  <c:v>ШРШ</c:v>
                </c:pt>
              </c:strCache>
            </c:strRef>
          </c:cat>
          <c:val>
            <c:numRef>
              <c:f>Лист1!$B$2:$B$19</c:f>
              <c:numCache>
                <c:formatCode>_-* #,##0_р_._-;\-* #,##0_р_._-;_-* "-"??_р_._-;_-@_-</c:formatCode>
                <c:ptCount val="18"/>
                <c:pt idx="0">
                  <c:v>222609.56420861071</c:v>
                </c:pt>
                <c:pt idx="1">
                  <c:v>34286.139159999992</c:v>
                </c:pt>
                <c:pt idx="2">
                  <c:v>134458.16748999999</c:v>
                </c:pt>
                <c:pt idx="3">
                  <c:v>163077.49854192001</c:v>
                </c:pt>
                <c:pt idx="4">
                  <c:v>137286.56648499868</c:v>
                </c:pt>
                <c:pt idx="5">
                  <c:v>270285.18266894348</c:v>
                </c:pt>
                <c:pt idx="6">
                  <c:v>307056.02298726997</c:v>
                </c:pt>
                <c:pt idx="7">
                  <c:v>57518.205129999995</c:v>
                </c:pt>
                <c:pt idx="8">
                  <c:v>90987.499754196004</c:v>
                </c:pt>
                <c:pt idx="9">
                  <c:v>69824.690700000006</c:v>
                </c:pt>
                <c:pt idx="10">
                  <c:v>135683.09495172309</c:v>
                </c:pt>
                <c:pt idx="11">
                  <c:v>86544.629647227222</c:v>
                </c:pt>
                <c:pt idx="12">
                  <c:v>301784.32645148371</c:v>
                </c:pt>
                <c:pt idx="13">
                  <c:v>301965.74844991171</c:v>
                </c:pt>
                <c:pt idx="14">
                  <c:v>234906.91090825011</c:v>
                </c:pt>
                <c:pt idx="15">
                  <c:v>214984.91712165117</c:v>
                </c:pt>
                <c:pt idx="16">
                  <c:v>237550.33051883668</c:v>
                </c:pt>
                <c:pt idx="17">
                  <c:v>190366.90894117011</c:v>
                </c:pt>
              </c:numCache>
            </c:numRef>
          </c:val>
        </c:ser>
      </c:pie3DChart>
      <c:spPr>
        <a:noFill/>
        <a:ln w="25388">
          <a:noFill/>
        </a:ln>
      </c:spPr>
    </c:plotArea>
    <c:plotVisOnly val="1"/>
    <c:dispBlanksAs val="zero"/>
  </c:chart>
  <c:txPr>
    <a:bodyPr/>
    <a:lstStyle/>
    <a:p>
      <a:pPr>
        <a:defRPr sz="1799" b="0" i="0" u="none" strike="noStrike" baseline="0">
          <a:solidFill>
            <a:srgbClr val="000000"/>
          </a:solidFill>
          <a:latin typeface="Calibri"/>
          <a:ea typeface="Calibri"/>
          <a:cs typeface="Calibri"/>
        </a:defRPr>
      </a:pPr>
      <a:endParaRPr lang="ru-RU"/>
    </a:p>
  </c:txPr>
  <c:externalData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rotX val="30"/>
      <c:perspective val="30"/>
    </c:view3D>
    <c:plotArea>
      <c:layout>
        <c:manualLayout>
          <c:layoutTarget val="inner"/>
          <c:xMode val="edge"/>
          <c:yMode val="edge"/>
          <c:x val="0.49627791563275797"/>
          <c:y val="0.30532212885154442"/>
          <c:w val="0.48387096774194038"/>
          <c:h val="0.68067226890756249"/>
        </c:manualLayout>
      </c:layout>
      <c:pie3DChart>
        <c:varyColors val="1"/>
        <c:ser>
          <c:idx val="0"/>
          <c:order val="0"/>
          <c:tx>
            <c:strRef>
              <c:f>Лист1!$B$1</c:f>
              <c:strCache>
                <c:ptCount val="1"/>
                <c:pt idx="0">
                  <c:v>Продажи щебня по фракциям</c:v>
                </c:pt>
              </c:strCache>
            </c:strRef>
          </c:tx>
          <c:explosion val="25"/>
          <c:dLbls>
            <c:dLbl>
              <c:idx val="0"/>
              <c:layout>
                <c:manualLayout>
                  <c:x val="-0.39238902817769844"/>
                  <c:y val="0.10372216782877619"/>
                </c:manualLayout>
              </c:layout>
              <c:dLblPos val="bestFit"/>
              <c:showCatName val="1"/>
              <c:showPercent val="1"/>
            </c:dLbl>
            <c:dLbl>
              <c:idx val="1"/>
              <c:layout>
                <c:manualLayout>
                  <c:x val="-0.23753335147995774"/>
                  <c:y val="0.29776928600354341"/>
                </c:manualLayout>
              </c:layout>
              <c:dLblPos val="bestFit"/>
              <c:showCatName val="1"/>
              <c:showPercent val="1"/>
            </c:dLbl>
            <c:dLbl>
              <c:idx val="2"/>
              <c:layout>
                <c:manualLayout>
                  <c:x val="-0.26653940503382967"/>
                  <c:y val="0.12953929517923579"/>
                </c:manualLayout>
              </c:layout>
              <c:dLblPos val="bestFit"/>
              <c:showCatName val="1"/>
              <c:showPercent val="1"/>
            </c:dLbl>
            <c:dLbl>
              <c:idx val="3"/>
              <c:layout>
                <c:manualLayout>
                  <c:x val="-0.32732749638309588"/>
                  <c:y val="-5.2772519964007024E-2"/>
                </c:manualLayout>
              </c:layout>
              <c:dLblPos val="bestFit"/>
              <c:showCatName val="1"/>
              <c:showPercent val="1"/>
            </c:dLbl>
            <c:dLbl>
              <c:idx val="4"/>
              <c:layout>
                <c:manualLayout>
                  <c:x val="-0.33410102483969062"/>
                  <c:y val="-0.19522521247393806"/>
                </c:manualLayout>
              </c:layout>
              <c:dLblPos val="bestFit"/>
              <c:showCatName val="1"/>
              <c:showPercent val="1"/>
            </c:dLbl>
            <c:dLbl>
              <c:idx val="5"/>
              <c:layout>
                <c:manualLayout>
                  <c:x val="-0.14603168301624544"/>
                  <c:y val="-0.16939539256618291"/>
                </c:manualLayout>
              </c:layout>
              <c:dLblPos val="bestFit"/>
              <c:showCatName val="1"/>
              <c:showPercent val="1"/>
            </c:dLbl>
            <c:dLbl>
              <c:idx val="6"/>
              <c:layout>
                <c:manualLayout>
                  <c:x val="3.6648578325360052E-2"/>
                  <c:y val="-0.1617632715082882"/>
                </c:manualLayout>
              </c:layout>
              <c:dLblPos val="bestFit"/>
              <c:showCatName val="1"/>
              <c:showPercent val="1"/>
            </c:dLbl>
            <c:dLbl>
              <c:idx val="7"/>
              <c:layout>
                <c:manualLayout>
                  <c:x val="0.20569310909690844"/>
                  <c:y val="-0.20233517823316435"/>
                </c:manualLayout>
              </c:layout>
              <c:dLblPos val="bestFit"/>
              <c:showCatName val="1"/>
              <c:showPercent val="1"/>
            </c:dLbl>
            <c:dLbl>
              <c:idx val="8"/>
              <c:layout>
                <c:manualLayout>
                  <c:x val="0.24079280358522431"/>
                  <c:y val="-6.2074707547054478E-2"/>
                </c:manualLayout>
              </c:layout>
              <c:dLblPos val="bestFit"/>
              <c:showCatName val="1"/>
              <c:showPercent val="1"/>
            </c:dLbl>
            <c:numFmt formatCode="0.0%" sourceLinked="0"/>
            <c:txPr>
              <a:bodyPr/>
              <a:lstStyle/>
              <a:p>
                <a:pPr>
                  <a:defRPr sz="897" b="0" i="0" u="none" strike="noStrike" baseline="0">
                    <a:solidFill>
                      <a:srgbClr val="000000"/>
                    </a:solidFill>
                    <a:latin typeface="Calibri"/>
                    <a:ea typeface="Calibri"/>
                    <a:cs typeface="Calibri"/>
                  </a:defRPr>
                </a:pPr>
                <a:endParaRPr lang="ru-RU"/>
              </a:p>
            </c:txPr>
            <c:showCatName val="1"/>
            <c:showPercent val="1"/>
            <c:showLeaderLines val="1"/>
          </c:dLbls>
          <c:cat>
            <c:strRef>
              <c:f>Лист1!$A$2:$A$12</c:f>
              <c:strCache>
                <c:ptCount val="11"/>
                <c:pt idx="0">
                  <c:v>Щебень фр.25-60мм</c:v>
                </c:pt>
                <c:pt idx="1">
                  <c:v>Щебень фр.10-30мм</c:v>
                </c:pt>
                <c:pt idx="2">
                  <c:v>Щебень фр.5-25мм</c:v>
                </c:pt>
                <c:pt idx="3">
                  <c:v>Щебень фр.10-20мм</c:v>
                </c:pt>
                <c:pt idx="4">
                  <c:v>Щебень фр.5-20мм</c:v>
                </c:pt>
                <c:pt idx="5">
                  <c:v>Щебень фр.3(5)-10мм</c:v>
                </c:pt>
                <c:pt idx="6">
                  <c:v>Щебень фр.0-25мм</c:v>
                </c:pt>
                <c:pt idx="7">
                  <c:v>Камень бутовый</c:v>
                </c:pt>
                <c:pt idx="8">
                  <c:v>Горная масса</c:v>
                </c:pt>
                <c:pt idx="9">
                  <c:v>Прочие виды продукции</c:v>
                </c:pt>
                <c:pt idx="10">
                  <c:v>Прочие работы и услуги</c:v>
                </c:pt>
              </c:strCache>
            </c:strRef>
          </c:cat>
          <c:val>
            <c:numRef>
              <c:f>Лист1!$B$2:$B$12</c:f>
              <c:numCache>
                <c:formatCode>_-* #,##0.00_р_._-;\-* #,##0.00_р_._-;_-* "-"??_р_._-;_-@_-</c:formatCode>
                <c:ptCount val="11"/>
                <c:pt idx="0">
                  <c:v>2484.0184192775682</c:v>
                </c:pt>
                <c:pt idx="1">
                  <c:v>8.0346099999983558</c:v>
                </c:pt>
                <c:pt idx="2">
                  <c:v>264.04497107940836</c:v>
                </c:pt>
                <c:pt idx="3">
                  <c:v>31.873409499960626</c:v>
                </c:pt>
                <c:pt idx="4">
                  <c:v>88.663609791886614</c:v>
                </c:pt>
                <c:pt idx="5">
                  <c:v>14.647465778994718</c:v>
                </c:pt>
                <c:pt idx="6">
                  <c:v>11.268187340995619</c:v>
                </c:pt>
                <c:pt idx="7">
                  <c:v>61.898957793987556</c:v>
                </c:pt>
                <c:pt idx="8">
                  <c:v>148.39789854192128</c:v>
                </c:pt>
                <c:pt idx="9">
                  <c:v>49.339367663869844</c:v>
                </c:pt>
                <c:pt idx="10">
                  <c:v>43.741867597626396</c:v>
                </c:pt>
              </c:numCache>
            </c:numRef>
          </c:val>
        </c:ser>
      </c:pie3DChart>
      <c:spPr>
        <a:noFill/>
        <a:ln w="25303">
          <a:noFill/>
        </a:ln>
      </c:spPr>
    </c:plotArea>
    <c:plotVisOnly val="1"/>
    <c:dispBlanksAs val="zero"/>
  </c:chart>
  <c:txPr>
    <a:bodyPr/>
    <a:lstStyle/>
    <a:p>
      <a:pPr>
        <a:defRPr sz="1793" b="0" i="0" u="none" strike="noStrike" baseline="0">
          <a:solidFill>
            <a:srgbClr val="000000"/>
          </a:solidFill>
          <a:latin typeface="Calibri"/>
          <a:ea typeface="Calibri"/>
          <a:cs typeface="Calibri"/>
        </a:defRPr>
      </a:pPr>
      <a:endParaRPr lang="ru-RU"/>
    </a:p>
  </c:txPr>
  <c:externalData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ru-RU"/>
  <c:style val="3"/>
  <c:chart>
    <c:title/>
    <c:view3D>
      <c:rotX val="40"/>
      <c:rotY val="130"/>
      <c:perspective val="0"/>
    </c:view3D>
    <c:plotArea>
      <c:layout>
        <c:manualLayout>
          <c:layoutTarget val="inner"/>
          <c:xMode val="edge"/>
          <c:yMode val="edge"/>
          <c:x val="0.2269861286254729"/>
          <c:y val="0.14893617021276737"/>
          <c:w val="0.5535939470365695"/>
          <c:h val="0.70425531914893613"/>
        </c:manualLayout>
      </c:layout>
      <c:pie3DChart>
        <c:varyColors val="1"/>
        <c:ser>
          <c:idx val="0"/>
          <c:order val="0"/>
          <c:tx>
            <c:strRef>
              <c:f>Лист1!$B$1</c:f>
              <c:strCache>
                <c:ptCount val="1"/>
              </c:strCache>
            </c:strRef>
          </c:tx>
          <c:explosion val="18"/>
          <c:dPt>
            <c:idx val="1"/>
            <c:explosion val="25"/>
          </c:dPt>
          <c:dPt>
            <c:idx val="2"/>
            <c:explosion val="5"/>
          </c:dPt>
          <c:dLbls>
            <c:dLbl>
              <c:idx val="0"/>
              <c:layout>
                <c:manualLayout>
                  <c:x val="0.11833150885118419"/>
                  <c:y val="8.2409940488193806E-2"/>
                </c:manualLayout>
              </c:layout>
              <c:dLblPos val="bestFit"/>
              <c:showCatName val="1"/>
              <c:showPercent val="1"/>
              <c:separator>
</c:separator>
            </c:dLbl>
            <c:dLbl>
              <c:idx val="1"/>
              <c:layout>
                <c:manualLayout>
                  <c:x val="-5.1541781309796128E-2"/>
                  <c:y val="0.10869504468068096"/>
                </c:manualLayout>
              </c:layout>
              <c:dLblPos val="bestFit"/>
              <c:showCatName val="1"/>
              <c:showPercent val="1"/>
              <c:separator>
</c:separator>
            </c:dLbl>
            <c:dLbl>
              <c:idx val="2"/>
              <c:layout>
                <c:manualLayout>
                  <c:x val="-7.4519756414873364E-2"/>
                  <c:y val="-4.2264538730179387E-2"/>
                </c:manualLayout>
              </c:layout>
              <c:dLblPos val="bestFit"/>
              <c:showCatName val="1"/>
              <c:showPercent val="1"/>
              <c:separator>
</c:separator>
            </c:dLbl>
            <c:dLbl>
              <c:idx val="3"/>
              <c:layout>
                <c:manualLayout>
                  <c:x val="9.7910625495544107E-2"/>
                  <c:y val="-0.11071612464480168"/>
                </c:manualLayout>
              </c:layout>
              <c:dLblPos val="bestFit"/>
              <c:showCatName val="1"/>
              <c:showPercent val="1"/>
              <c:separator>
</c:separator>
            </c:dLbl>
            <c:dLbl>
              <c:idx val="4"/>
              <c:layout>
                <c:manualLayout>
                  <c:x val="6.0602569318201814E-2"/>
                  <c:y val="-4.9359935436274103E-4"/>
                </c:manualLayout>
              </c:layout>
              <c:dLblPos val="bestFit"/>
              <c:showCatName val="1"/>
              <c:showPercent val="1"/>
              <c:separator>
</c:separator>
            </c:dLbl>
            <c:dLbl>
              <c:idx val="5"/>
              <c:layout>
                <c:manualLayout>
                  <c:x val="3.5239525592362042E-2"/>
                  <c:y val="-3.4359647775305611E-2"/>
                </c:manualLayout>
              </c:layout>
              <c:dLblPos val="bestFit"/>
              <c:showCatName val="1"/>
              <c:showPercent val="1"/>
              <c:separator>
</c:separator>
            </c:dLbl>
            <c:dLbl>
              <c:idx val="7"/>
              <c:layout>
                <c:manualLayout>
                  <c:x val="3.8075472320086755E-2"/>
                  <c:y val="-6.3882102842872024E-3"/>
                </c:manualLayout>
              </c:layout>
              <c:dLblPos val="bestFit"/>
              <c:showCatName val="1"/>
              <c:showPercent val="1"/>
              <c:separator>
</c:separator>
            </c:dLbl>
            <c:numFmt formatCode="0.0%" sourceLinked="0"/>
            <c:txPr>
              <a:bodyPr/>
              <a:lstStyle/>
              <a:p>
                <a:pPr>
                  <a:defRPr sz="1000" b="0" i="0" u="none" strike="noStrike" baseline="0">
                    <a:solidFill>
                      <a:srgbClr val="000000"/>
                    </a:solidFill>
                    <a:latin typeface="Tahoma" pitchFamily="34" charset="0"/>
                    <a:ea typeface="Tahoma" pitchFamily="34" charset="0"/>
                    <a:cs typeface="Tahoma" pitchFamily="34" charset="0"/>
                  </a:defRPr>
                </a:pPr>
                <a:endParaRPr lang="ru-RU"/>
              </a:p>
            </c:txPr>
            <c:showCatName val="1"/>
            <c:showPercent val="1"/>
            <c:separator>
</c:separator>
            <c:showLeaderLines val="1"/>
          </c:dLbls>
          <c:cat>
            <c:strRef>
              <c:f>Лист1!$A$2:$A$6</c:f>
              <c:strCache>
                <c:ptCount val="5"/>
                <c:pt idx="0">
                  <c:v>Затраты на оплату труда</c:v>
                </c:pt>
                <c:pt idx="1">
                  <c:v>Отчисления на социальные нужды</c:v>
                </c:pt>
                <c:pt idx="2">
                  <c:v>Материальные затраты</c:v>
                </c:pt>
                <c:pt idx="3">
                  <c:v>Прочие  расходы</c:v>
                </c:pt>
                <c:pt idx="4">
                  <c:v>Амортизация</c:v>
                </c:pt>
              </c:strCache>
            </c:strRef>
          </c:cat>
          <c:val>
            <c:numRef>
              <c:f>Лист1!$B$2:$B$6</c:f>
              <c:numCache>
                <c:formatCode>#,##0.0</c:formatCode>
                <c:ptCount val="5"/>
                <c:pt idx="0">
                  <c:v>905.67431092000606</c:v>
                </c:pt>
                <c:pt idx="1">
                  <c:v>225.80800000000067</c:v>
                </c:pt>
                <c:pt idx="2">
                  <c:v>1590.0541717151582</c:v>
                </c:pt>
                <c:pt idx="3" formatCode="0.0">
                  <c:v>362.05280440484432</c:v>
                </c:pt>
                <c:pt idx="4" formatCode="0.0">
                  <c:v>433.97699999999668</c:v>
                </c:pt>
              </c:numCache>
            </c:numRef>
          </c:val>
        </c:ser>
        <c:dLbls>
          <c:showCatName val="1"/>
          <c:showPercent val="1"/>
          <c:separator>
</c:separator>
        </c:dLbls>
      </c:pie3DChart>
      <c:spPr>
        <a:noFill/>
        <a:ln w="25413">
          <a:noFill/>
        </a:ln>
      </c:spPr>
    </c:plotArea>
    <c:plotVisOnly val="1"/>
    <c:dispBlanksAs val="zero"/>
  </c:chart>
  <c:txPr>
    <a:bodyPr/>
    <a:lstStyle/>
    <a:p>
      <a:pPr>
        <a:defRPr sz="1801" b="0" i="0" u="none" strike="noStrike" baseline="0">
          <a:solidFill>
            <a:srgbClr val="000000"/>
          </a:solidFill>
          <a:latin typeface="Calibri"/>
          <a:ea typeface="Calibri"/>
          <a:cs typeface="Calibri"/>
        </a:defRPr>
      </a:pPr>
      <a:endParaRPr lang="ru-RU"/>
    </a:p>
  </c:txPr>
  <c:externalData r:id="rId2"/>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ru-RU"/>
  <c:chart>
    <c:view3D>
      <c:rAngAx val="1"/>
    </c:view3D>
    <c:plotArea>
      <c:layout/>
      <c:bar3DChart>
        <c:barDir val="col"/>
        <c:grouping val="clustered"/>
        <c:ser>
          <c:idx val="0"/>
          <c:order val="0"/>
          <c:tx>
            <c:strRef>
              <c:f>Лист1!$B$1</c:f>
              <c:strCache>
                <c:ptCount val="1"/>
                <c:pt idx="0">
                  <c:v>план</c:v>
                </c:pt>
              </c:strCache>
            </c:strRef>
          </c:tx>
          <c:cat>
            <c:numRef>
              <c:f>Лист1!$A$2:$A$4</c:f>
              <c:numCache>
                <c:formatCode>General</c:formatCode>
                <c:ptCount val="3"/>
                <c:pt idx="0">
                  <c:v>2007</c:v>
                </c:pt>
                <c:pt idx="1">
                  <c:v>2008</c:v>
                </c:pt>
                <c:pt idx="2">
                  <c:v>2009</c:v>
                </c:pt>
              </c:numCache>
            </c:numRef>
          </c:cat>
          <c:val>
            <c:numRef>
              <c:f>Лист1!$B$2:$B$4</c:f>
              <c:numCache>
                <c:formatCode>General</c:formatCode>
                <c:ptCount val="3"/>
                <c:pt idx="0">
                  <c:v>8616.1</c:v>
                </c:pt>
                <c:pt idx="1">
                  <c:v>7936.1</c:v>
                </c:pt>
                <c:pt idx="2">
                  <c:v>8043.1200000000044</c:v>
                </c:pt>
              </c:numCache>
            </c:numRef>
          </c:val>
        </c:ser>
        <c:ser>
          <c:idx val="1"/>
          <c:order val="1"/>
          <c:tx>
            <c:strRef>
              <c:f>Лист1!$C$1</c:f>
              <c:strCache>
                <c:ptCount val="1"/>
                <c:pt idx="0">
                  <c:v>факт</c:v>
                </c:pt>
              </c:strCache>
            </c:strRef>
          </c:tx>
          <c:cat>
            <c:numRef>
              <c:f>Лист1!$A$2:$A$4</c:f>
              <c:numCache>
                <c:formatCode>General</c:formatCode>
                <c:ptCount val="3"/>
                <c:pt idx="0">
                  <c:v>2007</c:v>
                </c:pt>
                <c:pt idx="1">
                  <c:v>2008</c:v>
                </c:pt>
                <c:pt idx="2">
                  <c:v>2009</c:v>
                </c:pt>
              </c:numCache>
            </c:numRef>
          </c:cat>
          <c:val>
            <c:numRef>
              <c:f>Лист1!$C$2:$C$4</c:f>
              <c:numCache>
                <c:formatCode>General</c:formatCode>
                <c:ptCount val="3"/>
                <c:pt idx="0">
                  <c:v>8225</c:v>
                </c:pt>
                <c:pt idx="1">
                  <c:v>7845.5</c:v>
                </c:pt>
                <c:pt idx="2">
                  <c:v>7665.92</c:v>
                </c:pt>
              </c:numCache>
            </c:numRef>
          </c:val>
        </c:ser>
        <c:shape val="box"/>
        <c:axId val="199318912"/>
        <c:axId val="199419008"/>
        <c:axId val="0"/>
      </c:bar3DChart>
      <c:catAx>
        <c:axId val="199318912"/>
        <c:scaling>
          <c:orientation val="minMax"/>
        </c:scaling>
        <c:axPos val="b"/>
        <c:numFmt formatCode="General" sourceLinked="1"/>
        <c:tickLblPos val="nextTo"/>
        <c:crossAx val="199419008"/>
        <c:crosses val="autoZero"/>
        <c:auto val="1"/>
        <c:lblAlgn val="ctr"/>
        <c:lblOffset val="100"/>
      </c:catAx>
      <c:valAx>
        <c:axId val="199419008"/>
        <c:scaling>
          <c:orientation val="minMax"/>
        </c:scaling>
        <c:axPos val="l"/>
        <c:majorGridlines/>
        <c:numFmt formatCode="General" sourceLinked="1"/>
        <c:tickLblPos val="nextTo"/>
        <c:crossAx val="199318912"/>
        <c:crosses val="autoZero"/>
        <c:crossBetween val="between"/>
      </c:valAx>
    </c:plotArea>
    <c:legend>
      <c:legendPos val="r"/>
    </c:legend>
    <c:plotVisOnly val="1"/>
  </c:chart>
  <c:spPr>
    <a:ln>
      <a:noFill/>
    </a:ln>
  </c:sp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hPercent val="80"/>
      <c:depthPercent val="100"/>
      <c:rAngAx val="1"/>
    </c:view3D>
    <c:floor>
      <c:spPr>
        <a:solidFill>
          <a:srgbClr val="C0C0C0"/>
        </a:solidFill>
        <a:ln w="3175">
          <a:solidFill>
            <a:srgbClr val="000000"/>
          </a:solidFill>
          <a:prstDash val="solid"/>
        </a:ln>
      </c:spPr>
    </c:floor>
    <c:sideWall>
      <c:spPr>
        <a:solidFill>
          <a:srgbClr val="C0C0C0"/>
        </a:solidFill>
        <a:ln w="12700">
          <a:solidFill>
            <a:srgbClr val="808080"/>
          </a:solidFill>
          <a:prstDash val="solid"/>
        </a:ln>
      </c:spPr>
    </c:sideWall>
    <c:backWall>
      <c:spPr>
        <a:solidFill>
          <a:srgbClr val="C0C0C0"/>
        </a:solidFill>
        <a:ln w="12700">
          <a:solidFill>
            <a:srgbClr val="808080"/>
          </a:solidFill>
          <a:prstDash val="solid"/>
        </a:ln>
      </c:spPr>
    </c:backWall>
    <c:plotArea>
      <c:layout>
        <c:manualLayout>
          <c:layoutTarget val="inner"/>
          <c:xMode val="edge"/>
          <c:yMode val="edge"/>
          <c:x val="0.12230215827338226"/>
          <c:y val="9.3406593406593505E-2"/>
          <c:w val="0.64388489208633792"/>
          <c:h val="0.71978021978021978"/>
        </c:manualLayout>
      </c:layout>
      <c:bar3DChart>
        <c:barDir val="col"/>
        <c:grouping val="clustered"/>
        <c:ser>
          <c:idx val="0"/>
          <c:order val="0"/>
          <c:tx>
            <c:strRef>
              <c:f>Sheet1!$A$2</c:f>
              <c:strCache>
                <c:ptCount val="1"/>
                <c:pt idx="0">
                  <c:v>Восток</c:v>
                </c:pt>
              </c:strCache>
            </c:strRef>
          </c:tx>
          <c:spPr>
            <a:solidFill>
              <a:srgbClr val="9999FF"/>
            </a:solidFill>
            <a:ln w="11471">
              <a:solidFill>
                <a:srgbClr val="000000"/>
              </a:solidFill>
              <a:prstDash val="solid"/>
            </a:ln>
          </c:spPr>
          <c:cat>
            <c:strRef>
              <c:f>Sheet1!$B$1:$E$1</c:f>
              <c:strCache>
                <c:ptCount val="4"/>
                <c:pt idx="0">
                  <c:v>1 кв</c:v>
                </c:pt>
                <c:pt idx="1">
                  <c:v>2 кв</c:v>
                </c:pt>
                <c:pt idx="2">
                  <c:v>3 кв</c:v>
                </c:pt>
                <c:pt idx="3">
                  <c:v>4 кв</c:v>
                </c:pt>
              </c:strCache>
            </c:strRef>
          </c:cat>
          <c:val>
            <c:numRef>
              <c:f>Sheet1!$B$2:$E$2</c:f>
              <c:numCache>
                <c:formatCode>General</c:formatCode>
                <c:ptCount val="4"/>
                <c:pt idx="0">
                  <c:v>20.399999999999999</c:v>
                </c:pt>
                <c:pt idx="1">
                  <c:v>27.4</c:v>
                </c:pt>
                <c:pt idx="2">
                  <c:v>90</c:v>
                </c:pt>
                <c:pt idx="3">
                  <c:v>20.399999999999999</c:v>
                </c:pt>
              </c:numCache>
            </c:numRef>
          </c:val>
        </c:ser>
        <c:ser>
          <c:idx val="1"/>
          <c:order val="1"/>
          <c:tx>
            <c:strRef>
              <c:f>Sheet1!$A$3</c:f>
              <c:strCache>
                <c:ptCount val="1"/>
                <c:pt idx="0">
                  <c:v>Запад</c:v>
                </c:pt>
              </c:strCache>
            </c:strRef>
          </c:tx>
          <c:spPr>
            <a:solidFill>
              <a:srgbClr val="993366"/>
            </a:solidFill>
            <a:ln w="11471">
              <a:solidFill>
                <a:srgbClr val="000000"/>
              </a:solidFill>
              <a:prstDash val="solid"/>
            </a:ln>
          </c:spPr>
          <c:cat>
            <c:strRef>
              <c:f>Sheet1!$B$1:$E$1</c:f>
              <c:strCache>
                <c:ptCount val="4"/>
                <c:pt idx="0">
                  <c:v>1 кв</c:v>
                </c:pt>
                <c:pt idx="1">
                  <c:v>2 кв</c:v>
                </c:pt>
                <c:pt idx="2">
                  <c:v>3 кв</c:v>
                </c:pt>
                <c:pt idx="3">
                  <c:v>4 кв</c:v>
                </c:pt>
              </c:strCache>
            </c:strRef>
          </c:cat>
          <c:val>
            <c:numRef>
              <c:f>Sheet1!$B$3:$E$3</c:f>
              <c:numCache>
                <c:formatCode>General</c:formatCode>
                <c:ptCount val="4"/>
                <c:pt idx="0">
                  <c:v>30.6</c:v>
                </c:pt>
                <c:pt idx="1">
                  <c:v>38.6</c:v>
                </c:pt>
                <c:pt idx="2">
                  <c:v>34.6</c:v>
                </c:pt>
                <c:pt idx="3">
                  <c:v>31.6</c:v>
                </c:pt>
              </c:numCache>
            </c:numRef>
          </c:val>
        </c:ser>
        <c:ser>
          <c:idx val="2"/>
          <c:order val="2"/>
          <c:tx>
            <c:strRef>
              <c:f>Sheet1!$A$4</c:f>
              <c:strCache>
                <c:ptCount val="1"/>
                <c:pt idx="0">
                  <c:v>Север</c:v>
                </c:pt>
              </c:strCache>
            </c:strRef>
          </c:tx>
          <c:spPr>
            <a:solidFill>
              <a:srgbClr val="FFFFCC"/>
            </a:solidFill>
            <a:ln w="11471">
              <a:solidFill>
                <a:srgbClr val="000000"/>
              </a:solidFill>
              <a:prstDash val="solid"/>
            </a:ln>
          </c:spPr>
          <c:cat>
            <c:strRef>
              <c:f>Sheet1!$B$1:$E$1</c:f>
              <c:strCache>
                <c:ptCount val="4"/>
                <c:pt idx="0">
                  <c:v>1 кв</c:v>
                </c:pt>
                <c:pt idx="1">
                  <c:v>2 кв</c:v>
                </c:pt>
                <c:pt idx="2">
                  <c:v>3 кв</c:v>
                </c:pt>
                <c:pt idx="3">
                  <c:v>4 кв</c:v>
                </c:pt>
              </c:strCache>
            </c:strRef>
          </c:cat>
          <c:val>
            <c:numRef>
              <c:f>Sheet1!$B$4:$E$4</c:f>
              <c:numCache>
                <c:formatCode>General</c:formatCode>
                <c:ptCount val="4"/>
                <c:pt idx="0">
                  <c:v>45.9</c:v>
                </c:pt>
                <c:pt idx="1">
                  <c:v>46.9</c:v>
                </c:pt>
                <c:pt idx="2">
                  <c:v>45</c:v>
                </c:pt>
                <c:pt idx="3">
                  <c:v>43.9</c:v>
                </c:pt>
              </c:numCache>
            </c:numRef>
          </c:val>
        </c:ser>
        <c:gapDepth val="0"/>
        <c:shape val="box"/>
        <c:axId val="199228800"/>
        <c:axId val="199394432"/>
        <c:axId val="0"/>
      </c:bar3DChart>
      <c:catAx>
        <c:axId val="199228800"/>
        <c:scaling>
          <c:orientation val="minMax"/>
        </c:scaling>
        <c:axPos val="b"/>
        <c:numFmt formatCode="General" sourceLinked="1"/>
        <c:tickLblPos val="low"/>
        <c:spPr>
          <a:ln w="2868">
            <a:solidFill>
              <a:srgbClr val="000000"/>
            </a:solidFill>
            <a:prstDash val="solid"/>
          </a:ln>
        </c:spPr>
        <c:txPr>
          <a:bodyPr rot="0" vert="horz"/>
          <a:lstStyle/>
          <a:p>
            <a:pPr>
              <a:defRPr sz="723" b="1" i="0" u="none" strike="noStrike" baseline="0">
                <a:solidFill>
                  <a:srgbClr val="000000"/>
                </a:solidFill>
                <a:latin typeface="Calibri"/>
                <a:ea typeface="Calibri"/>
                <a:cs typeface="Calibri"/>
              </a:defRPr>
            </a:pPr>
            <a:endParaRPr lang="ru-RU"/>
          </a:p>
        </c:txPr>
        <c:crossAx val="199394432"/>
        <c:crosses val="autoZero"/>
        <c:auto val="1"/>
        <c:lblAlgn val="ctr"/>
        <c:lblOffset val="100"/>
        <c:tickLblSkip val="1"/>
        <c:tickMarkSkip val="1"/>
      </c:catAx>
      <c:valAx>
        <c:axId val="199394432"/>
        <c:scaling>
          <c:orientation val="minMax"/>
        </c:scaling>
        <c:axPos val="l"/>
        <c:majorGridlines>
          <c:spPr>
            <a:ln w="2868">
              <a:solidFill>
                <a:srgbClr val="000000"/>
              </a:solidFill>
              <a:prstDash val="solid"/>
            </a:ln>
          </c:spPr>
        </c:majorGridlines>
        <c:numFmt formatCode="General" sourceLinked="1"/>
        <c:tickLblPos val="nextTo"/>
        <c:spPr>
          <a:ln w="2868">
            <a:solidFill>
              <a:srgbClr val="000000"/>
            </a:solidFill>
            <a:prstDash val="solid"/>
          </a:ln>
        </c:spPr>
        <c:txPr>
          <a:bodyPr rot="0" vert="horz"/>
          <a:lstStyle/>
          <a:p>
            <a:pPr>
              <a:defRPr sz="723" b="1" i="0" u="none" strike="noStrike" baseline="0">
                <a:solidFill>
                  <a:srgbClr val="000000"/>
                </a:solidFill>
                <a:latin typeface="Calibri"/>
                <a:ea typeface="Calibri"/>
                <a:cs typeface="Calibri"/>
              </a:defRPr>
            </a:pPr>
            <a:endParaRPr lang="ru-RU"/>
          </a:p>
        </c:txPr>
        <c:crossAx val="199228800"/>
        <c:crosses val="autoZero"/>
        <c:crossBetween val="between"/>
      </c:valAx>
      <c:spPr>
        <a:noFill/>
        <a:ln w="22943">
          <a:noFill/>
        </a:ln>
      </c:spPr>
    </c:plotArea>
    <c:legend>
      <c:legendPos val="r"/>
      <c:layout>
        <c:manualLayout>
          <c:xMode val="edge"/>
          <c:yMode val="edge"/>
          <c:x val="0.805755395683459"/>
          <c:y val="0.34065934065934067"/>
          <c:w val="0.17985611510791374"/>
          <c:h val="0.31868131868131866"/>
        </c:manualLayout>
      </c:layout>
      <c:spPr>
        <a:noFill/>
        <a:ln w="2868">
          <a:solidFill>
            <a:srgbClr val="000000"/>
          </a:solidFill>
          <a:prstDash val="solid"/>
        </a:ln>
      </c:spPr>
      <c:txPr>
        <a:bodyPr/>
        <a:lstStyle/>
        <a:p>
          <a:pPr>
            <a:defRPr sz="664" b="1" i="0" u="none" strike="noStrike" baseline="0">
              <a:solidFill>
                <a:srgbClr val="000000"/>
              </a:solidFill>
              <a:latin typeface="Calibri"/>
              <a:ea typeface="Calibri"/>
              <a:cs typeface="Calibri"/>
            </a:defRPr>
          </a:pPr>
          <a:endParaRPr lang="ru-RU"/>
        </a:p>
      </c:txPr>
    </c:legend>
    <c:plotVisOnly val="1"/>
    <c:dispBlanksAs val="gap"/>
  </c:chart>
  <c:spPr>
    <a:noFill/>
    <a:ln>
      <a:noFill/>
    </a:ln>
  </c:spPr>
  <c:txPr>
    <a:bodyPr/>
    <a:lstStyle/>
    <a:p>
      <a:pPr>
        <a:defRPr sz="723" b="1" i="0" u="none" strike="noStrike" baseline="0">
          <a:solidFill>
            <a:srgbClr val="000000"/>
          </a:solidFill>
          <a:latin typeface="Calibri"/>
          <a:ea typeface="Calibri"/>
          <a:cs typeface="Calibri"/>
        </a:defRPr>
      </a:pPr>
      <a:endParaRPr lang="ru-RU"/>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ru-RU"/>
  <c:style val="26"/>
  <c:chart>
    <c:autoTitleDeleted val="1"/>
    <c:view3D>
      <c:rotX val="30"/>
      <c:rotY val="60"/>
      <c:perspective val="30"/>
    </c:view3D>
    <c:plotArea>
      <c:layout>
        <c:manualLayout>
          <c:layoutTarget val="inner"/>
          <c:xMode val="edge"/>
          <c:yMode val="edge"/>
          <c:x val="9.9877721167207098E-2"/>
          <c:y val="0.26706181752132424"/>
          <c:w val="0.75698023776440426"/>
          <c:h val="0.66782632110186024"/>
        </c:manualLayout>
      </c:layout>
      <c:pie3DChart>
        <c:varyColors val="1"/>
        <c:ser>
          <c:idx val="0"/>
          <c:order val="0"/>
          <c:explosion val="25"/>
          <c:dLbls>
            <c:dLbl>
              <c:idx val="0"/>
              <c:layout>
                <c:manualLayout>
                  <c:x val="1.7550708937727102E-2"/>
                  <c:y val="-8.2975322873722765E-2"/>
                </c:manualLayout>
              </c:layout>
              <c:showVal val="1"/>
              <c:showCatName val="1"/>
              <c:showPercent val="1"/>
              <c:separator>
</c:separator>
            </c:dLbl>
            <c:dLbl>
              <c:idx val="1"/>
              <c:layout>
                <c:manualLayout>
                  <c:x val="0.2250511039061294"/>
                  <c:y val="-3.7525925600350452E-2"/>
                </c:manualLayout>
              </c:layout>
              <c:showVal val="1"/>
              <c:showCatName val="1"/>
              <c:showPercent val="1"/>
              <c:separator>
</c:separator>
            </c:dLbl>
            <c:dLbl>
              <c:idx val="2"/>
              <c:layout>
                <c:manualLayout>
                  <c:x val="-3.3402910928508396E-2"/>
                  <c:y val="-3.2900404584132535E-2"/>
                </c:manualLayout>
              </c:layout>
              <c:showVal val="1"/>
              <c:showCatName val="1"/>
              <c:showPercent val="1"/>
              <c:separator>
</c:separator>
            </c:dLbl>
            <c:dLbl>
              <c:idx val="3"/>
              <c:layout>
                <c:manualLayout>
                  <c:x val="3.9083217538984701E-2"/>
                  <c:y val="-5.8444113923899138E-3"/>
                </c:manualLayout>
              </c:layout>
              <c:showVal val="1"/>
              <c:showCatName val="1"/>
              <c:showPercent val="1"/>
              <c:separator>
</c:separator>
            </c:dLbl>
            <c:dLbl>
              <c:idx val="4"/>
              <c:layout>
                <c:manualLayout>
                  <c:x val="6.2944990788319898E-3"/>
                  <c:y val="-1.23228020815016E-2"/>
                </c:manualLayout>
              </c:layout>
              <c:showVal val="1"/>
              <c:showCatName val="1"/>
              <c:showPercent val="1"/>
              <c:separator>
</c:separator>
            </c:dLbl>
            <c:numFmt formatCode="0.00%" sourceLinked="0"/>
            <c:txPr>
              <a:bodyPr/>
              <a:lstStyle/>
              <a:p>
                <a:pPr>
                  <a:defRPr sz="1000">
                    <a:latin typeface="Calibri" pitchFamily="34" charset="0"/>
                    <a:cs typeface="Times New Roman" pitchFamily="18" charset="0"/>
                  </a:defRPr>
                </a:pPr>
                <a:endParaRPr lang="ru-RU"/>
              </a:p>
            </c:txPr>
            <c:showVal val="1"/>
            <c:showCatName val="1"/>
            <c:showPercent val="1"/>
            <c:separator>
</c:separator>
            <c:showLeaderLines val="1"/>
          </c:dLbls>
          <c:cat>
            <c:strRef>
              <c:f>Осуществление!$C$99:$C$103</c:f>
              <c:strCache>
                <c:ptCount val="5"/>
                <c:pt idx="0">
                  <c:v>Здания и сооружения</c:v>
                </c:pt>
                <c:pt idx="1">
                  <c:v>Машины и оборудование</c:v>
                </c:pt>
                <c:pt idx="2">
                  <c:v>Средства транспортные</c:v>
                </c:pt>
                <c:pt idx="3">
                  <c:v>Вычислительная и оргтехника</c:v>
                </c:pt>
                <c:pt idx="4">
                  <c:v>Прочие основные фонды</c:v>
                </c:pt>
              </c:strCache>
            </c:strRef>
          </c:cat>
          <c:val>
            <c:numRef>
              <c:f>Осуществление!$E$99:$E$103</c:f>
              <c:numCache>
                <c:formatCode>#,##0.00</c:formatCode>
                <c:ptCount val="5"/>
                <c:pt idx="0">
                  <c:v>0.26977244</c:v>
                </c:pt>
                <c:pt idx="1">
                  <c:v>120.3625423399991</c:v>
                </c:pt>
                <c:pt idx="2">
                  <c:v>81.461294280001198</c:v>
                </c:pt>
                <c:pt idx="3">
                  <c:v>0.78370753999999998</c:v>
                </c:pt>
                <c:pt idx="4">
                  <c:v>60.281420409999996</c:v>
                </c:pt>
              </c:numCache>
            </c:numRef>
          </c:val>
        </c:ser>
        <c:dLbls>
          <c:showCatName val="1"/>
          <c:showPercent val="1"/>
        </c:dLbls>
      </c:pie3DChart>
    </c:plotArea>
    <c:plotVisOnly val="1"/>
  </c:chart>
  <c:spPr>
    <a:ln>
      <a:noFill/>
    </a:ln>
  </c:sp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2009</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1D78B6B-CCDC-48FA-8889-0337B87E5F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1923</TotalTime>
  <Pages>87</Pages>
  <Words>19596</Words>
  <Characters>111699</Characters>
  <Application>Microsoft Office Word</Application>
  <DocSecurity>0</DocSecurity>
  <Lines>930</Lines>
  <Paragraphs>262</Paragraphs>
  <ScaleCrop>false</ScaleCrop>
  <HeadingPairs>
    <vt:vector size="2" baseType="variant">
      <vt:variant>
        <vt:lpstr>Название</vt:lpstr>
      </vt:variant>
      <vt:variant>
        <vt:i4>1</vt:i4>
      </vt:variant>
    </vt:vector>
  </HeadingPairs>
  <TitlesOfParts>
    <vt:vector size="1" baseType="lpstr">
      <vt:lpstr>Открытое ационерное общество                                                                               «Первая нерудная компания»</vt:lpstr>
    </vt:vector>
  </TitlesOfParts>
  <Company>Imars</Company>
  <LinksUpToDate>false</LinksUpToDate>
  <CharactersWithSpaces>131033</CharactersWithSpaces>
  <SharedDoc>false</SharedDoc>
  <HLinks>
    <vt:vector size="354" baseType="variant">
      <vt:variant>
        <vt:i4>8061039</vt:i4>
      </vt:variant>
      <vt:variant>
        <vt:i4>387</vt:i4>
      </vt:variant>
      <vt:variant>
        <vt:i4>0</vt:i4>
      </vt:variant>
      <vt:variant>
        <vt:i4>5</vt:i4>
      </vt:variant>
      <vt:variant>
        <vt:lpwstr>http://www.bdo.ru/</vt:lpwstr>
      </vt:variant>
      <vt:variant>
        <vt:lpwstr/>
      </vt:variant>
      <vt:variant>
        <vt:i4>8061019</vt:i4>
      </vt:variant>
      <vt:variant>
        <vt:i4>384</vt:i4>
      </vt:variant>
      <vt:variant>
        <vt:i4>0</vt:i4>
      </vt:variant>
      <vt:variant>
        <vt:i4>5</vt:i4>
      </vt:variant>
      <vt:variant>
        <vt:lpwstr>mailto:reception@bdo.ru</vt:lpwstr>
      </vt:variant>
      <vt:variant>
        <vt:lpwstr/>
      </vt:variant>
      <vt:variant>
        <vt:i4>8323176</vt:i4>
      </vt:variant>
      <vt:variant>
        <vt:i4>381</vt:i4>
      </vt:variant>
      <vt:variant>
        <vt:i4>0</vt:i4>
      </vt:variant>
      <vt:variant>
        <vt:i4>5</vt:i4>
      </vt:variant>
      <vt:variant>
        <vt:lpwstr>http://www.mcd.ru/</vt:lpwstr>
      </vt:variant>
      <vt:variant>
        <vt:lpwstr/>
      </vt:variant>
      <vt:variant>
        <vt:i4>7274585</vt:i4>
      </vt:variant>
      <vt:variant>
        <vt:i4>378</vt:i4>
      </vt:variant>
      <vt:variant>
        <vt:i4>0</vt:i4>
      </vt:variant>
      <vt:variant>
        <vt:i4>5</vt:i4>
      </vt:variant>
      <vt:variant>
        <vt:lpwstr>mailto:mcdepo@dol.ru</vt:lpwstr>
      </vt:variant>
      <vt:variant>
        <vt:lpwstr/>
      </vt:variant>
      <vt:variant>
        <vt:i4>917584</vt:i4>
      </vt:variant>
      <vt:variant>
        <vt:i4>375</vt:i4>
      </vt:variant>
      <vt:variant>
        <vt:i4>0</vt:i4>
      </vt:variant>
      <vt:variant>
        <vt:i4>5</vt:i4>
      </vt:variant>
      <vt:variant>
        <vt:lpwstr>http://www.pgkweb.ru/</vt:lpwstr>
      </vt:variant>
      <vt:variant>
        <vt:lpwstr/>
      </vt:variant>
      <vt:variant>
        <vt:i4>4718704</vt:i4>
      </vt:variant>
      <vt:variant>
        <vt:i4>372</vt:i4>
      </vt:variant>
      <vt:variant>
        <vt:i4>0</vt:i4>
      </vt:variant>
      <vt:variant>
        <vt:i4>5</vt:i4>
      </vt:variant>
      <vt:variant>
        <vt:lpwstr>mailto:office@pgkweb.ru</vt:lpwstr>
      </vt:variant>
      <vt:variant>
        <vt:lpwstr/>
      </vt:variant>
      <vt:variant>
        <vt:i4>8061039</vt:i4>
      </vt:variant>
      <vt:variant>
        <vt:i4>345</vt:i4>
      </vt:variant>
      <vt:variant>
        <vt:i4>0</vt:i4>
      </vt:variant>
      <vt:variant>
        <vt:i4>5</vt:i4>
      </vt:variant>
      <vt:variant>
        <vt:lpwstr>http://www.bdo.ru/</vt:lpwstr>
      </vt:variant>
      <vt:variant>
        <vt:lpwstr/>
      </vt:variant>
      <vt:variant>
        <vt:i4>8061019</vt:i4>
      </vt:variant>
      <vt:variant>
        <vt:i4>342</vt:i4>
      </vt:variant>
      <vt:variant>
        <vt:i4>0</vt:i4>
      </vt:variant>
      <vt:variant>
        <vt:i4>5</vt:i4>
      </vt:variant>
      <vt:variant>
        <vt:lpwstr>mailto:reception@bdo.ru</vt:lpwstr>
      </vt:variant>
      <vt:variant>
        <vt:lpwstr/>
      </vt:variant>
      <vt:variant>
        <vt:i4>5832792</vt:i4>
      </vt:variant>
      <vt:variant>
        <vt:i4>291</vt:i4>
      </vt:variant>
      <vt:variant>
        <vt:i4>0</vt:i4>
      </vt:variant>
      <vt:variant>
        <vt:i4>5</vt:i4>
      </vt:variant>
      <vt:variant>
        <vt:lpwstr>http://www.gudok.ru/files/upload/200802/20080212_6_1.jpg</vt:lpwstr>
      </vt:variant>
      <vt:variant>
        <vt:lpwstr/>
      </vt:variant>
      <vt:variant>
        <vt:i4>1638451</vt:i4>
      </vt:variant>
      <vt:variant>
        <vt:i4>284</vt:i4>
      </vt:variant>
      <vt:variant>
        <vt:i4>0</vt:i4>
      </vt:variant>
      <vt:variant>
        <vt:i4>5</vt:i4>
      </vt:variant>
      <vt:variant>
        <vt:lpwstr/>
      </vt:variant>
      <vt:variant>
        <vt:lpwstr>_Toc196124620</vt:lpwstr>
      </vt:variant>
      <vt:variant>
        <vt:i4>1703987</vt:i4>
      </vt:variant>
      <vt:variant>
        <vt:i4>278</vt:i4>
      </vt:variant>
      <vt:variant>
        <vt:i4>0</vt:i4>
      </vt:variant>
      <vt:variant>
        <vt:i4>5</vt:i4>
      </vt:variant>
      <vt:variant>
        <vt:lpwstr/>
      </vt:variant>
      <vt:variant>
        <vt:lpwstr>_Toc196124619</vt:lpwstr>
      </vt:variant>
      <vt:variant>
        <vt:i4>1703987</vt:i4>
      </vt:variant>
      <vt:variant>
        <vt:i4>272</vt:i4>
      </vt:variant>
      <vt:variant>
        <vt:i4>0</vt:i4>
      </vt:variant>
      <vt:variant>
        <vt:i4>5</vt:i4>
      </vt:variant>
      <vt:variant>
        <vt:lpwstr/>
      </vt:variant>
      <vt:variant>
        <vt:lpwstr>_Toc196124618</vt:lpwstr>
      </vt:variant>
      <vt:variant>
        <vt:i4>1703987</vt:i4>
      </vt:variant>
      <vt:variant>
        <vt:i4>266</vt:i4>
      </vt:variant>
      <vt:variant>
        <vt:i4>0</vt:i4>
      </vt:variant>
      <vt:variant>
        <vt:i4>5</vt:i4>
      </vt:variant>
      <vt:variant>
        <vt:lpwstr/>
      </vt:variant>
      <vt:variant>
        <vt:lpwstr>_Toc196124617</vt:lpwstr>
      </vt:variant>
      <vt:variant>
        <vt:i4>1703987</vt:i4>
      </vt:variant>
      <vt:variant>
        <vt:i4>260</vt:i4>
      </vt:variant>
      <vt:variant>
        <vt:i4>0</vt:i4>
      </vt:variant>
      <vt:variant>
        <vt:i4>5</vt:i4>
      </vt:variant>
      <vt:variant>
        <vt:lpwstr/>
      </vt:variant>
      <vt:variant>
        <vt:lpwstr>_Toc196124616</vt:lpwstr>
      </vt:variant>
      <vt:variant>
        <vt:i4>1703987</vt:i4>
      </vt:variant>
      <vt:variant>
        <vt:i4>254</vt:i4>
      </vt:variant>
      <vt:variant>
        <vt:i4>0</vt:i4>
      </vt:variant>
      <vt:variant>
        <vt:i4>5</vt:i4>
      </vt:variant>
      <vt:variant>
        <vt:lpwstr/>
      </vt:variant>
      <vt:variant>
        <vt:lpwstr>_Toc196124615</vt:lpwstr>
      </vt:variant>
      <vt:variant>
        <vt:i4>1703987</vt:i4>
      </vt:variant>
      <vt:variant>
        <vt:i4>248</vt:i4>
      </vt:variant>
      <vt:variant>
        <vt:i4>0</vt:i4>
      </vt:variant>
      <vt:variant>
        <vt:i4>5</vt:i4>
      </vt:variant>
      <vt:variant>
        <vt:lpwstr/>
      </vt:variant>
      <vt:variant>
        <vt:lpwstr>_Toc196124614</vt:lpwstr>
      </vt:variant>
      <vt:variant>
        <vt:i4>1703987</vt:i4>
      </vt:variant>
      <vt:variant>
        <vt:i4>242</vt:i4>
      </vt:variant>
      <vt:variant>
        <vt:i4>0</vt:i4>
      </vt:variant>
      <vt:variant>
        <vt:i4>5</vt:i4>
      </vt:variant>
      <vt:variant>
        <vt:lpwstr/>
      </vt:variant>
      <vt:variant>
        <vt:lpwstr>_Toc196124613</vt:lpwstr>
      </vt:variant>
      <vt:variant>
        <vt:i4>1703987</vt:i4>
      </vt:variant>
      <vt:variant>
        <vt:i4>236</vt:i4>
      </vt:variant>
      <vt:variant>
        <vt:i4>0</vt:i4>
      </vt:variant>
      <vt:variant>
        <vt:i4>5</vt:i4>
      </vt:variant>
      <vt:variant>
        <vt:lpwstr/>
      </vt:variant>
      <vt:variant>
        <vt:lpwstr>_Toc196124612</vt:lpwstr>
      </vt:variant>
      <vt:variant>
        <vt:i4>1703987</vt:i4>
      </vt:variant>
      <vt:variant>
        <vt:i4>230</vt:i4>
      </vt:variant>
      <vt:variant>
        <vt:i4>0</vt:i4>
      </vt:variant>
      <vt:variant>
        <vt:i4>5</vt:i4>
      </vt:variant>
      <vt:variant>
        <vt:lpwstr/>
      </vt:variant>
      <vt:variant>
        <vt:lpwstr>_Toc196124611</vt:lpwstr>
      </vt:variant>
      <vt:variant>
        <vt:i4>1703987</vt:i4>
      </vt:variant>
      <vt:variant>
        <vt:i4>224</vt:i4>
      </vt:variant>
      <vt:variant>
        <vt:i4>0</vt:i4>
      </vt:variant>
      <vt:variant>
        <vt:i4>5</vt:i4>
      </vt:variant>
      <vt:variant>
        <vt:lpwstr/>
      </vt:variant>
      <vt:variant>
        <vt:lpwstr>_Toc196124610</vt:lpwstr>
      </vt:variant>
      <vt:variant>
        <vt:i4>1769523</vt:i4>
      </vt:variant>
      <vt:variant>
        <vt:i4>218</vt:i4>
      </vt:variant>
      <vt:variant>
        <vt:i4>0</vt:i4>
      </vt:variant>
      <vt:variant>
        <vt:i4>5</vt:i4>
      </vt:variant>
      <vt:variant>
        <vt:lpwstr/>
      </vt:variant>
      <vt:variant>
        <vt:lpwstr>_Toc196124608</vt:lpwstr>
      </vt:variant>
      <vt:variant>
        <vt:i4>1769523</vt:i4>
      </vt:variant>
      <vt:variant>
        <vt:i4>212</vt:i4>
      </vt:variant>
      <vt:variant>
        <vt:i4>0</vt:i4>
      </vt:variant>
      <vt:variant>
        <vt:i4>5</vt:i4>
      </vt:variant>
      <vt:variant>
        <vt:lpwstr/>
      </vt:variant>
      <vt:variant>
        <vt:lpwstr>_Toc196124607</vt:lpwstr>
      </vt:variant>
      <vt:variant>
        <vt:i4>1769523</vt:i4>
      </vt:variant>
      <vt:variant>
        <vt:i4>206</vt:i4>
      </vt:variant>
      <vt:variant>
        <vt:i4>0</vt:i4>
      </vt:variant>
      <vt:variant>
        <vt:i4>5</vt:i4>
      </vt:variant>
      <vt:variant>
        <vt:lpwstr/>
      </vt:variant>
      <vt:variant>
        <vt:lpwstr>_Toc196124606</vt:lpwstr>
      </vt:variant>
      <vt:variant>
        <vt:i4>1769523</vt:i4>
      </vt:variant>
      <vt:variant>
        <vt:i4>200</vt:i4>
      </vt:variant>
      <vt:variant>
        <vt:i4>0</vt:i4>
      </vt:variant>
      <vt:variant>
        <vt:i4>5</vt:i4>
      </vt:variant>
      <vt:variant>
        <vt:lpwstr/>
      </vt:variant>
      <vt:variant>
        <vt:lpwstr>_Toc196124605</vt:lpwstr>
      </vt:variant>
      <vt:variant>
        <vt:i4>1769523</vt:i4>
      </vt:variant>
      <vt:variant>
        <vt:i4>194</vt:i4>
      </vt:variant>
      <vt:variant>
        <vt:i4>0</vt:i4>
      </vt:variant>
      <vt:variant>
        <vt:i4>5</vt:i4>
      </vt:variant>
      <vt:variant>
        <vt:lpwstr/>
      </vt:variant>
      <vt:variant>
        <vt:lpwstr>_Toc196124604</vt:lpwstr>
      </vt:variant>
      <vt:variant>
        <vt:i4>1769523</vt:i4>
      </vt:variant>
      <vt:variant>
        <vt:i4>188</vt:i4>
      </vt:variant>
      <vt:variant>
        <vt:i4>0</vt:i4>
      </vt:variant>
      <vt:variant>
        <vt:i4>5</vt:i4>
      </vt:variant>
      <vt:variant>
        <vt:lpwstr/>
      </vt:variant>
      <vt:variant>
        <vt:lpwstr>_Toc196124603</vt:lpwstr>
      </vt:variant>
      <vt:variant>
        <vt:i4>1769523</vt:i4>
      </vt:variant>
      <vt:variant>
        <vt:i4>182</vt:i4>
      </vt:variant>
      <vt:variant>
        <vt:i4>0</vt:i4>
      </vt:variant>
      <vt:variant>
        <vt:i4>5</vt:i4>
      </vt:variant>
      <vt:variant>
        <vt:lpwstr/>
      </vt:variant>
      <vt:variant>
        <vt:lpwstr>_Toc196124602</vt:lpwstr>
      </vt:variant>
      <vt:variant>
        <vt:i4>1769523</vt:i4>
      </vt:variant>
      <vt:variant>
        <vt:i4>176</vt:i4>
      </vt:variant>
      <vt:variant>
        <vt:i4>0</vt:i4>
      </vt:variant>
      <vt:variant>
        <vt:i4>5</vt:i4>
      </vt:variant>
      <vt:variant>
        <vt:lpwstr/>
      </vt:variant>
      <vt:variant>
        <vt:lpwstr>_Toc196124601</vt:lpwstr>
      </vt:variant>
      <vt:variant>
        <vt:i4>1769523</vt:i4>
      </vt:variant>
      <vt:variant>
        <vt:i4>170</vt:i4>
      </vt:variant>
      <vt:variant>
        <vt:i4>0</vt:i4>
      </vt:variant>
      <vt:variant>
        <vt:i4>5</vt:i4>
      </vt:variant>
      <vt:variant>
        <vt:lpwstr/>
      </vt:variant>
      <vt:variant>
        <vt:lpwstr>_Toc196124600</vt:lpwstr>
      </vt:variant>
      <vt:variant>
        <vt:i4>1179696</vt:i4>
      </vt:variant>
      <vt:variant>
        <vt:i4>164</vt:i4>
      </vt:variant>
      <vt:variant>
        <vt:i4>0</vt:i4>
      </vt:variant>
      <vt:variant>
        <vt:i4>5</vt:i4>
      </vt:variant>
      <vt:variant>
        <vt:lpwstr/>
      </vt:variant>
      <vt:variant>
        <vt:lpwstr>_Toc196124599</vt:lpwstr>
      </vt:variant>
      <vt:variant>
        <vt:i4>1179696</vt:i4>
      </vt:variant>
      <vt:variant>
        <vt:i4>158</vt:i4>
      </vt:variant>
      <vt:variant>
        <vt:i4>0</vt:i4>
      </vt:variant>
      <vt:variant>
        <vt:i4>5</vt:i4>
      </vt:variant>
      <vt:variant>
        <vt:lpwstr/>
      </vt:variant>
      <vt:variant>
        <vt:lpwstr>_Toc196124598</vt:lpwstr>
      </vt:variant>
      <vt:variant>
        <vt:i4>1179696</vt:i4>
      </vt:variant>
      <vt:variant>
        <vt:i4>152</vt:i4>
      </vt:variant>
      <vt:variant>
        <vt:i4>0</vt:i4>
      </vt:variant>
      <vt:variant>
        <vt:i4>5</vt:i4>
      </vt:variant>
      <vt:variant>
        <vt:lpwstr/>
      </vt:variant>
      <vt:variant>
        <vt:lpwstr>_Toc196124597</vt:lpwstr>
      </vt:variant>
      <vt:variant>
        <vt:i4>1179696</vt:i4>
      </vt:variant>
      <vt:variant>
        <vt:i4>146</vt:i4>
      </vt:variant>
      <vt:variant>
        <vt:i4>0</vt:i4>
      </vt:variant>
      <vt:variant>
        <vt:i4>5</vt:i4>
      </vt:variant>
      <vt:variant>
        <vt:lpwstr/>
      </vt:variant>
      <vt:variant>
        <vt:lpwstr>_Toc196124596</vt:lpwstr>
      </vt:variant>
      <vt:variant>
        <vt:i4>1179696</vt:i4>
      </vt:variant>
      <vt:variant>
        <vt:i4>140</vt:i4>
      </vt:variant>
      <vt:variant>
        <vt:i4>0</vt:i4>
      </vt:variant>
      <vt:variant>
        <vt:i4>5</vt:i4>
      </vt:variant>
      <vt:variant>
        <vt:lpwstr/>
      </vt:variant>
      <vt:variant>
        <vt:lpwstr>_Toc196124595</vt:lpwstr>
      </vt:variant>
      <vt:variant>
        <vt:i4>1179696</vt:i4>
      </vt:variant>
      <vt:variant>
        <vt:i4>134</vt:i4>
      </vt:variant>
      <vt:variant>
        <vt:i4>0</vt:i4>
      </vt:variant>
      <vt:variant>
        <vt:i4>5</vt:i4>
      </vt:variant>
      <vt:variant>
        <vt:lpwstr/>
      </vt:variant>
      <vt:variant>
        <vt:lpwstr>_Toc196124594</vt:lpwstr>
      </vt:variant>
      <vt:variant>
        <vt:i4>1179696</vt:i4>
      </vt:variant>
      <vt:variant>
        <vt:i4>128</vt:i4>
      </vt:variant>
      <vt:variant>
        <vt:i4>0</vt:i4>
      </vt:variant>
      <vt:variant>
        <vt:i4>5</vt:i4>
      </vt:variant>
      <vt:variant>
        <vt:lpwstr/>
      </vt:variant>
      <vt:variant>
        <vt:lpwstr>_Toc196124593</vt:lpwstr>
      </vt:variant>
      <vt:variant>
        <vt:i4>1179696</vt:i4>
      </vt:variant>
      <vt:variant>
        <vt:i4>122</vt:i4>
      </vt:variant>
      <vt:variant>
        <vt:i4>0</vt:i4>
      </vt:variant>
      <vt:variant>
        <vt:i4>5</vt:i4>
      </vt:variant>
      <vt:variant>
        <vt:lpwstr/>
      </vt:variant>
      <vt:variant>
        <vt:lpwstr>_Toc196124592</vt:lpwstr>
      </vt:variant>
      <vt:variant>
        <vt:i4>1179696</vt:i4>
      </vt:variant>
      <vt:variant>
        <vt:i4>116</vt:i4>
      </vt:variant>
      <vt:variant>
        <vt:i4>0</vt:i4>
      </vt:variant>
      <vt:variant>
        <vt:i4>5</vt:i4>
      </vt:variant>
      <vt:variant>
        <vt:lpwstr/>
      </vt:variant>
      <vt:variant>
        <vt:lpwstr>_Toc196124591</vt:lpwstr>
      </vt:variant>
      <vt:variant>
        <vt:i4>1245232</vt:i4>
      </vt:variant>
      <vt:variant>
        <vt:i4>110</vt:i4>
      </vt:variant>
      <vt:variant>
        <vt:i4>0</vt:i4>
      </vt:variant>
      <vt:variant>
        <vt:i4>5</vt:i4>
      </vt:variant>
      <vt:variant>
        <vt:lpwstr/>
      </vt:variant>
      <vt:variant>
        <vt:lpwstr>_Toc196124586</vt:lpwstr>
      </vt:variant>
      <vt:variant>
        <vt:i4>1245232</vt:i4>
      </vt:variant>
      <vt:variant>
        <vt:i4>104</vt:i4>
      </vt:variant>
      <vt:variant>
        <vt:i4>0</vt:i4>
      </vt:variant>
      <vt:variant>
        <vt:i4>5</vt:i4>
      </vt:variant>
      <vt:variant>
        <vt:lpwstr/>
      </vt:variant>
      <vt:variant>
        <vt:lpwstr>_Toc196124583</vt:lpwstr>
      </vt:variant>
      <vt:variant>
        <vt:i4>1835056</vt:i4>
      </vt:variant>
      <vt:variant>
        <vt:i4>98</vt:i4>
      </vt:variant>
      <vt:variant>
        <vt:i4>0</vt:i4>
      </vt:variant>
      <vt:variant>
        <vt:i4>5</vt:i4>
      </vt:variant>
      <vt:variant>
        <vt:lpwstr/>
      </vt:variant>
      <vt:variant>
        <vt:lpwstr>_Toc196124579</vt:lpwstr>
      </vt:variant>
      <vt:variant>
        <vt:i4>1835056</vt:i4>
      </vt:variant>
      <vt:variant>
        <vt:i4>92</vt:i4>
      </vt:variant>
      <vt:variant>
        <vt:i4>0</vt:i4>
      </vt:variant>
      <vt:variant>
        <vt:i4>5</vt:i4>
      </vt:variant>
      <vt:variant>
        <vt:lpwstr/>
      </vt:variant>
      <vt:variant>
        <vt:lpwstr>_Toc196124578</vt:lpwstr>
      </vt:variant>
      <vt:variant>
        <vt:i4>1835056</vt:i4>
      </vt:variant>
      <vt:variant>
        <vt:i4>86</vt:i4>
      </vt:variant>
      <vt:variant>
        <vt:i4>0</vt:i4>
      </vt:variant>
      <vt:variant>
        <vt:i4>5</vt:i4>
      </vt:variant>
      <vt:variant>
        <vt:lpwstr/>
      </vt:variant>
      <vt:variant>
        <vt:lpwstr>_Toc196124577</vt:lpwstr>
      </vt:variant>
      <vt:variant>
        <vt:i4>1835056</vt:i4>
      </vt:variant>
      <vt:variant>
        <vt:i4>80</vt:i4>
      </vt:variant>
      <vt:variant>
        <vt:i4>0</vt:i4>
      </vt:variant>
      <vt:variant>
        <vt:i4>5</vt:i4>
      </vt:variant>
      <vt:variant>
        <vt:lpwstr/>
      </vt:variant>
      <vt:variant>
        <vt:lpwstr>_Toc196124576</vt:lpwstr>
      </vt:variant>
      <vt:variant>
        <vt:i4>1835056</vt:i4>
      </vt:variant>
      <vt:variant>
        <vt:i4>74</vt:i4>
      </vt:variant>
      <vt:variant>
        <vt:i4>0</vt:i4>
      </vt:variant>
      <vt:variant>
        <vt:i4>5</vt:i4>
      </vt:variant>
      <vt:variant>
        <vt:lpwstr/>
      </vt:variant>
      <vt:variant>
        <vt:lpwstr>_Toc196124575</vt:lpwstr>
      </vt:variant>
      <vt:variant>
        <vt:i4>1835056</vt:i4>
      </vt:variant>
      <vt:variant>
        <vt:i4>68</vt:i4>
      </vt:variant>
      <vt:variant>
        <vt:i4>0</vt:i4>
      </vt:variant>
      <vt:variant>
        <vt:i4>5</vt:i4>
      </vt:variant>
      <vt:variant>
        <vt:lpwstr/>
      </vt:variant>
      <vt:variant>
        <vt:lpwstr>_Toc196124574</vt:lpwstr>
      </vt:variant>
      <vt:variant>
        <vt:i4>1835056</vt:i4>
      </vt:variant>
      <vt:variant>
        <vt:i4>62</vt:i4>
      </vt:variant>
      <vt:variant>
        <vt:i4>0</vt:i4>
      </vt:variant>
      <vt:variant>
        <vt:i4>5</vt:i4>
      </vt:variant>
      <vt:variant>
        <vt:lpwstr/>
      </vt:variant>
      <vt:variant>
        <vt:lpwstr>_Toc196124573</vt:lpwstr>
      </vt:variant>
      <vt:variant>
        <vt:i4>1835056</vt:i4>
      </vt:variant>
      <vt:variant>
        <vt:i4>56</vt:i4>
      </vt:variant>
      <vt:variant>
        <vt:i4>0</vt:i4>
      </vt:variant>
      <vt:variant>
        <vt:i4>5</vt:i4>
      </vt:variant>
      <vt:variant>
        <vt:lpwstr/>
      </vt:variant>
      <vt:variant>
        <vt:lpwstr>_Toc196124572</vt:lpwstr>
      </vt:variant>
      <vt:variant>
        <vt:i4>1835056</vt:i4>
      </vt:variant>
      <vt:variant>
        <vt:i4>50</vt:i4>
      </vt:variant>
      <vt:variant>
        <vt:i4>0</vt:i4>
      </vt:variant>
      <vt:variant>
        <vt:i4>5</vt:i4>
      </vt:variant>
      <vt:variant>
        <vt:lpwstr/>
      </vt:variant>
      <vt:variant>
        <vt:lpwstr>_Toc196124571</vt:lpwstr>
      </vt:variant>
      <vt:variant>
        <vt:i4>1835056</vt:i4>
      </vt:variant>
      <vt:variant>
        <vt:i4>44</vt:i4>
      </vt:variant>
      <vt:variant>
        <vt:i4>0</vt:i4>
      </vt:variant>
      <vt:variant>
        <vt:i4>5</vt:i4>
      </vt:variant>
      <vt:variant>
        <vt:lpwstr/>
      </vt:variant>
      <vt:variant>
        <vt:lpwstr>_Toc196124570</vt:lpwstr>
      </vt:variant>
      <vt:variant>
        <vt:i4>1900592</vt:i4>
      </vt:variant>
      <vt:variant>
        <vt:i4>38</vt:i4>
      </vt:variant>
      <vt:variant>
        <vt:i4>0</vt:i4>
      </vt:variant>
      <vt:variant>
        <vt:i4>5</vt:i4>
      </vt:variant>
      <vt:variant>
        <vt:lpwstr/>
      </vt:variant>
      <vt:variant>
        <vt:lpwstr>_Toc196124569</vt:lpwstr>
      </vt:variant>
      <vt:variant>
        <vt:i4>1900592</vt:i4>
      </vt:variant>
      <vt:variant>
        <vt:i4>32</vt:i4>
      </vt:variant>
      <vt:variant>
        <vt:i4>0</vt:i4>
      </vt:variant>
      <vt:variant>
        <vt:i4>5</vt:i4>
      </vt:variant>
      <vt:variant>
        <vt:lpwstr/>
      </vt:variant>
      <vt:variant>
        <vt:lpwstr>_Toc196124568</vt:lpwstr>
      </vt:variant>
      <vt:variant>
        <vt:i4>1900592</vt:i4>
      </vt:variant>
      <vt:variant>
        <vt:i4>26</vt:i4>
      </vt:variant>
      <vt:variant>
        <vt:i4>0</vt:i4>
      </vt:variant>
      <vt:variant>
        <vt:i4>5</vt:i4>
      </vt:variant>
      <vt:variant>
        <vt:lpwstr/>
      </vt:variant>
      <vt:variant>
        <vt:lpwstr>_Toc196124567</vt:lpwstr>
      </vt:variant>
      <vt:variant>
        <vt:i4>1900592</vt:i4>
      </vt:variant>
      <vt:variant>
        <vt:i4>20</vt:i4>
      </vt:variant>
      <vt:variant>
        <vt:i4>0</vt:i4>
      </vt:variant>
      <vt:variant>
        <vt:i4>5</vt:i4>
      </vt:variant>
      <vt:variant>
        <vt:lpwstr/>
      </vt:variant>
      <vt:variant>
        <vt:lpwstr>_Toc196124566</vt:lpwstr>
      </vt:variant>
      <vt:variant>
        <vt:i4>1900592</vt:i4>
      </vt:variant>
      <vt:variant>
        <vt:i4>14</vt:i4>
      </vt:variant>
      <vt:variant>
        <vt:i4>0</vt:i4>
      </vt:variant>
      <vt:variant>
        <vt:i4>5</vt:i4>
      </vt:variant>
      <vt:variant>
        <vt:lpwstr/>
      </vt:variant>
      <vt:variant>
        <vt:lpwstr>_Toc196124565</vt:lpwstr>
      </vt:variant>
      <vt:variant>
        <vt:i4>1900592</vt:i4>
      </vt:variant>
      <vt:variant>
        <vt:i4>8</vt:i4>
      </vt:variant>
      <vt:variant>
        <vt:i4>0</vt:i4>
      </vt:variant>
      <vt:variant>
        <vt:i4>5</vt:i4>
      </vt:variant>
      <vt:variant>
        <vt:lpwstr/>
      </vt:variant>
      <vt:variant>
        <vt:lpwstr>_Toc196124562</vt:lpwstr>
      </vt:variant>
      <vt:variant>
        <vt:i4>1900592</vt:i4>
      </vt:variant>
      <vt:variant>
        <vt:i4>2</vt:i4>
      </vt:variant>
      <vt:variant>
        <vt:i4>0</vt:i4>
      </vt:variant>
      <vt:variant>
        <vt:i4>5</vt:i4>
      </vt:variant>
      <vt:variant>
        <vt:lpwstr/>
      </vt:variant>
      <vt:variant>
        <vt:lpwstr>_Toc196124561</vt:lpwstr>
      </vt:variant>
      <vt:variant>
        <vt:i4>1966164</vt:i4>
      </vt:variant>
      <vt:variant>
        <vt:i4>-1</vt:i4>
      </vt:variant>
      <vt:variant>
        <vt:i4>1047</vt:i4>
      </vt:variant>
      <vt:variant>
        <vt:i4>4</vt:i4>
      </vt:variant>
      <vt:variant>
        <vt:lpwstr>http://www.lukoil.ru/</vt:lpwstr>
      </vt:variant>
      <vt:variant>
        <vt:lpwstr/>
      </vt:variant>
      <vt:variant>
        <vt:i4>6684780</vt:i4>
      </vt:variant>
      <vt:variant>
        <vt:i4>-1</vt:i4>
      </vt:variant>
      <vt:variant>
        <vt:i4>1049</vt:i4>
      </vt:variant>
      <vt:variant>
        <vt:i4>4</vt:i4>
      </vt:variant>
      <vt:variant>
        <vt:lpwstr>http://www.rosneft.ru/</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Открытое ационерное общество                                                                               «Первая нерудная компания»</dc:title>
  <dc:creator>YashkinaAJ</dc:creator>
  <cp:lastModifiedBy>Makarova</cp:lastModifiedBy>
  <cp:revision>23</cp:revision>
  <cp:lastPrinted>2010-05-04T07:37:00Z</cp:lastPrinted>
  <dcterms:created xsi:type="dcterms:W3CDTF">2010-03-28T11:39:00Z</dcterms:created>
  <dcterms:modified xsi:type="dcterms:W3CDTF">2010-05-04T08:09:00Z</dcterms:modified>
</cp:coreProperties>
</file>