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</w:t>
      </w:r>
      <w:r w:rsidR="000C73C3" w:rsidRPr="000C73C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УТВЕРЖДЕНО</w:t>
      </w:r>
      <w:r w:rsidR="000C73C3" w:rsidRPr="000C73C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0C73C3" w:rsidRPr="000C73C3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</w:t>
      </w:r>
      <w:r w:rsidR="000C73C3" w:rsidRPr="000C73C3">
        <w:rPr>
          <w:rFonts w:ascii="Times New Roman" w:eastAsia="Times New Roman" w:hAnsi="Times New Roman" w:cs="Times New Roman"/>
          <w:sz w:val="26"/>
          <w:szCs w:val="26"/>
          <w:lang w:eastAsia="ru-RU"/>
        </w:rPr>
        <w:t>Советом директоров</w:t>
      </w:r>
    </w:p>
    <w:p w:rsidR="000C73C3" w:rsidRPr="003D4209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D420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НПП «Буревестник», </w:t>
      </w:r>
      <w:r w:rsidR="001535B8" w:rsidRPr="003D4209">
        <w:rPr>
          <w:rFonts w:ascii="Times New Roman" w:eastAsia="Times New Roman" w:hAnsi="Times New Roman" w:cs="Times New Roman"/>
          <w:sz w:val="26"/>
          <w:szCs w:val="26"/>
          <w:lang w:eastAsia="ru-RU"/>
        </w:rPr>
        <w:t>О</w:t>
      </w:r>
      <w:r w:rsidR="000C73C3" w:rsidRPr="003D420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АО </w:t>
      </w:r>
    </w:p>
    <w:p w:rsidR="003D4209" w:rsidRPr="000C73C3" w:rsidRDefault="003D4209" w:rsidP="003D420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протокол № 3/125 от 1</w:t>
      </w:r>
      <w:r w:rsidR="006377FC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.09.2012 г.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4209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4209" w:rsidRPr="000C73C3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32"/>
          <w:szCs w:val="32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32"/>
          <w:szCs w:val="32"/>
          <w:lang w:eastAsia="ru-RU"/>
        </w:rPr>
        <w:t>ПОЛОЖЕНИЕ</w:t>
      </w:r>
    </w:p>
    <w:p w:rsidR="003D4209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 xml:space="preserve">О ДИВИДЕНДНОЙ ПОЛИТИКЕ </w:t>
      </w:r>
    </w:p>
    <w:p w:rsidR="003D4209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</w:pPr>
    </w:p>
    <w:p w:rsidR="003D4209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 xml:space="preserve">ОТКРЫТОГО АКЦИОНЕРНОГО ОБЩЕСТВА </w:t>
      </w:r>
    </w:p>
    <w:p w:rsidR="000C73C3" w:rsidRPr="000C73C3" w:rsidRDefault="003D4209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 xml:space="preserve">«НАУЧНО-ПРОИЗВОДСТВЕННОЕ ПРЕДПРИЯТИЕ </w:t>
      </w:r>
      <w:r w:rsidR="000C73C3" w:rsidRPr="000C73C3"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>БУРЕВЕСТНИК</w:t>
      </w:r>
      <w:r w:rsidR="000C73C3" w:rsidRPr="000C73C3"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eastAsia="ru-RU"/>
        </w:rPr>
        <w:t>»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2012 год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rPr>
          <w:rFonts w:ascii="Arial-BoldMT" w:eastAsia="Calibri" w:hAnsi="Arial-BoldMT" w:cs="Arial-BoldMT"/>
          <w:b/>
          <w:bCs/>
          <w:sz w:val="20"/>
          <w:szCs w:val="20"/>
        </w:rPr>
      </w:pP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rPr>
          <w:rFonts w:ascii="Arial-BoldMT" w:eastAsia="Calibri" w:hAnsi="Arial-BoldMT" w:cs="Arial-BoldMT"/>
          <w:b/>
          <w:bCs/>
          <w:sz w:val="20"/>
          <w:szCs w:val="20"/>
        </w:rPr>
      </w:pPr>
    </w:p>
    <w:p w:rsidR="006E0E82" w:rsidRDefault="006E0E82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E0E82" w:rsidRDefault="006E0E82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C73C3">
        <w:rPr>
          <w:rFonts w:ascii="Times New Roman" w:eastAsia="Calibri" w:hAnsi="Times New Roman" w:cs="Times New Roman"/>
          <w:b/>
          <w:bCs/>
          <w:sz w:val="24"/>
          <w:szCs w:val="24"/>
        </w:rPr>
        <w:t>ОГЛАВЛЕНИЕ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eastAsia="Calibri" w:hAnsi="Arial-BoldMT" w:cs="Arial-BoldMT"/>
          <w:b/>
          <w:bCs/>
          <w:sz w:val="20"/>
          <w:szCs w:val="20"/>
        </w:rPr>
      </w:pPr>
    </w:p>
    <w:tbl>
      <w:tblPr>
        <w:tblW w:w="0" w:type="auto"/>
        <w:tblLook w:val="04A0"/>
      </w:tblPr>
      <w:tblGrid>
        <w:gridCol w:w="9464"/>
        <w:gridCol w:w="391"/>
      </w:tblGrid>
      <w:tr w:rsidR="000C73C3" w:rsidRPr="000C73C3" w:rsidTr="00610F2B">
        <w:tc>
          <w:tcPr>
            <w:tcW w:w="9464" w:type="dxa"/>
            <w:shd w:val="clear" w:color="auto" w:fill="auto"/>
          </w:tcPr>
          <w:p w:rsidR="000C73C3" w:rsidRPr="000C73C3" w:rsidRDefault="000C73C3" w:rsidP="00AA6E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-BoldMT" w:eastAsia="Calibri" w:hAnsi="Arial-BoldMT" w:cs="Arial-BoldMT"/>
                <w:b/>
                <w:bCs/>
                <w:sz w:val="20"/>
                <w:szCs w:val="20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1.Общие положения.........................................................................................................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3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Статья 2. Принципы и цели дивидендной политики. </w:t>
            </w:r>
          </w:p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-BoldMT" w:eastAsia="Calibri" w:hAnsi="Arial-BoldMT" w:cs="Arial-BoldMT"/>
                <w:b/>
                <w:bCs/>
                <w:sz w:val="20"/>
                <w:szCs w:val="20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Задачи органов управления  Общества при ее реализации 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3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-BoldMT" w:eastAsia="Calibri" w:hAnsi="Arial-BoldMT" w:cs="Arial-BoldMT"/>
                <w:b/>
                <w:bCs/>
                <w:sz w:val="20"/>
                <w:szCs w:val="20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3.Основные положения о дивидендах............................................................................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-BoldMT" w:eastAsia="Calibri" w:hAnsi="Arial-BoldMT" w:cs="Arial-BoldMT"/>
                <w:b/>
                <w:bCs/>
                <w:sz w:val="20"/>
                <w:szCs w:val="20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4. Условия и основания выплаты дивидендов...............................................................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Статья 5. Порядок принятия решения о выплате </w:t>
            </w:r>
            <w:r w:rsidR="008E72D3">
              <w:rPr>
                <w:rFonts w:ascii="Times New Roman" w:eastAsia="Calibri" w:hAnsi="Times New Roman" w:cs="Times New Roman"/>
                <w:sz w:val="24"/>
                <w:szCs w:val="24"/>
              </w:rPr>
              <w:t>д</w:t>
            </w: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ивидендов.................................................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Статья 6. Определение размера </w:t>
            </w:r>
            <w:r w:rsidR="008E72D3">
              <w:rPr>
                <w:rFonts w:ascii="Times New Roman" w:eastAsia="Calibri" w:hAnsi="Times New Roman" w:cs="Times New Roman"/>
                <w:sz w:val="24"/>
                <w:szCs w:val="24"/>
              </w:rPr>
              <w:t>д</w:t>
            </w: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ивидендов..............................................................................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0C73C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5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7. Список лиц, имеющих право на получение дивидендов 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8E72D3" w:rsidP="000C73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5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8. Порядок и сроки выплаты дивидендов 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  <w:vAlign w:val="center"/>
          </w:tcPr>
          <w:p w:rsidR="000C73C3" w:rsidRPr="000C73C3" w:rsidRDefault="008E72D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5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>Статья 9. Информирование акционеров ....................................................................................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AA6E1D" w:rsidP="00AA6E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0C73C3" w:rsidRPr="000C73C3" w:rsidTr="008E72D3">
        <w:tc>
          <w:tcPr>
            <w:tcW w:w="9464" w:type="dxa"/>
            <w:shd w:val="clear" w:color="auto" w:fill="auto"/>
            <w:vAlign w:val="center"/>
          </w:tcPr>
          <w:p w:rsidR="000C73C3" w:rsidRPr="000C73C3" w:rsidRDefault="000C73C3" w:rsidP="008E72D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C73C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Статья 10.</w:t>
            </w:r>
            <w:r w:rsidRPr="000C73C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Заключительные положения.....................................................................................</w:t>
            </w:r>
          </w:p>
        </w:tc>
        <w:tc>
          <w:tcPr>
            <w:tcW w:w="391" w:type="dxa"/>
            <w:shd w:val="clear" w:color="auto" w:fill="auto"/>
          </w:tcPr>
          <w:p w:rsidR="000C73C3" w:rsidRPr="000C73C3" w:rsidRDefault="00AA6E1D" w:rsidP="00AA6E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AA6E1D" w:rsidRPr="000C73C3" w:rsidTr="008E72D3">
        <w:tc>
          <w:tcPr>
            <w:tcW w:w="9464" w:type="dxa"/>
            <w:shd w:val="clear" w:color="auto" w:fill="auto"/>
            <w:vAlign w:val="center"/>
          </w:tcPr>
          <w:p w:rsidR="00AA6E1D" w:rsidRPr="000C73C3" w:rsidRDefault="00AA6E1D" w:rsidP="00AA6E1D">
            <w:pPr>
              <w:autoSpaceDE w:val="0"/>
              <w:autoSpaceDN w:val="0"/>
              <w:adjustRightInd w:val="0"/>
              <w:spacing w:after="0" w:line="240" w:lineRule="auto"/>
              <w:ind w:firstLine="993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Приложение 1</w:t>
            </w:r>
          </w:p>
        </w:tc>
        <w:tc>
          <w:tcPr>
            <w:tcW w:w="391" w:type="dxa"/>
            <w:shd w:val="clear" w:color="auto" w:fill="auto"/>
          </w:tcPr>
          <w:p w:rsidR="00AA6E1D" w:rsidRDefault="00AA6E1D" w:rsidP="00AA6E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7</w:t>
            </w:r>
          </w:p>
        </w:tc>
      </w:tr>
    </w:tbl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eastAsia="Calibri" w:hAnsi="Arial-BoldMT" w:cs="Arial-BoldMT"/>
          <w:b/>
          <w:bCs/>
          <w:sz w:val="20"/>
          <w:szCs w:val="20"/>
        </w:rPr>
      </w:pP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eastAsia="Calibri" w:hAnsi="Arial-BoldMT" w:cs="Arial-BoldMT"/>
          <w:b/>
          <w:bCs/>
          <w:sz w:val="20"/>
          <w:szCs w:val="20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6377FC" w:rsidRDefault="006377FC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6377FC" w:rsidRDefault="006377FC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6377FC" w:rsidRDefault="006377FC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6377FC" w:rsidRPr="000C73C3" w:rsidRDefault="006377FC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lastRenderedPageBreak/>
        <w:t>1. ОБЩИЕ ПОЛОЖЕНИЯ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</w:t>
      </w:r>
      <w:proofErr w:type="gramStart"/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дивидендной политике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Положение)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D420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Открытого ак</w:t>
      </w:r>
      <w:r w:rsid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>ционерного общества «Научно – производственное предприятие</w:t>
      </w:r>
      <w:r w:rsidRPr="000C73C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Буревестник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разработано в соответствии с действующим законодательством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уставом </w:t>
      </w:r>
      <w:r w:rsid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НПП «Буревестник», </w:t>
      </w:r>
      <w:r w:rsidR="001535B8" w:rsidRP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</w:t>
      </w:r>
      <w:r w:rsid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Общество) и его внутренними документами. </w:t>
      </w:r>
      <w:proofErr w:type="gramEnd"/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NewRomanPSMT" w:eastAsia="Calibri" w:hAnsi="TimesNewRomanPSMT" w:cs="TimesNewRomanPSMT"/>
          <w:sz w:val="24"/>
          <w:szCs w:val="24"/>
        </w:rPr>
        <w:t xml:space="preserve">1.2.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  <w:r w:rsidRPr="000C73C3">
        <w:rPr>
          <w:rFonts w:ascii="TimesNewRomanPSMT" w:eastAsia="Calibri" w:hAnsi="TimesNewRomanPSMT" w:cs="TimesNewRomanPSMT"/>
          <w:sz w:val="24"/>
          <w:szCs w:val="24"/>
        </w:rPr>
        <w:t>определяет условия и основания выплаты дивидендов по размещенным акциям, регламентирует порядок принятия решения о выплате дивидендов, определения размера дивидендов, выплаты дивидендов и информирования акционеров о дивидендной политике Общества, а также о решениях, принятых общим собранием акционеров в отношении выплаты дивидендов.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eastAsia="Calibri" w:hAnsi="TimesNewRomanPSMT" w:cs="TimesNewRomanPSMT"/>
          <w:sz w:val="24"/>
          <w:szCs w:val="24"/>
        </w:rPr>
      </w:pPr>
      <w:r w:rsidRPr="000C73C3">
        <w:rPr>
          <w:rFonts w:ascii="TimesNewRomanPSMT" w:eastAsia="Calibri" w:hAnsi="TimesNewRomanPSMT" w:cs="TimesNewRomanPSMT"/>
          <w:sz w:val="24"/>
          <w:szCs w:val="24"/>
        </w:rPr>
        <w:t xml:space="preserve">1.3. Целью настоящего Положения является 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установление основных принципов дивидендной политики Общества, задач органов управления Общества при реализации дивидендной политики, а также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приоритетов при выработке Советом директоров Общества рекомендаций по размеру дивидендов</w:t>
      </w:r>
      <w:r w:rsidRPr="000C73C3">
        <w:rPr>
          <w:rFonts w:ascii="TimesNewRomanPSMT" w:eastAsia="Calibri" w:hAnsi="TimesNewRomanPSMT" w:cs="TimesNewRomanPSMT"/>
          <w:sz w:val="24"/>
          <w:szCs w:val="24"/>
        </w:rPr>
        <w:t xml:space="preserve"> по размещенным акциям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условиям и порядку их выплаты.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 ПРИНЦИПЫ И  ЦЕЛИ ДИВИДЕНДНОЙ ПОЛИТИКИ.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ЗАДАЧИ ОРГАНОВ УПРАВЛЕНИЯ ОБЩЕСТВА ПРИ ЕЕ РЕАЛИЗАЦИИ.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2.1. Дивидендная политика Общества </w:t>
      </w:r>
      <w:r w:rsidR="0058674C" w:rsidRPr="0058674C">
        <w:rPr>
          <w:rFonts w:ascii="Times New Roman" w:eastAsia="Calibri" w:hAnsi="Times New Roman" w:cs="Times New Roman"/>
          <w:b/>
          <w:sz w:val="24"/>
          <w:szCs w:val="24"/>
        </w:rPr>
        <w:t>-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это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система отношений и принципов по определению размера, порядка и сроков выплаты дивидендов, а также по установлению ответственности Общества за неисполнение обязанности по выплате дивидендов.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Дивидендная политика Общества основывается на </w:t>
      </w:r>
      <w:r w:rsidRPr="000C73C3">
        <w:rPr>
          <w:rFonts w:ascii="Times New Roman" w:eastAsia="Calibri" w:hAnsi="Times New Roman" w:cs="Times New Roman"/>
          <w:sz w:val="24"/>
          <w:szCs w:val="24"/>
        </w:rPr>
        <w:t>следующих принципах: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1) баланс интересов Общества и его акционеров при определении размеров дивидендов, а также сбалансированность краткосрочных (получение доходов) и долгосро</w:t>
      </w:r>
      <w:r w:rsidR="0058674C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чных (развитие и рост капитализации Общества) интересов акционеров;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2) поддержание требуемого уровня финансового состояния, обеспечение перспектив развития Общества;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eastAsia="Calibri" w:hAnsi="TimesNewRomanPSMT" w:cs="TimesNewRomanPSMT"/>
          <w:sz w:val="24"/>
          <w:szCs w:val="24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3) повышение инвестиционной привлекательности Общества и его капитализации;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eastAsia="Calibri" w:hAnsi="TimesNewRomanPSMT" w:cs="TimesNewRomanPSMT"/>
          <w:sz w:val="24"/>
          <w:szCs w:val="24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соблюдение прав акционеров, предусмотренных действующим законодательством Российской Федерации, уставом Общества и его внутренними документами;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eastAsia="Calibri" w:hAnsi="TimesNewRomanPSMT" w:cs="TimesNewRomanPSMT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5) прозрачность механизмов определения размера дивидендов и их выплаты,</w:t>
      </w:r>
      <w:r w:rsidRPr="000C73C3">
        <w:rPr>
          <w:rFonts w:ascii="TimesNewRomanPSMT" w:eastAsia="Calibri" w:hAnsi="TimesNewRomanPSMT" w:cs="TimesNewRomanPSMT"/>
          <w:sz w:val="24"/>
          <w:szCs w:val="24"/>
        </w:rPr>
        <w:t xml:space="preserve"> которым</w:t>
      </w:r>
      <w:r>
        <w:rPr>
          <w:rFonts w:ascii="TimesNewRomanPSMT" w:eastAsia="Calibri" w:hAnsi="TimesNewRomanPSMT" w:cs="TimesNewRomanPSMT"/>
          <w:sz w:val="24"/>
          <w:szCs w:val="24"/>
        </w:rPr>
        <w:t>и</w:t>
      </w:r>
      <w:r w:rsidRPr="000C73C3">
        <w:rPr>
          <w:rFonts w:ascii="TimesNewRomanPSMT" w:eastAsia="Calibri" w:hAnsi="TimesNewRomanPSMT" w:cs="TimesNewRomanPSMT"/>
          <w:sz w:val="24"/>
          <w:szCs w:val="24"/>
        </w:rPr>
        <w:t xml:space="preserve"> руководствуется Совет директоров Общества при подготовке рекомендаций по определению размера дивидендов и общее собрание акционеров </w:t>
      </w:r>
      <w:r>
        <w:rPr>
          <w:rFonts w:ascii="TimesNewRomanPSMT" w:eastAsia="Calibri" w:hAnsi="TimesNewRomanPSMT" w:cs="TimesNewRomanPSMT"/>
          <w:sz w:val="24"/>
          <w:szCs w:val="24"/>
        </w:rPr>
        <w:t>пр</w:t>
      </w:r>
      <w:r w:rsidRPr="000C73C3">
        <w:rPr>
          <w:rFonts w:ascii="TimesNewRomanPSMT" w:eastAsia="Calibri" w:hAnsi="TimesNewRomanPSMT" w:cs="TimesNewRomanPSMT"/>
          <w:sz w:val="24"/>
          <w:szCs w:val="24"/>
        </w:rPr>
        <w:t>и принятии решений о выплате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2.3. Целями дивидендной политики Общества являются: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1) обеспечение выполнения органами управления Общества утвержденных планов по начислению и выплате дивидендов акционерам;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2) возможность контроля со стороны акционеров за начислением и поступлением дивидендов от Общества.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2.4. Задачами органов управления Общества при реализации дивидендной политики являются: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1) организация планирования распределения прибыли после налогообложения (чистой прибыли), начисления и выплаты дивидендов Общества в соответствии с настоящим Положением и иными внутренними документами Общества;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2) организация фактического распределения прибыли после налогообложения (чистой прибыли), начисления и выплаты дивидендов Общества в порядке, определенном настоящим Положением;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3) контроль за соответствием показателей распределения прибыли после налогообло</w:t>
      </w:r>
      <w:r w:rsidR="0058674C">
        <w:rPr>
          <w:rFonts w:ascii="Times New Roman" w:eastAsia="Calibri" w:hAnsi="Times New Roman" w:cs="Times New Roman"/>
          <w:sz w:val="24"/>
          <w:szCs w:val="24"/>
        </w:rPr>
        <w:t>-</w:t>
      </w:r>
      <w:r w:rsidRPr="000C73C3">
        <w:rPr>
          <w:rFonts w:ascii="Times New Roman" w:eastAsia="Calibri" w:hAnsi="Times New Roman" w:cs="Times New Roman"/>
          <w:sz w:val="24"/>
          <w:szCs w:val="24"/>
        </w:rPr>
        <w:t>жения (чистой прибыли) и начисления и выплаты дивидендов финансовому состоянию Общества;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4) контроль за начислением и выплатой начисленных дивидендов акционерам Общества. 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C73C3" w:rsidRPr="000C73C3" w:rsidRDefault="000C73C3" w:rsidP="000C73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C73C3">
        <w:rPr>
          <w:rFonts w:ascii="Times New Roman" w:eastAsia="Calibri" w:hAnsi="Times New Roman" w:cs="Times New Roman"/>
          <w:b/>
          <w:sz w:val="24"/>
          <w:szCs w:val="24"/>
        </w:rPr>
        <w:t>3. ОСНОВНЫЕ  ПОЛОЖЕНИЯ О ДИВИДЕНДАХ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3.1. Дивидендом является часть чистой прибыли Общества, распределяемая среди акционеров пропорционально числу имеющихся у них акций. 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3.2. Дивиденды не начисляются и не выплачиваются по акциям, не выпущенным в обращение, приобретенным на баланс Общества по решению Совета директоров, выкупленным на баланс Общества и</w:t>
      </w:r>
      <w:r>
        <w:rPr>
          <w:rFonts w:ascii="Times New Roman" w:eastAsia="Calibri" w:hAnsi="Times New Roman" w:cs="Times New Roman"/>
          <w:sz w:val="24"/>
          <w:szCs w:val="24"/>
        </w:rPr>
        <w:t>ли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поступившим в распоряжение Общества ввиду неисполнения покупателем обязательств по их приобретению.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3.3. Дивиденды могут выплачиваться по результатам первого квартала, полугодия, девяти месяцев финансового года и (или) по результатам финансового года при наличии соответствующего решения общего собрания акционеров Общества.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3.4. Источником выплаты дивидендов является прибыль Общества после налогообложения (чистая прибыль Общества), исчисленная на основе бухгалтерской отчетности, составленной в соответствии с требованиями законодательства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страны местонахождения Общества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bookmarkStart w:id="0" w:name="_GoBack"/>
      <w:bookmarkEnd w:id="0"/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>4. УСЛОВИЯ И ОСНОВАНИЯ ВЫПЛАТЫ ДИВИДЕНДОВ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Общество выплачивает акционерам Общества дивиденды, исходя из наличия чистой прибыли, с учетом экономического положения Общества и планов среднесрочного и долгосрочного развития Общества.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4.2. Условиями выплаты дивидендов акционерам Общества являются: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наличие у Общества чистой прибыли, исчисленной на основе бухгалтерской отчетности, составленной в соответствии с требованиями законодательства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страны место</w:t>
      </w:r>
      <w:r w:rsidR="0058674C">
        <w:rPr>
          <w:rFonts w:ascii="Times New Roman" w:eastAsia="Calibri" w:hAnsi="Times New Roman" w:cs="Times New Roman"/>
          <w:sz w:val="24"/>
          <w:szCs w:val="24"/>
        </w:rPr>
        <w:t>-</w:t>
      </w:r>
      <w:r>
        <w:rPr>
          <w:rFonts w:ascii="Times New Roman" w:eastAsia="Calibri" w:hAnsi="Times New Roman" w:cs="Times New Roman"/>
          <w:sz w:val="24"/>
          <w:szCs w:val="24"/>
        </w:rPr>
        <w:t>нахождения Общества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отсутствие ограничений на выплату дивидендов, предусмотренных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действующим законодательством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4.3. Основанием для начисления и выплаты дивидендов акционерам Общества является решение общего собрания акционеров Общества, принимаемое с учетом  рекомендаций Совета директоров о размере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>5. ПОРЯДОК ПРИНЯТИЯ РЕШЕНИЯ О ВЫПЛАТЕ ДИВИДЕНДОВ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5.1. Общество вправе по результатам первого квартала, полугодия, девяти месяцев финансового года и (или) по результатам финансового года принимать решения (объявлять) </w:t>
      </w:r>
      <w:r w:rsidRPr="000C73C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 выплате дивидендов по размещенным акциям</w:t>
      </w:r>
      <w:r w:rsidRPr="000C73C3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MT" w:eastAsia="Calibri" w:hAnsi="ArialMT" w:cs="ArialMT"/>
          <w:sz w:val="20"/>
          <w:szCs w:val="20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5.1.1. Решение о выплате (объявлении) дивидендов по результатам первого квартала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полугодия, девяти месяцев финансового года может быть принято внеочередным общим собранием акционеров в течение трех месяцев после окончания соответствующего периода.</w:t>
      </w:r>
      <w:r w:rsidRPr="000C73C3">
        <w:rPr>
          <w:rFonts w:ascii="ArialMT" w:eastAsia="Calibri" w:hAnsi="ArialMT" w:cs="ArialMT"/>
          <w:sz w:val="20"/>
          <w:szCs w:val="20"/>
        </w:rPr>
        <w:t xml:space="preserve">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Вопрос о выплате (объявлении) дивидендов по результатам первого квартала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полугодия, девяти месяцев финансового года рассматривается в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качестве отдельного вопроса повестки дня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внеочередного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общего собрания акционеров.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Решение по данному вопросу принимается простым большинством голосов акционеров </w:t>
      </w:r>
      <w:r w:rsidR="00C50D51" w:rsidRPr="00C50D51">
        <w:rPr>
          <w:rFonts w:ascii="Times New Roman" w:eastAsia="Calibri" w:hAnsi="Times New Roman" w:cs="Times New Roman"/>
          <w:b/>
          <w:sz w:val="24"/>
          <w:szCs w:val="24"/>
        </w:rPr>
        <w:t>-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C73C3">
        <w:rPr>
          <w:rFonts w:ascii="Times New Roman" w:eastAsia="Calibri" w:hAnsi="Times New Roman" w:cs="Times New Roman"/>
          <w:sz w:val="24"/>
          <w:szCs w:val="24"/>
        </w:rPr>
        <w:t>владельцев голосующих акций, участвующих в собрании.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5.1.2. Решение о выплате (объявлении) дивидендов по результатам финансового года принимается годовым общим собранием акционеров Общества простым большинством голосов акционеров </w:t>
      </w:r>
      <w:r w:rsidR="00C50D51" w:rsidRPr="00C50D51">
        <w:rPr>
          <w:rFonts w:ascii="Times New Roman" w:eastAsia="Calibri" w:hAnsi="Times New Roman" w:cs="Times New Roman"/>
          <w:b/>
          <w:sz w:val="24"/>
          <w:szCs w:val="24"/>
        </w:rPr>
        <w:t>-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владельцев голосующих акций, участвующих в собрании.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 о выплате (объявлении) дивидендов по результатам финансового года рассматривается в качестве отдельного вопроса повестки дня общего собрания акционеров или в качестве составной части вопроса о распределении прибыли Общества по результатам финансового года. 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5.2.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Решением общего собрания акционеров о выплате дивидендов должны быть определены: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lastRenderedPageBreak/>
        <w:t>- размер дивидендов в расчете на одну акцию без учета удерживаемых налогов</w:t>
      </w:r>
      <w:r w:rsidR="004752FD">
        <w:rPr>
          <w:rFonts w:ascii="Times New Roman" w:eastAsia="Calibri" w:hAnsi="Times New Roman" w:cs="Times New Roman"/>
          <w:sz w:val="24"/>
          <w:szCs w:val="24"/>
        </w:rPr>
        <w:t xml:space="preserve"> и без учета акций, находящихся на балансе Общества</w:t>
      </w:r>
      <w:r w:rsidRPr="000C73C3">
        <w:rPr>
          <w:rFonts w:ascii="Times New Roman" w:eastAsia="Calibri" w:hAnsi="Times New Roman" w:cs="Times New Roman"/>
          <w:sz w:val="24"/>
          <w:szCs w:val="24"/>
        </w:rPr>
        <w:t>;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- срок и форма выплаты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 выплате дивидендов принимается общим собранием акционеров по рекомендации Совета директоров Общества. Размер дивидендов не может быть больше рекомендуемого Советом директоров Общества.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5.3.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Совет директоров рассматривает вопрос о размере чистой прибыли, направ</w:t>
      </w:r>
      <w:r w:rsidR="00C50D5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ляемой на дивидендные выплаты, в утвержденных параметрах бюджета Общества на очередной год и по результатам его фактического исполнения, данных годового бухгал</w:t>
      </w:r>
      <w:r w:rsidR="00C50D5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терского баланса и в соответствии с правилами настоящего Положения.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>6. ОПРЕДЕЛЕНИЕ РАЗМЕРА ДИВИДЕНДОВ</w:t>
      </w:r>
    </w:p>
    <w:p w:rsidR="004752FD" w:rsidRPr="000C73C3" w:rsidRDefault="004752FD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6.1. Размер дивидендов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определяется исходя из размеров чистой прибыли Общества за год (за первый квартал, полугодие, девять месяцев)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основании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данных бухгалтерской отчетности, составленной в соответствии с 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требованиями страны местонахождения Общества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6.2.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Совет директоров Общества при 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выдаче рекомендаций о размере прибыли, направляемой на выплату дивидендов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должен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исходит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того, что сумма средств, направляемых на выплату дивидендов, не может быть менее 20% от суммы чистой прибыли Общества (при условии, что резервный фонд полностью сформирован в соответствии с Уставом Общества).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6.3.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Часть прибыли, направляемая на выплату дивидендов,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752FD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делится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количество акций Общества, размещённых и находящихся в обращении на дату составления списка лиц, имеющих право на получение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C73C3" w:rsidRPr="000C73C3" w:rsidRDefault="000C73C3" w:rsidP="000C73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 xml:space="preserve">7. </w:t>
      </w:r>
      <w:r w:rsidRPr="000C73C3">
        <w:rPr>
          <w:rFonts w:ascii="Times New Roman" w:eastAsia="Calibri" w:hAnsi="Times New Roman" w:cs="Times New Roman"/>
          <w:b/>
          <w:bCs/>
          <w:sz w:val="24"/>
          <w:szCs w:val="24"/>
        </w:rPr>
        <w:t>СПИСОК ЛИЦ, ИМЕЮЩИХ ПРАВО НА ПОЛУЧЕНИЕ ДИВИДЕНДОВ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7.1. Список лиц, имеющих право на получение дивидендов, составляется на дату составления списка лиц, имеющих право на участие в общем собрании акционеров, на котором принимается решение о выплате (объявлении)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7.2. В список лиц, имеющих право на получение дивидендов, включаются:</w:t>
      </w:r>
    </w:p>
    <w:p w:rsidR="000C73C3" w:rsidRPr="000C73C3" w:rsidRDefault="000C73C3" w:rsidP="000C73C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 акционеры, зарегистрированные в системе ведения реестра акционеров на дату составления списка;</w:t>
      </w:r>
    </w:p>
    <w:p w:rsidR="000C73C3" w:rsidRPr="000C73C3" w:rsidRDefault="000C73C3" w:rsidP="000C73C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 иные лица (залогодержатели, доверительные управляющие и др.), зарегистрированные в системе ведения реестра акционеров на дату составления списка, которым переданы права по акциям, если иное не установлено договором такого лица с акционером;</w:t>
      </w:r>
    </w:p>
    <w:p w:rsidR="000C73C3" w:rsidRPr="000C73C3" w:rsidRDefault="000C73C3" w:rsidP="000C73C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  акционеры, в интересах которых акциями владеет номинальный держатель ценных бумаг, зарегистрированный в системе ведения реестра акционеров на дату составления списка. Для составления списка лиц, имеющих право на получение дивидендов, номинальный держатель акций представляет данные о лицах, в интересах которых он владеет акциями.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>8. ПОРЯДОК И СРОКИ ВЫПЛАТЫ ДИВИДЕНДОВ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8.1. Общество обязано выплатить объявленные дивиденды.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Генеральный директор обеспечива</w:t>
      </w:r>
      <w:r w:rsidR="00C50D5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т полную и своевременную выплату дивидендов акционерам Общества.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8.2.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Дивиденды выплачиваются в объявленном размере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денежными средствами в валюте 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страны местонахождения Общества.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8.3. Выплата дивидендов Общества производится  не позднее 60 дней </w:t>
      </w:r>
      <w:r w:rsidR="00C50D51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даты принятия общим собранием акционеров решения об их выплате. Выплата объявленных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дивидендов должна осуществляться одновременно всем владельцам акций.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Если последний день срока выплаты дивидендов приходится на нерабочий день, днем окончания срока считается ближайший следующий за ним рабочий день.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8.4.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Выплата дивидендов акционерам Общества производится  в следующей форме: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- акционерам – юридическим лицам – путем безналичных перечислений на банковские счета акционеров, указанные в анкете зарегистрированного лица;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акционерам – физическим лицам – путем безналичных перечислений на банковские счета акционеров </w:t>
      </w:r>
      <w:r w:rsidR="00555CF6"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банковские счета акционеров, указанные </w:t>
      </w:r>
      <w:r w:rsidR="00555C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заявлениях о выплате (приложение 1),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в наличной форме (в зависимости от того, какая форма выплаты дивидендов указана акционером в анкете зарегистрированного лица).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8.5. 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кционеры, не получившие дивиденды в срок, установленный п. 8.3 настоящего Положения, могут в течение трех лет с момента окончания указанного срока обратиться в Общество с требованием об их выплате.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истечении срока 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предъявления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выплате дивидендов объявленные и не востребованные акционерами дивиденды восстанавливаются в составе нераспределенной прибыли Общества.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8.6.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Общество не несёт ответственности за невыплату дивидендов тем акционерам, которые </w:t>
      </w:r>
      <w:r w:rsidRPr="000C73C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своевременно не представили в установленном порядке </w:t>
      </w:r>
      <w:r w:rsidR="005D0F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</w:t>
      </w:r>
      <w:r w:rsidRPr="000C73C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егистратору Общества своих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данных, необходимых для выплаты 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8.7. Налогообложение выплачиваемых дивидендов осуществляется в порядке, 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предусмотренном </w:t>
      </w:r>
      <w:r w:rsidR="005D0F0C" w:rsidRPr="002918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действующим законодательством</w:t>
      </w:r>
      <w:r w:rsidR="005D0F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5D0F0C" w:rsidRPr="00734B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страны местонахождения Общества, если международными соглашениями не установлен иной порядок налогообложения </w:t>
      </w:r>
      <w:r w:rsidR="005D0F0C">
        <w:rPr>
          <w:rFonts w:ascii="Times New Roman" w:eastAsia="Times New Roman" w:hAnsi="Times New Roman" w:cs="Times New Roman"/>
          <w:sz w:val="24"/>
          <w:szCs w:val="24"/>
          <w:lang w:eastAsia="ru-RU"/>
        </w:rPr>
        <w:t>дивидендов.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0C73C3">
        <w:rPr>
          <w:rFonts w:ascii="Arial-BoldMT" w:eastAsia="Calibri" w:hAnsi="Arial-BoldMT" w:cs="Arial-BoldMT"/>
          <w:b/>
          <w:bCs/>
          <w:sz w:val="20"/>
          <w:szCs w:val="20"/>
        </w:rPr>
        <w:t xml:space="preserve">. </w:t>
      </w:r>
      <w:r w:rsidRPr="000C73C3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eastAsia="ru-RU"/>
        </w:rPr>
        <w:t xml:space="preserve">ИНФОРМИРОВАНИЕ АКЦИОНЕРОВ </w:t>
      </w:r>
    </w:p>
    <w:p w:rsidR="00063F77" w:rsidRDefault="000C73C3" w:rsidP="00063F77">
      <w:pPr>
        <w:spacing w:after="0"/>
        <w:ind w:firstLine="709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9.1. Общество размещает настоящее Положение, изменения к нему на веб-сайте Общества в сети Интернет</w:t>
      </w:r>
      <w:r w:rsidRPr="000C73C3">
        <w:rPr>
          <w:rFonts w:ascii="Times New Roman" w:eastAsia="Calibri" w:hAnsi="Times New Roman" w:cs="Times New Roman"/>
        </w:rPr>
        <w:t xml:space="preserve"> </w:t>
      </w:r>
      <w:r w:rsidRPr="005905B5">
        <w:rPr>
          <w:rFonts w:ascii="Times New Roman" w:eastAsia="Calibri" w:hAnsi="Times New Roman" w:cs="Times New Roman"/>
          <w:sz w:val="24"/>
          <w:szCs w:val="24"/>
        </w:rPr>
        <w:t xml:space="preserve">по адресу </w:t>
      </w:r>
      <w:r w:rsidR="00063F7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C73C3" w:rsidRDefault="00063F77" w:rsidP="00063F77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</w:t>
      </w:r>
      <w:hyperlink r:id="rId8" w:history="1"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disclosure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.1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prime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/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Portal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/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Default</w:t>
        </w:r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aspx</w:t>
        </w:r>
        <w:proofErr w:type="spellEnd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?</w:t>
        </w:r>
        <w:proofErr w:type="spellStart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emId</w:t>
        </w:r>
        <w:proofErr w:type="spellEnd"/>
        <w:r w:rsidR="005905B5" w:rsidRPr="00EF03BC">
          <w:rPr>
            <w:rStyle w:val="a7"/>
            <w:rFonts w:ascii="Times New Roman" w:hAnsi="Times New Roman" w:cs="Times New Roman"/>
            <w:sz w:val="24"/>
            <w:szCs w:val="24"/>
          </w:rPr>
          <w:t>=780604684</w:t>
        </w:r>
      </w:hyperlink>
      <w:r w:rsidR="000C73C3" w:rsidRPr="005905B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9.2. Общество осуществляет публикацию сведений о решении общего собрания акционеров в отношении выплаты (объявления) дивидендов, а также об исполнении обязательств по выплате дивидендов в соответствии с требованиями законодательства </w:t>
      </w:r>
      <w:r w:rsidR="00610F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страны местонахождения Общества </w:t>
      </w:r>
      <w:r w:rsidRPr="000C73C3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раскрытии информации</w:t>
      </w:r>
      <w:r w:rsidR="00063F7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73C3" w:rsidRPr="000C73C3" w:rsidRDefault="000C73C3" w:rsidP="000C73C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73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10. ЗАКЛЮЧИТЕЛЬНЫЕ ПОЛОЖЕНИЯ</w:t>
      </w:r>
    </w:p>
    <w:p w:rsidR="000C73C3" w:rsidRPr="000C73C3" w:rsidRDefault="000C73C3" w:rsidP="000C73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10.1. Настоящее Положение утверждается Советом директоров Общества и вступает в силу с даты его утверждения. </w:t>
      </w:r>
    </w:p>
    <w:p w:rsidR="000C73C3" w:rsidRPr="000C73C3" w:rsidRDefault="000C73C3" w:rsidP="000C73C3">
      <w:pPr>
        <w:shd w:val="clear" w:color="auto" w:fill="FFFFFF"/>
        <w:spacing w:after="240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10.2. Настоящее Положение может быть дополнено и изменено по решению Совета директоров Общества. </w:t>
      </w:r>
    </w:p>
    <w:p w:rsidR="000C73C3" w:rsidRPr="000C73C3" w:rsidRDefault="000C73C3" w:rsidP="000C73C3">
      <w:pPr>
        <w:shd w:val="clear" w:color="auto" w:fill="FFFFFF"/>
        <w:spacing w:after="24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Вносимые в Положения изменения и дополнения вступают в силу с момента принятия Советом директоров Общества решения об их внесении в Положение, если иное не указано в решении Совета директоров Общества.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10.3. В случае если отдельные нормы настоящего Положения вступят в противоречие с </w:t>
      </w:r>
      <w:r w:rsidR="00D35A88">
        <w:rPr>
          <w:rFonts w:ascii="Times New Roman" w:eastAsia="Calibri" w:hAnsi="Times New Roman" w:cs="Times New Roman"/>
          <w:sz w:val="24"/>
          <w:szCs w:val="24"/>
        </w:rPr>
        <w:t xml:space="preserve">действующим </w:t>
      </w:r>
      <w:r w:rsidRPr="000C73C3">
        <w:rPr>
          <w:rFonts w:ascii="Times New Roman" w:eastAsia="Calibri" w:hAnsi="Times New Roman" w:cs="Times New Roman"/>
          <w:sz w:val="24"/>
          <w:szCs w:val="24"/>
        </w:rPr>
        <w:t xml:space="preserve">законодательством и (или) уставом Общества, они утрачивают силу и до момента внесения изменений в настоящее Положение, применяются соответствующие нормы законодательства и (или) устава Общества. </w:t>
      </w:r>
    </w:p>
    <w:p w:rsidR="000C73C3" w:rsidRPr="000C73C3" w:rsidRDefault="000C73C3" w:rsidP="000C73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Calibri" w:eastAsia="Calibri" w:hAnsi="Calibri" w:cs="Times New Roman"/>
        </w:rPr>
      </w:pPr>
      <w:r w:rsidRPr="000C73C3">
        <w:rPr>
          <w:rFonts w:ascii="Times New Roman" w:eastAsia="Calibri" w:hAnsi="Times New Roman" w:cs="Times New Roman"/>
          <w:sz w:val="24"/>
          <w:szCs w:val="24"/>
        </w:rPr>
        <w:t>Недействительность отдельных норм настоящего Положения не влечет недействительности других норм и Положения в целом.</w:t>
      </w:r>
    </w:p>
    <w:p w:rsidR="00610F2B" w:rsidRDefault="00610F2B"/>
    <w:p w:rsidR="00AA6E1D" w:rsidRDefault="00AA6E1D"/>
    <w:p w:rsidR="00490B4F" w:rsidRDefault="00AA6E1D" w:rsidP="00AB72C8">
      <w:pPr>
        <w:jc w:val="right"/>
      </w:pPr>
      <w:r>
        <w:lastRenderedPageBreak/>
        <w:t>Приложение 1</w:t>
      </w:r>
    </w:p>
    <w:p w:rsidR="00AB72C8" w:rsidRDefault="00AB72C8" w:rsidP="00AB72C8">
      <w:pPr>
        <w:jc w:val="right"/>
      </w:pPr>
    </w:p>
    <w:p w:rsidR="00490B4F" w:rsidRPr="008C4438" w:rsidRDefault="00490B4F" w:rsidP="00490B4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</w:t>
      </w:r>
      <w:r w:rsidRPr="008C4438">
        <w:rPr>
          <w:rFonts w:ascii="Times New Roman" w:hAnsi="Times New Roman"/>
          <w:b/>
          <w:sz w:val="28"/>
          <w:szCs w:val="28"/>
        </w:rPr>
        <w:t>Генеральному директору</w:t>
      </w:r>
    </w:p>
    <w:p w:rsidR="00490B4F" w:rsidRPr="008C4438" w:rsidRDefault="00490B4F" w:rsidP="00490B4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</w:t>
      </w:r>
      <w:r w:rsidRPr="008C4438">
        <w:rPr>
          <w:rFonts w:ascii="Times New Roman" w:hAnsi="Times New Roman"/>
          <w:b/>
          <w:sz w:val="28"/>
          <w:szCs w:val="28"/>
        </w:rPr>
        <w:t>НПП «Буревестник», ОАО</w:t>
      </w:r>
    </w:p>
    <w:p w:rsidR="00490B4F" w:rsidRDefault="00490B4F" w:rsidP="00490B4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</w:t>
      </w:r>
      <w:r w:rsidRPr="008C4438">
        <w:rPr>
          <w:rFonts w:ascii="Times New Roman" w:hAnsi="Times New Roman"/>
          <w:b/>
          <w:sz w:val="28"/>
          <w:szCs w:val="28"/>
        </w:rPr>
        <w:t>Цветкову В.И.</w:t>
      </w:r>
    </w:p>
    <w:p w:rsidR="00490B4F" w:rsidRPr="008C4438" w:rsidRDefault="00490B4F" w:rsidP="00490B4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tbl>
      <w:tblPr>
        <w:tblW w:w="4644" w:type="dxa"/>
        <w:tblInd w:w="5410" w:type="dxa"/>
        <w:tblBorders>
          <w:bottom w:val="single" w:sz="4" w:space="0" w:color="auto"/>
        </w:tblBorders>
        <w:tblLook w:val="04A0"/>
      </w:tblPr>
      <w:tblGrid>
        <w:gridCol w:w="4644"/>
      </w:tblGrid>
      <w:tr w:rsidR="00490B4F" w:rsidRPr="002A2D88" w:rsidTr="00490B4F">
        <w:tc>
          <w:tcPr>
            <w:tcW w:w="4644" w:type="dxa"/>
            <w:tcBorders>
              <w:bottom w:val="single" w:sz="4" w:space="0" w:color="auto"/>
            </w:tcBorders>
          </w:tcPr>
          <w:p w:rsidR="00490B4F" w:rsidRPr="0040627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06278">
              <w:rPr>
                <w:rFonts w:ascii="Times New Roman" w:hAnsi="Times New Roman"/>
                <w:sz w:val="28"/>
                <w:szCs w:val="28"/>
              </w:rPr>
              <w:t xml:space="preserve">от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2A2D8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2A2D8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2A2D88">
              <w:rPr>
                <w:rFonts w:ascii="Times New Roman" w:hAnsi="Times New Roman"/>
                <w:sz w:val="28"/>
                <w:szCs w:val="28"/>
              </w:rPr>
              <w:t>Проживающе</w:t>
            </w:r>
            <w:r>
              <w:rPr>
                <w:rFonts w:ascii="Times New Roman" w:hAnsi="Times New Roman"/>
                <w:sz w:val="28"/>
                <w:szCs w:val="28"/>
              </w:rPr>
              <w:t>го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(ей)</w:t>
            </w:r>
            <w:r w:rsidRPr="002A2D88">
              <w:rPr>
                <w:rFonts w:ascii="Times New Roman" w:hAnsi="Times New Roman"/>
                <w:sz w:val="28"/>
                <w:szCs w:val="28"/>
              </w:rPr>
              <w:t xml:space="preserve"> по адресу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: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2A2D8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2A2D8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2A2D8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</w:tcPr>
          <w:p w:rsidR="00490B4F" w:rsidRPr="0040627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06278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490B4F" w:rsidRPr="002A2D88" w:rsidTr="00490B4F">
        <w:tc>
          <w:tcPr>
            <w:tcW w:w="4644" w:type="dxa"/>
            <w:tcBorders>
              <w:top w:val="single" w:sz="4" w:space="0" w:color="auto"/>
            </w:tcBorders>
          </w:tcPr>
          <w:p w:rsidR="00490B4F" w:rsidRPr="00406278" w:rsidRDefault="00490B4F" w:rsidP="00E066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06278">
              <w:rPr>
                <w:rFonts w:ascii="Times New Roman" w:hAnsi="Times New Roman"/>
                <w:sz w:val="28"/>
                <w:szCs w:val="28"/>
              </w:rPr>
              <w:t xml:space="preserve">ИНН </w:t>
            </w:r>
          </w:p>
        </w:tc>
      </w:tr>
    </w:tbl>
    <w:p w:rsidR="00490B4F" w:rsidRDefault="00490B4F" w:rsidP="00490B4F">
      <w:pPr>
        <w:spacing w:after="0" w:line="360" w:lineRule="auto"/>
      </w:pPr>
    </w:p>
    <w:p w:rsidR="00490B4F" w:rsidRDefault="00490B4F" w:rsidP="00490B4F">
      <w:pPr>
        <w:spacing w:after="0" w:line="360" w:lineRule="auto"/>
      </w:pPr>
    </w:p>
    <w:p w:rsidR="00490B4F" w:rsidRDefault="00490B4F" w:rsidP="00FE516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proofErr w:type="gramStart"/>
      <w:r w:rsidRPr="008C4438">
        <w:rPr>
          <w:rFonts w:ascii="Times New Roman" w:hAnsi="Times New Roman"/>
          <w:b/>
          <w:sz w:val="32"/>
          <w:szCs w:val="32"/>
        </w:rPr>
        <w:t>З</w:t>
      </w:r>
      <w:proofErr w:type="gramEnd"/>
      <w:r w:rsidRPr="008C4438">
        <w:rPr>
          <w:rFonts w:ascii="Times New Roman" w:hAnsi="Times New Roman"/>
          <w:b/>
          <w:sz w:val="32"/>
          <w:szCs w:val="32"/>
        </w:rPr>
        <w:t xml:space="preserve"> А </w:t>
      </w:r>
      <w:r>
        <w:rPr>
          <w:rFonts w:ascii="Times New Roman" w:hAnsi="Times New Roman"/>
          <w:b/>
          <w:sz w:val="32"/>
          <w:szCs w:val="32"/>
        </w:rPr>
        <w:t xml:space="preserve">Я </w:t>
      </w:r>
      <w:r w:rsidRPr="008C4438">
        <w:rPr>
          <w:rFonts w:ascii="Times New Roman" w:hAnsi="Times New Roman"/>
          <w:b/>
          <w:sz w:val="32"/>
          <w:szCs w:val="32"/>
        </w:rPr>
        <w:t>В Л Е Н И Е</w:t>
      </w:r>
    </w:p>
    <w:p w:rsidR="00FE5162" w:rsidRPr="008C4438" w:rsidRDefault="00FE5162" w:rsidP="00201CBE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</w:p>
    <w:p w:rsidR="00490B4F" w:rsidRDefault="00490B4F" w:rsidP="00201CBE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8C4438">
        <w:rPr>
          <w:rFonts w:ascii="Times New Roman" w:hAnsi="Times New Roman"/>
          <w:sz w:val="28"/>
          <w:szCs w:val="28"/>
        </w:rPr>
        <w:t>Прошу</w:t>
      </w:r>
      <w:r>
        <w:rPr>
          <w:rFonts w:ascii="Times New Roman" w:hAnsi="Times New Roman"/>
          <w:sz w:val="28"/>
          <w:szCs w:val="28"/>
        </w:rPr>
        <w:t xml:space="preserve"> выплатить причитающиеся мне дивиденды по акциям за (</w:t>
      </w:r>
      <w:proofErr w:type="spellStart"/>
      <w:r>
        <w:rPr>
          <w:rFonts w:ascii="Times New Roman" w:hAnsi="Times New Roman"/>
          <w:sz w:val="28"/>
          <w:szCs w:val="28"/>
        </w:rPr>
        <w:t>указы</w:t>
      </w:r>
      <w:r w:rsidR="00FE516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не более трех последних лет) 20__ год, 20__ год, 20__ год (</w:t>
      </w:r>
      <w:proofErr w:type="gramStart"/>
      <w:r>
        <w:rPr>
          <w:rFonts w:ascii="Times New Roman" w:hAnsi="Times New Roman"/>
          <w:sz w:val="28"/>
          <w:szCs w:val="28"/>
        </w:rPr>
        <w:t>ненужное</w:t>
      </w:r>
      <w:proofErr w:type="gramEnd"/>
      <w:r>
        <w:rPr>
          <w:rFonts w:ascii="Times New Roman" w:hAnsi="Times New Roman"/>
          <w:sz w:val="28"/>
          <w:szCs w:val="28"/>
        </w:rPr>
        <w:t xml:space="preserve"> зачеркнуть). </w:t>
      </w:r>
    </w:p>
    <w:p w:rsidR="00201CBE" w:rsidRDefault="00201CBE" w:rsidP="00201CBE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Причитающиеся мне деньги прошу перечислить на мой банковский счет по следующим реквизитам:</w:t>
      </w:r>
    </w:p>
    <w:p w:rsidR="00D57C78" w:rsidRDefault="00D57C78" w:rsidP="00201CBE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Полное наименование банка </w:t>
      </w:r>
    </w:p>
    <w:tbl>
      <w:tblPr>
        <w:tblW w:w="0" w:type="auto"/>
        <w:tblInd w:w="108" w:type="dxa"/>
        <w:tblBorders>
          <w:bottom w:val="single" w:sz="4" w:space="0" w:color="auto"/>
        </w:tblBorders>
        <w:tblLook w:val="04A0"/>
      </w:tblPr>
      <w:tblGrid>
        <w:gridCol w:w="9532"/>
      </w:tblGrid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Pr="002A2D88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Местонахождение (адрес) отделения (офиса, дополнительного офиса) банка</w:t>
            </w: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Pr="002A2D88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Банковский (расчетный) счет </w:t>
            </w: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Pr="002A2D88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2D88">
              <w:rPr>
                <w:rFonts w:ascii="Times New Roman" w:hAnsi="Times New Roman"/>
                <w:sz w:val="28"/>
                <w:szCs w:val="28"/>
              </w:rPr>
              <w:t>Корреспондирующий счёт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№</w:t>
            </w: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Pr="002A2D88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2D88">
              <w:rPr>
                <w:rFonts w:ascii="Times New Roman" w:hAnsi="Times New Roman"/>
                <w:sz w:val="28"/>
                <w:szCs w:val="28"/>
              </w:rPr>
              <w:t>БИК</w:t>
            </w:r>
          </w:p>
        </w:tc>
      </w:tr>
      <w:tr w:rsidR="00FE5162" w:rsidRPr="002A2D88" w:rsidTr="00201CBE">
        <w:tc>
          <w:tcPr>
            <w:tcW w:w="9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5162" w:rsidRPr="002A2D88" w:rsidRDefault="00FE5162" w:rsidP="00D57C7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E5162" w:rsidRDefault="00FE5162" w:rsidP="00FE516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FE5162" w:rsidRDefault="00FE5162" w:rsidP="00FE516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FE5162" w:rsidRDefault="00FE5162" w:rsidP="00FE516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FE5162" w:rsidRPr="002A2D88" w:rsidRDefault="00FE5162" w:rsidP="00FE5162">
      <w:pPr>
        <w:spacing w:after="0" w:line="240" w:lineRule="auto"/>
        <w:ind w:firstLine="856"/>
        <w:rPr>
          <w:rFonts w:ascii="Times New Roman" w:hAnsi="Times New Roman"/>
          <w:sz w:val="28"/>
          <w:szCs w:val="28"/>
          <w:u w:val="single"/>
        </w:rPr>
      </w:pPr>
      <w:r w:rsidRPr="002A2D88">
        <w:rPr>
          <w:rFonts w:ascii="Times New Roman" w:hAnsi="Times New Roman"/>
          <w:sz w:val="28"/>
          <w:szCs w:val="28"/>
          <w:u w:val="single"/>
        </w:rPr>
        <w:t>Дата</w:t>
      </w:r>
      <w:r w:rsidRPr="002A2D88">
        <w:rPr>
          <w:rFonts w:ascii="Times New Roman" w:hAnsi="Times New Roman"/>
          <w:sz w:val="28"/>
          <w:szCs w:val="28"/>
          <w:u w:val="single"/>
        </w:rPr>
        <w:tab/>
      </w:r>
      <w:r w:rsidRPr="002A2D88"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2A2D88">
        <w:rPr>
          <w:rFonts w:ascii="Times New Roman" w:hAnsi="Times New Roman"/>
          <w:sz w:val="28"/>
          <w:szCs w:val="28"/>
          <w:u w:val="single"/>
        </w:rPr>
        <w:t>Подпись</w:t>
      </w:r>
    </w:p>
    <w:p w:rsidR="00FE5162" w:rsidRDefault="00FE5162" w:rsidP="00FE51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01CBE" w:rsidRDefault="00201CBE" w:rsidP="00FE51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01CBE" w:rsidRDefault="00201CBE" w:rsidP="00FE51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01CBE" w:rsidRDefault="00201CBE" w:rsidP="00FE51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E5162" w:rsidRDefault="00FE5162" w:rsidP="00FE51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B72C8" w:rsidRDefault="00FE5162" w:rsidP="00AB72C8">
      <w:pPr>
        <w:spacing w:after="0" w:line="240" w:lineRule="auto"/>
        <w:jc w:val="center"/>
        <w:rPr>
          <w:rFonts w:ascii="Times New Roman" w:hAnsi="Times New Roman"/>
          <w:sz w:val="24"/>
          <w:szCs w:val="24"/>
          <w:vertAlign w:val="superscript"/>
        </w:rPr>
      </w:pPr>
      <w:r w:rsidRPr="00001C3A">
        <w:rPr>
          <w:rFonts w:ascii="Times New Roman" w:hAnsi="Times New Roman"/>
          <w:sz w:val="28"/>
          <w:szCs w:val="28"/>
        </w:rPr>
        <w:t xml:space="preserve">Сумма к выплате </w:t>
      </w:r>
      <w:proofErr w:type="spellStart"/>
      <w:r w:rsidRPr="00001C3A">
        <w:rPr>
          <w:rFonts w:ascii="Times New Roman" w:hAnsi="Times New Roman"/>
          <w:sz w:val="28"/>
          <w:szCs w:val="28"/>
        </w:rPr>
        <w:t>________руб.______коп</w:t>
      </w:r>
      <w:proofErr w:type="spellEnd"/>
      <w:r w:rsidRPr="00001C3A">
        <w:rPr>
          <w:rFonts w:ascii="Times New Roman" w:hAnsi="Times New Roman"/>
          <w:sz w:val="28"/>
          <w:szCs w:val="28"/>
        </w:rPr>
        <w:t xml:space="preserve">. _________________ </w:t>
      </w:r>
      <w:r>
        <w:rPr>
          <w:rFonts w:ascii="Times New Roman" w:hAnsi="Times New Roman"/>
          <w:sz w:val="28"/>
          <w:szCs w:val="28"/>
        </w:rPr>
        <w:t>М</w:t>
      </w:r>
      <w:r w:rsidRPr="00001C3A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кшанова А</w:t>
      </w:r>
      <w:r w:rsidRPr="00001C3A">
        <w:rPr>
          <w:rFonts w:ascii="Times New Roman" w:hAnsi="Times New Roman"/>
          <w:sz w:val="28"/>
          <w:szCs w:val="28"/>
        </w:rPr>
        <w:t>.В.</w:t>
      </w:r>
      <w:r>
        <w:rPr>
          <w:rFonts w:ascii="Times New Roman" w:hAnsi="Times New Roman"/>
          <w:sz w:val="24"/>
          <w:szCs w:val="24"/>
          <w:vertAlign w:val="superscript"/>
        </w:rPr>
        <w:t xml:space="preserve">    </w:t>
      </w:r>
      <w:r w:rsidR="00AB72C8">
        <w:rPr>
          <w:rFonts w:ascii="Times New Roman" w:hAnsi="Times New Roman"/>
          <w:sz w:val="24"/>
          <w:szCs w:val="24"/>
          <w:vertAlign w:val="superscript"/>
        </w:rPr>
        <w:t xml:space="preserve"> </w:t>
      </w:r>
    </w:p>
    <w:p w:rsidR="00490B4F" w:rsidRDefault="00AB72C8" w:rsidP="00AB72C8">
      <w:pPr>
        <w:spacing w:after="0" w:line="240" w:lineRule="auto"/>
        <w:jc w:val="center"/>
      </w:pPr>
      <w:r>
        <w:rPr>
          <w:rFonts w:ascii="Times New Roman" w:hAnsi="Times New Roman"/>
          <w:sz w:val="24"/>
          <w:szCs w:val="24"/>
          <w:vertAlign w:val="superscript"/>
        </w:rPr>
        <w:t xml:space="preserve">                                                                                 </w:t>
      </w:r>
      <w:r w:rsidR="00FE5162">
        <w:rPr>
          <w:rFonts w:ascii="Times New Roman" w:hAnsi="Times New Roman"/>
          <w:sz w:val="24"/>
          <w:szCs w:val="24"/>
          <w:vertAlign w:val="superscript"/>
        </w:rPr>
        <w:t>(подпись главного бухгалтера)</w:t>
      </w:r>
    </w:p>
    <w:sectPr w:rsidR="00490B4F" w:rsidSect="008E72D3">
      <w:headerReference w:type="default" r:id="rId9"/>
      <w:footerReference w:type="default" r:id="rId10"/>
      <w:pgSz w:w="11905" w:h="16837"/>
      <w:pgMar w:top="921" w:right="848" w:bottom="993" w:left="1418" w:header="284" w:footer="720" w:gutter="0"/>
      <w:pgNumType w:start="1"/>
      <w:cols w:space="6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DCF" w:rsidRDefault="003F1DCF" w:rsidP="001535B8">
      <w:pPr>
        <w:spacing w:after="0" w:line="240" w:lineRule="auto"/>
      </w:pPr>
      <w:r>
        <w:separator/>
      </w:r>
    </w:p>
  </w:endnote>
  <w:endnote w:type="continuationSeparator" w:id="0">
    <w:p w:rsidR="003F1DCF" w:rsidRDefault="003F1DCF" w:rsidP="00153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-Bold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Arial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F2B" w:rsidRDefault="00192A93">
    <w:pPr>
      <w:pStyle w:val="a3"/>
      <w:jc w:val="right"/>
    </w:pPr>
    <w:r>
      <w:fldChar w:fldCharType="begin"/>
    </w:r>
    <w:r w:rsidR="00610F2B">
      <w:instrText>PAGE   \* MERGEFORMAT</w:instrText>
    </w:r>
    <w:r>
      <w:fldChar w:fldCharType="separate"/>
    </w:r>
    <w:r w:rsidR="006377FC">
      <w:rPr>
        <w:noProof/>
      </w:rPr>
      <w:t>7</w:t>
    </w:r>
    <w:r>
      <w:rPr>
        <w:noProof/>
      </w:rPr>
      <w:fldChar w:fldCharType="end"/>
    </w:r>
  </w:p>
  <w:p w:rsidR="00610F2B" w:rsidRDefault="00610F2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DCF" w:rsidRDefault="003F1DCF" w:rsidP="001535B8">
      <w:pPr>
        <w:spacing w:after="0" w:line="240" w:lineRule="auto"/>
      </w:pPr>
      <w:r>
        <w:separator/>
      </w:r>
    </w:p>
  </w:footnote>
  <w:footnote w:type="continuationSeparator" w:id="0">
    <w:p w:rsidR="003F1DCF" w:rsidRDefault="003F1DCF" w:rsidP="001535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2C8" w:rsidRDefault="00AB72C8" w:rsidP="00AB72C8">
    <w:pPr>
      <w:pStyle w:val="a8"/>
      <w:jc w:val="right"/>
      <w:rPr>
        <w:i/>
      </w:rPr>
    </w:pPr>
    <w:r w:rsidRPr="00AB72C8">
      <w:rPr>
        <w:i/>
      </w:rPr>
      <w:t>Положение о дивидендной политике</w:t>
    </w:r>
    <w:r>
      <w:rPr>
        <w:i/>
      </w:rPr>
      <w:t xml:space="preserve"> Открытого акционерного общества </w:t>
    </w:r>
  </w:p>
  <w:p w:rsidR="00AB72C8" w:rsidRPr="00AB72C8" w:rsidRDefault="00192A93" w:rsidP="00AB72C8">
    <w:pPr>
      <w:pStyle w:val="a8"/>
      <w:jc w:val="right"/>
      <w:rPr>
        <w:i/>
      </w:rPr>
    </w:pPr>
    <w:r>
      <w:rPr>
        <w:i/>
        <w:noProof/>
        <w:lang w:eastAsia="ru-RU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5121" type="#_x0000_t32" style="position:absolute;left:0;text-align:left;margin-left:-60.7pt;margin-top:12.15pt;width:582pt;height:0;z-index:251658240" o:connectortype="straight"/>
      </w:pict>
    </w:r>
    <w:r w:rsidR="00AB72C8">
      <w:rPr>
        <w:i/>
      </w:rPr>
      <w:t>«Научно-производственное предприятие «Буревестник»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701CFE"/>
    <w:multiLevelType w:val="hybridMultilevel"/>
    <w:tmpl w:val="E09407D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oNotTrackMoves/>
  <w:doNotTrackFormatting/>
  <w:defaultTabStop w:val="708"/>
  <w:characterSpacingControl w:val="doNotCompress"/>
  <w:hdrShapeDefaults>
    <o:shapedefaults v:ext="edit" spidmax="8194"/>
    <o:shapelayout v:ext="edit">
      <o:idmap v:ext="edit" data="5"/>
      <o:rules v:ext="edit">
        <o:r id="V:Rule2" type="connector" idref="#_x0000_s512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C73C3"/>
    <w:rsid w:val="00001085"/>
    <w:rsid w:val="000118F5"/>
    <w:rsid w:val="00011D8F"/>
    <w:rsid w:val="000226B2"/>
    <w:rsid w:val="00025B94"/>
    <w:rsid w:val="00027422"/>
    <w:rsid w:val="000359AA"/>
    <w:rsid w:val="00040A21"/>
    <w:rsid w:val="00063F77"/>
    <w:rsid w:val="000660F0"/>
    <w:rsid w:val="00067938"/>
    <w:rsid w:val="00067DCA"/>
    <w:rsid w:val="000734DC"/>
    <w:rsid w:val="000745B9"/>
    <w:rsid w:val="000859FF"/>
    <w:rsid w:val="00090844"/>
    <w:rsid w:val="00094840"/>
    <w:rsid w:val="000A7828"/>
    <w:rsid w:val="000B47DD"/>
    <w:rsid w:val="000B5484"/>
    <w:rsid w:val="000B6813"/>
    <w:rsid w:val="000C41AD"/>
    <w:rsid w:val="000C73C3"/>
    <w:rsid w:val="000C75C4"/>
    <w:rsid w:val="000D136D"/>
    <w:rsid w:val="000D2C23"/>
    <w:rsid w:val="000D7C8F"/>
    <w:rsid w:val="000E3FDE"/>
    <w:rsid w:val="000E4864"/>
    <w:rsid w:val="000F212A"/>
    <w:rsid w:val="00122679"/>
    <w:rsid w:val="00124213"/>
    <w:rsid w:val="00133D64"/>
    <w:rsid w:val="00143F6E"/>
    <w:rsid w:val="00146093"/>
    <w:rsid w:val="001526BB"/>
    <w:rsid w:val="001535B8"/>
    <w:rsid w:val="00154A3C"/>
    <w:rsid w:val="00157BA7"/>
    <w:rsid w:val="00163455"/>
    <w:rsid w:val="00170AAB"/>
    <w:rsid w:val="001751E1"/>
    <w:rsid w:val="00176DF5"/>
    <w:rsid w:val="0017789F"/>
    <w:rsid w:val="00192A93"/>
    <w:rsid w:val="001937ED"/>
    <w:rsid w:val="00197EFD"/>
    <w:rsid w:val="001A2100"/>
    <w:rsid w:val="001A2188"/>
    <w:rsid w:val="001A4886"/>
    <w:rsid w:val="001B3261"/>
    <w:rsid w:val="001B731D"/>
    <w:rsid w:val="001D22A1"/>
    <w:rsid w:val="001D31DE"/>
    <w:rsid w:val="001D6E76"/>
    <w:rsid w:val="002013F9"/>
    <w:rsid w:val="00201CBE"/>
    <w:rsid w:val="0021252E"/>
    <w:rsid w:val="0021260F"/>
    <w:rsid w:val="00215F7C"/>
    <w:rsid w:val="00216891"/>
    <w:rsid w:val="00235346"/>
    <w:rsid w:val="00235A10"/>
    <w:rsid w:val="00246EB9"/>
    <w:rsid w:val="00252F22"/>
    <w:rsid w:val="00254342"/>
    <w:rsid w:val="002572C9"/>
    <w:rsid w:val="00263499"/>
    <w:rsid w:val="00263BDD"/>
    <w:rsid w:val="002720F1"/>
    <w:rsid w:val="00283DD9"/>
    <w:rsid w:val="002860F3"/>
    <w:rsid w:val="00292B24"/>
    <w:rsid w:val="002939DC"/>
    <w:rsid w:val="002A10AA"/>
    <w:rsid w:val="002B643B"/>
    <w:rsid w:val="002D7BCE"/>
    <w:rsid w:val="002E3E0F"/>
    <w:rsid w:val="002F67AF"/>
    <w:rsid w:val="00304742"/>
    <w:rsid w:val="00312D01"/>
    <w:rsid w:val="00330D6B"/>
    <w:rsid w:val="00334F15"/>
    <w:rsid w:val="00343CD1"/>
    <w:rsid w:val="00352BD0"/>
    <w:rsid w:val="00356C81"/>
    <w:rsid w:val="00374188"/>
    <w:rsid w:val="00382F55"/>
    <w:rsid w:val="003A0B21"/>
    <w:rsid w:val="003B28A6"/>
    <w:rsid w:val="003D4209"/>
    <w:rsid w:val="003E24A3"/>
    <w:rsid w:val="003F1DCF"/>
    <w:rsid w:val="003F4ADF"/>
    <w:rsid w:val="003F6B0A"/>
    <w:rsid w:val="004013C1"/>
    <w:rsid w:val="00405EFD"/>
    <w:rsid w:val="00412E50"/>
    <w:rsid w:val="0041612C"/>
    <w:rsid w:val="00421A98"/>
    <w:rsid w:val="00423AF7"/>
    <w:rsid w:val="00424F7A"/>
    <w:rsid w:val="00425CEE"/>
    <w:rsid w:val="00436ADE"/>
    <w:rsid w:val="004374C9"/>
    <w:rsid w:val="00451BAF"/>
    <w:rsid w:val="004649C9"/>
    <w:rsid w:val="00473790"/>
    <w:rsid w:val="004752FD"/>
    <w:rsid w:val="00477F01"/>
    <w:rsid w:val="00490A0E"/>
    <w:rsid w:val="00490B4F"/>
    <w:rsid w:val="00492FAB"/>
    <w:rsid w:val="004A4A30"/>
    <w:rsid w:val="004A7184"/>
    <w:rsid w:val="004B3237"/>
    <w:rsid w:val="004B7C8C"/>
    <w:rsid w:val="004C0F0C"/>
    <w:rsid w:val="004D2A55"/>
    <w:rsid w:val="004D6F9F"/>
    <w:rsid w:val="004E6EC7"/>
    <w:rsid w:val="004F2C76"/>
    <w:rsid w:val="004F7085"/>
    <w:rsid w:val="005060F7"/>
    <w:rsid w:val="00514190"/>
    <w:rsid w:val="00522D59"/>
    <w:rsid w:val="00525BAD"/>
    <w:rsid w:val="005271A7"/>
    <w:rsid w:val="00540487"/>
    <w:rsid w:val="00555CF6"/>
    <w:rsid w:val="00565224"/>
    <w:rsid w:val="00565759"/>
    <w:rsid w:val="00572222"/>
    <w:rsid w:val="005740CF"/>
    <w:rsid w:val="00574B63"/>
    <w:rsid w:val="0058056D"/>
    <w:rsid w:val="00582E68"/>
    <w:rsid w:val="0058674C"/>
    <w:rsid w:val="005877F3"/>
    <w:rsid w:val="005905B5"/>
    <w:rsid w:val="0059303E"/>
    <w:rsid w:val="005B1104"/>
    <w:rsid w:val="005C2132"/>
    <w:rsid w:val="005D0F0C"/>
    <w:rsid w:val="005D1211"/>
    <w:rsid w:val="005D5E29"/>
    <w:rsid w:val="005D61C7"/>
    <w:rsid w:val="005E00B3"/>
    <w:rsid w:val="005E4BF3"/>
    <w:rsid w:val="005F090E"/>
    <w:rsid w:val="005F7FC9"/>
    <w:rsid w:val="00602D2B"/>
    <w:rsid w:val="00610F2B"/>
    <w:rsid w:val="0061170F"/>
    <w:rsid w:val="00617846"/>
    <w:rsid w:val="00631C14"/>
    <w:rsid w:val="006377FC"/>
    <w:rsid w:val="0064014E"/>
    <w:rsid w:val="00651B03"/>
    <w:rsid w:val="00657440"/>
    <w:rsid w:val="00657C7C"/>
    <w:rsid w:val="00671046"/>
    <w:rsid w:val="0068317F"/>
    <w:rsid w:val="00690609"/>
    <w:rsid w:val="006A6446"/>
    <w:rsid w:val="006B1446"/>
    <w:rsid w:val="006C2AC3"/>
    <w:rsid w:val="006C5DD1"/>
    <w:rsid w:val="006D5858"/>
    <w:rsid w:val="006E0E3D"/>
    <w:rsid w:val="006E0E82"/>
    <w:rsid w:val="006E37A8"/>
    <w:rsid w:val="006F0D35"/>
    <w:rsid w:val="006F38A0"/>
    <w:rsid w:val="006F4E8E"/>
    <w:rsid w:val="007007B6"/>
    <w:rsid w:val="007210FF"/>
    <w:rsid w:val="007214B7"/>
    <w:rsid w:val="00721FAC"/>
    <w:rsid w:val="00744667"/>
    <w:rsid w:val="00744800"/>
    <w:rsid w:val="0074535C"/>
    <w:rsid w:val="007569FF"/>
    <w:rsid w:val="0076347F"/>
    <w:rsid w:val="00794691"/>
    <w:rsid w:val="00796070"/>
    <w:rsid w:val="0079622F"/>
    <w:rsid w:val="007A3EBA"/>
    <w:rsid w:val="007A3EFE"/>
    <w:rsid w:val="007A41DB"/>
    <w:rsid w:val="007A575C"/>
    <w:rsid w:val="007B1CC1"/>
    <w:rsid w:val="007D47F0"/>
    <w:rsid w:val="007E489A"/>
    <w:rsid w:val="007E559C"/>
    <w:rsid w:val="007E7899"/>
    <w:rsid w:val="007F6EAC"/>
    <w:rsid w:val="00806A3D"/>
    <w:rsid w:val="00810F6F"/>
    <w:rsid w:val="00813540"/>
    <w:rsid w:val="00813CCE"/>
    <w:rsid w:val="008175B5"/>
    <w:rsid w:val="00822BFA"/>
    <w:rsid w:val="00825956"/>
    <w:rsid w:val="008273C9"/>
    <w:rsid w:val="0083042D"/>
    <w:rsid w:val="0084242B"/>
    <w:rsid w:val="00873796"/>
    <w:rsid w:val="0087488C"/>
    <w:rsid w:val="00880E52"/>
    <w:rsid w:val="00881227"/>
    <w:rsid w:val="008913B8"/>
    <w:rsid w:val="00894282"/>
    <w:rsid w:val="00895E67"/>
    <w:rsid w:val="008B4C87"/>
    <w:rsid w:val="008B6298"/>
    <w:rsid w:val="008D27CD"/>
    <w:rsid w:val="008D558B"/>
    <w:rsid w:val="008E651A"/>
    <w:rsid w:val="008E72D3"/>
    <w:rsid w:val="008F4182"/>
    <w:rsid w:val="008F433D"/>
    <w:rsid w:val="009008E0"/>
    <w:rsid w:val="00903E24"/>
    <w:rsid w:val="0090610E"/>
    <w:rsid w:val="00920E9F"/>
    <w:rsid w:val="009245C4"/>
    <w:rsid w:val="0092494E"/>
    <w:rsid w:val="00924F31"/>
    <w:rsid w:val="00930A75"/>
    <w:rsid w:val="00930F73"/>
    <w:rsid w:val="0093791E"/>
    <w:rsid w:val="00937EFD"/>
    <w:rsid w:val="00945CE8"/>
    <w:rsid w:val="00961A3E"/>
    <w:rsid w:val="00964625"/>
    <w:rsid w:val="00970506"/>
    <w:rsid w:val="0097202A"/>
    <w:rsid w:val="0097754C"/>
    <w:rsid w:val="00986B19"/>
    <w:rsid w:val="00987D8F"/>
    <w:rsid w:val="00994031"/>
    <w:rsid w:val="0099708D"/>
    <w:rsid w:val="0099768C"/>
    <w:rsid w:val="009A0BFD"/>
    <w:rsid w:val="009A19F7"/>
    <w:rsid w:val="009A63B7"/>
    <w:rsid w:val="009B35C8"/>
    <w:rsid w:val="009B7E2A"/>
    <w:rsid w:val="009E6493"/>
    <w:rsid w:val="009E66F8"/>
    <w:rsid w:val="009F0046"/>
    <w:rsid w:val="009F416D"/>
    <w:rsid w:val="00A06FDC"/>
    <w:rsid w:val="00A079BD"/>
    <w:rsid w:val="00A240D5"/>
    <w:rsid w:val="00A3042F"/>
    <w:rsid w:val="00A315B9"/>
    <w:rsid w:val="00A35461"/>
    <w:rsid w:val="00A41ACC"/>
    <w:rsid w:val="00A45046"/>
    <w:rsid w:val="00A621E7"/>
    <w:rsid w:val="00A64DEF"/>
    <w:rsid w:val="00A675B4"/>
    <w:rsid w:val="00A72F60"/>
    <w:rsid w:val="00A84324"/>
    <w:rsid w:val="00A94460"/>
    <w:rsid w:val="00A95330"/>
    <w:rsid w:val="00AA1CC2"/>
    <w:rsid w:val="00AA635F"/>
    <w:rsid w:val="00AA6E1D"/>
    <w:rsid w:val="00AB145B"/>
    <w:rsid w:val="00AB72C8"/>
    <w:rsid w:val="00AD0FBE"/>
    <w:rsid w:val="00AD3A2B"/>
    <w:rsid w:val="00AD4993"/>
    <w:rsid w:val="00AD4AAF"/>
    <w:rsid w:val="00AE06FA"/>
    <w:rsid w:val="00AE4478"/>
    <w:rsid w:val="00AE5692"/>
    <w:rsid w:val="00AF4CB2"/>
    <w:rsid w:val="00AF636F"/>
    <w:rsid w:val="00B029C5"/>
    <w:rsid w:val="00B26F96"/>
    <w:rsid w:val="00B351E8"/>
    <w:rsid w:val="00B444EA"/>
    <w:rsid w:val="00B46B7B"/>
    <w:rsid w:val="00B5010F"/>
    <w:rsid w:val="00B52180"/>
    <w:rsid w:val="00B61025"/>
    <w:rsid w:val="00B81317"/>
    <w:rsid w:val="00B85A3A"/>
    <w:rsid w:val="00B92E4D"/>
    <w:rsid w:val="00B9378A"/>
    <w:rsid w:val="00B96345"/>
    <w:rsid w:val="00B96B24"/>
    <w:rsid w:val="00BA1F62"/>
    <w:rsid w:val="00BA27B0"/>
    <w:rsid w:val="00BC196B"/>
    <w:rsid w:val="00BC3436"/>
    <w:rsid w:val="00BD3071"/>
    <w:rsid w:val="00BE39E0"/>
    <w:rsid w:val="00BE453F"/>
    <w:rsid w:val="00BF017A"/>
    <w:rsid w:val="00BF1B69"/>
    <w:rsid w:val="00BF4AA0"/>
    <w:rsid w:val="00BF5DC7"/>
    <w:rsid w:val="00BF781C"/>
    <w:rsid w:val="00C01F2F"/>
    <w:rsid w:val="00C05052"/>
    <w:rsid w:val="00C06619"/>
    <w:rsid w:val="00C069B6"/>
    <w:rsid w:val="00C14F7B"/>
    <w:rsid w:val="00C2027B"/>
    <w:rsid w:val="00C25E5B"/>
    <w:rsid w:val="00C40821"/>
    <w:rsid w:val="00C507B2"/>
    <w:rsid w:val="00C50D51"/>
    <w:rsid w:val="00C5237E"/>
    <w:rsid w:val="00C63420"/>
    <w:rsid w:val="00C7061C"/>
    <w:rsid w:val="00C71DF5"/>
    <w:rsid w:val="00C809F3"/>
    <w:rsid w:val="00C911EE"/>
    <w:rsid w:val="00CA1386"/>
    <w:rsid w:val="00CB43CF"/>
    <w:rsid w:val="00CB5F32"/>
    <w:rsid w:val="00CB646A"/>
    <w:rsid w:val="00CB7651"/>
    <w:rsid w:val="00CF0373"/>
    <w:rsid w:val="00CF6AB7"/>
    <w:rsid w:val="00CF6CEF"/>
    <w:rsid w:val="00D05491"/>
    <w:rsid w:val="00D1263F"/>
    <w:rsid w:val="00D13207"/>
    <w:rsid w:val="00D22DCD"/>
    <w:rsid w:val="00D35A88"/>
    <w:rsid w:val="00D4202E"/>
    <w:rsid w:val="00D554B2"/>
    <w:rsid w:val="00D5600C"/>
    <w:rsid w:val="00D57C78"/>
    <w:rsid w:val="00D60186"/>
    <w:rsid w:val="00D6179D"/>
    <w:rsid w:val="00D8196D"/>
    <w:rsid w:val="00D82E4C"/>
    <w:rsid w:val="00D879D6"/>
    <w:rsid w:val="00D92AF6"/>
    <w:rsid w:val="00D9439B"/>
    <w:rsid w:val="00D96ED3"/>
    <w:rsid w:val="00D97376"/>
    <w:rsid w:val="00DA52C7"/>
    <w:rsid w:val="00DA618D"/>
    <w:rsid w:val="00DA6F77"/>
    <w:rsid w:val="00DB0093"/>
    <w:rsid w:val="00DB1BE0"/>
    <w:rsid w:val="00DB414A"/>
    <w:rsid w:val="00DD6C6E"/>
    <w:rsid w:val="00DE2A7A"/>
    <w:rsid w:val="00DE3321"/>
    <w:rsid w:val="00DF2FC4"/>
    <w:rsid w:val="00DF4F42"/>
    <w:rsid w:val="00E10A85"/>
    <w:rsid w:val="00E14C41"/>
    <w:rsid w:val="00E16B81"/>
    <w:rsid w:val="00E22EB7"/>
    <w:rsid w:val="00E25C6E"/>
    <w:rsid w:val="00E26211"/>
    <w:rsid w:val="00E55745"/>
    <w:rsid w:val="00E61D1A"/>
    <w:rsid w:val="00E64D69"/>
    <w:rsid w:val="00E70A4D"/>
    <w:rsid w:val="00E76A4F"/>
    <w:rsid w:val="00E806C9"/>
    <w:rsid w:val="00E82D17"/>
    <w:rsid w:val="00E92808"/>
    <w:rsid w:val="00EA1A3F"/>
    <w:rsid w:val="00EA35C2"/>
    <w:rsid w:val="00EA45F3"/>
    <w:rsid w:val="00EA4D91"/>
    <w:rsid w:val="00EA517D"/>
    <w:rsid w:val="00EA565F"/>
    <w:rsid w:val="00EA5813"/>
    <w:rsid w:val="00EA62E4"/>
    <w:rsid w:val="00EA688A"/>
    <w:rsid w:val="00EB16C7"/>
    <w:rsid w:val="00ED46C8"/>
    <w:rsid w:val="00EE7774"/>
    <w:rsid w:val="00EF6831"/>
    <w:rsid w:val="00F21F52"/>
    <w:rsid w:val="00F43209"/>
    <w:rsid w:val="00F46C8F"/>
    <w:rsid w:val="00F631E8"/>
    <w:rsid w:val="00F7632F"/>
    <w:rsid w:val="00F81686"/>
    <w:rsid w:val="00F81CA7"/>
    <w:rsid w:val="00F85BB5"/>
    <w:rsid w:val="00F94A07"/>
    <w:rsid w:val="00F9618C"/>
    <w:rsid w:val="00F96BF3"/>
    <w:rsid w:val="00F976C9"/>
    <w:rsid w:val="00FB4964"/>
    <w:rsid w:val="00FB4B4A"/>
    <w:rsid w:val="00FB7F84"/>
    <w:rsid w:val="00FC6AC0"/>
    <w:rsid w:val="00FC6B6A"/>
    <w:rsid w:val="00FC7B2D"/>
    <w:rsid w:val="00FD7789"/>
    <w:rsid w:val="00FE2FAE"/>
    <w:rsid w:val="00FE5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26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0C73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0C73C3"/>
  </w:style>
  <w:style w:type="paragraph" w:styleId="a5">
    <w:name w:val="Balloon Text"/>
    <w:basedOn w:val="a"/>
    <w:link w:val="a6"/>
    <w:uiPriority w:val="99"/>
    <w:semiHidden/>
    <w:unhideWhenUsed/>
    <w:rsid w:val="000C7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C73C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5905B5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semiHidden/>
    <w:unhideWhenUsed/>
    <w:rsid w:val="00AB72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AB72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26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0C73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0C73C3"/>
  </w:style>
  <w:style w:type="paragraph" w:styleId="a5">
    <w:name w:val="Balloon Text"/>
    <w:basedOn w:val="a"/>
    <w:link w:val="a6"/>
    <w:uiPriority w:val="99"/>
    <w:semiHidden/>
    <w:unhideWhenUsed/>
    <w:rsid w:val="000C7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C73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/ru/Portal/Default.aspx?emId=780604684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9797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7E4AB-30BA-483C-9044-F98C2292C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2242</Words>
  <Characters>12782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ryandi_ai</cp:lastModifiedBy>
  <cp:revision>9</cp:revision>
  <dcterms:created xsi:type="dcterms:W3CDTF">2012-08-27T04:58:00Z</dcterms:created>
  <dcterms:modified xsi:type="dcterms:W3CDTF">2012-09-06T10:06:00Z</dcterms:modified>
</cp:coreProperties>
</file>