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 New Roman"/>
          <w:b/>
          <w:bCs/>
          <w:sz w:val="24"/>
          <w:szCs w:val="24"/>
          <w:lang w:eastAsia="ru-RU"/>
        </w:rPr>
      </w:pPr>
      <w:r w:rsidRPr="001C2A0B">
        <w:rPr>
          <w:rFonts w:ascii="TimesNewRoman" w:eastAsia="Times New Roman" w:hAnsi="TimesNewRoman" w:cs="Times New Roman"/>
          <w:b/>
          <w:bCs/>
          <w:sz w:val="24"/>
          <w:szCs w:val="24"/>
          <w:lang w:eastAsia="ru-RU"/>
        </w:rPr>
        <w:t>УТВЕРЖДЕНО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 New Roman"/>
          <w:sz w:val="24"/>
          <w:szCs w:val="24"/>
          <w:lang w:eastAsia="ru-RU"/>
        </w:rPr>
      </w:pPr>
      <w:r w:rsidRPr="001C2A0B">
        <w:rPr>
          <w:rFonts w:ascii="TimesNewRoman" w:eastAsia="Times New Roman" w:hAnsi="TimesNewRoman" w:cs="Times New Roman"/>
          <w:sz w:val="24"/>
          <w:szCs w:val="24"/>
          <w:lang w:eastAsia="ru-RU"/>
        </w:rPr>
        <w:t>Общим Собранием акционеров</w:t>
      </w:r>
    </w:p>
    <w:p w:rsidR="00732F52" w:rsidRPr="001C2A0B" w:rsidRDefault="005249D4" w:rsidP="00732F52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 New Roman"/>
          <w:sz w:val="24"/>
          <w:szCs w:val="24"/>
          <w:lang w:eastAsia="ru-RU"/>
        </w:rPr>
      </w:pPr>
      <w:r w:rsidRPr="001C2A0B">
        <w:rPr>
          <w:rFonts w:ascii="TimesNewRoman" w:eastAsia="Times New Roman" w:hAnsi="TimesNewRoman" w:cs="Times New Roman"/>
          <w:sz w:val="24"/>
          <w:szCs w:val="24"/>
          <w:lang w:eastAsia="ru-RU"/>
        </w:rPr>
        <w:t>КБ “ЛОКО-Банк” (</w:t>
      </w:r>
      <w:r w:rsidRPr="001C2A0B">
        <w:rPr>
          <w:rFonts w:ascii="TimesNewRoman" w:eastAsia="Times New Roman" w:hAnsi="TimesNewRoman" w:cs="Times New Roman"/>
          <w:b/>
          <w:sz w:val="24"/>
          <w:szCs w:val="24"/>
          <w:lang w:eastAsia="ru-RU"/>
        </w:rPr>
        <w:t>Н</w:t>
      </w:r>
      <w:r w:rsidR="00732F52" w:rsidRPr="001C2A0B">
        <w:rPr>
          <w:rFonts w:ascii="TimesNewRoman" w:eastAsia="Times New Roman" w:hAnsi="TimesNewRoman" w:cs="Times New Roman"/>
          <w:b/>
          <w:sz w:val="24"/>
          <w:szCs w:val="24"/>
          <w:lang w:eastAsia="ru-RU"/>
        </w:rPr>
        <w:t>АО</w:t>
      </w:r>
      <w:r w:rsidR="00732F52" w:rsidRPr="001C2A0B">
        <w:rPr>
          <w:rFonts w:ascii="TimesNewRoman" w:eastAsia="Times New Roman" w:hAnsi="TimesNewRoman" w:cs="Times New Roman"/>
          <w:sz w:val="24"/>
          <w:szCs w:val="24"/>
          <w:lang w:eastAsia="ru-RU"/>
        </w:rPr>
        <w:t>)</w:t>
      </w:r>
    </w:p>
    <w:p w:rsidR="00732F52" w:rsidRPr="001C2A0B" w:rsidRDefault="005249D4" w:rsidP="00732F52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 New Roman"/>
          <w:b/>
          <w:sz w:val="24"/>
          <w:szCs w:val="24"/>
          <w:lang w:eastAsia="ru-RU"/>
        </w:rPr>
      </w:pPr>
      <w:r w:rsidRPr="001C2A0B">
        <w:rPr>
          <w:rFonts w:ascii="TimesNewRoman" w:eastAsia="Times New Roman" w:hAnsi="TimesNewRoman" w:cs="Times New Roman"/>
          <w:b/>
          <w:sz w:val="24"/>
          <w:szCs w:val="24"/>
          <w:lang w:eastAsia="ru-RU"/>
        </w:rPr>
        <w:t>Протокол № 02 от 17</w:t>
      </w:r>
      <w:r w:rsidR="00732F52" w:rsidRPr="001C2A0B">
        <w:rPr>
          <w:rFonts w:ascii="TimesNewRoman" w:eastAsia="Times New Roman" w:hAnsi="TimesNewRoman" w:cs="Times New Roman"/>
          <w:b/>
          <w:sz w:val="24"/>
          <w:szCs w:val="24"/>
          <w:lang w:eastAsia="ru-RU"/>
        </w:rPr>
        <w:t>.0</w:t>
      </w:r>
      <w:r w:rsidRPr="001C2A0B">
        <w:rPr>
          <w:rFonts w:ascii="TimesNewRoman" w:eastAsia="Times New Roman" w:hAnsi="TimesNewRoman" w:cs="Times New Roman"/>
          <w:b/>
          <w:sz w:val="24"/>
          <w:szCs w:val="24"/>
          <w:lang w:eastAsia="ru-RU"/>
        </w:rPr>
        <w:t>9</w:t>
      </w:r>
      <w:r w:rsidR="00732F52" w:rsidRPr="001C2A0B">
        <w:rPr>
          <w:rFonts w:ascii="TimesNewRoman" w:eastAsia="Times New Roman" w:hAnsi="TimesNewRoman" w:cs="Times New Roman"/>
          <w:b/>
          <w:sz w:val="24"/>
          <w:szCs w:val="24"/>
          <w:lang w:eastAsia="ru-RU"/>
        </w:rPr>
        <w:t>.2014г.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" w:eastAsia="Times New Roman" w:hAnsi="TimesNewRoman,Bold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" w:eastAsia="Times New Roman" w:hAnsi="TimesNewRoman,Bold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" w:eastAsia="Times New Roman" w:hAnsi="TimesNewRoman,Bold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" w:eastAsia="Times New Roman" w:hAnsi="TimesNewRoman,Bold" w:cs="Times New Roman"/>
          <w:b/>
          <w:bCs/>
          <w:sz w:val="28"/>
          <w:szCs w:val="28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ПОЛОЖЕНИЕ О РЕВИЗИОННОЙ КОМИССИИ</w:t>
      </w:r>
    </w:p>
    <w:p w:rsidR="00732F52" w:rsidRPr="001C2A0B" w:rsidRDefault="005249D4" w:rsidP="00732F5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КБ “ЛОКО-Банк” (Н</w:t>
      </w:r>
      <w:r w:rsidR="00732F52" w:rsidRPr="001C2A0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АО)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bookmarkEnd w:id="0"/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1C2A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C</w:t>
      </w:r>
      <w:proofErr w:type="gramEnd"/>
      <w:r w:rsidRPr="001C2A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ОДЕРЖАНИЕ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положения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Состав Ревизионной комиссии.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3. Обязанности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Порядок проведения проверок (ревизий)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5. Решения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6. Председатель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7. Документы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     Общие положения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Настоящее Положение о Ревизионной комиссии КБ “ЛОКО-Банк” </w:t>
      </w:r>
      <w:r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</w:t>
      </w:r>
      <w:r w:rsidR="005249D4"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</w:t>
      </w:r>
      <w:r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АО)</w:t>
      </w: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Банк) определяет п</w:t>
      </w:r>
      <w:r w:rsidRPr="001C2A0B">
        <w:rPr>
          <w:rFonts w:ascii="Times New Roman" w:eastAsia="Times New Roman" w:hAnsi="Times New Roman" w:cs="Times New Roman"/>
          <w:lang w:eastAsia="ru-RU"/>
        </w:rPr>
        <w:t>орядок деятельности Ревизионной комиссии, права и обязанности ее членов.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Ревизионная комиссия </w:t>
      </w:r>
      <w:r w:rsidR="005249D4"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Банка</w:t>
      </w: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органом </w:t>
      </w:r>
      <w:proofErr w:type="gramStart"/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финансово-хозяйственной деятельностью Банка, его органов, должностных лиц, подразделений и служб, филиалов и представительств.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Ревизионная комиссия проверяет соблюдение Банком законодательных и других правовых актов Российской Федерации, регламентирующих его деятельность, постановку </w:t>
      </w:r>
      <w:proofErr w:type="spellStart"/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внутрибанковского</w:t>
      </w:r>
      <w:proofErr w:type="spellEnd"/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контроля, законность совершаемых Банком  операций (сплошной, или выборочной проверкой), состояние кассы и имущества Банка. 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В своей деятельности Ревизионная комиссия руководствуется законодательством Российской Федерации, Уставом Банка и настоящим Положением.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Компетенция Ревизионной комиссии определяется Федеральным законом “Об акционерных обществах”. По вопросам, не предусмотренным Федеральным законом “Об акционерных обществах”, компетенция Ревизионной комиссии определяется Уставом Банка.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2F52" w:rsidRPr="001C2A0B" w:rsidRDefault="00732F52" w:rsidP="00732F52">
      <w:pPr>
        <w:numPr>
          <w:ilvl w:val="0"/>
          <w:numId w:val="1"/>
        </w:numPr>
        <w:spacing w:after="0" w:line="240" w:lineRule="auto"/>
        <w:ind w:right="24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Состав Ревизионной комиссии.</w:t>
      </w:r>
    </w:p>
    <w:p w:rsidR="00732F52" w:rsidRPr="001C2A0B" w:rsidRDefault="00732F52" w:rsidP="00732F52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Ревизионная комиссия избирается Общим Собранием акционеров на срок до следующего годового Общего собрания акционеров как из числа акционеров  Банка или их представителей, так и из числа лиц, не являющихся акционерами  Банка. В состав Ревизионной комиссии не могут быть избраны члены Совета Директоров, Председатель Правления и члены Правления Банка.</w:t>
      </w:r>
    </w:p>
    <w:p w:rsidR="00732F52" w:rsidRPr="001C2A0B" w:rsidRDefault="00732F52" w:rsidP="00732F52">
      <w:pPr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Акции, принадлежащие членам Совета Директоров Банка или лицам, занимающим должности в органах управления Банка, не участвуют в голосовании при избрании членов Ревизионной комиссии.</w:t>
      </w:r>
    </w:p>
    <w:p w:rsidR="00732F52" w:rsidRPr="001C2A0B" w:rsidRDefault="00732F52" w:rsidP="00732F52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Количественный состав Ревизионной комиссии должен быть не более 5 и не менее 2 человек.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3. Права и обязанности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3.1. Ревизионная комиссия обладает следующими правами и обязанностями: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своевременно доводить до сведения Общего собрания акционеров, Совета Директоров и Председателя Правления результаты осуществленных проверок (ревизий) в форме заключения или акта;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давать оценку достоверности данных, включаемых в годовой отчет Банка и содержащихся в годовой бухгалтерской отчетности Банка;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соблюдать коммерческую тайну, не разглашать сведения, являющиеся конфиденциальными, к которым члены Ревизионной комиссии имеют доступ при выполнении своих функций;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в ходе проверки (ревизии) требовать от органов Банка, руководителей подразделений и служб, должностных лиц предоставления информации (документов и материалов), изучение которой соответствует компетенции Ревизионной комиссии;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требовать созыва заседаний Совета директоров, созыва внеочередного Общего собрания акционеров в случаях, когда выявленные нарушения в финансово-хозяйственной деятельности или реальная угроза интересам Банк требуют решения по вопросам, находящимся в компетенции данных органов управления Банка;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требовать письменных объяснений от Председателя Правления, членов Совета Директоров, работников Банка, любых должностных лиц по вопросам, находящимся в компетенции Ревизионной комиссии;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фиксировать нарушения нормативно-правовых актов, Устава, положений, правил и инструкций Банка работниками Банка и должностными лицами;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осуществлять ревизию финансово-хозяйственной деятельности Банка по итогам деятельности Банка за год, а также во всякое время по инициативе Ревизионной комиссии, решению Общего собрания акционеров, Совета Директоров Банка или по требованию акционера (акционеров) Банка, владеющего в совокупности не менее чем 10 процентами голосующих акций Банка;</w:t>
      </w:r>
    </w:p>
    <w:p w:rsidR="00732F52" w:rsidRPr="001C2A0B" w:rsidRDefault="00732F52" w:rsidP="00732F52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необходимости привлекать к своей работе специалистов по отдельным вопросам финансово-хозяйственной деятельности, не занимающих должностей в Банке. Со специалистами по отдельным вопросам финансово-хозяйственной деятельности, не занимающими должностей в Банке, Банк в лице Председателя Правления заключает договор.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3.2. Ревизионная комиссия представляет результаты проведенной проверки Общему собранию акционеров  по их требованию.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3.3. Ревизионная комиссия в обязательном порядке проводит проверку годовых отчетов и бухгалтерских балансов Банка до их утверждения Общим Собранием акционеров  Банка. Общее собрание акционеров  Банка не вправе утверждать годовые отчеты и бухгалтерские балансы Банка при отсутствии заключений Ревизионной комиссии  Банка.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4. Порядок проведения проверок (ревизий)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4.1. Проверка (ревизия) финансово-хозяйственной деятельности Банка осуществляется по итогам деятельности Банка за год.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4.2. Ревизионная комиссия представляет в Совет Директоров заключение по результатам проверки (ревизии) финансово-хозяйственной деятельности Банка за год, подтверждающее или опровергающее достоверность данных, включаемых в годовой отчет Банка и содержащихся в годовой бухгалтерской отчетности Банка, не </w:t>
      </w:r>
      <w:proofErr w:type="gramStart"/>
      <w:r w:rsidRPr="001C2A0B">
        <w:rPr>
          <w:rFonts w:ascii="Times New Roman" w:eastAsia="Times New Roman" w:hAnsi="Times New Roman" w:cs="Times New Roman"/>
          <w:sz w:val="24"/>
          <w:lang w:eastAsia="ru-RU"/>
        </w:rPr>
        <w:t>позднее</w:t>
      </w:r>
      <w:proofErr w:type="gramEnd"/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 чем за 30 дней до даты проведения годового Общего собрания акционеров.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4.3. Проверка (ревизия) финансово-хозяйственной деятельности Банка осуществляется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также во всякое время </w:t>
      </w:r>
      <w:proofErr w:type="gramStart"/>
      <w:r w:rsidRPr="001C2A0B">
        <w:rPr>
          <w:rFonts w:ascii="Times New Roman" w:eastAsia="Times New Roman" w:hAnsi="Times New Roman" w:cs="Times New Roman"/>
          <w:sz w:val="24"/>
          <w:lang w:eastAsia="ru-RU"/>
        </w:rPr>
        <w:t>по</w:t>
      </w:r>
      <w:proofErr w:type="gramEnd"/>
      <w:r w:rsidRPr="001C2A0B">
        <w:rPr>
          <w:rFonts w:ascii="Times New Roman" w:eastAsia="Times New Roman" w:hAnsi="Times New Roman" w:cs="Times New Roman"/>
          <w:sz w:val="24"/>
          <w:lang w:eastAsia="ru-RU"/>
        </w:rPr>
        <w:t>: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инициативе самой Ревизионной комиссии;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решению Общего собрания акционеров;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lastRenderedPageBreak/>
        <w:t>• решению Совета Директоров;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требованию акционера (акционеров) Банка.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4.4. Член Ревизионной комиссии при выявлении нарушений направляет Председателю Ревизионной комиссии письменное описание выявленных нарушений, требующих решения Ревизионной комиссии. В течение 3 рабочих дней после получения требования Председатель Ревизионной комиссии обязан созвать заседание Ревизионной комиссии.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При принятии Ревизионной комиссией решения о проведении проверки (ревизии) Председатель Ревизионной комиссии обязан организовать проверку (ревизию) и приступить к ее проведению.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4.5. При проведении проверок члены Ревизионной комиссии обязаны изучить все имеющиеся и полученные </w:t>
      </w:r>
      <w:proofErr w:type="gramStart"/>
      <w:r w:rsidRPr="001C2A0B">
        <w:rPr>
          <w:rFonts w:ascii="Times New Roman" w:eastAsia="Times New Roman" w:hAnsi="Times New Roman" w:cs="Times New Roman"/>
          <w:sz w:val="24"/>
          <w:lang w:eastAsia="ru-RU"/>
        </w:rPr>
        <w:t>документы</w:t>
      </w:r>
      <w:proofErr w:type="gramEnd"/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 и материалы, относящиеся к предмету проверки.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4.6. По итогам проверки финансово-хозяйственной деятельности Банка Ревизионная комиссия Банка составляет и утверждает заключение</w:t>
      </w: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котором должны содержаться: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подтверждение достоверности данных, содержащихся в отчетах, и иных финансовых документов Банка;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- 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отчетности, а также правовых актов Российской Федерации при осуществлении финансово-хозяйственной деятельности.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4.7. Инициаторы проверки (ревизии) финансово-хозяйственной деятельности Банка вправе в любой момент до принятия Ревизионной комиссией решения о проведении проверки (ревизии) отозвать свое требование, письменно уведомив об этом Ревизионную комиссию.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5. Решения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5.1. Ревизионная комиссия принимает решения по вопросам, отнесенным Федеральным законом “Об акционерных обществах” и Уставом Банка к ее компетенции, на своих заседаниях.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5.2. Заседания Ревизионной комиссии Банка проводятся в форме совместного присутствия членов комиссии для обсуждения вопросов повестки дня и принятия решений по вопросам, поставленным на голосование.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5.3. Члены Ревизионной комиссии в случае своего несогласия с решением комиссии вправе требовать записи в протоколе заседания особого мнения и довести его до сведения органов Банка и (или) акционеров.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5.4. Заключение Ревизионной комиссии, утвержденное по итогам проверки финансово-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хозяйственной деятельности Банка по требованию акционера (акционеров), направляется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данному акционеру (акционерам) в течение 3 рабочих дней </w:t>
      </w:r>
      <w:proofErr w:type="gramStart"/>
      <w:r w:rsidRPr="001C2A0B">
        <w:rPr>
          <w:rFonts w:ascii="Times New Roman" w:eastAsia="Times New Roman" w:hAnsi="Times New Roman" w:cs="Times New Roman"/>
          <w:sz w:val="24"/>
          <w:lang w:eastAsia="ru-RU"/>
        </w:rPr>
        <w:t>с даты утверждения</w:t>
      </w:r>
      <w:proofErr w:type="gramEnd"/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 заключения.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6. Председатель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6.1. Ревизионная комиссия избирает председателя из своего состава. Председатель Ревизионной комиссии избирается на заседании Ревизионной комиссии большинством голосов от общего числа избранных членов комиссии.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Ревизионная комиссия вправе в любое время переизбрать своего председателя большинством голосов от общего числа избранных членов комиссии.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6.2. Председатель Ревизионной комиссии: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созывает и проводит ее заседания;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организует работу Ревизионной комиссии;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представляет Ревизионную комиссию на заседаниях Совета Директоров и на Общем собрании акционеров;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подписывает документы, исходящие от ее имени.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lastRenderedPageBreak/>
        <w:t>6.3. В случае отсутствия Председателя Ревизионной комиссии его функции осуществляет один из членов Ревизионной комиссии по решению большинства присутствующих на заседании членов Ревизионной комиссии.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7. Документы Ревизионной комиссии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7.1. К документам Ревизионной комиссии относятся: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протоколы Ревизионной комиссии;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заключения Ревизионной комиссии.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7.2. Протокол заседания Ревизионной комиссии составляется не позднее 3 дней после его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проведения.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В протоколе указываются: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место и время его проведения;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лица, присутствующие на заседании;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лица, заявившие особое мнение по принимаемым решениям;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повестка дня заседания;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вопросы, поставленные на голосование, и итоги голосования по ним;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принятые решения.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7.3. В заключениях Ревизионной комиссии указываются: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выводы о соблюдении или нарушении законодательства, нормативных правовых актов,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Устава и внутренних документов Банка;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оценка достоверности данных, включаемых в годовой отчет Банка и содержащихся в годовой бухгалтерской отчетности Банка;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полученные отказы в предоставлении информации (документов и материалов) в случае таких отказов;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- сведения о требованиях Ревизионной </w:t>
      </w:r>
      <w:proofErr w:type="gramStart"/>
      <w:r w:rsidRPr="001C2A0B">
        <w:rPr>
          <w:rFonts w:ascii="Times New Roman" w:eastAsia="Times New Roman" w:hAnsi="Times New Roman" w:cs="Times New Roman"/>
          <w:sz w:val="24"/>
          <w:lang w:eastAsia="ru-RU"/>
        </w:rPr>
        <w:t>комиссии созыва заседаний Совета директоров</w:t>
      </w:r>
      <w:proofErr w:type="gramEnd"/>
      <w:r w:rsidRPr="001C2A0B">
        <w:rPr>
          <w:rFonts w:ascii="Times New Roman" w:eastAsia="Times New Roman" w:hAnsi="Times New Roman" w:cs="Times New Roman"/>
          <w:sz w:val="24"/>
          <w:lang w:eastAsia="ru-RU"/>
        </w:rPr>
        <w:t xml:space="preserve"> и внеочередного Общего собрания акционеров;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сведения о письменных объяснениях от Председателя Правления, членов Совета Директоров, должностных лиц и работников Банка в случае получения таких объяснений;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описание нарушений законодательства, нормативно-правовых актов, Устава, положений,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правил и инструкций Банка работниками Банка и должностными лицами;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- сведения о привлечении к работе Ревизионной комиссии специалистов по отдельным вопросам финансово-хозяйственной деятельности, не занимающих должностей в Банке, о заключении и исполнении с ними договоров.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7.4. Документы Ревизионной комиссии подписываются членами Ревизионной комиссии и не нуждаются в скреплении печатью Банка.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7.5. Председатель Ревизионной комиссии хранит следующие документы: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требования о проведении проверки (ревизии);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отказы Ревизионной комиссии в проведении проверки (ревизии);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• письменные отказы должностных лиц Банка предоставить информацию.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7.6. Банк в лице Председателя Правления обеспечивает акционеру (акционерам) доступ к документам Ревизионной комиссии.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По требованию акционера (акционеров) Банк обязан предоставить ему за плату копии документов Ревизионной комиссии. Размер платы устанавливается Банком и не может превышать расходов на изготовление копий документов и расходов, связанных с направлением документов по почте.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2A0B">
        <w:rPr>
          <w:rFonts w:ascii="Times New Roman" w:eastAsia="Times New Roman" w:hAnsi="Times New Roman" w:cs="Times New Roman"/>
          <w:sz w:val="24"/>
          <w:lang w:eastAsia="ru-RU"/>
        </w:rPr>
        <w:t>7.7. С момента утверждения настоящего Положения, Положение о Ревизионной комиссии</w:t>
      </w: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утвержденное Общим собранием</w:t>
      </w:r>
      <w:r w:rsidR="005249D4"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участников Банка (</w:t>
      </w:r>
      <w:r w:rsidR="005249D4"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протокол № 01</w:t>
      </w:r>
      <w:r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от</w:t>
      </w:r>
      <w:r w:rsidR="005249D4"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30.06.2014г</w:t>
      </w:r>
      <w:r w:rsidRPr="001C2A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1C2A0B">
        <w:rPr>
          <w:rFonts w:ascii="Times New Roman" w:eastAsia="Times New Roman" w:hAnsi="Times New Roman" w:cs="Times New Roman"/>
          <w:sz w:val="24"/>
          <w:szCs w:val="24"/>
          <w:lang w:eastAsia="ru-RU"/>
        </w:rPr>
        <w:t>) утрачивает силу.</w:t>
      </w: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732F52" w:rsidRPr="001C2A0B" w:rsidRDefault="00732F52" w:rsidP="00732F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FA489C" w:rsidRPr="001C2A0B" w:rsidRDefault="00FA489C"/>
    <w:sectPr w:rsidR="00FA489C" w:rsidRPr="001C2A0B" w:rsidSect="003B3B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imesNewRoman,Bold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BF6CDA"/>
    <w:multiLevelType w:val="hybridMultilevel"/>
    <w:tmpl w:val="52945E5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620558F"/>
    <w:multiLevelType w:val="multilevel"/>
    <w:tmpl w:val="03B6A700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480"/>
      </w:pPr>
    </w:lvl>
    <w:lvl w:ilvl="2">
      <w:start w:val="1"/>
      <w:numFmt w:val="decimal"/>
      <w:lvlText w:val="%1.%2.%3.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.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.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280"/>
        </w:tabs>
        <w:ind w:left="2280" w:hanging="1800"/>
      </w:pPr>
    </w:lvl>
  </w:abstractNum>
  <w:num w:numId="1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E3B"/>
    <w:rsid w:val="001C2A0B"/>
    <w:rsid w:val="003B3BE8"/>
    <w:rsid w:val="005249D4"/>
    <w:rsid w:val="00732F52"/>
    <w:rsid w:val="00841E3B"/>
    <w:rsid w:val="009044D8"/>
    <w:rsid w:val="00EB5723"/>
    <w:rsid w:val="00FA4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912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1649</Words>
  <Characters>9402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Сагайдачная Ксения Николаевна</dc:creator>
  <cp:lastModifiedBy>Сагайдачная Ксения Николаевна</cp:lastModifiedBy>
  <cp:revision>4</cp:revision>
  <dcterms:created xsi:type="dcterms:W3CDTF">2017-09-06T14:04:00Z</dcterms:created>
  <dcterms:modified xsi:type="dcterms:W3CDTF">2017-09-06T14:33:00Z</dcterms:modified>
</cp:coreProperties>
</file>