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2F25" w:rsidRPr="005009C9" w:rsidRDefault="00B12F25" w:rsidP="00B12F25">
      <w:pPr>
        <w:pStyle w:val="a3"/>
        <w:rPr>
          <w:color w:val="000000"/>
        </w:rPr>
      </w:pPr>
      <w:r w:rsidRPr="005009C9">
        <w:rPr>
          <w:color w:val="000000"/>
        </w:rPr>
        <w:t>1. Общие сведения</w:t>
      </w:r>
    </w:p>
    <w:p w:rsidR="00B12F25" w:rsidRPr="005009C9" w:rsidRDefault="00B12F25" w:rsidP="005009C9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5009C9">
        <w:rPr>
          <w:color w:val="000000"/>
        </w:rPr>
        <w:t>1.1. Полное фирменное наименование эмитента (для некоммерческой организации - наименование): Закрытое акционерное общество "Аптека № 31 "</w:t>
      </w:r>
      <w:proofErr w:type="spellStart"/>
      <w:r w:rsidRPr="005009C9">
        <w:rPr>
          <w:color w:val="000000"/>
        </w:rPr>
        <w:t>Сущевская</w:t>
      </w:r>
      <w:proofErr w:type="spellEnd"/>
      <w:r w:rsidRPr="005009C9">
        <w:rPr>
          <w:color w:val="000000"/>
        </w:rPr>
        <w:t>"</w:t>
      </w:r>
    </w:p>
    <w:p w:rsidR="00B12F25" w:rsidRPr="005009C9" w:rsidRDefault="00B12F25" w:rsidP="005009C9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5009C9">
        <w:rPr>
          <w:color w:val="000000"/>
        </w:rPr>
        <w:t>1.2. Сокращенное фирменное наименование эмитента: ЗАО "Аптека № 31 "</w:t>
      </w:r>
      <w:proofErr w:type="spellStart"/>
      <w:r w:rsidRPr="005009C9">
        <w:rPr>
          <w:color w:val="000000"/>
        </w:rPr>
        <w:t>Сущевская</w:t>
      </w:r>
      <w:proofErr w:type="spellEnd"/>
      <w:r w:rsidRPr="005009C9">
        <w:rPr>
          <w:color w:val="000000"/>
        </w:rPr>
        <w:t>"</w:t>
      </w:r>
    </w:p>
    <w:p w:rsidR="00B12F25" w:rsidRPr="005009C9" w:rsidRDefault="00B12F25" w:rsidP="005009C9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5009C9">
        <w:rPr>
          <w:color w:val="000000"/>
        </w:rPr>
        <w:t>1.3. Место нахождения эмитента: г. Москва, ул. Октябрьская, д. 33</w:t>
      </w:r>
    </w:p>
    <w:p w:rsidR="00B12F25" w:rsidRPr="005009C9" w:rsidRDefault="00B12F25" w:rsidP="005009C9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5009C9">
        <w:rPr>
          <w:color w:val="000000"/>
        </w:rPr>
        <w:t>1.4. ОГРН эмитента: 1027739250780</w:t>
      </w:r>
      <w:bookmarkStart w:id="0" w:name="_GoBack"/>
      <w:bookmarkEnd w:id="0"/>
    </w:p>
    <w:p w:rsidR="00B12F25" w:rsidRPr="005009C9" w:rsidRDefault="00B12F25" w:rsidP="005009C9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5009C9">
        <w:rPr>
          <w:color w:val="000000"/>
        </w:rPr>
        <w:t>1.5. ИНН эмитента: 7715234521</w:t>
      </w:r>
    </w:p>
    <w:p w:rsidR="00B12F25" w:rsidRPr="005009C9" w:rsidRDefault="00B12F25" w:rsidP="005009C9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5009C9">
        <w:rPr>
          <w:color w:val="000000"/>
        </w:rPr>
        <w:t>1.6. Уникальный код эмитента, присвоенный регистрирующим органом: 04881-A</w:t>
      </w:r>
    </w:p>
    <w:p w:rsidR="00B12F25" w:rsidRPr="005009C9" w:rsidRDefault="00B12F25" w:rsidP="005009C9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5009C9">
        <w:rPr>
          <w:color w:val="000000"/>
        </w:rPr>
        <w:t>1.7. Адрес страницы в сети Интернет, используемой эмитентом для раскрытия информации: https://disclosure.1prime.ru/portal/default.aspx?emId=7715234521</w:t>
      </w:r>
    </w:p>
    <w:p w:rsidR="00B12F25" w:rsidRDefault="00B12F25" w:rsidP="00B37AED">
      <w:pPr>
        <w:pStyle w:val="a3"/>
        <w:spacing w:before="0" w:beforeAutospacing="0" w:after="0" w:afterAutospacing="0"/>
      </w:pPr>
      <w:r>
        <w:rPr>
          <w:color w:val="000000"/>
          <w:sz w:val="27"/>
          <w:szCs w:val="27"/>
        </w:rPr>
        <w:t xml:space="preserve">2. </w:t>
      </w:r>
      <w:r w:rsidRPr="00DF09CB">
        <w:t>Сообщение об изменении текста ежеквартального отчета</w:t>
      </w:r>
      <w:r>
        <w:t>.</w:t>
      </w:r>
    </w:p>
    <w:p w:rsidR="00B12F25" w:rsidRDefault="00B12F25" w:rsidP="00B37AED">
      <w:pPr>
        <w:pStyle w:val="a3"/>
        <w:spacing w:before="0" w:beforeAutospacing="0" w:after="0" w:afterAutospacing="0"/>
      </w:pPr>
      <w:r>
        <w:t>Изменен текст ежеквартального отчета за 3-й квартал 2019 года.</w:t>
      </w:r>
    </w:p>
    <w:p w:rsidR="00B12F25" w:rsidRDefault="00B12F25" w:rsidP="00B37AE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</w:t>
      </w:r>
      <w:r w:rsidRPr="00DF09CB">
        <w:rPr>
          <w:rFonts w:ascii="Times New Roman" w:hAnsi="Times New Roman" w:cs="Times New Roman"/>
          <w:sz w:val="24"/>
          <w:szCs w:val="24"/>
        </w:rPr>
        <w:t>писание внесенных изменений и причины (обстоятельства), послужи</w:t>
      </w:r>
      <w:r>
        <w:rPr>
          <w:rFonts w:ascii="Times New Roman" w:hAnsi="Times New Roman" w:cs="Times New Roman"/>
          <w:sz w:val="24"/>
          <w:szCs w:val="24"/>
        </w:rPr>
        <w:t>вшие основанием для их внесения:</w:t>
      </w:r>
    </w:p>
    <w:p w:rsidR="00B37AED" w:rsidRDefault="00B37AED" w:rsidP="00B37AE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12F25" w:rsidRDefault="005009C9" w:rsidP="00B37AE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="00B12F25">
        <w:rPr>
          <w:rFonts w:ascii="Times New Roman" w:hAnsi="Times New Roman" w:cs="Times New Roman"/>
          <w:sz w:val="24"/>
          <w:szCs w:val="24"/>
        </w:rPr>
        <w:t>1. В пункт 1.2 внесена отсутствовавшая информация о месте нахождения саморегулируемой организац</w:t>
      </w:r>
      <w:proofErr w:type="gramStart"/>
      <w:r w:rsidR="00B12F25">
        <w:rPr>
          <w:rFonts w:ascii="Times New Roman" w:hAnsi="Times New Roman" w:cs="Times New Roman"/>
          <w:sz w:val="24"/>
          <w:szCs w:val="24"/>
        </w:rPr>
        <w:t>ии ау</w:t>
      </w:r>
      <w:proofErr w:type="gramEnd"/>
      <w:r w:rsidR="00B12F25">
        <w:rPr>
          <w:rFonts w:ascii="Times New Roman" w:hAnsi="Times New Roman" w:cs="Times New Roman"/>
          <w:sz w:val="24"/>
          <w:szCs w:val="24"/>
        </w:rPr>
        <w:t>диторов, членом которой являлся аудитор эмитента:</w:t>
      </w:r>
    </w:p>
    <w:p w:rsidR="00B12F25" w:rsidRDefault="00B12F25" w:rsidP="00B37AED">
      <w:pPr>
        <w:spacing w:after="0"/>
        <w:rPr>
          <w:rFonts w:ascii="Times New Roman" w:eastAsia="Times New Roman" w:hAnsi="Times New Roman" w:cs="Times New Roman"/>
          <w:sz w:val="24"/>
          <w:szCs w:val="20"/>
          <w:lang w:eastAsia="ru-RU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F25">
        <w:rPr>
          <w:rFonts w:ascii="Times New Roman" w:hAnsi="Times New Roman" w:cs="Times New Roman"/>
          <w:sz w:val="24"/>
          <w:szCs w:val="24"/>
        </w:rPr>
        <w:t>«</w:t>
      </w:r>
      <w:r w:rsidRPr="00B12F25">
        <w:rPr>
          <w:rFonts w:ascii="Times New Roman" w:eastAsiaTheme="minorEastAsia" w:hAnsi="Times New Roman" w:cs="Times New Roman"/>
          <w:sz w:val="24"/>
          <w:szCs w:val="20"/>
          <w:lang w:eastAsia="ru-RU"/>
        </w:rPr>
        <w:t>ООО "Результат-аудит" оказывает услуги в области финансового аудита широкому спектру частных и государственных компаний от фармацевтических предприятий до крупных строительных объединений, и является членом с</w:t>
      </w:r>
      <w:r w:rsidRPr="00B12F25">
        <w:rPr>
          <w:rFonts w:ascii="Times New Roman" w:eastAsia="Times New Roman" w:hAnsi="Times New Roman" w:cs="Times New Roman"/>
          <w:sz w:val="24"/>
          <w:szCs w:val="20"/>
          <w:lang w:eastAsia="ru-RU"/>
        </w:rPr>
        <w:t>аморегулируемой организац</w:t>
      </w:r>
      <w:proofErr w:type="gramStart"/>
      <w:r w:rsidRPr="00B12F25">
        <w:rPr>
          <w:rFonts w:ascii="Times New Roman" w:eastAsia="Times New Roman" w:hAnsi="Times New Roman" w:cs="Times New Roman"/>
          <w:sz w:val="24"/>
          <w:szCs w:val="20"/>
          <w:lang w:eastAsia="ru-RU"/>
        </w:rPr>
        <w:t>ии ау</w:t>
      </w:r>
      <w:proofErr w:type="gramEnd"/>
      <w:r w:rsidRPr="00B12F25">
        <w:rPr>
          <w:rFonts w:ascii="Times New Roman" w:eastAsia="Times New Roman" w:hAnsi="Times New Roman" w:cs="Times New Roman"/>
          <w:sz w:val="24"/>
          <w:szCs w:val="20"/>
          <w:lang w:eastAsia="ru-RU"/>
        </w:rPr>
        <w:t>диторов Ассоциация «Содружество», ОРНЗ 12006074261.</w:t>
      </w:r>
    </w:p>
    <w:p w:rsidR="00B12F25" w:rsidRDefault="00B12F25" w:rsidP="00B37AED">
      <w:pPr>
        <w:spacing w:after="0"/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</w:pPr>
      <w:r w:rsidRPr="00B12F25">
        <w:rPr>
          <w:rFonts w:ascii="Times New Roman" w:eastAsia="Times New Roman" w:hAnsi="Times New Roman" w:cs="Times New Roman"/>
          <w:iCs/>
          <w:color w:val="000000"/>
          <w:sz w:val="24"/>
          <w:szCs w:val="20"/>
          <w:lang w:eastAsia="ru-RU"/>
        </w:rPr>
        <w:t xml:space="preserve">Место нахождения </w:t>
      </w:r>
      <w:r w:rsidRPr="00B12F25">
        <w:rPr>
          <w:rFonts w:ascii="Times New Roman" w:eastAsiaTheme="minorEastAsia" w:hAnsi="Times New Roman" w:cs="Times New Roman"/>
          <w:sz w:val="24"/>
          <w:szCs w:val="20"/>
          <w:lang w:eastAsia="ru-RU"/>
        </w:rPr>
        <w:t>с</w:t>
      </w:r>
      <w:r w:rsidRPr="00B12F25">
        <w:rPr>
          <w:rFonts w:ascii="Times New Roman" w:eastAsia="Times New Roman" w:hAnsi="Times New Roman" w:cs="Times New Roman"/>
          <w:sz w:val="24"/>
          <w:szCs w:val="20"/>
          <w:lang w:eastAsia="ru-RU"/>
        </w:rPr>
        <w:t>аморегулируемой организац</w:t>
      </w:r>
      <w:proofErr w:type="gramStart"/>
      <w:r w:rsidRPr="00B12F25">
        <w:rPr>
          <w:rFonts w:ascii="Times New Roman" w:eastAsia="Times New Roman" w:hAnsi="Times New Roman" w:cs="Times New Roman"/>
          <w:sz w:val="24"/>
          <w:szCs w:val="20"/>
          <w:lang w:eastAsia="ru-RU"/>
        </w:rPr>
        <w:t>ии ау</w:t>
      </w:r>
      <w:proofErr w:type="gramEnd"/>
      <w:r w:rsidRPr="00B12F25">
        <w:rPr>
          <w:rFonts w:ascii="Times New Roman" w:eastAsia="Times New Roman" w:hAnsi="Times New Roman" w:cs="Times New Roman"/>
          <w:sz w:val="24"/>
          <w:szCs w:val="20"/>
          <w:lang w:eastAsia="ru-RU"/>
        </w:rPr>
        <w:t>диторов Ассоциация «Содружество</w:t>
      </w:r>
      <w:r w:rsidRPr="00B12F25">
        <w:rPr>
          <w:rFonts w:ascii="Times New Roman" w:eastAsia="Times New Roman" w:hAnsi="Times New Roman" w:cs="Times New Roman"/>
          <w:iCs/>
          <w:color w:val="000000"/>
          <w:sz w:val="24"/>
          <w:szCs w:val="20"/>
          <w:lang w:eastAsia="ru-RU"/>
        </w:rPr>
        <w:t>»: 119192, Москва, Мичуринский проспект, д. 21, корп. 4.</w:t>
      </w:r>
      <w:r>
        <w:rPr>
          <w:rFonts w:ascii="Times New Roman" w:eastAsia="Times New Roman" w:hAnsi="Times New Roman" w:cs="Times New Roman"/>
          <w:iCs/>
          <w:color w:val="000000"/>
          <w:sz w:val="24"/>
          <w:szCs w:val="20"/>
          <w:lang w:eastAsia="ru-RU"/>
        </w:rPr>
        <w:t xml:space="preserve"> </w:t>
      </w:r>
      <w:r w:rsidRPr="00B12F25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Телефон: </w:t>
      </w:r>
      <w:r w:rsidRPr="00B12F25"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  <w:t>+7 (495) 734-22-22</w:t>
      </w:r>
      <w:r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  <w:t>»</w:t>
      </w:r>
    </w:p>
    <w:p w:rsidR="005009C9" w:rsidRDefault="005009C9" w:rsidP="00B37AED">
      <w:pPr>
        <w:spacing w:after="0"/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</w:pPr>
    </w:p>
    <w:p w:rsidR="00B12F25" w:rsidRDefault="005009C9" w:rsidP="00B37AED">
      <w:pPr>
        <w:spacing w:after="0"/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</w:pPr>
      <w:r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  <w:t>2.</w:t>
      </w:r>
      <w:r w:rsidR="00B12F25"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  <w:t>2. В отчет внесен пропущенный пункт 3.2.8</w:t>
      </w:r>
      <w:r w:rsidR="00B37AED"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  <w:t xml:space="preserve"> пункта 3.2 отчета:</w:t>
      </w:r>
    </w:p>
    <w:p w:rsidR="006106C7" w:rsidRPr="006106C7" w:rsidRDefault="006106C7" w:rsidP="006106C7">
      <w:pPr>
        <w:pStyle w:val="2"/>
        <w:spacing w:before="0" w:line="240" w:lineRule="auto"/>
        <w:rPr>
          <w:rFonts w:ascii="Times New Roman" w:eastAsiaTheme="minorEastAsia" w:hAnsi="Times New Roman" w:cs="Times New Roman"/>
          <w:b w:val="0"/>
          <w:color w:val="auto"/>
          <w:sz w:val="24"/>
          <w:szCs w:val="24"/>
          <w:lang w:eastAsia="ru-RU"/>
        </w:rPr>
      </w:pPr>
      <w:r w:rsidRPr="006106C7">
        <w:rPr>
          <w:rFonts w:ascii="Times New Roman" w:eastAsiaTheme="minorEastAsia" w:hAnsi="Times New Roman" w:cs="Times New Roman"/>
          <w:b w:val="0"/>
          <w:color w:val="3B3B3B"/>
          <w:sz w:val="24"/>
          <w:szCs w:val="24"/>
          <w:shd w:val="clear" w:color="auto" w:fill="FFFFFF"/>
          <w:lang w:eastAsia="ru-RU"/>
        </w:rPr>
        <w:t>«</w:t>
      </w:r>
      <w:r w:rsidRPr="006106C7">
        <w:rPr>
          <w:rFonts w:ascii="Times New Roman" w:eastAsiaTheme="minorEastAsia" w:hAnsi="Times New Roman" w:cs="Times New Roman"/>
          <w:b w:val="0"/>
          <w:color w:val="auto"/>
          <w:sz w:val="24"/>
          <w:szCs w:val="24"/>
          <w:lang w:eastAsia="ru-RU"/>
        </w:rPr>
        <w:t>3.2.8. Дополнительные сведения об эмитентах, основной деятельностью которых является оказание услуг связи:</w:t>
      </w:r>
    </w:p>
    <w:p w:rsidR="006106C7" w:rsidRDefault="006106C7" w:rsidP="006106C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6106C7">
        <w:rPr>
          <w:rFonts w:ascii="Times New Roman" w:eastAsiaTheme="minorEastAsia" w:hAnsi="Times New Roman" w:cs="Times New Roman"/>
          <w:sz w:val="24"/>
          <w:szCs w:val="24"/>
          <w:lang w:eastAsia="ru-RU"/>
        </w:rPr>
        <w:t>Основной деятельностью эмитента не является оказание услуг связи</w:t>
      </w:r>
      <w:proofErr w:type="gramStart"/>
      <w:r w:rsidRPr="006106C7">
        <w:rPr>
          <w:rFonts w:ascii="Times New Roman" w:eastAsiaTheme="minorEastAsia" w:hAnsi="Times New Roman" w:cs="Times New Roman"/>
          <w:sz w:val="24"/>
          <w:szCs w:val="24"/>
          <w:lang w:eastAsia="ru-RU"/>
        </w:rPr>
        <w:t>.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»</w:t>
      </w:r>
      <w:proofErr w:type="gramEnd"/>
    </w:p>
    <w:p w:rsidR="006106C7" w:rsidRDefault="006106C7" w:rsidP="006106C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</w:p>
    <w:p w:rsidR="006106C7" w:rsidRDefault="005009C9" w:rsidP="006106C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2.3</w:t>
      </w:r>
      <w:r w:rsidR="006106C7">
        <w:rPr>
          <w:rFonts w:ascii="Times New Roman" w:eastAsiaTheme="minorEastAsia" w:hAnsi="Times New Roman" w:cs="Times New Roman"/>
          <w:sz w:val="24"/>
          <w:szCs w:val="24"/>
          <w:lang w:eastAsia="ru-RU"/>
        </w:rPr>
        <w:t>. В пункт 5.7. внесены сведения о выплатах социального характера работников за отчетный период:</w:t>
      </w:r>
    </w:p>
    <w:p w:rsidR="006106C7" w:rsidRPr="006106C7" w:rsidRDefault="006106C7" w:rsidP="006106C7">
      <w:pPr>
        <w:widowControl w:val="0"/>
        <w:autoSpaceDE w:val="0"/>
        <w:autoSpaceDN w:val="0"/>
        <w:adjustRightInd w:val="0"/>
        <w:spacing w:before="240" w:after="40" w:line="240" w:lineRule="auto"/>
        <w:outlineLvl w:val="1"/>
        <w:rPr>
          <w:rFonts w:ascii="Times New Roman" w:eastAsiaTheme="minorEastAsia" w:hAnsi="Times New Roman" w:cs="Times New Roman"/>
          <w:bCs/>
          <w:sz w:val="24"/>
          <w:szCs w:val="24"/>
          <w:lang w:eastAsia="ru-RU"/>
        </w:rPr>
      </w:pPr>
      <w:bookmarkStart w:id="1" w:name="_Toc65576021"/>
      <w:r w:rsidRPr="006106C7">
        <w:rPr>
          <w:rFonts w:ascii="Times New Roman" w:eastAsiaTheme="minorEastAsia" w:hAnsi="Times New Roman" w:cs="Times New Roman"/>
          <w:b/>
          <w:bCs/>
          <w:sz w:val="24"/>
          <w:szCs w:val="24"/>
          <w:lang w:eastAsia="ru-RU"/>
        </w:rPr>
        <w:t>«</w:t>
      </w:r>
      <w:r w:rsidRPr="006106C7">
        <w:rPr>
          <w:rFonts w:ascii="Times New Roman" w:eastAsiaTheme="minorEastAsia" w:hAnsi="Times New Roman" w:cs="Times New Roman"/>
          <w:bCs/>
          <w:sz w:val="24"/>
          <w:szCs w:val="24"/>
          <w:lang w:eastAsia="ru-RU"/>
        </w:rPr>
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  <w:bookmarkEnd w:id="1"/>
    </w:p>
    <w:p w:rsidR="006106C7" w:rsidRPr="006106C7" w:rsidRDefault="006106C7" w:rsidP="005009C9">
      <w:pPr>
        <w:widowControl w:val="0"/>
        <w:autoSpaceDE w:val="0"/>
        <w:autoSpaceDN w:val="0"/>
        <w:adjustRightInd w:val="0"/>
        <w:spacing w:before="20" w:after="40" w:line="240" w:lineRule="auto"/>
        <w:ind w:left="200"/>
        <w:rPr>
          <w:rFonts w:ascii="Times New Roman" w:eastAsiaTheme="minorEastAsia" w:hAnsi="Times New Roman" w:cs="Times New Roman"/>
          <w:sz w:val="24"/>
          <w:szCs w:val="24"/>
          <w:lang w:eastAsia="ru-RU"/>
        </w:rPr>
      </w:pPr>
      <w:r w:rsidRPr="006106C7">
        <w:rPr>
          <w:rFonts w:ascii="Times New Roman" w:eastAsiaTheme="minorEastAsia" w:hAnsi="Times New Roman" w:cs="Times New Roman"/>
          <w:sz w:val="24"/>
          <w:szCs w:val="24"/>
          <w:lang w:eastAsia="ru-RU"/>
        </w:rPr>
        <w:t>Единица измерения: руб</w:t>
      </w:r>
      <w:r w:rsidRPr="006106C7">
        <w:rPr>
          <w:rFonts w:ascii="Times New Roman" w:eastAsiaTheme="minorEastAsia" w:hAnsi="Times New Roman" w:cs="Times New Roman"/>
          <w:b/>
          <w:i/>
          <w:sz w:val="24"/>
          <w:szCs w:val="24"/>
          <w:lang w:eastAsia="ru-RU"/>
        </w:rPr>
        <w:t>.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7559"/>
        <w:gridCol w:w="1584"/>
      </w:tblGrid>
      <w:tr w:rsidR="006106C7" w:rsidRPr="006106C7" w:rsidTr="00181405">
        <w:tc>
          <w:tcPr>
            <w:tcW w:w="7559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6106C7" w:rsidRPr="006106C7" w:rsidRDefault="006106C7" w:rsidP="006106C7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6106C7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Наименование показателя</w:t>
            </w:r>
          </w:p>
        </w:tc>
        <w:tc>
          <w:tcPr>
            <w:tcW w:w="158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6106C7" w:rsidRPr="006106C7" w:rsidRDefault="006106C7" w:rsidP="006106C7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6106C7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2019, 9 мес.</w:t>
            </w:r>
          </w:p>
        </w:tc>
      </w:tr>
      <w:tr w:rsidR="006106C7" w:rsidRPr="006106C7" w:rsidTr="00181405">
        <w:tc>
          <w:tcPr>
            <w:tcW w:w="755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6106C7" w:rsidRPr="006106C7" w:rsidRDefault="006106C7" w:rsidP="006106C7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6106C7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Средняя численность работников, чел.</w:t>
            </w:r>
          </w:p>
        </w:tc>
        <w:tc>
          <w:tcPr>
            <w:tcW w:w="15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6106C7" w:rsidRPr="006106C7" w:rsidRDefault="006106C7" w:rsidP="006106C7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6106C7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3</w:t>
            </w:r>
          </w:p>
        </w:tc>
      </w:tr>
      <w:tr w:rsidR="006106C7" w:rsidRPr="006106C7" w:rsidTr="00181405">
        <w:tc>
          <w:tcPr>
            <w:tcW w:w="755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6106C7" w:rsidRPr="006106C7" w:rsidRDefault="006106C7" w:rsidP="006106C7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6106C7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Фонд начисленной заработной платы работников за отчетный период</w:t>
            </w:r>
          </w:p>
        </w:tc>
        <w:tc>
          <w:tcPr>
            <w:tcW w:w="15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6106C7" w:rsidRPr="006106C7" w:rsidRDefault="006106C7" w:rsidP="006106C7">
            <w:pPr>
              <w:widowControl w:val="0"/>
              <w:autoSpaceDN w:val="0"/>
              <w:adjustRightInd w:val="0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6106C7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7 367 221,38</w:t>
            </w:r>
          </w:p>
        </w:tc>
      </w:tr>
      <w:tr w:rsidR="006106C7" w:rsidRPr="006106C7" w:rsidTr="00181405">
        <w:tc>
          <w:tcPr>
            <w:tcW w:w="7559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:rsidR="006106C7" w:rsidRPr="006106C7" w:rsidRDefault="006106C7" w:rsidP="006106C7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6106C7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Выплаты социального характера работников за отчетный период</w:t>
            </w:r>
          </w:p>
        </w:tc>
        <w:tc>
          <w:tcPr>
            <w:tcW w:w="158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</w:tcPr>
          <w:p w:rsidR="006106C7" w:rsidRPr="006106C7" w:rsidRDefault="006106C7" w:rsidP="006106C7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</w:pPr>
            <w:r w:rsidRPr="006106C7">
              <w:rPr>
                <w:rFonts w:ascii="Times New Roman" w:eastAsiaTheme="minorEastAsia" w:hAnsi="Times New Roman" w:cs="Times New Roman"/>
                <w:sz w:val="24"/>
                <w:szCs w:val="24"/>
                <w:lang w:eastAsia="ru-RU"/>
              </w:rPr>
              <w:t>0</w:t>
            </w:r>
          </w:p>
        </w:tc>
      </w:tr>
    </w:tbl>
    <w:p w:rsidR="006106C7" w:rsidRDefault="006106C7" w:rsidP="006106C7">
      <w:pPr>
        <w:widowControl w:val="0"/>
        <w:autoSpaceDE w:val="0"/>
        <w:autoSpaceDN w:val="0"/>
        <w:adjustRightInd w:val="0"/>
        <w:spacing w:before="20" w:after="40" w:line="240" w:lineRule="auto"/>
        <w:rPr>
          <w:rFonts w:ascii="Times New Roman" w:eastAsiaTheme="minorEastAsia" w:hAnsi="Times New Roman" w:cs="Times New Roman"/>
          <w:sz w:val="20"/>
          <w:szCs w:val="20"/>
          <w:lang w:eastAsia="ru-RU"/>
        </w:rPr>
      </w:pPr>
    </w:p>
    <w:p w:rsidR="006106C7" w:rsidRDefault="005009C9" w:rsidP="006106C7">
      <w:pPr>
        <w:widowControl w:val="0"/>
        <w:autoSpaceDE w:val="0"/>
        <w:autoSpaceDN w:val="0"/>
        <w:adjustRightInd w:val="0"/>
        <w:spacing w:before="20" w:after="40" w:line="240" w:lineRule="auto"/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</w:pP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>2.</w:t>
      </w:r>
      <w:r w:rsidR="006106C7" w:rsidRPr="006106C7">
        <w:rPr>
          <w:rFonts w:ascii="Times New Roman" w:eastAsiaTheme="minorEastAsia" w:hAnsi="Times New Roman" w:cs="Times New Roman"/>
          <w:sz w:val="24"/>
          <w:szCs w:val="24"/>
          <w:lang w:eastAsia="ru-RU"/>
        </w:rPr>
        <w:t>4. В подпункт</w:t>
      </w:r>
      <w:r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8.7.1 пункта 8.7 отчета</w:t>
      </w:r>
      <w:r w:rsidR="006106C7" w:rsidRPr="006106C7">
        <w:rPr>
          <w:rFonts w:ascii="Times New Roman" w:eastAsiaTheme="minorEastAsia" w:hAnsi="Times New Roman" w:cs="Times New Roman"/>
          <w:sz w:val="24"/>
          <w:szCs w:val="24"/>
          <w:lang w:eastAsia="ru-RU"/>
        </w:rPr>
        <w:t xml:space="preserve"> внесены сведения об объявленных и</w:t>
      </w:r>
      <w:r w:rsidR="006106C7"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  <w:t xml:space="preserve"> выплаченных дивидендах за </w:t>
      </w:r>
      <w:proofErr w:type="gramStart"/>
      <w:r w:rsidR="006106C7"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  <w:t>2014 полный год</w:t>
      </w:r>
      <w:proofErr w:type="gramEnd"/>
      <w:r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  <w:t>:</w:t>
      </w:r>
      <w:r w:rsidR="006106C7" w:rsidRPr="006106C7"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  <w:t xml:space="preserve"> </w:t>
      </w:r>
    </w:p>
    <w:p w:rsidR="005009C9" w:rsidRPr="006106C7" w:rsidRDefault="005009C9" w:rsidP="006106C7">
      <w:pPr>
        <w:widowControl w:val="0"/>
        <w:autoSpaceDE w:val="0"/>
        <w:autoSpaceDN w:val="0"/>
        <w:adjustRightInd w:val="0"/>
        <w:spacing w:before="20" w:after="40" w:line="240" w:lineRule="auto"/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</w:pPr>
    </w:p>
    <w:tbl>
      <w:tblPr>
        <w:tblW w:w="0" w:type="auto"/>
        <w:tblInd w:w="-49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778"/>
        <w:gridCol w:w="3365"/>
      </w:tblGrid>
      <w:tr w:rsidR="005009C9" w:rsidRPr="005009C9" w:rsidTr="00181405">
        <w:tc>
          <w:tcPr>
            <w:tcW w:w="5778" w:type="dxa"/>
            <w:tcBorders>
              <w:top w:val="double" w:sz="6" w:space="0" w:color="000001"/>
              <w:left w:val="double" w:sz="6" w:space="0" w:color="000001"/>
              <w:bottom w:val="single" w:sz="2" w:space="0" w:color="000001"/>
              <w:right w:val="single" w:sz="2" w:space="0" w:color="000001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</w:pPr>
            <w:r w:rsidRPr="005009C9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Наименование показателя</w:t>
            </w:r>
          </w:p>
        </w:tc>
        <w:tc>
          <w:tcPr>
            <w:tcW w:w="3365" w:type="dxa"/>
            <w:tcBorders>
              <w:top w:val="double" w:sz="6" w:space="0" w:color="000001"/>
              <w:left w:val="single" w:sz="2" w:space="0" w:color="000001"/>
              <w:bottom w:val="single" w:sz="2" w:space="0" w:color="000001"/>
              <w:right w:val="double" w:sz="6" w:space="0" w:color="000001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</w:pPr>
            <w:r w:rsidRPr="005009C9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 xml:space="preserve"> Значение показателя за соответствующий отчетный период - </w:t>
            </w:r>
            <w:r w:rsidRPr="005009C9">
              <w:rPr>
                <w:rFonts w:ascii="Times New Roman" w:eastAsia="Times New Roman" w:hAnsi="Times New Roman" w:cs="Times New Roman"/>
                <w:b/>
                <w:sz w:val="24"/>
                <w:szCs w:val="24"/>
                <w:lang/>
              </w:rPr>
              <w:t>2014г., полный год</w:t>
            </w:r>
          </w:p>
        </w:tc>
      </w:tr>
      <w:tr w:rsidR="005009C9" w:rsidRPr="005009C9" w:rsidTr="00181405">
        <w:tc>
          <w:tcPr>
            <w:tcW w:w="5778" w:type="dxa"/>
            <w:tcBorders>
              <w:top w:val="single" w:sz="2" w:space="0" w:color="000001"/>
              <w:left w:val="double" w:sz="6" w:space="0" w:color="000001"/>
              <w:bottom w:val="single" w:sz="2" w:space="0" w:color="000001"/>
              <w:right w:val="single" w:sz="2" w:space="0" w:color="000001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</w:pPr>
            <w:r w:rsidRPr="005009C9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Категория акций, для привилегированных акций – тип</w:t>
            </w:r>
          </w:p>
        </w:tc>
        <w:tc>
          <w:tcPr>
            <w:tcW w:w="336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double" w:sz="6" w:space="0" w:color="000001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</w:pPr>
            <w:r w:rsidRPr="005009C9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обыкновенные</w:t>
            </w:r>
          </w:p>
        </w:tc>
      </w:tr>
      <w:tr w:rsidR="005009C9" w:rsidRPr="005009C9" w:rsidTr="00181405">
        <w:tc>
          <w:tcPr>
            <w:tcW w:w="5778" w:type="dxa"/>
            <w:tcBorders>
              <w:top w:val="single" w:sz="2" w:space="0" w:color="000001"/>
              <w:left w:val="double" w:sz="6" w:space="0" w:color="000001"/>
              <w:bottom w:val="single" w:sz="2" w:space="0" w:color="000001"/>
              <w:right w:val="single" w:sz="2" w:space="0" w:color="000001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</w:pPr>
            <w:r w:rsidRPr="005009C9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Орган управления эмитента, принявший решение об объявлении дивидендов, дата принятия такого решения, дата составления и номер протокола собрания (заседания) органа управления эмитента, на котором принято такое решение</w:t>
            </w:r>
          </w:p>
        </w:tc>
        <w:tc>
          <w:tcPr>
            <w:tcW w:w="336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double" w:sz="6" w:space="0" w:color="000001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</w:pPr>
            <w:r w:rsidRPr="005009C9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Годовое общее собрание акционеров 23.04.2015 г., протокол № 1 от 23.04.2015 г.</w:t>
            </w:r>
          </w:p>
        </w:tc>
      </w:tr>
      <w:tr w:rsidR="005009C9" w:rsidRPr="005009C9" w:rsidTr="00181405">
        <w:tc>
          <w:tcPr>
            <w:tcW w:w="5778" w:type="dxa"/>
            <w:tcBorders>
              <w:top w:val="single" w:sz="2" w:space="0" w:color="000001"/>
              <w:left w:val="double" w:sz="6" w:space="0" w:color="000001"/>
              <w:bottom w:val="single" w:sz="2" w:space="0" w:color="000001"/>
              <w:right w:val="single" w:sz="2" w:space="0" w:color="000001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</w:pPr>
            <w:r w:rsidRPr="005009C9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Размер объявленных дивидендов в расчете на одну акцию, руб.</w:t>
            </w:r>
          </w:p>
        </w:tc>
        <w:tc>
          <w:tcPr>
            <w:tcW w:w="336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double" w:sz="6" w:space="0" w:color="000001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</w:pPr>
            <w:r w:rsidRPr="005009C9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5,40</w:t>
            </w:r>
          </w:p>
        </w:tc>
      </w:tr>
      <w:tr w:rsidR="005009C9" w:rsidRPr="005009C9" w:rsidTr="00181405">
        <w:tc>
          <w:tcPr>
            <w:tcW w:w="5778" w:type="dxa"/>
            <w:tcBorders>
              <w:top w:val="single" w:sz="2" w:space="0" w:color="000001"/>
              <w:left w:val="double" w:sz="6" w:space="0" w:color="000001"/>
              <w:bottom w:val="single" w:sz="2" w:space="0" w:color="000001"/>
              <w:right w:val="single" w:sz="2" w:space="0" w:color="000001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</w:pPr>
            <w:r w:rsidRPr="005009C9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Размер объявленных дивидендов в совокупности по всем акциям данной категории (типа), руб.</w:t>
            </w:r>
          </w:p>
        </w:tc>
        <w:tc>
          <w:tcPr>
            <w:tcW w:w="336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double" w:sz="6" w:space="0" w:color="000001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</w:pPr>
            <w:r w:rsidRPr="005009C9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7 978 970, включая выплаченные ранее 5 467 072</w:t>
            </w:r>
          </w:p>
        </w:tc>
      </w:tr>
      <w:tr w:rsidR="005009C9" w:rsidRPr="005009C9" w:rsidTr="00181405">
        <w:tc>
          <w:tcPr>
            <w:tcW w:w="5778" w:type="dxa"/>
            <w:tcBorders>
              <w:top w:val="single" w:sz="2" w:space="0" w:color="000001"/>
              <w:left w:val="double" w:sz="6" w:space="0" w:color="000001"/>
              <w:bottom w:val="single" w:sz="2" w:space="0" w:color="000001"/>
              <w:right w:val="single" w:sz="2" w:space="0" w:color="000001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</w:pPr>
            <w:r w:rsidRPr="005009C9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Дата, на которую определяются (определялись) лица, имеющие (имевшие) право на получение дивидендов</w:t>
            </w:r>
          </w:p>
        </w:tc>
        <w:tc>
          <w:tcPr>
            <w:tcW w:w="336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double" w:sz="6" w:space="0" w:color="000001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</w:pPr>
            <w:r w:rsidRPr="005009C9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04.05.2015 г.</w:t>
            </w:r>
          </w:p>
        </w:tc>
      </w:tr>
      <w:tr w:rsidR="005009C9" w:rsidRPr="005009C9" w:rsidTr="00181405">
        <w:tc>
          <w:tcPr>
            <w:tcW w:w="5778" w:type="dxa"/>
            <w:tcBorders>
              <w:top w:val="single" w:sz="2" w:space="0" w:color="000001"/>
              <w:left w:val="double" w:sz="6" w:space="0" w:color="000001"/>
              <w:bottom w:val="single" w:sz="2" w:space="0" w:color="000001"/>
              <w:right w:val="single" w:sz="2" w:space="0" w:color="000001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</w:pPr>
            <w:r w:rsidRPr="005009C9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Отчетный период (год, квартал), за который (по итогам которого) выплачиваются (выплачивались) объявленные дивиденды</w:t>
            </w:r>
          </w:p>
        </w:tc>
        <w:tc>
          <w:tcPr>
            <w:tcW w:w="336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double" w:sz="6" w:space="0" w:color="000001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</w:pPr>
            <w:r w:rsidRPr="005009C9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2014г., полный год</w:t>
            </w:r>
          </w:p>
        </w:tc>
      </w:tr>
      <w:tr w:rsidR="005009C9" w:rsidRPr="005009C9" w:rsidTr="00181405">
        <w:tc>
          <w:tcPr>
            <w:tcW w:w="5778" w:type="dxa"/>
            <w:tcBorders>
              <w:top w:val="single" w:sz="2" w:space="0" w:color="000001"/>
              <w:left w:val="double" w:sz="6" w:space="0" w:color="000001"/>
              <w:bottom w:val="single" w:sz="2" w:space="0" w:color="000001"/>
              <w:right w:val="single" w:sz="2" w:space="0" w:color="000001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</w:pPr>
            <w:r w:rsidRPr="005009C9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Срок (дата) выплаты объявленных дивидендов</w:t>
            </w:r>
          </w:p>
        </w:tc>
        <w:tc>
          <w:tcPr>
            <w:tcW w:w="336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double" w:sz="6" w:space="0" w:color="000001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</w:pPr>
            <w:r w:rsidRPr="005009C9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14.05.2015</w:t>
            </w:r>
          </w:p>
        </w:tc>
      </w:tr>
      <w:tr w:rsidR="005009C9" w:rsidRPr="005009C9" w:rsidTr="00181405">
        <w:tc>
          <w:tcPr>
            <w:tcW w:w="5778" w:type="dxa"/>
            <w:tcBorders>
              <w:top w:val="single" w:sz="2" w:space="0" w:color="000001"/>
              <w:left w:val="double" w:sz="6" w:space="0" w:color="000001"/>
              <w:bottom w:val="single" w:sz="2" w:space="0" w:color="000001"/>
              <w:right w:val="single" w:sz="2" w:space="0" w:color="000001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</w:pPr>
            <w:r w:rsidRPr="005009C9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Форма выплаты объявленных дивидендов (денежные средства, иное имущество)</w:t>
            </w:r>
          </w:p>
        </w:tc>
        <w:tc>
          <w:tcPr>
            <w:tcW w:w="336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double" w:sz="6" w:space="0" w:color="000001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</w:pPr>
            <w:r w:rsidRPr="005009C9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денежные средства</w:t>
            </w:r>
          </w:p>
        </w:tc>
      </w:tr>
      <w:tr w:rsidR="005009C9" w:rsidRPr="005009C9" w:rsidTr="00181405">
        <w:tc>
          <w:tcPr>
            <w:tcW w:w="5778" w:type="dxa"/>
            <w:tcBorders>
              <w:top w:val="single" w:sz="2" w:space="0" w:color="000001"/>
              <w:left w:val="double" w:sz="6" w:space="0" w:color="000001"/>
              <w:bottom w:val="single" w:sz="2" w:space="0" w:color="000001"/>
              <w:right w:val="single" w:sz="2" w:space="0" w:color="000001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</w:pPr>
            <w:r w:rsidRPr="005009C9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Источник выплаты объявленных дивидендов (чистая прибыль отчетного года, нераспределенная чистая прибыль прошлых лет, специальный фонд)</w:t>
            </w:r>
          </w:p>
        </w:tc>
        <w:tc>
          <w:tcPr>
            <w:tcW w:w="336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double" w:sz="6" w:space="0" w:color="000001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</w:pPr>
            <w:r w:rsidRPr="005009C9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Чистая прибыль отчетного года</w:t>
            </w:r>
          </w:p>
        </w:tc>
      </w:tr>
      <w:tr w:rsidR="005009C9" w:rsidRPr="005009C9" w:rsidTr="00181405">
        <w:tc>
          <w:tcPr>
            <w:tcW w:w="5778" w:type="dxa"/>
            <w:tcBorders>
              <w:top w:val="single" w:sz="2" w:space="0" w:color="000001"/>
              <w:left w:val="double" w:sz="6" w:space="0" w:color="000001"/>
              <w:bottom w:val="single" w:sz="2" w:space="0" w:color="000001"/>
              <w:right w:val="single" w:sz="2" w:space="0" w:color="000001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</w:pPr>
            <w:r w:rsidRPr="005009C9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Доля объявленных дивидендов в чистой прибыли отчетного года, %</w:t>
            </w:r>
          </w:p>
        </w:tc>
        <w:tc>
          <w:tcPr>
            <w:tcW w:w="336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double" w:sz="6" w:space="0" w:color="000001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</w:pPr>
            <w:r w:rsidRPr="005009C9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Более 50%</w:t>
            </w:r>
          </w:p>
        </w:tc>
      </w:tr>
      <w:tr w:rsidR="005009C9" w:rsidRPr="005009C9" w:rsidTr="00181405">
        <w:tc>
          <w:tcPr>
            <w:tcW w:w="5778" w:type="dxa"/>
            <w:tcBorders>
              <w:top w:val="single" w:sz="2" w:space="0" w:color="000001"/>
              <w:left w:val="double" w:sz="6" w:space="0" w:color="000001"/>
              <w:bottom w:val="single" w:sz="2" w:space="0" w:color="000001"/>
              <w:right w:val="single" w:sz="2" w:space="0" w:color="000001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</w:pPr>
            <w:r w:rsidRPr="005009C9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Общий размер выплаченных дивидендов по акциям данной категории (типа), руб.</w:t>
            </w:r>
          </w:p>
        </w:tc>
        <w:tc>
          <w:tcPr>
            <w:tcW w:w="336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double" w:sz="6" w:space="0" w:color="000001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</w:pPr>
            <w:r w:rsidRPr="005009C9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2 511 898 (по 1 р.70 коп.)</w:t>
            </w:r>
          </w:p>
        </w:tc>
      </w:tr>
      <w:tr w:rsidR="005009C9" w:rsidRPr="005009C9" w:rsidTr="00181405">
        <w:tc>
          <w:tcPr>
            <w:tcW w:w="5778" w:type="dxa"/>
            <w:tcBorders>
              <w:top w:val="single" w:sz="2" w:space="0" w:color="000001"/>
              <w:left w:val="double" w:sz="6" w:space="0" w:color="000001"/>
              <w:bottom w:val="single" w:sz="2" w:space="0" w:color="000001"/>
              <w:right w:val="single" w:sz="2" w:space="0" w:color="000001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</w:pPr>
            <w:r w:rsidRPr="005009C9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Доля выплаченных дивидендов в общем размере объявленных дивидендов по акциям данной категории (типа), %</w:t>
            </w:r>
          </w:p>
        </w:tc>
        <w:tc>
          <w:tcPr>
            <w:tcW w:w="336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double" w:sz="6" w:space="0" w:color="000001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</w:pPr>
            <w:r w:rsidRPr="005009C9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100%</w:t>
            </w:r>
          </w:p>
        </w:tc>
      </w:tr>
      <w:tr w:rsidR="005009C9" w:rsidRPr="005009C9" w:rsidTr="00181405">
        <w:tc>
          <w:tcPr>
            <w:tcW w:w="5778" w:type="dxa"/>
            <w:tcBorders>
              <w:top w:val="single" w:sz="2" w:space="0" w:color="000001"/>
              <w:left w:val="double" w:sz="6" w:space="0" w:color="000001"/>
              <w:bottom w:val="single" w:sz="2" w:space="0" w:color="000001"/>
              <w:right w:val="single" w:sz="2" w:space="0" w:color="000001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</w:pPr>
            <w:r w:rsidRPr="005009C9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В случае если объявленные дивиденды не выплачены или выплачены эмитентом не в полном объеме – причины невыплаты объявленных дивидендов</w:t>
            </w:r>
          </w:p>
        </w:tc>
        <w:tc>
          <w:tcPr>
            <w:tcW w:w="336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double" w:sz="6" w:space="0" w:color="000001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</w:pPr>
            <w:r w:rsidRPr="005009C9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выплачены в полном объеме</w:t>
            </w:r>
          </w:p>
        </w:tc>
      </w:tr>
      <w:tr w:rsidR="005009C9" w:rsidRPr="005009C9" w:rsidTr="00181405">
        <w:tc>
          <w:tcPr>
            <w:tcW w:w="5778" w:type="dxa"/>
            <w:tcBorders>
              <w:top w:val="single" w:sz="2" w:space="0" w:color="000001"/>
              <w:left w:val="double" w:sz="6" w:space="0" w:color="000001"/>
              <w:bottom w:val="double" w:sz="6" w:space="0" w:color="000001"/>
              <w:right w:val="single" w:sz="2" w:space="0" w:color="000001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</w:pPr>
            <w:r w:rsidRPr="005009C9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Иные сведения об объявленных и (или) выплаченных дивидендах, указываемые эмитентом по собственному усмотрению</w:t>
            </w:r>
          </w:p>
        </w:tc>
        <w:tc>
          <w:tcPr>
            <w:tcW w:w="3365" w:type="dxa"/>
            <w:tcBorders>
              <w:top w:val="single" w:sz="2" w:space="0" w:color="000001"/>
              <w:left w:val="single" w:sz="2" w:space="0" w:color="000001"/>
              <w:bottom w:val="double" w:sz="6" w:space="0" w:color="000001"/>
              <w:right w:val="double" w:sz="6" w:space="0" w:color="000001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</w:pPr>
            <w:r w:rsidRPr="005009C9">
              <w:rPr>
                <w:rFonts w:ascii="Times New Roman" w:eastAsia="Times New Roman" w:hAnsi="Times New Roman" w:cs="Times New Roman"/>
                <w:sz w:val="24"/>
                <w:szCs w:val="24"/>
                <w:lang/>
              </w:rPr>
              <w:t>нет</w:t>
            </w:r>
          </w:p>
        </w:tc>
      </w:tr>
    </w:tbl>
    <w:p w:rsidR="005009C9" w:rsidRDefault="005009C9" w:rsidP="006106C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</w:pPr>
      <w:r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  <w:t xml:space="preserve">и о дате принятия решения об объявлении дивидендов за </w:t>
      </w:r>
      <w:proofErr w:type="gramStart"/>
      <w:r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  <w:t>2015 полный год</w:t>
      </w:r>
      <w:proofErr w:type="gramEnd"/>
      <w:r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  <w:t>:</w:t>
      </w:r>
    </w:p>
    <w:p w:rsidR="005009C9" w:rsidRPr="006106C7" w:rsidRDefault="005009C9" w:rsidP="006106C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Theme="minorEastAsia" w:hAnsi="Times New Roman" w:cs="Times New Roman"/>
          <w:color w:val="3B3B3B"/>
          <w:sz w:val="24"/>
          <w:szCs w:val="24"/>
          <w:shd w:val="clear" w:color="auto" w:fill="FFFFFF"/>
          <w:lang w:eastAsia="ru-RU"/>
        </w:rPr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5506"/>
        <w:gridCol w:w="3637"/>
      </w:tblGrid>
      <w:tr w:rsidR="005009C9" w:rsidRPr="005009C9" w:rsidTr="00181405">
        <w:tc>
          <w:tcPr>
            <w:tcW w:w="5506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lastRenderedPageBreak/>
              <w:t>Наименование показателя</w:t>
            </w:r>
          </w:p>
        </w:tc>
        <w:tc>
          <w:tcPr>
            <w:tcW w:w="3637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5009C9" w:rsidRPr="005009C9" w:rsidRDefault="005009C9" w:rsidP="005009C9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Значение показателя за соответствующий отчетный период - </w:t>
            </w:r>
            <w:r w:rsidRPr="005009C9">
              <w:rPr>
                <w:rFonts w:ascii="Times New Roman" w:eastAsiaTheme="minorEastAsia" w:hAnsi="Times New Roman" w:cs="Times New Roman"/>
                <w:b/>
                <w:sz w:val="20"/>
                <w:szCs w:val="20"/>
                <w:lang w:eastAsia="ru-RU"/>
              </w:rPr>
              <w:t>2015г., полный год</w:t>
            </w:r>
          </w:p>
        </w:tc>
      </w:tr>
      <w:tr w:rsidR="005009C9" w:rsidRPr="005009C9" w:rsidTr="00181405">
        <w:tc>
          <w:tcPr>
            <w:tcW w:w="550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Категория акций, для привилегированных акций – тип</w:t>
            </w:r>
          </w:p>
        </w:tc>
        <w:tc>
          <w:tcPr>
            <w:tcW w:w="3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5009C9" w:rsidRPr="005009C9" w:rsidRDefault="005009C9" w:rsidP="005009C9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обыкновенные</w:t>
            </w:r>
          </w:p>
        </w:tc>
      </w:tr>
      <w:tr w:rsidR="005009C9" w:rsidRPr="005009C9" w:rsidTr="00181405">
        <w:tc>
          <w:tcPr>
            <w:tcW w:w="550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Орган управления эмитента, принявший решение об объявлении дивидендов, дата принятия такого решения, дата составления и номер протокола собрания (заседания) органа управления эмитента, на котором принято такое решение</w:t>
            </w:r>
          </w:p>
        </w:tc>
        <w:tc>
          <w:tcPr>
            <w:tcW w:w="3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5009C9" w:rsidRPr="005009C9" w:rsidRDefault="005009C9" w:rsidP="005009C9">
            <w:pPr>
              <w:widowControl w:val="0"/>
              <w:autoSpaceDN w:val="0"/>
              <w:adjustRightInd w:val="0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Годовое общее собрание акционеров  21.04.2016 г. протокол № 1 от 21.04.2016 г.</w:t>
            </w:r>
          </w:p>
        </w:tc>
      </w:tr>
      <w:tr w:rsidR="005009C9" w:rsidRPr="005009C9" w:rsidTr="00181405">
        <w:tc>
          <w:tcPr>
            <w:tcW w:w="550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Размер объявленных дивидендов в </w:t>
            </w:r>
            <w:proofErr w:type="gramStart"/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расчете</w:t>
            </w:r>
            <w:proofErr w:type="gramEnd"/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на одну акцию, руб.</w:t>
            </w:r>
          </w:p>
        </w:tc>
        <w:tc>
          <w:tcPr>
            <w:tcW w:w="3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5009C9" w:rsidRPr="005009C9" w:rsidRDefault="005009C9" w:rsidP="005009C9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1,10</w:t>
            </w:r>
          </w:p>
        </w:tc>
      </w:tr>
      <w:tr w:rsidR="005009C9" w:rsidRPr="005009C9" w:rsidTr="00181405">
        <w:tc>
          <w:tcPr>
            <w:tcW w:w="550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Размер объявленных дивидендов в совокупности по всем акциям данной категории (типа), руб.</w:t>
            </w:r>
          </w:p>
        </w:tc>
        <w:tc>
          <w:tcPr>
            <w:tcW w:w="3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5009C9" w:rsidRPr="005009C9" w:rsidRDefault="005009C9" w:rsidP="005009C9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7 092 418 , в том числе </w:t>
            </w:r>
            <w:proofErr w:type="gramStart"/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выплаченные</w:t>
            </w:r>
            <w:proofErr w:type="gramEnd"/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ранее за 9 мес. 5 467 072 (2 068 622+3 398 450)</w:t>
            </w:r>
          </w:p>
        </w:tc>
      </w:tr>
      <w:tr w:rsidR="005009C9" w:rsidRPr="005009C9" w:rsidTr="00181405">
        <w:tc>
          <w:tcPr>
            <w:tcW w:w="550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Дата, на которую определяются (определялись) лица, имеющие (имевшие) право на получение дивидендов</w:t>
            </w:r>
          </w:p>
        </w:tc>
        <w:tc>
          <w:tcPr>
            <w:tcW w:w="3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5009C9" w:rsidRPr="005009C9" w:rsidRDefault="005009C9" w:rsidP="005009C9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04.05.2016 г.</w:t>
            </w:r>
          </w:p>
        </w:tc>
      </w:tr>
      <w:tr w:rsidR="005009C9" w:rsidRPr="005009C9" w:rsidTr="00181405">
        <w:tc>
          <w:tcPr>
            <w:tcW w:w="550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gramStart"/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Отчетный период (год, квартал), за который (по итогам которого) выплачиваются (выплачивались) объявленные дивиденды</w:t>
            </w:r>
            <w:proofErr w:type="gramEnd"/>
          </w:p>
        </w:tc>
        <w:tc>
          <w:tcPr>
            <w:tcW w:w="3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5009C9" w:rsidRPr="005009C9" w:rsidRDefault="005009C9" w:rsidP="005009C9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2015г.</w:t>
            </w:r>
            <w:proofErr w:type="gramStart"/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,п</w:t>
            </w:r>
            <w:proofErr w:type="gramEnd"/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олный год</w:t>
            </w:r>
          </w:p>
        </w:tc>
      </w:tr>
      <w:tr w:rsidR="005009C9" w:rsidRPr="005009C9" w:rsidTr="00181405">
        <w:tc>
          <w:tcPr>
            <w:tcW w:w="550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Срок (дата) выплаты объявленных дивидендов</w:t>
            </w:r>
          </w:p>
        </w:tc>
        <w:tc>
          <w:tcPr>
            <w:tcW w:w="3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5009C9" w:rsidRPr="005009C9" w:rsidRDefault="005009C9" w:rsidP="005009C9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по 14.05.2016г.</w:t>
            </w:r>
          </w:p>
        </w:tc>
      </w:tr>
      <w:tr w:rsidR="005009C9" w:rsidRPr="005009C9" w:rsidTr="00181405">
        <w:tc>
          <w:tcPr>
            <w:tcW w:w="550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Форма выплаты объявленных дивидендов (денежные средства, иное имущество)</w:t>
            </w:r>
          </w:p>
        </w:tc>
        <w:tc>
          <w:tcPr>
            <w:tcW w:w="3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5009C9" w:rsidRPr="005009C9" w:rsidRDefault="005009C9" w:rsidP="005009C9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денежные средства</w:t>
            </w:r>
          </w:p>
        </w:tc>
      </w:tr>
      <w:tr w:rsidR="005009C9" w:rsidRPr="005009C9" w:rsidTr="00181405">
        <w:tc>
          <w:tcPr>
            <w:tcW w:w="550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Источник выплаты объявленных дивидендов (чистая прибыль отчетного года, нераспределенная чистая прибыль прошлых лет, специальный фонд)</w:t>
            </w:r>
          </w:p>
        </w:tc>
        <w:tc>
          <w:tcPr>
            <w:tcW w:w="3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5009C9" w:rsidRPr="005009C9" w:rsidRDefault="005009C9" w:rsidP="005009C9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Чистая прибыль отчетного года</w:t>
            </w:r>
          </w:p>
        </w:tc>
      </w:tr>
      <w:tr w:rsidR="005009C9" w:rsidRPr="005009C9" w:rsidTr="00181405">
        <w:tc>
          <w:tcPr>
            <w:tcW w:w="550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Доля объявленных дивидендов в чистой прибыли отчетного года, %</w:t>
            </w:r>
          </w:p>
        </w:tc>
        <w:tc>
          <w:tcPr>
            <w:tcW w:w="3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5009C9" w:rsidRPr="005009C9" w:rsidRDefault="005009C9" w:rsidP="005009C9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Более 50%</w:t>
            </w:r>
          </w:p>
        </w:tc>
      </w:tr>
      <w:tr w:rsidR="005009C9" w:rsidRPr="005009C9" w:rsidTr="00181405">
        <w:tc>
          <w:tcPr>
            <w:tcW w:w="550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Общий размер выплаченных дивидендов по акциям данной категории (типа), руб.</w:t>
            </w:r>
          </w:p>
        </w:tc>
        <w:tc>
          <w:tcPr>
            <w:tcW w:w="3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5009C9" w:rsidRPr="005009C9" w:rsidRDefault="005009C9" w:rsidP="005009C9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1 625 346</w:t>
            </w:r>
          </w:p>
        </w:tc>
      </w:tr>
      <w:tr w:rsidR="005009C9" w:rsidRPr="005009C9" w:rsidTr="00181405">
        <w:tc>
          <w:tcPr>
            <w:tcW w:w="550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Доля выплаченных дивидендов в </w:t>
            </w:r>
            <w:proofErr w:type="gramStart"/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общем</w:t>
            </w:r>
            <w:proofErr w:type="gramEnd"/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размере объявленных дивидендов по акциям данной категории (типа), %</w:t>
            </w:r>
          </w:p>
        </w:tc>
        <w:tc>
          <w:tcPr>
            <w:tcW w:w="3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5009C9" w:rsidRPr="005009C9" w:rsidRDefault="005009C9" w:rsidP="005009C9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100</w:t>
            </w:r>
          </w:p>
        </w:tc>
      </w:tr>
      <w:tr w:rsidR="005009C9" w:rsidRPr="005009C9" w:rsidTr="00181405">
        <w:tc>
          <w:tcPr>
            <w:tcW w:w="550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В </w:t>
            </w:r>
            <w:proofErr w:type="gramStart"/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случае</w:t>
            </w:r>
            <w:proofErr w:type="gramEnd"/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если объявленные дивиденды не выплачены или выплачены эмитентом не в полном объеме – причины невыплаты объявленных дивидендов</w:t>
            </w:r>
          </w:p>
        </w:tc>
        <w:tc>
          <w:tcPr>
            <w:tcW w:w="3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5009C9" w:rsidRPr="005009C9" w:rsidRDefault="005009C9" w:rsidP="005009C9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proofErr w:type="gramStart"/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выплачены</w:t>
            </w:r>
            <w:proofErr w:type="gramEnd"/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 xml:space="preserve"> в полном объеме</w:t>
            </w:r>
          </w:p>
        </w:tc>
      </w:tr>
      <w:tr w:rsidR="005009C9" w:rsidRPr="005009C9" w:rsidTr="00181405">
        <w:tc>
          <w:tcPr>
            <w:tcW w:w="5506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:rsidR="005009C9" w:rsidRPr="005009C9" w:rsidRDefault="005009C9" w:rsidP="005009C9">
            <w:pPr>
              <w:widowControl w:val="0"/>
              <w:autoSpaceDE w:val="0"/>
              <w:autoSpaceDN w:val="0"/>
              <w:adjustRightInd w:val="0"/>
              <w:spacing w:before="20" w:after="4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Иные сведения об объявленных и (или) выплаченных дивидендах, указываемые эмитентом по собственному усмотрению</w:t>
            </w:r>
          </w:p>
        </w:tc>
        <w:tc>
          <w:tcPr>
            <w:tcW w:w="363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</w:tcPr>
          <w:p w:rsidR="005009C9" w:rsidRPr="005009C9" w:rsidRDefault="005009C9" w:rsidP="005009C9">
            <w:pPr>
              <w:widowControl w:val="0"/>
              <w:autoSpaceDN w:val="0"/>
              <w:adjustRightInd w:val="0"/>
              <w:jc w:val="center"/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</w:pPr>
            <w:r w:rsidRPr="005009C9">
              <w:rPr>
                <w:rFonts w:ascii="Times New Roman" w:eastAsiaTheme="minorEastAsia" w:hAnsi="Times New Roman" w:cs="Times New Roman"/>
                <w:sz w:val="20"/>
                <w:szCs w:val="20"/>
                <w:lang w:eastAsia="ru-RU"/>
              </w:rPr>
              <w:t>нет</w:t>
            </w:r>
          </w:p>
        </w:tc>
      </w:tr>
    </w:tbl>
    <w:p w:rsidR="00B12F25" w:rsidRDefault="00B12F25" w:rsidP="00B12F25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3. Подпись</w:t>
      </w:r>
    </w:p>
    <w:p w:rsidR="005009C9" w:rsidRDefault="00B12F25" w:rsidP="00B12F25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 xml:space="preserve">3.1. Наименование должности, И.О. Фамилия уполномоченного лица эмитента: </w:t>
      </w:r>
    </w:p>
    <w:p w:rsidR="00B12F25" w:rsidRDefault="00B12F25" w:rsidP="00B12F25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 xml:space="preserve">Генеральный директор Н.А. </w:t>
      </w:r>
      <w:proofErr w:type="spellStart"/>
      <w:r>
        <w:rPr>
          <w:color w:val="000000"/>
          <w:sz w:val="27"/>
          <w:szCs w:val="27"/>
        </w:rPr>
        <w:t>Бровина</w:t>
      </w:r>
      <w:proofErr w:type="spellEnd"/>
    </w:p>
    <w:p w:rsidR="00B12F25" w:rsidRDefault="00B12F25" w:rsidP="00B12F25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3.2. Дата: 1</w:t>
      </w:r>
      <w:r w:rsidR="005009C9">
        <w:rPr>
          <w:color w:val="000000"/>
          <w:sz w:val="27"/>
          <w:szCs w:val="27"/>
        </w:rPr>
        <w:t>4</w:t>
      </w:r>
      <w:r>
        <w:rPr>
          <w:color w:val="000000"/>
          <w:sz w:val="27"/>
          <w:szCs w:val="27"/>
        </w:rPr>
        <w:t>.0</w:t>
      </w:r>
      <w:r w:rsidR="005009C9">
        <w:rPr>
          <w:color w:val="000000"/>
          <w:sz w:val="27"/>
          <w:szCs w:val="27"/>
        </w:rPr>
        <w:t>4</w:t>
      </w:r>
      <w:r>
        <w:rPr>
          <w:color w:val="000000"/>
          <w:sz w:val="27"/>
          <w:szCs w:val="27"/>
        </w:rPr>
        <w:t>.2021</w:t>
      </w:r>
    </w:p>
    <w:p w:rsidR="00B12F25" w:rsidRDefault="00B12F25" w:rsidP="00DF09C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12F25" w:rsidRDefault="00B12F25" w:rsidP="00DF09C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F09CB" w:rsidRPr="00DF09CB" w:rsidRDefault="00DF09CB" w:rsidP="00DF09CB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sectPr w:rsidR="00DF09CB" w:rsidRPr="00DF09CB" w:rsidSect="006A5BBD">
      <w:pgSz w:w="11906" w:h="16838"/>
      <w:pgMar w:top="1440" w:right="566" w:bottom="1440" w:left="1133" w:header="0" w:footer="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09CB"/>
    <w:rsid w:val="005009C9"/>
    <w:rsid w:val="006106C7"/>
    <w:rsid w:val="00B12F25"/>
    <w:rsid w:val="00B37AED"/>
    <w:rsid w:val="00B81D29"/>
    <w:rsid w:val="00DF09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106C7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12F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B12F25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semiHidden/>
    <w:rsid w:val="006106C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106C7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12F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B12F25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semiHidden/>
    <w:rsid w:val="006106C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063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3</Pages>
  <Words>913</Words>
  <Characters>5207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Богацкий Юрий Глебович</dc:creator>
  <cp:lastModifiedBy>Богацкий Юрий Глебович</cp:lastModifiedBy>
  <cp:revision>3</cp:revision>
  <dcterms:created xsi:type="dcterms:W3CDTF">2021-04-14T09:00:00Z</dcterms:created>
  <dcterms:modified xsi:type="dcterms:W3CDTF">2021-04-14T11:21:00Z</dcterms:modified>
</cp:coreProperties>
</file>