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1E52" w:rsidRPr="00C70951" w:rsidRDefault="00041E52" w:rsidP="00C70951">
      <w:pPr>
        <w:pStyle w:val="Bodytext21"/>
        <w:shd w:val="clear" w:color="auto" w:fill="auto"/>
        <w:spacing w:after="697" w:line="310" w:lineRule="exact"/>
        <w:ind w:left="20"/>
        <w:jc w:val="right"/>
        <w:rPr>
          <w:rFonts w:ascii="Times New Roman" w:hAnsi="Times New Roman" w:cs="Times New Roman"/>
        </w:rPr>
      </w:pPr>
      <w:r w:rsidRPr="00C70951">
        <w:rPr>
          <w:rStyle w:val="Bodytext20"/>
          <w:rFonts w:ascii="Times New Roman" w:hAnsi="Times New Roman" w:cs="Times New Roman"/>
          <w:b/>
          <w:bCs/>
        </w:rPr>
        <w:t>Домашние деньги</w:t>
      </w:r>
    </w:p>
    <w:p w:rsidR="00041E52" w:rsidRPr="00C70951" w:rsidRDefault="00041E52" w:rsidP="00C70951">
      <w:pPr>
        <w:pStyle w:val="Bodytext30"/>
        <w:shd w:val="clear" w:color="auto" w:fill="auto"/>
        <w:spacing w:before="0" w:after="0" w:line="230" w:lineRule="exact"/>
        <w:ind w:left="5670"/>
      </w:pPr>
      <w:r w:rsidRPr="00C70951">
        <w:t>Утвержден</w:t>
      </w:r>
    </w:p>
    <w:p w:rsidR="00041E52" w:rsidRPr="00C70951" w:rsidRDefault="00041E52" w:rsidP="00C70951">
      <w:pPr>
        <w:pStyle w:val="Bodytext30"/>
        <w:shd w:val="clear" w:color="auto" w:fill="auto"/>
        <w:spacing w:before="0" w:after="0" w:line="230" w:lineRule="exact"/>
        <w:ind w:left="5670"/>
      </w:pPr>
      <w:r w:rsidRPr="00C70951">
        <w:t xml:space="preserve">Решением Единственного участника </w:t>
      </w:r>
    </w:p>
    <w:p w:rsidR="00041E52" w:rsidRPr="00C70951" w:rsidRDefault="00041E52" w:rsidP="00C70951">
      <w:pPr>
        <w:pStyle w:val="Bodytext30"/>
        <w:shd w:val="clear" w:color="auto" w:fill="auto"/>
        <w:spacing w:before="0" w:after="0" w:line="230" w:lineRule="exact"/>
        <w:ind w:left="5670"/>
      </w:pPr>
      <w:r w:rsidRPr="00C70951">
        <w:t>ООО «Домашние деньги»</w:t>
      </w:r>
    </w:p>
    <w:p w:rsidR="00041E52" w:rsidRPr="00C70951" w:rsidRDefault="000C06CC" w:rsidP="00C70951">
      <w:pPr>
        <w:pStyle w:val="a3"/>
        <w:shd w:val="clear" w:color="auto" w:fill="auto"/>
        <w:spacing w:before="0" w:after="184"/>
        <w:ind w:left="5670" w:right="520" w:firstLine="0"/>
        <w:jc w:val="both"/>
      </w:pPr>
      <w:bookmarkStart w:id="0" w:name="bookmark1"/>
      <w:r>
        <w:t xml:space="preserve">№ </w:t>
      </w:r>
      <w:r w:rsidR="002C3A71">
        <w:t>б/н</w:t>
      </w:r>
      <w:r>
        <w:t xml:space="preserve"> от </w:t>
      </w:r>
      <w:r w:rsidR="002C3A71">
        <w:t>28 апреля</w:t>
      </w:r>
      <w:bookmarkStart w:id="1" w:name="_GoBack"/>
      <w:bookmarkEnd w:id="1"/>
      <w:r w:rsidR="00041E52" w:rsidRPr="00C70951">
        <w:t xml:space="preserve"> 201</w:t>
      </w:r>
      <w:r w:rsidR="00A3662A">
        <w:t>6</w:t>
      </w:r>
      <w:r w:rsidR="00041E52" w:rsidRPr="00C70951">
        <w:t xml:space="preserve"> года</w:t>
      </w:r>
    </w:p>
    <w:p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  <w:jc w:val="both"/>
      </w:pPr>
    </w:p>
    <w:p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  <w:jc w:val="both"/>
      </w:pPr>
    </w:p>
    <w:p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  <w:jc w:val="both"/>
      </w:pPr>
    </w:p>
    <w:p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  <w:jc w:val="both"/>
      </w:pPr>
    </w:p>
    <w:p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</w:pPr>
      <w:r w:rsidRPr="00C70951">
        <w:t>ГОДОВОЙ</w:t>
      </w:r>
      <w:r w:rsidRPr="00C70951">
        <w:rPr>
          <w:rStyle w:val="Heading127"/>
          <w:b/>
          <w:bCs/>
        </w:rPr>
        <w:t xml:space="preserve"> отчет</w:t>
      </w:r>
      <w:bookmarkEnd w:id="0"/>
    </w:p>
    <w:p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2019" w:line="504" w:lineRule="exact"/>
        <w:ind w:left="200"/>
      </w:pPr>
      <w:bookmarkStart w:id="2" w:name="bookmark2"/>
      <w:r w:rsidRPr="00C70951">
        <w:t>ООО «Домашние деньги» за 201</w:t>
      </w:r>
      <w:r w:rsidR="00A3662A">
        <w:t>5</w:t>
      </w:r>
      <w:r w:rsidRPr="00C70951">
        <w:t xml:space="preserve"> год</w:t>
      </w:r>
      <w:bookmarkEnd w:id="2"/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</w:pP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  <w:r w:rsidRPr="00C70951">
        <w:rPr>
          <w:rStyle w:val="BodytextBold"/>
        </w:rPr>
        <w:t>Генеральный</w:t>
      </w:r>
      <w:r w:rsidR="00C70951">
        <w:rPr>
          <w:rStyle w:val="BodytextBold"/>
        </w:rPr>
        <w:t xml:space="preserve"> директор ООО «Домашние деньги»                                       </w:t>
      </w:r>
      <w:r w:rsidRPr="00C70951">
        <w:rPr>
          <w:rStyle w:val="BodytextBold"/>
        </w:rPr>
        <w:t>Ю.Я. Гладштейн</w:t>
      </w: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  <w:r w:rsidRPr="00C70951">
        <w:rPr>
          <w:rStyle w:val="BodytextBold"/>
        </w:rPr>
        <w:t>Главный бухгалтер ООО «Домашние деньги»</w:t>
      </w:r>
      <w:r w:rsidRPr="00C70951">
        <w:rPr>
          <w:rStyle w:val="BodytextBold"/>
        </w:rPr>
        <w:tab/>
        <w:t>Т.М. Троц</w:t>
      </w:r>
    </w:p>
    <w:p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  <w:r w:rsidRPr="00C70951">
        <w:rPr>
          <w:rStyle w:val="BodytextBold"/>
        </w:rPr>
        <w:tab/>
      </w:r>
    </w:p>
    <w:p w:rsidR="00041E52" w:rsidRPr="00C70951" w:rsidRDefault="00041E52" w:rsidP="00C70951">
      <w:pPr>
        <w:jc w:val="both"/>
        <w:rPr>
          <w:rFonts w:ascii="Times New Roman" w:hAnsi="Times New Roman" w:cs="Times New Roman"/>
        </w:rPr>
      </w:pPr>
    </w:p>
    <w:p w:rsidR="00041E52" w:rsidRPr="00C70951" w:rsidRDefault="00041E52" w:rsidP="00C70951">
      <w:pPr>
        <w:jc w:val="both"/>
        <w:rPr>
          <w:rFonts w:ascii="Times New Roman" w:hAnsi="Times New Roman" w:cs="Times New Roman"/>
        </w:rPr>
      </w:pPr>
    </w:p>
    <w:p w:rsidR="00041E52" w:rsidRPr="00C70951" w:rsidRDefault="00041E52" w:rsidP="00C70951">
      <w:pPr>
        <w:pStyle w:val="Bodytext30"/>
        <w:shd w:val="clear" w:color="auto" w:fill="auto"/>
        <w:spacing w:before="0" w:after="0" w:line="269" w:lineRule="exact"/>
        <w:ind w:left="200"/>
        <w:jc w:val="center"/>
      </w:pPr>
      <w:r w:rsidRPr="00C70951">
        <w:t>г. Москва 201</w:t>
      </w:r>
      <w:r w:rsidR="00A3662A">
        <w:t>6</w:t>
      </w:r>
    </w:p>
    <w:p w:rsidR="00041E52" w:rsidRPr="00C70951" w:rsidRDefault="00041E52" w:rsidP="00C70951">
      <w:pPr>
        <w:jc w:val="both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  <w:r w:rsidRPr="00C70951">
        <w:rPr>
          <w:rFonts w:ascii="Times New Roman" w:hAnsi="Times New Roman" w:cs="Times New Roman"/>
        </w:rPr>
        <w:br w:type="page"/>
      </w:r>
    </w:p>
    <w:p w:rsidR="00041E52" w:rsidRPr="00C70951" w:rsidRDefault="00041E52" w:rsidP="00C70951">
      <w:pPr>
        <w:pStyle w:val="Heading20"/>
        <w:keepNext/>
        <w:keepLines/>
        <w:shd w:val="clear" w:color="auto" w:fill="auto"/>
        <w:spacing w:after="203" w:line="230" w:lineRule="exact"/>
        <w:ind w:left="20" w:firstLine="0"/>
        <w:rPr>
          <w:sz w:val="24"/>
          <w:szCs w:val="24"/>
        </w:rPr>
      </w:pPr>
      <w:bookmarkStart w:id="3" w:name="bookmark29"/>
      <w:r w:rsidRPr="00C70951">
        <w:rPr>
          <w:sz w:val="24"/>
          <w:szCs w:val="24"/>
        </w:rPr>
        <w:lastRenderedPageBreak/>
        <w:t>1. ПОЛОЖЕНИЕ ООО «</w:t>
      </w:r>
      <w:r w:rsidR="00C70951" w:rsidRPr="00C70951">
        <w:rPr>
          <w:sz w:val="24"/>
          <w:szCs w:val="24"/>
        </w:rPr>
        <w:t>ДОМАШНИЕ ДЕНЬГИ</w:t>
      </w:r>
      <w:r w:rsidRPr="00C70951">
        <w:rPr>
          <w:sz w:val="24"/>
          <w:szCs w:val="24"/>
        </w:rPr>
        <w:t>» В ОТРАСЛИ</w:t>
      </w:r>
    </w:p>
    <w:p w:rsidR="00041E52" w:rsidRPr="00C70951" w:rsidRDefault="00041E52" w:rsidP="00C70951">
      <w:pPr>
        <w:pStyle w:val="a3"/>
        <w:shd w:val="clear" w:color="auto" w:fill="auto"/>
        <w:spacing w:after="176" w:line="221" w:lineRule="exact"/>
        <w:ind w:left="20" w:right="20" w:firstLine="0"/>
        <w:jc w:val="both"/>
        <w:rPr>
          <w:sz w:val="24"/>
          <w:szCs w:val="24"/>
        </w:rPr>
      </w:pPr>
      <w:r w:rsidRPr="00C70951">
        <w:rPr>
          <w:rStyle w:val="BodytextBold12"/>
          <w:rFonts w:ascii="Times New Roman" w:hAnsi="Times New Roman" w:cs="Times New Roman"/>
          <w:sz w:val="24"/>
          <w:szCs w:val="24"/>
        </w:rPr>
        <w:t>1.1.Описание компании.</w:t>
      </w:r>
      <w:r w:rsidRPr="00C70951">
        <w:rPr>
          <w:sz w:val="24"/>
          <w:szCs w:val="24"/>
        </w:rPr>
        <w:t xml:space="preserve"> </w:t>
      </w:r>
    </w:p>
    <w:p w:rsidR="00041E52" w:rsidRPr="00C70951" w:rsidRDefault="005F1E7B" w:rsidP="00C70951">
      <w:pPr>
        <w:pStyle w:val="a3"/>
        <w:shd w:val="clear" w:color="auto" w:fill="auto"/>
        <w:spacing w:after="176" w:line="221" w:lineRule="exact"/>
        <w:ind w:left="20" w:right="20" w:firstLine="688"/>
        <w:jc w:val="both"/>
        <w:rPr>
          <w:sz w:val="22"/>
          <w:szCs w:val="22"/>
        </w:rPr>
      </w:pPr>
      <w:r>
        <w:t>Общество с ограниченной ответственностью Микрофинансовая организация «Домашние деньги»</w:t>
      </w:r>
      <w:r w:rsidR="00E369C8">
        <w:rPr>
          <w:sz w:val="22"/>
          <w:szCs w:val="22"/>
        </w:rPr>
        <w:t xml:space="preserve"> (далее по тексту – «Общество», «Компания») </w:t>
      </w:r>
      <w:r w:rsidR="00041E52" w:rsidRPr="00C70951">
        <w:rPr>
          <w:sz w:val="22"/>
          <w:szCs w:val="22"/>
        </w:rPr>
        <w:t xml:space="preserve">одна из крупнейших компаний быстрорастущего российского рынка микрофинансирования, входит в группу компаний </w:t>
      </w:r>
      <w:r w:rsidR="00041E52" w:rsidRPr="00C70951">
        <w:rPr>
          <w:sz w:val="22"/>
          <w:szCs w:val="22"/>
          <w:lang w:val="en-US"/>
        </w:rPr>
        <w:t>Adela</w:t>
      </w:r>
      <w:r w:rsidR="00041E52" w:rsidRPr="00C70951">
        <w:rPr>
          <w:sz w:val="22"/>
          <w:szCs w:val="22"/>
        </w:rPr>
        <w:t xml:space="preserve"> </w:t>
      </w:r>
      <w:r w:rsidR="00041E52" w:rsidRPr="00C70951">
        <w:rPr>
          <w:sz w:val="22"/>
          <w:szCs w:val="22"/>
          <w:lang w:val="en-US"/>
        </w:rPr>
        <w:t>Financial</w:t>
      </w:r>
      <w:r w:rsidR="00041E52" w:rsidRPr="00C70951">
        <w:rPr>
          <w:sz w:val="22"/>
          <w:szCs w:val="22"/>
        </w:rPr>
        <w:t xml:space="preserve"> </w:t>
      </w:r>
      <w:r w:rsidR="00041E52" w:rsidRPr="00C70951">
        <w:rPr>
          <w:sz w:val="22"/>
          <w:szCs w:val="22"/>
          <w:lang w:val="en-US"/>
        </w:rPr>
        <w:t>Retail</w:t>
      </w:r>
      <w:r w:rsidR="00041E52" w:rsidRPr="00C70951">
        <w:rPr>
          <w:sz w:val="22"/>
          <w:szCs w:val="22"/>
        </w:rPr>
        <w:t xml:space="preserve"> </w:t>
      </w:r>
      <w:r w:rsidR="00041E52" w:rsidRPr="00C70951">
        <w:rPr>
          <w:sz w:val="22"/>
          <w:szCs w:val="22"/>
          <w:lang w:val="en-US"/>
        </w:rPr>
        <w:t>Group</w:t>
      </w:r>
      <w:r w:rsidR="00041E52" w:rsidRPr="00C70951">
        <w:rPr>
          <w:sz w:val="22"/>
          <w:szCs w:val="22"/>
        </w:rPr>
        <w:t>. Специализируется на предоставлении нецелевых микрозаймов физическим лицам. Компания действует на рынке с 2007 г., но период наиболее активного развития и региональной экспансии начался с 2010 г.</w:t>
      </w:r>
    </w:p>
    <w:p w:rsidR="00041E52" w:rsidRPr="00A3662A" w:rsidRDefault="00041E52" w:rsidP="00C70951">
      <w:pPr>
        <w:pStyle w:val="a3"/>
        <w:shd w:val="clear" w:color="auto" w:fill="auto"/>
        <w:spacing w:after="184" w:line="226" w:lineRule="exact"/>
        <w:ind w:left="20" w:right="20" w:firstLine="688"/>
        <w:jc w:val="both"/>
        <w:rPr>
          <w:sz w:val="22"/>
          <w:szCs w:val="22"/>
        </w:rPr>
      </w:pPr>
      <w:r w:rsidRPr="00C70951">
        <w:rPr>
          <w:sz w:val="22"/>
          <w:szCs w:val="22"/>
        </w:rPr>
        <w:t xml:space="preserve">На основании исследования, </w:t>
      </w:r>
      <w:r w:rsidRPr="00A3662A">
        <w:rPr>
          <w:sz w:val="22"/>
          <w:szCs w:val="22"/>
        </w:rPr>
        <w:t xml:space="preserve">проведенного рейтинговым агентством «Эксперт РА», по </w:t>
      </w:r>
      <w:r w:rsidR="005F1E7B">
        <w:rPr>
          <w:sz w:val="22"/>
          <w:szCs w:val="22"/>
        </w:rPr>
        <w:t xml:space="preserve">итогам </w:t>
      </w:r>
      <w:r w:rsidRPr="00A3662A">
        <w:rPr>
          <w:sz w:val="22"/>
          <w:szCs w:val="22"/>
        </w:rPr>
        <w:t>2015</w:t>
      </w:r>
      <w:r w:rsidR="005F1E7B">
        <w:rPr>
          <w:sz w:val="22"/>
          <w:szCs w:val="22"/>
        </w:rPr>
        <w:t xml:space="preserve"> года</w:t>
      </w:r>
      <w:r w:rsidRPr="00A3662A">
        <w:rPr>
          <w:sz w:val="22"/>
          <w:szCs w:val="22"/>
        </w:rPr>
        <w:t xml:space="preserve"> доля портфеля компании в сегменте микрозаймов физическим лицам (без учета кредитов до зарплаты) составляет 2</w:t>
      </w:r>
      <w:r w:rsidR="005F1E7B">
        <w:rPr>
          <w:sz w:val="22"/>
          <w:szCs w:val="22"/>
        </w:rPr>
        <w:t>2</w:t>
      </w:r>
      <w:r w:rsidRPr="00A3662A">
        <w:rPr>
          <w:sz w:val="22"/>
          <w:szCs w:val="22"/>
        </w:rPr>
        <w:t xml:space="preserve">%. С начала своей деятельности Компания предоставила займов на общую сумму </w:t>
      </w:r>
      <w:r w:rsidR="005F1E7B">
        <w:rPr>
          <w:sz w:val="22"/>
          <w:szCs w:val="22"/>
        </w:rPr>
        <w:t>превышающую 23</w:t>
      </w:r>
      <w:r w:rsidRPr="00A3662A">
        <w:rPr>
          <w:sz w:val="22"/>
          <w:szCs w:val="22"/>
        </w:rPr>
        <w:t xml:space="preserve"> млрд</w:t>
      </w:r>
      <w:r w:rsidR="005F1E7B">
        <w:rPr>
          <w:sz w:val="22"/>
          <w:szCs w:val="22"/>
        </w:rPr>
        <w:t>.</w:t>
      </w:r>
      <w:r w:rsidRPr="00A3662A">
        <w:rPr>
          <w:sz w:val="22"/>
          <w:szCs w:val="22"/>
        </w:rPr>
        <w:t xml:space="preserve"> руб</w:t>
      </w:r>
      <w:r w:rsidR="005F1E7B">
        <w:rPr>
          <w:sz w:val="22"/>
          <w:szCs w:val="22"/>
        </w:rPr>
        <w:t>лей, к</w:t>
      </w:r>
      <w:r w:rsidR="005F1E7B" w:rsidRPr="00A3662A">
        <w:rPr>
          <w:sz w:val="22"/>
          <w:szCs w:val="22"/>
        </w:rPr>
        <w:t>лиентская база на конец 201</w:t>
      </w:r>
      <w:r w:rsidR="005F1E7B">
        <w:rPr>
          <w:sz w:val="22"/>
          <w:szCs w:val="22"/>
        </w:rPr>
        <w:t>5</w:t>
      </w:r>
      <w:r w:rsidR="005F1E7B" w:rsidRPr="00A3662A">
        <w:rPr>
          <w:sz w:val="22"/>
          <w:szCs w:val="22"/>
        </w:rPr>
        <w:t xml:space="preserve"> г. превысила </w:t>
      </w:r>
      <w:r w:rsidR="005F1E7B">
        <w:rPr>
          <w:sz w:val="22"/>
          <w:szCs w:val="22"/>
        </w:rPr>
        <w:t>338</w:t>
      </w:r>
      <w:r w:rsidR="005F1E7B" w:rsidRPr="00A3662A">
        <w:rPr>
          <w:sz w:val="22"/>
          <w:szCs w:val="22"/>
        </w:rPr>
        <w:t xml:space="preserve"> тыс. чел.</w:t>
      </w:r>
    </w:p>
    <w:p w:rsidR="00041E52" w:rsidRPr="00A3662A" w:rsidRDefault="00041E52" w:rsidP="00C70951">
      <w:pPr>
        <w:pStyle w:val="a3"/>
        <w:shd w:val="clear" w:color="auto" w:fill="auto"/>
        <w:spacing w:after="213" w:line="221" w:lineRule="exact"/>
        <w:ind w:left="20" w:right="20" w:firstLine="688"/>
        <w:jc w:val="both"/>
        <w:rPr>
          <w:sz w:val="22"/>
          <w:szCs w:val="22"/>
        </w:rPr>
      </w:pPr>
      <w:r w:rsidRPr="00A3662A">
        <w:rPr>
          <w:sz w:val="22"/>
          <w:szCs w:val="22"/>
        </w:rPr>
        <w:t xml:space="preserve">Компания работает в субпрайм-сегменте заемщиков, для которых </w:t>
      </w:r>
      <w:r w:rsidR="005F1E7B">
        <w:rPr>
          <w:sz w:val="22"/>
          <w:szCs w:val="22"/>
        </w:rPr>
        <w:t>ограничен доступ к более дешевым кредитам</w:t>
      </w:r>
      <w:r w:rsidRPr="00A3662A">
        <w:rPr>
          <w:sz w:val="22"/>
          <w:szCs w:val="22"/>
        </w:rPr>
        <w:t xml:space="preserve"> банков (плохая кредитная история, низкие официальные доходы, отсутствие регистрации и т.д.). Целевая аудитория - клиенты с доходами ниже 30 тыс. руб. на семью, возраст - 25-55 лет. По данным компании, потенциальный объем клиентского сегмента - 78% взрослого населения или 85 млн. человек. Данные Росстата подтверждают оценки компании - 88% населения имеет среднедушевой доход не более 35 тыс. руб. Однако, на наш взгляд, не вся группа населения с такими доходами может быть отнесена к целевой аудитории МФО, поскольку не все они лишены доступа к банковским кредитам (например, если являются сотрудниками предприятий, на которых реализованы зарплатные проекты).</w:t>
      </w:r>
    </w:p>
    <w:p w:rsidR="00041E52" w:rsidRPr="00A3662A" w:rsidRDefault="00041E52" w:rsidP="00732E46">
      <w:pPr>
        <w:pStyle w:val="a3"/>
        <w:shd w:val="clear" w:color="auto" w:fill="auto"/>
        <w:spacing w:after="120" w:line="180" w:lineRule="exact"/>
        <w:ind w:left="23" w:firstLine="686"/>
        <w:jc w:val="both"/>
        <w:rPr>
          <w:sz w:val="22"/>
          <w:szCs w:val="22"/>
        </w:rPr>
      </w:pPr>
      <w:r w:rsidRPr="00A3662A">
        <w:rPr>
          <w:sz w:val="22"/>
          <w:szCs w:val="22"/>
        </w:rPr>
        <w:t>На</w:t>
      </w:r>
      <w:r w:rsidR="009E48E0">
        <w:rPr>
          <w:sz w:val="22"/>
          <w:szCs w:val="22"/>
        </w:rPr>
        <w:t xml:space="preserve"> момент составления отчета</w:t>
      </w:r>
      <w:r w:rsidRPr="00A3662A">
        <w:rPr>
          <w:sz w:val="22"/>
          <w:szCs w:val="22"/>
        </w:rPr>
        <w:t xml:space="preserve"> у </w:t>
      </w:r>
      <w:r w:rsidR="009E48E0">
        <w:rPr>
          <w:sz w:val="22"/>
          <w:szCs w:val="22"/>
        </w:rPr>
        <w:t>К</w:t>
      </w:r>
      <w:r w:rsidRPr="00A3662A">
        <w:rPr>
          <w:sz w:val="22"/>
          <w:szCs w:val="22"/>
        </w:rPr>
        <w:t>омпании есть два основных продукта</w:t>
      </w:r>
      <w:r w:rsidR="009E48E0">
        <w:rPr>
          <w:sz w:val="22"/>
          <w:szCs w:val="22"/>
        </w:rPr>
        <w:t>: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82"/>
        <w:gridCol w:w="2977"/>
        <w:gridCol w:w="3147"/>
      </w:tblGrid>
      <w:tr w:rsidR="00041E52" w:rsidRPr="00A3662A" w:rsidTr="00732E46">
        <w:trPr>
          <w:trHeight w:val="461"/>
          <w:jc w:val="center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41E52" w:rsidRPr="00A3662A" w:rsidRDefault="00041E52" w:rsidP="00C70951">
            <w:pPr>
              <w:framePr w:wrap="notBeside" w:vAnchor="text" w:hAnchor="text" w:xAlign="center" w:y="1"/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</w:rPr>
              <w:t>«</w:t>
            </w:r>
            <w:r w:rsidR="00041E52" w:rsidRPr="00732E46">
              <w:rPr>
                <w:b/>
                <w:sz w:val="22"/>
                <w:szCs w:val="22"/>
              </w:rPr>
              <w:t>Стандартный</w:t>
            </w:r>
            <w:r>
              <w:rPr>
                <w:b/>
                <w:sz w:val="22"/>
                <w:szCs w:val="22"/>
              </w:rPr>
              <w:t xml:space="preserve">» </w:t>
            </w:r>
          </w:p>
          <w:p w:rsidR="00732E46" w:rsidRPr="00732E46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(при первом обращении)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32E46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26" w:lineRule="exact"/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«</w:t>
            </w:r>
            <w:r w:rsidR="00041E52" w:rsidRPr="00732E46">
              <w:rPr>
                <w:b/>
                <w:sz w:val="22"/>
                <w:szCs w:val="22"/>
              </w:rPr>
              <w:t>Клуб</w:t>
            </w:r>
            <w:r>
              <w:rPr>
                <w:b/>
                <w:sz w:val="22"/>
                <w:szCs w:val="22"/>
              </w:rPr>
              <w:t>»</w:t>
            </w:r>
          </w:p>
          <w:p w:rsidR="00041E52" w:rsidRPr="00732E46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26" w:lineRule="exact"/>
              <w:ind w:firstLine="0"/>
              <w:jc w:val="center"/>
              <w:rPr>
                <w:b/>
                <w:sz w:val="22"/>
                <w:szCs w:val="22"/>
              </w:rPr>
            </w:pPr>
            <w:r w:rsidRPr="00732E46">
              <w:rPr>
                <w:b/>
                <w:sz w:val="22"/>
                <w:szCs w:val="22"/>
              </w:rPr>
              <w:t xml:space="preserve"> </w:t>
            </w:r>
            <w:r w:rsidR="00041E52" w:rsidRPr="00732E46">
              <w:rPr>
                <w:b/>
                <w:sz w:val="22"/>
                <w:szCs w:val="22"/>
              </w:rPr>
              <w:t>(для повторных клиентов)</w:t>
            </w:r>
          </w:p>
        </w:tc>
      </w:tr>
      <w:tr w:rsidR="00041E52" w:rsidRPr="00A3662A" w:rsidTr="00732E46">
        <w:trPr>
          <w:trHeight w:val="235"/>
          <w:jc w:val="center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41E52" w:rsidRPr="00A3662A">
              <w:rPr>
                <w:sz w:val="22"/>
                <w:szCs w:val="22"/>
              </w:rPr>
              <w:t>Сумма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2E46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10</w:t>
            </w:r>
            <w:r w:rsidR="00732E46">
              <w:rPr>
                <w:sz w:val="22"/>
                <w:szCs w:val="22"/>
              </w:rPr>
              <w:t>, 15</w:t>
            </w:r>
            <w:r w:rsidRPr="00A3662A">
              <w:rPr>
                <w:sz w:val="22"/>
                <w:szCs w:val="22"/>
              </w:rPr>
              <w:t>-30 т</w:t>
            </w:r>
            <w:r w:rsidR="00732E46">
              <w:rPr>
                <w:sz w:val="22"/>
                <w:szCs w:val="22"/>
              </w:rPr>
              <w:t>ыс</w:t>
            </w:r>
            <w:r w:rsidRPr="00A3662A">
              <w:rPr>
                <w:sz w:val="22"/>
                <w:szCs w:val="22"/>
              </w:rPr>
              <w:t>.</w:t>
            </w:r>
            <w:r w:rsidR="00732E46">
              <w:rPr>
                <w:sz w:val="22"/>
                <w:szCs w:val="22"/>
              </w:rPr>
              <w:t xml:space="preserve"> </w:t>
            </w:r>
            <w:r w:rsidRPr="00A3662A">
              <w:rPr>
                <w:sz w:val="22"/>
                <w:szCs w:val="22"/>
              </w:rPr>
              <w:t>р</w:t>
            </w:r>
            <w:r w:rsidR="00732E46">
              <w:rPr>
                <w:sz w:val="22"/>
                <w:szCs w:val="22"/>
              </w:rPr>
              <w:t>уб</w:t>
            </w:r>
            <w:r w:rsidRPr="00A3662A">
              <w:rPr>
                <w:sz w:val="22"/>
                <w:szCs w:val="22"/>
              </w:rPr>
              <w:t>.</w:t>
            </w:r>
            <w:r w:rsidR="00732E46">
              <w:rPr>
                <w:sz w:val="22"/>
                <w:szCs w:val="22"/>
              </w:rPr>
              <w:t xml:space="preserve"> </w:t>
            </w:r>
          </w:p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(кратно 1,0 </w:t>
            </w:r>
            <w:r w:rsidRPr="00A3662A">
              <w:rPr>
                <w:sz w:val="22"/>
                <w:szCs w:val="22"/>
              </w:rPr>
              <w:t xml:space="preserve"> т</w:t>
            </w:r>
            <w:r>
              <w:rPr>
                <w:sz w:val="22"/>
                <w:szCs w:val="22"/>
              </w:rPr>
              <w:t>ыс</w:t>
            </w:r>
            <w:r w:rsidRPr="00A3662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Pr="00A3662A"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уб</w:t>
            </w:r>
            <w:r w:rsidRPr="00A3662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2E46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041E52" w:rsidRPr="00A3662A">
              <w:rPr>
                <w:sz w:val="22"/>
                <w:szCs w:val="22"/>
              </w:rPr>
              <w:t>-50 т</w:t>
            </w:r>
            <w:r>
              <w:rPr>
                <w:sz w:val="22"/>
                <w:szCs w:val="22"/>
              </w:rPr>
              <w:t>ыс</w:t>
            </w:r>
            <w:r w:rsidR="00041E52" w:rsidRPr="00A3662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="00041E52" w:rsidRPr="00A3662A"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уб</w:t>
            </w:r>
            <w:r w:rsidR="00041E52" w:rsidRPr="00A3662A">
              <w:rPr>
                <w:sz w:val="22"/>
                <w:szCs w:val="22"/>
              </w:rPr>
              <w:t>.</w:t>
            </w:r>
          </w:p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(кратно 1,0</w:t>
            </w:r>
            <w:r w:rsidRPr="00A3662A">
              <w:rPr>
                <w:sz w:val="22"/>
                <w:szCs w:val="22"/>
              </w:rPr>
              <w:t xml:space="preserve"> т</w:t>
            </w:r>
            <w:r>
              <w:rPr>
                <w:sz w:val="22"/>
                <w:szCs w:val="22"/>
              </w:rPr>
              <w:t>ыс</w:t>
            </w:r>
            <w:r w:rsidRPr="00A3662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Pr="00A3662A"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уб</w:t>
            </w:r>
            <w:r w:rsidRPr="00A3662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)</w:t>
            </w:r>
          </w:p>
        </w:tc>
      </w:tr>
      <w:tr w:rsidR="00041E52" w:rsidRPr="00A3662A" w:rsidTr="00732E46">
        <w:trPr>
          <w:trHeight w:val="505"/>
          <w:jc w:val="center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41E52" w:rsidRPr="00A3662A">
              <w:rPr>
                <w:sz w:val="22"/>
                <w:szCs w:val="22"/>
              </w:rPr>
              <w:t>Срок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041E52" w:rsidRPr="00A3662A">
              <w:rPr>
                <w:sz w:val="22"/>
                <w:szCs w:val="22"/>
              </w:rPr>
              <w:t>, 52 недели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26,39,52</w:t>
            </w:r>
            <w:r w:rsidR="00041E52" w:rsidRPr="00A3662A">
              <w:rPr>
                <w:sz w:val="22"/>
                <w:szCs w:val="22"/>
              </w:rPr>
              <w:t xml:space="preserve"> недель</w:t>
            </w:r>
          </w:p>
        </w:tc>
      </w:tr>
      <w:tr w:rsidR="00041E52" w:rsidRPr="00A3662A" w:rsidTr="00732E46">
        <w:trPr>
          <w:trHeight w:val="427"/>
          <w:jc w:val="center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41E52" w:rsidRPr="00A3662A">
              <w:rPr>
                <w:sz w:val="22"/>
                <w:szCs w:val="22"/>
              </w:rPr>
              <w:t>Обеспечение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отсутствует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отсутствует</w:t>
            </w:r>
          </w:p>
        </w:tc>
      </w:tr>
      <w:tr w:rsidR="00041E52" w:rsidRPr="00A3662A" w:rsidTr="00732E46">
        <w:trPr>
          <w:trHeight w:val="235"/>
          <w:jc w:val="center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41E52" w:rsidRPr="00A3662A">
              <w:rPr>
                <w:sz w:val="22"/>
                <w:szCs w:val="22"/>
              </w:rPr>
              <w:t>Погашение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32E46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Еженедельно,</w:t>
            </w:r>
          </w:p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аннуитетные платежи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32E46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Еженедельно,</w:t>
            </w:r>
          </w:p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аннуитетные платежи</w:t>
            </w:r>
          </w:p>
        </w:tc>
      </w:tr>
      <w:tr w:rsidR="00041E52" w:rsidRPr="00A3662A" w:rsidTr="00732E46">
        <w:trPr>
          <w:trHeight w:val="461"/>
          <w:jc w:val="center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41E52" w:rsidRPr="00A3662A">
              <w:rPr>
                <w:sz w:val="22"/>
                <w:szCs w:val="22"/>
              </w:rPr>
              <w:t>Срок выдачи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32E46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26" w:lineRule="exact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В течение дня,</w:t>
            </w:r>
          </w:p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26" w:lineRule="exact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не более чем за 48 часов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32E46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В течение дня,</w:t>
            </w:r>
          </w:p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не более чем за 48 часов</w:t>
            </w:r>
          </w:p>
        </w:tc>
      </w:tr>
      <w:tr w:rsidR="00041E52" w:rsidRPr="00A3662A" w:rsidTr="00732E46">
        <w:trPr>
          <w:trHeight w:val="235"/>
          <w:jc w:val="center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right="400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Необходимые </w:t>
            </w:r>
            <w:r w:rsidR="00041E52" w:rsidRPr="00A3662A">
              <w:rPr>
                <w:sz w:val="22"/>
                <w:szCs w:val="22"/>
              </w:rPr>
              <w:t>документы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Только паспорт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Только паспорт</w:t>
            </w:r>
          </w:p>
        </w:tc>
      </w:tr>
      <w:tr w:rsidR="00041E52" w:rsidRPr="00A3662A" w:rsidTr="00732E46">
        <w:trPr>
          <w:trHeight w:val="466"/>
          <w:jc w:val="center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41E52" w:rsidRPr="00A3662A" w:rsidRDefault="00732E46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41E52" w:rsidRPr="00A3662A">
              <w:rPr>
                <w:sz w:val="22"/>
                <w:szCs w:val="22"/>
              </w:rPr>
              <w:t>Другие выплаты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32E46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21" w:lineRule="exact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Штрафы, пени и прочие</w:t>
            </w:r>
          </w:p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21" w:lineRule="exact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 xml:space="preserve"> выплаты отсутствуют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32E46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21" w:lineRule="exact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 xml:space="preserve">Штрафы, пени и прочие </w:t>
            </w:r>
          </w:p>
          <w:p w:rsidR="00041E52" w:rsidRPr="00A3662A" w:rsidRDefault="00041E52" w:rsidP="00732E46">
            <w:pPr>
              <w:pStyle w:val="a3"/>
              <w:framePr w:wrap="notBeside" w:vAnchor="text" w:hAnchor="text" w:xAlign="center" w:y="1"/>
              <w:shd w:val="clear" w:color="auto" w:fill="auto"/>
              <w:spacing w:after="0" w:line="221" w:lineRule="exact"/>
              <w:ind w:firstLine="0"/>
              <w:jc w:val="center"/>
              <w:rPr>
                <w:sz w:val="22"/>
                <w:szCs w:val="22"/>
              </w:rPr>
            </w:pPr>
            <w:r w:rsidRPr="00A3662A">
              <w:rPr>
                <w:sz w:val="22"/>
                <w:szCs w:val="22"/>
              </w:rPr>
              <w:t>выплаты отсутствуют</w:t>
            </w:r>
          </w:p>
        </w:tc>
      </w:tr>
    </w:tbl>
    <w:p w:rsidR="00041E52" w:rsidRPr="00A3662A" w:rsidRDefault="00041E52" w:rsidP="00C70951">
      <w:pPr>
        <w:pStyle w:val="a3"/>
        <w:shd w:val="clear" w:color="auto" w:fill="auto"/>
        <w:spacing w:before="0" w:after="60"/>
        <w:ind w:left="20" w:right="120" w:firstLine="0"/>
        <w:jc w:val="both"/>
        <w:rPr>
          <w:sz w:val="22"/>
          <w:szCs w:val="22"/>
        </w:rPr>
      </w:pPr>
    </w:p>
    <w:p w:rsidR="00041E52" w:rsidRPr="00A3662A" w:rsidRDefault="00041E52" w:rsidP="00C70951">
      <w:pPr>
        <w:pStyle w:val="a3"/>
        <w:shd w:val="clear" w:color="auto" w:fill="auto"/>
        <w:spacing w:line="226" w:lineRule="exact"/>
        <w:ind w:left="20" w:right="20" w:firstLine="688"/>
        <w:jc w:val="both"/>
        <w:rPr>
          <w:sz w:val="22"/>
          <w:szCs w:val="22"/>
        </w:rPr>
      </w:pPr>
      <w:r w:rsidRPr="00A3662A">
        <w:rPr>
          <w:sz w:val="22"/>
          <w:szCs w:val="22"/>
        </w:rPr>
        <w:t xml:space="preserve">Модель бизнеса компании соответствует модели </w:t>
      </w:r>
      <w:r w:rsidRPr="00A3662A">
        <w:rPr>
          <w:sz w:val="22"/>
          <w:szCs w:val="22"/>
          <w:lang w:val="en-US"/>
        </w:rPr>
        <w:t>Provident</w:t>
      </w:r>
      <w:r w:rsidRPr="00A3662A">
        <w:rPr>
          <w:sz w:val="22"/>
          <w:szCs w:val="22"/>
        </w:rPr>
        <w:t xml:space="preserve"> </w:t>
      </w:r>
      <w:r w:rsidRPr="00A3662A">
        <w:rPr>
          <w:sz w:val="22"/>
          <w:szCs w:val="22"/>
          <w:lang w:val="en-US"/>
        </w:rPr>
        <w:t>Financial</w:t>
      </w:r>
      <w:r w:rsidRPr="00A3662A">
        <w:rPr>
          <w:sz w:val="22"/>
          <w:szCs w:val="22"/>
        </w:rPr>
        <w:t xml:space="preserve"> (</w:t>
      </w:r>
      <w:r w:rsidRPr="00A3662A">
        <w:rPr>
          <w:sz w:val="22"/>
          <w:szCs w:val="22"/>
          <w:lang w:val="en-US"/>
        </w:rPr>
        <w:t>UK</w:t>
      </w:r>
      <w:r w:rsidRPr="00A3662A">
        <w:rPr>
          <w:sz w:val="22"/>
          <w:szCs w:val="22"/>
        </w:rPr>
        <w:t xml:space="preserve">) и отделившегося от нее подразделения </w:t>
      </w:r>
      <w:r w:rsidRPr="00A3662A">
        <w:rPr>
          <w:sz w:val="22"/>
          <w:szCs w:val="22"/>
          <w:lang w:val="en-US"/>
        </w:rPr>
        <w:t>International</w:t>
      </w:r>
      <w:r w:rsidRPr="00A3662A">
        <w:rPr>
          <w:sz w:val="22"/>
          <w:szCs w:val="22"/>
        </w:rPr>
        <w:t xml:space="preserve"> </w:t>
      </w:r>
      <w:r w:rsidRPr="00A3662A">
        <w:rPr>
          <w:sz w:val="22"/>
          <w:szCs w:val="22"/>
          <w:lang w:val="en-US"/>
        </w:rPr>
        <w:t>Personal</w:t>
      </w:r>
      <w:r w:rsidRPr="00A3662A">
        <w:rPr>
          <w:sz w:val="22"/>
          <w:szCs w:val="22"/>
        </w:rPr>
        <w:t xml:space="preserve"> </w:t>
      </w:r>
      <w:r w:rsidRPr="00A3662A">
        <w:rPr>
          <w:sz w:val="22"/>
          <w:szCs w:val="22"/>
          <w:lang w:val="en-US"/>
        </w:rPr>
        <w:t>Finance</w:t>
      </w:r>
      <w:r w:rsidRPr="00A3662A">
        <w:rPr>
          <w:sz w:val="22"/>
          <w:szCs w:val="22"/>
        </w:rPr>
        <w:t xml:space="preserve"> (рынки Восточной Европы и Мексики).</w:t>
      </w:r>
    </w:p>
    <w:p w:rsidR="00041E52" w:rsidRPr="00A3662A" w:rsidRDefault="00041E52" w:rsidP="00C70951">
      <w:pPr>
        <w:pStyle w:val="a3"/>
        <w:shd w:val="clear" w:color="auto" w:fill="auto"/>
        <w:spacing w:after="217" w:line="226" w:lineRule="exact"/>
        <w:ind w:left="20" w:right="20" w:firstLine="688"/>
        <w:jc w:val="both"/>
        <w:rPr>
          <w:sz w:val="22"/>
          <w:szCs w:val="22"/>
        </w:rPr>
      </w:pPr>
      <w:r w:rsidRPr="00A3662A">
        <w:rPr>
          <w:sz w:val="22"/>
          <w:szCs w:val="22"/>
        </w:rPr>
        <w:t>Заем оформляется у клиента  на дому персональным менеджером (внештатный агент компании), затем этот же агент еженедельно контролирует сроки оплаты клиентом еженедельных  аннуитетных платежей.</w:t>
      </w:r>
    </w:p>
    <w:p w:rsidR="00041E52" w:rsidRPr="00A3662A" w:rsidRDefault="00041E52" w:rsidP="00C70951">
      <w:pPr>
        <w:pStyle w:val="a3"/>
        <w:shd w:val="clear" w:color="auto" w:fill="auto"/>
        <w:spacing w:after="217" w:line="226" w:lineRule="exact"/>
        <w:ind w:left="20" w:right="20" w:firstLine="0"/>
        <w:jc w:val="both"/>
        <w:rPr>
          <w:sz w:val="22"/>
          <w:szCs w:val="22"/>
        </w:rPr>
      </w:pPr>
      <w:r w:rsidRPr="00A3662A">
        <w:rPr>
          <w:sz w:val="22"/>
          <w:szCs w:val="22"/>
        </w:rPr>
        <w:t xml:space="preserve">Уровень одобрения заявок оставляет в среднем 20%. </w:t>
      </w:r>
    </w:p>
    <w:p w:rsidR="00041E52" w:rsidRPr="00A3662A" w:rsidRDefault="00041E52" w:rsidP="00C70951">
      <w:pPr>
        <w:pStyle w:val="a3"/>
        <w:shd w:val="clear" w:color="auto" w:fill="auto"/>
        <w:spacing w:after="217" w:line="226" w:lineRule="exact"/>
        <w:ind w:left="20" w:right="20" w:firstLine="688"/>
        <w:jc w:val="both"/>
        <w:rPr>
          <w:sz w:val="22"/>
          <w:szCs w:val="22"/>
        </w:rPr>
      </w:pPr>
      <w:r w:rsidRPr="00A3662A">
        <w:rPr>
          <w:sz w:val="22"/>
          <w:szCs w:val="22"/>
        </w:rPr>
        <w:t xml:space="preserve">Агентская сеть </w:t>
      </w:r>
      <w:r w:rsidR="00732E46">
        <w:rPr>
          <w:sz w:val="22"/>
          <w:szCs w:val="22"/>
        </w:rPr>
        <w:t xml:space="preserve">на </w:t>
      </w:r>
      <w:r w:rsidR="00CB1B5B">
        <w:rPr>
          <w:sz w:val="22"/>
          <w:szCs w:val="22"/>
        </w:rPr>
        <w:t>31.12.2015г.</w:t>
      </w:r>
      <w:r w:rsidRPr="00A3662A">
        <w:rPr>
          <w:sz w:val="22"/>
          <w:szCs w:val="22"/>
        </w:rPr>
        <w:t xml:space="preserve"> </w:t>
      </w:r>
      <w:r w:rsidR="00CB1B5B">
        <w:rPr>
          <w:sz w:val="22"/>
          <w:szCs w:val="22"/>
        </w:rPr>
        <w:t>составляет 3 900 агентов.</w:t>
      </w:r>
      <w:r w:rsidRPr="00A3662A">
        <w:rPr>
          <w:sz w:val="22"/>
          <w:szCs w:val="22"/>
        </w:rPr>
        <w:t xml:space="preserve"> Мотивационная система построена таким образом, что около 80% вознаграждения агента зависит от объема сборов (платежей клиентов в погашение задолженности по выданным займам).  Агент замотивирован в доскональной проверке платежеспособности клиента при оформлении займа, в том числе путем проведения «визуального скоринга». «Визуальный скоринг» при одобрении заявки на за</w:t>
      </w:r>
      <w:r w:rsidR="004B237A">
        <w:rPr>
          <w:sz w:val="22"/>
          <w:szCs w:val="22"/>
        </w:rPr>
        <w:t>е</w:t>
      </w:r>
      <w:r w:rsidRPr="00A3662A">
        <w:rPr>
          <w:sz w:val="22"/>
          <w:szCs w:val="22"/>
        </w:rPr>
        <w:t xml:space="preserve">м </w:t>
      </w:r>
      <w:r w:rsidRPr="00A3662A">
        <w:rPr>
          <w:sz w:val="22"/>
          <w:szCs w:val="22"/>
        </w:rPr>
        <w:lastRenderedPageBreak/>
        <w:t>является окончательным: именно агент принимает окончательное решение о предоставлении займа</w:t>
      </w:r>
    </w:p>
    <w:p w:rsidR="00E77DBA" w:rsidRPr="00E77DBA" w:rsidRDefault="00041E52" w:rsidP="00C70951">
      <w:pPr>
        <w:pStyle w:val="a3"/>
        <w:shd w:val="clear" w:color="auto" w:fill="auto"/>
        <w:spacing w:after="217" w:line="226" w:lineRule="exact"/>
        <w:ind w:left="20" w:right="20" w:firstLine="688"/>
        <w:jc w:val="both"/>
        <w:rPr>
          <w:sz w:val="22"/>
          <w:szCs w:val="22"/>
        </w:rPr>
      </w:pPr>
      <w:r w:rsidRPr="00A3662A">
        <w:rPr>
          <w:sz w:val="22"/>
          <w:szCs w:val="22"/>
        </w:rPr>
        <w:t>В 2014 году «Домашние деньги» запустили инновационную систему Digital Cash, интегрированную в смартфон, с помощью которой Компания управляет агентской сетью. Для российского рынка МФО это</w:t>
      </w:r>
      <w:r w:rsidR="00732E46">
        <w:rPr>
          <w:sz w:val="22"/>
          <w:szCs w:val="22"/>
        </w:rPr>
        <w:t xml:space="preserve"> был</w:t>
      </w:r>
      <w:r w:rsidRPr="00A3662A">
        <w:rPr>
          <w:sz w:val="22"/>
          <w:szCs w:val="22"/>
        </w:rPr>
        <w:t xml:space="preserve"> первый опыт использования ERP-системы для управле</w:t>
      </w:r>
      <w:r w:rsidR="00E77DBA">
        <w:rPr>
          <w:sz w:val="22"/>
          <w:szCs w:val="22"/>
        </w:rPr>
        <w:t>ния агентам. По итогам 2015 года можно сделать заключение, что м</w:t>
      </w:r>
      <w:r w:rsidR="00E77DBA" w:rsidRPr="00E77DBA">
        <w:rPr>
          <w:sz w:val="22"/>
          <w:szCs w:val="22"/>
        </w:rPr>
        <w:t>обильное приложение позволило не только повысить эффективность работы сотрудников, но и снизить потери по выдаваемым займам и исключить возможность внутреннего мошенничества</w:t>
      </w:r>
      <w:r w:rsidR="00E77DBA">
        <w:rPr>
          <w:sz w:val="22"/>
          <w:szCs w:val="22"/>
        </w:rPr>
        <w:t>.</w:t>
      </w:r>
    </w:p>
    <w:p w:rsidR="00041E52" w:rsidRPr="00A3662A" w:rsidRDefault="00041E52" w:rsidP="00C70951">
      <w:pPr>
        <w:pStyle w:val="a3"/>
        <w:shd w:val="clear" w:color="auto" w:fill="auto"/>
        <w:spacing w:after="217" w:line="226" w:lineRule="exact"/>
        <w:ind w:left="20" w:right="20" w:firstLine="688"/>
        <w:jc w:val="both"/>
        <w:rPr>
          <w:sz w:val="22"/>
          <w:szCs w:val="22"/>
        </w:rPr>
      </w:pPr>
      <w:r w:rsidRPr="00A3662A">
        <w:rPr>
          <w:sz w:val="22"/>
          <w:szCs w:val="22"/>
        </w:rPr>
        <w:t>Успешный запуск</w:t>
      </w:r>
      <w:r w:rsidR="00E77DBA">
        <w:rPr>
          <w:sz w:val="22"/>
          <w:szCs w:val="22"/>
        </w:rPr>
        <w:t xml:space="preserve">, эксплуатация и развитие </w:t>
      </w:r>
      <w:r w:rsidRPr="00A3662A">
        <w:rPr>
          <w:sz w:val="22"/>
          <w:szCs w:val="22"/>
        </w:rPr>
        <w:t>приложения подтверждает статус ООО «Домашние деньги» как инновационного лидера на финансовом рынке</w:t>
      </w:r>
      <w:r w:rsidR="00732E46">
        <w:rPr>
          <w:sz w:val="22"/>
          <w:szCs w:val="22"/>
        </w:rPr>
        <w:t xml:space="preserve">. </w:t>
      </w:r>
    </w:p>
    <w:p w:rsidR="009E48E0" w:rsidRDefault="00041E52" w:rsidP="00C70951">
      <w:pPr>
        <w:pStyle w:val="a3"/>
        <w:shd w:val="clear" w:color="auto" w:fill="auto"/>
        <w:spacing w:line="226" w:lineRule="exact"/>
        <w:ind w:left="20" w:right="20" w:firstLine="688"/>
        <w:jc w:val="both"/>
        <w:rPr>
          <w:color w:val="212121"/>
          <w:shd w:val="clear" w:color="auto" w:fill="FFFFFF"/>
        </w:rPr>
      </w:pPr>
      <w:r w:rsidRPr="00A3662A">
        <w:rPr>
          <w:sz w:val="22"/>
          <w:szCs w:val="22"/>
        </w:rPr>
        <w:t xml:space="preserve">Работа с просроченной задолженностью осуществляется в несколько этапов: в зависимости от срока просрочки. </w:t>
      </w:r>
      <w:r w:rsidR="009E48E0">
        <w:rPr>
          <w:sz w:val="22"/>
          <w:szCs w:val="22"/>
        </w:rPr>
        <w:t xml:space="preserve">Однако на любой стадии взыскания и </w:t>
      </w:r>
      <w:r w:rsidR="009E48E0">
        <w:rPr>
          <w:color w:val="212121"/>
          <w:shd w:val="clear" w:color="auto" w:fill="FFFFFF"/>
        </w:rPr>
        <w:t>вне зависимости от срока просрочки «проблемный» клиент может быть передан в работу внешнего коллекторского агентства или на судебное взыскание.</w:t>
      </w:r>
    </w:p>
    <w:p w:rsidR="00BB7EBC" w:rsidRDefault="00BB7EBC" w:rsidP="00BB7EBC">
      <w:pPr>
        <w:pStyle w:val="a3"/>
        <w:shd w:val="clear" w:color="auto" w:fill="auto"/>
        <w:spacing w:line="226" w:lineRule="exact"/>
        <w:ind w:left="20" w:right="20" w:firstLine="688"/>
        <w:jc w:val="both"/>
        <w:rPr>
          <w:sz w:val="22"/>
          <w:szCs w:val="22"/>
        </w:rPr>
      </w:pPr>
      <w:r>
        <w:rPr>
          <w:sz w:val="22"/>
          <w:szCs w:val="22"/>
        </w:rPr>
        <w:t>На ранних стадиях просроченной задолженности взыскание осуществляется при помощи персональных менеджеров и бизнес менеджеров. При наступлении просрочки в пять платежей, накопленным итогом, сборы осуществляют сотрудники службы безопасности компании. С шестого просроченного платежа, и до семнадцатого (в случае отсутствия платежей) задолженность отрабатывается Отделом телефонного взыскания компании ДД. С восемнадцатого просроченного платежа – просрочка передаётся во внешние, специализированные компании – коллекторские агентства.</w:t>
      </w:r>
    </w:p>
    <w:p w:rsidR="00041E52" w:rsidRPr="00A3662A" w:rsidRDefault="009E48E0" w:rsidP="00C70951">
      <w:pPr>
        <w:pStyle w:val="a3"/>
        <w:shd w:val="clear" w:color="auto" w:fill="auto"/>
        <w:spacing w:after="184" w:line="226" w:lineRule="exact"/>
        <w:ind w:left="20" w:right="20" w:firstLine="68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Сеть агентов подчиняется </w:t>
      </w:r>
      <w:r w:rsidRPr="009E48E0">
        <w:rPr>
          <w:sz w:val="22"/>
          <w:szCs w:val="22"/>
        </w:rPr>
        <w:t>83</w:t>
      </w:r>
      <w:r w:rsidR="00041E52" w:rsidRPr="00A3662A">
        <w:rPr>
          <w:sz w:val="22"/>
          <w:szCs w:val="22"/>
        </w:rPr>
        <w:t xml:space="preserve"> региональным представительствам, которые контролируются 1</w:t>
      </w:r>
      <w:r w:rsidRPr="009E48E0">
        <w:rPr>
          <w:sz w:val="22"/>
          <w:szCs w:val="22"/>
        </w:rPr>
        <w:t>3</w:t>
      </w:r>
      <w:r w:rsidR="00041E52" w:rsidRPr="00A3662A">
        <w:rPr>
          <w:sz w:val="22"/>
          <w:szCs w:val="22"/>
        </w:rPr>
        <w:t xml:space="preserve"> региональными центрами, а те, в свою очередь, 2 дивизионами, непосредственно подчиня</w:t>
      </w:r>
      <w:r>
        <w:rPr>
          <w:sz w:val="22"/>
          <w:szCs w:val="22"/>
        </w:rPr>
        <w:t>ющимся дирекции продаж в Москве.</w:t>
      </w:r>
    </w:p>
    <w:p w:rsidR="009E48E0" w:rsidRPr="008F7E3A" w:rsidRDefault="009E48E0" w:rsidP="009E48E0">
      <w:pPr>
        <w:pStyle w:val="Heading60"/>
        <w:keepNext/>
        <w:keepLines/>
        <w:shd w:val="clear" w:color="auto" w:fill="auto"/>
        <w:spacing w:after="0" w:line="220" w:lineRule="exact"/>
        <w:ind w:left="20"/>
        <w:jc w:val="both"/>
        <w:rPr>
          <w:rFonts w:ascii="Times New Roman" w:hAnsi="Times New Roman" w:cs="Times New Roman"/>
          <w:sz w:val="24"/>
          <w:szCs w:val="24"/>
        </w:rPr>
      </w:pPr>
      <w:bookmarkStart w:id="4" w:name="bookmark30"/>
      <w:bookmarkEnd w:id="3"/>
      <w:r>
        <w:rPr>
          <w:rFonts w:ascii="Times New Roman" w:hAnsi="Times New Roman" w:cs="Times New Roman"/>
          <w:sz w:val="24"/>
          <w:szCs w:val="24"/>
        </w:rPr>
        <w:t>1.2.Стратегические цели:</w:t>
      </w:r>
    </w:p>
    <w:p w:rsidR="006816F0" w:rsidRPr="008F7E3A" w:rsidRDefault="006816F0" w:rsidP="006816F0">
      <w:pPr>
        <w:jc w:val="both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</w:p>
    <w:p w:rsidR="006816F0" w:rsidRPr="009E48E0" w:rsidRDefault="006816F0" w:rsidP="006816F0">
      <w:pPr>
        <w:jc w:val="both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9E48E0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Основные стратегические цели Компании:</w:t>
      </w:r>
    </w:p>
    <w:p w:rsidR="009E48E0" w:rsidRPr="009E48E0" w:rsidRDefault="009E48E0" w:rsidP="006816F0">
      <w:pPr>
        <w:pStyle w:val="a5"/>
        <w:numPr>
          <w:ilvl w:val="0"/>
          <w:numId w:val="25"/>
        </w:numPr>
        <w:spacing w:after="0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Развитие региональной сети;</w:t>
      </w:r>
    </w:p>
    <w:p w:rsidR="009E48E0" w:rsidRPr="009E48E0" w:rsidRDefault="009E48E0" w:rsidP="009E48E0">
      <w:pPr>
        <w:pStyle w:val="a5"/>
        <w:numPr>
          <w:ilvl w:val="0"/>
          <w:numId w:val="24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Повышение лояльности клиентов;</w:t>
      </w:r>
    </w:p>
    <w:p w:rsidR="009E48E0" w:rsidRPr="009E48E0" w:rsidRDefault="009E48E0" w:rsidP="009E48E0">
      <w:pPr>
        <w:pStyle w:val="a5"/>
        <w:numPr>
          <w:ilvl w:val="0"/>
          <w:numId w:val="24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Развитие корпоративной культуры, ориентированной на региональную сеть;</w:t>
      </w:r>
    </w:p>
    <w:p w:rsidR="009E48E0" w:rsidRPr="009E48E0" w:rsidRDefault="009E48E0" w:rsidP="009E48E0">
      <w:pPr>
        <w:pStyle w:val="a5"/>
        <w:numPr>
          <w:ilvl w:val="0"/>
          <w:numId w:val="24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Внедрение инновационных IT решений.</w:t>
      </w:r>
    </w:p>
    <w:p w:rsidR="009E48E0" w:rsidRPr="009E48E0" w:rsidRDefault="009E48E0" w:rsidP="006816F0">
      <w:pPr>
        <w:jc w:val="both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9E48E0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Развитие региональной сети предполагает не только выход в новые регионы, но и повышение качества управления за счет оптимизации внутреннего распределения ресурсов сети. По итогам 2016 года прогнозируется следующая структура региональной сети:</w:t>
      </w:r>
    </w:p>
    <w:p w:rsidR="009E48E0" w:rsidRPr="009E48E0" w:rsidRDefault="009E48E0" w:rsidP="006816F0">
      <w:pPr>
        <w:pStyle w:val="a5"/>
        <w:numPr>
          <w:ilvl w:val="0"/>
          <w:numId w:val="26"/>
        </w:numPr>
        <w:spacing w:after="0" w:line="240" w:lineRule="auto"/>
        <w:ind w:left="709" w:hanging="283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дивизионы – 2 (2015:2);</w:t>
      </w:r>
    </w:p>
    <w:p w:rsidR="009E48E0" w:rsidRPr="009E48E0" w:rsidRDefault="009E48E0" w:rsidP="009E48E0">
      <w:pPr>
        <w:pStyle w:val="a5"/>
        <w:numPr>
          <w:ilvl w:val="0"/>
          <w:numId w:val="26"/>
        </w:numPr>
        <w:spacing w:before="100" w:beforeAutospacing="1" w:after="100" w:afterAutospacing="1" w:line="240" w:lineRule="auto"/>
        <w:ind w:left="709" w:hanging="283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региональные центры – 13 (2015:13);</w:t>
      </w:r>
    </w:p>
    <w:p w:rsidR="009E48E0" w:rsidRPr="009E48E0" w:rsidRDefault="009E48E0" w:rsidP="009E48E0">
      <w:pPr>
        <w:pStyle w:val="a5"/>
        <w:numPr>
          <w:ilvl w:val="0"/>
          <w:numId w:val="26"/>
        </w:numPr>
        <w:spacing w:before="100" w:beforeAutospacing="1" w:after="100" w:afterAutospacing="1" w:line="240" w:lineRule="auto"/>
        <w:ind w:left="709" w:hanging="283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региональные представительства – 90 (2015:82);</w:t>
      </w:r>
    </w:p>
    <w:p w:rsidR="009E48E0" w:rsidRPr="009E48E0" w:rsidRDefault="009E48E0" w:rsidP="009E48E0">
      <w:pPr>
        <w:pStyle w:val="a5"/>
        <w:numPr>
          <w:ilvl w:val="0"/>
          <w:numId w:val="26"/>
        </w:numPr>
        <w:spacing w:before="100" w:beforeAutospacing="1" w:after="100" w:afterAutospacing="1" w:line="240" w:lineRule="auto"/>
        <w:ind w:left="709" w:hanging="283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бизнес зоны – 426 (2015:405);</w:t>
      </w:r>
    </w:p>
    <w:p w:rsidR="009E48E0" w:rsidRPr="006816F0" w:rsidRDefault="009E48E0" w:rsidP="009E48E0">
      <w:pPr>
        <w:pStyle w:val="a5"/>
        <w:numPr>
          <w:ilvl w:val="0"/>
          <w:numId w:val="26"/>
        </w:numPr>
        <w:spacing w:before="100" w:beforeAutospacing="1" w:after="100" w:afterAutospacing="1" w:line="240" w:lineRule="auto"/>
        <w:ind w:left="709" w:hanging="283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 xml:space="preserve">агентская сеть </w:t>
      </w:r>
      <w:r w:rsidR="006816F0">
        <w:rPr>
          <w:rFonts w:ascii="Times New Roman" w:eastAsiaTheme="minorHAnsi" w:hAnsi="Times New Roman"/>
        </w:rPr>
        <w:t>– более 4,5 тыс. (2015:более 3,2</w:t>
      </w:r>
      <w:r w:rsidRPr="009E48E0">
        <w:rPr>
          <w:rFonts w:ascii="Times New Roman" w:eastAsiaTheme="minorHAnsi" w:hAnsi="Times New Roman"/>
        </w:rPr>
        <w:t xml:space="preserve"> тыс.).</w:t>
      </w:r>
    </w:p>
    <w:p w:rsidR="006816F0" w:rsidRPr="006816F0" w:rsidRDefault="006816F0" w:rsidP="006816F0">
      <w:pPr>
        <w:spacing w:before="100" w:beforeAutospacing="1" w:after="100" w:afterAutospacing="1"/>
        <w:jc w:val="both"/>
        <w:rPr>
          <w:rFonts w:ascii="Times New Roman" w:eastAsiaTheme="minorHAnsi" w:hAnsi="Times New Roman"/>
        </w:rPr>
      </w:pPr>
      <w:r w:rsidRPr="006816F0">
        <w:rPr>
          <w:rFonts w:ascii="Times New Roman" w:eastAsiaTheme="minorHAnsi" w:hAnsi="Times New Roman"/>
        </w:rPr>
        <w:t xml:space="preserve">Согласно разработанной стратегии компания выделяет следующие </w:t>
      </w:r>
      <w:r>
        <w:rPr>
          <w:rFonts w:ascii="Times New Roman" w:eastAsiaTheme="minorHAnsi" w:hAnsi="Times New Roman"/>
        </w:rPr>
        <w:t xml:space="preserve">задачи </w:t>
      </w:r>
      <w:r w:rsidRPr="006816F0">
        <w:rPr>
          <w:rFonts w:ascii="Times New Roman" w:eastAsiaTheme="minorHAnsi" w:hAnsi="Times New Roman"/>
        </w:rPr>
        <w:t>и инициативы</w:t>
      </w:r>
      <w:r>
        <w:rPr>
          <w:rFonts w:ascii="Times New Roman" w:eastAsiaTheme="minorHAnsi" w:hAnsi="Times New Roman"/>
        </w:rPr>
        <w:t>:</w:t>
      </w:r>
    </w:p>
    <w:p w:rsidR="009E48E0" w:rsidRPr="009E48E0" w:rsidRDefault="006816F0" w:rsidP="006816F0">
      <w:pPr>
        <w:jc w:val="both"/>
        <w:rPr>
          <w:rFonts w:ascii="Times New Roman" w:eastAsiaTheme="minorHAnsi" w:hAnsi="Times New Roman" w:cs="Times New Roman"/>
          <w:color w:val="auto"/>
          <w:sz w:val="22"/>
          <w:szCs w:val="22"/>
          <w:u w:val="single"/>
          <w:lang w:eastAsia="en-US"/>
        </w:rPr>
      </w:pPr>
      <w:r>
        <w:rPr>
          <w:rFonts w:ascii="Times New Roman" w:eastAsiaTheme="minorHAnsi" w:hAnsi="Times New Roman" w:cs="Times New Roman"/>
          <w:color w:val="auto"/>
          <w:sz w:val="22"/>
          <w:szCs w:val="22"/>
          <w:u w:val="single"/>
          <w:lang w:eastAsia="en-US"/>
        </w:rPr>
        <w:t>Краткосрочные и среднесрочные</w:t>
      </w:r>
    </w:p>
    <w:p w:rsidR="009E48E0" w:rsidRPr="009E48E0" w:rsidRDefault="009E48E0" w:rsidP="006816F0">
      <w:pPr>
        <w:pStyle w:val="a5"/>
        <w:numPr>
          <w:ilvl w:val="0"/>
          <w:numId w:val="25"/>
        </w:numPr>
        <w:spacing w:after="0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Экспансия в новые города и регионы: открытие региональных представительств в Чите и Благовещенске;</w:t>
      </w:r>
    </w:p>
    <w:p w:rsidR="009E48E0" w:rsidRPr="009E48E0" w:rsidRDefault="009E48E0" w:rsidP="009E48E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Повышение эффективности управления сетью: разделение ранее открытых региональных подразделений;</w:t>
      </w:r>
    </w:p>
    <w:p w:rsidR="009E48E0" w:rsidRPr="009E48E0" w:rsidRDefault="009E48E0" w:rsidP="009E48E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Дальнейшее развитие подразделения собственного  телефонного взыскания;</w:t>
      </w:r>
    </w:p>
    <w:p w:rsidR="009E48E0" w:rsidRPr="009E48E0" w:rsidRDefault="009E48E0" w:rsidP="009E48E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Внедрение мобильного приложения в работу всей сети и расширение функционала;</w:t>
      </w:r>
    </w:p>
    <w:p w:rsidR="009E48E0" w:rsidRPr="009E48E0" w:rsidRDefault="009E48E0" w:rsidP="009E48E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Запуск приложения Digital  Cash для клиентов;</w:t>
      </w:r>
    </w:p>
    <w:p w:rsidR="009E48E0" w:rsidRPr="009E48E0" w:rsidRDefault="009E48E0" w:rsidP="009E48E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Запуск приложения Digital Cash Everyone для любого жителя РФ;</w:t>
      </w:r>
    </w:p>
    <w:p w:rsidR="009E48E0" w:rsidRPr="009E48E0" w:rsidRDefault="009E48E0" w:rsidP="009E48E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Увеличение среднего размера портфеля 1 агента;</w:t>
      </w:r>
    </w:p>
    <w:p w:rsidR="009E48E0" w:rsidRPr="009E48E0" w:rsidRDefault="009E48E0" w:rsidP="009E48E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 xml:space="preserve">Проникновение в населенные пункты с численностью менее 10 тыс. чел. </w:t>
      </w:r>
    </w:p>
    <w:p w:rsidR="009E48E0" w:rsidRPr="009E48E0" w:rsidRDefault="009E48E0" w:rsidP="006816F0">
      <w:pPr>
        <w:jc w:val="both"/>
        <w:rPr>
          <w:rFonts w:ascii="Times New Roman" w:eastAsiaTheme="minorHAnsi" w:hAnsi="Times New Roman" w:cs="Times New Roman"/>
          <w:color w:val="auto"/>
          <w:sz w:val="22"/>
          <w:szCs w:val="22"/>
          <w:u w:val="single"/>
          <w:lang w:eastAsia="en-US"/>
        </w:rPr>
      </w:pPr>
      <w:r w:rsidRPr="009E48E0">
        <w:rPr>
          <w:rFonts w:ascii="Times New Roman" w:eastAsiaTheme="minorHAnsi" w:hAnsi="Times New Roman" w:cs="Times New Roman"/>
          <w:color w:val="auto"/>
          <w:sz w:val="22"/>
          <w:szCs w:val="22"/>
          <w:u w:val="single"/>
          <w:lang w:eastAsia="en-US"/>
        </w:rPr>
        <w:t>Долгосрочные задачи:</w:t>
      </w:r>
    </w:p>
    <w:p w:rsidR="009E48E0" w:rsidRPr="009E48E0" w:rsidRDefault="009E48E0" w:rsidP="006816F0">
      <w:pPr>
        <w:pStyle w:val="a5"/>
        <w:numPr>
          <w:ilvl w:val="0"/>
          <w:numId w:val="25"/>
        </w:numPr>
        <w:spacing w:after="0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База клиентов более 1 млн. человек: 2% от населения, покрытого филиальной сетью;</w:t>
      </w:r>
    </w:p>
    <w:p w:rsidR="009E48E0" w:rsidRPr="009E48E0" w:rsidRDefault="009E48E0" w:rsidP="009E48E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Капитализация бизнеса не менее $1 млрд;</w:t>
      </w:r>
    </w:p>
    <w:p w:rsidR="00041E52" w:rsidRPr="006816F0" w:rsidRDefault="009E48E0" w:rsidP="006816F0">
      <w:pPr>
        <w:pStyle w:val="a5"/>
        <w:numPr>
          <w:ilvl w:val="0"/>
          <w:numId w:val="25"/>
        </w:numPr>
        <w:spacing w:before="100" w:beforeAutospacing="1" w:after="100" w:afterAutospacing="1" w:line="240" w:lineRule="auto"/>
        <w:jc w:val="both"/>
        <w:rPr>
          <w:rFonts w:ascii="Times New Roman" w:eastAsiaTheme="minorHAnsi" w:hAnsi="Times New Roman"/>
        </w:rPr>
      </w:pPr>
      <w:r w:rsidRPr="009E48E0">
        <w:rPr>
          <w:rFonts w:ascii="Times New Roman" w:eastAsiaTheme="minorHAnsi" w:hAnsi="Times New Roman"/>
        </w:rPr>
        <w:t>Привлечение стратегического инвестора.</w:t>
      </w:r>
    </w:p>
    <w:p w:rsidR="00041E52" w:rsidRPr="009E48E0" w:rsidRDefault="00041E52" w:rsidP="00C70951">
      <w:pPr>
        <w:jc w:val="both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9E48E0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 xml:space="preserve">Все цели направлены на увеличение темпов роста компании для ускоренного выхода на новые рынки, что будет достигнуто с помощью оптимизации структуры региональной сети, внедрения технологических инноваций и снижением себестоимости процессов. Достижение целей позволит не только усилить позиции Компании, но и развить рынок микрофинансирования в России. </w:t>
      </w:r>
    </w:p>
    <w:p w:rsidR="00041E52" w:rsidRPr="009E48E0" w:rsidRDefault="00041E52" w:rsidP="00C70951">
      <w:pPr>
        <w:jc w:val="both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9E48E0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Реализация стратегий Компании обеспечивается опытной командой руководителей, сочетающих продолжительный опыт в области кредитования на дому с широким опытом работы в секторе финансовых услуг.</w:t>
      </w:r>
    </w:p>
    <w:p w:rsidR="006C2468" w:rsidRPr="00A3662A" w:rsidRDefault="006C2468" w:rsidP="00C70951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041E52" w:rsidRPr="00A3662A" w:rsidRDefault="00041E52" w:rsidP="00C70951">
      <w:pPr>
        <w:pStyle w:val="Heading60"/>
        <w:keepNext/>
        <w:keepLines/>
        <w:shd w:val="clear" w:color="auto" w:fill="auto"/>
        <w:spacing w:after="0" w:line="240" w:lineRule="exact"/>
        <w:ind w:left="20"/>
        <w:jc w:val="both"/>
        <w:rPr>
          <w:rFonts w:ascii="Times New Roman" w:hAnsi="Times New Roman" w:cs="Times New Roman"/>
          <w:sz w:val="24"/>
          <w:szCs w:val="24"/>
        </w:rPr>
      </w:pPr>
      <w:bookmarkStart w:id="5" w:name="bookmark31"/>
      <w:bookmarkEnd w:id="4"/>
      <w:r w:rsidRPr="00A3662A">
        <w:rPr>
          <w:rFonts w:ascii="Times New Roman" w:hAnsi="Times New Roman" w:cs="Times New Roman"/>
          <w:sz w:val="24"/>
          <w:szCs w:val="24"/>
        </w:rPr>
        <w:t>1.3.Конкурентные преимущества бизнес-модели:</w:t>
      </w:r>
    </w:p>
    <w:p w:rsidR="00041E52" w:rsidRPr="00A3662A" w:rsidRDefault="00041E52" w:rsidP="00C70951">
      <w:pPr>
        <w:pStyle w:val="Heading60"/>
        <w:keepNext/>
        <w:keepLines/>
        <w:shd w:val="clear" w:color="auto" w:fill="auto"/>
        <w:spacing w:after="0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Проверка кредитоспособности, выдача займа выполняются с максимальным удобством для клиента у него дома персональным менеджером (агентом), что позволяет эффективно управлять дефолтностью выдаваемых займов (объемом потерь по выдаваемым займам)</w:t>
      </w:r>
      <w:r w:rsidR="006816F0"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Персональный менеджер работает в радиусе пешей доступности до своих клиентов и отвечает за удовлетворение потребностей клиента в течение всего срока его взаимоотношений с Компанией, что является залогом высокой лояльности клиентской базы</w:t>
      </w:r>
      <w:r w:rsidR="006816F0"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 xml:space="preserve">Еженедельное общение агента с клиентом при </w:t>
      </w:r>
      <w:r w:rsidR="00FC67C1">
        <w:rPr>
          <w:rFonts w:ascii="Times New Roman" w:hAnsi="Times New Roman"/>
        </w:rPr>
        <w:t>контроле платежей по займам</w:t>
      </w:r>
      <w:r w:rsidRPr="00A3662A">
        <w:rPr>
          <w:rFonts w:ascii="Times New Roman" w:hAnsi="Times New Roman"/>
        </w:rPr>
        <w:t xml:space="preserve"> способствует поддержанию высокой платежной дисциплины</w:t>
      </w:r>
      <w:r w:rsidR="006816F0"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Около 80% вознаграждения агента зависит от сборов. Агент мотивирован выдавать заем только «хорошим» заемщикам, которые в состоянии обслуживать свой заем</w:t>
      </w:r>
      <w:r w:rsidR="006816F0"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Более 50% агентской сети бывшие клиенты, это дает им возможность лучше оценивать потенциальных заемщиках на их территории работы</w:t>
      </w:r>
      <w:r w:rsidR="006816F0"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Согласно статистике компании каждый второй клиент, погасивший за</w:t>
      </w:r>
      <w:r w:rsidR="00FC67C1">
        <w:rPr>
          <w:rFonts w:ascii="Times New Roman" w:hAnsi="Times New Roman"/>
        </w:rPr>
        <w:t>е</w:t>
      </w:r>
      <w:r w:rsidRPr="00A3662A">
        <w:rPr>
          <w:rFonts w:ascii="Times New Roman" w:hAnsi="Times New Roman"/>
        </w:rPr>
        <w:t>м, возьмет следующий. Повторные клиенты - один из драйверов модели:</w:t>
      </w:r>
    </w:p>
    <w:p w:rsidR="00041E52" w:rsidRPr="00A3662A" w:rsidRDefault="006816F0" w:rsidP="00C70951">
      <w:pPr>
        <w:pStyle w:val="a5"/>
        <w:numPr>
          <w:ilvl w:val="2"/>
          <w:numId w:val="4"/>
        </w:numPr>
        <w:ind w:left="1418" w:hanging="28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Они</w:t>
      </w:r>
      <w:r w:rsidR="00041E52" w:rsidRPr="00A3662A">
        <w:rPr>
          <w:rFonts w:ascii="Times New Roman" w:hAnsi="Times New Roman"/>
        </w:rPr>
        <w:t xml:space="preserve"> бесплатны для Компании с точки зрения расходов на привлечение</w:t>
      </w:r>
      <w:r>
        <w:rPr>
          <w:rFonts w:ascii="Times New Roman" w:hAnsi="Times New Roman"/>
        </w:rPr>
        <w:t>;</w:t>
      </w:r>
    </w:p>
    <w:p w:rsidR="00041E52" w:rsidRPr="00A3662A" w:rsidRDefault="006816F0" w:rsidP="00C70951">
      <w:pPr>
        <w:pStyle w:val="a5"/>
        <w:numPr>
          <w:ilvl w:val="2"/>
          <w:numId w:val="4"/>
        </w:numPr>
        <w:ind w:left="1418" w:hanging="284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Они</w:t>
      </w:r>
      <w:r w:rsidR="00041E52" w:rsidRPr="00A3662A">
        <w:rPr>
          <w:rFonts w:ascii="Times New Roman" w:hAnsi="Times New Roman"/>
        </w:rPr>
        <w:t xml:space="preserve"> имеют более низкий уровень дефолтности</w:t>
      </w:r>
      <w:r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2"/>
          <w:numId w:val="4"/>
        </w:numPr>
        <w:ind w:left="1418" w:hanging="284"/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 xml:space="preserve">Повторным клиентам предоставляется большая сумма на больший срок и под меньшую ставку (по политике компании заем этой категории клиентов может достигать 50 тыс. рублей, в отличие от лимита в 30 тыс. руб. для клиентов, берущих заем впервые). </w:t>
      </w:r>
    </w:p>
    <w:p w:rsidR="00041E52" w:rsidRPr="006816F0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Отсутствие пеней и штрафов. Клиент уверен в том, что сумма, которую он должен Компании не будет меняться в течение жизни займа даже в случае возникновения трудностей с выплатой текущих платежей. Это побуждает клиентов к большей открытости и как следствие повышает лояльность к Компании</w:t>
      </w:r>
      <w:r w:rsidR="006816F0">
        <w:rPr>
          <w:rFonts w:ascii="Times New Roman" w:hAnsi="Times New Roman"/>
        </w:rPr>
        <w:t>;</w:t>
      </w:r>
    </w:p>
    <w:p w:rsidR="00041E52" w:rsidRPr="00A3662A" w:rsidRDefault="00041E52" w:rsidP="006C2468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Модель обеспечивает стабильный доход даже при сильных колебаниях рынка (в кризис 2008 года доходность акций компании Provident Financial plc существенно не понижалась).</w:t>
      </w:r>
    </w:p>
    <w:p w:rsidR="00041E52" w:rsidRPr="00A3662A" w:rsidRDefault="00041E52" w:rsidP="00C70951">
      <w:pPr>
        <w:pStyle w:val="Heading60"/>
        <w:keepNext/>
        <w:keepLines/>
        <w:shd w:val="clear" w:color="auto" w:fill="auto"/>
        <w:spacing w:after="0" w:line="25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6" w:name="bookmark32"/>
      <w:bookmarkEnd w:id="5"/>
      <w:r w:rsidRPr="00A3662A">
        <w:rPr>
          <w:rFonts w:ascii="Times New Roman" w:hAnsi="Times New Roman" w:cs="Times New Roman"/>
          <w:sz w:val="24"/>
          <w:szCs w:val="24"/>
        </w:rPr>
        <w:t>1.4.Конкурентные преимущества компании:</w:t>
      </w:r>
    </w:p>
    <w:p w:rsidR="006C2468" w:rsidRPr="00A3662A" w:rsidRDefault="006C2468" w:rsidP="00C70951">
      <w:pPr>
        <w:pStyle w:val="Heading60"/>
        <w:keepNext/>
        <w:keepLines/>
        <w:shd w:val="clear" w:color="auto" w:fill="auto"/>
        <w:spacing w:after="0" w:line="25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6816F0" w:rsidRPr="006816F0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bookmarkStart w:id="7" w:name="bookmark5"/>
      <w:bookmarkEnd w:id="6"/>
      <w:r w:rsidRPr="00A3662A">
        <w:rPr>
          <w:rFonts w:ascii="Times New Roman" w:hAnsi="Times New Roman"/>
        </w:rPr>
        <w:t xml:space="preserve">Компания активно работает </w:t>
      </w:r>
      <w:r w:rsidR="006816F0">
        <w:rPr>
          <w:rFonts w:ascii="Times New Roman" w:hAnsi="Times New Roman"/>
        </w:rPr>
        <w:t>в городах с населением меньше 5</w:t>
      </w:r>
      <w:r w:rsidRPr="00A3662A">
        <w:rPr>
          <w:rFonts w:ascii="Times New Roman" w:hAnsi="Times New Roman"/>
        </w:rPr>
        <w:t>0 тыс. человек, где проникновение банковских услуг остается на достаточно низком уровне</w:t>
      </w:r>
      <w:r w:rsidR="006816F0"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Построенные масштабируемые бизнес-процессы - IT, подбор, обучение и мотивация персонала -  обеспечивают активное региональное развитие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Внедрённые инновационные проекты, функционал которых постоянно совершенствуется и адаптируется под динамично развивающиеся процессы</w:t>
      </w:r>
      <w:r w:rsidR="006816F0">
        <w:rPr>
          <w:rFonts w:ascii="Times New Roman" w:hAnsi="Times New Roman"/>
        </w:rPr>
        <w:t>;</w:t>
      </w:r>
    </w:p>
    <w:p w:rsidR="00041E52" w:rsidRPr="00785FAE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 xml:space="preserve">Уникальная методология предоставления займа и процесс управления рисками рассчитаны на эффективную работу с заемщиками </w:t>
      </w:r>
      <w:r w:rsidR="006816F0">
        <w:rPr>
          <w:rFonts w:ascii="Times New Roman" w:hAnsi="Times New Roman"/>
        </w:rPr>
        <w:t>средней и высокой степени риска;</w:t>
      </w:r>
    </w:p>
    <w:p w:rsidR="00785FAE" w:rsidRPr="00785FAE" w:rsidRDefault="00785FAE" w:rsidP="00785FAE">
      <w:pPr>
        <w:pStyle w:val="a5"/>
        <w:numPr>
          <w:ilvl w:val="0"/>
          <w:numId w:val="4"/>
        </w:numPr>
        <w:jc w:val="both"/>
        <w:rPr>
          <w:rFonts w:ascii="Times New Roman" w:hAnsi="Times New Roman"/>
        </w:rPr>
      </w:pPr>
      <w:r w:rsidRPr="006816F0">
        <w:rPr>
          <w:rFonts w:ascii="Times New Roman" w:hAnsi="Times New Roman"/>
        </w:rPr>
        <w:t>Регионально распределенная сеть с несколькими параллельными линиями контроля</w:t>
      </w:r>
      <w:r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Удобство предоставления услуг - займы оформляются на дому. Все расходы на выдачу и, что важнее, погашение Компания берет на себя: клиент не несет дополнительных расходов на обслуживание займа</w:t>
      </w:r>
      <w:r w:rsidR="006816F0"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Система мотивации региональной сети содержит минимальную фиксированную часть, в основном доход персонала зависит от выполнения плана по выдач</w:t>
      </w:r>
      <w:r w:rsidR="006C2468" w:rsidRPr="00A3662A">
        <w:rPr>
          <w:rFonts w:ascii="Times New Roman" w:hAnsi="Times New Roman"/>
        </w:rPr>
        <w:t xml:space="preserve">е, сборам и качеству портфеля. </w:t>
      </w:r>
      <w:r w:rsidRPr="00A3662A">
        <w:rPr>
          <w:rFonts w:ascii="Times New Roman" w:hAnsi="Times New Roman"/>
        </w:rPr>
        <w:t>Это позволяет регулировать операционные расходы в зави</w:t>
      </w:r>
      <w:r w:rsidR="00785FAE">
        <w:rPr>
          <w:rFonts w:ascii="Times New Roman" w:hAnsi="Times New Roman"/>
        </w:rPr>
        <w:t>симости от результатов Компании;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Для членов Правления и ключевых менеджеров действует:</w:t>
      </w:r>
    </w:p>
    <w:p w:rsidR="00041E52" w:rsidRPr="00A3662A" w:rsidRDefault="00041E52" w:rsidP="00C70951">
      <w:pPr>
        <w:pStyle w:val="a5"/>
        <w:numPr>
          <w:ilvl w:val="3"/>
          <w:numId w:val="4"/>
        </w:numPr>
        <w:ind w:left="1418" w:hanging="284"/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годовой бонус, зависящий от объема продаж (рост портфеля) и чистой прибыли</w:t>
      </w:r>
    </w:p>
    <w:p w:rsidR="00041E52" w:rsidRPr="00A3662A" w:rsidRDefault="00041E52" w:rsidP="00C70951">
      <w:pPr>
        <w:pStyle w:val="a5"/>
        <w:numPr>
          <w:ilvl w:val="3"/>
          <w:numId w:val="4"/>
        </w:numPr>
        <w:ind w:left="1418" w:hanging="284"/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опционная программа на акции Компании</w:t>
      </w:r>
      <w:r w:rsidR="00785FAE">
        <w:rPr>
          <w:rFonts w:ascii="Times New Roman" w:hAnsi="Times New Roman"/>
        </w:rPr>
        <w:t>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Поддержка акционеров, как в части ежедневной включенности в работу по стратегически важным для Компании направлениям, так и в части дополнительных инвестиций собственных дене</w:t>
      </w:r>
      <w:r w:rsidR="00785FAE">
        <w:rPr>
          <w:rFonts w:ascii="Times New Roman" w:hAnsi="Times New Roman"/>
        </w:rPr>
        <w:t>жных средств;</w:t>
      </w:r>
    </w:p>
    <w:p w:rsidR="00041E52" w:rsidRPr="00A3662A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A3662A">
        <w:rPr>
          <w:rFonts w:ascii="Times New Roman" w:hAnsi="Times New Roman"/>
        </w:rPr>
        <w:t>Доступ к долгосрочному облигационному фондированию.</w:t>
      </w:r>
    </w:p>
    <w:p w:rsidR="00041E52" w:rsidRPr="00A3662A" w:rsidRDefault="00041E52" w:rsidP="00C70951">
      <w:pPr>
        <w:pStyle w:val="Heading60"/>
        <w:keepNext/>
        <w:keepLines/>
        <w:spacing w:after="0" w:line="240" w:lineRule="auto"/>
        <w:ind w:left="23"/>
        <w:jc w:val="both"/>
        <w:rPr>
          <w:rFonts w:ascii="Times New Roman" w:hAnsi="Times New Roman" w:cs="Times New Roman"/>
          <w:sz w:val="24"/>
          <w:szCs w:val="24"/>
        </w:rPr>
      </w:pPr>
    </w:p>
    <w:p w:rsidR="00041E52" w:rsidRPr="00A3662A" w:rsidRDefault="00041E52" w:rsidP="00C70951">
      <w:pPr>
        <w:pStyle w:val="Heading60"/>
        <w:keepNext/>
        <w:keepLines/>
        <w:shd w:val="clear" w:color="auto" w:fill="auto"/>
        <w:spacing w:after="256" w:line="220" w:lineRule="exact"/>
        <w:ind w:left="20"/>
        <w:jc w:val="both"/>
        <w:rPr>
          <w:rFonts w:ascii="Times New Roman" w:hAnsi="Times New Roman" w:cs="Times New Roman"/>
          <w:sz w:val="24"/>
          <w:szCs w:val="24"/>
        </w:rPr>
      </w:pPr>
      <w:r w:rsidRPr="008F7E3A">
        <w:rPr>
          <w:rFonts w:ascii="Times New Roman" w:hAnsi="Times New Roman" w:cs="Times New Roman"/>
          <w:sz w:val="24"/>
          <w:szCs w:val="24"/>
        </w:rPr>
        <w:t>1.5.Риски модели:</w:t>
      </w:r>
    </w:p>
    <w:bookmarkEnd w:id="7"/>
    <w:p w:rsidR="00041E52" w:rsidRPr="00A3662A" w:rsidRDefault="00041E52" w:rsidP="00C70951">
      <w:pPr>
        <w:keepNext/>
        <w:keepLines/>
        <w:ind w:left="20"/>
        <w:jc w:val="both"/>
        <w:outlineLvl w:val="6"/>
        <w:rPr>
          <w:rFonts w:ascii="Times New Roman" w:eastAsia="Calibri" w:hAnsi="Times New Roman" w:cs="Times New Roman"/>
          <w:b/>
          <w:bCs/>
          <w:color w:val="auto"/>
          <w:lang w:eastAsia="en-US"/>
        </w:rPr>
      </w:pPr>
      <w:r w:rsidRPr="00785FAE">
        <w:rPr>
          <w:rFonts w:ascii="Times New Roman" w:eastAsia="Calibri" w:hAnsi="Times New Roman" w:cs="Times New Roman"/>
          <w:b/>
          <w:bCs/>
          <w:color w:val="auto"/>
          <w:lang w:eastAsia="en-US"/>
        </w:rPr>
        <w:t>Регулирование:</w:t>
      </w:r>
    </w:p>
    <w:p w:rsidR="006C2468" w:rsidRPr="00A3662A" w:rsidRDefault="006C2468" w:rsidP="00C70951">
      <w:pPr>
        <w:ind w:left="20" w:right="20" w:firstLine="547"/>
        <w:jc w:val="both"/>
        <w:rPr>
          <w:rFonts w:ascii="Times New Roman" w:hAnsi="Times New Roman" w:cs="Times New Roman"/>
          <w:color w:val="auto"/>
        </w:rPr>
      </w:pPr>
    </w:p>
    <w:p w:rsidR="00CE6743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2 июля 2010 г. был принят Федеральный закон № 151-ФЗ «О микрофинансовой деятельности и микрофинансовых организациях», что заложило основу для формирования системы регулирования микрофинансовой деятельности, осуществляемой некредитными организациями. </w:t>
      </w:r>
    </w:p>
    <w:p w:rsidR="00CE6743" w:rsidRDefault="00CE6743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A3662A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Это позволило:</w:t>
      </w:r>
    </w:p>
    <w:p w:rsidR="0008441C" w:rsidRDefault="008F7E3A" w:rsidP="0008441C">
      <w:pPr>
        <w:spacing w:after="200"/>
        <w:ind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• снизить риски бесконтрольного привлечения средств физических лиц в форме займов, установив</w:t>
      </w:r>
    </w:p>
    <w:p w:rsidR="008F7E3A" w:rsidRPr="00A3662A" w:rsidRDefault="008F7E3A" w:rsidP="0008441C">
      <w:pPr>
        <w:spacing w:after="200"/>
        <w:ind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 соответствующие ограничения, отсутствующие в гражданском Кодексе;</w:t>
      </w:r>
    </w:p>
    <w:p w:rsidR="0008441C" w:rsidRDefault="008F7E3A" w:rsidP="0008441C">
      <w:pPr>
        <w:spacing w:after="200"/>
        <w:ind w:left="20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• установить ряд специальных требований к раскрытию информации, положениям договора</w:t>
      </w:r>
    </w:p>
    <w:p w:rsidR="008F7E3A" w:rsidRPr="00A3662A" w:rsidRDefault="008F7E3A" w:rsidP="0008441C">
      <w:pPr>
        <w:spacing w:after="200"/>
        <w:ind w:left="20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 микрозайма и публичным правилам предоставления микрозаймов;</w:t>
      </w:r>
    </w:p>
    <w:p w:rsidR="0008441C" w:rsidRDefault="008F7E3A" w:rsidP="0008441C">
      <w:pPr>
        <w:spacing w:after="200"/>
        <w:ind w:left="20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• придать микрофинансовому сектору более стабильный и прогнозируемый характер развития, в</w:t>
      </w:r>
    </w:p>
    <w:p w:rsidR="0008441C" w:rsidRDefault="008F7E3A" w:rsidP="0008441C">
      <w:pPr>
        <w:spacing w:after="200"/>
        <w:ind w:left="20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 том числе путем установления лимита риска на одного заемщика и нормативов достаточности</w:t>
      </w:r>
    </w:p>
    <w:p w:rsidR="008F7E3A" w:rsidRPr="00A3662A" w:rsidRDefault="008F7E3A" w:rsidP="0008441C">
      <w:pPr>
        <w:spacing w:after="200"/>
        <w:ind w:left="20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 собственных средств и ликвидности;</w:t>
      </w:r>
    </w:p>
    <w:p w:rsidR="0008441C" w:rsidRDefault="008F7E3A" w:rsidP="0008441C">
      <w:pPr>
        <w:spacing w:after="200"/>
        <w:ind w:left="20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• обеспечить мониторинг микрофинансового рынка, что способствует повышению его</w:t>
      </w:r>
    </w:p>
    <w:p w:rsidR="008F7E3A" w:rsidRDefault="008F7E3A" w:rsidP="0008441C">
      <w:pPr>
        <w:spacing w:after="200"/>
        <w:ind w:left="20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 прозрачности в целом.</w:t>
      </w:r>
    </w:p>
    <w:p w:rsidR="00CE6743" w:rsidRPr="00A3662A" w:rsidRDefault="00CE6743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До 2011 года осуществление микрофинансовой деятельности происходило в рамках регулирования, установленного Гражданским кодексом РФ для займов. При этом Гражданский кодекс не учитывает особенностей заемщика-потребителя как «экономически слабой стороны» договора, а также не устанавливает никаких специальных требований к займодавцам.</w:t>
      </w:r>
    </w:p>
    <w:p w:rsidR="00CE6743" w:rsidRPr="00A3662A" w:rsidRDefault="00CE6743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E6743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21.12.2013 года в развитие системы регулирования потребительского кредитования в РФ принимается Федеральный закон N 353-ФЗ «О потребительском кредите (займе)», который определил принципы предоставления потребительских кредитов и займов физическим лицам и определил основные условия потребительского кредитования в РФ, </w:t>
      </w:r>
    </w:p>
    <w:p w:rsidR="0008441C" w:rsidRDefault="0008441C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A3662A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что позволяет говорить о: </w:t>
      </w:r>
    </w:p>
    <w:p w:rsidR="008F7E3A" w:rsidRPr="00A3662A" w:rsidRDefault="008F7E3A" w:rsidP="0008441C">
      <w:pPr>
        <w:spacing w:after="200"/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• стандартизации условий договоров потребительского займа;</w:t>
      </w:r>
    </w:p>
    <w:p w:rsidR="008F7E3A" w:rsidRPr="00A3662A" w:rsidRDefault="008F7E3A" w:rsidP="0008441C">
      <w:pPr>
        <w:spacing w:after="200"/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• упрощении доступа физических лиц до финансовых услуг в виде кредитов, займов;</w:t>
      </w:r>
    </w:p>
    <w:p w:rsidR="0008441C" w:rsidRDefault="008F7E3A" w:rsidP="0008441C">
      <w:pPr>
        <w:spacing w:after="20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• снижении регуляторных рисков, что связано с устранением ряда положений законодательства,</w:t>
      </w:r>
    </w:p>
    <w:p w:rsidR="0008441C" w:rsidRDefault="008F7E3A" w:rsidP="0008441C">
      <w:pPr>
        <w:spacing w:after="20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 позволявших вольную трактовку условий договора со стороны бизнеса и со стороны</w:t>
      </w:r>
    </w:p>
    <w:p w:rsidR="008F7E3A" w:rsidRDefault="008F7E3A" w:rsidP="0008441C">
      <w:pPr>
        <w:spacing w:after="20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 контролирующих органов. </w:t>
      </w:r>
    </w:p>
    <w:p w:rsidR="00FC67C1" w:rsidRDefault="008F7E3A" w:rsidP="00FC67C1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7D6F1A">
        <w:rPr>
          <w:rFonts w:ascii="Times New Roman" w:hAnsi="Times New Roman" w:cs="Times New Roman"/>
          <w:sz w:val="22"/>
          <w:szCs w:val="22"/>
        </w:rPr>
        <w:t>Федеральным законом от 29.12.2015 N 407-ФЗ внесены изменения в Законы о микрофинансовой деятельности, несостоятельности (банкротстве), противодействии легализации (отмыванию) преступных доходов и финансированию терроризма, вс</w:t>
      </w:r>
      <w:r>
        <w:rPr>
          <w:rFonts w:ascii="Times New Roman" w:hAnsi="Times New Roman" w:cs="Times New Roman"/>
          <w:sz w:val="22"/>
          <w:szCs w:val="22"/>
        </w:rPr>
        <w:t xml:space="preserve">тупившие в силу с 29.03.2016 г. </w:t>
      </w:r>
      <w:r w:rsidRPr="007D6F1A">
        <w:rPr>
          <w:rFonts w:ascii="Times New Roman" w:hAnsi="Times New Roman" w:cs="Times New Roman"/>
          <w:sz w:val="22"/>
          <w:szCs w:val="22"/>
        </w:rPr>
        <w:t>Ранее максимальный размер микрозайма, предоставляемого как гр</w:t>
      </w:r>
      <w:r>
        <w:rPr>
          <w:rFonts w:ascii="Times New Roman" w:hAnsi="Times New Roman" w:cs="Times New Roman"/>
          <w:sz w:val="22"/>
          <w:szCs w:val="22"/>
        </w:rPr>
        <w:t xml:space="preserve">ажданину, так и организации или </w:t>
      </w:r>
      <w:r w:rsidRPr="007D6F1A">
        <w:rPr>
          <w:rFonts w:ascii="Times New Roman" w:hAnsi="Times New Roman" w:cs="Times New Roman"/>
          <w:sz w:val="22"/>
          <w:szCs w:val="22"/>
        </w:rPr>
        <w:t>ИП, составлял 1 млн руб.</w:t>
      </w:r>
      <w:r w:rsidR="00FC67C1">
        <w:rPr>
          <w:rFonts w:ascii="Times New Roman" w:hAnsi="Times New Roman" w:cs="Times New Roman"/>
          <w:sz w:val="22"/>
          <w:szCs w:val="22"/>
        </w:rPr>
        <w:t xml:space="preserve"> </w:t>
      </w:r>
    </w:p>
    <w:p w:rsidR="008F7E3A" w:rsidRDefault="008F7E3A" w:rsidP="00FC67C1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7D6F1A">
        <w:rPr>
          <w:rFonts w:ascii="Times New Roman" w:hAnsi="Times New Roman" w:cs="Times New Roman"/>
          <w:sz w:val="22"/>
          <w:szCs w:val="22"/>
        </w:rPr>
        <w:t xml:space="preserve">Данную планку для заемщиков </w:t>
      </w:r>
      <w:r w:rsidR="00FC67C1">
        <w:rPr>
          <w:rFonts w:ascii="Times New Roman" w:hAnsi="Times New Roman" w:cs="Times New Roman"/>
          <w:sz w:val="22"/>
          <w:szCs w:val="22"/>
        </w:rPr>
        <w:t>–</w:t>
      </w:r>
      <w:r w:rsidRPr="007D6F1A">
        <w:rPr>
          <w:rFonts w:ascii="Times New Roman" w:hAnsi="Times New Roman" w:cs="Times New Roman"/>
          <w:sz w:val="22"/>
          <w:szCs w:val="22"/>
        </w:rPr>
        <w:t xml:space="preserve"> юр</w:t>
      </w:r>
      <w:r w:rsidR="00FC67C1">
        <w:rPr>
          <w:rFonts w:ascii="Times New Roman" w:hAnsi="Times New Roman" w:cs="Times New Roman"/>
          <w:sz w:val="22"/>
          <w:szCs w:val="22"/>
        </w:rPr>
        <w:t xml:space="preserve">. </w:t>
      </w:r>
      <w:r w:rsidRPr="007D6F1A">
        <w:rPr>
          <w:rFonts w:ascii="Times New Roman" w:hAnsi="Times New Roman" w:cs="Times New Roman"/>
          <w:sz w:val="22"/>
          <w:szCs w:val="22"/>
        </w:rPr>
        <w:t>лиц и предпринимателей подняли до 3 млн руб.</w:t>
      </w:r>
      <w:r w:rsidRPr="007D6F1A">
        <w:rPr>
          <w:rFonts w:ascii="Times New Roman" w:hAnsi="Times New Roman" w:cs="Times New Roman"/>
          <w:sz w:val="22"/>
          <w:szCs w:val="22"/>
        </w:rPr>
        <w:br/>
        <w:t>Введены 2 вида микрофинансовых организаций (МФО) - "микрофинансовая компания" (минимальный размер собственных средств (капитала) - 70 млн руб.) и "микрокредитная компания".</w:t>
      </w:r>
    </w:p>
    <w:p w:rsidR="008F7E3A" w:rsidRDefault="008F7E3A" w:rsidP="008F7E3A">
      <w:pPr>
        <w:ind w:firstLine="708"/>
        <w:jc w:val="both"/>
        <w:rPr>
          <w:rFonts w:ascii="Times New Roman" w:eastAsiaTheme="minorHAnsi" w:hAnsi="Times New Roman" w:cs="Times New Roman"/>
          <w:sz w:val="22"/>
          <w:szCs w:val="22"/>
        </w:rPr>
      </w:pPr>
    </w:p>
    <w:p w:rsidR="008F7E3A" w:rsidRPr="007D6F1A" w:rsidRDefault="008F7E3A" w:rsidP="008F7E3A">
      <w:pPr>
        <w:jc w:val="both"/>
        <w:rPr>
          <w:rFonts w:ascii="Times New Roman" w:eastAsiaTheme="minorHAnsi" w:hAnsi="Times New Roman" w:cs="Times New Roman"/>
          <w:sz w:val="22"/>
          <w:szCs w:val="22"/>
        </w:rPr>
      </w:pPr>
      <w:r w:rsidRPr="007D6F1A">
        <w:rPr>
          <w:rFonts w:ascii="Times New Roman" w:hAnsi="Times New Roman"/>
          <w:b/>
          <w:bCs/>
        </w:rPr>
        <w:t>Микрофинансовые компании:</w:t>
      </w:r>
    </w:p>
    <w:p w:rsidR="008F7E3A" w:rsidRPr="007D6F1A" w:rsidRDefault="008F7E3A" w:rsidP="008F7E3A">
      <w:pPr>
        <w:pStyle w:val="a5"/>
        <w:ind w:left="1440" w:hanging="360"/>
        <w:jc w:val="both"/>
        <w:rPr>
          <w:rFonts w:ascii="Times New Roman" w:hAnsi="Times New Roman"/>
          <w:color w:val="000000"/>
        </w:rPr>
      </w:pPr>
      <w:r w:rsidRPr="007D6F1A">
        <w:rPr>
          <w:rFonts w:ascii="Times New Roman" w:hAnsi="Times New Roman"/>
          <w:color w:val="000000"/>
        </w:rPr>
        <w:t>∙       должны имет</w:t>
      </w:r>
      <w:r>
        <w:rPr>
          <w:rFonts w:ascii="Times New Roman" w:hAnsi="Times New Roman"/>
          <w:color w:val="000000"/>
        </w:rPr>
        <w:t xml:space="preserve">ь минимальный уровень </w:t>
      </w:r>
      <w:r w:rsidRPr="007D6F1A">
        <w:rPr>
          <w:rFonts w:ascii="Times New Roman" w:hAnsi="Times New Roman"/>
          <w:color w:val="000000"/>
        </w:rPr>
        <w:t>капитала не менее 70 млн. руб.</w:t>
      </w:r>
    </w:p>
    <w:p w:rsidR="008F7E3A" w:rsidRPr="007D6F1A" w:rsidRDefault="008F7E3A" w:rsidP="008F7E3A">
      <w:pPr>
        <w:pStyle w:val="a5"/>
        <w:ind w:left="1440" w:hanging="360"/>
        <w:jc w:val="both"/>
        <w:rPr>
          <w:rFonts w:ascii="Times New Roman" w:hAnsi="Times New Roman"/>
          <w:color w:val="000000"/>
        </w:rPr>
      </w:pPr>
      <w:r w:rsidRPr="007D6F1A">
        <w:rPr>
          <w:rFonts w:ascii="Times New Roman" w:hAnsi="Times New Roman"/>
          <w:color w:val="000000"/>
        </w:rPr>
        <w:t>∙       должны выполнять нормат</w:t>
      </w:r>
      <w:r>
        <w:rPr>
          <w:rFonts w:ascii="Times New Roman" w:hAnsi="Times New Roman"/>
          <w:color w:val="000000"/>
        </w:rPr>
        <w:t>ивы (минимум 6 вместо 2 текущих</w:t>
      </w:r>
      <w:r w:rsidRPr="007D6F1A">
        <w:rPr>
          <w:rFonts w:ascii="Times New Roman" w:hAnsi="Times New Roman"/>
          <w:color w:val="000000"/>
        </w:rPr>
        <w:t>)</w:t>
      </w:r>
    </w:p>
    <w:p w:rsidR="008F7E3A" w:rsidRPr="007D6F1A" w:rsidRDefault="008F7E3A" w:rsidP="008F7E3A">
      <w:pPr>
        <w:pStyle w:val="a5"/>
        <w:ind w:left="1440" w:hanging="360"/>
        <w:jc w:val="both"/>
        <w:rPr>
          <w:rFonts w:ascii="Times New Roman" w:hAnsi="Times New Roman"/>
          <w:color w:val="000000"/>
        </w:rPr>
      </w:pPr>
      <w:r w:rsidRPr="007D6F1A">
        <w:rPr>
          <w:rFonts w:ascii="Times New Roman" w:hAnsi="Times New Roman"/>
          <w:color w:val="000000"/>
        </w:rPr>
        <w:t>∙       могут привлекать инвестиции от физических лиц</w:t>
      </w:r>
    </w:p>
    <w:p w:rsidR="008F7E3A" w:rsidRPr="007D6F1A" w:rsidRDefault="008F7E3A" w:rsidP="008F7E3A">
      <w:pPr>
        <w:pStyle w:val="a5"/>
        <w:ind w:left="1440" w:hanging="360"/>
        <w:jc w:val="both"/>
        <w:rPr>
          <w:rFonts w:ascii="Times New Roman" w:hAnsi="Times New Roman"/>
          <w:color w:val="000000"/>
        </w:rPr>
      </w:pPr>
      <w:r w:rsidRPr="007D6F1A">
        <w:rPr>
          <w:rFonts w:ascii="Times New Roman" w:hAnsi="Times New Roman"/>
          <w:color w:val="000000"/>
        </w:rPr>
        <w:t>∙       получат доступ к дополнительным источникам финансирования</w:t>
      </w:r>
    </w:p>
    <w:p w:rsidR="008F7E3A" w:rsidRPr="007D6F1A" w:rsidRDefault="008F7E3A" w:rsidP="008F7E3A">
      <w:pPr>
        <w:pStyle w:val="a5"/>
        <w:ind w:left="1440" w:hanging="360"/>
        <w:jc w:val="both"/>
        <w:rPr>
          <w:rFonts w:ascii="Times New Roman" w:hAnsi="Times New Roman"/>
          <w:color w:val="000000"/>
        </w:rPr>
      </w:pPr>
      <w:r w:rsidRPr="007D6F1A">
        <w:rPr>
          <w:rFonts w:ascii="Times New Roman" w:hAnsi="Times New Roman"/>
          <w:color w:val="000000"/>
        </w:rPr>
        <w:t>∙       упрощенная удаленная идентификация</w:t>
      </w:r>
    </w:p>
    <w:p w:rsidR="008F7E3A" w:rsidRPr="007D6F1A" w:rsidRDefault="008F7E3A" w:rsidP="008F7E3A">
      <w:pPr>
        <w:jc w:val="both"/>
        <w:rPr>
          <w:rFonts w:ascii="Times New Roman" w:hAnsi="Times New Roman"/>
        </w:rPr>
      </w:pPr>
      <w:r w:rsidRPr="007D6F1A">
        <w:rPr>
          <w:rFonts w:ascii="Times New Roman" w:hAnsi="Times New Roman"/>
          <w:b/>
          <w:bCs/>
        </w:rPr>
        <w:t>Микрокредитные компании:</w:t>
      </w:r>
    </w:p>
    <w:p w:rsidR="008F7E3A" w:rsidRPr="007D6F1A" w:rsidRDefault="008F7E3A" w:rsidP="008F7E3A">
      <w:pPr>
        <w:pStyle w:val="a5"/>
        <w:ind w:left="1440" w:hanging="360"/>
        <w:jc w:val="both"/>
        <w:rPr>
          <w:rFonts w:ascii="Times New Roman" w:hAnsi="Times New Roman"/>
          <w:color w:val="000000"/>
        </w:rPr>
      </w:pPr>
      <w:r w:rsidRPr="007D6F1A">
        <w:rPr>
          <w:rFonts w:ascii="Times New Roman" w:hAnsi="Times New Roman"/>
          <w:color w:val="000000"/>
        </w:rPr>
        <w:t>∙       нет требования по минимальному уровню уставного капитала (менее 70 млн. руб.)</w:t>
      </w:r>
    </w:p>
    <w:p w:rsidR="008F7E3A" w:rsidRPr="007D6F1A" w:rsidRDefault="008F7E3A" w:rsidP="008F7E3A">
      <w:pPr>
        <w:pStyle w:val="a5"/>
        <w:ind w:left="1440" w:hanging="360"/>
        <w:jc w:val="both"/>
        <w:rPr>
          <w:rFonts w:ascii="Times New Roman" w:hAnsi="Times New Roman"/>
          <w:color w:val="000000"/>
        </w:rPr>
      </w:pPr>
      <w:r w:rsidRPr="007D6F1A">
        <w:rPr>
          <w:rFonts w:ascii="Times New Roman" w:hAnsi="Times New Roman"/>
          <w:color w:val="000000"/>
        </w:rPr>
        <w:t>∙       не могут привлекать инвестиции от физических лиц</w:t>
      </w:r>
    </w:p>
    <w:p w:rsidR="008F7E3A" w:rsidRDefault="008F7E3A" w:rsidP="008F7E3A">
      <w:pPr>
        <w:pStyle w:val="a5"/>
        <w:ind w:left="1440" w:hanging="360"/>
        <w:jc w:val="both"/>
        <w:rPr>
          <w:rFonts w:ascii="Times New Roman" w:hAnsi="Times New Roman"/>
          <w:color w:val="000000"/>
        </w:rPr>
      </w:pPr>
      <w:r w:rsidRPr="007D6F1A">
        <w:rPr>
          <w:rFonts w:ascii="Times New Roman" w:hAnsi="Times New Roman"/>
          <w:color w:val="000000"/>
        </w:rPr>
        <w:t>∙</w:t>
      </w:r>
      <w:r>
        <w:rPr>
          <w:rFonts w:ascii="Times New Roman" w:hAnsi="Times New Roman"/>
          <w:color w:val="000000"/>
        </w:rPr>
        <w:t>      </w:t>
      </w:r>
      <w:r w:rsidRPr="007D6F1A">
        <w:rPr>
          <w:rFonts w:ascii="Times New Roman" w:hAnsi="Times New Roman"/>
          <w:color w:val="000000"/>
        </w:rPr>
        <w:t>не будут иметь доступ к дополнител</w:t>
      </w:r>
      <w:r>
        <w:rPr>
          <w:rFonts w:ascii="Times New Roman" w:hAnsi="Times New Roman"/>
          <w:color w:val="000000"/>
        </w:rPr>
        <w:t>ьным источникам финансирования</w:t>
      </w:r>
    </w:p>
    <w:p w:rsidR="008F7E3A" w:rsidRPr="007D6F1A" w:rsidRDefault="008F7E3A" w:rsidP="008F7E3A">
      <w:pPr>
        <w:ind w:firstLine="567"/>
        <w:jc w:val="both"/>
        <w:rPr>
          <w:rFonts w:ascii="Times New Roman" w:hAnsi="Times New Roman"/>
          <w:sz w:val="22"/>
          <w:szCs w:val="22"/>
        </w:rPr>
      </w:pPr>
      <w:r w:rsidRPr="007D6F1A">
        <w:rPr>
          <w:rFonts w:ascii="Times New Roman" w:hAnsi="Times New Roman"/>
          <w:sz w:val="22"/>
          <w:szCs w:val="22"/>
        </w:rPr>
        <w:t>Закреплен порядок ликвидации микрофинансовой компании по инициативе ЦБ РФ (принудительная ликвидация). Скорректированы полномочия ЦБ РФ, в частности, по установлению экономических нормативов для МФО (в т. ч. нормативы достаточности собственных средств, ликвидности, максимальные размеры рисков), запрета на привлечение денежных средств.   В "антиотмывочном" законе определен порядок идентификации (упрощенной идентификации) клиента МФО - физлица кредитной организацией (по договору). Последняя должна соответствовать установленным ЦБ РФ по согласованию с Росфинмониторингом требованиям.</w:t>
      </w:r>
      <w:r w:rsidRPr="007D6F1A">
        <w:rPr>
          <w:rFonts w:ascii="Times New Roman" w:hAnsi="Times New Roman"/>
          <w:sz w:val="22"/>
          <w:szCs w:val="22"/>
        </w:rPr>
        <w:br/>
      </w:r>
      <w:r w:rsidR="00CE6743">
        <w:rPr>
          <w:rFonts w:ascii="Times New Roman" w:hAnsi="Times New Roman"/>
          <w:sz w:val="22"/>
          <w:szCs w:val="22"/>
        </w:rPr>
        <w:t xml:space="preserve">         </w:t>
      </w:r>
      <w:r w:rsidRPr="007D6F1A">
        <w:rPr>
          <w:rFonts w:ascii="Times New Roman" w:hAnsi="Times New Roman"/>
          <w:sz w:val="22"/>
          <w:szCs w:val="22"/>
        </w:rPr>
        <w:t>Согласно поправкам</w:t>
      </w:r>
      <w:r w:rsidR="00FC67C1">
        <w:rPr>
          <w:rFonts w:ascii="Times New Roman" w:hAnsi="Times New Roman"/>
          <w:sz w:val="22"/>
          <w:szCs w:val="22"/>
        </w:rPr>
        <w:t>,</w:t>
      </w:r>
      <w:r w:rsidRPr="007D6F1A">
        <w:rPr>
          <w:rFonts w:ascii="Times New Roman" w:hAnsi="Times New Roman"/>
          <w:sz w:val="22"/>
          <w:szCs w:val="22"/>
        </w:rPr>
        <w:t xml:space="preserve"> упрощенная идентификация применяется в отношении договора потребительского кредита (займа) на сумму до 15 тыс. руб., предоставляемого физлицу посредством перевода денежных средств в соответствии с законодательством о национальной платежной системе. В Законе о несостоятельности (банкротстве) закреплены особенности удовлетворения требований кредиторов микрофинансовой компании согласно которым займодавцы-физические лица при банкротстве МФО получают возмещение в пределах 3 млн. рублей, но не больше суммы основного долга в первую очередь.</w:t>
      </w:r>
    </w:p>
    <w:p w:rsidR="008F7E3A" w:rsidRPr="007D6F1A" w:rsidRDefault="008F7E3A" w:rsidP="008F7E3A">
      <w:pPr>
        <w:ind w:left="23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7D6F1A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7D6F1A">
        <w:rPr>
          <w:rFonts w:ascii="Times New Roman" w:hAnsi="Times New Roman" w:cs="Times New Roman"/>
          <w:color w:val="auto"/>
          <w:sz w:val="22"/>
          <w:szCs w:val="22"/>
        </w:rPr>
        <w:t>На данный момент полномочия по регулированию и мониторингу деятельности М</w:t>
      </w:r>
      <w:r>
        <w:rPr>
          <w:rFonts w:ascii="Times New Roman" w:hAnsi="Times New Roman" w:cs="Times New Roman"/>
          <w:color w:val="auto"/>
          <w:sz w:val="22"/>
          <w:szCs w:val="22"/>
        </w:rPr>
        <w:t>ФО возложены на ЦБ РФ, создано Г</w:t>
      </w:r>
      <w:r w:rsidRPr="007D6F1A">
        <w:rPr>
          <w:rFonts w:ascii="Times New Roman" w:hAnsi="Times New Roman" w:cs="Times New Roman"/>
          <w:color w:val="auto"/>
          <w:sz w:val="22"/>
          <w:szCs w:val="22"/>
        </w:rPr>
        <w:t>лавное управление по микрофинансированию. Существуют минимальные требования к капиталу и к уровню текущей ликвидности.</w:t>
      </w:r>
    </w:p>
    <w:p w:rsidR="008F7E3A" w:rsidRPr="007D6F1A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7D6F1A">
        <w:rPr>
          <w:rFonts w:ascii="Times New Roman" w:hAnsi="Times New Roman" w:cs="Times New Roman"/>
          <w:color w:val="auto"/>
          <w:sz w:val="22"/>
          <w:szCs w:val="22"/>
        </w:rPr>
        <w:t>Компания является учредителем СРО МиР (саморегулируемая организация).</w:t>
      </w:r>
    </w:p>
    <w:p w:rsidR="008F7E3A" w:rsidRPr="00A3662A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П</w:t>
      </w: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о инициативе Компании была законодательно закреплена возможность МФО создавать резервы, уменьшающие налогооблагаемую базу, запрещена упрощенная система налогообложения, запрещена возможность рекламной активности компаниям, не включенным в реестр МФО. Все </w:t>
      </w:r>
      <w:r>
        <w:rPr>
          <w:rFonts w:ascii="Times New Roman" w:hAnsi="Times New Roman" w:cs="Times New Roman"/>
          <w:color w:val="auto"/>
          <w:sz w:val="22"/>
          <w:szCs w:val="22"/>
        </w:rPr>
        <w:t>это приведет к повышению транспа</w:t>
      </w: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рентности рынка, его консолидации и снижению его серой части. </w:t>
      </w:r>
    </w:p>
    <w:p w:rsidR="008F7E3A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Также по инициативе Компании изменен закон, отменяющий ограничение по номиналу выпускаемых облигаций. МФО может выпускать облигации для квалифицированных инвесторов с любым номиналом.</w:t>
      </w:r>
    </w:p>
    <w:p w:rsidR="008F7E3A" w:rsidRPr="00A3662A" w:rsidRDefault="008F7E3A" w:rsidP="008F7E3A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A3662A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A3662A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b/>
          <w:color w:val="auto"/>
          <w:sz w:val="22"/>
          <w:szCs w:val="22"/>
        </w:rPr>
        <w:t xml:space="preserve">Иные регуляторные и законодательные риски: </w:t>
      </w:r>
    </w:p>
    <w:p w:rsidR="008F7E3A" w:rsidRPr="00A3662A" w:rsidRDefault="008F7E3A" w:rsidP="008F7E3A">
      <w:pPr>
        <w:ind w:left="20" w:right="20"/>
        <w:jc w:val="both"/>
        <w:rPr>
          <w:rFonts w:ascii="Times New Roman" w:hAnsi="Times New Roman" w:cs="Times New Roman"/>
          <w:b/>
          <w:i/>
          <w:color w:val="auto"/>
          <w:sz w:val="22"/>
          <w:szCs w:val="22"/>
        </w:rPr>
      </w:pPr>
    </w:p>
    <w:p w:rsidR="008F7E3A" w:rsidRPr="00A3662A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b/>
          <w:color w:val="auto"/>
          <w:sz w:val="22"/>
          <w:szCs w:val="22"/>
        </w:rPr>
        <w:t>Изменение валютного регулирования:</w:t>
      </w:r>
    </w:p>
    <w:p w:rsidR="008F7E3A" w:rsidRPr="00A3662A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Риски, связанные с возможностью изменения валютного регулирования, в настоящее время рассматриваются Обществом как минимальные. В связи с проведением политики либерализации валютного регулирования риски, связанные с изменениями валютного законодательства, снижаются.</w:t>
      </w:r>
    </w:p>
    <w:p w:rsidR="008F7E3A" w:rsidRPr="00A3662A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A3662A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b/>
          <w:color w:val="auto"/>
          <w:sz w:val="22"/>
          <w:szCs w:val="22"/>
        </w:rPr>
        <w:t>Изменение налогового законодательства:</w:t>
      </w:r>
    </w:p>
    <w:p w:rsidR="008F7E3A" w:rsidRPr="00A3662A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>Изменения в налоговом законодательстве оказывают влияние на финансово-хозяйственную деятельность Общества и его рентабельность. Учитывая последовательное снижение налоговой нагрузки на юридические лица в рамках налоговой реформы, Общество не ожидает существенного негативного влияния данного фактора на свою деятельность.</w:t>
      </w:r>
    </w:p>
    <w:p w:rsidR="00DA367E" w:rsidRPr="003215A0" w:rsidRDefault="008F7E3A" w:rsidP="000C7ADD">
      <w:pPr>
        <w:pStyle w:val="1"/>
        <w:jc w:val="both"/>
        <w:rPr>
          <w:rFonts w:ascii="Arial" w:eastAsiaTheme="minorHAnsi" w:hAnsi="Arial" w:cs="Arial"/>
          <w:b/>
          <w:bCs/>
          <w:color w:val="auto"/>
          <w:sz w:val="24"/>
          <w:szCs w:val="24"/>
          <w:lang w:eastAsia="en-US"/>
        </w:rPr>
      </w:pPr>
      <w:r w:rsidRPr="00A3662A">
        <w:rPr>
          <w:rFonts w:ascii="Times New Roman" w:hAnsi="Times New Roman" w:cs="Times New Roman"/>
          <w:color w:val="auto"/>
          <w:sz w:val="22"/>
          <w:szCs w:val="22"/>
        </w:rPr>
        <w:t xml:space="preserve">С 1 января 2014 г. в Налоговом кодексе РФ установлены особенности исчисления доходов и расходов микрофинансовых организаций (ст. ст. 297.1, 297.2 НК РФ). Предусмотрено право формирования ими резервов на возможные потери по </w:t>
      </w:r>
      <w:r w:rsidRPr="00DA367E">
        <w:rPr>
          <w:rFonts w:ascii="Times New Roman" w:hAnsi="Times New Roman" w:cs="Times New Roman"/>
          <w:color w:val="auto"/>
          <w:sz w:val="22"/>
          <w:szCs w:val="22"/>
        </w:rPr>
        <w:t>займам (ст. 297.3 НК РФ) в порядке, устан</w:t>
      </w:r>
      <w:r w:rsidR="00DA367E" w:rsidRPr="00DA367E">
        <w:rPr>
          <w:rFonts w:ascii="Times New Roman" w:hAnsi="Times New Roman" w:cs="Times New Roman"/>
          <w:color w:val="auto"/>
          <w:sz w:val="22"/>
          <w:szCs w:val="22"/>
        </w:rPr>
        <w:t>овленном</w:t>
      </w:r>
      <w:r w:rsidRPr="00DA367E">
        <w:rPr>
          <w:rFonts w:ascii="Times New Roman" w:hAnsi="Times New Roman" w:cs="Times New Roman"/>
          <w:color w:val="auto"/>
          <w:sz w:val="22"/>
          <w:szCs w:val="22"/>
        </w:rPr>
        <w:t xml:space="preserve"> Центральным банком Российской </w:t>
      </w:r>
      <w:r w:rsidRPr="003215A0">
        <w:rPr>
          <w:rFonts w:ascii="Times New Roman" w:hAnsi="Times New Roman" w:cs="Times New Roman"/>
          <w:color w:val="auto"/>
          <w:sz w:val="22"/>
          <w:szCs w:val="22"/>
        </w:rPr>
        <w:t>Федерации</w:t>
      </w:r>
      <w:r w:rsidR="00DA367E" w:rsidRPr="003215A0">
        <w:rPr>
          <w:rFonts w:ascii="Times New Roman" w:eastAsiaTheme="minorHAnsi" w:hAnsi="Times New Roman" w:cs="Times New Roman"/>
          <w:bCs/>
          <w:color w:val="auto"/>
          <w:sz w:val="22"/>
          <w:szCs w:val="22"/>
          <w:lang w:eastAsia="en-US"/>
        </w:rPr>
        <w:t xml:space="preserve"> Указанием Банка России от 14 июля 2014 г. N 3321-У «О порядке формирования микрофинансовыми организациями резервов на возможные потери по займам».</w:t>
      </w:r>
    </w:p>
    <w:p w:rsidR="00DA367E" w:rsidRPr="00DA367E" w:rsidRDefault="00DA367E" w:rsidP="00DA367E">
      <w:pPr>
        <w:autoSpaceDE w:val="0"/>
        <w:autoSpaceDN w:val="0"/>
        <w:adjustRightInd w:val="0"/>
        <w:ind w:firstLine="720"/>
        <w:jc w:val="both"/>
        <w:rPr>
          <w:rFonts w:ascii="Arial" w:eastAsiaTheme="minorHAnsi" w:hAnsi="Arial" w:cs="Arial"/>
          <w:color w:val="auto"/>
          <w:lang w:eastAsia="en-US"/>
        </w:rPr>
      </w:pPr>
    </w:p>
    <w:p w:rsidR="008F7E3A" w:rsidRPr="006C2468" w:rsidRDefault="00DA367E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A3662A" w:rsidDel="00DA367E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Изменение правил таможенного контроля и пошлин: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Риски, связанные с изменением правил таможенного контроля и пошлин, у Общества отсутствуют.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Изменение требований по лицензированию основной деятельности Общества либо лицензированию прав пользования объектами, нахождение которых в обороте ограничено (включая природные ресурсы):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Общество оценивает риски, связанные с изменением требований по лицензированию основной деятельности, как незначительные. В случае изменения требований по лицензированию в отношении основной деятельности Общества, Общество будет действовать в соответствии с новыми требованиями, включая получение необходимых лицензий. В настоящий момент Общество не осуществляет виды деятельности, осуществление которых в соответствии с законодательством Российской Федерации возможно только на основании специального разрешения (лицензии).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Изменение судебной практики по вопросам, связанным с деятельностью Общества (в том числе по вопросам лицензирования), которые могут негативно сказаться на результатах его деятельности, а также на результатах текущих судебных процессов, в которых участвует Общество: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Изменение судебной практики по вопросам, связанным с деятельностью Общества, не способно существенно повлиять на результаты его деятельности. Общество не участвует в судебных процессах, которые могут существенно повлиять на его финансово-хозяйственную деятельность.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Риски, связанные с текущими судебными процессами, в которых участвует Общество: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В настоящее время в производстве или на рассмотрении суда отсутствуют судебные дела, существенным образом влияющие на финансово-экономическую деятельность Общества. 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Риски, связанные с отсутствием возможности продлить действие лицензии Общества на ведение определенного вида деятельности либо на использование объектов, нахождение которых в обороте ограничено (включая природные ресурсы):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Риски, связанные с отсутствием возможности продлить действие лицензий Общества на ведение определенного вида деятельности, Общество рассматривает как минимальные, поскольку Общество не осуществляет виды деятельности, осуществление которых в соответствии с законодательством Российской Федерации возможно только на основании специального разрешения (лицензии).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Риски, связанные с возможной ответственностью Общества по долгам третьих лиц, в том числе дочерних обществ Общества:</w:t>
      </w:r>
    </w:p>
    <w:p w:rsidR="008F7E3A" w:rsidRPr="006C2468" w:rsidRDefault="008F7E3A" w:rsidP="008F7E3A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В настоящее время у Общества отсутствует риск ответственности по долгам третьих лиц, вероятность наступления данного риска на настоящий момент минимальна.</w:t>
      </w:r>
    </w:p>
    <w:p w:rsidR="00041E52" w:rsidRPr="00C70951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</w:rPr>
      </w:pPr>
    </w:p>
    <w:p w:rsidR="00041E52" w:rsidRPr="00C70951" w:rsidRDefault="00041E52" w:rsidP="00C70951">
      <w:pPr>
        <w:jc w:val="both"/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</w:pPr>
    </w:p>
    <w:p w:rsidR="00041E52" w:rsidRPr="00C70951" w:rsidRDefault="00041E52" w:rsidP="00C70951">
      <w:pPr>
        <w:pStyle w:val="Heading30"/>
        <w:keepNext/>
        <w:keepLines/>
        <w:shd w:val="clear" w:color="auto" w:fill="auto"/>
        <w:spacing w:before="0" w:after="0" w:line="230" w:lineRule="exact"/>
        <w:ind w:left="20" w:firstLine="0"/>
        <w:rPr>
          <w:sz w:val="24"/>
          <w:szCs w:val="24"/>
        </w:rPr>
      </w:pPr>
      <w:r w:rsidRPr="00C70951">
        <w:rPr>
          <w:sz w:val="24"/>
          <w:szCs w:val="24"/>
        </w:rPr>
        <w:t>1.6. Национальные рейтинги</w:t>
      </w:r>
    </w:p>
    <w:p w:rsidR="00785FAE" w:rsidRPr="006C2468" w:rsidRDefault="00785FAE" w:rsidP="00785FAE">
      <w:pPr>
        <w:pStyle w:val="a3"/>
        <w:spacing w:line="240" w:lineRule="auto"/>
        <w:ind w:right="23" w:firstLine="567"/>
        <w:jc w:val="both"/>
        <w:rPr>
          <w:sz w:val="22"/>
          <w:szCs w:val="22"/>
        </w:rPr>
      </w:pPr>
      <w:r>
        <w:rPr>
          <w:sz w:val="22"/>
          <w:szCs w:val="22"/>
        </w:rPr>
        <w:t>В июле 2015</w:t>
      </w:r>
      <w:r w:rsidR="00041E52" w:rsidRPr="006C2468">
        <w:rPr>
          <w:sz w:val="22"/>
          <w:szCs w:val="22"/>
        </w:rPr>
        <w:t xml:space="preserve"> года рейтинговое агентство «Эксперт РА» </w:t>
      </w:r>
      <w:r w:rsidRPr="00785FAE">
        <w:rPr>
          <w:sz w:val="22"/>
          <w:szCs w:val="22"/>
        </w:rPr>
        <w:t>ООО «Домашние деньги» рейтинг кредитоспособности на уровне «А» высокий уровень кредитоспособности. Рейтинг надежности</w:t>
      </w:r>
      <w:r>
        <w:rPr>
          <w:sz w:val="22"/>
          <w:szCs w:val="22"/>
        </w:rPr>
        <w:t xml:space="preserve"> микрофинансовой организации</w:t>
      </w:r>
      <w:r w:rsidRPr="00785FAE">
        <w:rPr>
          <w:sz w:val="22"/>
          <w:szCs w:val="22"/>
        </w:rPr>
        <w:t xml:space="preserve"> находится на уровне «А+ » о</w:t>
      </w:r>
      <w:r>
        <w:rPr>
          <w:sz w:val="22"/>
          <w:szCs w:val="22"/>
        </w:rPr>
        <w:t>чень высокий уровень надежности.</w:t>
      </w:r>
    </w:p>
    <w:p w:rsidR="00041E52" w:rsidRPr="00C70951" w:rsidRDefault="00041E52" w:rsidP="00C70951">
      <w:pPr>
        <w:jc w:val="both"/>
        <w:rPr>
          <w:rFonts w:ascii="Times New Roman" w:hAnsi="Times New Roman" w:cs="Times New Roman"/>
        </w:rPr>
      </w:pPr>
    </w:p>
    <w:p w:rsidR="00041E52" w:rsidRPr="00C70951" w:rsidRDefault="00041E52" w:rsidP="00C70951">
      <w:pPr>
        <w:pStyle w:val="Heading30"/>
        <w:keepNext/>
        <w:keepLines/>
        <w:shd w:val="clear" w:color="auto" w:fill="auto"/>
        <w:spacing w:before="0" w:after="208" w:line="230" w:lineRule="exact"/>
        <w:ind w:left="20" w:firstLine="0"/>
        <w:rPr>
          <w:sz w:val="24"/>
          <w:szCs w:val="24"/>
        </w:rPr>
      </w:pPr>
      <w:bookmarkStart w:id="8" w:name="bookmark8"/>
      <w:r w:rsidRPr="00C70951">
        <w:rPr>
          <w:sz w:val="24"/>
          <w:szCs w:val="24"/>
        </w:rPr>
        <w:t>2. ПРИОРИТЕТНЫЕ НАПРАВЛЕНИЯ ДЕЯТЕЛЬНОСТИ И ПРИОРИТЕТЫ РАЗВИТИЯ ООО «</w:t>
      </w:r>
      <w:r w:rsidR="006C2468" w:rsidRPr="00C70951">
        <w:rPr>
          <w:sz w:val="24"/>
          <w:szCs w:val="24"/>
        </w:rPr>
        <w:t>ДОМАШНИЕ ДЕНЬГИ»</w:t>
      </w:r>
    </w:p>
    <w:p w:rsidR="00041E52" w:rsidRPr="00C70951" w:rsidRDefault="00041E52" w:rsidP="00C70951">
      <w:pPr>
        <w:pStyle w:val="Heading30"/>
        <w:keepNext/>
        <w:keepLines/>
        <w:shd w:val="clear" w:color="auto" w:fill="auto"/>
        <w:spacing w:before="0" w:line="274" w:lineRule="exact"/>
        <w:ind w:left="380" w:right="20"/>
        <w:rPr>
          <w:sz w:val="24"/>
          <w:szCs w:val="24"/>
        </w:rPr>
      </w:pPr>
      <w:r w:rsidRPr="00C70951">
        <w:rPr>
          <w:sz w:val="24"/>
          <w:szCs w:val="24"/>
        </w:rPr>
        <w:t>Основными направлениями деятельности и приоритетами развития общества являются:</w:t>
      </w:r>
    </w:p>
    <w:p w:rsidR="00041E52" w:rsidRPr="00E369C8" w:rsidRDefault="00041E52" w:rsidP="00C70951">
      <w:pPr>
        <w:jc w:val="both"/>
        <w:rPr>
          <w:rFonts w:ascii="Times New Roman" w:hAnsi="Times New Roman" w:cs="Times New Roman"/>
          <w:sz w:val="22"/>
          <w:szCs w:val="22"/>
        </w:rPr>
      </w:pPr>
      <w:r w:rsidRPr="00E369C8">
        <w:rPr>
          <w:rFonts w:ascii="Times New Roman" w:hAnsi="Times New Roman" w:cs="Times New Roman"/>
          <w:sz w:val="22"/>
          <w:szCs w:val="22"/>
        </w:rPr>
        <w:t>Основными направлениями деятельности и приоритетами развития общества являются:</w:t>
      </w:r>
    </w:p>
    <w:p w:rsidR="00041E52" w:rsidRPr="00E369C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  <w:bCs/>
        </w:rPr>
      </w:pPr>
      <w:r w:rsidRPr="00E369C8">
        <w:rPr>
          <w:rFonts w:ascii="Times New Roman" w:hAnsi="Times New Roman"/>
        </w:rPr>
        <w:t>Экспансия в населенные пункты менее 50 тысяч населения в открытых регионах и достижение клиентской базы в размере 2% от активного населения РФ</w:t>
      </w:r>
      <w:r w:rsidR="00252BE9">
        <w:rPr>
          <w:rFonts w:ascii="Times New Roman" w:hAnsi="Times New Roman"/>
        </w:rPr>
        <w:t>;</w:t>
      </w:r>
    </w:p>
    <w:p w:rsidR="00041E52" w:rsidRPr="00E369C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  <w:bCs/>
        </w:rPr>
      </w:pPr>
      <w:r w:rsidRPr="00E369C8">
        <w:rPr>
          <w:rFonts w:ascii="Times New Roman" w:hAnsi="Times New Roman"/>
        </w:rPr>
        <w:t>Повышение вовлеченности и лояльности клиентов для увеличения доли повторных заемщиков в портфеле</w:t>
      </w:r>
      <w:r w:rsidR="00252BE9">
        <w:rPr>
          <w:rFonts w:ascii="Times New Roman" w:hAnsi="Times New Roman"/>
        </w:rPr>
        <w:t>;</w:t>
      </w:r>
    </w:p>
    <w:p w:rsidR="00041E52" w:rsidRPr="00E369C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  <w:bCs/>
        </w:rPr>
      </w:pPr>
      <w:r w:rsidRPr="00E369C8">
        <w:rPr>
          <w:rFonts w:ascii="Times New Roman" w:hAnsi="Times New Roman"/>
        </w:rPr>
        <w:t>Развитие корпоративной культуры, ориентированной на региональную сеть</w:t>
      </w:r>
      <w:r w:rsidR="00252BE9">
        <w:rPr>
          <w:rFonts w:ascii="Times New Roman" w:hAnsi="Times New Roman"/>
        </w:rPr>
        <w:t>;</w:t>
      </w:r>
    </w:p>
    <w:p w:rsidR="00041E52" w:rsidRPr="00E369C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  <w:bCs/>
        </w:rPr>
      </w:pPr>
      <w:r w:rsidRPr="00E369C8">
        <w:rPr>
          <w:rFonts w:ascii="Times New Roman" w:hAnsi="Times New Roman"/>
        </w:rPr>
        <w:t>Внедрение инновационных ИТ техно</w:t>
      </w:r>
      <w:r w:rsidR="00252BE9">
        <w:rPr>
          <w:rFonts w:ascii="Times New Roman" w:hAnsi="Times New Roman"/>
        </w:rPr>
        <w:t>логий.</w:t>
      </w:r>
    </w:p>
    <w:p w:rsidR="00041E52" w:rsidRPr="00C70951" w:rsidRDefault="00041E52" w:rsidP="00C70951">
      <w:pPr>
        <w:pStyle w:val="Heading30"/>
        <w:keepNext/>
        <w:keepLines/>
        <w:shd w:val="clear" w:color="auto" w:fill="auto"/>
        <w:spacing w:before="0" w:line="274" w:lineRule="exact"/>
        <w:ind w:left="380" w:right="20"/>
        <w:rPr>
          <w:sz w:val="24"/>
          <w:szCs w:val="24"/>
        </w:rPr>
      </w:pPr>
      <w:r w:rsidRPr="00C70951">
        <w:rPr>
          <w:sz w:val="24"/>
          <w:szCs w:val="24"/>
        </w:rPr>
        <w:t>3. ОТЧЕТ СОВЕТА ДИРЕКТОРОВ О РЕЗУЛЬТАТАХ РАЗВИТИЯ ООО «Домашние деньги» по ПРИОРИТЕТНЫМ НАПРАВЛЕНИЯМ ЕГО ДЕЯТЕЛЬНОСТИ</w:t>
      </w:r>
      <w:bookmarkEnd w:id="8"/>
    </w:p>
    <w:p w:rsidR="00041E52" w:rsidRPr="00C70951" w:rsidRDefault="00041E52" w:rsidP="00C70951">
      <w:pPr>
        <w:pStyle w:val="Heading30"/>
        <w:keepNext/>
        <w:keepLines/>
        <w:numPr>
          <w:ilvl w:val="1"/>
          <w:numId w:val="6"/>
        </w:numPr>
        <w:shd w:val="clear" w:color="auto" w:fill="auto"/>
        <w:spacing w:before="0" w:line="274" w:lineRule="exact"/>
        <w:ind w:right="20"/>
        <w:rPr>
          <w:sz w:val="24"/>
          <w:szCs w:val="24"/>
        </w:rPr>
      </w:pPr>
      <w:r w:rsidRPr="00C70951">
        <w:rPr>
          <w:sz w:val="24"/>
          <w:szCs w:val="24"/>
        </w:rPr>
        <w:t>Общие сведения</w:t>
      </w:r>
    </w:p>
    <w:p w:rsidR="00041E52" w:rsidRPr="00E369C8" w:rsidRDefault="00E369C8" w:rsidP="00E369C8">
      <w:pPr>
        <w:pStyle w:val="a3"/>
        <w:spacing w:line="240" w:lineRule="auto"/>
        <w:ind w:right="23" w:firstLine="0"/>
        <w:jc w:val="both"/>
        <w:rPr>
          <w:sz w:val="22"/>
          <w:szCs w:val="22"/>
        </w:rPr>
      </w:pPr>
      <w:r w:rsidRPr="00E369C8">
        <w:rPr>
          <w:sz w:val="22"/>
          <w:szCs w:val="22"/>
        </w:rPr>
        <w:t>Компания</w:t>
      </w:r>
      <w:r w:rsidR="00041E52" w:rsidRPr="00E369C8">
        <w:rPr>
          <w:sz w:val="22"/>
          <w:szCs w:val="22"/>
        </w:rPr>
        <w:t xml:space="preserve"> является организацией со 100% иностранным капиталом (Кипр), зарегистрированной 14 июня 2007 года МНС РФ по налогам и сборам с присвоением основного государственного номера 5077746931928, ИНН 7714699186. </w:t>
      </w:r>
    </w:p>
    <w:p w:rsidR="00041E52" w:rsidRPr="00E369C8" w:rsidRDefault="00041E52" w:rsidP="00E369C8">
      <w:pPr>
        <w:pStyle w:val="a3"/>
        <w:spacing w:line="240" w:lineRule="auto"/>
        <w:ind w:right="23" w:firstLine="0"/>
        <w:jc w:val="both"/>
        <w:rPr>
          <w:sz w:val="22"/>
          <w:szCs w:val="22"/>
        </w:rPr>
      </w:pPr>
      <w:r w:rsidRPr="00E369C8">
        <w:rPr>
          <w:sz w:val="22"/>
          <w:szCs w:val="22"/>
        </w:rPr>
        <w:t>Компания зарегистрирована по адресу: 115088, г. Москва, 2-ой  Южнопортовый проезд д . 33 стр.1</w:t>
      </w:r>
    </w:p>
    <w:p w:rsidR="00785FAE" w:rsidRDefault="00041E52" w:rsidP="00252BE9">
      <w:pPr>
        <w:pStyle w:val="a3"/>
        <w:spacing w:before="100" w:beforeAutospacing="1" w:after="100" w:afterAutospacing="1" w:line="240" w:lineRule="auto"/>
        <w:ind w:right="23" w:firstLine="0"/>
        <w:jc w:val="both"/>
        <w:rPr>
          <w:sz w:val="22"/>
          <w:szCs w:val="22"/>
        </w:rPr>
      </w:pPr>
      <w:r w:rsidRPr="00E369C8">
        <w:rPr>
          <w:sz w:val="22"/>
          <w:szCs w:val="22"/>
        </w:rPr>
        <w:t xml:space="preserve">Основным видом деятельности Компании является микрофинансирование, предоставление процентных займов физическим лицам. Компания специализируется на предоставлении необеспеченных займов от 10 до 50 </w:t>
      </w:r>
      <w:r w:rsidR="00785FAE">
        <w:rPr>
          <w:sz w:val="22"/>
          <w:szCs w:val="22"/>
        </w:rPr>
        <w:t>тысяч рублей на срок от 26 до 52</w:t>
      </w:r>
      <w:r w:rsidRPr="00E369C8">
        <w:rPr>
          <w:sz w:val="22"/>
          <w:szCs w:val="22"/>
        </w:rPr>
        <w:t xml:space="preserve"> недель. Предоставление займа  осуществляются на</w:t>
      </w:r>
      <w:r w:rsidR="00785FAE">
        <w:rPr>
          <w:sz w:val="22"/>
          <w:szCs w:val="22"/>
        </w:rPr>
        <w:t xml:space="preserve"> дому Персональным Менеджером. </w:t>
      </w:r>
    </w:p>
    <w:p w:rsidR="00785FAE" w:rsidRDefault="00785FAE" w:rsidP="00252BE9">
      <w:pPr>
        <w:pStyle w:val="a3"/>
        <w:spacing w:before="100" w:beforeAutospacing="1" w:after="100" w:afterAutospacing="1" w:line="240" w:lineRule="auto"/>
        <w:ind w:right="23" w:firstLine="0"/>
        <w:jc w:val="both"/>
        <w:rPr>
          <w:sz w:val="22"/>
          <w:szCs w:val="22"/>
        </w:rPr>
      </w:pPr>
      <w:r>
        <w:rPr>
          <w:sz w:val="22"/>
          <w:szCs w:val="22"/>
        </w:rPr>
        <w:t>В июле 2015</w:t>
      </w:r>
      <w:r w:rsidRPr="006C2468">
        <w:rPr>
          <w:sz w:val="22"/>
          <w:szCs w:val="22"/>
        </w:rPr>
        <w:t xml:space="preserve"> года рейтинговое агентство «Эксперт РА» </w:t>
      </w:r>
      <w:r w:rsidRPr="00785FAE">
        <w:rPr>
          <w:sz w:val="22"/>
          <w:szCs w:val="22"/>
        </w:rPr>
        <w:t>ООО «Домашние деньги» рейтинг кредитоспособности на уровне «А» высокий уровень кредитоспособности. Рейтинг надежности</w:t>
      </w:r>
      <w:r>
        <w:rPr>
          <w:sz w:val="22"/>
          <w:szCs w:val="22"/>
        </w:rPr>
        <w:t xml:space="preserve"> микрофинансовой организации</w:t>
      </w:r>
      <w:r w:rsidRPr="00785FAE">
        <w:rPr>
          <w:sz w:val="22"/>
          <w:szCs w:val="22"/>
        </w:rPr>
        <w:t xml:space="preserve"> находится на уровне «А+ » о</w:t>
      </w:r>
      <w:r>
        <w:rPr>
          <w:sz w:val="22"/>
          <w:szCs w:val="22"/>
        </w:rPr>
        <w:t>чень высокий уровень надежности.</w:t>
      </w:r>
    </w:p>
    <w:p w:rsidR="00785FAE" w:rsidRPr="00785FAE" w:rsidRDefault="00785FAE" w:rsidP="00252BE9">
      <w:pPr>
        <w:spacing w:before="100" w:beforeAutospacing="1" w:after="100" w:afterAutospacing="1"/>
        <w:jc w:val="both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785FAE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Для микрофинансовых организаций, которые привлекают денежные средства в виде займов у физических и юридических лиц, Министерством Финансов Российской Федерации установлены экономические нормативы достаточности собственных средств (НМО1) и ликвидности (НМО2)</w:t>
      </w:r>
    </w:p>
    <w:p w:rsidR="00785FAE" w:rsidRPr="00785FAE" w:rsidRDefault="00785FAE" w:rsidP="00252BE9">
      <w:pPr>
        <w:autoSpaceDE w:val="0"/>
        <w:autoSpaceDN w:val="0"/>
        <w:adjustRightInd w:val="0"/>
        <w:spacing w:before="100" w:beforeAutospacing="1" w:after="100" w:afterAutospacing="1"/>
        <w:jc w:val="both"/>
        <w:outlineLvl w:val="0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785FAE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Компанией соблюдаются нормативы, которые составили на 31.12.2015:</w:t>
      </w:r>
    </w:p>
    <w:p w:rsidR="00785FAE" w:rsidRPr="00785FAE" w:rsidRDefault="00785FAE" w:rsidP="00252BE9">
      <w:pPr>
        <w:autoSpaceDE w:val="0"/>
        <w:autoSpaceDN w:val="0"/>
        <w:adjustRightInd w:val="0"/>
        <w:spacing w:before="120" w:after="120"/>
        <w:ind w:left="709" w:firstLine="708"/>
        <w:jc w:val="both"/>
        <w:outlineLvl w:val="0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785FAE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 xml:space="preserve">НМО 1 = 15,16%, при норме не менее 5% </w:t>
      </w:r>
    </w:p>
    <w:p w:rsidR="00785FAE" w:rsidRPr="00785FAE" w:rsidRDefault="00785FAE" w:rsidP="00252BE9">
      <w:pPr>
        <w:autoSpaceDE w:val="0"/>
        <w:autoSpaceDN w:val="0"/>
        <w:adjustRightInd w:val="0"/>
        <w:spacing w:before="120" w:after="120"/>
        <w:ind w:left="709" w:firstLine="708"/>
        <w:jc w:val="both"/>
        <w:outlineLvl w:val="0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785FAE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НМО 2 = 166,12% при норме не менее 70%</w:t>
      </w:r>
    </w:p>
    <w:p w:rsidR="00785FAE" w:rsidRPr="00785FAE" w:rsidRDefault="00785FAE" w:rsidP="00252BE9">
      <w:pPr>
        <w:autoSpaceDE w:val="0"/>
        <w:autoSpaceDN w:val="0"/>
        <w:adjustRightInd w:val="0"/>
        <w:spacing w:before="120" w:after="120"/>
        <w:ind w:left="709"/>
        <w:jc w:val="both"/>
        <w:outlineLvl w:val="0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785FAE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на 31.12.2014:</w:t>
      </w:r>
    </w:p>
    <w:p w:rsidR="00785FAE" w:rsidRPr="00785FAE" w:rsidRDefault="00785FAE" w:rsidP="00252BE9">
      <w:pPr>
        <w:autoSpaceDE w:val="0"/>
        <w:autoSpaceDN w:val="0"/>
        <w:adjustRightInd w:val="0"/>
        <w:spacing w:before="120" w:after="120"/>
        <w:ind w:left="709" w:firstLine="708"/>
        <w:jc w:val="both"/>
        <w:outlineLvl w:val="0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785FAE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НМО 1 = 6,75%, при норме не менее 5%</w:t>
      </w:r>
    </w:p>
    <w:p w:rsidR="00785FAE" w:rsidRPr="00785FAE" w:rsidRDefault="00785FAE" w:rsidP="00252BE9">
      <w:pPr>
        <w:autoSpaceDE w:val="0"/>
        <w:autoSpaceDN w:val="0"/>
        <w:adjustRightInd w:val="0"/>
        <w:spacing w:before="120" w:after="120"/>
        <w:ind w:left="709" w:firstLine="708"/>
        <w:jc w:val="both"/>
        <w:outlineLvl w:val="0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  <w:r w:rsidRPr="00785FAE"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t>НМО 2 = 139,88% при норме не менее 70%</w:t>
      </w:r>
    </w:p>
    <w:p w:rsidR="00785FAE" w:rsidRPr="00785FAE" w:rsidRDefault="00785FAE" w:rsidP="00252BE9">
      <w:pPr>
        <w:pStyle w:val="a3"/>
        <w:spacing w:before="100" w:beforeAutospacing="1" w:after="100" w:afterAutospacing="1"/>
        <w:ind w:firstLine="0"/>
        <w:rPr>
          <w:sz w:val="22"/>
          <w:szCs w:val="22"/>
        </w:rPr>
      </w:pPr>
      <w:r w:rsidRPr="00785FAE">
        <w:rPr>
          <w:sz w:val="22"/>
          <w:szCs w:val="22"/>
        </w:rPr>
        <w:t>Численность персонала Компании по состоянию на 31 декабря 2015 г. составила  1322 человек (на 31 декабря 2014 г. – 1312 человека). Среднесписочная численность персонала Компании за 2015 год составила 1201 человек (за 2014 г. – 1187 человек).</w:t>
      </w:r>
    </w:p>
    <w:p w:rsidR="00785FAE" w:rsidRPr="00785FAE" w:rsidRDefault="00785FAE" w:rsidP="00252BE9">
      <w:pPr>
        <w:pStyle w:val="a3"/>
        <w:spacing w:before="100" w:beforeAutospacing="1" w:after="100" w:afterAutospacing="1"/>
        <w:ind w:firstLine="0"/>
        <w:rPr>
          <w:sz w:val="22"/>
          <w:szCs w:val="22"/>
        </w:rPr>
      </w:pPr>
      <w:r w:rsidRPr="00785FAE">
        <w:rPr>
          <w:sz w:val="22"/>
          <w:szCs w:val="22"/>
        </w:rPr>
        <w:t>Расходы ключевого управленческого персонала  по заработной плате, включая НДФЛ,  за 2015 год составили 141 227тыс. рублей (за 2014 год – 165 752 тыс. рублей)</w:t>
      </w:r>
    </w:p>
    <w:p w:rsidR="00785FAE" w:rsidRPr="006C2468" w:rsidRDefault="00785FAE" w:rsidP="00785FAE">
      <w:pPr>
        <w:pStyle w:val="a3"/>
        <w:spacing w:line="240" w:lineRule="auto"/>
        <w:ind w:right="23" w:firstLine="0"/>
        <w:jc w:val="both"/>
        <w:rPr>
          <w:sz w:val="22"/>
          <w:szCs w:val="22"/>
        </w:rPr>
      </w:pPr>
    </w:p>
    <w:p w:rsidR="00041E52" w:rsidRPr="007153BB" w:rsidRDefault="00041E52" w:rsidP="00C70951">
      <w:pPr>
        <w:pStyle w:val="a5"/>
        <w:keepNext/>
        <w:numPr>
          <w:ilvl w:val="1"/>
          <w:numId w:val="6"/>
        </w:numPr>
        <w:jc w:val="both"/>
        <w:outlineLvl w:val="4"/>
        <w:rPr>
          <w:rFonts w:ascii="Times New Roman" w:eastAsia="Times New Roman" w:hAnsi="Times New Roman"/>
          <w:b/>
          <w:szCs w:val="20"/>
        </w:rPr>
      </w:pPr>
      <w:r w:rsidRPr="007153BB">
        <w:rPr>
          <w:rFonts w:ascii="Times New Roman" w:eastAsia="Times New Roman" w:hAnsi="Times New Roman"/>
          <w:b/>
          <w:szCs w:val="20"/>
        </w:rPr>
        <w:t>Привлеченные Компанией кредиты и займы.</w:t>
      </w:r>
    </w:p>
    <w:p w:rsidR="00041E52" w:rsidRDefault="00041E52" w:rsidP="00BC1840">
      <w:pPr>
        <w:ind w:firstLine="38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Компания привлекала в течение 201</w:t>
      </w:r>
      <w:r w:rsidR="00942180"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 кредитные средства на финансирование своей деятельности у следующих банков: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АЙВИ БАНК (АО) - (ЗАО КБ "Квота-банк")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БАНК "КРЕДИТ-МОСКВА" (ПАО)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Банк "ЦЕРИХ" (ЗАО) г.Орел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КБ "ИНТЕРКОММЕРЦ" (ООО)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КБ "ФИНАНСОВЫЙ СТАНДАРТ" (ООО)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ОАО "БИНБАНК"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ОАО АКБ "ПРОБИЗНЕСБАНК"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ООО "ИНБАНК"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ООО КБ "Альба Альянс"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ПАО "ХАНТЫ-МАНСИЙСКИЙ БАНК ОТКРЫТИЕ"</w:t>
      </w:r>
    </w:p>
    <w:p w:rsidR="00942180" w:rsidRPr="00942180" w:rsidRDefault="00942180" w:rsidP="00942180">
      <w:pPr>
        <w:jc w:val="both"/>
        <w:rPr>
          <w:rFonts w:ascii="Times New Roman" w:hAnsi="Times New Roman" w:cs="Times New Roman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ФИЛИАЛ ООО БАНК ОРАНЖЕВЫЙ В Г. МОСКВЕ</w:t>
      </w:r>
    </w:p>
    <w:p w:rsidR="00942180" w:rsidRPr="00942180" w:rsidRDefault="00942180" w:rsidP="00942180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42180">
        <w:rPr>
          <w:rFonts w:ascii="Times New Roman" w:hAnsi="Times New Roman" w:cs="Times New Roman"/>
          <w:sz w:val="22"/>
          <w:szCs w:val="22"/>
        </w:rPr>
        <w:t>ОАО КБ "МАСТ-Банк"</w:t>
      </w:r>
    </w:p>
    <w:p w:rsidR="00041E52" w:rsidRPr="00BC1840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Pr="003215A0" w:rsidRDefault="00942180" w:rsidP="00BC1840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42180">
        <w:rPr>
          <w:rFonts w:ascii="Times New Roman" w:hAnsi="Times New Roman"/>
          <w:sz w:val="22"/>
          <w:szCs w:val="22"/>
        </w:rPr>
        <w:t xml:space="preserve">Также в 2015 году Компанией были получены займы от FAIRWAY INVESTMENTS OVERSEAS LIMITED, Компании  ХРУВАНТА ХОЛДИНГС ЛИМИТЕД (Республика Кипр), и от прочих </w:t>
      </w:r>
      <w:r w:rsidRPr="003215A0">
        <w:rPr>
          <w:rFonts w:ascii="Times New Roman" w:hAnsi="Times New Roman"/>
          <w:sz w:val="22"/>
          <w:szCs w:val="22"/>
        </w:rPr>
        <w:t>юридических и физических лиц.</w:t>
      </w:r>
    </w:p>
    <w:p w:rsidR="00041E52" w:rsidRPr="003215A0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Pr="00BC1840" w:rsidRDefault="00041E52" w:rsidP="00BC1840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3215A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Срок погашения займов </w:t>
      </w:r>
      <w:r w:rsidR="00BC1840" w:rsidRPr="003215A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и кредитов от 1 года до </w:t>
      </w:r>
      <w:r w:rsidR="003215A0" w:rsidRPr="003215A0"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="00BC1840" w:rsidRPr="003215A0">
        <w:rPr>
          <w:rFonts w:ascii="Times New Roman" w:eastAsia="Times New Roman" w:hAnsi="Times New Roman" w:cs="Times New Roman"/>
          <w:color w:val="auto"/>
          <w:sz w:val="22"/>
          <w:szCs w:val="22"/>
        </w:rPr>
        <w:t>-</w:t>
      </w:r>
      <w:r w:rsidR="003215A0" w:rsidRPr="003215A0">
        <w:rPr>
          <w:rFonts w:ascii="Times New Roman" w:eastAsia="Times New Roman" w:hAnsi="Times New Roman" w:cs="Times New Roman"/>
          <w:color w:val="auto"/>
          <w:sz w:val="22"/>
          <w:szCs w:val="22"/>
        </w:rPr>
        <w:t>ти</w:t>
      </w:r>
      <w:r w:rsidR="00BC1840" w:rsidRPr="003215A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лет.</w:t>
      </w: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FF0000"/>
          <w:sz w:val="22"/>
          <w:szCs w:val="22"/>
        </w:rPr>
      </w:pPr>
    </w:p>
    <w:p w:rsidR="00041E52" w:rsidRPr="00FC43AB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Советом Директоров (протокол от </w:t>
      </w:r>
      <w:r w:rsidR="00FC43AB"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10</w:t>
      </w:r>
      <w:r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.0</w:t>
      </w:r>
      <w:r w:rsidR="00FC43AB"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9</w:t>
      </w:r>
      <w:r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.2013</w:t>
      </w:r>
      <w:r w:rsidR="00EF7A02"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№DD-0</w:t>
      </w:r>
      <w:r w:rsidR="00FC43AB"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9</w:t>
      </w:r>
      <w:r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-2013/</w:t>
      </w:r>
      <w:r w:rsidR="00FC43AB"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101</w:t>
      </w:r>
      <w:r w:rsidRPr="00FC43AB">
        <w:rPr>
          <w:rFonts w:ascii="Times New Roman" w:eastAsia="Times New Roman" w:hAnsi="Times New Roman" w:cs="Times New Roman"/>
          <w:color w:val="auto"/>
          <w:sz w:val="22"/>
          <w:szCs w:val="22"/>
        </w:rPr>
        <w:t>) принято решение о выпуске ценных бумаг - облигаций неконвертируемых процентных документарных биржевых на предъявителя с обязательным централизованным хранением серии БО-01 с возможностью досрочного погашения по требованию их владельцев в количестве 500 (Пятьсот) штук номинальной стоимостью 2 000 000 (Два миллиона) рублей каждая, со сроком погашения в 1092-й (Одна тысяча девяносто второй) день с даты начала размещения облигаций выпуска, размещаемые путем открытой подписки.</w:t>
      </w:r>
    </w:p>
    <w:p w:rsidR="00E75C15" w:rsidRPr="00EF7A02" w:rsidRDefault="00E75C15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highlight w:val="yellow"/>
        </w:rPr>
      </w:pPr>
    </w:p>
    <w:p w:rsidR="00041E52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E75C15">
        <w:rPr>
          <w:rFonts w:ascii="Times New Roman" w:eastAsia="Times New Roman" w:hAnsi="Times New Roman" w:cs="Times New Roman"/>
          <w:color w:val="auto"/>
          <w:sz w:val="22"/>
          <w:szCs w:val="22"/>
        </w:rPr>
        <w:t>Облигационный за</w:t>
      </w:r>
      <w:r w:rsidR="00FC67C1">
        <w:rPr>
          <w:rFonts w:ascii="Times New Roman" w:eastAsia="Times New Roman" w:hAnsi="Times New Roman" w:cs="Times New Roman"/>
          <w:color w:val="auto"/>
          <w:sz w:val="22"/>
          <w:szCs w:val="22"/>
        </w:rPr>
        <w:t>е</w:t>
      </w:r>
      <w:r w:rsidRPr="00E75C15">
        <w:rPr>
          <w:rFonts w:ascii="Times New Roman" w:eastAsia="Times New Roman" w:hAnsi="Times New Roman" w:cs="Times New Roman"/>
          <w:color w:val="auto"/>
          <w:sz w:val="22"/>
          <w:szCs w:val="22"/>
        </w:rPr>
        <w:t>м серии БО-01 был размещен 29.10.2013.</w:t>
      </w:r>
    </w:p>
    <w:p w:rsidR="00E75C15" w:rsidRPr="00BC1840" w:rsidRDefault="00E75C15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Pr="00BC1840" w:rsidRDefault="00957CF1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1-</w:t>
      </w:r>
      <w:r w:rsidR="00041E52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ому  купонному доходу была произведена 29.04.2014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="00041E52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94 739, 7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2</w:t>
      </w:r>
      <w:r w:rsidR="00041E52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рублей.</w:t>
      </w: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ыплата по 2-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ому  купонному доходу была произведена 28.10.2014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94 739, 7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2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рублей.</w:t>
      </w:r>
    </w:p>
    <w:p w:rsidR="00041E52" w:rsidRPr="00957CF1" w:rsidRDefault="00957CF1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3-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ому  купонному доходу была произведена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957CF1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>28.04.2015</w:t>
      </w:r>
      <w:r w:rsidR="00EF7A02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>г.</w:t>
      </w:r>
      <w:r w:rsidRPr="00957CF1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 xml:space="preserve"> в размере 81 615, 78</w:t>
      </w:r>
      <w:r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 xml:space="preserve"> тыс. рублей.</w:t>
      </w:r>
    </w:p>
    <w:p w:rsidR="00957CF1" w:rsidRPr="0008441C" w:rsidRDefault="00957CF1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4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-</w:t>
      </w:r>
      <w:r w:rsidRPr="00957CF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ому купонному доходу была произведена </w:t>
      </w:r>
      <w:r w:rsidRPr="00957CF1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>27.10.2015</w:t>
      </w:r>
      <w:r w:rsidR="00EF7A02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>г.</w:t>
      </w:r>
      <w:r w:rsidRPr="00957CF1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 xml:space="preserve"> в размере 82 932,16</w:t>
      </w:r>
      <w:r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 xml:space="preserve"> тыс.</w:t>
      </w:r>
      <w:r w:rsidR="00FC67C1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 xml:space="preserve"> </w:t>
      </w:r>
      <w:r w:rsidRPr="0008441C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>рублей.</w:t>
      </w:r>
    </w:p>
    <w:p w:rsidR="003F5292" w:rsidRPr="00957CF1" w:rsidRDefault="003F5292" w:rsidP="003F5292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5-ому купонному доходу была произведена </w:t>
      </w:r>
      <w:r w:rsidRPr="0008441C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 xml:space="preserve">26.04.2016г. в размере </w:t>
      </w:r>
      <w:r w:rsidRPr="0008441C">
        <w:rPr>
          <w:rFonts w:ascii="Times New Roman" w:hAnsi="Times New Roman" w:cs="Times New Roman"/>
          <w:bCs/>
          <w:sz w:val="22"/>
          <w:szCs w:val="22"/>
        </w:rPr>
        <w:t>102 917,26</w:t>
      </w:r>
      <w:r w:rsidRPr="0008441C">
        <w:rPr>
          <w:b/>
          <w:bCs/>
        </w:rPr>
        <w:t xml:space="preserve"> </w:t>
      </w:r>
      <w:r w:rsidRPr="0008441C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>тыс.</w:t>
      </w:r>
      <w:r w:rsidR="00FC67C1" w:rsidRPr="0008441C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 xml:space="preserve"> </w:t>
      </w:r>
      <w:r w:rsidRPr="0008441C">
        <w:rPr>
          <w:rFonts w:ascii="Times New Roman" w:eastAsia="Times New Roman" w:hAnsi="Times New Roman" w:cs="Times New Roman"/>
          <w:iCs/>
          <w:sz w:val="22"/>
          <w:szCs w:val="22"/>
          <w:lang w:eastAsia="en-US"/>
        </w:rPr>
        <w:t>рублей.</w:t>
      </w:r>
    </w:p>
    <w:p w:rsidR="00957CF1" w:rsidRDefault="00957CF1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Pr="00BC1840" w:rsidRDefault="00041E52" w:rsidP="00C70951">
      <w:pPr>
        <w:autoSpaceDE w:val="0"/>
        <w:autoSpaceDN w:val="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Приказом Генерального директора от 21.10.201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№ 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50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/00-201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определены ставка 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-го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купона в размере 24,00%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и 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-го купон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а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22</w:t>
      </w:r>
      <w:r w:rsidR="00957CF1">
        <w:rPr>
          <w:rFonts w:ascii="Times New Roman" w:eastAsia="Times New Roman" w:hAnsi="Times New Roman" w:cs="Times New Roman"/>
          <w:color w:val="auto"/>
          <w:sz w:val="22"/>
          <w:szCs w:val="22"/>
        </w:rPr>
        <w:t>,00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%.</w:t>
      </w: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E75C15">
        <w:rPr>
          <w:rFonts w:ascii="Times New Roman" w:eastAsia="Times New Roman" w:hAnsi="Times New Roman" w:cs="Times New Roman"/>
          <w:color w:val="auto"/>
          <w:sz w:val="22"/>
          <w:szCs w:val="22"/>
        </w:rPr>
        <w:t>Дата погашения: 25.10.2016</w:t>
      </w:r>
      <w:r w:rsidR="00EF7A02" w:rsidRPr="00E75C15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Советом Директоров (протокол</w:t>
      </w:r>
      <w:r w:rsidR="00397F2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№</w:t>
      </w:r>
      <w:r w:rsidR="00397F23">
        <w:rPr>
          <w:rFonts w:ascii="Times New Roman" w:eastAsia="Times New Roman" w:hAnsi="Times New Roman" w:cs="Times New Roman"/>
          <w:color w:val="auto"/>
          <w:sz w:val="22"/>
          <w:szCs w:val="22"/>
          <w:lang w:val="en-US"/>
        </w:rPr>
        <w:t>DD</w:t>
      </w:r>
      <w:r w:rsidR="00397F23"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-03-2015/035</w:t>
      </w:r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от </w:t>
      </w:r>
      <w:r w:rsidR="00397F23"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06</w:t>
      </w:r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.03.201</w:t>
      </w:r>
      <w:r w:rsidR="00397F23"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) принято решение о выпуске ценных бумаг - облигаций неконвертируемых процентных документарных на предъявителя с обязательным централизованным хранением серии 01 с возможностью досрочного погашения по требованию их владельцев в количестве 500 (Пятьсот) штук номинальной стоимостью 2 000 000 (Два миллиона) рублей каждая</w:t>
      </w:r>
      <w:bookmarkStart w:id="9" w:name="OLE_LINK2"/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, со сроком погашения в 1</w:t>
      </w:r>
      <w:r w:rsidR="00501991"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820</w:t>
      </w:r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-й (Одна тысяча </w:t>
      </w:r>
      <w:r w:rsidR="00501991"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восемьсот двадцатый</w:t>
      </w:r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) день с даты начала размещения облигаций выпуска, размещаемые путем открытой </w:t>
      </w:r>
      <w:bookmarkStart w:id="10" w:name="OLE_LINK6"/>
      <w:bookmarkEnd w:id="9"/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>подписки</w:t>
      </w:r>
      <w:bookmarkEnd w:id="10"/>
      <w:r w:rsidRPr="00397F2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. </w:t>
      </w:r>
    </w:p>
    <w:p w:rsidR="00E75C15" w:rsidRPr="00397F23" w:rsidRDefault="00E75C15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Default="00041E52" w:rsidP="00C70951">
      <w:pPr>
        <w:ind w:firstLine="36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501991">
        <w:rPr>
          <w:rFonts w:ascii="Times New Roman" w:eastAsia="Times New Roman" w:hAnsi="Times New Roman" w:cs="Times New Roman"/>
          <w:color w:val="auto"/>
          <w:sz w:val="22"/>
          <w:szCs w:val="22"/>
        </w:rPr>
        <w:t>Облигационный за</w:t>
      </w:r>
      <w:r w:rsidR="00FC67C1">
        <w:rPr>
          <w:rFonts w:ascii="Times New Roman" w:eastAsia="Times New Roman" w:hAnsi="Times New Roman" w:cs="Times New Roman"/>
          <w:color w:val="auto"/>
          <w:sz w:val="22"/>
          <w:szCs w:val="22"/>
        </w:rPr>
        <w:t>е</w:t>
      </w:r>
      <w:r w:rsidRPr="00501991">
        <w:rPr>
          <w:rFonts w:ascii="Times New Roman" w:eastAsia="Times New Roman" w:hAnsi="Times New Roman" w:cs="Times New Roman"/>
          <w:color w:val="auto"/>
          <w:sz w:val="22"/>
          <w:szCs w:val="22"/>
        </w:rPr>
        <w:t>м серии 01 был размещен 03.05.2012</w:t>
      </w:r>
      <w:r w:rsidR="00E75C15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</w:p>
    <w:p w:rsidR="00E75C15" w:rsidRPr="00BC1840" w:rsidRDefault="00E75C15" w:rsidP="00C70951">
      <w:pPr>
        <w:ind w:firstLine="36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 Выплата по</w:t>
      </w:r>
      <w:r w:rsidR="0050199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1- ому  купонному доходу была произведена 01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.11.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2012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г. в размере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94 480,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87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рублей. </w:t>
      </w: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2- ому купонному доходу была произведена  0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2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.05.2013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г. в размере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94 654,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39 тыс. рублей.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3-му купонному доходу была произведена 31.10.2013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г. в размере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94 739,7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2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рублей. </w:t>
      </w: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4-ому купонному доходу была произведена 0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1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.05.2014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94 739,7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2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</w:p>
    <w:p w:rsidR="00041E52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5-ому купонному доходу была произведена 30.10.2014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70 296,87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</w:t>
      </w:r>
      <w:r w:rsidR="00EF7A02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</w:p>
    <w:p w:rsidR="00770CB4" w:rsidRDefault="00770CB4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-ому купонному доходу была произведена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EF7A02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30.04.2015</w:t>
      </w:r>
      <w:r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г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71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 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623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,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 23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 w:rsidRPr="00770CB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</w:p>
    <w:p w:rsidR="00770CB4" w:rsidRDefault="00770CB4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7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-ому купонному доходу была произведена </w:t>
      </w:r>
      <w:r w:rsidRPr="00770CB4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29.10.2015г</w:t>
      </w:r>
      <w:r w:rsidRPr="00770CB4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24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 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502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,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 xml:space="preserve"> 68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тыс. рублей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</w:p>
    <w:p w:rsidR="00501991" w:rsidRDefault="00501991" w:rsidP="0050199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8-ому купонному доходу была произведена 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28.04.2016г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. в размере </w:t>
      </w:r>
      <w:r w:rsidR="0008441C"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>33 597,41</w:t>
      </w:r>
      <w:r w:rsidRPr="0008441C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 xml:space="preserve"> 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>тыс. рублей.</w:t>
      </w:r>
    </w:p>
    <w:p w:rsidR="00501991" w:rsidRDefault="00501991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EF7A02" w:rsidRDefault="00501991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Приказом Генерального директора от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11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04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.201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6г.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№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26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/00-201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определены ставка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9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-го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купона в размере 23,00%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и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10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-го купон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а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2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1,00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%.</w:t>
      </w:r>
    </w:p>
    <w:p w:rsidR="00EF7A02" w:rsidRDefault="00EF7A0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50199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Дата погашения: </w:t>
      </w:r>
      <w:r w:rsidR="00501991" w:rsidRPr="00501991">
        <w:rPr>
          <w:rFonts w:ascii="Times New Roman" w:eastAsia="Times New Roman" w:hAnsi="Times New Roman" w:cs="Times New Roman"/>
          <w:color w:val="auto"/>
          <w:sz w:val="22"/>
          <w:szCs w:val="22"/>
        </w:rPr>
        <w:t>27.04.2017</w:t>
      </w:r>
      <w:r w:rsidR="00501991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</w:p>
    <w:p w:rsidR="00041E52" w:rsidRPr="00BC1840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115DFE" w:rsidRPr="00BC1840" w:rsidRDefault="00115DFE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252BE9" w:rsidRPr="00974DF1" w:rsidRDefault="00041E52" w:rsidP="00974DF1">
      <w:pPr>
        <w:pStyle w:val="a5"/>
        <w:keepNext/>
        <w:numPr>
          <w:ilvl w:val="1"/>
          <w:numId w:val="6"/>
        </w:numPr>
        <w:jc w:val="both"/>
        <w:outlineLvl w:val="4"/>
        <w:rPr>
          <w:rFonts w:ascii="Times New Roman" w:eastAsia="Times New Roman" w:hAnsi="Times New Roman"/>
          <w:b/>
          <w:szCs w:val="20"/>
        </w:rPr>
      </w:pPr>
      <w:r w:rsidRPr="00C70951">
        <w:rPr>
          <w:rFonts w:ascii="Times New Roman" w:eastAsia="Times New Roman" w:hAnsi="Times New Roman"/>
          <w:b/>
          <w:szCs w:val="20"/>
        </w:rPr>
        <w:t>Операции по предоставлению займа.</w:t>
      </w:r>
    </w:p>
    <w:p w:rsidR="00252BE9" w:rsidRPr="00252BE9" w:rsidRDefault="00252BE9" w:rsidP="00252BE9">
      <w:pPr>
        <w:ind w:firstLine="426"/>
        <w:jc w:val="both"/>
        <w:rPr>
          <w:rFonts w:ascii="Times New Roman" w:hAnsi="Times New Roman" w:cs="Times New Roman"/>
          <w:sz w:val="22"/>
          <w:szCs w:val="22"/>
        </w:rPr>
      </w:pPr>
      <w:r w:rsidRPr="00252BE9">
        <w:rPr>
          <w:rFonts w:ascii="Times New Roman" w:hAnsi="Times New Roman" w:cs="Times New Roman"/>
          <w:sz w:val="22"/>
          <w:szCs w:val="22"/>
        </w:rPr>
        <w:t xml:space="preserve">Сумма платежей, поступивших в погашение задолженности по микрозаймам за отчетный период составила 9 366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 (в 2014 году – 7 </w:t>
      </w:r>
      <w:r>
        <w:rPr>
          <w:rFonts w:ascii="Times New Roman" w:hAnsi="Times New Roman" w:cs="Times New Roman"/>
          <w:sz w:val="22"/>
          <w:szCs w:val="22"/>
        </w:rPr>
        <w:t>666</w:t>
      </w:r>
      <w:r w:rsidRPr="00252BE9">
        <w:rPr>
          <w:rFonts w:ascii="Times New Roman" w:hAnsi="Times New Roman" w:cs="Times New Roman"/>
          <w:sz w:val="22"/>
          <w:szCs w:val="22"/>
        </w:rPr>
        <w:t xml:space="preserve">  </w:t>
      </w:r>
      <w:r>
        <w:rPr>
          <w:rFonts w:ascii="Times New Roman" w:hAnsi="Times New Roman" w:cs="Times New Roman"/>
          <w:sz w:val="22"/>
          <w:szCs w:val="22"/>
        </w:rPr>
        <w:t>млн.</w:t>
      </w:r>
      <w:r w:rsidRPr="00252BE9">
        <w:rPr>
          <w:rFonts w:ascii="Times New Roman" w:hAnsi="Times New Roman" w:cs="Times New Roman"/>
          <w:sz w:val="22"/>
          <w:szCs w:val="22"/>
        </w:rPr>
        <w:t xml:space="preserve"> рублей).</w:t>
      </w:r>
    </w:p>
    <w:p w:rsidR="00252BE9" w:rsidRPr="00252BE9" w:rsidRDefault="00252BE9" w:rsidP="00252BE9">
      <w:pPr>
        <w:ind w:firstLine="426"/>
        <w:jc w:val="both"/>
        <w:rPr>
          <w:rFonts w:ascii="Times New Roman" w:hAnsi="Times New Roman" w:cs="Times New Roman"/>
          <w:sz w:val="22"/>
          <w:szCs w:val="22"/>
        </w:rPr>
      </w:pPr>
      <w:r w:rsidRPr="00252BE9">
        <w:rPr>
          <w:rFonts w:ascii="Times New Roman" w:hAnsi="Times New Roman" w:cs="Times New Roman"/>
          <w:sz w:val="22"/>
          <w:szCs w:val="22"/>
        </w:rPr>
        <w:t xml:space="preserve">По состоянию на 31 декабря 2015 года сумма платежей до наступления срока погашения микрозайма в соответствии с графиком платежей составляет 233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 xml:space="preserve">. рублей  (на 31 декабря 2014 года -212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рублей).</w:t>
      </w:r>
    </w:p>
    <w:p w:rsidR="00252BE9" w:rsidRPr="00252BE9" w:rsidRDefault="00252BE9" w:rsidP="00252BE9">
      <w:pPr>
        <w:ind w:firstLine="426"/>
        <w:jc w:val="both"/>
        <w:rPr>
          <w:rFonts w:ascii="Times New Roman" w:hAnsi="Times New Roman" w:cs="Times New Roman"/>
          <w:sz w:val="22"/>
          <w:szCs w:val="22"/>
        </w:rPr>
      </w:pPr>
      <w:r w:rsidRPr="00252BE9">
        <w:rPr>
          <w:rFonts w:ascii="Times New Roman" w:hAnsi="Times New Roman" w:cs="Times New Roman"/>
          <w:sz w:val="22"/>
          <w:szCs w:val="22"/>
        </w:rPr>
        <w:t xml:space="preserve">Задолженность заемщиков по операциям предоставления микрозаймов физическим лицам на 31 декабря 2015 года составляет 9 183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 xml:space="preserve">. рублей, из них основной долг – 6 587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 xml:space="preserve">. рублей и проценты – 2 596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 (на 31 декабря 2014 года – 6 83</w:t>
      </w:r>
      <w:r>
        <w:rPr>
          <w:rFonts w:ascii="Times New Roman" w:hAnsi="Times New Roman" w:cs="Times New Roman"/>
          <w:sz w:val="22"/>
          <w:szCs w:val="22"/>
        </w:rPr>
        <w:t>8</w:t>
      </w:r>
      <w:r w:rsidRPr="00252BE9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рублей, из них основной долг – 5 31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252BE9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 и проценты – 1 526 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рублей).</w:t>
      </w:r>
    </w:p>
    <w:p w:rsidR="00252BE9" w:rsidRPr="00252BE9" w:rsidRDefault="00252BE9" w:rsidP="00252BE9">
      <w:pPr>
        <w:ind w:firstLine="426"/>
        <w:jc w:val="both"/>
        <w:rPr>
          <w:rFonts w:ascii="Times New Roman" w:hAnsi="Times New Roman" w:cs="Times New Roman"/>
          <w:sz w:val="22"/>
          <w:szCs w:val="22"/>
        </w:rPr>
      </w:pPr>
      <w:r w:rsidRPr="00252BE9">
        <w:rPr>
          <w:rFonts w:ascii="Times New Roman" w:hAnsi="Times New Roman" w:cs="Times New Roman"/>
          <w:sz w:val="22"/>
          <w:szCs w:val="22"/>
        </w:rPr>
        <w:t xml:space="preserve">Просроченная задолженность заемщиков по операциям предоставления микрозаймов физическим лицам на 31 декабря 2015 года составляет 6 168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 xml:space="preserve">. рублей, из них основной долг – </w:t>
      </w:r>
      <w:r>
        <w:rPr>
          <w:rFonts w:ascii="Times New Roman" w:hAnsi="Times New Roman" w:cs="Times New Roman"/>
          <w:sz w:val="22"/>
          <w:szCs w:val="22"/>
        </w:rPr>
        <w:t>3 624</w:t>
      </w:r>
      <w:r w:rsidRPr="00252BE9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 xml:space="preserve">. рублей и проценты- 2 544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 (на 31 декабря 2014 года – 3</w:t>
      </w:r>
      <w:r>
        <w:rPr>
          <w:rFonts w:ascii="Times New Roman" w:hAnsi="Times New Roman" w:cs="Times New Roman"/>
          <w:sz w:val="22"/>
          <w:szCs w:val="22"/>
        </w:rPr>
        <w:t> </w:t>
      </w:r>
      <w:r w:rsidRPr="00252BE9">
        <w:rPr>
          <w:rFonts w:ascii="Times New Roman" w:hAnsi="Times New Roman" w:cs="Times New Roman"/>
          <w:sz w:val="22"/>
          <w:szCs w:val="22"/>
        </w:rPr>
        <w:t>50</w:t>
      </w:r>
      <w:r>
        <w:rPr>
          <w:rFonts w:ascii="Times New Roman" w:hAnsi="Times New Roman" w:cs="Times New Roman"/>
          <w:sz w:val="22"/>
          <w:szCs w:val="22"/>
        </w:rPr>
        <w:t>8 млн</w:t>
      </w:r>
      <w:r w:rsidRPr="00252BE9">
        <w:rPr>
          <w:rFonts w:ascii="Times New Roman" w:hAnsi="Times New Roman" w:cs="Times New Roman"/>
          <w:sz w:val="22"/>
          <w:szCs w:val="22"/>
        </w:rPr>
        <w:t xml:space="preserve">. рублей, из них основной долг – </w:t>
      </w:r>
      <w:r>
        <w:rPr>
          <w:rFonts w:ascii="Times New Roman" w:hAnsi="Times New Roman" w:cs="Times New Roman"/>
          <w:sz w:val="22"/>
          <w:szCs w:val="22"/>
        </w:rPr>
        <w:t>2 042</w:t>
      </w:r>
      <w:r w:rsidRPr="00252BE9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 xml:space="preserve">. рублей и проценты- 1 466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рублей)</w:t>
      </w:r>
    </w:p>
    <w:p w:rsidR="00041E52" w:rsidRDefault="00252BE9" w:rsidP="00252BE9">
      <w:pPr>
        <w:ind w:firstLine="426"/>
        <w:jc w:val="both"/>
        <w:rPr>
          <w:rFonts w:ascii="Times New Roman" w:hAnsi="Times New Roman" w:cs="Times New Roman"/>
          <w:sz w:val="22"/>
          <w:szCs w:val="22"/>
        </w:rPr>
      </w:pPr>
      <w:r w:rsidRPr="00252BE9">
        <w:rPr>
          <w:rFonts w:ascii="Times New Roman" w:hAnsi="Times New Roman" w:cs="Times New Roman"/>
          <w:sz w:val="22"/>
          <w:szCs w:val="22"/>
        </w:rPr>
        <w:t xml:space="preserve">Сумма резерва на 31 декабря 2015 года составляет – </w:t>
      </w:r>
      <w:r>
        <w:rPr>
          <w:rFonts w:ascii="Times New Roman" w:hAnsi="Times New Roman" w:cs="Times New Roman"/>
          <w:sz w:val="22"/>
          <w:szCs w:val="22"/>
        </w:rPr>
        <w:t>1 664</w:t>
      </w:r>
      <w:r w:rsidRPr="00252BE9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 xml:space="preserve">. рублей (на 31 декабря 2014 года – </w:t>
      </w:r>
      <w:r>
        <w:rPr>
          <w:rFonts w:ascii="Times New Roman" w:hAnsi="Times New Roman" w:cs="Times New Roman"/>
          <w:sz w:val="22"/>
          <w:szCs w:val="22"/>
        </w:rPr>
        <w:t>289</w:t>
      </w:r>
      <w:r w:rsidRPr="00252BE9">
        <w:rPr>
          <w:rFonts w:ascii="Times New Roman" w:hAnsi="Times New Roman" w:cs="Times New Roman"/>
          <w:sz w:val="22"/>
          <w:szCs w:val="22"/>
        </w:rPr>
        <w:t> </w:t>
      </w:r>
      <w:r>
        <w:rPr>
          <w:rFonts w:ascii="Times New Roman" w:hAnsi="Times New Roman" w:cs="Times New Roman"/>
          <w:sz w:val="22"/>
          <w:szCs w:val="22"/>
        </w:rPr>
        <w:t>млн</w:t>
      </w:r>
      <w:r w:rsidRPr="00252BE9">
        <w:rPr>
          <w:rFonts w:ascii="Times New Roman" w:hAnsi="Times New Roman" w:cs="Times New Roman"/>
          <w:sz w:val="22"/>
          <w:szCs w:val="22"/>
        </w:rPr>
        <w:t>. рублей)</w:t>
      </w:r>
      <w:r>
        <w:rPr>
          <w:rFonts w:ascii="Times New Roman" w:hAnsi="Times New Roman" w:cs="Times New Roman"/>
          <w:sz w:val="22"/>
          <w:szCs w:val="22"/>
        </w:rPr>
        <w:t xml:space="preserve">. </w:t>
      </w:r>
      <w:r w:rsidRPr="00252BE9">
        <w:rPr>
          <w:rFonts w:ascii="Times New Roman" w:hAnsi="Times New Roman" w:cs="Times New Roman"/>
          <w:sz w:val="22"/>
          <w:szCs w:val="22"/>
        </w:rPr>
        <w:t>Значитель</w:t>
      </w:r>
      <w:r w:rsidR="00974DF1">
        <w:rPr>
          <w:rFonts w:ascii="Times New Roman" w:hAnsi="Times New Roman" w:cs="Times New Roman"/>
          <w:sz w:val="22"/>
          <w:szCs w:val="22"/>
        </w:rPr>
        <w:t xml:space="preserve">ный рост начисленных резервов </w:t>
      </w:r>
      <w:r w:rsidRPr="00252BE9">
        <w:rPr>
          <w:rFonts w:ascii="Times New Roman" w:hAnsi="Times New Roman" w:cs="Times New Roman"/>
          <w:sz w:val="22"/>
          <w:szCs w:val="22"/>
        </w:rPr>
        <w:t>2015 год</w:t>
      </w:r>
      <w:r w:rsidR="00974DF1">
        <w:rPr>
          <w:rFonts w:ascii="Times New Roman" w:hAnsi="Times New Roman" w:cs="Times New Roman"/>
          <w:sz w:val="22"/>
          <w:szCs w:val="22"/>
        </w:rPr>
        <w:t>у</w:t>
      </w:r>
      <w:r w:rsidRPr="00252BE9">
        <w:rPr>
          <w:rFonts w:ascii="Times New Roman" w:hAnsi="Times New Roman" w:cs="Times New Roman"/>
          <w:sz w:val="22"/>
          <w:szCs w:val="22"/>
        </w:rPr>
        <w:t xml:space="preserve"> связан с повышением</w:t>
      </w:r>
      <w:r w:rsidR="00974DF1">
        <w:rPr>
          <w:rFonts w:ascii="Times New Roman" w:hAnsi="Times New Roman" w:cs="Times New Roman"/>
          <w:sz w:val="22"/>
          <w:szCs w:val="22"/>
        </w:rPr>
        <w:t xml:space="preserve"> коэффициента резервирования с 0,05</w:t>
      </w:r>
      <w:r w:rsidRPr="00252BE9">
        <w:rPr>
          <w:rFonts w:ascii="Times New Roman" w:hAnsi="Times New Roman" w:cs="Times New Roman"/>
          <w:sz w:val="22"/>
          <w:szCs w:val="22"/>
        </w:rPr>
        <w:t xml:space="preserve"> до </w:t>
      </w:r>
      <w:r w:rsidR="00974DF1">
        <w:rPr>
          <w:rFonts w:ascii="Times New Roman" w:hAnsi="Times New Roman" w:cs="Times New Roman"/>
          <w:sz w:val="22"/>
          <w:szCs w:val="22"/>
        </w:rPr>
        <w:t>0,3</w:t>
      </w:r>
      <w:r w:rsidRPr="00252BE9">
        <w:rPr>
          <w:rFonts w:ascii="Times New Roman" w:hAnsi="Times New Roman" w:cs="Times New Roman"/>
          <w:sz w:val="22"/>
          <w:szCs w:val="22"/>
        </w:rPr>
        <w:t xml:space="preserve"> от расчетной суммы, согласно указанию ЦБ, и не отражает резкого изменения качества портфеля Компании.</w:t>
      </w:r>
      <w:r w:rsidR="00974DF1">
        <w:rPr>
          <w:rFonts w:ascii="Times New Roman" w:hAnsi="Times New Roman" w:cs="Times New Roman"/>
          <w:sz w:val="22"/>
          <w:szCs w:val="22"/>
        </w:rPr>
        <w:t xml:space="preserve">  </w:t>
      </w:r>
      <w:r w:rsidR="00974DF1" w:rsidRPr="00974DF1">
        <w:rPr>
          <w:rFonts w:ascii="Times New Roman" w:hAnsi="Times New Roman" w:cs="Times New Roman"/>
          <w:sz w:val="22"/>
          <w:szCs w:val="22"/>
        </w:rPr>
        <w:t>В соответствии со стратегией ЦБ РФ</w:t>
      </w:r>
      <w:r w:rsidR="00974DF1">
        <w:rPr>
          <w:rFonts w:ascii="Times New Roman" w:hAnsi="Times New Roman" w:cs="Times New Roman"/>
          <w:sz w:val="22"/>
          <w:szCs w:val="22"/>
        </w:rPr>
        <w:t>,</w:t>
      </w:r>
      <w:r w:rsidR="00974DF1" w:rsidRPr="00974DF1">
        <w:rPr>
          <w:rFonts w:ascii="Times New Roman" w:hAnsi="Times New Roman" w:cs="Times New Roman"/>
          <w:sz w:val="22"/>
          <w:szCs w:val="22"/>
        </w:rPr>
        <w:t xml:space="preserve"> постепенно ужесточаются требования к резервированию в отчетности</w:t>
      </w:r>
      <w:r w:rsidR="00974DF1" w:rsidRPr="00974DF1">
        <w:rPr>
          <w:rFonts w:asciiTheme="minorHAnsi" w:eastAsia="MS PGothic" w:hAnsi="Calibri" w:cstheme="minorBidi"/>
          <w:color w:val="595959"/>
          <w:kern w:val="24"/>
          <w:sz w:val="22"/>
          <w:szCs w:val="22"/>
          <w14:textFill>
            <w14:solidFill>
              <w14:srgbClr w14:val="595959">
                <w14:lumMod w14:val="65000"/>
                <w14:lumOff w14:val="35000"/>
              </w14:srgbClr>
            </w14:solidFill>
          </w14:textFill>
        </w:rPr>
        <w:t xml:space="preserve"> </w:t>
      </w:r>
      <w:r w:rsidR="00974DF1" w:rsidRPr="00974DF1">
        <w:rPr>
          <w:rFonts w:ascii="Times New Roman" w:hAnsi="Times New Roman" w:cs="Times New Roman"/>
          <w:sz w:val="22"/>
          <w:szCs w:val="22"/>
        </w:rPr>
        <w:t>РСБУ, приближая их к уровню резервов по МСФО</w:t>
      </w:r>
      <w:r w:rsidR="00974DF1">
        <w:rPr>
          <w:rFonts w:ascii="Times New Roman" w:hAnsi="Times New Roman" w:cs="Times New Roman"/>
          <w:sz w:val="22"/>
          <w:szCs w:val="22"/>
        </w:rPr>
        <w:t xml:space="preserve"> (коэфф.1,0 к 2017 году).</w:t>
      </w:r>
    </w:p>
    <w:p w:rsidR="00974DF1" w:rsidRPr="00974DF1" w:rsidRDefault="00974DF1" w:rsidP="00252BE9">
      <w:pPr>
        <w:ind w:firstLine="426"/>
        <w:jc w:val="both"/>
        <w:rPr>
          <w:rFonts w:ascii="Times New Roman" w:hAnsi="Times New Roman" w:cs="Times New Roman"/>
          <w:sz w:val="22"/>
          <w:szCs w:val="22"/>
        </w:rPr>
      </w:pPr>
      <w:r w:rsidRPr="00974DF1">
        <w:rPr>
          <w:rFonts w:ascii="Times New Roman" w:hAnsi="Times New Roman" w:cs="Times New Roman"/>
          <w:sz w:val="22"/>
          <w:szCs w:val="22"/>
        </w:rPr>
        <w:t>Для того чтобы гарантированно обеспечить возможность приведения резервов в РСБУ отчетности к уровню по МСФО акционеры заранее увеличили капитал ООО «Домашние деньги» путем предоставления субординированного займа на сумму $25 млн.</w:t>
      </w:r>
      <w:r>
        <w:rPr>
          <w:rFonts w:ascii="Times New Roman" w:hAnsi="Times New Roman" w:cs="Times New Roman"/>
          <w:sz w:val="22"/>
          <w:szCs w:val="22"/>
        </w:rPr>
        <w:t xml:space="preserve"> (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IV </w:t>
      </w:r>
      <w:r>
        <w:rPr>
          <w:rFonts w:ascii="Times New Roman" w:hAnsi="Times New Roman" w:cs="Times New Roman"/>
          <w:sz w:val="22"/>
          <w:szCs w:val="22"/>
        </w:rPr>
        <w:t>квартал 2015)</w:t>
      </w:r>
    </w:p>
    <w:p w:rsidR="00974DF1" w:rsidRDefault="00974DF1" w:rsidP="00252BE9">
      <w:pPr>
        <w:ind w:firstLine="426"/>
        <w:jc w:val="both"/>
        <w:rPr>
          <w:rFonts w:ascii="Times New Roman" w:hAnsi="Times New Roman" w:cs="Times New Roman"/>
          <w:sz w:val="22"/>
          <w:szCs w:val="22"/>
        </w:rPr>
      </w:pPr>
    </w:p>
    <w:p w:rsidR="00974DF1" w:rsidRPr="00252BE9" w:rsidRDefault="00974DF1" w:rsidP="00252BE9">
      <w:pPr>
        <w:ind w:firstLine="426"/>
        <w:jc w:val="both"/>
        <w:rPr>
          <w:rFonts w:ascii="Times New Roman" w:hAnsi="Times New Roman" w:cs="Times New Roman"/>
          <w:sz w:val="22"/>
          <w:szCs w:val="22"/>
        </w:rPr>
      </w:pPr>
    </w:p>
    <w:p w:rsidR="00041E52" w:rsidRPr="00C70951" w:rsidRDefault="00041E52" w:rsidP="00C70951">
      <w:pPr>
        <w:pStyle w:val="a5"/>
        <w:keepNext/>
        <w:numPr>
          <w:ilvl w:val="1"/>
          <w:numId w:val="6"/>
        </w:numPr>
        <w:jc w:val="both"/>
        <w:outlineLvl w:val="4"/>
        <w:rPr>
          <w:rFonts w:ascii="Times New Roman" w:eastAsia="Times New Roman" w:hAnsi="Times New Roman"/>
          <w:b/>
          <w:szCs w:val="20"/>
        </w:rPr>
      </w:pPr>
      <w:r w:rsidRPr="00C70951">
        <w:rPr>
          <w:rFonts w:ascii="Times New Roman" w:eastAsia="Times New Roman" w:hAnsi="Times New Roman"/>
          <w:b/>
          <w:szCs w:val="20"/>
        </w:rPr>
        <w:t>Информация по сегментам</w:t>
      </w:r>
    </w:p>
    <w:p w:rsidR="00974DF1" w:rsidRPr="00FC7512" w:rsidRDefault="00974DF1" w:rsidP="00FC7512">
      <w:pPr>
        <w:jc w:val="both"/>
        <w:rPr>
          <w:rFonts w:ascii="Times New Roman" w:eastAsia="Times New Roman" w:hAnsi="Times New Roman"/>
          <w:u w:val="single"/>
        </w:rPr>
      </w:pPr>
      <w:r w:rsidRPr="00FC7512">
        <w:rPr>
          <w:rFonts w:ascii="Times New Roman" w:eastAsia="Times New Roman" w:hAnsi="Times New Roman"/>
          <w:u w:val="single"/>
        </w:rPr>
        <w:t>Первичная информация – операционные сегменты</w:t>
      </w:r>
    </w:p>
    <w:p w:rsidR="00974DF1" w:rsidRPr="00974DF1" w:rsidRDefault="00974DF1" w:rsidP="00FC7512">
      <w:pPr>
        <w:jc w:val="both"/>
        <w:rPr>
          <w:rFonts w:ascii="Times New Roman" w:eastAsia="Times New Roman" w:hAnsi="Times New Roman"/>
        </w:rPr>
      </w:pPr>
    </w:p>
    <w:p w:rsidR="00974DF1" w:rsidRPr="00974DF1" w:rsidRDefault="00974DF1" w:rsidP="00FC7512">
      <w:pPr>
        <w:jc w:val="both"/>
        <w:rPr>
          <w:rFonts w:ascii="Times New Roman" w:eastAsia="Times New Roman" w:hAnsi="Times New Roman"/>
        </w:rPr>
      </w:pPr>
      <w:r w:rsidRPr="00974DF1">
        <w:rPr>
          <w:rFonts w:ascii="Times New Roman" w:eastAsia="Times New Roman" w:hAnsi="Times New Roman"/>
        </w:rPr>
        <w:t>В деятельности Компании может быть выделен один отчетный операционный сегмент: предоставление процентных займов физическим лицам.</w:t>
      </w:r>
    </w:p>
    <w:p w:rsidR="00974DF1" w:rsidRPr="00974DF1" w:rsidRDefault="00974DF1" w:rsidP="00FC7512">
      <w:pPr>
        <w:jc w:val="both"/>
        <w:rPr>
          <w:rFonts w:ascii="Times New Roman" w:eastAsia="Times New Roman" w:hAnsi="Times New Roman"/>
        </w:rPr>
      </w:pPr>
      <w:r w:rsidRPr="00974DF1">
        <w:rPr>
          <w:rFonts w:ascii="Times New Roman" w:eastAsia="Times New Roman" w:hAnsi="Times New Roman"/>
        </w:rPr>
        <w:t>Другие виды деятельности Компания не осуществляла.</w:t>
      </w:r>
    </w:p>
    <w:p w:rsidR="00974DF1" w:rsidRPr="00974DF1" w:rsidRDefault="00974DF1" w:rsidP="00FC7512">
      <w:pPr>
        <w:jc w:val="both"/>
        <w:rPr>
          <w:rFonts w:ascii="Times New Roman" w:eastAsia="Times New Roman" w:hAnsi="Times New Roman"/>
        </w:rPr>
      </w:pPr>
    </w:p>
    <w:p w:rsidR="00974DF1" w:rsidRPr="00FC7512" w:rsidRDefault="00974DF1" w:rsidP="00FC7512">
      <w:pPr>
        <w:jc w:val="both"/>
        <w:rPr>
          <w:rFonts w:ascii="Times New Roman" w:eastAsia="Times New Roman" w:hAnsi="Times New Roman"/>
          <w:u w:val="single"/>
        </w:rPr>
      </w:pPr>
      <w:r w:rsidRPr="00FC7512">
        <w:rPr>
          <w:rFonts w:ascii="Times New Roman" w:eastAsia="Times New Roman" w:hAnsi="Times New Roman"/>
          <w:u w:val="single"/>
        </w:rPr>
        <w:t>Вторичная инфор</w:t>
      </w:r>
      <w:r w:rsidR="00FC7512">
        <w:rPr>
          <w:rFonts w:ascii="Times New Roman" w:eastAsia="Times New Roman" w:hAnsi="Times New Roman"/>
          <w:u w:val="single"/>
        </w:rPr>
        <w:t>мация – географические сегменты</w:t>
      </w:r>
    </w:p>
    <w:p w:rsidR="00974DF1" w:rsidRPr="00974DF1" w:rsidRDefault="00974DF1" w:rsidP="00FC7512">
      <w:pPr>
        <w:jc w:val="both"/>
        <w:rPr>
          <w:rFonts w:ascii="Times New Roman" w:eastAsia="Times New Roman" w:hAnsi="Times New Roman"/>
        </w:rPr>
      </w:pPr>
    </w:p>
    <w:p w:rsidR="00974DF1" w:rsidRPr="00974DF1" w:rsidRDefault="00974DF1" w:rsidP="00FC7512">
      <w:pPr>
        <w:jc w:val="both"/>
        <w:rPr>
          <w:rFonts w:ascii="Times New Roman" w:eastAsia="Times New Roman" w:hAnsi="Times New Roman"/>
        </w:rPr>
      </w:pPr>
      <w:r w:rsidRPr="00974DF1">
        <w:rPr>
          <w:rFonts w:ascii="Times New Roman" w:eastAsia="Times New Roman" w:hAnsi="Times New Roman"/>
        </w:rPr>
        <w:t xml:space="preserve">Компания вела деятельность на территории Российской Федерации в 2015 году в  70 регионах (в 2014 году – в 61 регионе). </w:t>
      </w:r>
    </w:p>
    <w:p w:rsidR="00974DF1" w:rsidRPr="00974DF1" w:rsidRDefault="00974DF1" w:rsidP="00FC7512">
      <w:pPr>
        <w:jc w:val="both"/>
        <w:rPr>
          <w:rFonts w:ascii="Times New Roman" w:eastAsia="Times New Roman" w:hAnsi="Times New Roman"/>
        </w:rPr>
      </w:pPr>
      <w:r w:rsidRPr="00974DF1">
        <w:rPr>
          <w:rFonts w:ascii="Times New Roman" w:eastAsia="Times New Roman" w:hAnsi="Times New Roman"/>
        </w:rPr>
        <w:t xml:space="preserve"> </w:t>
      </w: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92"/>
        <w:gridCol w:w="3119"/>
        <w:gridCol w:w="3118"/>
      </w:tblGrid>
      <w:tr w:rsidR="00974DF1" w:rsidRPr="00FC7512" w:rsidTr="00FC7512">
        <w:tc>
          <w:tcPr>
            <w:tcW w:w="992" w:type="dxa"/>
            <w:vAlign w:val="center"/>
          </w:tcPr>
          <w:p w:rsidR="00974DF1" w:rsidRPr="00FC7512" w:rsidRDefault="00974DF1" w:rsidP="00FC7512">
            <w:pPr>
              <w:jc w:val="center"/>
              <w:rPr>
                <w:rFonts w:ascii="Times New Roman" w:eastAsia="Times New Roman" w:hAnsi="Times New Roman"/>
                <w:b/>
                <w:sz w:val="18"/>
              </w:rPr>
            </w:pPr>
            <w:r w:rsidRPr="00FC7512">
              <w:rPr>
                <w:rFonts w:ascii="Times New Roman" w:eastAsia="Times New Roman" w:hAnsi="Times New Roman"/>
                <w:b/>
                <w:sz w:val="18"/>
              </w:rPr>
              <w:t>Номер П/П</w:t>
            </w:r>
          </w:p>
        </w:tc>
        <w:tc>
          <w:tcPr>
            <w:tcW w:w="3119" w:type="dxa"/>
            <w:vAlign w:val="center"/>
          </w:tcPr>
          <w:p w:rsidR="00974DF1" w:rsidRPr="00FC7512" w:rsidRDefault="00974DF1" w:rsidP="00FC7512">
            <w:pPr>
              <w:jc w:val="center"/>
              <w:rPr>
                <w:rFonts w:ascii="Times New Roman" w:eastAsia="Times New Roman" w:hAnsi="Times New Roman"/>
                <w:b/>
                <w:sz w:val="18"/>
              </w:rPr>
            </w:pPr>
            <w:r w:rsidRPr="00FC7512">
              <w:rPr>
                <w:rFonts w:ascii="Times New Roman" w:eastAsia="Times New Roman" w:hAnsi="Times New Roman"/>
                <w:b/>
                <w:sz w:val="18"/>
              </w:rPr>
              <w:t>2015 год</w:t>
            </w:r>
          </w:p>
        </w:tc>
        <w:tc>
          <w:tcPr>
            <w:tcW w:w="3118" w:type="dxa"/>
            <w:vAlign w:val="center"/>
          </w:tcPr>
          <w:p w:rsidR="00974DF1" w:rsidRPr="00FC7512" w:rsidRDefault="00974DF1" w:rsidP="00FC7512">
            <w:pPr>
              <w:jc w:val="center"/>
              <w:rPr>
                <w:rFonts w:ascii="Times New Roman" w:eastAsia="Times New Roman" w:hAnsi="Times New Roman"/>
                <w:b/>
                <w:sz w:val="18"/>
              </w:rPr>
            </w:pPr>
            <w:r w:rsidRPr="00FC7512">
              <w:rPr>
                <w:rFonts w:ascii="Times New Roman" w:eastAsia="Times New Roman" w:hAnsi="Times New Roman"/>
                <w:b/>
                <w:sz w:val="18"/>
              </w:rPr>
              <w:t>2014 год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АБАКАН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АРМАВИР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АРМАВИР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АРХАНГЕЛЬСК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АРХАНГЕЛЬСК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АСТРАХАНЬ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АСТРАХАНЬ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БАРНАУЛ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БАРНАУЛ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БЕЛГОРОД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БЕЛГОРОД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БРЯНСК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7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БРЯНСК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ВЕЛИКИЙ НОВГОРОД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8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ВЕЛИКИЙ НОВГОРОД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ВЛАДИМИР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9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ВЛАДИМИР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ВОЛГОГРАД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10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ВОЛГОГРАД СЕВЕР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ВОЛОГДА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11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ВОЛГОГРАД ЮГ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ВОРОНЕЖ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12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ВОЛОГДА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ЕКАТЕРИНБУРГ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13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ВОРОНЕЖ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ИВАНОВО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14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ЕКАТЕРИНБУРГ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ИЖЕВСК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15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ЕКАТЕРИНБУРГ ВОСТОК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ИРКУТСК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16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ИВАНОВО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КАЗАНЬ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17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ИЖЕВСК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КАЛУГА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18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ИРКУТСК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КЕМЕРОВО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19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КАЗАНЬ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КИРОВ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20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КАЛУГА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КОСТРОМА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21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КЕМЕРОВО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КРАСНОДАР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22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КИРОВ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КРАСНОЯРСК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23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КОСТРОМА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КУРГАН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24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КРАСНОДАР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КУРСК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25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КРАСНОЯРСК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ЛИПЕЦК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26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КУРГАН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МАГНИТОГОРСК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27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КУРСК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МОСКВА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28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ЛИПЕЦК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МУРМАНСК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29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МАГНИТОГОРСК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НИЖНИЙ НОВГОРОД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30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МОСКВА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НАБЕРЕЖНЫЕ ЧЕЛНЫ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31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МУРМАНСК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НИЖНИЙ ТАГИЛ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32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НИЖНИЙ НОВГОРОД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НОВОМОСКОВСК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33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НАБЕРЕЖНЫЕ ЧЕЛНЫ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НОВОСИБИРСК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34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НИЖНИЙ ТАГИЛ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ОБНИНСК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35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НОВОКУЗНЕЦК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ОМСК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36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НОВОМОСКОВСК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ОРЕЛ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37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НОВОРОССИЙСК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ОРЕНБУРГ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38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НОВОСИБИРСК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ОРСК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39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ОБНИНСК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ПЕНЗА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40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ОМСК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ПЕРМЬ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41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ОМСК ЮГ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ПЕТРОЗАВОДСК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42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ОРЕЛ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ПЯТИГОРСК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43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ОРЕНБУРГ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РОСТОВ-НА-ДОНУ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44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ОРСК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РЯЗАНЬ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45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ПЕНЗА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САМАРА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46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ПЕРМЬ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САНКТ-ПЕТЕРБУРГ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47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ПЕТРОЗАВОДСК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САРАТОВ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48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ПЯТИГОРСК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СМОЛЕНСК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49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РОСТОВ-НА-ДОНУ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СТАВРОПОЛЬ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50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РЯЗАНЬ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СТЕРЛИТАМАК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51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САМАРА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ТАМБОВ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52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САНКТ-ПЕТЕРБУРГ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ТВЕРЬ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53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САРАТОВ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ТОЛЬЯТТИ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54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СМОЛЕНСК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ТУЛА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55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СТАВРОПОЛЬ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ТЮМЕНЬ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56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СТЕРЛИТАМАК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УЛЬЯНОВСК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57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СУРГУТ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УФА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58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ТАМБОВ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ЧЕБОКСАРЫ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59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ТВЕРЬ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ЧЕЛЯБИНСК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60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ТОЛЬЯТТИ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ШАХТЫ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61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ТОМСК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ЯРОСЛАВЛЬ</w:t>
            </w: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62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ТУЛА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63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ТЮМЕНЬ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64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УЛАН-УДЭ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65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УЛЬЯНОВСК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66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УФА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67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ЧЕБОКСАРЫ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68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ЧЕЛЯБИНСК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69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ШАХТЫ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974DF1" w:rsidRPr="00FC7512" w:rsidTr="00FC7512">
        <w:tc>
          <w:tcPr>
            <w:tcW w:w="992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70</w:t>
            </w:r>
          </w:p>
        </w:tc>
        <w:tc>
          <w:tcPr>
            <w:tcW w:w="3119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  <w:r w:rsidRPr="00FC7512">
              <w:rPr>
                <w:rFonts w:ascii="Times New Roman" w:eastAsia="Times New Roman" w:hAnsi="Times New Roman"/>
                <w:sz w:val="18"/>
              </w:rPr>
              <w:t>ЯРОСЛАВЛЬ</w:t>
            </w:r>
          </w:p>
        </w:tc>
        <w:tc>
          <w:tcPr>
            <w:tcW w:w="3118" w:type="dxa"/>
          </w:tcPr>
          <w:p w:rsidR="00974DF1" w:rsidRPr="00FC7512" w:rsidRDefault="00974DF1" w:rsidP="00FC7512">
            <w:pPr>
              <w:rPr>
                <w:rFonts w:ascii="Times New Roman" w:eastAsia="Times New Roman" w:hAnsi="Times New Roman"/>
                <w:sz w:val="18"/>
              </w:rPr>
            </w:pPr>
          </w:p>
        </w:tc>
      </w:tr>
    </w:tbl>
    <w:p w:rsidR="00974DF1" w:rsidRPr="00974DF1" w:rsidRDefault="00974DF1" w:rsidP="00FC7512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:rsidR="00041E52" w:rsidRDefault="00041E52" w:rsidP="00C70951">
      <w:pPr>
        <w:jc w:val="both"/>
        <w:rPr>
          <w:rFonts w:ascii="Times New Roman" w:eastAsia="Times New Roman" w:hAnsi="Times New Roman" w:cs="Times New Roman"/>
          <w:b/>
          <w:color w:val="auto"/>
          <w:szCs w:val="20"/>
        </w:rPr>
      </w:pPr>
    </w:p>
    <w:p w:rsidR="00F00597" w:rsidRDefault="00F00597" w:rsidP="00C70951">
      <w:pPr>
        <w:jc w:val="both"/>
        <w:rPr>
          <w:rFonts w:ascii="Times New Roman" w:eastAsia="Times New Roman" w:hAnsi="Times New Roman" w:cs="Times New Roman"/>
          <w:b/>
          <w:color w:val="auto"/>
          <w:szCs w:val="20"/>
        </w:rPr>
      </w:pPr>
    </w:p>
    <w:p w:rsidR="00F00597" w:rsidRDefault="00F00597" w:rsidP="00C70951">
      <w:pPr>
        <w:jc w:val="both"/>
        <w:rPr>
          <w:rFonts w:ascii="Times New Roman" w:eastAsia="Times New Roman" w:hAnsi="Times New Roman" w:cs="Times New Roman"/>
          <w:b/>
          <w:color w:val="auto"/>
          <w:szCs w:val="20"/>
        </w:rPr>
      </w:pPr>
    </w:p>
    <w:p w:rsidR="00F00597" w:rsidRPr="00C70951" w:rsidRDefault="00F00597" w:rsidP="00C70951">
      <w:pPr>
        <w:jc w:val="both"/>
        <w:rPr>
          <w:rFonts w:ascii="Times New Roman" w:eastAsia="Times New Roman" w:hAnsi="Times New Roman" w:cs="Times New Roman"/>
          <w:b/>
          <w:color w:val="auto"/>
          <w:szCs w:val="20"/>
        </w:rPr>
      </w:pPr>
    </w:p>
    <w:p w:rsidR="00041E52" w:rsidRDefault="000F0210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C70951">
        <w:rPr>
          <w:rFonts w:ascii="Times New Roman" w:hAnsi="Times New Roman"/>
          <w:b/>
        </w:rPr>
        <w:t>ОПИСАНИЕ ОСНОВНЫХ ФАКТОРОВ РИСКА, СВЯЗАННЫХ С ДЕЯТЕЛЬНОСТЬЮ ООО «ДОМАШНИЕ ДЕНЬГИ»</w:t>
      </w:r>
    </w:p>
    <w:p w:rsidR="000A7633" w:rsidRPr="00C70951" w:rsidRDefault="000A7633" w:rsidP="000A7633">
      <w:pPr>
        <w:pStyle w:val="a5"/>
        <w:ind w:left="360"/>
        <w:jc w:val="both"/>
        <w:rPr>
          <w:rFonts w:ascii="Times New Roman" w:hAnsi="Times New Roman"/>
          <w:b/>
        </w:rPr>
      </w:pP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  <w:b/>
        </w:rPr>
        <w:t>Регламентирование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</w:rPr>
        <w:t xml:space="preserve">Потребительское кредитование по всему миру постоянно находится под надзором регулирующих органов. 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  <w:b/>
        </w:rPr>
      </w:pPr>
      <w:r w:rsidRPr="000A7633">
        <w:rPr>
          <w:rFonts w:ascii="Times New Roman" w:hAnsi="Times New Roman"/>
          <w:b/>
        </w:rPr>
        <w:t>Удержание агентов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</w:rPr>
        <w:t>Стабильность агентского состава приводит к стабильным отношениям с клиентами, поскольку роль агентов является ключевой в распространении, сборах и поддержании текущего ценообразования. Высокая текучесть может быть болезненной для устойчивости бизнеса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  <w:b/>
        </w:rPr>
      </w:pPr>
      <w:r w:rsidRPr="000A7633">
        <w:rPr>
          <w:rFonts w:ascii="Times New Roman" w:hAnsi="Times New Roman"/>
          <w:b/>
        </w:rPr>
        <w:t>Качество активов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</w:rPr>
        <w:t>Этот риск присущ любому бизнесу, связанному предоставлением займов/кредитов. Компания имеет отличительную модель и, учитывая сегмент ее внимания, компания всегда будет работать с клиентами, имеющими высокий уровень дефолта, по сравнению с клиентами банков. Маржа компании более чем компенсирует этот риск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  <w:bookmarkStart w:id="11" w:name="bookmark41"/>
      <w:r w:rsidRPr="000A7633">
        <w:rPr>
          <w:rFonts w:ascii="Times New Roman" w:hAnsi="Times New Roman"/>
          <w:b/>
        </w:rPr>
        <w:t>Риски дефицита ликвидности и снижения доступности фондирования</w:t>
      </w:r>
      <w:bookmarkEnd w:id="11"/>
    </w:p>
    <w:p w:rsidR="000F0210" w:rsidRPr="000A7633" w:rsidRDefault="00FC7512" w:rsidP="005728BE">
      <w:pPr>
        <w:pStyle w:val="a5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 итогам 2015</w:t>
      </w:r>
      <w:r w:rsidR="000F0210" w:rsidRPr="000A7633">
        <w:rPr>
          <w:rFonts w:ascii="Times New Roman" w:hAnsi="Times New Roman"/>
        </w:rPr>
        <w:t xml:space="preserve"> года минимальные значения нормативов, установленные Министерством финансов РФ для МФО, превышены. Норматив достаточности собственных средств МФО составил </w:t>
      </w:r>
      <w:r>
        <w:rPr>
          <w:rFonts w:ascii="Times New Roman" w:hAnsi="Times New Roman"/>
        </w:rPr>
        <w:t>15,2</w:t>
      </w:r>
      <w:r w:rsidR="000F0210" w:rsidRPr="000A7633">
        <w:rPr>
          <w:rFonts w:ascii="Times New Roman" w:hAnsi="Times New Roman"/>
        </w:rPr>
        <w:t xml:space="preserve">%, что </w:t>
      </w:r>
      <w:r>
        <w:rPr>
          <w:rFonts w:ascii="Times New Roman" w:hAnsi="Times New Roman"/>
        </w:rPr>
        <w:t>в 3 раза</w:t>
      </w:r>
      <w:r w:rsidR="000F0210" w:rsidRPr="000A7633">
        <w:rPr>
          <w:rFonts w:ascii="Times New Roman" w:hAnsi="Times New Roman"/>
        </w:rPr>
        <w:t xml:space="preserve"> выше минимального значения. Норматив ликвидности МФО превышает установленное значение </w:t>
      </w:r>
      <w:r>
        <w:rPr>
          <w:rFonts w:ascii="Times New Roman" w:hAnsi="Times New Roman"/>
        </w:rPr>
        <w:t>на 137</w:t>
      </w:r>
      <w:r w:rsidR="000F0210" w:rsidRPr="000A7633">
        <w:rPr>
          <w:rFonts w:ascii="Times New Roman" w:hAnsi="Times New Roman"/>
        </w:rPr>
        <w:t xml:space="preserve">% и равен </w:t>
      </w:r>
      <w:r>
        <w:rPr>
          <w:rFonts w:ascii="Times New Roman" w:hAnsi="Times New Roman"/>
        </w:rPr>
        <w:t>166,1</w:t>
      </w:r>
      <w:r w:rsidR="000F0210" w:rsidRPr="000A7633">
        <w:rPr>
          <w:rFonts w:ascii="Times New Roman" w:hAnsi="Times New Roman"/>
        </w:rPr>
        <w:t>%</w:t>
      </w:r>
    </w:p>
    <w:p w:rsidR="000F0210" w:rsidRPr="000A7633" w:rsidRDefault="000F0210" w:rsidP="005728BE">
      <w:pPr>
        <w:pStyle w:val="a5"/>
        <w:ind w:left="360"/>
        <w:jc w:val="both"/>
        <w:rPr>
          <w:rFonts w:ascii="Times New Roman" w:hAnsi="Times New Roman"/>
        </w:rPr>
      </w:pPr>
    </w:p>
    <w:p w:rsidR="000F0210" w:rsidRPr="000A7633" w:rsidRDefault="000F0210" w:rsidP="005728BE">
      <w:pPr>
        <w:pStyle w:val="a5"/>
        <w:ind w:left="360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</w:rPr>
        <w:t>Компания профессионально работает со структурой фондирования, диверсифицируя и увеличивая его сроки, в том числе за счет выхода на рынок публичного долга.</w:t>
      </w:r>
    </w:p>
    <w:p w:rsidR="00FC7512" w:rsidRDefault="00FC7512" w:rsidP="005728BE">
      <w:pPr>
        <w:pStyle w:val="a5"/>
        <w:shd w:val="clear" w:color="auto" w:fill="FFFFFF"/>
        <w:ind w:left="360"/>
        <w:jc w:val="both"/>
        <w:rPr>
          <w:rFonts w:ascii="Times New Roman" w:hAnsi="Times New Roman"/>
        </w:rPr>
      </w:pPr>
    </w:p>
    <w:p w:rsidR="000F0210" w:rsidRPr="000A7633" w:rsidRDefault="00FC7512" w:rsidP="00C70951">
      <w:pPr>
        <w:pStyle w:val="a5"/>
        <w:shd w:val="clear" w:color="auto" w:fill="FFFFFF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течение 2015 года наблюдался</w:t>
      </w:r>
      <w:r w:rsidR="005728BE">
        <w:rPr>
          <w:rFonts w:ascii="Times New Roman" w:hAnsi="Times New Roman"/>
        </w:rPr>
        <w:t xml:space="preserve"> п</w:t>
      </w:r>
      <w:r w:rsidRPr="00FC7512">
        <w:rPr>
          <w:rFonts w:ascii="Times New Roman" w:hAnsi="Times New Roman"/>
        </w:rPr>
        <w:t xml:space="preserve">овышающийся интерес инвесторов к продукту «Ваш доход» </w:t>
      </w:r>
      <w:r w:rsidR="005728BE">
        <w:rPr>
          <w:rFonts w:ascii="Times New Roman" w:hAnsi="Times New Roman"/>
        </w:rPr>
        <w:t>(привлечение</w:t>
      </w:r>
      <w:r w:rsidR="005728BE" w:rsidRPr="005728BE">
        <w:rPr>
          <w:rFonts w:ascii="Times New Roman" w:hAnsi="Times New Roman"/>
        </w:rPr>
        <w:t xml:space="preserve"> денежны</w:t>
      </w:r>
      <w:r w:rsidR="005728BE">
        <w:rPr>
          <w:rFonts w:ascii="Times New Roman" w:hAnsi="Times New Roman"/>
        </w:rPr>
        <w:t>х средств</w:t>
      </w:r>
      <w:r w:rsidR="005728BE" w:rsidRPr="005728BE">
        <w:rPr>
          <w:rFonts w:ascii="Times New Roman" w:hAnsi="Times New Roman"/>
        </w:rPr>
        <w:t xml:space="preserve"> в размере от 1,5 млн. руб. как от физических лиц, так и юридических лиц</w:t>
      </w:r>
      <w:r w:rsidR="005728BE">
        <w:rPr>
          <w:rFonts w:ascii="Times New Roman" w:hAnsi="Times New Roman"/>
        </w:rPr>
        <w:t xml:space="preserve">). Что </w:t>
      </w:r>
      <w:r w:rsidRPr="00FC7512">
        <w:rPr>
          <w:rFonts w:ascii="Times New Roman" w:hAnsi="Times New Roman"/>
        </w:rPr>
        <w:t>связан</w:t>
      </w:r>
      <w:r w:rsidR="005728BE">
        <w:rPr>
          <w:rFonts w:ascii="Times New Roman" w:hAnsi="Times New Roman"/>
        </w:rPr>
        <w:t>о</w:t>
      </w:r>
      <w:r w:rsidRPr="00FC7512">
        <w:rPr>
          <w:rFonts w:ascii="Times New Roman" w:hAnsi="Times New Roman"/>
        </w:rPr>
        <w:t xml:space="preserve"> с более высокими ставками</w:t>
      </w:r>
      <w:r w:rsidR="005728BE">
        <w:rPr>
          <w:rFonts w:ascii="Times New Roman" w:hAnsi="Times New Roman"/>
        </w:rPr>
        <w:t xml:space="preserve"> продукта</w:t>
      </w:r>
      <w:r w:rsidRPr="00FC7512">
        <w:rPr>
          <w:rFonts w:ascii="Times New Roman" w:hAnsi="Times New Roman"/>
        </w:rPr>
        <w:t xml:space="preserve"> по сравнению с банковскими депозитами, которые в 2015 году снижались в связи с понижением ключевой ставки ЦБ.</w:t>
      </w:r>
      <w:r w:rsidR="005728BE">
        <w:rPr>
          <w:rFonts w:ascii="Times New Roman" w:hAnsi="Times New Roman"/>
        </w:rPr>
        <w:t xml:space="preserve"> 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</w:rPr>
        <w:t>Структура активов и пассивов хорошо сбалансирована на сроках до 1 года. Разрыв ликвидности наблюдается на сроках свыше одного года, но это является спецификой бизнес-модели компании – будущие проценты по выданным займам, размер которых сопоставим с объемом выданных займов, не отражаются в отчётности в качестве денежного потока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</w:rPr>
        <w:t>Помимо доступности рефинансирования фактором риска является и стоимость заимствований для компании, которая может увеличиваться в зависимости от рыночной ситуации, финансового положения компании и отношения кредиторов к ее рискам.</w:t>
      </w:r>
    </w:p>
    <w:p w:rsidR="000F0210" w:rsidRPr="00C70951" w:rsidRDefault="000F0210" w:rsidP="00C70951">
      <w:pPr>
        <w:pStyle w:val="a5"/>
        <w:ind w:left="360"/>
        <w:jc w:val="both"/>
        <w:rPr>
          <w:rFonts w:ascii="Times New Roman" w:hAnsi="Times New Roman"/>
          <w:sz w:val="20"/>
          <w:szCs w:val="20"/>
        </w:rPr>
      </w:pPr>
    </w:p>
    <w:p w:rsidR="000F0210" w:rsidRPr="00C70951" w:rsidRDefault="000F0210" w:rsidP="00C70951">
      <w:pPr>
        <w:pStyle w:val="a5"/>
        <w:ind w:left="360"/>
        <w:jc w:val="both"/>
        <w:rPr>
          <w:rFonts w:ascii="Times New Roman" w:hAnsi="Times New Roman"/>
          <w:sz w:val="20"/>
          <w:szCs w:val="20"/>
        </w:rPr>
      </w:pPr>
    </w:p>
    <w:p w:rsidR="000F0210" w:rsidRPr="00C70951" w:rsidRDefault="00405879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C70951">
        <w:rPr>
          <w:rFonts w:ascii="Times New Roman" w:hAnsi="Times New Roman"/>
          <w:b/>
        </w:rPr>
        <w:t>ИНФОРМАЦИЯ О СОВЕРШЁННЫХ ОБЩЕСТВОМ В ОТЧЁТНОМ ГОДУ КРУПНЫХ СДЕЛКАХ</w:t>
      </w:r>
    </w:p>
    <w:p w:rsidR="000F0210" w:rsidRPr="000A7633" w:rsidRDefault="000F0210" w:rsidP="00C70951">
      <w:pPr>
        <w:pStyle w:val="a5"/>
        <w:ind w:left="360"/>
        <w:jc w:val="both"/>
        <w:rPr>
          <w:rFonts w:ascii="Times New Roman" w:hAnsi="Times New Roman"/>
        </w:rPr>
      </w:pPr>
    </w:p>
    <w:p w:rsidR="00C7156B" w:rsidRPr="000A7633" w:rsidRDefault="00C7156B" w:rsidP="00C7156B">
      <w:pPr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0A7633">
        <w:rPr>
          <w:rFonts w:ascii="Times New Roman" w:eastAsia="Calibri" w:hAnsi="Times New Roman" w:cs="Times New Roman"/>
          <w:sz w:val="22"/>
          <w:szCs w:val="22"/>
          <w:lang w:eastAsia="en-US"/>
        </w:rPr>
        <w:t>В отчетном периоде Обществом совершались сделки, стоимость которых составила 25 и более процентов стоимости имущества Общества, определенной по данным бухгалтерской отчетности Общества на последнюю отчетную дату, за исключением сделок, совершаемых Обществом в процессе обычной хозяйственной деятельности.</w:t>
      </w:r>
    </w:p>
    <w:p w:rsidR="00C7156B" w:rsidRDefault="00C7156B" w:rsidP="00C7156B">
      <w:pPr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C7156B" w:rsidRPr="0054503B" w:rsidRDefault="00C7156B" w:rsidP="00C7156B">
      <w:pPr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b/>
          <w:i/>
          <w:sz w:val="22"/>
          <w:szCs w:val="22"/>
          <w:lang w:eastAsia="en-US"/>
        </w:rPr>
      </w:pPr>
      <w:r w:rsidRPr="0054503B">
        <w:rPr>
          <w:rFonts w:ascii="Times New Roman" w:eastAsia="Calibri" w:hAnsi="Times New Roman" w:cs="Times New Roman"/>
          <w:b/>
          <w:i/>
          <w:sz w:val="22"/>
          <w:szCs w:val="22"/>
          <w:lang w:eastAsia="en-US"/>
        </w:rPr>
        <w:t>В отчетном периоде сделок не совершалось.</w:t>
      </w:r>
    </w:p>
    <w:p w:rsidR="00405879" w:rsidRPr="000A7633" w:rsidRDefault="00405879" w:rsidP="00C70951">
      <w:pPr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405879" w:rsidRPr="00C70951" w:rsidRDefault="00405879" w:rsidP="00C70951">
      <w:pPr>
        <w:pStyle w:val="a5"/>
        <w:ind w:left="360"/>
        <w:jc w:val="both"/>
        <w:rPr>
          <w:rFonts w:ascii="Times New Roman" w:hAnsi="Times New Roman"/>
          <w:sz w:val="20"/>
          <w:szCs w:val="20"/>
        </w:rPr>
      </w:pPr>
    </w:p>
    <w:p w:rsidR="000F0210" w:rsidRPr="00C70951" w:rsidRDefault="00405879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C70951">
        <w:rPr>
          <w:rFonts w:ascii="Times New Roman" w:hAnsi="Times New Roman"/>
          <w:b/>
        </w:rPr>
        <w:t>ИНФОРМАЦИЯ О СОВЕРШЁННЫХ ОБЩЕСТВОМ В ОТЧЁТНОМ ГОДУ СДЕЛКАХ, В СОВЕРШЕНИИ КОТОРЫХ ИМЕЛАСЬ ЗАИНТЕРЕСОВАННОСТЬ</w:t>
      </w:r>
    </w:p>
    <w:p w:rsidR="00E45519" w:rsidRPr="000A7633" w:rsidRDefault="00E45519" w:rsidP="00E45519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 xml:space="preserve">В отчетном периоде Обществом совершались сделки, признаваемые в соответствии со ст. 45 Федерального закона «Об обществах с ограниченной ответственностью» сделками, в совершении которых имелась заинтересованность. </w:t>
      </w:r>
    </w:p>
    <w:p w:rsidR="00E45519" w:rsidRPr="000A7633" w:rsidRDefault="00E45519" w:rsidP="00E45519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Сделки были одобрены Советом директоров и Единственным участником.</w:t>
      </w:r>
    </w:p>
    <w:p w:rsidR="00405879" w:rsidRPr="000A7633" w:rsidRDefault="00405879" w:rsidP="00C7095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:rsidR="00405879" w:rsidRPr="000A7633" w:rsidRDefault="00405879" w:rsidP="00C70951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31"/>
        <w:tblW w:w="9351" w:type="dxa"/>
        <w:tblLook w:val="04A0" w:firstRow="1" w:lastRow="0" w:firstColumn="1" w:lastColumn="0" w:noHBand="0" w:noVBand="1"/>
      </w:tblPr>
      <w:tblGrid>
        <w:gridCol w:w="562"/>
        <w:gridCol w:w="3544"/>
        <w:gridCol w:w="5245"/>
      </w:tblGrid>
      <w:tr w:rsidR="00E45519" w:rsidRPr="00E45519" w:rsidTr="001017C5">
        <w:tc>
          <w:tcPr>
            <w:tcW w:w="562" w:type="dxa"/>
          </w:tcPr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b/>
                <w:sz w:val="22"/>
                <w:szCs w:val="22"/>
              </w:rPr>
              <w:t>№ п/п</w:t>
            </w:r>
          </w:p>
        </w:tc>
        <w:tc>
          <w:tcPr>
            <w:tcW w:w="3544" w:type="dxa"/>
          </w:tcPr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b/>
                <w:sz w:val="22"/>
                <w:szCs w:val="22"/>
              </w:rPr>
              <w:t>Наименование органа, принимающего решение и реквизиты документа</w:t>
            </w:r>
          </w:p>
        </w:tc>
        <w:tc>
          <w:tcPr>
            <w:tcW w:w="5245" w:type="dxa"/>
          </w:tcPr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b/>
                <w:sz w:val="22"/>
                <w:szCs w:val="22"/>
              </w:rPr>
              <w:t>Существенные условия сделки</w:t>
            </w:r>
          </w:p>
        </w:tc>
      </w:tr>
      <w:tr w:rsidR="00E45519" w:rsidRPr="00E45519" w:rsidTr="001017C5">
        <w:tc>
          <w:tcPr>
            <w:tcW w:w="562" w:type="dxa"/>
          </w:tcPr>
          <w:p w:rsidR="00E45519" w:rsidRPr="00E45519" w:rsidRDefault="00162FE8" w:rsidP="00E4551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E45519" w:rsidRPr="00E4551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E4551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-01-2015/003 от 16.01.2015 г.)</w:t>
            </w:r>
          </w:p>
        </w:tc>
        <w:tc>
          <w:tcPr>
            <w:tcW w:w="5245" w:type="dxa"/>
          </w:tcPr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  <w:t>Дополнительное соглашение № 3 к Договору займа № 01-12/07/2012 от 12.07.2012 г.</w:t>
            </w:r>
          </w:p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Советом директоров Общества принято решение н</w:t>
            </w:r>
            <w:r w:rsidRPr="00E45519"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6.2.2.8. Положения «О раскрытии информации эмитентами эмиссионных ценных бумаг», утвержденного Приказом ФСФР РФ от 04.10.2011 № 11-46/пз-н.</w:t>
            </w:r>
          </w:p>
        </w:tc>
      </w:tr>
      <w:tr w:rsidR="00E45519" w:rsidRPr="00E45519" w:rsidTr="001017C5">
        <w:tc>
          <w:tcPr>
            <w:tcW w:w="562" w:type="dxa"/>
          </w:tcPr>
          <w:p w:rsidR="00E45519" w:rsidRPr="00E45519" w:rsidRDefault="00162FE8" w:rsidP="00E4551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E45519" w:rsidRPr="00E4551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E4551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-02-2015/014 от 02.02.2015 г.)</w:t>
            </w:r>
          </w:p>
        </w:tc>
        <w:tc>
          <w:tcPr>
            <w:tcW w:w="5245" w:type="dxa"/>
          </w:tcPr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  <w:t>Дополнительное соглашение № 1 к Договору займа № 01-05/02/2014 от 05.02.2014 г.</w:t>
            </w:r>
          </w:p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Советом директоров Общества принято решение н</w:t>
            </w:r>
            <w:r w:rsidRPr="00E45519"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6.2.2.8. Положения «О раскрытии информации эмитентами эмиссионных ценных бумаг», утвержденного Приказом ФСФР РФ от 04.10.2011 № 11-46/пз-н.</w:t>
            </w:r>
          </w:p>
        </w:tc>
      </w:tr>
      <w:tr w:rsidR="00E45519" w:rsidRPr="00E45519" w:rsidTr="001017C5">
        <w:tc>
          <w:tcPr>
            <w:tcW w:w="562" w:type="dxa"/>
          </w:tcPr>
          <w:p w:rsidR="00E45519" w:rsidRPr="00E45519" w:rsidRDefault="00162FE8" w:rsidP="00E4551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E45519" w:rsidRPr="00E4551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E4551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-02-2015/014 от 02.02.2015 г.)</w:t>
            </w:r>
          </w:p>
        </w:tc>
        <w:tc>
          <w:tcPr>
            <w:tcW w:w="5245" w:type="dxa"/>
          </w:tcPr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  <w:t>Дополнительное соглашение № 1 к Договору займа № 01-11/02/2014 от 11.02.2014 г.</w:t>
            </w:r>
          </w:p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Советом директоров Общества принято решение н</w:t>
            </w:r>
            <w:r w:rsidRPr="00E45519"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6.2.2.8. Положения «О раскрытии информации эмитентами эмиссионных ценных бумаг», утвержденного Приказом ФСФР РФ от 04.10.2011 № 11-46/пз-н.</w:t>
            </w:r>
          </w:p>
        </w:tc>
      </w:tr>
      <w:tr w:rsidR="00E45519" w:rsidRPr="00E45519" w:rsidTr="001017C5">
        <w:tc>
          <w:tcPr>
            <w:tcW w:w="562" w:type="dxa"/>
          </w:tcPr>
          <w:p w:rsidR="00E45519" w:rsidRPr="00E45519" w:rsidRDefault="00162FE8" w:rsidP="00E4551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="00E45519" w:rsidRPr="00E4551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E4551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-02-2015/014 от 02.02.2015 г.)</w:t>
            </w:r>
          </w:p>
        </w:tc>
        <w:tc>
          <w:tcPr>
            <w:tcW w:w="5245" w:type="dxa"/>
          </w:tcPr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  <w:t>Дополнительное соглашение № 2 к Соглашению о предоставлении займа № 01-12/02/2014 от 12.02.2014 г.</w:t>
            </w:r>
          </w:p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Советом директоров Общества принято решение н</w:t>
            </w:r>
            <w:r w:rsidRPr="00E45519"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6.2.2.8. Положения «О раскрытии информации эмитентами эмиссионных ценных бумаг», утвержденного Приказом ФСФР РФ от 04.10.2011 № 11-46/пз-н.</w:t>
            </w:r>
          </w:p>
        </w:tc>
      </w:tr>
      <w:tr w:rsidR="00E45519" w:rsidRPr="00E45519" w:rsidTr="001017C5">
        <w:tc>
          <w:tcPr>
            <w:tcW w:w="562" w:type="dxa"/>
          </w:tcPr>
          <w:p w:rsidR="00E45519" w:rsidRPr="00E45519" w:rsidRDefault="00162FE8" w:rsidP="00E4551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E45519" w:rsidRPr="00E4551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E45519" w:rsidRPr="00E45519" w:rsidRDefault="00E45519" w:rsidP="00E455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E4551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-04-2015/053 от 15.04.2015 г.)</w:t>
            </w:r>
          </w:p>
        </w:tc>
        <w:tc>
          <w:tcPr>
            <w:tcW w:w="5245" w:type="dxa"/>
          </w:tcPr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  <w:t>Дополнительное соглашение № 2 к Договору займа № 02-27/05/2013 от 27.05.2014 г.</w:t>
            </w:r>
          </w:p>
          <w:p w:rsidR="00E45519" w:rsidRPr="00E45519" w:rsidRDefault="00E45519" w:rsidP="00E45519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b/>
                <w:color w:val="auto"/>
                <w:sz w:val="22"/>
              </w:rPr>
            </w:pPr>
            <w:r w:rsidRPr="00E4551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Советом директоров Общества принято решение н</w:t>
            </w:r>
            <w:r w:rsidRPr="00E45519"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F81174" w:rsidRPr="00E45519" w:rsidTr="001017C5">
        <w:tc>
          <w:tcPr>
            <w:tcW w:w="562" w:type="dxa"/>
          </w:tcPr>
          <w:p w:rsidR="00F81174" w:rsidRPr="00E45519" w:rsidRDefault="00162FE8" w:rsidP="00F8117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Решение Единственного участника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(Решение № б/н от 29.04.2015 г.)</w:t>
            </w:r>
          </w:p>
        </w:tc>
        <w:tc>
          <w:tcPr>
            <w:tcW w:w="5245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Лицензионный договор 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45519">
              <w:rPr>
                <w:rFonts w:ascii="Times New Roman" w:hAnsi="Times New Roman" w:cs="Times New Roman"/>
                <w:bCs/>
                <w:sz w:val="22"/>
                <w:szCs w:val="22"/>
              </w:rPr>
              <w:t>HROUVANTA HOLDINGS LIMITED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, Акционерная компания с ограниченной ответственностью.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Лицензиар – </w:t>
            </w:r>
            <w:r w:rsidRPr="00E45519">
              <w:rPr>
                <w:rFonts w:ascii="Times New Roman" w:hAnsi="Times New Roman" w:cs="Times New Roman"/>
                <w:bCs/>
                <w:sz w:val="22"/>
                <w:szCs w:val="22"/>
              </w:rPr>
              <w:t>HROUVANTA HOLDINGS LIMITED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, Акционерная компания с ограниченной ответственностью, Лицензиат – Общество с ограниченной ответственностью «Домашние деньги». </w:t>
            </w:r>
          </w:p>
          <w:p w:rsidR="00F81174" w:rsidRPr="00E45519" w:rsidRDefault="00F81174" w:rsidP="00F81174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</w:pPr>
            <w:r w:rsidRPr="00E45519">
              <w:rPr>
                <w:rFonts w:ascii="Times New Roman" w:hAnsi="Times New Roman"/>
                <w:sz w:val="22"/>
                <w:szCs w:val="22"/>
                <w:u w:val="single"/>
              </w:rPr>
              <w:t>Предмет:</w:t>
            </w:r>
            <w:r w:rsidRPr="00E45519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E45519">
              <w:rPr>
                <w:rFonts w:ascii="Times New Roman" w:eastAsiaTheme="minorHAnsi" w:hAnsi="Times New Roman"/>
                <w:sz w:val="22"/>
                <w:szCs w:val="22"/>
              </w:rPr>
              <w:t xml:space="preserve">Лицензиар предоставляет Лицензиату неисключительную лицензию на территории Российской Федерации на использование программы для ЭВМ «Мобильный офис» по свидетельству № 2015611544; </w:t>
            </w:r>
            <w:r w:rsidRPr="00E45519">
              <w:rPr>
                <w:rFonts w:ascii="Times New Roman" w:eastAsiaTheme="minorHAnsi" w:hAnsi="Times New Roman" w:cs="Times New Roman"/>
                <w:color w:val="auto"/>
                <w:sz w:val="22"/>
                <w:szCs w:val="22"/>
                <w:lang w:eastAsia="en-US"/>
              </w:rPr>
              <w:t>Договор заключается на срок действия свидетельства на товарный знак № 2015611544; Лицензиат с письменного разрешения Лицензиара имеет право предоставлять сублицензии третьим лицам.</w:t>
            </w:r>
          </w:p>
        </w:tc>
      </w:tr>
      <w:tr w:rsidR="00F81174" w:rsidRPr="00E45519" w:rsidTr="001017C5">
        <w:tc>
          <w:tcPr>
            <w:tcW w:w="562" w:type="dxa"/>
          </w:tcPr>
          <w:p w:rsidR="00F81174" w:rsidRPr="00E45519" w:rsidRDefault="00162FE8" w:rsidP="00F8117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F81174" w:rsidRPr="00E4551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E4551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-05-2015/077 от 19.05.2015 г.)</w:t>
            </w:r>
          </w:p>
        </w:tc>
        <w:tc>
          <w:tcPr>
            <w:tcW w:w="5245" w:type="dxa"/>
          </w:tcPr>
          <w:p w:rsidR="00F81174" w:rsidRPr="00E45519" w:rsidRDefault="00F81174" w:rsidP="00F81174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  <w:t xml:space="preserve">Договор займа </w:t>
            </w:r>
          </w:p>
          <w:p w:rsidR="00F81174" w:rsidRPr="00E45519" w:rsidRDefault="00F81174" w:rsidP="00F81174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b/>
                <w:color w:val="auto"/>
                <w:sz w:val="22"/>
              </w:rPr>
            </w:pPr>
            <w:r w:rsidRPr="00E4551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Советом директоров Общества принято решение н</w:t>
            </w:r>
            <w:r w:rsidRPr="00E45519"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F81174" w:rsidRPr="00E45519" w:rsidTr="001017C5">
        <w:tc>
          <w:tcPr>
            <w:tcW w:w="562" w:type="dxa"/>
          </w:tcPr>
          <w:p w:rsidR="00F81174" w:rsidRPr="00E45519" w:rsidRDefault="00162FE8" w:rsidP="00F8117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Решение Единственного участника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(Решение № б/н от 25.08.2015 г.)</w:t>
            </w:r>
          </w:p>
        </w:tc>
        <w:tc>
          <w:tcPr>
            <w:tcW w:w="5245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b/>
                <w:sz w:val="22"/>
                <w:szCs w:val="22"/>
              </w:rPr>
              <w:t>Договор о предоставлении займа № DD-25-08/15 от 25.08.2015 г.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45519">
              <w:rPr>
                <w:rFonts w:ascii="Times New Roman" w:hAnsi="Times New Roman" w:cs="Times New Roman"/>
                <w:bCs/>
                <w:sz w:val="22"/>
                <w:szCs w:val="22"/>
              </w:rPr>
              <w:t>HROUVANTA HOLDINGS LIMITED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, Акционерная компания с ограниченной ответственностью.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Займодавец – </w:t>
            </w:r>
            <w:r w:rsidRPr="00E45519">
              <w:rPr>
                <w:rFonts w:ascii="Times New Roman" w:hAnsi="Times New Roman" w:cs="Times New Roman"/>
                <w:bCs/>
                <w:sz w:val="22"/>
                <w:szCs w:val="22"/>
              </w:rPr>
              <w:t>HROUVANTA HOLDINGS LIMITED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, Акционерная компания с ограниченной ответственностью, Заемщик – Общество с ограниченной ответственностью «Домашние деньги». </w:t>
            </w:r>
          </w:p>
          <w:p w:rsidR="00F81174" w:rsidRPr="00E45519" w:rsidRDefault="00F81174" w:rsidP="00F81174">
            <w:pPr>
              <w:jc w:val="both"/>
              <w:rPr>
                <w:rFonts w:ascii="Times New Roman" w:eastAsiaTheme="minorHAnsi" w:hAnsi="Times New Roman" w:cs="Times New Roman"/>
                <w:color w:val="auto"/>
                <w:sz w:val="22"/>
                <w:szCs w:val="22"/>
                <w:lang w:eastAsia="en-US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45519">
              <w:rPr>
                <w:rFonts w:ascii="Times New Roman" w:eastAsiaTheme="minorHAnsi" w:hAnsi="Times New Roman" w:cs="Times New Roman"/>
                <w:sz w:val="22"/>
                <w:szCs w:val="22"/>
              </w:rPr>
              <w:t xml:space="preserve">сумма займа – 5 000 000,00 (Пять миллионов) долларов США; </w:t>
            </w:r>
            <w:r w:rsidRPr="00E45519">
              <w:rPr>
                <w:rFonts w:ascii="Times New Roman" w:eastAsiaTheme="minorHAnsi" w:hAnsi="Times New Roman" w:cs="Times New Roman"/>
                <w:color w:val="auto"/>
                <w:sz w:val="22"/>
                <w:szCs w:val="22"/>
                <w:lang w:eastAsia="en-US"/>
              </w:rPr>
              <w:t>срок предоставления займа – Заем должен быть предоставлен единовременно или частями в срок до 31 декабря 2015 года; срок пользования займом – не позднее 31 декабря 2020 года. Заемщик вправе возвратить Заем (часть Займа) досрочно, предусмотрены досрочные выплаты процентов; проценты за пользование займом – 15,00% (Пятнадцать целых 00/100) процентов годовых, уплачиваются ежемесячно не позднее последнего рабочего дня месяца.</w:t>
            </w:r>
          </w:p>
        </w:tc>
      </w:tr>
      <w:tr w:rsidR="00F81174" w:rsidRPr="00E45519" w:rsidTr="001017C5">
        <w:tc>
          <w:tcPr>
            <w:tcW w:w="562" w:type="dxa"/>
          </w:tcPr>
          <w:p w:rsidR="00F81174" w:rsidRPr="00E45519" w:rsidRDefault="00162FE8" w:rsidP="00F8117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F81174" w:rsidRPr="00E4551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E4551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-10-2015/114 от 21.10.2015 г.)</w:t>
            </w:r>
          </w:p>
        </w:tc>
        <w:tc>
          <w:tcPr>
            <w:tcW w:w="5245" w:type="dxa"/>
          </w:tcPr>
          <w:p w:rsidR="00F81174" w:rsidRPr="00E45519" w:rsidRDefault="00F81174" w:rsidP="00F81174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  <w:t>Дополнительное соглашение № 1 к Соглашению о новации от 14.10.2014 г. к Договору займа № 01-17/10/2013 от 17.10.2013 г.</w:t>
            </w:r>
          </w:p>
          <w:p w:rsidR="00F81174" w:rsidRPr="00E45519" w:rsidRDefault="00F81174" w:rsidP="00F81174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b/>
                <w:color w:val="auto"/>
                <w:sz w:val="22"/>
              </w:rPr>
            </w:pPr>
            <w:r w:rsidRPr="00E4551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Советом директоров Общества принято решение н</w:t>
            </w:r>
            <w:r w:rsidRPr="00E45519"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F81174" w:rsidRPr="00E45519" w:rsidTr="001017C5">
        <w:tc>
          <w:tcPr>
            <w:tcW w:w="562" w:type="dxa"/>
          </w:tcPr>
          <w:p w:rsidR="00F81174" w:rsidRPr="00E45519" w:rsidRDefault="00F81174" w:rsidP="00162FE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162FE8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E45519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-11-2015/118 от 11.11.2015 г.)</w:t>
            </w:r>
          </w:p>
        </w:tc>
        <w:tc>
          <w:tcPr>
            <w:tcW w:w="5245" w:type="dxa"/>
          </w:tcPr>
          <w:p w:rsidR="00F81174" w:rsidRPr="00E45519" w:rsidRDefault="00F81174" w:rsidP="00F81174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E45519">
              <w:rPr>
                <w:rFonts w:ascii="Times New Roman" w:eastAsia="Times New Roman" w:hAnsi="Times New Roman" w:cs="Times New Roman"/>
                <w:b/>
                <w:color w:val="auto"/>
                <w:sz w:val="22"/>
                <w:szCs w:val="22"/>
              </w:rPr>
              <w:t>Дополнительное соглашение № 1 к Договору займа № 01-20/05/2015 от 20.05.2015 г.</w:t>
            </w:r>
          </w:p>
          <w:p w:rsidR="00F81174" w:rsidRPr="00E45519" w:rsidRDefault="00F81174" w:rsidP="00F81174">
            <w:pPr>
              <w:keepNext/>
              <w:jc w:val="both"/>
              <w:outlineLvl w:val="2"/>
              <w:rPr>
                <w:rFonts w:ascii="Times New Roman" w:eastAsia="Times New Roman" w:hAnsi="Times New Roman" w:cs="Times New Roman"/>
                <w:b/>
                <w:color w:val="auto"/>
                <w:sz w:val="22"/>
              </w:rPr>
            </w:pPr>
            <w:r w:rsidRPr="00E4551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Советом директоров Общества принято решение н</w:t>
            </w:r>
            <w:r w:rsidRPr="00E45519">
              <w:rPr>
                <w:rFonts w:ascii="Times New Roman" w:eastAsia="Times New Roman" w:hAnsi="Times New Roman" w:cs="Times New Roman"/>
                <w:iCs/>
                <w:color w:val="auto"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F81174" w:rsidRPr="00E45519" w:rsidTr="001017C5">
        <w:tc>
          <w:tcPr>
            <w:tcW w:w="562" w:type="dxa"/>
          </w:tcPr>
          <w:p w:rsidR="00F81174" w:rsidRPr="00E45519" w:rsidRDefault="00162FE8" w:rsidP="00F8117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Решение Единственного участника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(Решение № б/н от 22.12.2015 г.)</w:t>
            </w:r>
          </w:p>
        </w:tc>
        <w:tc>
          <w:tcPr>
            <w:tcW w:w="5245" w:type="dxa"/>
          </w:tcPr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b/>
                <w:sz w:val="22"/>
                <w:szCs w:val="22"/>
              </w:rPr>
              <w:t>Договор № DD-14-12/15-01 от 16.12.2015 г.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45519">
              <w:rPr>
                <w:rFonts w:ascii="Times New Roman" w:hAnsi="Times New Roman" w:cs="Times New Roman"/>
                <w:bCs/>
                <w:sz w:val="22"/>
                <w:szCs w:val="22"/>
              </w:rPr>
              <w:t>HROUVANTA HOLDINGS LIMITED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, Акционерная компания с ограниченной ответственностью.</w:t>
            </w:r>
          </w:p>
          <w:p w:rsidR="00F81174" w:rsidRPr="00E45519" w:rsidRDefault="00F81174" w:rsidP="00F8117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Сторона 1 – </w:t>
            </w:r>
            <w:r w:rsidRPr="00E45519">
              <w:rPr>
                <w:rFonts w:ascii="Times New Roman" w:hAnsi="Times New Roman" w:cs="Times New Roman"/>
                <w:bCs/>
                <w:sz w:val="22"/>
                <w:szCs w:val="22"/>
              </w:rPr>
              <w:t>HROUVANTA HOLDINGS LIMITED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, Акционерная компания с ограниченной ответственностью, Сторона 2 – Общество с ограниченной ответственностью Микрофинансовая организация «Домашние деньги». </w:t>
            </w:r>
          </w:p>
          <w:p w:rsidR="00F81174" w:rsidRPr="00E45519" w:rsidRDefault="00F81174" w:rsidP="00F81174">
            <w:pPr>
              <w:jc w:val="both"/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  <w:t>замена обязательств Стороны 2 возвратить Стороне 1 Заемное обязательство, а именно сумму займа в размере 20 000 000,00 (Двадцать миллионов 00/100) долларов США и проценты по ставке 17,50% (Семнадцать целых 50/100 процентов) годовых, уплачиваются ежеквартально.</w:t>
            </w:r>
          </w:p>
          <w:p w:rsidR="00F81174" w:rsidRPr="00E45519" w:rsidRDefault="00F81174" w:rsidP="00F81174">
            <w:pPr>
              <w:jc w:val="both"/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</w:pP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u w:val="single"/>
                <w:lang w:eastAsia="en-US"/>
              </w:rPr>
              <w:t>Вознаграждение:</w:t>
            </w: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  <w:t xml:space="preserve"> в размере 517 808,22 (Пятьсот семнадцать тысяч восемьсот восемь 22/100) долларов США Сторона 2 обязуется выплатить Стороне 1 не позднее «31» декабря 2015.</w:t>
            </w:r>
          </w:p>
          <w:p w:rsidR="00F81174" w:rsidRPr="00E45519" w:rsidRDefault="00F81174" w:rsidP="00F81174">
            <w:pPr>
              <w:jc w:val="both"/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</w:pP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u w:val="single"/>
                <w:lang w:eastAsia="en-US"/>
              </w:rPr>
              <w:t>Срок возврата займа, процентов:</w:t>
            </w: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  <w:t xml:space="preserve"> не позднее 31 декабря 2020 г. без права на досрочное погашение суммы займа.</w:t>
            </w:r>
          </w:p>
        </w:tc>
      </w:tr>
      <w:tr w:rsidR="00162FE8" w:rsidRPr="00E45519" w:rsidTr="001017C5">
        <w:tc>
          <w:tcPr>
            <w:tcW w:w="562" w:type="dxa"/>
          </w:tcPr>
          <w:p w:rsidR="00162FE8" w:rsidRPr="00E45519" w:rsidRDefault="00162FE8" w:rsidP="00162FE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12.</w:t>
            </w:r>
          </w:p>
        </w:tc>
        <w:tc>
          <w:tcPr>
            <w:tcW w:w="3544" w:type="dxa"/>
          </w:tcPr>
          <w:p w:rsidR="00162FE8" w:rsidRPr="00E45519" w:rsidRDefault="00162FE8" w:rsidP="00162FE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Решение Единственного участника</w:t>
            </w:r>
          </w:p>
          <w:p w:rsidR="00162FE8" w:rsidRPr="00E45519" w:rsidRDefault="00162FE8" w:rsidP="00162FE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(Решение № б/н от 22.12.2015 г.)</w:t>
            </w:r>
          </w:p>
        </w:tc>
        <w:tc>
          <w:tcPr>
            <w:tcW w:w="5245" w:type="dxa"/>
          </w:tcPr>
          <w:p w:rsidR="00162FE8" w:rsidRPr="00E45519" w:rsidRDefault="00162FE8" w:rsidP="00162FE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b/>
                <w:sz w:val="22"/>
                <w:szCs w:val="22"/>
              </w:rPr>
              <w:t>Договор № DD-14-12/15-02 от 16.12.2015 г.</w:t>
            </w:r>
          </w:p>
          <w:p w:rsidR="00162FE8" w:rsidRPr="00E45519" w:rsidRDefault="00162FE8" w:rsidP="00162FE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45519">
              <w:rPr>
                <w:rFonts w:ascii="Times New Roman" w:hAnsi="Times New Roman" w:cs="Times New Roman"/>
                <w:bCs/>
                <w:sz w:val="22"/>
                <w:szCs w:val="22"/>
              </w:rPr>
              <w:t>HROUVANTA HOLDINGS LIMITED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>, Акционерная компания с ограниченной ответственностью.</w:t>
            </w:r>
          </w:p>
          <w:p w:rsidR="00162FE8" w:rsidRPr="00E45519" w:rsidRDefault="00162FE8" w:rsidP="00162FE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Сторона 1 – </w:t>
            </w:r>
            <w:r w:rsidRPr="00E45519">
              <w:rPr>
                <w:rFonts w:ascii="Times New Roman" w:hAnsi="Times New Roman" w:cs="Times New Roman"/>
                <w:bCs/>
                <w:sz w:val="22"/>
                <w:szCs w:val="22"/>
              </w:rPr>
              <w:t>HROUVANTA HOLDINGS LIMITED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, Акционерная компания с ограниченной ответственностью, Сторона 2 – Общество с ограниченной ответственностью Микрофинансовая организация «Домашние деньги». </w:t>
            </w:r>
          </w:p>
          <w:p w:rsidR="00162FE8" w:rsidRPr="00E45519" w:rsidRDefault="00162FE8" w:rsidP="00162FE8">
            <w:pPr>
              <w:jc w:val="both"/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</w:pPr>
            <w:r w:rsidRPr="00E45519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E4551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  <w:t>замена обязательств Стороны 2 возвратить Стороне 1 Заемное обязательство, а именно сумму займа в размере 5 000 000,00 (Пять миллионов 00/100) долларов США и проценты по ставке 17,50% (Семнадцать целых 50/100 процентов) годовых, уплачиваются ежеквартально.</w:t>
            </w:r>
          </w:p>
          <w:p w:rsidR="00162FE8" w:rsidRPr="00E45519" w:rsidRDefault="00162FE8" w:rsidP="00162FE8">
            <w:pPr>
              <w:jc w:val="both"/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</w:pP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u w:val="single"/>
                <w:lang w:eastAsia="en-US"/>
              </w:rPr>
              <w:t>Вознаграждение:</w:t>
            </w: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  <w:t xml:space="preserve"> в размере 28 767,12 (Двадцать восемь тысяч семьсот шестьдесят семь 12/100) долларов США Сторона 2 обязуется выплатить Стороне 1 не позднее «31» декабря 2015 г.</w:t>
            </w:r>
          </w:p>
          <w:p w:rsidR="00162FE8" w:rsidRPr="00E45519" w:rsidRDefault="00162FE8" w:rsidP="00162FE8">
            <w:pPr>
              <w:jc w:val="both"/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</w:pP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u w:val="single"/>
                <w:lang w:eastAsia="en-US"/>
              </w:rPr>
              <w:t>Срок возврата займа, процентов:</w:t>
            </w:r>
            <w:r w:rsidRPr="00E45519">
              <w:rPr>
                <w:rFonts w:ascii="Times New Roman" w:eastAsiaTheme="minorEastAsia" w:hAnsi="Times New Roman" w:cs="Times New Roman"/>
                <w:color w:val="auto"/>
                <w:sz w:val="22"/>
                <w:szCs w:val="22"/>
                <w:lang w:eastAsia="en-US"/>
              </w:rPr>
              <w:t xml:space="preserve"> не позднее 31 декабря 2020 г. без права на досрочное погашение суммы займа.</w:t>
            </w:r>
          </w:p>
        </w:tc>
      </w:tr>
    </w:tbl>
    <w:p w:rsidR="00405879" w:rsidRDefault="00405879" w:rsidP="00C7095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1017C5" w:rsidRPr="000A7633" w:rsidRDefault="001017C5" w:rsidP="00C7095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22221E" w:rsidRPr="00C70951" w:rsidRDefault="0022221E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C70951">
        <w:rPr>
          <w:rFonts w:ascii="Times New Roman" w:hAnsi="Times New Roman"/>
          <w:b/>
        </w:rPr>
        <w:t>СОСТАВ СОВЕТА ДИРЕКТОРОВ</w:t>
      </w:r>
    </w:p>
    <w:p w:rsidR="00C32711" w:rsidRDefault="00C32711" w:rsidP="00C70951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 xml:space="preserve">Совет директоров Общества осуществляет общее руководство деятельностью Общества, за исключением решения вопросов, отнесённых Федеральным законом «Об обществах с ограниченной ответственностью» к компетенции Общего собрания участников. </w:t>
      </w:r>
    </w:p>
    <w:p w:rsidR="00C32711" w:rsidRPr="000A7633" w:rsidRDefault="00C32711" w:rsidP="00C32711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 xml:space="preserve">Компетенция Совета директоров определена в статье 21 Устава Общества. В своей деятельности Совет директоров руководствуется законодательством Российской Федерации, Уставом и Положением о Совете директоров ООО «Домашние деньги». </w:t>
      </w:r>
    </w:p>
    <w:p w:rsidR="00C32711" w:rsidRPr="000A7633" w:rsidRDefault="00C32711" w:rsidP="00C32711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Численный состав Совета директоров Общества – 7 (семь) человек.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 xml:space="preserve">Совет директоров Общества избран 30.11.2011 г. и </w:t>
      </w:r>
      <w:r w:rsidRPr="007A5EC1">
        <w:rPr>
          <w:rFonts w:ascii="Times New Roman" w:hAnsi="Times New Roman" w:cs="Times New Roman"/>
          <w:sz w:val="22"/>
          <w:szCs w:val="22"/>
        </w:rPr>
        <w:t>действовал</w:t>
      </w:r>
      <w:r>
        <w:rPr>
          <w:rFonts w:ascii="Times New Roman" w:hAnsi="Times New Roman" w:cs="Times New Roman"/>
          <w:sz w:val="22"/>
          <w:szCs w:val="22"/>
        </w:rPr>
        <w:t xml:space="preserve"> по</w:t>
      </w:r>
      <w:r w:rsidRPr="007A5EC1">
        <w:rPr>
          <w:rFonts w:ascii="Times New Roman" w:hAnsi="Times New Roman" w:cs="Times New Roman"/>
          <w:sz w:val="22"/>
          <w:szCs w:val="22"/>
        </w:rPr>
        <w:t xml:space="preserve"> 30.11.2015 г. в следующем составе: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Председатель – Бернштам Евгений Семенович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Члены:</w:t>
      </w:r>
    </w:p>
    <w:p w:rsidR="00C32711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Нахманович Яков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Бахвалов Андрей Юрьевич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Першиков Александр Владимирович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Смирнов Станислав Романович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Цуканова Наталья Шахбановна</w:t>
      </w:r>
    </w:p>
    <w:p w:rsidR="00C32711" w:rsidRPr="00B05E10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 xml:space="preserve">Тупицына Алла </w:t>
      </w:r>
      <w:r w:rsidRPr="00B05E10">
        <w:rPr>
          <w:rFonts w:ascii="Times New Roman" w:hAnsi="Times New Roman" w:cs="Times New Roman"/>
          <w:sz w:val="22"/>
          <w:szCs w:val="22"/>
        </w:rPr>
        <w:t>Михайловна</w:t>
      </w:r>
    </w:p>
    <w:p w:rsidR="00C32711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30.11.2015 г. прекращены полномочия члена </w:t>
      </w:r>
      <w:r w:rsidRPr="000A7633">
        <w:rPr>
          <w:rFonts w:ascii="Times New Roman" w:hAnsi="Times New Roman" w:cs="Times New Roman"/>
          <w:sz w:val="22"/>
          <w:szCs w:val="22"/>
        </w:rPr>
        <w:t>Совет</w:t>
      </w:r>
      <w:r>
        <w:rPr>
          <w:rFonts w:ascii="Times New Roman" w:hAnsi="Times New Roman" w:cs="Times New Roman"/>
          <w:sz w:val="22"/>
          <w:szCs w:val="22"/>
        </w:rPr>
        <w:t>а</w:t>
      </w:r>
      <w:r w:rsidRPr="000A7633">
        <w:rPr>
          <w:rFonts w:ascii="Times New Roman" w:hAnsi="Times New Roman" w:cs="Times New Roman"/>
          <w:sz w:val="22"/>
          <w:szCs w:val="22"/>
        </w:rPr>
        <w:t xml:space="preserve"> директоров </w:t>
      </w:r>
      <w:r>
        <w:rPr>
          <w:rFonts w:ascii="Times New Roman" w:hAnsi="Times New Roman" w:cs="Times New Roman"/>
          <w:sz w:val="22"/>
          <w:szCs w:val="22"/>
        </w:rPr>
        <w:t xml:space="preserve">Нахмановича Якова, с 01.12.2015 г. членом Совета директоров </w:t>
      </w:r>
      <w:r w:rsidRPr="000A7633">
        <w:rPr>
          <w:rFonts w:ascii="Times New Roman" w:hAnsi="Times New Roman" w:cs="Times New Roman"/>
          <w:sz w:val="22"/>
          <w:szCs w:val="22"/>
        </w:rPr>
        <w:t xml:space="preserve">избран </w:t>
      </w:r>
      <w:r>
        <w:rPr>
          <w:rFonts w:ascii="Times New Roman" w:hAnsi="Times New Roman" w:cs="Times New Roman"/>
          <w:sz w:val="22"/>
          <w:szCs w:val="22"/>
        </w:rPr>
        <w:t>Кузнецов Андрей Игоревич.</w:t>
      </w:r>
    </w:p>
    <w:p w:rsidR="00C32711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С 01.12.2015 г. по настоящее время </w:t>
      </w:r>
      <w:r w:rsidRPr="000A7633">
        <w:rPr>
          <w:rFonts w:ascii="Times New Roman" w:hAnsi="Times New Roman" w:cs="Times New Roman"/>
          <w:sz w:val="22"/>
          <w:szCs w:val="22"/>
        </w:rPr>
        <w:t xml:space="preserve">Совет директоров Общества </w:t>
      </w:r>
      <w:r w:rsidRPr="007A5EC1">
        <w:rPr>
          <w:rFonts w:ascii="Times New Roman" w:hAnsi="Times New Roman" w:cs="Times New Roman"/>
          <w:sz w:val="22"/>
          <w:szCs w:val="22"/>
        </w:rPr>
        <w:t>действ</w:t>
      </w:r>
      <w:r>
        <w:rPr>
          <w:rFonts w:ascii="Times New Roman" w:hAnsi="Times New Roman" w:cs="Times New Roman"/>
          <w:sz w:val="22"/>
          <w:szCs w:val="22"/>
        </w:rPr>
        <w:t>ует</w:t>
      </w:r>
      <w:r w:rsidRPr="007A5EC1">
        <w:rPr>
          <w:rFonts w:ascii="Times New Roman" w:hAnsi="Times New Roman" w:cs="Times New Roman"/>
          <w:sz w:val="22"/>
          <w:szCs w:val="22"/>
        </w:rPr>
        <w:t xml:space="preserve"> в следующем составе: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Председатель – Бернштам Евгений Семенович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Члены: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Бахвалов Андрей Юрьевич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Першиков Александр Владимирович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Смирнов Станислав Романович</w:t>
      </w: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Цуканова Наталья Шахбановна</w:t>
      </w:r>
    </w:p>
    <w:p w:rsidR="00C32711" w:rsidRPr="00B05E10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 xml:space="preserve">Тупицына Алла </w:t>
      </w:r>
      <w:r w:rsidRPr="00B05E10">
        <w:rPr>
          <w:rFonts w:ascii="Times New Roman" w:hAnsi="Times New Roman" w:cs="Times New Roman"/>
          <w:sz w:val="22"/>
          <w:szCs w:val="22"/>
        </w:rPr>
        <w:t>Михайловна</w:t>
      </w:r>
    </w:p>
    <w:p w:rsidR="00C32711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Кузнецов Андрей Игоревич</w:t>
      </w:r>
    </w:p>
    <w:p w:rsidR="00C32711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pStyle w:val="a5"/>
        <w:spacing w:after="0" w:line="240" w:lineRule="auto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</w:rPr>
        <w:t>Биографии:</w:t>
      </w:r>
    </w:p>
    <w:p w:rsidR="00C32711" w:rsidRPr="000A7633" w:rsidRDefault="00C32711" w:rsidP="00C32711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pStyle w:val="a5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/>
          <w:b/>
          <w:i/>
        </w:rPr>
      </w:pPr>
      <w:r w:rsidRPr="000A7633">
        <w:rPr>
          <w:rFonts w:ascii="Times New Roman" w:hAnsi="Times New Roman"/>
          <w:b/>
          <w:i/>
        </w:rPr>
        <w:t xml:space="preserve">Бернштам Евгений Семенович. </w:t>
      </w:r>
    </w:p>
    <w:p w:rsidR="00C32711" w:rsidRPr="000A7633" w:rsidRDefault="00C32711" w:rsidP="00C32711">
      <w:pPr>
        <w:pStyle w:val="a5"/>
        <w:widowControl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/>
        </w:rPr>
      </w:pPr>
    </w:p>
    <w:p w:rsidR="00C32711" w:rsidRPr="000A7633" w:rsidRDefault="00C32711" w:rsidP="00C32711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hAnsi="Times New Roman" w:cs="Times New Roman"/>
          <w:bCs/>
          <w:iCs/>
          <w:sz w:val="22"/>
          <w:szCs w:val="22"/>
        </w:rPr>
        <w:t xml:space="preserve"> 1957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Образование:</w:t>
      </w:r>
      <w:r w:rsidRPr="000A7633">
        <w:rPr>
          <w:rFonts w:ascii="Times New Roman" w:hAnsi="Times New Roman" w:cs="Times New Roman"/>
          <w:sz w:val="22"/>
          <w:szCs w:val="22"/>
        </w:rPr>
        <w:br/>
      </w:r>
      <w:r w:rsidRPr="000A7633">
        <w:rPr>
          <w:rFonts w:ascii="Times New Roman" w:hAnsi="Times New Roman" w:cs="Times New Roman"/>
          <w:bCs/>
          <w:iCs/>
          <w:sz w:val="22"/>
          <w:szCs w:val="22"/>
        </w:rPr>
        <w:t>высшее, Дагестанский государственный университет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Default="00C32711" w:rsidP="00C32711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</w:p>
    <w:p w:rsidR="00C32711" w:rsidRDefault="00C32711" w:rsidP="00C32711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W w:w="885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4"/>
        <w:gridCol w:w="1375"/>
        <w:gridCol w:w="3101"/>
        <w:gridCol w:w="3004"/>
      </w:tblGrid>
      <w:tr w:rsidR="00C32711" w:rsidRPr="00315CF7" w:rsidTr="001017C5">
        <w:trPr>
          <w:trHeight w:val="19"/>
        </w:trPr>
        <w:tc>
          <w:tcPr>
            <w:tcW w:w="274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Период работы</w:t>
            </w:r>
          </w:p>
        </w:tc>
        <w:tc>
          <w:tcPr>
            <w:tcW w:w="31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0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Занимаемая должность</w:t>
            </w:r>
          </w:p>
        </w:tc>
      </w:tr>
      <w:tr w:rsidR="00C32711" w:rsidRPr="00315CF7" w:rsidTr="001017C5">
        <w:trPr>
          <w:trHeight w:val="109"/>
        </w:trPr>
        <w:tc>
          <w:tcPr>
            <w:tcW w:w="1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32711" w:rsidRPr="00315CF7" w:rsidTr="001017C5">
        <w:trPr>
          <w:trHeight w:val="109"/>
        </w:trPr>
        <w:tc>
          <w:tcPr>
            <w:tcW w:w="1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22.09.2004</w:t>
            </w:r>
          </w:p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01.07.2015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04.07.2013</w:t>
            </w:r>
          </w:p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АО «СЕКВОЙЯ КРЕДИТ КОНСОЛИДЕЙШН»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32711" w:rsidRPr="00315CF7" w:rsidTr="001017C5">
        <w:trPr>
          <w:trHeight w:val="109"/>
        </w:trPr>
        <w:tc>
          <w:tcPr>
            <w:tcW w:w="1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2005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ООО «Фосборн Хоум»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32711" w:rsidRPr="00315CF7" w:rsidTr="001017C5">
        <w:trPr>
          <w:trHeight w:val="109"/>
        </w:trPr>
        <w:tc>
          <w:tcPr>
            <w:tcW w:w="1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2008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32711" w:rsidRPr="00315CF7" w:rsidTr="001017C5">
        <w:trPr>
          <w:trHeight w:val="109"/>
        </w:trPr>
        <w:tc>
          <w:tcPr>
            <w:tcW w:w="1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2009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АО МФО ФИНОТДЕЛ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32711" w:rsidRPr="00315CF7" w:rsidTr="001017C5">
        <w:trPr>
          <w:trHeight w:val="109"/>
        </w:trPr>
        <w:tc>
          <w:tcPr>
            <w:tcW w:w="13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01.01.2009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2711" w:rsidRPr="00315CF7" w:rsidRDefault="00C32711" w:rsidP="001017C5">
            <w:pPr>
              <w:spacing w:after="200"/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Главный управляющий директор</w:t>
            </w:r>
          </w:p>
        </w:tc>
      </w:tr>
    </w:tbl>
    <w:p w:rsidR="00C32711" w:rsidRPr="000A7633" w:rsidRDefault="00C32711" w:rsidP="00C32711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  <w:r w:rsidRPr="000A7633">
        <w:rPr>
          <w:rFonts w:ascii="Times New Roman" w:hAnsi="Times New Roman"/>
          <w:b/>
          <w:i/>
        </w:rPr>
        <w:t>2.  Яков Нахманович.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spacing w:before="20" w:after="40"/>
        <w:ind w:left="20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1952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 w:rsidRPr="000A7633">
        <w:rPr>
          <w:rFonts w:ascii="Times New Roman" w:eastAsia="Times New Roman" w:hAnsi="Times New Roman" w:cs="Times New Roman"/>
          <w:sz w:val="22"/>
          <w:szCs w:val="22"/>
        </w:rPr>
        <w:br/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Ленинградский инженерно-экономический институт  им. Пальмиро Тольятти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32711" w:rsidRPr="00B77E9A" w:rsidTr="001017C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77E9A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Должность</w:t>
            </w:r>
          </w:p>
        </w:tc>
      </w:tr>
      <w:tr w:rsidR="00C32711" w:rsidRPr="00B77E9A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32711" w:rsidRPr="00B77E9A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ЗАО «Секвойя Кредит Консолидейшн»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  <w:tr w:rsidR="00C32711" w:rsidRPr="00B77E9A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ООО «Фосборн Хоум»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  <w:tr w:rsidR="00C32711" w:rsidRPr="00B77E9A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ООО «Столичная торговая компания»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32711" w:rsidRPr="00B77E9A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30.11.2015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  <w:tr w:rsidR="00C32711" w:rsidRPr="00B77E9A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АО МФО ФИНОТДЕЛ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32711" w:rsidRPr="00B77E9A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</w:tbl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:rsidR="00CB1B5B" w:rsidRDefault="00CB1B5B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:rsidR="00CB1B5B" w:rsidRPr="000A7633" w:rsidRDefault="00CB1B5B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  <w:r w:rsidRPr="000A7633">
        <w:rPr>
          <w:rFonts w:ascii="Times New Roman" w:hAnsi="Times New Roman"/>
          <w:b/>
          <w:i/>
        </w:rPr>
        <w:t>3. Бахвалов Андрей Юрьевич.</w:t>
      </w: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1977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 w:rsidRPr="000A7633">
        <w:rPr>
          <w:rFonts w:ascii="Times New Roman" w:eastAsia="Times New Roman" w:hAnsi="Times New Roman" w:cs="Times New Roman"/>
          <w:sz w:val="22"/>
          <w:szCs w:val="22"/>
        </w:rPr>
        <w:br/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Московский государственный университет им. М.В. Ломоносова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32711" w:rsidRPr="00E264C6" w:rsidTr="001017C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E264C6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Должность</w:t>
            </w:r>
          </w:p>
        </w:tc>
      </w:tr>
      <w:tr w:rsidR="00C32711" w:rsidRPr="00E264C6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32711" w:rsidRPr="00E264C6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04.05.2008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28.02.2009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ЗАО «Ритейл Аудит»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Директор по развитию бизнеса</w:t>
            </w:r>
          </w:p>
        </w:tc>
      </w:tr>
      <w:tr w:rsidR="00C32711" w:rsidRPr="00E264C6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02.03.2009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08.07.2009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ЗАО «Гольфстрим охранные системы»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Директор по продажам</w:t>
            </w:r>
          </w:p>
        </w:tc>
      </w:tr>
      <w:tr w:rsidR="00C32711" w:rsidRPr="00E264C6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01.09.2009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18.06.2010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ЗАО «Экстаз энергия»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Коммерческий директор</w:t>
            </w:r>
          </w:p>
        </w:tc>
      </w:tr>
      <w:tr w:rsidR="00C32711" w:rsidRPr="00E264C6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21.06.2010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Главный исполнительный директор</w:t>
            </w:r>
          </w:p>
        </w:tc>
      </w:tr>
      <w:tr w:rsidR="00C32711" w:rsidRPr="00E264C6" w:rsidTr="000A5AE4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E264C6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  <w:tr w:rsidR="000A5AE4" w:rsidRPr="00E264C6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A5AE4" w:rsidRPr="00E264C6" w:rsidRDefault="000A5AE4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A5AE4" w:rsidRPr="00E264C6" w:rsidRDefault="000A5AE4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A5AE4" w:rsidRPr="00E264C6" w:rsidRDefault="000A5AE4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АО МФО ФИНОТДЕЛ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A5AE4" w:rsidRPr="00E264C6" w:rsidRDefault="000A5AE4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</w:tbl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pStyle w:val="a5"/>
        <w:spacing w:after="0" w:line="240" w:lineRule="auto"/>
        <w:ind w:left="1440"/>
        <w:jc w:val="both"/>
        <w:rPr>
          <w:rFonts w:ascii="Times New Roman" w:hAnsi="Times New Roman"/>
        </w:rPr>
      </w:pP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  <w:r w:rsidRPr="000A7633">
        <w:rPr>
          <w:rFonts w:ascii="Times New Roman" w:hAnsi="Times New Roman"/>
          <w:b/>
          <w:i/>
        </w:rPr>
        <w:t>4.  Першиков Александр Владимирович.</w:t>
      </w: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1980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 w:rsidRPr="000A7633">
        <w:rPr>
          <w:rFonts w:ascii="Times New Roman" w:eastAsia="Times New Roman" w:hAnsi="Times New Roman" w:cs="Times New Roman"/>
          <w:sz w:val="22"/>
          <w:szCs w:val="22"/>
        </w:rPr>
        <w:br/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Высшая школа экономики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32711" w:rsidRPr="00BE1501" w:rsidTr="001017C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E1501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Должность</w:t>
            </w:r>
          </w:p>
        </w:tc>
      </w:tr>
      <w:tr w:rsidR="00C32711" w:rsidRPr="00BE1501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32711" w:rsidRPr="00BE1501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01.10.2007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03.02.2009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ОАО «Автобанк-Никойл»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Заместитель руководителя Службы внешних коммуникаций</w:t>
            </w:r>
          </w:p>
        </w:tc>
      </w:tr>
      <w:tr w:rsidR="00C32711" w:rsidRPr="00BE1501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02.03.2009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30.11.2009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ООО «Социальная гарантия»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Исполнительный директор</w:t>
            </w:r>
          </w:p>
        </w:tc>
      </w:tr>
      <w:tr w:rsidR="00C32711" w:rsidRPr="00BE1501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01.12.2009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Фонд содействия развитию дружеских отношений с республикой Корея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Исполнительный директор</w:t>
            </w:r>
          </w:p>
        </w:tc>
      </w:tr>
      <w:tr w:rsidR="00C32711" w:rsidRPr="00BE1501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32711" w:rsidRPr="00BE1501" w:rsidRDefault="00C32711" w:rsidP="001017C5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</w:tbl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  <w:r w:rsidRPr="000A7633">
        <w:rPr>
          <w:rFonts w:ascii="Times New Roman" w:hAnsi="Times New Roman"/>
          <w:b/>
          <w:i/>
        </w:rPr>
        <w:t>5.  Смирнов Станислав Романович.</w:t>
      </w:r>
    </w:p>
    <w:p w:rsidR="00C32711" w:rsidRPr="000A7633" w:rsidRDefault="00C32711" w:rsidP="00C32711">
      <w:pPr>
        <w:pStyle w:val="a5"/>
        <w:spacing w:after="0" w:line="240" w:lineRule="auto"/>
        <w:ind w:left="1440"/>
        <w:jc w:val="both"/>
        <w:rPr>
          <w:rFonts w:ascii="Times New Roman" w:hAnsi="Times New Roman"/>
        </w:rPr>
      </w:pP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1960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 w:rsidRPr="000A7633">
        <w:rPr>
          <w:rFonts w:ascii="Times New Roman" w:eastAsia="Times New Roman" w:hAnsi="Times New Roman" w:cs="Times New Roman"/>
          <w:sz w:val="22"/>
          <w:szCs w:val="22"/>
        </w:rPr>
        <w:br/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Московский государственный университет  им. М.В. Ломоносова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32711" w:rsidRPr="000B7A02" w:rsidTr="001017C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Высшая школа бизнеса МГУ им. М.В.Ломоносова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Заместитель декана, доцент кафедры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Член совета директоров</w:t>
            </w:r>
          </w:p>
        </w:tc>
      </w:tr>
    </w:tbl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  <w:b/>
          <w:i/>
        </w:rPr>
        <w:t>6. Цуканова Наталья Шахбановна.</w:t>
      </w: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</w:rPr>
      </w:pP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1967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 w:rsidRPr="000A7633">
        <w:rPr>
          <w:rFonts w:ascii="Times New Roman" w:eastAsia="Times New Roman" w:hAnsi="Times New Roman" w:cs="Times New Roman"/>
          <w:sz w:val="22"/>
          <w:szCs w:val="22"/>
        </w:rPr>
        <w:br/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Московский государственный университет им. М.В.Ломоносова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br/>
      </w: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C32711" w:rsidRPr="000B7A02" w:rsidTr="001017C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Должность</w:t>
            </w:r>
          </w:p>
        </w:tc>
      </w:tr>
      <w:tr w:rsidR="00C32711" w:rsidRPr="000B7A02" w:rsidTr="001017C5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0" w:type="auto"/>
            <w:vMerge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32711" w:rsidRPr="000B7A02" w:rsidRDefault="00C32711" w:rsidP="001017C5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32711" w:rsidRPr="000B7A02" w:rsidRDefault="00C32711" w:rsidP="001017C5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C32711" w:rsidRPr="000B7A02" w:rsidTr="001017C5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2009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Х</w:t>
            </w: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>enon Capital Partners Limited (UK)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Директор</w:t>
            </w:r>
          </w:p>
        </w:tc>
      </w:tr>
      <w:tr w:rsidR="00C32711" w:rsidRPr="000B7A02" w:rsidTr="001017C5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Член Совета директоров </w:t>
            </w:r>
          </w:p>
        </w:tc>
      </w:tr>
      <w:tr w:rsidR="00C32711" w:rsidRPr="000B7A02" w:rsidTr="001017C5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>Kerogen Capital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>Member of Executive Board</w:t>
            </w:r>
          </w:p>
        </w:tc>
      </w:tr>
      <w:tr w:rsidR="00C32711" w:rsidRPr="000B7A02" w:rsidTr="001017C5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2015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СТС </w:t>
            </w: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>Media, Inc.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C32711" w:rsidRPr="000B7A02" w:rsidRDefault="00C32711" w:rsidP="001017C5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Сопредседатель Совета директоров</w:t>
            </w:r>
          </w:p>
        </w:tc>
      </w:tr>
    </w:tbl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  <w:r w:rsidRPr="000A7633">
        <w:rPr>
          <w:rFonts w:ascii="Times New Roman" w:hAnsi="Times New Roman"/>
          <w:b/>
          <w:i/>
        </w:rPr>
        <w:t xml:space="preserve">7.  Тупицына Алла Михайловна. </w:t>
      </w:r>
    </w:p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1982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 w:rsidRPr="000A7633">
        <w:rPr>
          <w:rFonts w:ascii="Times New Roman" w:eastAsia="Times New Roman" w:hAnsi="Times New Roman" w:cs="Times New Roman"/>
          <w:sz w:val="22"/>
          <w:szCs w:val="22"/>
        </w:rPr>
        <w:br/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Московский государственный университет путей сообщения</w:t>
      </w:r>
    </w:p>
    <w:p w:rsidR="00C32711" w:rsidRPr="000A7633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</w:p>
    <w:p w:rsidR="00C32711" w:rsidRDefault="00C32711" w:rsidP="00C32711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C32711" w:rsidRPr="000B7A02" w:rsidTr="001017C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коллегия адвокатов г. Москвы «Барщевский и Партнеры»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юрист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ЗАО «МосИнвестПроект»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юрист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ЗАО «Секвойя Кредит Консолидейшн»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юрист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"Адела Менеджмент"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юрисконсульт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член Совета директоров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«Адела Менеджмент»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Руководитель юридического департамента</w:t>
            </w:r>
          </w:p>
        </w:tc>
      </w:tr>
      <w:tr w:rsidR="00C32711" w:rsidRPr="000B7A02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C32711" w:rsidRPr="000B7A02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Руководитель исполнительного секретариата</w:t>
            </w:r>
          </w:p>
        </w:tc>
      </w:tr>
    </w:tbl>
    <w:p w:rsidR="00C32711" w:rsidRPr="000A7633" w:rsidRDefault="00C32711" w:rsidP="00C32711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:rsidR="00C32711" w:rsidRPr="00B05E10" w:rsidRDefault="00C32711" w:rsidP="00C3271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  <w:i/>
        </w:rPr>
      </w:pPr>
      <w:r w:rsidRPr="00B05E10">
        <w:rPr>
          <w:rFonts w:ascii="Times New Roman" w:hAnsi="Times New Roman"/>
          <w:b/>
          <w:i/>
        </w:rPr>
        <w:t>Кузнецов Андрей Игоревич</w:t>
      </w:r>
    </w:p>
    <w:p w:rsidR="00C32711" w:rsidRDefault="00C32711" w:rsidP="00C32711">
      <w:pPr>
        <w:pStyle w:val="a5"/>
        <w:ind w:left="360"/>
        <w:rPr>
          <w:rFonts w:ascii="Times New Roman" w:hAnsi="Times New Roman"/>
        </w:rPr>
      </w:pPr>
    </w:p>
    <w:p w:rsidR="00C32711" w:rsidRPr="00B05E10" w:rsidRDefault="00C32711" w:rsidP="00C32711">
      <w:pPr>
        <w:pStyle w:val="a5"/>
        <w:ind w:left="360"/>
        <w:rPr>
          <w:rFonts w:ascii="Times New Roman" w:hAnsi="Times New Roman"/>
        </w:rPr>
      </w:pPr>
      <w:r w:rsidRPr="00B05E10">
        <w:rPr>
          <w:rFonts w:ascii="Times New Roman" w:hAnsi="Times New Roman"/>
        </w:rPr>
        <w:t>Год рождения:</w:t>
      </w:r>
      <w:r w:rsidRPr="00B05E10">
        <w:rPr>
          <w:rFonts w:ascii="Times New Roman" w:hAnsi="Times New Roman"/>
          <w:b/>
          <w:bCs/>
          <w:i/>
          <w:iCs/>
        </w:rPr>
        <w:t xml:space="preserve"> </w:t>
      </w:r>
      <w:r w:rsidRPr="00B05E10">
        <w:rPr>
          <w:rFonts w:ascii="Times New Roman" w:hAnsi="Times New Roman"/>
          <w:bCs/>
          <w:iCs/>
        </w:rPr>
        <w:t>1986</w:t>
      </w:r>
    </w:p>
    <w:p w:rsidR="00C32711" w:rsidRDefault="00C32711" w:rsidP="00C32711">
      <w:pPr>
        <w:pStyle w:val="a5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>О</w:t>
      </w:r>
      <w:r w:rsidRPr="00B05E10">
        <w:rPr>
          <w:rFonts w:ascii="Times New Roman" w:hAnsi="Times New Roman"/>
        </w:rPr>
        <w:t xml:space="preserve">бразовании: </w:t>
      </w:r>
    </w:p>
    <w:p w:rsidR="00C32711" w:rsidRDefault="00C32711" w:rsidP="00C32711">
      <w:pPr>
        <w:pStyle w:val="a5"/>
        <w:ind w:left="360"/>
        <w:rPr>
          <w:rFonts w:ascii="Times New Roman" w:hAnsi="Times New Roman"/>
          <w:bCs/>
          <w:iCs/>
        </w:rPr>
      </w:pPr>
      <w:r w:rsidRPr="00B05E10">
        <w:rPr>
          <w:rFonts w:ascii="Times New Roman" w:hAnsi="Times New Roman"/>
          <w:bCs/>
          <w:iCs/>
        </w:rPr>
        <w:t>высшее, Московский государственный институт международных отношений</w:t>
      </w:r>
    </w:p>
    <w:p w:rsidR="00C32711" w:rsidRPr="00B05E10" w:rsidRDefault="00C32711" w:rsidP="00C32711">
      <w:pPr>
        <w:pStyle w:val="a5"/>
        <w:ind w:left="360"/>
        <w:rPr>
          <w:rFonts w:ascii="Times New Roman" w:hAnsi="Times New Roman"/>
        </w:rPr>
      </w:pPr>
    </w:p>
    <w:p w:rsidR="00C32711" w:rsidRPr="00B05E10" w:rsidRDefault="00C32711" w:rsidP="00C32711">
      <w:pPr>
        <w:pStyle w:val="a5"/>
        <w:ind w:left="360"/>
        <w:rPr>
          <w:rFonts w:ascii="Times New Roman" w:hAnsi="Times New Roman"/>
        </w:rPr>
      </w:pPr>
      <w:r w:rsidRPr="00B05E10">
        <w:rPr>
          <w:rFonts w:ascii="Times New Roman" w:hAnsi="Times New Roman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C32711" w:rsidRPr="00B05E10" w:rsidRDefault="00C32711" w:rsidP="00C32711">
      <w:pPr>
        <w:pStyle w:val="a5"/>
        <w:ind w:left="360"/>
        <w:rPr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32711" w:rsidRPr="00B05E10" w:rsidTr="001017C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05E10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32711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32711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ЗАО ИНГ Банк (Евразия)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Партнер</w:t>
            </w:r>
          </w:p>
        </w:tc>
      </w:tr>
      <w:tr w:rsidR="00C32711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ОАО «Альфа Банк»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Вице-президент</w:t>
            </w:r>
          </w:p>
        </w:tc>
      </w:tr>
      <w:tr w:rsidR="00C32711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05.2014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Руководитель направления по работе на международных рынках капитала</w:t>
            </w:r>
          </w:p>
        </w:tc>
      </w:tr>
      <w:tr w:rsidR="00C32711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12.2015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АО МФО ФИНОТДЕЛ 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Главный исполнительный директор</w:t>
            </w:r>
          </w:p>
        </w:tc>
      </w:tr>
      <w:tr w:rsidR="00A004A3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004A3" w:rsidRPr="00B05E10" w:rsidRDefault="00A004A3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04A3" w:rsidRPr="00B05E10" w:rsidRDefault="00A004A3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04A3" w:rsidRPr="00B05E10" w:rsidRDefault="00A004A3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АО МФО ФИНОТДЕЛ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004A3" w:rsidRPr="00B05E10" w:rsidRDefault="00A004A3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Член Совета директоров</w:t>
            </w:r>
          </w:p>
        </w:tc>
      </w:tr>
      <w:tr w:rsidR="00C32711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01.12.2015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32711" w:rsidRPr="00B05E10" w:rsidRDefault="00C32711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32711" w:rsidRPr="00B05E10" w:rsidRDefault="00A004A3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Член Совета д</w:t>
            </w:r>
            <w:r w:rsidR="00C32711"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иректоров</w:t>
            </w:r>
          </w:p>
        </w:tc>
      </w:tr>
    </w:tbl>
    <w:p w:rsidR="00C32711" w:rsidRDefault="00C32711" w:rsidP="00C32711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Default="00C32711" w:rsidP="00C32711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32711" w:rsidRDefault="00C32711" w:rsidP="00C32711">
      <w:pPr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Председателю и членам Совета директоров не принадлежат доли в УК Общества. В течение отчетного года Председателем и членами Совета директоров сделок по отчуждению долей не совершалось.</w:t>
      </w:r>
    </w:p>
    <w:p w:rsidR="001017C5" w:rsidRPr="000A7633" w:rsidRDefault="001017C5" w:rsidP="00C32711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22221E" w:rsidRPr="00C32711" w:rsidRDefault="0022221E" w:rsidP="00C32711">
      <w:pPr>
        <w:pStyle w:val="a5"/>
        <w:numPr>
          <w:ilvl w:val="0"/>
          <w:numId w:val="29"/>
        </w:numPr>
        <w:jc w:val="both"/>
        <w:rPr>
          <w:rFonts w:ascii="Times New Roman" w:hAnsi="Times New Roman"/>
          <w:b/>
        </w:rPr>
      </w:pPr>
      <w:bookmarkStart w:id="12" w:name="bookmark18"/>
      <w:r w:rsidRPr="00C32711">
        <w:rPr>
          <w:rFonts w:ascii="Times New Roman" w:hAnsi="Times New Roman"/>
          <w:b/>
        </w:rPr>
        <w:t xml:space="preserve">СВЕДЕНИЯ О </w:t>
      </w:r>
      <w:bookmarkEnd w:id="12"/>
      <w:r w:rsidRPr="00C32711">
        <w:rPr>
          <w:rFonts w:ascii="Times New Roman" w:hAnsi="Times New Roman"/>
          <w:b/>
        </w:rPr>
        <w:t>ЕДИНОЛИЧНОМ ИСПОЛНИТЕЛЬНОМ ОРГАНЕ</w:t>
      </w:r>
    </w:p>
    <w:p w:rsidR="0022221E" w:rsidRPr="00C70951" w:rsidRDefault="0022221E" w:rsidP="00C70951">
      <w:pPr>
        <w:pStyle w:val="Heading30"/>
        <w:keepNext/>
        <w:keepLines/>
        <w:shd w:val="clear" w:color="auto" w:fill="auto"/>
        <w:tabs>
          <w:tab w:val="left" w:pos="380"/>
        </w:tabs>
        <w:spacing w:before="0" w:after="0" w:line="240" w:lineRule="auto"/>
        <w:ind w:left="927" w:firstLine="0"/>
        <w:rPr>
          <w:sz w:val="24"/>
          <w:szCs w:val="24"/>
        </w:rPr>
      </w:pPr>
    </w:p>
    <w:p w:rsidR="0022221E" w:rsidRPr="000A7633" w:rsidRDefault="0022221E" w:rsidP="00C70951">
      <w:pPr>
        <w:pStyle w:val="Heading20"/>
        <w:keepNext/>
        <w:keepLines/>
        <w:shd w:val="clear" w:color="auto" w:fill="auto"/>
        <w:spacing w:after="0" w:line="240" w:lineRule="auto"/>
        <w:ind w:right="-1" w:firstLine="0"/>
        <w:rPr>
          <w:sz w:val="22"/>
          <w:szCs w:val="22"/>
        </w:rPr>
      </w:pPr>
      <w:r w:rsidRPr="000A7633">
        <w:rPr>
          <w:sz w:val="22"/>
          <w:szCs w:val="22"/>
        </w:rPr>
        <w:t>Единоличный исполнительный орган - Генеральный директор ООО «Домашние деньги»</w:t>
      </w:r>
    </w:p>
    <w:p w:rsidR="0022221E" w:rsidRPr="000A7633" w:rsidRDefault="0022221E" w:rsidP="00C70951">
      <w:pPr>
        <w:pStyle w:val="Heading30"/>
        <w:keepNext/>
        <w:keepLines/>
        <w:shd w:val="clear" w:color="auto" w:fill="auto"/>
        <w:tabs>
          <w:tab w:val="left" w:pos="380"/>
        </w:tabs>
        <w:spacing w:before="0" w:after="0" w:line="240" w:lineRule="auto"/>
        <w:ind w:left="20" w:firstLine="547"/>
        <w:rPr>
          <w:b w:val="0"/>
          <w:sz w:val="22"/>
          <w:szCs w:val="22"/>
        </w:rPr>
      </w:pPr>
    </w:p>
    <w:p w:rsidR="0022221E" w:rsidRPr="000A7633" w:rsidRDefault="0022221E" w:rsidP="00C70951">
      <w:pPr>
        <w:pStyle w:val="Heading30"/>
        <w:keepNext/>
        <w:keepLines/>
        <w:shd w:val="clear" w:color="auto" w:fill="auto"/>
        <w:tabs>
          <w:tab w:val="left" w:pos="380"/>
        </w:tabs>
        <w:spacing w:before="0" w:after="0" w:line="240" w:lineRule="auto"/>
        <w:ind w:left="20" w:firstLine="547"/>
        <w:rPr>
          <w:i/>
          <w:sz w:val="22"/>
          <w:szCs w:val="22"/>
        </w:rPr>
      </w:pPr>
      <w:r w:rsidRPr="000A7633">
        <w:rPr>
          <w:i/>
          <w:sz w:val="22"/>
          <w:szCs w:val="22"/>
        </w:rPr>
        <w:t>Гладштейн Юрий Яковлевич</w:t>
      </w:r>
    </w:p>
    <w:p w:rsidR="0022221E" w:rsidRPr="000A7633" w:rsidRDefault="0022221E" w:rsidP="00C70951">
      <w:pPr>
        <w:widowControl w:val="0"/>
        <w:autoSpaceDE w:val="0"/>
        <w:autoSpaceDN w:val="0"/>
        <w:adjustRightInd w:val="0"/>
        <w:ind w:left="20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22221E" w:rsidRPr="000A7633" w:rsidRDefault="0022221E" w:rsidP="00C70951">
      <w:pPr>
        <w:widowControl w:val="0"/>
        <w:autoSpaceDE w:val="0"/>
        <w:autoSpaceDN w:val="0"/>
        <w:adjustRightInd w:val="0"/>
        <w:ind w:left="200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1969</w:t>
      </w:r>
    </w:p>
    <w:p w:rsidR="0022221E" w:rsidRPr="000A7633" w:rsidRDefault="0022221E" w:rsidP="00C70951">
      <w:pPr>
        <w:widowControl w:val="0"/>
        <w:autoSpaceDE w:val="0"/>
        <w:autoSpaceDN w:val="0"/>
        <w:adjustRightInd w:val="0"/>
        <w:ind w:left="200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 xml:space="preserve">Образование: </w:t>
      </w:r>
      <w:r w:rsidRPr="000A7633">
        <w:rPr>
          <w:rFonts w:ascii="Times New Roman" w:eastAsia="Times New Roman" w:hAnsi="Times New Roman" w:cs="Times New Roman"/>
          <w:sz w:val="22"/>
          <w:szCs w:val="22"/>
        </w:rPr>
        <w:br/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Московский государственный институт электронной техники</w:t>
      </w:r>
    </w:p>
    <w:p w:rsidR="0022221E" w:rsidRPr="000A7633" w:rsidRDefault="0022221E" w:rsidP="00C70951">
      <w:pPr>
        <w:widowControl w:val="0"/>
        <w:autoSpaceDE w:val="0"/>
        <w:autoSpaceDN w:val="0"/>
        <w:adjustRightInd w:val="0"/>
        <w:spacing w:before="20" w:after="40"/>
        <w:ind w:left="20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22221E" w:rsidRDefault="0022221E" w:rsidP="00C70951">
      <w:pPr>
        <w:widowControl w:val="0"/>
        <w:autoSpaceDE w:val="0"/>
        <w:autoSpaceDN w:val="0"/>
        <w:adjustRightInd w:val="0"/>
        <w:spacing w:before="20" w:after="40"/>
        <w:ind w:left="200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40028" w:rsidRPr="00B05E10" w:rsidTr="001017C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40028" w:rsidRPr="00B05E10" w:rsidRDefault="00040028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040028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040028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Генеральный директор</w:t>
            </w:r>
          </w:p>
        </w:tc>
      </w:tr>
      <w:tr w:rsidR="00040028" w:rsidRPr="00B05E10" w:rsidTr="001017C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«Адела Менеджмент»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40028" w:rsidRPr="00B05E10" w:rsidRDefault="00040028" w:rsidP="001017C5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Генеральный директор, должность занята по совместительству</w:t>
            </w:r>
          </w:p>
        </w:tc>
      </w:tr>
    </w:tbl>
    <w:p w:rsidR="00040028" w:rsidRDefault="00040028" w:rsidP="00C70951">
      <w:pPr>
        <w:widowControl w:val="0"/>
        <w:autoSpaceDE w:val="0"/>
        <w:autoSpaceDN w:val="0"/>
        <w:adjustRightInd w:val="0"/>
        <w:spacing w:before="20" w:after="40"/>
        <w:ind w:left="20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22221E" w:rsidRPr="00C70951" w:rsidRDefault="0022221E" w:rsidP="00C70951">
      <w:pPr>
        <w:pStyle w:val="a5"/>
        <w:ind w:left="360"/>
        <w:jc w:val="both"/>
        <w:rPr>
          <w:rFonts w:ascii="Times New Roman" w:hAnsi="Times New Roman"/>
          <w:b/>
          <w:sz w:val="24"/>
          <w:szCs w:val="24"/>
        </w:rPr>
      </w:pPr>
    </w:p>
    <w:p w:rsidR="0022221E" w:rsidRPr="00C70951" w:rsidRDefault="0022221E" w:rsidP="00C32711">
      <w:pPr>
        <w:pStyle w:val="a5"/>
        <w:numPr>
          <w:ilvl w:val="0"/>
          <w:numId w:val="29"/>
        </w:numPr>
        <w:jc w:val="both"/>
        <w:rPr>
          <w:rFonts w:ascii="Times New Roman" w:hAnsi="Times New Roman"/>
          <w:b/>
          <w:sz w:val="24"/>
          <w:szCs w:val="24"/>
        </w:rPr>
      </w:pPr>
      <w:bookmarkStart w:id="13" w:name="bookmark19"/>
      <w:r w:rsidRPr="00C70951">
        <w:rPr>
          <w:rFonts w:ascii="Times New Roman" w:hAnsi="Times New Roman"/>
          <w:b/>
          <w:sz w:val="24"/>
          <w:szCs w:val="24"/>
        </w:rPr>
        <w:t>КРИТЕРИИ ОПРЕДЕЛЕНИЯ И РАЗМЕР ВОЗНАГРАЖДЕНИЯ ПРЕЗИДЕНТА, ЧЛЕНОВ ПРАВЛЕНИЯ И СОВЕТА ДИРЕКТОРОВ ООО «Домашние деньги»</w:t>
      </w:r>
      <w:bookmarkEnd w:id="13"/>
    </w:p>
    <w:p w:rsidR="0022221E" w:rsidRPr="000A7633" w:rsidRDefault="0022221E" w:rsidP="00C70951">
      <w:pPr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Документами Общества данные критерии не определены и вознаграждение членам Совета директоров в течение 201</w:t>
      </w:r>
      <w:r w:rsidR="00E6595E">
        <w:rPr>
          <w:rFonts w:ascii="Times New Roman" w:hAnsi="Times New Roman" w:cs="Times New Roman"/>
          <w:sz w:val="22"/>
          <w:szCs w:val="22"/>
        </w:rPr>
        <w:t>5</w:t>
      </w:r>
      <w:r w:rsidRPr="000A7633">
        <w:rPr>
          <w:rFonts w:ascii="Times New Roman" w:hAnsi="Times New Roman" w:cs="Times New Roman"/>
          <w:sz w:val="22"/>
          <w:szCs w:val="22"/>
        </w:rPr>
        <w:t xml:space="preserve"> года не выплачивалось.</w:t>
      </w:r>
    </w:p>
    <w:p w:rsidR="0022221E" w:rsidRPr="000A7633" w:rsidRDefault="0022221E" w:rsidP="00C70951">
      <w:pPr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Коллегиальный орган управления, Правление Уставом Общества не предусмотрен. Оплата вознаграждения единоличного исполнительного органа – генерального директора осуществляется в соответствии с условиями трудового договора и Уставом общества.</w:t>
      </w:r>
    </w:p>
    <w:p w:rsidR="0022221E" w:rsidRPr="00C70951" w:rsidRDefault="0022221E" w:rsidP="00C70951">
      <w:pPr>
        <w:pStyle w:val="Heading20"/>
        <w:keepNext/>
        <w:keepLines/>
        <w:shd w:val="clear" w:color="auto" w:fill="auto"/>
        <w:spacing w:after="60" w:line="274" w:lineRule="exact"/>
        <w:ind w:left="380" w:right="100" w:firstLine="0"/>
        <w:rPr>
          <w:sz w:val="24"/>
          <w:szCs w:val="24"/>
        </w:rPr>
      </w:pPr>
    </w:p>
    <w:p w:rsidR="0022221E" w:rsidRPr="00C70951" w:rsidRDefault="0022221E" w:rsidP="00C32711">
      <w:pPr>
        <w:pStyle w:val="Heading20"/>
        <w:keepNext/>
        <w:keepLines/>
        <w:numPr>
          <w:ilvl w:val="0"/>
          <w:numId w:val="29"/>
        </w:numPr>
        <w:shd w:val="clear" w:color="auto" w:fill="auto"/>
        <w:spacing w:after="64" w:line="278" w:lineRule="exact"/>
        <w:ind w:right="100"/>
        <w:rPr>
          <w:sz w:val="24"/>
          <w:szCs w:val="24"/>
        </w:rPr>
      </w:pPr>
      <w:bookmarkStart w:id="14" w:name="bookmark20"/>
      <w:r w:rsidRPr="00C70951">
        <w:rPr>
          <w:sz w:val="24"/>
          <w:szCs w:val="24"/>
        </w:rPr>
        <w:t xml:space="preserve">СВЕДЕНИЯ О СОБЛЮДЕНИИ </w:t>
      </w:r>
      <w:r w:rsidR="000A7633" w:rsidRPr="00C70951">
        <w:rPr>
          <w:sz w:val="24"/>
          <w:szCs w:val="24"/>
        </w:rPr>
        <w:t xml:space="preserve">ООО «ДОМАШНИЕ ДЕНЬГИ» </w:t>
      </w:r>
      <w:r w:rsidRPr="00C70951">
        <w:rPr>
          <w:sz w:val="24"/>
          <w:szCs w:val="24"/>
        </w:rPr>
        <w:t>КОДЕКСА КОРПОРАТИВНОГО ПОВЕДЕНИЯ</w:t>
      </w:r>
      <w:bookmarkEnd w:id="14"/>
    </w:p>
    <w:p w:rsidR="0022221E" w:rsidRPr="00C70951" w:rsidRDefault="0022221E" w:rsidP="00C70951">
      <w:pPr>
        <w:pStyle w:val="Heading20"/>
        <w:keepNext/>
        <w:keepLines/>
        <w:shd w:val="clear" w:color="auto" w:fill="auto"/>
        <w:spacing w:after="64" w:line="278" w:lineRule="exact"/>
        <w:ind w:right="100" w:firstLine="0"/>
        <w:rPr>
          <w:sz w:val="24"/>
          <w:szCs w:val="24"/>
          <w:highlight w:val="yellow"/>
        </w:rPr>
      </w:pPr>
    </w:p>
    <w:tbl>
      <w:tblPr>
        <w:tblStyle w:val="2"/>
        <w:tblW w:w="9776" w:type="dxa"/>
        <w:tblLayout w:type="fixed"/>
        <w:tblLook w:val="04A0" w:firstRow="1" w:lastRow="0" w:firstColumn="1" w:lastColumn="0" w:noHBand="0" w:noVBand="1"/>
      </w:tblPr>
      <w:tblGrid>
        <w:gridCol w:w="562"/>
        <w:gridCol w:w="2127"/>
        <w:gridCol w:w="1719"/>
        <w:gridCol w:w="5368"/>
      </w:tblGrid>
      <w:tr w:rsidR="00E6595E" w:rsidRPr="000A7633" w:rsidTr="001017C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Требование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Cs/>
                <w:sz w:val="22"/>
                <w:szCs w:val="22"/>
              </w:rPr>
              <w:t>Сведения о соблюдении или несоблюдении соответствующего требования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Cs/>
                <w:sz w:val="22"/>
                <w:szCs w:val="22"/>
              </w:rPr>
              <w:t>Обоснование соблюдения требования (ссылки на положения документов эмитента) *</w:t>
            </w:r>
          </w:p>
        </w:tc>
      </w:tr>
      <w:tr w:rsidR="00E6595E" w:rsidRPr="000A7633" w:rsidTr="001017C5">
        <w:tc>
          <w:tcPr>
            <w:tcW w:w="9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t>1. Общие требования к эмитентам</w:t>
            </w: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6595E" w:rsidRPr="000A7633" w:rsidTr="001017C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1.1.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Эмитентом должен быть сформирован совет директоров.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1) Документ с реквизитами, закрепляющий данное положение и номер пункта/статьи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Назван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ие документа: Устав (Редакция № 6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)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пункта/статьи: п. 15.5. ст. 15 и ст. 21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 решением: Решение единственного участника ООО «Домашние деньги» № б/н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Дата решения: 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16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.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11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.201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5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г.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нет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нет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2) Состав действующего на момент составления отчета Совета директоров</w:t>
            </w:r>
          </w:p>
          <w:p w:rsidR="00E6595E" w:rsidRPr="000A7633" w:rsidRDefault="00E6595E" w:rsidP="001017C5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tbl>
            <w:tblPr>
              <w:tblW w:w="511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96"/>
              <w:gridCol w:w="1416"/>
              <w:gridCol w:w="1133"/>
              <w:gridCol w:w="992"/>
              <w:gridCol w:w="1275"/>
            </w:tblGrid>
            <w:tr w:rsidR="00E6595E" w:rsidRPr="000A7633" w:rsidTr="001017C5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№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Состав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Фамилия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Имя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Отчество</w:t>
                  </w:r>
                </w:p>
              </w:tc>
            </w:tr>
            <w:tr w:rsidR="00E6595E" w:rsidRPr="000A7633" w:rsidTr="001017C5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Председатель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Бернштам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Евгений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Семенович</w:t>
                  </w:r>
                </w:p>
              </w:tc>
            </w:tr>
            <w:tr w:rsidR="00E6595E" w:rsidRPr="000A7633" w:rsidTr="001017C5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Бахвалов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Андрей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Юрьевич</w:t>
                  </w:r>
                </w:p>
              </w:tc>
            </w:tr>
            <w:tr w:rsidR="00E6595E" w:rsidRPr="000A7633" w:rsidTr="001017C5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Кузнецов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Андрей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Игоревич</w:t>
                  </w:r>
                </w:p>
              </w:tc>
            </w:tr>
            <w:tr w:rsidR="00E6595E" w:rsidRPr="000A7633" w:rsidTr="001017C5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Першиков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Александр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Владимирович</w:t>
                  </w:r>
                </w:p>
              </w:tc>
            </w:tr>
            <w:tr w:rsidR="00E6595E" w:rsidRPr="000A7633" w:rsidTr="001017C5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Смирнов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Станислав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Романович</w:t>
                  </w:r>
                </w:p>
              </w:tc>
            </w:tr>
            <w:tr w:rsidR="00E6595E" w:rsidRPr="000A7633" w:rsidTr="001017C5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Тупицына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Алла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Михайловна</w:t>
                  </w:r>
                </w:p>
              </w:tc>
            </w:tr>
            <w:tr w:rsidR="00E6595E" w:rsidRPr="000A7633" w:rsidTr="001017C5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Цуканова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Наталья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194812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1948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Шахбановна</w:t>
                  </w:r>
                </w:p>
              </w:tc>
            </w:tr>
          </w:tbl>
          <w:p w:rsidR="00E6595E" w:rsidRPr="000A7633" w:rsidRDefault="00E6595E" w:rsidP="001017C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3) Дата проведения общего собрания акционеров (участников), на котором избран действующий состав Совета директоров, дата и номер протокола вышеуказанного собрания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30.11.2011 г.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протокола: № б/н </w:t>
            </w:r>
          </w:p>
          <w:p w:rsidR="00E6595E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30.11.2011 г.</w:t>
            </w:r>
          </w:p>
          <w:p w:rsidR="00E6595E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30.11.2015 г.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протокола: 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№ б/н </w:t>
            </w:r>
          </w:p>
          <w:p w:rsidR="00E6595E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30.11.201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5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г.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E6595E" w:rsidRPr="000A7633" w:rsidTr="001017C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1.2.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В совете директоров эмитента, за исключением эмитента, единственным участником (акционером) которого является Российская Федерация, должно быть не менее 1 члена совета директоров, отвечающего следующим требованиям: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на момент избрания и в  течение 1 года, предшествующего избранию, должностными лицами или работниками эмитента (управляющего);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должностными лицами другого хозяйственного общества, в котором любое из должностных лиц этого общества является членом комитета  совета  директоров  по кадрам и вознаграждениям;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 супругами,  родителями,  детьми,  братьями  и  сестрами должностных лиц (управляющего) эмитента (должностного лица управляющей организации эмитента);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аффилированными лицами эмитента, за исключением члена совета директоров эмитента;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сторонами по обязательствам с эмитентом, в  соответствии с условиями которых они могут  приобрести  имущество  (получить  денежные средства), стоимость которого составляет 10 и более процентов совокупного годового дохода указанных лиц, кроме получения вознаграждения за  участие в деятельности совета директоров общества;</w:t>
            </w: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представителями государства, т.е. лицами, которые являются представителями Российской Федерации, субъектов Российской Федерации и муниципальных образований в совете директоров акционерных обществ, в отношении которых принято решение об использовании специального права («золотой акции») и лицами, избранными в совет директоров из числа кандидатов, выдвинутых Российской Федерацией, а также субъектом Российской Федерации или муниципальным образованием, если такие члены совета директоров  должны голосовать на основании письменных директив (указаний и т.д.) соответственно Российской Федерации,  субъекта Российской Федерации или муниципального образования.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1) ФИО независимых директоров</w:t>
            </w:r>
          </w:p>
          <w:p w:rsidR="00E6595E" w:rsidRPr="000A7633" w:rsidRDefault="00E6595E" w:rsidP="001017C5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tbl>
            <w:tblPr>
              <w:tblW w:w="49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36"/>
              <w:gridCol w:w="995"/>
              <w:gridCol w:w="995"/>
              <w:gridCol w:w="994"/>
              <w:gridCol w:w="1562"/>
            </w:tblGrid>
            <w:tr w:rsidR="00E6595E" w:rsidRPr="000A7633" w:rsidTr="001017C5">
              <w:tc>
                <w:tcPr>
                  <w:tcW w:w="4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№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Состав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Фамилия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Имя</w:t>
                  </w:r>
                </w:p>
              </w:tc>
              <w:tc>
                <w:tcPr>
                  <w:tcW w:w="1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Отчество</w:t>
                  </w:r>
                </w:p>
              </w:tc>
            </w:tr>
            <w:tr w:rsidR="00E6595E" w:rsidRPr="000A7633" w:rsidTr="001017C5">
              <w:tc>
                <w:tcPr>
                  <w:tcW w:w="4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Смирнов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Станислав</w:t>
                  </w:r>
                </w:p>
              </w:tc>
              <w:tc>
                <w:tcPr>
                  <w:tcW w:w="1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Романович</w:t>
                  </w:r>
                </w:p>
              </w:tc>
            </w:tr>
            <w:tr w:rsidR="00E6595E" w:rsidRPr="000A7633" w:rsidTr="001017C5">
              <w:tc>
                <w:tcPr>
                  <w:tcW w:w="4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Цуканова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Наталья</w:t>
                  </w:r>
                </w:p>
              </w:tc>
              <w:tc>
                <w:tcPr>
                  <w:tcW w:w="1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Шахбановна</w:t>
                  </w:r>
                </w:p>
              </w:tc>
            </w:tr>
            <w:tr w:rsidR="00E6595E" w:rsidRPr="000A7633" w:rsidTr="001017C5">
              <w:tc>
                <w:tcPr>
                  <w:tcW w:w="4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Першиков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Александр</w:t>
                  </w:r>
                </w:p>
              </w:tc>
              <w:tc>
                <w:tcPr>
                  <w:tcW w:w="1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0A7633">
                    <w:rPr>
                      <w:rFonts w:ascii="Times New Roman" w:hAnsi="Times New Roman" w:cs="Times New Roman"/>
                      <w:sz w:val="22"/>
                      <w:szCs w:val="22"/>
                    </w:rPr>
                    <w:t>Владимирович</w:t>
                  </w:r>
                </w:p>
              </w:tc>
            </w:tr>
          </w:tbl>
          <w:p w:rsidR="00E6595E" w:rsidRPr="000A7633" w:rsidRDefault="00E6595E" w:rsidP="001017C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2) Документ с реквизитами, закрепляющий данные требования к директорам и номер пункта/статьи: нет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Название документа: нет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нет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 решением: нет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нет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протокола: нет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нет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pStyle w:val="ConsNonformat"/>
              <w:widowControl/>
              <w:autoSpaceDE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6595E" w:rsidRPr="000A7633" w:rsidTr="001017C5">
        <w:trPr>
          <w:trHeight w:val="556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1.3.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1) В совете директоров эмитента, за исключением эмитента, единственным участником (акционером) которого является Российская Федерация,  должен быть сформирован комитет, исключительными функциями которого являются оценка кандидатов в аудиторы акционерного общества, оценка заключения аудитора, оценка эффективности процедур внутреннего контроля эмитента и подготовка предложений по их совершенствованию (комитет по аудиту), возглавляемый директором, соответствующим требованиям пункта 2 настоящего отчета.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2) Комитет по аудиту может состоять как из членов совета директоров, не являющихся единоличным исполнительным органом, так и иных лиц, уполномоченных советом директоров.</w:t>
            </w:r>
          </w:p>
          <w:p w:rsidR="00E6595E" w:rsidRPr="000A7633" w:rsidRDefault="00E6595E" w:rsidP="001017C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1) Документ с реквизитами, закрепляющий данные функции комитета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Название документа: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Положения о Комитете по аудиту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пункта/статьи: п.п. 3.1, 3.2.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 решением: решение Совета директоров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29.10.2012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DD-10/2012-061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29.10.2012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2) ФИО руководителя комитета и членов комитета (с указанием независимых и/или неисполнительных директоров, иные лица). В случае, если на конец отчетного квартала комитет совета директоров не сформирован в результате переизбрания совета директоров эмитента, необходимо указать состав комитета совета директоров, действующий до даты проведения общего собрания акционеров.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Комитет: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>Избран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Состав комитета по аудиту:</w:t>
            </w:r>
          </w:p>
          <w:p w:rsidR="00E6595E" w:rsidRPr="000A7633" w:rsidRDefault="00E6595E" w:rsidP="001017C5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ru-RU"/>
              </w:rPr>
            </w:pPr>
          </w:p>
          <w:tbl>
            <w:tblPr>
              <w:tblW w:w="511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94"/>
              <w:gridCol w:w="992"/>
              <w:gridCol w:w="851"/>
              <w:gridCol w:w="992"/>
              <w:gridCol w:w="992"/>
              <w:gridCol w:w="992"/>
            </w:tblGrid>
            <w:tr w:rsidR="00E6595E" w:rsidRPr="000A7633" w:rsidTr="001017C5">
              <w:tc>
                <w:tcPr>
                  <w:tcW w:w="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9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№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Фамилия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Имя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Отчество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Состав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Статус</w:t>
                  </w:r>
                </w:p>
              </w:tc>
            </w:tr>
            <w:tr w:rsidR="00E6595E" w:rsidRPr="000A7633" w:rsidTr="001017C5">
              <w:tc>
                <w:tcPr>
                  <w:tcW w:w="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9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1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 w:firstLine="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Смирнов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Станислав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Романович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 xml:space="preserve">Председатель 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Независимый директор</w:t>
                  </w:r>
                </w:p>
              </w:tc>
            </w:tr>
            <w:tr w:rsidR="00E6595E" w:rsidRPr="000A7633" w:rsidTr="001017C5">
              <w:tc>
                <w:tcPr>
                  <w:tcW w:w="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9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2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Тупицына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Алла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Михайловна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Секретарь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</w:p>
              </w:tc>
            </w:tr>
            <w:tr w:rsidR="00E6595E" w:rsidRPr="000A7633" w:rsidTr="001017C5">
              <w:tc>
                <w:tcPr>
                  <w:tcW w:w="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9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3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Першиков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Александр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Владимирович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Член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6595E" w:rsidRPr="000A7633" w:rsidRDefault="00E6595E" w:rsidP="001017C5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0A7633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Независимый директор</w:t>
                  </w:r>
                </w:p>
              </w:tc>
            </w:tr>
          </w:tbl>
          <w:p w:rsidR="00E6595E" w:rsidRPr="000A7633" w:rsidRDefault="00E6595E" w:rsidP="001017C5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ru-RU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заседания совета директоров: 03.10.2012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03.10.2012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DD-10/2012-060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03.10.2012</w:t>
            </w:r>
          </w:p>
          <w:p w:rsidR="00E6595E" w:rsidRDefault="00E6595E" w:rsidP="001017C5">
            <w:pPr>
              <w:tabs>
                <w:tab w:val="left" w:pos="-22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заседания совета директоров: 03.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02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.201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03.0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.201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DD-0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2-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201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6/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00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5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03.0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.201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</w:t>
            </w:r>
          </w:p>
          <w:p w:rsidR="00E6595E" w:rsidRPr="000A7633" w:rsidRDefault="00E6595E" w:rsidP="001017C5">
            <w:pPr>
              <w:tabs>
                <w:tab w:val="left" w:pos="-22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E6595E" w:rsidRPr="000A7633" w:rsidTr="001017C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1.4.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Во внутренних документах эмитента должны быть предусмотрены обязанности членов совета директоров, членов коллегиального исполнительного органа управления, лица, осуществляющего функции единоличного исполнительного органа, в том числе управляющей организации и ее должностных лиц, раскрывать информацию о владении ценными бумагами эмитента, а также о продаже и (или) покупке ценных бумаг эмитента.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Документы с реквизитами, закрепляющие данные обязанности по каждому органу управления и номера пунктов/статей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Совет директоров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Название документа: Положение об Инсайдерской информации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пп. 4.6.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 решением: решение Совета Директоров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29.10.2012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DD-10/2012-061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29.10.2012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Коллегиальный исполнительный орган отсутствует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Лицо, осуществляющее функции единоличного исполнительного органа, в том числе управляющей организации и ее должностных лиц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Название документа: Положение об Инсайдерской информации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пп. 4.6. 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 решением: решение Совета Директоров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29.10.2012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DD-10/2012-061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29.10.2012</w:t>
            </w:r>
          </w:p>
        </w:tc>
      </w:tr>
      <w:tr w:rsidR="00E6595E" w:rsidRPr="000A7633" w:rsidTr="001017C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1.5.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Совет директоров эмитента должен утвердить документ по использованию информации о деятельности эмитента, о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ценных бумаг эмитента.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Документ с реквизитами либо положения, закрепляющие данную норму в составе иного документа и номер пункта/статьи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Название документа: Положение об Инсайдерской информации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нет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 решением: решение Совета Директоров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29.10.2012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протокола: Протокол № DD-10/2012-061 </w:t>
            </w:r>
          </w:p>
          <w:p w:rsidR="00E6595E" w:rsidRPr="000A7633" w:rsidRDefault="00E6595E" w:rsidP="001017C5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29.10.2012</w:t>
            </w:r>
          </w:p>
        </w:tc>
      </w:tr>
      <w:tr w:rsidR="00E6595E" w:rsidRPr="000A7633" w:rsidTr="001017C5">
        <w:tc>
          <w:tcPr>
            <w:tcW w:w="9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t>2. Дополнительные требования к эмитентам, не являющимся акционерными обществами</w:t>
            </w: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6595E" w:rsidRPr="000A7633" w:rsidTr="001017C5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2.1.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Эмитенты, которые не являются акционерными обществами, должны соблюдать положения нормативных правовых актов Регулирующего органа, определяющие требования к раскрытию информации акционерными обществами.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95E" w:rsidRPr="000A7633" w:rsidRDefault="00E6595E" w:rsidP="001017C5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Указать виды раскрываемой информации, а также способы ее раскрытия:</w:t>
            </w:r>
          </w:p>
          <w:p w:rsidR="00E6595E" w:rsidRPr="000A7633" w:rsidRDefault="00E6595E" w:rsidP="001017C5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Виды раскрываемой информации:</w:t>
            </w:r>
          </w:p>
          <w:p w:rsidR="00E6595E" w:rsidRPr="000A7633" w:rsidRDefault="00E6595E" w:rsidP="001017C5">
            <w:pPr>
              <w:pStyle w:val="Text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ежеквартальный отчет эмитента эмиссионных ценных бумаг (ежеквартальный отчет); сообщения о существенных фактах, Списки аффилированных лиц и изменения к ним, Годовой отчет Общества, Годовая консолидированная финансовая отчетность по МСФО, Годовая бухгалтерская отчетность по РСБУ, устав и внутренние документы Общества, эмиссионные документы, раскрыты путем опубликования в соответствии с 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ребованиями законодательства РФ.</w:t>
            </w:r>
          </w:p>
          <w:p w:rsidR="00E6595E" w:rsidRPr="000A7633" w:rsidRDefault="00E6595E" w:rsidP="001017C5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E6595E" w:rsidRPr="000A7633" w:rsidRDefault="00E6595E" w:rsidP="001017C5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Указанная информация раскрывается на сайте эмитента по адресу www.domadengi.ru , на страницах сервисов раскрытия информации, а также на странице, предоставленной эмитенту –</w:t>
            </w:r>
          </w:p>
          <w:p w:rsidR="00E6595E" w:rsidRPr="000A7633" w:rsidRDefault="002C3A71" w:rsidP="001017C5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  <w:hyperlink r:id="rId8" w:history="1">
              <w:r w:rsidR="00E6595E" w:rsidRPr="000A7633">
                <w:rPr>
                  <w:rStyle w:val="ac"/>
                  <w:rFonts w:ascii="Times New Roman" w:hAnsi="Times New Roman"/>
                  <w:sz w:val="22"/>
                  <w:szCs w:val="22"/>
                </w:rPr>
                <w:t>http://disclosure.1prime.ru/Portal/Default.aspx?emId=7714699186</w:t>
              </w:r>
            </w:hyperlink>
            <w:r w:rsidR="00E6595E" w:rsidRPr="000A763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:rsidR="00E6595E" w:rsidRPr="000A7633" w:rsidRDefault="00E6595E" w:rsidP="001017C5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22221E" w:rsidRPr="000A7633" w:rsidRDefault="0022221E" w:rsidP="00C70951">
      <w:pPr>
        <w:pStyle w:val="Heading20"/>
        <w:keepNext/>
        <w:keepLines/>
        <w:shd w:val="clear" w:color="auto" w:fill="auto"/>
        <w:spacing w:after="0" w:line="240" w:lineRule="auto"/>
        <w:ind w:left="500"/>
        <w:rPr>
          <w:sz w:val="22"/>
          <w:szCs w:val="22"/>
          <w:highlight w:val="yellow"/>
        </w:rPr>
      </w:pPr>
    </w:p>
    <w:p w:rsidR="0022221E" w:rsidRPr="000A7633" w:rsidRDefault="0022221E" w:rsidP="00C70951">
      <w:pPr>
        <w:pStyle w:val="Bodytext41"/>
        <w:shd w:val="clear" w:color="auto" w:fill="auto"/>
        <w:spacing w:before="0" w:after="0" w:line="240" w:lineRule="auto"/>
        <w:ind w:left="120" w:firstLine="0"/>
        <w:rPr>
          <w:rStyle w:val="Bodytext40"/>
          <w:rFonts w:cs="Times New Roman"/>
          <w:b/>
          <w:iCs/>
          <w:sz w:val="22"/>
          <w:szCs w:val="22"/>
        </w:rPr>
      </w:pPr>
      <w:r w:rsidRPr="000A7633">
        <w:rPr>
          <w:rStyle w:val="Bodytext40"/>
          <w:rFonts w:cs="Times New Roman"/>
          <w:b/>
          <w:sz w:val="22"/>
          <w:szCs w:val="22"/>
        </w:rPr>
        <w:t xml:space="preserve">Свидетельства, которыми обладает </w:t>
      </w:r>
      <w:r w:rsidR="000A7633">
        <w:rPr>
          <w:rStyle w:val="Bodytext40"/>
          <w:rFonts w:cs="Times New Roman"/>
          <w:b/>
          <w:sz w:val="22"/>
          <w:szCs w:val="22"/>
        </w:rPr>
        <w:t>К</w:t>
      </w:r>
      <w:r w:rsidRPr="000A7633">
        <w:rPr>
          <w:rStyle w:val="Bodytext40"/>
          <w:rFonts w:cs="Times New Roman"/>
          <w:b/>
          <w:sz w:val="22"/>
          <w:szCs w:val="22"/>
        </w:rPr>
        <w:t>омпания:</w:t>
      </w:r>
    </w:p>
    <w:p w:rsidR="000A7633" w:rsidRDefault="0022221E" w:rsidP="000A7633">
      <w:pPr>
        <w:pStyle w:val="Bodytext41"/>
        <w:numPr>
          <w:ilvl w:val="0"/>
          <w:numId w:val="23"/>
        </w:numPr>
        <w:shd w:val="clear" w:color="auto" w:fill="auto"/>
        <w:spacing w:before="0" w:after="0" w:line="240" w:lineRule="auto"/>
        <w:rPr>
          <w:rStyle w:val="Bodytext40"/>
          <w:rFonts w:cs="Times New Roman"/>
          <w:iCs/>
          <w:sz w:val="22"/>
          <w:szCs w:val="22"/>
        </w:rPr>
      </w:pPr>
      <w:r w:rsidRPr="000A7633">
        <w:rPr>
          <w:rStyle w:val="Bodytext40"/>
          <w:rFonts w:cs="Times New Roman"/>
          <w:sz w:val="22"/>
          <w:szCs w:val="22"/>
        </w:rPr>
        <w:t xml:space="preserve">Свидетельство, выданное Министерством финансов Российской Федерации за №2110177000006 от 08.07.2011 г. </w:t>
      </w:r>
      <w:r w:rsidR="00BF3E44" w:rsidRPr="000A7633">
        <w:rPr>
          <w:rStyle w:val="Bodytext40"/>
          <w:rFonts w:cs="Times New Roman"/>
          <w:sz w:val="22"/>
          <w:szCs w:val="22"/>
        </w:rPr>
        <w:t>о в</w:t>
      </w:r>
      <w:r w:rsidR="00BF3E44">
        <w:rPr>
          <w:rStyle w:val="Bodytext40"/>
          <w:rFonts w:cs="Times New Roman"/>
          <w:sz w:val="22"/>
          <w:szCs w:val="22"/>
        </w:rPr>
        <w:t>несении сведений о юридическом лице в госу</w:t>
      </w:r>
      <w:r w:rsidR="00BF3E44" w:rsidRPr="000A7633">
        <w:rPr>
          <w:rStyle w:val="Bodytext40"/>
          <w:rFonts w:cs="Times New Roman"/>
          <w:sz w:val="22"/>
          <w:szCs w:val="22"/>
        </w:rPr>
        <w:t>дарственный реестр микрофинансовых организаций</w:t>
      </w:r>
      <w:r w:rsidRPr="000A7633">
        <w:rPr>
          <w:rStyle w:val="Bodytext40"/>
          <w:rFonts w:cs="Times New Roman"/>
          <w:sz w:val="22"/>
          <w:szCs w:val="22"/>
        </w:rPr>
        <w:t>;</w:t>
      </w:r>
    </w:p>
    <w:p w:rsidR="000A7633" w:rsidRDefault="0022221E" w:rsidP="000A7633">
      <w:pPr>
        <w:pStyle w:val="Bodytext41"/>
        <w:numPr>
          <w:ilvl w:val="0"/>
          <w:numId w:val="23"/>
        </w:numPr>
        <w:shd w:val="clear" w:color="auto" w:fill="auto"/>
        <w:spacing w:before="0" w:after="0" w:line="240" w:lineRule="auto"/>
        <w:rPr>
          <w:rStyle w:val="Bodytext40"/>
          <w:rFonts w:cs="Times New Roman"/>
          <w:iCs/>
          <w:sz w:val="22"/>
          <w:szCs w:val="22"/>
        </w:rPr>
      </w:pPr>
      <w:r w:rsidRPr="000A7633">
        <w:rPr>
          <w:rStyle w:val="Bodytext40"/>
          <w:rFonts w:cs="Times New Roman"/>
          <w:sz w:val="22"/>
          <w:szCs w:val="22"/>
        </w:rPr>
        <w:t>Свидетельство о присоединении к системе финансового омбудсмена от 29.11.2011 г.</w:t>
      </w:r>
    </w:p>
    <w:p w:rsidR="0022221E" w:rsidRPr="000A7633" w:rsidRDefault="0022221E" w:rsidP="000A7633">
      <w:pPr>
        <w:pStyle w:val="Bodytext41"/>
        <w:numPr>
          <w:ilvl w:val="0"/>
          <w:numId w:val="23"/>
        </w:numPr>
        <w:shd w:val="clear" w:color="auto" w:fill="auto"/>
        <w:spacing w:before="0" w:after="0" w:line="240" w:lineRule="auto"/>
        <w:rPr>
          <w:rFonts w:cs="Times New Roman"/>
          <w:i w:val="0"/>
          <w:sz w:val="22"/>
          <w:szCs w:val="22"/>
          <w:shd w:val="clear" w:color="auto" w:fill="FFFFFF"/>
        </w:rPr>
      </w:pPr>
      <w:r w:rsidRPr="000A7633">
        <w:rPr>
          <w:rStyle w:val="Bodytext40"/>
          <w:rFonts w:cs="Times New Roman"/>
          <w:sz w:val="22"/>
          <w:szCs w:val="22"/>
        </w:rPr>
        <w:t xml:space="preserve">Свидетельство о </w:t>
      </w:r>
      <w:r w:rsidR="00BF3E44">
        <w:rPr>
          <w:rStyle w:val="Bodytext40"/>
          <w:rFonts w:cs="Times New Roman"/>
          <w:sz w:val="22"/>
          <w:szCs w:val="22"/>
        </w:rPr>
        <w:t>ч</w:t>
      </w:r>
      <w:r w:rsidR="00BF3E44" w:rsidRPr="000A7633">
        <w:rPr>
          <w:rStyle w:val="Bodytext40"/>
          <w:rFonts w:cs="Times New Roman"/>
          <w:sz w:val="22"/>
          <w:szCs w:val="22"/>
        </w:rPr>
        <w:t xml:space="preserve">ленстве в </w:t>
      </w:r>
      <w:r w:rsidR="00BF3E44">
        <w:rPr>
          <w:rStyle w:val="Bodytext40"/>
          <w:rFonts w:cs="Times New Roman"/>
          <w:sz w:val="22"/>
          <w:szCs w:val="22"/>
        </w:rPr>
        <w:t>СРО Союз микрофинансовых организаций «Микрофинансирование и развитие»</w:t>
      </w:r>
      <w:r w:rsidR="00BF3E44" w:rsidRPr="000A7633">
        <w:rPr>
          <w:rStyle w:val="Bodytext40"/>
          <w:rFonts w:cs="Times New Roman"/>
          <w:sz w:val="22"/>
          <w:szCs w:val="22"/>
        </w:rPr>
        <w:t xml:space="preserve"> от </w:t>
      </w:r>
      <w:r w:rsidR="00BF3E44">
        <w:rPr>
          <w:rStyle w:val="Bodytext40"/>
          <w:rFonts w:cs="Times New Roman"/>
          <w:sz w:val="22"/>
          <w:szCs w:val="22"/>
        </w:rPr>
        <w:t>26</w:t>
      </w:r>
      <w:r w:rsidR="00BF3E44" w:rsidRPr="000A7633">
        <w:rPr>
          <w:rStyle w:val="Bodytext40"/>
          <w:rFonts w:cs="Times New Roman"/>
          <w:sz w:val="22"/>
          <w:szCs w:val="22"/>
        </w:rPr>
        <w:t>.</w:t>
      </w:r>
      <w:r w:rsidR="00BF3E44">
        <w:rPr>
          <w:rStyle w:val="Bodytext40"/>
          <w:rFonts w:cs="Times New Roman"/>
          <w:sz w:val="22"/>
          <w:szCs w:val="22"/>
        </w:rPr>
        <w:t>07</w:t>
      </w:r>
      <w:r w:rsidR="00BF3E44" w:rsidRPr="000A7633">
        <w:rPr>
          <w:rStyle w:val="Bodytext40"/>
          <w:rFonts w:cs="Times New Roman"/>
          <w:sz w:val="22"/>
          <w:szCs w:val="22"/>
        </w:rPr>
        <w:t>.201</w:t>
      </w:r>
      <w:r w:rsidR="00BF3E44">
        <w:rPr>
          <w:rStyle w:val="Bodytext40"/>
          <w:rFonts w:cs="Times New Roman"/>
          <w:sz w:val="22"/>
          <w:szCs w:val="22"/>
        </w:rPr>
        <w:t>3</w:t>
      </w:r>
      <w:r w:rsidR="00BF3E44" w:rsidRPr="000A7633">
        <w:rPr>
          <w:rStyle w:val="Bodytext40"/>
          <w:rFonts w:cs="Times New Roman"/>
          <w:sz w:val="22"/>
          <w:szCs w:val="22"/>
        </w:rPr>
        <w:t xml:space="preserve"> г.</w:t>
      </w:r>
    </w:p>
    <w:p w:rsidR="0022221E" w:rsidRPr="000A7633" w:rsidRDefault="0022221E" w:rsidP="00C7095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:rsidR="0022221E" w:rsidRPr="000A7633" w:rsidRDefault="0022221E" w:rsidP="00C7095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22221E" w:rsidRPr="000A7633" w:rsidRDefault="0022221E" w:rsidP="00C7095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sectPr w:rsidR="0022221E" w:rsidRPr="000A7633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36E4" w:rsidRDefault="00C136E4" w:rsidP="000A7633">
      <w:r>
        <w:separator/>
      </w:r>
    </w:p>
  </w:endnote>
  <w:endnote w:type="continuationSeparator" w:id="0">
    <w:p w:rsidR="00C136E4" w:rsidRDefault="00C136E4" w:rsidP="000A7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7476530"/>
      <w:docPartObj>
        <w:docPartGallery w:val="Page Numbers (Bottom of Page)"/>
        <w:docPartUnique/>
      </w:docPartObj>
    </w:sdtPr>
    <w:sdtEndPr/>
    <w:sdtContent>
      <w:p w:rsidR="00DA367E" w:rsidRDefault="00DA367E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3A71">
          <w:rPr>
            <w:noProof/>
          </w:rPr>
          <w:t>1</w:t>
        </w:r>
        <w:r>
          <w:fldChar w:fldCharType="end"/>
        </w:r>
      </w:p>
    </w:sdtContent>
  </w:sdt>
  <w:p w:rsidR="00DA367E" w:rsidRDefault="00DA367E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36E4" w:rsidRDefault="00C136E4" w:rsidP="000A7633">
      <w:r>
        <w:separator/>
      </w:r>
    </w:p>
  </w:footnote>
  <w:footnote w:type="continuationSeparator" w:id="0">
    <w:p w:rsidR="00C136E4" w:rsidRDefault="00C136E4" w:rsidP="000A76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multilevel"/>
    <w:tmpl w:val="00000002"/>
    <w:lvl w:ilvl="0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 w15:restartNumberingAfterBreak="0">
    <w:nsid w:val="03A3454A"/>
    <w:multiLevelType w:val="hybridMultilevel"/>
    <w:tmpl w:val="F72037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074245"/>
    <w:multiLevelType w:val="hybridMultilevel"/>
    <w:tmpl w:val="D06E8E08"/>
    <w:lvl w:ilvl="0" w:tplc="68002E7C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CDD3B23"/>
    <w:multiLevelType w:val="hybridMultilevel"/>
    <w:tmpl w:val="E6FE4FC8"/>
    <w:lvl w:ilvl="0" w:tplc="1576BFC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6CAC2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34CD5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4ACE70"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A1E48D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4A64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4E926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507A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60EFF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620ED1"/>
    <w:multiLevelType w:val="multilevel"/>
    <w:tmpl w:val="1DB4C6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i/>
      </w:rPr>
    </w:lvl>
    <w:lvl w:ilvl="1">
      <w:start w:val="1"/>
      <w:numFmt w:val="decimal"/>
      <w:lvlText w:val="%1.%2."/>
      <w:lvlJc w:val="left"/>
      <w:pPr>
        <w:ind w:left="7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40" w:hanging="1800"/>
      </w:pPr>
      <w:rPr>
        <w:rFonts w:hint="default"/>
      </w:rPr>
    </w:lvl>
  </w:abstractNum>
  <w:abstractNum w:abstractNumId="5" w15:restartNumberingAfterBreak="0">
    <w:nsid w:val="10C34507"/>
    <w:multiLevelType w:val="hybridMultilevel"/>
    <w:tmpl w:val="D3503C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BB167E"/>
    <w:multiLevelType w:val="hybridMultilevel"/>
    <w:tmpl w:val="8ABA897C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7F7A9C"/>
    <w:multiLevelType w:val="hybridMultilevel"/>
    <w:tmpl w:val="275C4BD2"/>
    <w:lvl w:ilvl="0" w:tplc="041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8" w15:restartNumberingAfterBreak="0">
    <w:nsid w:val="2509147F"/>
    <w:multiLevelType w:val="hybridMultilevel"/>
    <w:tmpl w:val="F858C8A6"/>
    <w:lvl w:ilvl="0" w:tplc="99A86618">
      <w:start w:val="7"/>
      <w:numFmt w:val="bullet"/>
      <w:lvlText w:val="•"/>
      <w:lvlJc w:val="left"/>
      <w:pPr>
        <w:ind w:left="720" w:hanging="360"/>
      </w:pPr>
      <w:rPr>
        <w:rFonts w:ascii="Calibri" w:eastAsia="Arial Unicode MS" w:hAnsi="Calibri" w:cs="Arial Unicode MS" w:hint="default"/>
      </w:rPr>
    </w:lvl>
    <w:lvl w:ilvl="1" w:tplc="041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90005">
      <w:start w:val="1"/>
      <w:numFmt w:val="bullet"/>
      <w:lvlText w:val=""/>
      <w:lvlJc w:val="left"/>
      <w:pPr>
        <w:ind w:left="2520" w:hanging="720"/>
      </w:pPr>
      <w:rPr>
        <w:rFonts w:ascii="Wingdings" w:hAnsi="Wingdings" w:hint="default"/>
        <w:b w:val="0"/>
      </w:rPr>
    </w:lvl>
    <w:lvl w:ilvl="3" w:tplc="04190005">
      <w:start w:val="1"/>
      <w:numFmt w:val="bullet"/>
      <w:lvlText w:val=""/>
      <w:lvlJc w:val="left"/>
      <w:pPr>
        <w:ind w:left="3240" w:hanging="720"/>
      </w:pPr>
      <w:rPr>
        <w:rFonts w:ascii="Wingdings" w:hAnsi="Wingdings" w:hint="default"/>
        <w:b w:val="0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2246E4"/>
    <w:multiLevelType w:val="hybridMultilevel"/>
    <w:tmpl w:val="97447C08"/>
    <w:lvl w:ilvl="0" w:tplc="6A5258F2">
      <w:start w:val="6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2BE70652"/>
    <w:multiLevelType w:val="hybridMultilevel"/>
    <w:tmpl w:val="641CEA8C"/>
    <w:lvl w:ilvl="0" w:tplc="6736E6DE">
      <w:start w:val="9"/>
      <w:numFmt w:val="decimal"/>
      <w:lvlText w:val="%1."/>
      <w:lvlJc w:val="left"/>
      <w:pPr>
        <w:ind w:left="7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2DD74F75"/>
    <w:multiLevelType w:val="hybridMultilevel"/>
    <w:tmpl w:val="99FE2A16"/>
    <w:lvl w:ilvl="0" w:tplc="0E7AAC02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9F4290"/>
    <w:multiLevelType w:val="hybridMultilevel"/>
    <w:tmpl w:val="10E0AE26"/>
    <w:lvl w:ilvl="0" w:tplc="99A86618">
      <w:start w:val="7"/>
      <w:numFmt w:val="bullet"/>
      <w:lvlText w:val="•"/>
      <w:lvlJc w:val="left"/>
      <w:pPr>
        <w:ind w:left="1080" w:hanging="720"/>
      </w:pPr>
      <w:rPr>
        <w:rFonts w:ascii="Calibri" w:eastAsia="Arial Unicode MS" w:hAnsi="Calibri" w:cs="Arial Unicode MS" w:hint="default"/>
      </w:rPr>
    </w:lvl>
    <w:lvl w:ilvl="1" w:tplc="041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6D84FF44">
      <w:start w:val="5"/>
      <w:numFmt w:val="bullet"/>
      <w:lvlText w:val=""/>
      <w:lvlJc w:val="left"/>
      <w:pPr>
        <w:ind w:left="2160" w:hanging="360"/>
      </w:pPr>
      <w:rPr>
        <w:rFonts w:ascii="Symbol" w:eastAsia="Times New Roman" w:hAnsi="Symbol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A563DA"/>
    <w:multiLevelType w:val="hybridMultilevel"/>
    <w:tmpl w:val="EF8A3D44"/>
    <w:lvl w:ilvl="0" w:tplc="99A86618">
      <w:start w:val="7"/>
      <w:numFmt w:val="bullet"/>
      <w:lvlText w:val="•"/>
      <w:lvlJc w:val="left"/>
      <w:pPr>
        <w:ind w:left="1080" w:hanging="360"/>
      </w:pPr>
      <w:rPr>
        <w:rFonts w:ascii="Calibri" w:eastAsia="Arial Unicode MS" w:hAnsi="Calibri" w:cs="Arial Unicode M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89D774F"/>
    <w:multiLevelType w:val="hybridMultilevel"/>
    <w:tmpl w:val="C494D98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F3449F9"/>
    <w:multiLevelType w:val="hybridMultilevel"/>
    <w:tmpl w:val="4B4281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9010BD"/>
    <w:multiLevelType w:val="hybridMultilevel"/>
    <w:tmpl w:val="89F4C6C6"/>
    <w:lvl w:ilvl="0" w:tplc="041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7" w15:restartNumberingAfterBreak="0">
    <w:nsid w:val="530E1926"/>
    <w:multiLevelType w:val="hybridMultilevel"/>
    <w:tmpl w:val="980A46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145F3C"/>
    <w:multiLevelType w:val="hybridMultilevel"/>
    <w:tmpl w:val="5C0EE6BA"/>
    <w:lvl w:ilvl="0" w:tplc="EA5A39A2">
      <w:start w:val="9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53A23C0B"/>
    <w:multiLevelType w:val="hybridMultilevel"/>
    <w:tmpl w:val="56929B84"/>
    <w:lvl w:ilvl="0" w:tplc="A6A81FE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0" w15:restartNumberingAfterBreak="0">
    <w:nsid w:val="61AA7D3F"/>
    <w:multiLevelType w:val="hybridMultilevel"/>
    <w:tmpl w:val="977E3884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1" w15:restartNumberingAfterBreak="0">
    <w:nsid w:val="62F2384F"/>
    <w:multiLevelType w:val="hybridMultilevel"/>
    <w:tmpl w:val="B32AF3F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30A3792"/>
    <w:multiLevelType w:val="hybridMultilevel"/>
    <w:tmpl w:val="531E0552"/>
    <w:lvl w:ilvl="0" w:tplc="041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3" w15:restartNumberingAfterBreak="0">
    <w:nsid w:val="6368637F"/>
    <w:multiLevelType w:val="multilevel"/>
    <w:tmpl w:val="21A064AA"/>
    <w:lvl w:ilvl="0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5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10" w:hanging="1800"/>
      </w:pPr>
      <w:rPr>
        <w:rFonts w:hint="default"/>
      </w:rPr>
    </w:lvl>
  </w:abstractNum>
  <w:abstractNum w:abstractNumId="24" w15:restartNumberingAfterBreak="0">
    <w:nsid w:val="65D31CD3"/>
    <w:multiLevelType w:val="hybridMultilevel"/>
    <w:tmpl w:val="50B49C1E"/>
    <w:lvl w:ilvl="0" w:tplc="BD944620">
      <w:numFmt w:val="bullet"/>
      <w:lvlText w:val="•"/>
      <w:lvlJc w:val="left"/>
      <w:pPr>
        <w:ind w:left="1060" w:hanging="360"/>
      </w:pPr>
      <w:rPr>
        <w:rFonts w:ascii="Times New Roman" w:eastAsiaTheme="minorEastAsia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101722F"/>
    <w:multiLevelType w:val="hybridMultilevel"/>
    <w:tmpl w:val="3558B7AC"/>
    <w:lvl w:ilvl="0" w:tplc="68002E7C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5451CB4"/>
    <w:multiLevelType w:val="hybridMultilevel"/>
    <w:tmpl w:val="927876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0533C6"/>
    <w:multiLevelType w:val="hybridMultilevel"/>
    <w:tmpl w:val="48A69396"/>
    <w:lvl w:ilvl="0" w:tplc="DAB86B0C">
      <w:start w:val="1"/>
      <w:numFmt w:val="decimal"/>
      <w:lvlText w:val="%1."/>
      <w:lvlJc w:val="left"/>
      <w:pPr>
        <w:ind w:left="3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28" w15:restartNumberingAfterBreak="0">
    <w:nsid w:val="7E072B88"/>
    <w:multiLevelType w:val="hybridMultilevel"/>
    <w:tmpl w:val="96744C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2"/>
  </w:num>
  <w:num w:numId="3">
    <w:abstractNumId w:val="13"/>
  </w:num>
  <w:num w:numId="4">
    <w:abstractNumId w:val="8"/>
  </w:num>
  <w:num w:numId="5">
    <w:abstractNumId w:val="3"/>
  </w:num>
  <w:num w:numId="6">
    <w:abstractNumId w:val="4"/>
  </w:num>
  <w:num w:numId="7">
    <w:abstractNumId w:val="9"/>
  </w:num>
  <w:num w:numId="8">
    <w:abstractNumId w:val="21"/>
  </w:num>
  <w:num w:numId="9">
    <w:abstractNumId w:val="20"/>
  </w:num>
  <w:num w:numId="10">
    <w:abstractNumId w:val="23"/>
  </w:num>
  <w:num w:numId="11">
    <w:abstractNumId w:val="14"/>
  </w:num>
  <w:num w:numId="12">
    <w:abstractNumId w:val="11"/>
  </w:num>
  <w:num w:numId="13">
    <w:abstractNumId w:val="19"/>
  </w:num>
  <w:num w:numId="14">
    <w:abstractNumId w:val="16"/>
  </w:num>
  <w:num w:numId="15">
    <w:abstractNumId w:val="24"/>
  </w:num>
  <w:num w:numId="16">
    <w:abstractNumId w:val="15"/>
  </w:num>
  <w:num w:numId="17">
    <w:abstractNumId w:val="17"/>
  </w:num>
  <w:num w:numId="18">
    <w:abstractNumId w:val="0"/>
  </w:num>
  <w:num w:numId="19">
    <w:abstractNumId w:val="25"/>
  </w:num>
  <w:num w:numId="20">
    <w:abstractNumId w:val="10"/>
  </w:num>
  <w:num w:numId="21">
    <w:abstractNumId w:val="18"/>
  </w:num>
  <w:num w:numId="22">
    <w:abstractNumId w:val="2"/>
  </w:num>
  <w:num w:numId="23">
    <w:abstractNumId w:val="22"/>
  </w:num>
  <w:num w:numId="24">
    <w:abstractNumId w:val="5"/>
  </w:num>
  <w:num w:numId="25">
    <w:abstractNumId w:val="28"/>
  </w:num>
  <w:num w:numId="26">
    <w:abstractNumId w:val="7"/>
  </w:num>
  <w:num w:numId="27">
    <w:abstractNumId w:val="26"/>
  </w:num>
  <w:num w:numId="28">
    <w:abstractNumId w:val="1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E52"/>
    <w:rsid w:val="00035421"/>
    <w:rsid w:val="00040028"/>
    <w:rsid w:val="00041E52"/>
    <w:rsid w:val="000437B3"/>
    <w:rsid w:val="0008441C"/>
    <w:rsid w:val="000A5AE4"/>
    <w:rsid w:val="000A7633"/>
    <w:rsid w:val="000B7A02"/>
    <w:rsid w:val="000C06CC"/>
    <w:rsid w:val="000C7ADD"/>
    <w:rsid w:val="000F0210"/>
    <w:rsid w:val="001017C5"/>
    <w:rsid w:val="0011061E"/>
    <w:rsid w:val="00115DFE"/>
    <w:rsid w:val="00153070"/>
    <w:rsid w:val="00162FE8"/>
    <w:rsid w:val="001D4554"/>
    <w:rsid w:val="00201FE9"/>
    <w:rsid w:val="0022221E"/>
    <w:rsid w:val="002244F6"/>
    <w:rsid w:val="00251281"/>
    <w:rsid w:val="00252BE9"/>
    <w:rsid w:val="002842FD"/>
    <w:rsid w:val="00290E55"/>
    <w:rsid w:val="002C3A71"/>
    <w:rsid w:val="00315CF7"/>
    <w:rsid w:val="003215A0"/>
    <w:rsid w:val="0034017D"/>
    <w:rsid w:val="00355ECE"/>
    <w:rsid w:val="00375886"/>
    <w:rsid w:val="00385280"/>
    <w:rsid w:val="00397F23"/>
    <w:rsid w:val="003E2AB5"/>
    <w:rsid w:val="003F5292"/>
    <w:rsid w:val="00405879"/>
    <w:rsid w:val="00421626"/>
    <w:rsid w:val="0047298B"/>
    <w:rsid w:val="00482C4C"/>
    <w:rsid w:val="00483502"/>
    <w:rsid w:val="004B237A"/>
    <w:rsid w:val="00501991"/>
    <w:rsid w:val="005728BE"/>
    <w:rsid w:val="00577BBA"/>
    <w:rsid w:val="005F1E7B"/>
    <w:rsid w:val="0064783F"/>
    <w:rsid w:val="00673CD3"/>
    <w:rsid w:val="006816F0"/>
    <w:rsid w:val="006C2468"/>
    <w:rsid w:val="007153BB"/>
    <w:rsid w:val="00732E46"/>
    <w:rsid w:val="00770CB4"/>
    <w:rsid w:val="00785FAE"/>
    <w:rsid w:val="00796AE7"/>
    <w:rsid w:val="007D2BED"/>
    <w:rsid w:val="008226D8"/>
    <w:rsid w:val="008A1740"/>
    <w:rsid w:val="008B233F"/>
    <w:rsid w:val="008F7E3A"/>
    <w:rsid w:val="00942180"/>
    <w:rsid w:val="0095750E"/>
    <w:rsid w:val="00957CF1"/>
    <w:rsid w:val="00974DF1"/>
    <w:rsid w:val="009A53B8"/>
    <w:rsid w:val="009E48E0"/>
    <w:rsid w:val="00A004A3"/>
    <w:rsid w:val="00A3093D"/>
    <w:rsid w:val="00A3662A"/>
    <w:rsid w:val="00AE1C21"/>
    <w:rsid w:val="00B05E10"/>
    <w:rsid w:val="00B77E9A"/>
    <w:rsid w:val="00BB7EBC"/>
    <w:rsid w:val="00BC1840"/>
    <w:rsid w:val="00BE1501"/>
    <w:rsid w:val="00BF3E44"/>
    <w:rsid w:val="00C0523F"/>
    <w:rsid w:val="00C136E4"/>
    <w:rsid w:val="00C32711"/>
    <w:rsid w:val="00C70951"/>
    <w:rsid w:val="00C7156B"/>
    <w:rsid w:val="00CA62C5"/>
    <w:rsid w:val="00CB1B5B"/>
    <w:rsid w:val="00CB3C84"/>
    <w:rsid w:val="00CE6743"/>
    <w:rsid w:val="00D50984"/>
    <w:rsid w:val="00D8285A"/>
    <w:rsid w:val="00D937BB"/>
    <w:rsid w:val="00DA367E"/>
    <w:rsid w:val="00E264C6"/>
    <w:rsid w:val="00E369C8"/>
    <w:rsid w:val="00E45519"/>
    <w:rsid w:val="00E6595E"/>
    <w:rsid w:val="00E75C15"/>
    <w:rsid w:val="00E7734B"/>
    <w:rsid w:val="00E77DBA"/>
    <w:rsid w:val="00EF7A02"/>
    <w:rsid w:val="00F00597"/>
    <w:rsid w:val="00F37A94"/>
    <w:rsid w:val="00F4141C"/>
    <w:rsid w:val="00F4728A"/>
    <w:rsid w:val="00F76CFE"/>
    <w:rsid w:val="00F81174"/>
    <w:rsid w:val="00FA4C77"/>
    <w:rsid w:val="00FB4E24"/>
    <w:rsid w:val="00FC43AB"/>
    <w:rsid w:val="00FC67C1"/>
    <w:rsid w:val="00FC7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ED1B7C-2E68-4680-B763-31360FB52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E52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A367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qFormat/>
    <w:rsid w:val="00405879"/>
    <w:pPr>
      <w:keepNext/>
      <w:jc w:val="center"/>
      <w:outlineLvl w:val="2"/>
    </w:pPr>
    <w:rPr>
      <w:rFonts w:ascii="Times New Roman" w:eastAsia="Times New Roman" w:hAnsi="Times New Roman" w:cs="Times New Roman"/>
      <w:b/>
      <w:color w:val="auto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2">
    <w:name w:val="Body text (2)_"/>
    <w:basedOn w:val="a0"/>
    <w:link w:val="Bodytext21"/>
    <w:uiPriority w:val="99"/>
    <w:rsid w:val="00041E52"/>
    <w:rPr>
      <w:rFonts w:ascii="Trebuchet MS" w:hAnsi="Trebuchet MS" w:cs="Trebuchet MS"/>
      <w:b/>
      <w:bCs/>
      <w:spacing w:val="-20"/>
      <w:sz w:val="31"/>
      <w:szCs w:val="31"/>
      <w:shd w:val="clear" w:color="auto" w:fill="FFFFFF"/>
    </w:rPr>
  </w:style>
  <w:style w:type="character" w:customStyle="1" w:styleId="Bodytext20">
    <w:name w:val="Body text (2)"/>
    <w:basedOn w:val="Bodytext2"/>
    <w:uiPriority w:val="99"/>
    <w:rsid w:val="00041E52"/>
    <w:rPr>
      <w:rFonts w:ascii="Trebuchet MS" w:hAnsi="Trebuchet MS" w:cs="Trebuchet MS"/>
      <w:b/>
      <w:bCs/>
      <w:spacing w:val="-20"/>
      <w:sz w:val="31"/>
      <w:szCs w:val="31"/>
      <w:shd w:val="clear" w:color="auto" w:fill="FFFFFF"/>
    </w:rPr>
  </w:style>
  <w:style w:type="character" w:customStyle="1" w:styleId="Bodytext3">
    <w:name w:val="Body text (3)_"/>
    <w:basedOn w:val="a0"/>
    <w:link w:val="Bodytext3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11">
    <w:name w:val="Основной текст Знак1"/>
    <w:basedOn w:val="a0"/>
    <w:link w:val="a3"/>
    <w:uiPriority w:val="99"/>
    <w:rsid w:val="00041E52"/>
    <w:rPr>
      <w:rFonts w:ascii="Times New Roman" w:hAnsi="Times New Roman" w:cs="Times New Roman"/>
      <w:sz w:val="23"/>
      <w:szCs w:val="23"/>
      <w:shd w:val="clear" w:color="auto" w:fill="FFFFFF"/>
    </w:rPr>
  </w:style>
  <w:style w:type="character" w:customStyle="1" w:styleId="Heading1">
    <w:name w:val="Heading #1_"/>
    <w:basedOn w:val="a0"/>
    <w:link w:val="Heading10"/>
    <w:uiPriority w:val="99"/>
    <w:rsid w:val="00041E52"/>
    <w:rPr>
      <w:rFonts w:ascii="Times New Roman" w:hAnsi="Times New Roman" w:cs="Times New Roman"/>
      <w:b/>
      <w:bCs/>
      <w:spacing w:val="-10"/>
      <w:sz w:val="44"/>
      <w:szCs w:val="44"/>
      <w:shd w:val="clear" w:color="auto" w:fill="FFFFFF"/>
    </w:rPr>
  </w:style>
  <w:style w:type="character" w:customStyle="1" w:styleId="Heading127">
    <w:name w:val="Heading #1 + 27"/>
    <w:aliases w:val="5 pt,Small Caps"/>
    <w:basedOn w:val="Heading1"/>
    <w:uiPriority w:val="99"/>
    <w:rsid w:val="00041E52"/>
    <w:rPr>
      <w:rFonts w:ascii="Times New Roman" w:hAnsi="Times New Roman" w:cs="Times New Roman"/>
      <w:b/>
      <w:bCs/>
      <w:smallCaps/>
      <w:spacing w:val="-10"/>
      <w:sz w:val="55"/>
      <w:szCs w:val="55"/>
      <w:shd w:val="clear" w:color="auto" w:fill="FFFFFF"/>
    </w:rPr>
  </w:style>
  <w:style w:type="character" w:customStyle="1" w:styleId="BodytextBold">
    <w:name w:val="Body text + Bold"/>
    <w:basedOn w:val="11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Heading2">
    <w:name w:val="Heading #2_"/>
    <w:basedOn w:val="a0"/>
    <w:link w:val="Heading2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Heading3">
    <w:name w:val="Heading #3_"/>
    <w:basedOn w:val="a0"/>
    <w:link w:val="Heading3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Bodytext21">
    <w:name w:val="Body text (2)1"/>
    <w:basedOn w:val="a"/>
    <w:link w:val="Bodytext2"/>
    <w:uiPriority w:val="99"/>
    <w:rsid w:val="00041E52"/>
    <w:pPr>
      <w:shd w:val="clear" w:color="auto" w:fill="FFFFFF"/>
      <w:spacing w:after="780" w:line="240" w:lineRule="atLeast"/>
      <w:jc w:val="both"/>
    </w:pPr>
    <w:rPr>
      <w:rFonts w:ascii="Trebuchet MS" w:eastAsiaTheme="minorHAnsi" w:hAnsi="Trebuchet MS" w:cs="Trebuchet MS"/>
      <w:b/>
      <w:bCs/>
      <w:color w:val="auto"/>
      <w:spacing w:val="-20"/>
      <w:sz w:val="31"/>
      <w:szCs w:val="31"/>
      <w:lang w:eastAsia="en-US"/>
    </w:rPr>
  </w:style>
  <w:style w:type="paragraph" w:customStyle="1" w:styleId="Bodytext30">
    <w:name w:val="Body text (3)"/>
    <w:basedOn w:val="a"/>
    <w:link w:val="Bodytext3"/>
    <w:uiPriority w:val="99"/>
    <w:rsid w:val="00041E52"/>
    <w:pPr>
      <w:shd w:val="clear" w:color="auto" w:fill="FFFFFF"/>
      <w:spacing w:before="780" w:after="60" w:line="240" w:lineRule="atLeast"/>
      <w:jc w:val="both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paragraph" w:styleId="a3">
    <w:name w:val="Body Text"/>
    <w:basedOn w:val="a"/>
    <w:link w:val="11"/>
    <w:uiPriority w:val="99"/>
    <w:rsid w:val="00041E52"/>
    <w:pPr>
      <w:shd w:val="clear" w:color="auto" w:fill="FFFFFF"/>
      <w:spacing w:before="60" w:after="180" w:line="274" w:lineRule="exact"/>
      <w:ind w:hanging="520"/>
    </w:pPr>
    <w:rPr>
      <w:rFonts w:ascii="Times New Roman" w:eastAsiaTheme="minorHAnsi" w:hAnsi="Times New Roman" w:cs="Times New Roman"/>
      <w:color w:val="auto"/>
      <w:sz w:val="23"/>
      <w:szCs w:val="23"/>
      <w:lang w:eastAsia="en-US"/>
    </w:rPr>
  </w:style>
  <w:style w:type="character" w:customStyle="1" w:styleId="a4">
    <w:name w:val="Основной текст Знак"/>
    <w:basedOn w:val="a0"/>
    <w:uiPriority w:val="99"/>
    <w:semiHidden/>
    <w:rsid w:val="00041E52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customStyle="1" w:styleId="Heading10">
    <w:name w:val="Heading #1"/>
    <w:basedOn w:val="a"/>
    <w:link w:val="Heading1"/>
    <w:uiPriority w:val="99"/>
    <w:rsid w:val="00041E52"/>
    <w:pPr>
      <w:shd w:val="clear" w:color="auto" w:fill="FFFFFF"/>
      <w:spacing w:before="1500" w:after="180" w:line="240" w:lineRule="atLeas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pacing w:val="-10"/>
      <w:sz w:val="44"/>
      <w:szCs w:val="44"/>
      <w:lang w:eastAsia="en-US"/>
    </w:rPr>
  </w:style>
  <w:style w:type="paragraph" w:customStyle="1" w:styleId="Heading20">
    <w:name w:val="Heading #2"/>
    <w:basedOn w:val="a"/>
    <w:link w:val="Heading2"/>
    <w:uiPriority w:val="99"/>
    <w:rsid w:val="00041E52"/>
    <w:pPr>
      <w:shd w:val="clear" w:color="auto" w:fill="FFFFFF"/>
      <w:spacing w:after="300" w:line="240" w:lineRule="atLeast"/>
      <w:ind w:hanging="440"/>
      <w:jc w:val="both"/>
      <w:outlineLvl w:val="1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paragraph" w:customStyle="1" w:styleId="Heading30">
    <w:name w:val="Heading #3"/>
    <w:basedOn w:val="a"/>
    <w:link w:val="Heading3"/>
    <w:uiPriority w:val="99"/>
    <w:rsid w:val="00041E52"/>
    <w:pPr>
      <w:shd w:val="clear" w:color="auto" w:fill="FFFFFF"/>
      <w:spacing w:before="360" w:after="180" w:line="240" w:lineRule="atLeast"/>
      <w:ind w:hanging="360"/>
      <w:jc w:val="both"/>
      <w:outlineLvl w:val="2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character" w:customStyle="1" w:styleId="BodytextBold12">
    <w:name w:val="Body text + Bold12"/>
    <w:basedOn w:val="11"/>
    <w:uiPriority w:val="99"/>
    <w:rsid w:val="00041E52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character" w:customStyle="1" w:styleId="Heading6">
    <w:name w:val="Heading #6_"/>
    <w:basedOn w:val="a0"/>
    <w:link w:val="Heading60"/>
    <w:uiPriority w:val="99"/>
    <w:rsid w:val="00041E52"/>
    <w:rPr>
      <w:rFonts w:ascii="Arial Narrow" w:hAnsi="Arial Narrow" w:cs="Arial Narrow"/>
      <w:b/>
      <w:bCs/>
      <w:shd w:val="clear" w:color="auto" w:fill="FFFFFF"/>
    </w:rPr>
  </w:style>
  <w:style w:type="paragraph" w:customStyle="1" w:styleId="Heading60">
    <w:name w:val="Heading #6"/>
    <w:basedOn w:val="a"/>
    <w:link w:val="Heading6"/>
    <w:uiPriority w:val="99"/>
    <w:rsid w:val="00041E52"/>
    <w:pPr>
      <w:shd w:val="clear" w:color="auto" w:fill="FFFFFF"/>
      <w:spacing w:after="300" w:line="274" w:lineRule="exact"/>
      <w:outlineLvl w:val="5"/>
    </w:pPr>
    <w:rPr>
      <w:rFonts w:ascii="Arial Narrow" w:eastAsiaTheme="minorHAnsi" w:hAnsi="Arial Narrow" w:cs="Arial Narrow"/>
      <w:b/>
      <w:bCs/>
      <w:color w:val="auto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041E52"/>
    <w:pPr>
      <w:spacing w:after="200" w:line="276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en-US"/>
    </w:rPr>
  </w:style>
  <w:style w:type="table" w:styleId="a6">
    <w:name w:val="Light Shading"/>
    <w:basedOn w:val="a1"/>
    <w:uiPriority w:val="60"/>
    <w:rsid w:val="00041E52"/>
    <w:pPr>
      <w:spacing w:after="0" w:line="240" w:lineRule="auto"/>
    </w:pPr>
    <w:rPr>
      <w:rFonts w:ascii="Arial Unicode MS" w:eastAsia="Arial Unicode MS" w:hAnsi="Arial Unicode MS" w:cs="Times New Roman"/>
      <w:color w:val="000000" w:themeColor="text1" w:themeShade="BF"/>
      <w:sz w:val="24"/>
      <w:szCs w:val="24"/>
      <w:lang w:eastAsia="ru-RU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a7">
    <w:name w:val="Balloon Text"/>
    <w:basedOn w:val="a"/>
    <w:link w:val="a8"/>
    <w:uiPriority w:val="99"/>
    <w:semiHidden/>
    <w:unhideWhenUsed/>
    <w:rsid w:val="00041E52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41E52"/>
    <w:rPr>
      <w:rFonts w:ascii="Tahoma" w:eastAsia="Arial Unicode MS" w:hAnsi="Tahoma" w:cs="Tahoma"/>
      <w:color w:val="000000"/>
      <w:sz w:val="16"/>
      <w:szCs w:val="16"/>
      <w:lang w:eastAsia="ru-RU"/>
    </w:rPr>
  </w:style>
  <w:style w:type="table" w:styleId="a9">
    <w:name w:val="Table Grid"/>
    <w:basedOn w:val="a1"/>
    <w:uiPriority w:val="39"/>
    <w:rsid w:val="000F021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a">
    <w:name w:val="Îáû÷íûé"/>
    <w:rsid w:val="000F0210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table" w:customStyle="1" w:styleId="12">
    <w:name w:val="Сетка таблицы1"/>
    <w:basedOn w:val="a1"/>
    <w:next w:val="a9"/>
    <w:uiPriority w:val="39"/>
    <w:rsid w:val="00405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rsid w:val="00405879"/>
    <w:rPr>
      <w:rFonts w:ascii="Times New Roman" w:eastAsia="Times New Roman" w:hAnsi="Times New Roman" w:cs="Times New Roman"/>
      <w:b/>
      <w:szCs w:val="24"/>
      <w:lang w:eastAsia="ru-RU"/>
    </w:rPr>
  </w:style>
  <w:style w:type="paragraph" w:customStyle="1" w:styleId="SubHeading">
    <w:name w:val="Sub Heading"/>
    <w:uiPriority w:val="99"/>
    <w:rsid w:val="0040587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405879"/>
    <w:rPr>
      <w:b/>
      <w:i/>
    </w:rPr>
  </w:style>
  <w:style w:type="paragraph" w:styleId="ab">
    <w:name w:val="Normal (Web)"/>
    <w:basedOn w:val="a"/>
    <w:uiPriority w:val="99"/>
    <w:rsid w:val="00405879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character" w:customStyle="1" w:styleId="uc0uc0uc0uc0uc0uc0uc0uc0uc0uc0uc0uc0uc0uc0">
    <w:name w:val="Оuc0сuc0нuc0оuc0вuc0нuc0оuc0й тuc0еuc0кuc0сuc0т Зuc0нuc0аuc0к"/>
    <w:basedOn w:val="a0"/>
    <w:uiPriority w:val="99"/>
    <w:rsid w:val="00405879"/>
    <w:rPr>
      <w:rFonts w:cs="Times New Roman"/>
      <w:spacing w:val="0"/>
      <w:sz w:val="23"/>
      <w:szCs w:val="23"/>
      <w:lang w:val="en-US"/>
    </w:rPr>
  </w:style>
  <w:style w:type="character" w:customStyle="1" w:styleId="SUBST0">
    <w:name w:val="__SUBST"/>
    <w:rsid w:val="00405879"/>
    <w:rPr>
      <w:b/>
      <w:i/>
      <w:sz w:val="22"/>
    </w:rPr>
  </w:style>
  <w:style w:type="character" w:styleId="ac">
    <w:name w:val="Hyperlink"/>
    <w:rsid w:val="00405879"/>
    <w:rPr>
      <w:rFonts w:cs="Times New Roman"/>
      <w:color w:val="0000FF"/>
      <w:u w:val="single"/>
    </w:rPr>
  </w:style>
  <w:style w:type="character" w:customStyle="1" w:styleId="Heading32">
    <w:name w:val="Heading #3 (2)_"/>
    <w:basedOn w:val="a0"/>
    <w:link w:val="Heading320"/>
    <w:uiPriority w:val="99"/>
    <w:rsid w:val="00405879"/>
    <w:rPr>
      <w:rFonts w:ascii="Times New Roman" w:hAnsi="Times New Roman"/>
      <w:b/>
      <w:bCs/>
      <w:i/>
      <w:iCs/>
      <w:sz w:val="23"/>
      <w:szCs w:val="23"/>
      <w:shd w:val="clear" w:color="auto" w:fill="FFFFFF"/>
    </w:rPr>
  </w:style>
  <w:style w:type="character" w:customStyle="1" w:styleId="Bodytext4">
    <w:name w:val="Body text (4)_"/>
    <w:basedOn w:val="a0"/>
    <w:link w:val="Bodytext41"/>
    <w:uiPriority w:val="99"/>
    <w:rsid w:val="00405879"/>
    <w:rPr>
      <w:rFonts w:ascii="Times New Roman" w:hAnsi="Times New Roman"/>
      <w:i/>
      <w:iCs/>
      <w:sz w:val="23"/>
      <w:szCs w:val="23"/>
      <w:shd w:val="clear" w:color="auto" w:fill="FFFFFF"/>
    </w:rPr>
  </w:style>
  <w:style w:type="character" w:customStyle="1" w:styleId="Bodytext40">
    <w:name w:val="Body text (4)"/>
    <w:basedOn w:val="Bodytext4"/>
    <w:uiPriority w:val="99"/>
    <w:rsid w:val="00405879"/>
    <w:rPr>
      <w:rFonts w:ascii="Times New Roman" w:hAnsi="Times New Roman"/>
      <w:i/>
      <w:iCs/>
      <w:sz w:val="23"/>
      <w:szCs w:val="23"/>
      <w:shd w:val="clear" w:color="auto" w:fill="FFFFFF"/>
    </w:rPr>
  </w:style>
  <w:style w:type="paragraph" w:customStyle="1" w:styleId="Heading320">
    <w:name w:val="Heading #3 (2)"/>
    <w:basedOn w:val="a"/>
    <w:link w:val="Heading32"/>
    <w:uiPriority w:val="99"/>
    <w:rsid w:val="00405879"/>
    <w:pPr>
      <w:shd w:val="clear" w:color="auto" w:fill="FFFFFF"/>
      <w:spacing w:before="600" w:after="180" w:line="240" w:lineRule="atLeast"/>
      <w:jc w:val="both"/>
      <w:outlineLvl w:val="2"/>
    </w:pPr>
    <w:rPr>
      <w:rFonts w:ascii="Times New Roman" w:eastAsiaTheme="minorHAnsi" w:hAnsi="Times New Roman" w:cstheme="minorBidi"/>
      <w:b/>
      <w:bCs/>
      <w:i/>
      <w:iCs/>
      <w:color w:val="auto"/>
      <w:sz w:val="23"/>
      <w:szCs w:val="23"/>
      <w:lang w:eastAsia="en-US"/>
    </w:rPr>
  </w:style>
  <w:style w:type="paragraph" w:customStyle="1" w:styleId="Bodytext41">
    <w:name w:val="Body text (4)1"/>
    <w:basedOn w:val="a"/>
    <w:link w:val="Bodytext4"/>
    <w:uiPriority w:val="99"/>
    <w:rsid w:val="00405879"/>
    <w:pPr>
      <w:shd w:val="clear" w:color="auto" w:fill="FFFFFF"/>
      <w:spacing w:before="60" w:after="180" w:line="240" w:lineRule="atLeast"/>
      <w:ind w:hanging="440"/>
      <w:jc w:val="both"/>
    </w:pPr>
    <w:rPr>
      <w:rFonts w:ascii="Times New Roman" w:eastAsiaTheme="minorHAnsi" w:hAnsi="Times New Roman" w:cstheme="minorBidi"/>
      <w:i/>
      <w:iCs/>
      <w:color w:val="auto"/>
      <w:sz w:val="23"/>
      <w:szCs w:val="23"/>
      <w:lang w:eastAsia="en-US"/>
    </w:rPr>
  </w:style>
  <w:style w:type="table" w:customStyle="1" w:styleId="2">
    <w:name w:val="Сетка таблицы2"/>
    <w:basedOn w:val="a1"/>
    <w:next w:val="a9"/>
    <w:uiPriority w:val="59"/>
    <w:rsid w:val="00405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nhideWhenUsed/>
    <w:rsid w:val="004058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eastAsia="Times New Roman" w:cs="Times New Roman"/>
      <w:sz w:val="18"/>
      <w:szCs w:val="18"/>
      <w:lang w:val="x-none" w:eastAsia="x-none"/>
    </w:rPr>
  </w:style>
  <w:style w:type="character" w:customStyle="1" w:styleId="HTML0">
    <w:name w:val="Стандартный HTML Знак"/>
    <w:basedOn w:val="a0"/>
    <w:link w:val="HTML"/>
    <w:rsid w:val="00405879"/>
    <w:rPr>
      <w:rFonts w:ascii="Arial Unicode MS" w:eastAsia="Times New Roman" w:hAnsi="Arial Unicode MS" w:cs="Times New Roman"/>
      <w:color w:val="000000"/>
      <w:sz w:val="18"/>
      <w:szCs w:val="18"/>
      <w:lang w:val="x-none" w:eastAsia="x-none"/>
    </w:rPr>
  </w:style>
  <w:style w:type="paragraph" w:customStyle="1" w:styleId="Text">
    <w:name w:val="Text"/>
    <w:basedOn w:val="a"/>
    <w:rsid w:val="00405879"/>
    <w:pPr>
      <w:autoSpaceDE w:val="0"/>
      <w:autoSpaceDN w:val="0"/>
      <w:jc w:val="both"/>
    </w:pPr>
    <w:rPr>
      <w:rFonts w:ascii="Courier New" w:eastAsia="Times New Roman" w:hAnsi="Courier New" w:cs="Courier New"/>
      <w:color w:val="auto"/>
      <w:sz w:val="20"/>
      <w:szCs w:val="20"/>
    </w:rPr>
  </w:style>
  <w:style w:type="paragraph" w:customStyle="1" w:styleId="ConsNonformat">
    <w:name w:val="ConsNonformat"/>
    <w:rsid w:val="00405879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ThinDelim">
    <w:name w:val="Thin Delim"/>
    <w:uiPriority w:val="99"/>
    <w:rsid w:val="0040587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d">
    <w:name w:val="header"/>
    <w:basedOn w:val="a"/>
    <w:link w:val="ae"/>
    <w:uiPriority w:val="99"/>
    <w:unhideWhenUsed/>
    <w:rsid w:val="000A763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0A7633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unhideWhenUsed/>
    <w:rsid w:val="000A763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0A7633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816F0"/>
  </w:style>
  <w:style w:type="table" w:customStyle="1" w:styleId="31">
    <w:name w:val="Сетка таблицы3"/>
    <w:basedOn w:val="a1"/>
    <w:next w:val="a9"/>
    <w:uiPriority w:val="39"/>
    <w:rsid w:val="00E4551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basedOn w:val="a0"/>
    <w:uiPriority w:val="99"/>
    <w:semiHidden/>
    <w:unhideWhenUsed/>
    <w:rsid w:val="009A53B8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9A53B8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9A53B8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9A53B8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9A53B8"/>
    <w:rPr>
      <w:rFonts w:ascii="Arial Unicode MS" w:eastAsia="Arial Unicode MS" w:hAnsi="Arial Unicode MS" w:cs="Arial Unicode MS"/>
      <w:b/>
      <w:bCs/>
      <w:color w:val="000000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A367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5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1469918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3AD4E-29DD-4FED-BA29-533461AAD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27</Pages>
  <Words>8558</Words>
  <Characters>48781</Characters>
  <Application>Microsoft Office Word</Application>
  <DocSecurity>0</DocSecurity>
  <Lines>406</Lines>
  <Paragraphs>114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Кравчук Виктория Владимировна</dc:creator>
  <cp:lastModifiedBy>Фаткуллина Ольга Ринатовна</cp:lastModifiedBy>
  <cp:revision>7</cp:revision>
  <cp:lastPrinted>2016-04-28T15:48:00Z</cp:lastPrinted>
  <dcterms:created xsi:type="dcterms:W3CDTF">2016-04-27T16:29:00Z</dcterms:created>
  <dcterms:modified xsi:type="dcterms:W3CDTF">2016-04-28T15:49:00Z</dcterms:modified>
</cp:coreProperties>
</file>