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C" w:rsidRDefault="004324DC" w:rsidP="004324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Сообщение об изменении текста ежеквартального отчета</w:t>
      </w:r>
    </w:p>
    <w:p w:rsidR="00637132" w:rsidRPr="005328A7" w:rsidRDefault="00637132" w:rsidP="0063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shd w:val="clear" w:color="auto" w:fill="FFFFFF"/>
          <w:lang w:eastAsia="ru-RU"/>
        </w:rPr>
        <w:t>Открытое акционерное общество "</w:t>
      </w:r>
      <w:proofErr w:type="spellStart"/>
      <w:r w:rsidRPr="005328A7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shd w:val="clear" w:color="auto" w:fill="FFFFFF"/>
          <w:lang w:eastAsia="ru-RU"/>
        </w:rPr>
        <w:t>Обьнефтегазгеология</w:t>
      </w:r>
      <w:proofErr w:type="spellEnd"/>
      <w:r w:rsidRPr="005328A7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shd w:val="clear" w:color="auto" w:fill="FFFFFF"/>
          <w:lang w:eastAsia="ru-RU"/>
        </w:rPr>
        <w:t>"</w:t>
      </w:r>
      <w:r w:rsidRPr="0053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637132" w:rsidRPr="00637132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или корректировка информации, ранее опубликованной в ленте новостей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об изменении или корректировке информации, ранее опубликованной в Ленте новостей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</w:t>
      </w:r>
      <w:proofErr w:type="spellStart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Обьнефтегазгеология</w:t>
      </w:r>
      <w:proofErr w:type="spellEnd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Сокращенное фирменное наименование эмитента: ОАО "ОНГГ"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Место нахождения эмитента: Российская Федерация, 628402, Тюменская область, Ханты-Мансийский автономный </w:t>
      </w:r>
      <w:proofErr w:type="spellStart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округ-Югра</w:t>
      </w:r>
      <w:proofErr w:type="spellEnd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Сургут, ул.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</w:t>
      </w: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корп. А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ОГРН эмитента: 1028600579985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ИНН эмитента: 8602016394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00399-F</w:t>
      </w:r>
    </w:p>
    <w:p w:rsidR="00637132" w:rsidRPr="00637132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6371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http://disclosure.1prime.ru/portal/default.aspx?emId=8602016394</w:t>
        </w:r>
      </w:hyperlink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сообщения</w:t>
      </w:r>
    </w:p>
    <w:p w:rsidR="002806D9" w:rsidRDefault="002806D9" w:rsidP="002806D9">
      <w:pPr>
        <w:pStyle w:val="ConsPlusNormal"/>
        <w:ind w:firstLine="540"/>
        <w:jc w:val="both"/>
        <w:rPr>
          <w:b w:val="0"/>
          <w:i/>
        </w:rPr>
      </w:pPr>
      <w:r>
        <w:rPr>
          <w:b w:val="0"/>
        </w:rPr>
        <w:t>2.1.В</w:t>
      </w:r>
      <w:r w:rsidRPr="00A01C21">
        <w:rPr>
          <w:b w:val="0"/>
        </w:rPr>
        <w:t>ид документа (ежеквартальный отчет) и отчетный период (квартал и год), за который составлен докуме</w:t>
      </w:r>
      <w:r>
        <w:rPr>
          <w:b w:val="0"/>
        </w:rPr>
        <w:t xml:space="preserve">нт, в который внесены изменения: </w:t>
      </w:r>
      <w:r w:rsidRPr="00A01C21">
        <w:rPr>
          <w:b w:val="0"/>
          <w:i/>
        </w:rPr>
        <w:t>Ежеквартальный отчет за 1 квартал 201</w:t>
      </w:r>
      <w:r w:rsidR="00ED4AE4">
        <w:rPr>
          <w:b w:val="0"/>
          <w:i/>
        </w:rPr>
        <w:t>6</w:t>
      </w:r>
      <w:r w:rsidRPr="00A01C21">
        <w:rPr>
          <w:b w:val="0"/>
          <w:i/>
        </w:rPr>
        <w:t xml:space="preserve"> года</w:t>
      </w:r>
      <w:r>
        <w:rPr>
          <w:b w:val="0"/>
          <w:i/>
        </w:rPr>
        <w:t>.</w:t>
      </w:r>
    </w:p>
    <w:p w:rsidR="00F845E8" w:rsidRPr="004F0F54" w:rsidRDefault="00F845E8" w:rsidP="00F845E8">
      <w:pPr>
        <w:pStyle w:val="ConsPlusNormal"/>
        <w:ind w:firstLine="540"/>
        <w:jc w:val="both"/>
      </w:pPr>
      <w:r w:rsidRPr="004F0F54">
        <w:rPr>
          <w:b w:val="0"/>
        </w:rPr>
        <w:t>2.2. Описание внесенных изменений и причины (обстоятельства), послужившие основанием для их внесения</w:t>
      </w:r>
      <w:r w:rsidRPr="004F0F54">
        <w:t>:</w:t>
      </w:r>
    </w:p>
    <w:p w:rsidR="00865E60" w:rsidRPr="00F845E8" w:rsidRDefault="00637132" w:rsidP="002806D9">
      <w:pPr>
        <w:pStyle w:val="ConsPlusNormal"/>
        <w:ind w:firstLine="540"/>
        <w:jc w:val="both"/>
        <w:rPr>
          <w:rFonts w:eastAsia="Times New Roman"/>
          <w:b w:val="0"/>
          <w:color w:val="000000"/>
          <w:lang w:eastAsia="ru-RU"/>
        </w:rPr>
      </w:pPr>
      <w:r w:rsidRPr="002806D9">
        <w:rPr>
          <w:rFonts w:eastAsia="Times New Roman"/>
          <w:b w:val="0"/>
          <w:color w:val="000000"/>
          <w:lang w:eastAsia="ru-RU"/>
        </w:rPr>
        <w:t>"Ежеквартальный отчет эмитента за 1 квартал 201</w:t>
      </w:r>
      <w:r w:rsidR="00ED4AE4">
        <w:rPr>
          <w:rFonts w:eastAsia="Times New Roman"/>
          <w:b w:val="0"/>
          <w:color w:val="000000"/>
          <w:lang w:eastAsia="ru-RU"/>
        </w:rPr>
        <w:t>6</w:t>
      </w:r>
      <w:r w:rsidRPr="002806D9">
        <w:rPr>
          <w:rFonts w:eastAsia="Times New Roman"/>
          <w:b w:val="0"/>
          <w:color w:val="000000"/>
          <w:lang w:eastAsia="ru-RU"/>
        </w:rPr>
        <w:t xml:space="preserve"> г.» раскрытого в сети интернет 1</w:t>
      </w:r>
      <w:r w:rsidR="00ED4AE4">
        <w:rPr>
          <w:rFonts w:eastAsia="Times New Roman"/>
          <w:b w:val="0"/>
          <w:color w:val="000000"/>
          <w:lang w:eastAsia="ru-RU"/>
        </w:rPr>
        <w:t>6</w:t>
      </w:r>
      <w:r w:rsidRPr="002806D9">
        <w:rPr>
          <w:rFonts w:eastAsia="Times New Roman"/>
          <w:b w:val="0"/>
          <w:color w:val="000000"/>
          <w:lang w:eastAsia="ru-RU"/>
        </w:rPr>
        <w:t>.05.201</w:t>
      </w:r>
      <w:r w:rsidR="00ED4AE4">
        <w:rPr>
          <w:rFonts w:eastAsia="Times New Roman"/>
          <w:b w:val="0"/>
          <w:color w:val="000000"/>
          <w:lang w:eastAsia="ru-RU"/>
        </w:rPr>
        <w:t>6</w:t>
      </w:r>
      <w:r w:rsidRPr="002806D9">
        <w:rPr>
          <w:rFonts w:eastAsia="Times New Roman"/>
          <w:b w:val="0"/>
          <w:color w:val="000000"/>
          <w:lang w:eastAsia="ru-RU"/>
        </w:rPr>
        <w:t xml:space="preserve"> считать не действительным в связи с тем, что </w:t>
      </w:r>
      <w:r w:rsidR="00865E60">
        <w:rPr>
          <w:rFonts w:eastAsia="Times New Roman"/>
          <w:b w:val="0"/>
          <w:color w:val="000000"/>
          <w:lang w:eastAsia="ru-RU"/>
        </w:rPr>
        <w:t xml:space="preserve">в тексте отчета была выявлена </w:t>
      </w:r>
      <w:r w:rsidR="00865E60" w:rsidRPr="00F845E8">
        <w:rPr>
          <w:rFonts w:eastAsia="Times New Roman"/>
          <w:b w:val="0"/>
          <w:color w:val="000000"/>
          <w:lang w:eastAsia="ru-RU"/>
        </w:rPr>
        <w:t>информация, требующая дополнения, изменения.</w:t>
      </w:r>
    </w:p>
    <w:p w:rsidR="002806D9" w:rsidRPr="00F845E8" w:rsidRDefault="002806D9" w:rsidP="002806D9">
      <w:pPr>
        <w:pStyle w:val="ConsPlusNormal"/>
        <w:ind w:firstLine="540"/>
        <w:jc w:val="both"/>
        <w:rPr>
          <w:b w:val="0"/>
        </w:rPr>
      </w:pPr>
      <w:r w:rsidRPr="00F845E8">
        <w:rPr>
          <w:b w:val="0"/>
        </w:rPr>
        <w:t>Описание внесенных изменений:</w:t>
      </w:r>
    </w:p>
    <w:p w:rsidR="002806D9" w:rsidRPr="00F845E8" w:rsidRDefault="00637132" w:rsidP="00637132">
      <w:pPr>
        <w:pStyle w:val="Style9"/>
        <w:widowControl/>
        <w:tabs>
          <w:tab w:val="left" w:pos="1253"/>
        </w:tabs>
        <w:spacing w:line="240" w:lineRule="auto"/>
        <w:ind w:firstLine="0"/>
        <w:rPr>
          <w:rStyle w:val="FontStyle17"/>
        </w:rPr>
      </w:pPr>
      <w:r w:rsidRPr="00F845E8">
        <w:rPr>
          <w:rFonts w:eastAsia="Times New Roman"/>
          <w:color w:val="000000"/>
        </w:rPr>
        <w:t>- п. 1.</w:t>
      </w:r>
      <w:r w:rsidR="008A2554" w:rsidRPr="00F845E8">
        <w:rPr>
          <w:rFonts w:eastAsia="Times New Roman"/>
          <w:color w:val="000000"/>
        </w:rPr>
        <w:t>1</w:t>
      </w:r>
      <w:r w:rsidRPr="00F845E8">
        <w:rPr>
          <w:rFonts w:eastAsia="Times New Roman"/>
          <w:color w:val="000000"/>
        </w:rPr>
        <w:t>. Отчета</w:t>
      </w:r>
      <w:r w:rsidR="002806D9" w:rsidRPr="00F845E8">
        <w:rPr>
          <w:rFonts w:eastAsia="Times New Roman"/>
          <w:color w:val="000000"/>
        </w:rPr>
        <w:t xml:space="preserve"> «</w:t>
      </w:r>
      <w:r w:rsidR="002806D9" w:rsidRPr="00F845E8">
        <w:t>Сведения о банковских счетах эмитента»</w:t>
      </w:r>
      <w:r w:rsidRPr="00F845E8">
        <w:rPr>
          <w:rFonts w:eastAsia="Times New Roman"/>
          <w:color w:val="000000"/>
        </w:rPr>
        <w:t xml:space="preserve"> - </w:t>
      </w:r>
      <w:r w:rsidRPr="00F845E8">
        <w:rPr>
          <w:rStyle w:val="FontStyle17"/>
        </w:rPr>
        <w:t>не было указано полное и сокращенное фирменное наименование, место нахождения кредитн</w:t>
      </w:r>
      <w:r w:rsidR="009D1A63" w:rsidRPr="00F845E8">
        <w:rPr>
          <w:rStyle w:val="FontStyle17"/>
        </w:rPr>
        <w:t>ых</w:t>
      </w:r>
      <w:r w:rsidRPr="00F845E8">
        <w:rPr>
          <w:rStyle w:val="FontStyle17"/>
        </w:rPr>
        <w:t xml:space="preserve"> организаци</w:t>
      </w:r>
      <w:r w:rsidR="009D1A63" w:rsidRPr="00F845E8">
        <w:rPr>
          <w:rStyle w:val="FontStyle17"/>
        </w:rPr>
        <w:t>й</w:t>
      </w:r>
      <w:r w:rsidRPr="00F845E8">
        <w:rPr>
          <w:rStyle w:val="FontStyle17"/>
        </w:rPr>
        <w:t xml:space="preserve"> (Открытого акционерного общества "</w:t>
      </w:r>
      <w:proofErr w:type="spellStart"/>
      <w:r w:rsidRPr="00F845E8">
        <w:rPr>
          <w:rStyle w:val="FontStyle17"/>
        </w:rPr>
        <w:t>Газпромбанк</w:t>
      </w:r>
      <w:proofErr w:type="spellEnd"/>
      <w:r w:rsidRPr="00F845E8">
        <w:rPr>
          <w:rStyle w:val="FontStyle17"/>
        </w:rPr>
        <w:t>"</w:t>
      </w:r>
      <w:r w:rsidR="009D1A63" w:rsidRPr="00F845E8">
        <w:rPr>
          <w:rStyle w:val="FontStyle17"/>
        </w:rPr>
        <w:t>, Открытое акционерное общество «Альфа-Банк»</w:t>
      </w:r>
      <w:r w:rsidRPr="00F845E8">
        <w:rPr>
          <w:rStyle w:val="FontStyle17"/>
        </w:rPr>
        <w:t>), в которой открыт</w:t>
      </w:r>
      <w:r w:rsidR="009D1A63" w:rsidRPr="00F845E8">
        <w:rPr>
          <w:rStyle w:val="FontStyle17"/>
        </w:rPr>
        <w:t>ы</w:t>
      </w:r>
      <w:r w:rsidRPr="00F845E8">
        <w:rPr>
          <w:rStyle w:val="FontStyle17"/>
        </w:rPr>
        <w:t xml:space="preserve"> расчетны</w:t>
      </w:r>
      <w:r w:rsidR="009D1A63" w:rsidRPr="00F845E8">
        <w:rPr>
          <w:rStyle w:val="FontStyle17"/>
        </w:rPr>
        <w:t>е</w:t>
      </w:r>
      <w:r w:rsidRPr="00F845E8">
        <w:rPr>
          <w:rStyle w:val="FontStyle17"/>
        </w:rPr>
        <w:t xml:space="preserve"> счет</w:t>
      </w:r>
      <w:r w:rsidR="009D1A63" w:rsidRPr="00F845E8">
        <w:rPr>
          <w:rStyle w:val="FontStyle17"/>
        </w:rPr>
        <w:t>а</w:t>
      </w:r>
      <w:r w:rsidRPr="00F845E8">
        <w:rPr>
          <w:rStyle w:val="FontStyle17"/>
        </w:rPr>
        <w:t xml:space="preserve"> Общества (указаны сведения в отношении филиала кредитной организации),</w:t>
      </w:r>
    </w:p>
    <w:p w:rsidR="008A2554" w:rsidRPr="00F845E8" w:rsidRDefault="00B2380D" w:rsidP="00637132">
      <w:pPr>
        <w:pStyle w:val="Style9"/>
        <w:widowControl/>
        <w:tabs>
          <w:tab w:val="left" w:pos="1253"/>
        </w:tabs>
        <w:spacing w:line="240" w:lineRule="auto"/>
        <w:ind w:firstLine="0"/>
        <w:rPr>
          <w:rFonts w:eastAsia="Times New Roman"/>
          <w:color w:val="000000"/>
        </w:rPr>
      </w:pPr>
      <w:r w:rsidRPr="00F845E8">
        <w:rPr>
          <w:rFonts w:eastAsia="Times New Roman"/>
          <w:color w:val="000000"/>
        </w:rPr>
        <w:t>- п. 1.2. Отчета «</w:t>
      </w:r>
      <w:r w:rsidRPr="00F845E8">
        <w:t>Сведения об аудиторе (аудиторах) эмитента»</w:t>
      </w:r>
      <w:r w:rsidRPr="00F845E8">
        <w:rPr>
          <w:rFonts w:eastAsia="Times New Roman"/>
          <w:color w:val="000000"/>
        </w:rPr>
        <w:t xml:space="preserve"> - были уточнены сведения об аудиторе в части участия его в </w:t>
      </w:r>
      <w:proofErr w:type="spellStart"/>
      <w:r w:rsidRPr="00F845E8">
        <w:rPr>
          <w:rFonts w:eastAsia="Times New Roman"/>
          <w:color w:val="000000"/>
        </w:rPr>
        <w:t>саморегулируемой</w:t>
      </w:r>
      <w:proofErr w:type="spellEnd"/>
      <w:r w:rsidRPr="00F845E8">
        <w:rPr>
          <w:rFonts w:eastAsia="Times New Roman"/>
          <w:color w:val="000000"/>
        </w:rPr>
        <w:t xml:space="preserve"> организации;</w:t>
      </w:r>
    </w:p>
    <w:p w:rsidR="0033027A" w:rsidRPr="00F845E8" w:rsidRDefault="0033027A" w:rsidP="0033027A">
      <w:pPr>
        <w:pStyle w:val="Style9"/>
        <w:widowControl/>
        <w:tabs>
          <w:tab w:val="left" w:pos="1224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>- п. 2.4.2. Отчета «</w:t>
      </w:r>
      <w:proofErr w:type="spellStart"/>
      <w:r w:rsidRPr="00F845E8">
        <w:t>Страновые</w:t>
      </w:r>
      <w:proofErr w:type="spellEnd"/>
      <w:r w:rsidRPr="00F845E8">
        <w:t xml:space="preserve"> и региональные риски» - не было описано о </w:t>
      </w:r>
      <w:r w:rsidRPr="00F845E8">
        <w:rPr>
          <w:rStyle w:val="FontStyle17"/>
        </w:rPr>
        <w:t>предполагаемых действиях эмитента на случай отрицательного влияния изменения ситуации в стране (</w:t>
      </w:r>
      <w:proofErr w:type="gramStart"/>
      <w:r w:rsidRPr="00F845E8">
        <w:rPr>
          <w:rStyle w:val="FontStyle17"/>
        </w:rPr>
        <w:t>странах</w:t>
      </w:r>
      <w:proofErr w:type="gramEnd"/>
      <w:r w:rsidRPr="00F845E8">
        <w:rPr>
          <w:rStyle w:val="FontStyle17"/>
        </w:rPr>
        <w:t>) и регионе на его деятельность; не были описаны риски, связанные с возможными военными конфликтами, введением чрезвычайного положения и забастовками в стране (странах) и регионе, в которых эмитент зарегистрирован в качестве налогоплательщика и/или осуществляет основную деятельность.</w:t>
      </w:r>
    </w:p>
    <w:p w:rsidR="00637132" w:rsidRPr="00F845E8" w:rsidRDefault="00637132" w:rsidP="00637132">
      <w:pPr>
        <w:pStyle w:val="Style9"/>
        <w:widowControl/>
        <w:tabs>
          <w:tab w:val="left" w:pos="1332"/>
        </w:tabs>
        <w:spacing w:line="240" w:lineRule="auto"/>
        <w:ind w:firstLine="0"/>
      </w:pPr>
      <w:r w:rsidRPr="00F845E8">
        <w:rPr>
          <w:rStyle w:val="FontStyle17"/>
        </w:rPr>
        <w:t xml:space="preserve">- п. 2.4.3. </w:t>
      </w:r>
      <w:proofErr w:type="gramStart"/>
      <w:r w:rsidRPr="00F845E8">
        <w:rPr>
          <w:rStyle w:val="FontStyle17"/>
        </w:rPr>
        <w:t xml:space="preserve">Отчета </w:t>
      </w:r>
      <w:r w:rsidR="002806D9" w:rsidRPr="00F845E8">
        <w:rPr>
          <w:rStyle w:val="FontStyle17"/>
        </w:rPr>
        <w:t>«</w:t>
      </w:r>
      <w:r w:rsidR="002806D9" w:rsidRPr="00F845E8">
        <w:t xml:space="preserve">Финансовые риски» </w:t>
      </w:r>
      <w:r w:rsidRPr="00F845E8">
        <w:rPr>
          <w:rStyle w:val="FontStyle17"/>
        </w:rPr>
        <w:t>- о финансовых рисках в объеме, установленном пунктом 2.4.3 Приложений № 3 к Положению и Положению 454-П; о том, каким образом инфляция может сказаться на выплатах по ценным бумагам; о критических, по мнению эмитента, значениях инфляции; о показателях финансовой отчетности эмитента, наиболее подверженных изменению в результате влияния указанных финансовых рисков;</w:t>
      </w:r>
      <w:r w:rsidRPr="00F845E8">
        <w:t xml:space="preserve"> </w:t>
      </w:r>
      <w:proofErr w:type="gramEnd"/>
    </w:p>
    <w:p w:rsidR="00637132" w:rsidRPr="00F845E8" w:rsidRDefault="00637132" w:rsidP="00637132">
      <w:pPr>
        <w:pStyle w:val="Style9"/>
        <w:widowControl/>
        <w:tabs>
          <w:tab w:val="left" w:pos="1332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>- п. 2.4.4. Отчета</w:t>
      </w:r>
      <w:r w:rsidR="002806D9" w:rsidRPr="00F845E8">
        <w:rPr>
          <w:rStyle w:val="FontStyle17"/>
        </w:rPr>
        <w:t xml:space="preserve"> «</w:t>
      </w:r>
      <w:r w:rsidR="002806D9" w:rsidRPr="00F845E8">
        <w:t xml:space="preserve">Правовые риски» </w:t>
      </w:r>
      <w:r w:rsidRPr="00F845E8">
        <w:rPr>
          <w:rStyle w:val="FontStyle17"/>
        </w:rPr>
        <w:t>- о правовых рисках в объеме, установленном пунктом 2.4.4 Приложений № 3, а именно небыли указаны риски, связанные с изменением требований по лицензированию основной деятельности эмитента либо лицензированию прав пользования объектами, нахождение которых в обороте</w:t>
      </w:r>
      <w:r w:rsidRPr="00F845E8">
        <w:rPr>
          <w:rStyle w:val="FontStyle17"/>
        </w:rPr>
        <w:br/>
        <w:t>ограничено (включая природные ресурсы);</w:t>
      </w:r>
    </w:p>
    <w:p w:rsidR="00286899" w:rsidRPr="00F845E8" w:rsidRDefault="00ED4AE4" w:rsidP="00286899">
      <w:pPr>
        <w:pStyle w:val="Style9"/>
        <w:widowControl/>
        <w:tabs>
          <w:tab w:val="left" w:pos="1166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lastRenderedPageBreak/>
        <w:t>-</w:t>
      </w:r>
      <w:r w:rsidR="0033027A" w:rsidRPr="00F845E8">
        <w:rPr>
          <w:rStyle w:val="FontStyle17"/>
        </w:rPr>
        <w:t xml:space="preserve"> п. 2.4.7. </w:t>
      </w:r>
      <w:proofErr w:type="gramStart"/>
      <w:r w:rsidR="0033027A" w:rsidRPr="00F845E8">
        <w:rPr>
          <w:rStyle w:val="FontStyle17"/>
        </w:rPr>
        <w:t>Отчета «</w:t>
      </w:r>
      <w:r w:rsidR="0033027A" w:rsidRPr="00F845E8">
        <w:t xml:space="preserve">Риски, связанные с деятельностью эмитента» - не были описаны некоторые </w:t>
      </w:r>
      <w:r w:rsidR="0033027A" w:rsidRPr="00F845E8">
        <w:rPr>
          <w:rStyle w:val="FontStyle17"/>
        </w:rPr>
        <w:t xml:space="preserve">стратегические риски: не описан риск возникновения у эмитента убытков в результате ошибок (недостатков), допущенных при принятии решений, определяющих стратегию деятельности и развития эмитента (стратегическое управление) и выражающихся в </w:t>
      </w:r>
      <w:proofErr w:type="spellStart"/>
      <w:r w:rsidR="0033027A" w:rsidRPr="00F845E8">
        <w:rPr>
          <w:rStyle w:val="FontStyle17"/>
        </w:rPr>
        <w:t>неучете</w:t>
      </w:r>
      <w:proofErr w:type="spellEnd"/>
      <w:r w:rsidR="0033027A" w:rsidRPr="00F845E8">
        <w:rPr>
          <w:rStyle w:val="FontStyle17"/>
        </w:rPr>
        <w:t xml:space="preserve"> или недостаточном учете возможных опасностей, которые могут угрожать деятельности эмитента, неправильном или недостаточно обоснованном определении перспективных направлений деятельности, в которых эмитент</w:t>
      </w:r>
      <w:proofErr w:type="gramEnd"/>
      <w:r w:rsidR="0033027A" w:rsidRPr="00F845E8">
        <w:rPr>
          <w:rStyle w:val="FontStyle17"/>
        </w:rPr>
        <w:t xml:space="preserve"> </w:t>
      </w:r>
      <w:proofErr w:type="gramStart"/>
      <w:r w:rsidR="0033027A" w:rsidRPr="00F845E8">
        <w:rPr>
          <w:rStyle w:val="FontStyle17"/>
        </w:rPr>
        <w:t>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</w:t>
      </w:r>
      <w:r w:rsidR="00286899" w:rsidRPr="00F845E8">
        <w:rPr>
          <w:rStyle w:val="FontStyle17"/>
        </w:rPr>
        <w:t>о</w:t>
      </w:r>
      <w:r w:rsidR="0033027A" w:rsidRPr="00F845E8">
        <w:rPr>
          <w:rStyle w:val="FontStyle17"/>
        </w:rPr>
        <w:t>стижение стратегических целей деятельности эмитента.</w:t>
      </w:r>
      <w:proofErr w:type="gramEnd"/>
    </w:p>
    <w:p w:rsidR="00286899" w:rsidRPr="00F845E8" w:rsidRDefault="00286899" w:rsidP="00286899">
      <w:pPr>
        <w:pStyle w:val="Style9"/>
        <w:widowControl/>
        <w:tabs>
          <w:tab w:val="left" w:pos="1166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>-</w:t>
      </w:r>
      <w:r w:rsidR="0033027A" w:rsidRPr="00F845E8">
        <w:rPr>
          <w:rStyle w:val="FontStyle17"/>
        </w:rPr>
        <w:t xml:space="preserve"> п. 3.1.3. Отчета «</w:t>
      </w:r>
      <w:r w:rsidR="0033027A" w:rsidRPr="00F845E8">
        <w:t xml:space="preserve">Сведения о создании и развитии эмитента» - были дополнены сведения об </w:t>
      </w:r>
      <w:r w:rsidR="0033027A" w:rsidRPr="00F845E8">
        <w:rPr>
          <w:rStyle w:val="FontStyle17"/>
        </w:rPr>
        <w:t>истории создания и развития эмитента, цели создания эмитента</w:t>
      </w:r>
      <w:r w:rsidRPr="00F845E8">
        <w:rPr>
          <w:rStyle w:val="FontStyle17"/>
        </w:rPr>
        <w:t>, миссия эмитента.</w:t>
      </w:r>
    </w:p>
    <w:p w:rsidR="00C251D9" w:rsidRPr="00F845E8" w:rsidRDefault="00C251D9" w:rsidP="00C251D9">
      <w:pPr>
        <w:pStyle w:val="Style9"/>
        <w:widowControl/>
        <w:tabs>
          <w:tab w:val="left" w:pos="1253"/>
        </w:tabs>
        <w:spacing w:line="240" w:lineRule="auto"/>
        <w:ind w:firstLine="0"/>
        <w:rPr>
          <w:rFonts w:eastAsia="Times New Roman"/>
          <w:color w:val="000000"/>
        </w:rPr>
      </w:pPr>
      <w:r w:rsidRPr="00F845E8">
        <w:rPr>
          <w:rStyle w:val="FontStyle17"/>
        </w:rPr>
        <w:t>- п. 5.2.1. Отчета «</w:t>
      </w:r>
      <w:r w:rsidRPr="00F845E8">
        <w:t>Состав совета директоров (наблюдательного совета) эмитента»</w:t>
      </w:r>
      <w:r w:rsidRPr="00F845E8">
        <w:rPr>
          <w:rStyle w:val="FontStyle17"/>
        </w:rPr>
        <w:t xml:space="preserve"> – </w:t>
      </w:r>
      <w:r w:rsidRPr="00F845E8">
        <w:rPr>
          <w:rFonts w:eastAsia="Times New Roman"/>
          <w:color w:val="000000"/>
        </w:rPr>
        <w:t>внесены уточнения в отношении членов Совета директоров Общества в части сроков их полномочий;</w:t>
      </w:r>
    </w:p>
    <w:p w:rsidR="00ED4AE4" w:rsidRPr="00F845E8" w:rsidRDefault="00286899" w:rsidP="00ED4AE4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>- п. 5.3. Отчета «</w:t>
      </w:r>
      <w:r w:rsidRPr="00F845E8">
        <w:t>Сведения о размере вознаграждения, льгот и/или компенсации расходов по каждому органу управления эмитента»</w:t>
      </w:r>
      <w:r w:rsidRPr="00F845E8">
        <w:rPr>
          <w:rStyle w:val="FontStyle17"/>
        </w:rPr>
        <w:t xml:space="preserve"> – не были указаны </w:t>
      </w:r>
      <w:r w:rsidR="00ED4AE4" w:rsidRPr="00F845E8">
        <w:rPr>
          <w:rStyle w:val="FontStyle17"/>
        </w:rPr>
        <w:t xml:space="preserve">в полном объеме </w:t>
      </w:r>
      <w:r w:rsidRPr="00F845E8">
        <w:rPr>
          <w:rStyle w:val="FontStyle17"/>
        </w:rPr>
        <w:t xml:space="preserve">сведения о вознаграждении за участие в Совете директоров; о соглашениях относительно таких выплат; </w:t>
      </w:r>
      <w:r w:rsidR="00ED4AE4" w:rsidRPr="00F845E8">
        <w:rPr>
          <w:rStyle w:val="FontStyle17"/>
        </w:rPr>
        <w:t>о льготах предоставленных членам совета директоров за 1 квартал 2016 года; о комиссионных, премиях, льготах, выплаченные и предоставленных членам коллегиального исполнительного органа за 2015 год и за I квартал 2016 года; о компенсациях, выплаченных членам совета директоров и членам коллегиального органа управления в 2015 году и в 1 квартале 2016 года.</w:t>
      </w:r>
    </w:p>
    <w:p w:rsidR="00583839" w:rsidRPr="00F845E8" w:rsidRDefault="00583839" w:rsidP="00583839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 xml:space="preserve">- п. 5.4. </w:t>
      </w:r>
      <w:proofErr w:type="gramStart"/>
      <w:r w:rsidRPr="00F845E8">
        <w:rPr>
          <w:rStyle w:val="FontStyle17"/>
        </w:rPr>
        <w:t>Отчета «</w:t>
      </w:r>
      <w:r w:rsidRPr="00F845E8"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контроля» - не было сведений об отсутствии у</w:t>
      </w:r>
      <w:r w:rsidRPr="00F845E8">
        <w:rPr>
          <w:rStyle w:val="FontStyle17"/>
        </w:rPr>
        <w:t xml:space="preserve"> эмитента отдельного структурного подразделения (службы) внутреннего аудита, его задачах и функциях, о наличии внутреннего документа эмитента, устанавливающего правила по предотвращению неправомерного использования конфиденциальной и </w:t>
      </w:r>
      <w:proofErr w:type="spellStart"/>
      <w:r w:rsidRPr="00F845E8">
        <w:rPr>
          <w:rStyle w:val="FontStyle17"/>
        </w:rPr>
        <w:t>инсайдерской</w:t>
      </w:r>
      <w:proofErr w:type="spellEnd"/>
      <w:r w:rsidRPr="00F845E8">
        <w:rPr>
          <w:rStyle w:val="FontStyle17"/>
        </w:rPr>
        <w:t xml:space="preserve"> информации;</w:t>
      </w:r>
      <w:proofErr w:type="gramEnd"/>
      <w:r w:rsidRPr="00F845E8">
        <w:rPr>
          <w:rStyle w:val="FontStyle17"/>
        </w:rPr>
        <w:t xml:space="preserve"> о политике эмитента в области управления рисками и внутреннего контроля.</w:t>
      </w:r>
    </w:p>
    <w:p w:rsidR="00C251D9" w:rsidRPr="00F845E8" w:rsidRDefault="00C251D9" w:rsidP="00C251D9">
      <w:pPr>
        <w:pStyle w:val="Style9"/>
        <w:widowControl/>
        <w:tabs>
          <w:tab w:val="left" w:pos="1253"/>
        </w:tabs>
        <w:spacing w:line="240" w:lineRule="auto"/>
        <w:ind w:firstLine="0"/>
        <w:rPr>
          <w:rFonts w:eastAsia="Times New Roman"/>
          <w:color w:val="000000"/>
        </w:rPr>
      </w:pPr>
      <w:r w:rsidRPr="00F845E8">
        <w:rPr>
          <w:rStyle w:val="FontStyle17"/>
        </w:rPr>
        <w:t>- п. 5.5. Отчета «</w:t>
      </w:r>
      <w:r w:rsidRPr="00F845E8">
        <w:t xml:space="preserve">Информация о лицах, входящих в состав органов </w:t>
      </w:r>
      <w:proofErr w:type="gramStart"/>
      <w:r w:rsidRPr="00F845E8">
        <w:t>контроля за</w:t>
      </w:r>
      <w:proofErr w:type="gramEnd"/>
      <w:r w:rsidRPr="00F845E8">
        <w:t xml:space="preserve"> финансово-хозяйственной деятельностью эмитента»</w:t>
      </w:r>
      <w:r w:rsidRPr="00F845E8">
        <w:rPr>
          <w:rStyle w:val="FontStyle17"/>
        </w:rPr>
        <w:t xml:space="preserve"> – </w:t>
      </w:r>
      <w:r w:rsidRPr="00F845E8">
        <w:rPr>
          <w:rFonts w:eastAsia="Times New Roman"/>
          <w:color w:val="000000"/>
        </w:rPr>
        <w:t>внесены уточнения в отношении членов Ревизионной комиссии Общества в части сроков их полномочий;</w:t>
      </w:r>
    </w:p>
    <w:p w:rsidR="008A2554" w:rsidRPr="00F845E8" w:rsidRDefault="00583839" w:rsidP="008A2554">
      <w:pPr>
        <w:pStyle w:val="Style6"/>
        <w:widowControl/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>- п. 5.6. Отчета «</w:t>
      </w:r>
      <w:r w:rsidRPr="00F845E8">
        <w:t xml:space="preserve">Сведения о размере вознаграждения и (или) компенсации расходов по органу </w:t>
      </w:r>
      <w:proofErr w:type="gramStart"/>
      <w:r w:rsidRPr="00F845E8">
        <w:t>контроля за</w:t>
      </w:r>
      <w:proofErr w:type="gramEnd"/>
      <w:r w:rsidRPr="00F845E8">
        <w:t xml:space="preserve"> финансово-хозяйственной деятельностью эмитента» - </w:t>
      </w:r>
      <w:r w:rsidRPr="00F845E8">
        <w:rPr>
          <w:rStyle w:val="FontStyle17"/>
        </w:rPr>
        <w:t>о размере вознаграждения и (или) компенсации расходов по органу контроля за финансово-хозяйственной деятельностью эмитента за 201</w:t>
      </w:r>
      <w:r w:rsidR="00ED4AE4" w:rsidRPr="00F845E8">
        <w:rPr>
          <w:rStyle w:val="FontStyle17"/>
        </w:rPr>
        <w:t>5</w:t>
      </w:r>
      <w:r w:rsidRPr="00F845E8">
        <w:rPr>
          <w:rStyle w:val="FontStyle17"/>
        </w:rPr>
        <w:t xml:space="preserve"> год;</w:t>
      </w:r>
      <w:r w:rsidR="008A2554" w:rsidRPr="00F845E8">
        <w:t xml:space="preserve"> внесены данные по </w:t>
      </w:r>
      <w:r w:rsidR="008A2554" w:rsidRPr="00F845E8">
        <w:rPr>
          <w:rStyle w:val="FontStyle17"/>
        </w:rPr>
        <w:t>размеру вознаграждения члена органа контроля за финансово-хозяйственной деятельностью;</w:t>
      </w:r>
    </w:p>
    <w:p w:rsidR="00426C28" w:rsidRPr="00F845E8" w:rsidRDefault="00426C28" w:rsidP="00426C28">
      <w:pPr>
        <w:pStyle w:val="2"/>
        <w:spacing w:before="0" w:after="0"/>
        <w:rPr>
          <w:rStyle w:val="FontStyle17"/>
        </w:rPr>
      </w:pPr>
      <w:bookmarkStart w:id="0" w:name="_Toc427222269"/>
      <w:r w:rsidRPr="00F845E8">
        <w:rPr>
          <w:b w:val="0"/>
          <w:sz w:val="24"/>
          <w:szCs w:val="24"/>
        </w:rPr>
        <w:t xml:space="preserve">- п. 6.1. </w:t>
      </w:r>
      <w:proofErr w:type="gramStart"/>
      <w:r w:rsidRPr="00F845E8">
        <w:rPr>
          <w:b w:val="0"/>
          <w:sz w:val="24"/>
          <w:szCs w:val="24"/>
        </w:rPr>
        <w:t>Отчета «Сведения об общем количестве акционеров (участников) эмитента</w:t>
      </w:r>
      <w:bookmarkEnd w:id="0"/>
      <w:r w:rsidRPr="00F845E8">
        <w:rPr>
          <w:b w:val="0"/>
          <w:sz w:val="24"/>
          <w:szCs w:val="24"/>
        </w:rPr>
        <w:t>» - уточнены сведения в отношении 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</w:t>
      </w:r>
      <w:proofErr w:type="gramEnd"/>
      <w:r w:rsidRPr="00F845E8">
        <w:rPr>
          <w:b w:val="0"/>
          <w:sz w:val="24"/>
          <w:szCs w:val="24"/>
        </w:rPr>
        <w:t xml:space="preserve"> владели (владеют) акциями эмитента);</w:t>
      </w:r>
    </w:p>
    <w:p w:rsidR="00637132" w:rsidRPr="00F845E8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 xml:space="preserve">- п. 6.2. </w:t>
      </w:r>
      <w:proofErr w:type="gramStart"/>
      <w:r w:rsidRPr="00F845E8">
        <w:rPr>
          <w:rStyle w:val="FontStyle17"/>
        </w:rPr>
        <w:t xml:space="preserve">Отчета </w:t>
      </w:r>
      <w:r w:rsidR="00D816C9" w:rsidRPr="00F845E8">
        <w:rPr>
          <w:rStyle w:val="FontStyle17"/>
        </w:rPr>
        <w:t>«</w:t>
      </w:r>
      <w:r w:rsidR="00D816C9" w:rsidRPr="00F845E8">
        <w:t xml:space="preserve"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</w:t>
      </w:r>
      <w:r w:rsidR="00D816C9" w:rsidRPr="00F845E8">
        <w:lastRenderedPageBreak/>
        <w:t>(паевого фонда) или не менее</w:t>
      </w:r>
      <w:proofErr w:type="gramEnd"/>
      <w:r w:rsidR="00D816C9" w:rsidRPr="00F845E8">
        <w:t xml:space="preserve"> чем 20 процентами их обыкновенных акций» </w:t>
      </w:r>
      <w:r w:rsidRPr="00F845E8">
        <w:rPr>
          <w:rStyle w:val="FontStyle17"/>
        </w:rPr>
        <w:t>– не была указана информация о лице, контролирующем ОАО «НГК «</w:t>
      </w:r>
      <w:proofErr w:type="spellStart"/>
      <w:r w:rsidRPr="00F845E8">
        <w:rPr>
          <w:rStyle w:val="FontStyle17"/>
        </w:rPr>
        <w:t>Славнефть</w:t>
      </w:r>
      <w:proofErr w:type="spellEnd"/>
      <w:r w:rsidRPr="00F845E8">
        <w:rPr>
          <w:rStyle w:val="FontStyle17"/>
        </w:rPr>
        <w:t>».</w:t>
      </w:r>
    </w:p>
    <w:p w:rsidR="00ED4AE4" w:rsidRPr="00F845E8" w:rsidRDefault="00ED4AE4" w:rsidP="00ED4AE4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 xml:space="preserve">- п. 6.5. </w:t>
      </w:r>
      <w:proofErr w:type="gramStart"/>
      <w:r w:rsidRPr="00F845E8">
        <w:rPr>
          <w:rStyle w:val="FontStyle17"/>
        </w:rPr>
        <w:t>Отчета «</w:t>
      </w:r>
      <w:r w:rsidRPr="00F845E8">
        <w:t xml:space="preserve"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акций» </w:t>
      </w:r>
      <w:r w:rsidRPr="00F845E8">
        <w:rPr>
          <w:rStyle w:val="FontStyle17"/>
        </w:rPr>
        <w:t>– не был указан состав акционеров эмитента, владевших не менее чем пятью процентами уставного капитала эмитента, не менее чем пятью процентами обыкновенных акций эмитента, определенный на 26.05.2015;</w:t>
      </w:r>
      <w:proofErr w:type="gramEnd"/>
    </w:p>
    <w:p w:rsidR="00637132" w:rsidRPr="00F845E8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>- п. 7.1. Отчета</w:t>
      </w:r>
      <w:r w:rsidR="00D816C9" w:rsidRPr="00F845E8">
        <w:rPr>
          <w:rStyle w:val="FontStyle17"/>
        </w:rPr>
        <w:t xml:space="preserve"> «</w:t>
      </w:r>
      <w:r w:rsidR="00D816C9" w:rsidRPr="00F845E8">
        <w:t>Годовая бухгалтерская (финансовая) отчетность эмитента 201</w:t>
      </w:r>
      <w:r w:rsidR="005B6A57" w:rsidRPr="00F845E8">
        <w:t>4</w:t>
      </w:r>
      <w:r w:rsidR="00D816C9" w:rsidRPr="00F845E8">
        <w:t xml:space="preserve"> г.» </w:t>
      </w:r>
      <w:r w:rsidRPr="00F845E8">
        <w:rPr>
          <w:rStyle w:val="FontStyle17"/>
        </w:rPr>
        <w:t xml:space="preserve"> – не был указан состав годовой бухгалтерской отчетности;</w:t>
      </w:r>
    </w:p>
    <w:p w:rsidR="00637132" w:rsidRPr="00F845E8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 xml:space="preserve">- п. 7.2. Отчета </w:t>
      </w:r>
      <w:r w:rsidR="00D816C9" w:rsidRPr="00F845E8">
        <w:rPr>
          <w:rStyle w:val="FontStyle17"/>
        </w:rPr>
        <w:t>«</w:t>
      </w:r>
      <w:r w:rsidR="00D816C9" w:rsidRPr="00F845E8">
        <w:t>Квартальная бухгалтерская (финансовая) отчетность эмитента»</w:t>
      </w:r>
      <w:r w:rsidR="00D816C9" w:rsidRPr="00F845E8">
        <w:rPr>
          <w:rStyle w:val="FontStyle17"/>
        </w:rPr>
        <w:t xml:space="preserve"> </w:t>
      </w:r>
      <w:r w:rsidRPr="00F845E8">
        <w:rPr>
          <w:rStyle w:val="FontStyle17"/>
        </w:rPr>
        <w:t>– не был указан состав промежуточной бухгалтерской отчетности;</w:t>
      </w:r>
    </w:p>
    <w:p w:rsidR="005B6A57" w:rsidRPr="00F845E8" w:rsidRDefault="005B6A57" w:rsidP="005B6A57">
      <w:pPr>
        <w:pStyle w:val="Style9"/>
        <w:widowControl/>
        <w:tabs>
          <w:tab w:val="left" w:pos="871"/>
        </w:tabs>
        <w:spacing w:line="240" w:lineRule="auto"/>
        <w:ind w:firstLine="0"/>
        <w:rPr>
          <w:rStyle w:val="FontStyle17"/>
        </w:rPr>
      </w:pPr>
      <w:r w:rsidRPr="00F845E8">
        <w:rPr>
          <w:rStyle w:val="FontStyle17"/>
        </w:rPr>
        <w:t xml:space="preserve">- п. 8.1.3. </w:t>
      </w:r>
      <w:proofErr w:type="gramStart"/>
      <w:r w:rsidRPr="00F845E8">
        <w:rPr>
          <w:rStyle w:val="FontStyle17"/>
        </w:rPr>
        <w:t>Отчета  «</w:t>
      </w:r>
      <w:r w:rsidRPr="00F845E8">
        <w:t xml:space="preserve">Сведения о порядке созыва и проведения собрания (заседания) высшего органа управления эмитента» - внесены изменения, в соответствии с </w:t>
      </w:r>
      <w:r w:rsidRPr="00F845E8">
        <w:rPr>
          <w:rStyle w:val="FontStyle17"/>
        </w:rPr>
        <w:t>требованиями пункта 1 статьи 52 и п. 4 ст. 62 Федерального закона от 26.12.1995 N 208-ФЗ "Об акционерных обществах" о порядке уведомления акционеров о проведении общего собрания акционеров и порядке оглашения (доведения до сведений акционеров) решений;</w:t>
      </w:r>
      <w:proofErr w:type="gramEnd"/>
    </w:p>
    <w:p w:rsidR="00637132" w:rsidRPr="00F845E8" w:rsidRDefault="00F845E8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37132"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опубликование текста ежеквартального отчета, в который внесены изменения, на странице в сети Интернет: 1</w:t>
      </w:r>
      <w:r w:rsidR="00ED4AE4"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37132"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</w:t>
      </w:r>
      <w:r w:rsidR="00ED4AE4"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37132"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37132" w:rsidRPr="00F845E8" w:rsidRDefault="00F845E8" w:rsidP="006371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37132" w:rsidRPr="00F845E8">
        <w:rPr>
          <w:rFonts w:ascii="Times New Roman" w:hAnsi="Times New Roman" w:cs="Times New Roman"/>
          <w:sz w:val="24"/>
          <w:szCs w:val="24"/>
        </w:rPr>
        <w:t xml:space="preserve">Дата опубликования текста ежеквартального отчета с внесенными изменениями на странице в сети Интернет: 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637132" w:rsidRPr="00F845E8">
        <w:rPr>
          <w:rFonts w:ascii="Times New Roman" w:hAnsi="Times New Roman" w:cs="Times New Roman"/>
          <w:sz w:val="24"/>
          <w:szCs w:val="24"/>
        </w:rPr>
        <w:t>.09.2016</w:t>
      </w:r>
    </w:p>
    <w:p w:rsidR="00637132" w:rsidRPr="00F845E8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Подпись</w:t>
      </w:r>
    </w:p>
    <w:p w:rsidR="00637132" w:rsidRPr="00F845E8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Наименование должности, И.О. Фамилия уполномоченного лица эмитента: генеральный директор ОАО "</w:t>
      </w:r>
      <w:proofErr w:type="spellStart"/>
      <w:r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Обьнефтегазгеология</w:t>
      </w:r>
      <w:proofErr w:type="spellEnd"/>
      <w:r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Пирогов Олег Викторович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Дата: </w:t>
      </w:r>
      <w:r w:rsid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F8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.09.2016</w:t>
      </w:r>
    </w:p>
    <w:p w:rsidR="00637132" w:rsidRPr="00637132" w:rsidRDefault="00637132" w:rsidP="006371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67C" w:rsidRPr="00637132" w:rsidRDefault="0087767C">
      <w:pPr>
        <w:rPr>
          <w:rFonts w:ascii="Times New Roman" w:hAnsi="Times New Roman" w:cs="Times New Roman"/>
          <w:sz w:val="24"/>
          <w:szCs w:val="24"/>
        </w:rPr>
      </w:pPr>
    </w:p>
    <w:sectPr w:rsidR="0087767C" w:rsidRPr="00637132" w:rsidSect="0087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5A8"/>
    <w:multiLevelType w:val="hybridMultilevel"/>
    <w:tmpl w:val="80C4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882"/>
    <w:multiLevelType w:val="hybridMultilevel"/>
    <w:tmpl w:val="AC22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4D20"/>
    <w:multiLevelType w:val="hybridMultilevel"/>
    <w:tmpl w:val="BA9E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32"/>
    <w:rsid w:val="00117322"/>
    <w:rsid w:val="00246D7C"/>
    <w:rsid w:val="002806D9"/>
    <w:rsid w:val="00286899"/>
    <w:rsid w:val="00303C66"/>
    <w:rsid w:val="0033027A"/>
    <w:rsid w:val="00395A26"/>
    <w:rsid w:val="003A1388"/>
    <w:rsid w:val="00426C28"/>
    <w:rsid w:val="004324DC"/>
    <w:rsid w:val="00583839"/>
    <w:rsid w:val="005B6A57"/>
    <w:rsid w:val="00637132"/>
    <w:rsid w:val="00865E60"/>
    <w:rsid w:val="0087767C"/>
    <w:rsid w:val="008A2554"/>
    <w:rsid w:val="009836FE"/>
    <w:rsid w:val="009D1A63"/>
    <w:rsid w:val="009F41C6"/>
    <w:rsid w:val="00B2380D"/>
    <w:rsid w:val="00C251D9"/>
    <w:rsid w:val="00D816C9"/>
    <w:rsid w:val="00DB715A"/>
    <w:rsid w:val="00E353D5"/>
    <w:rsid w:val="00ED4AE4"/>
    <w:rsid w:val="00F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32"/>
  </w:style>
  <w:style w:type="paragraph" w:styleId="2">
    <w:name w:val="heading 2"/>
    <w:basedOn w:val="a"/>
    <w:next w:val="a"/>
    <w:link w:val="20"/>
    <w:uiPriority w:val="99"/>
    <w:qFormat/>
    <w:rsid w:val="0033027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Theme="minorEastAsia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7132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63713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37132"/>
    <w:pPr>
      <w:widowControl w:val="0"/>
      <w:autoSpaceDE w:val="0"/>
      <w:autoSpaceDN w:val="0"/>
      <w:adjustRightInd w:val="0"/>
      <w:spacing w:after="0" w:line="440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0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Heading">
    <w:name w:val="Sub Heading"/>
    <w:uiPriority w:val="99"/>
    <w:rsid w:val="002806D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027A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Style6">
    <w:name w:val="Style6"/>
    <w:basedOn w:val="a"/>
    <w:uiPriority w:val="99"/>
    <w:rsid w:val="00286899"/>
    <w:pPr>
      <w:widowControl w:val="0"/>
      <w:autoSpaceDE w:val="0"/>
      <w:autoSpaceDN w:val="0"/>
      <w:adjustRightInd w:val="0"/>
      <w:spacing w:after="0" w:line="44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6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B6A57"/>
    <w:rPr>
      <w:rFonts w:ascii="Times New Roman" w:hAnsi="Times New Roman" w:cs="Times New Roman"/>
      <w:i/>
      <w:iCs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86020163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F26D-94B6-467F-9C5E-A0B38C29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Vukolov_il</dc:creator>
  <cp:lastModifiedBy>Vukolov_il</cp:lastModifiedBy>
  <cp:revision>8</cp:revision>
  <dcterms:created xsi:type="dcterms:W3CDTF">2016-09-05T11:27:00Z</dcterms:created>
  <dcterms:modified xsi:type="dcterms:W3CDTF">2016-09-06T12:15:00Z</dcterms:modified>
</cp:coreProperties>
</file>