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FB" w:rsidRPr="00727CFB" w:rsidRDefault="00727CFB" w:rsidP="00727CFB">
      <w:pPr>
        <w:widowControl w:val="0"/>
        <w:autoSpaceDE w:val="0"/>
        <w:autoSpaceDN w:val="0"/>
        <w:adjustRightInd w:val="0"/>
        <w:spacing w:before="360" w:after="120" w:line="240" w:lineRule="auto"/>
        <w:rPr>
          <w:rFonts w:ascii="Times New Roman" w:eastAsia="Times New Roman" w:hAnsi="Times New Roman" w:cs="Times New Roman"/>
          <w:sz w:val="24"/>
          <w:szCs w:val="24"/>
          <w:lang w:eastAsia="ru-RU"/>
        </w:rPr>
      </w:pPr>
    </w:p>
    <w:p w:rsidR="00727CFB" w:rsidRPr="00727CFB" w:rsidRDefault="00727CFB" w:rsidP="00727CFB">
      <w:pPr>
        <w:widowControl w:val="0"/>
        <w:autoSpaceDE w:val="0"/>
        <w:autoSpaceDN w:val="0"/>
        <w:adjustRightInd w:val="0"/>
        <w:spacing w:before="360" w:after="120" w:line="240" w:lineRule="auto"/>
        <w:rPr>
          <w:rFonts w:ascii="Times New Roman" w:eastAsia="Times New Roman" w:hAnsi="Times New Roman" w:cs="Times New Roman"/>
          <w:sz w:val="24"/>
          <w:szCs w:val="24"/>
          <w:lang w:eastAsia="ru-RU"/>
        </w:rPr>
      </w:pPr>
    </w:p>
    <w:tbl>
      <w:tblPr>
        <w:tblW w:w="5954" w:type="dxa"/>
        <w:tblInd w:w="4139" w:type="dxa"/>
        <w:tblLayout w:type="fixed"/>
        <w:tblCellMar>
          <w:left w:w="28" w:type="dxa"/>
          <w:right w:w="28" w:type="dxa"/>
        </w:tblCellMar>
        <w:tblLook w:val="0000" w:firstRow="0" w:lastRow="0" w:firstColumn="0" w:lastColumn="0" w:noHBand="0" w:noVBand="0"/>
      </w:tblPr>
      <w:tblGrid>
        <w:gridCol w:w="1378"/>
        <w:gridCol w:w="493"/>
        <w:gridCol w:w="284"/>
        <w:gridCol w:w="2835"/>
        <w:gridCol w:w="772"/>
        <w:gridCol w:w="114"/>
        <w:gridCol w:w="78"/>
      </w:tblGrid>
      <w:tr w:rsidR="00727CFB" w:rsidRPr="00727CFB" w:rsidTr="00927FDF">
        <w:trPr>
          <w:cantSplit/>
        </w:trPr>
        <w:tc>
          <w:tcPr>
            <w:tcW w:w="1378" w:type="dxa"/>
            <w:vAlign w:val="bottom"/>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Утвержден “</w:t>
            </w:r>
          </w:p>
        </w:tc>
        <w:tc>
          <w:tcPr>
            <w:tcW w:w="493" w:type="dxa"/>
            <w:tcBorders>
              <w:bottom w:val="single" w:sz="4" w:space="0" w:color="auto"/>
            </w:tcBorders>
            <w:vAlign w:val="bottom"/>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29</w:t>
            </w:r>
          </w:p>
        </w:tc>
        <w:tc>
          <w:tcPr>
            <w:tcW w:w="284" w:type="dxa"/>
            <w:tcBorders>
              <w:bottom w:val="single" w:sz="4" w:space="0" w:color="auto"/>
            </w:tcBorders>
            <w:vAlign w:val="bottom"/>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2835" w:type="dxa"/>
            <w:tcBorders>
              <w:bottom w:val="single" w:sz="4" w:space="0" w:color="auto"/>
            </w:tcBorders>
            <w:vAlign w:val="bottom"/>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октября</w:t>
            </w:r>
          </w:p>
        </w:tc>
        <w:tc>
          <w:tcPr>
            <w:tcW w:w="772" w:type="dxa"/>
            <w:tcBorders>
              <w:bottom w:val="single" w:sz="4" w:space="0" w:color="auto"/>
            </w:tcBorders>
            <w:vAlign w:val="bottom"/>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2008г.</w:t>
            </w:r>
          </w:p>
        </w:tc>
        <w:tc>
          <w:tcPr>
            <w:tcW w:w="114" w:type="dxa"/>
            <w:tcBorders>
              <w:bottom w:val="single" w:sz="4" w:space="0" w:color="auto"/>
            </w:tcBorders>
            <w:vAlign w:val="bottom"/>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78" w:type="dxa"/>
            <w:tcBorders>
              <w:bottom w:val="single" w:sz="4" w:space="0" w:color="auto"/>
              <w:right w:val="single" w:sz="4" w:space="0" w:color="auto"/>
            </w:tcBorders>
            <w:vAlign w:val="bottom"/>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p>
        </w:tc>
      </w:tr>
    </w:tbl>
    <w:p w:rsidR="00727CFB" w:rsidRPr="00727CFB" w:rsidRDefault="00727CFB" w:rsidP="00727CFB">
      <w:pPr>
        <w:widowControl w:val="0"/>
        <w:autoSpaceDE w:val="0"/>
        <w:autoSpaceDN w:val="0"/>
        <w:adjustRightInd w:val="0"/>
        <w:spacing w:before="20" w:after="40" w:line="240" w:lineRule="auto"/>
        <w:ind w:left="3119"/>
        <w:jc w:val="center"/>
        <w:rPr>
          <w:rFonts w:ascii="Times New Roman" w:eastAsia="Times New Roman" w:hAnsi="Times New Roman" w:cs="Times New Roman"/>
          <w:sz w:val="24"/>
          <w:szCs w:val="24"/>
          <w:lang w:eastAsia="ru-RU"/>
        </w:rPr>
      </w:pPr>
    </w:p>
    <w:p w:rsidR="00727CFB" w:rsidRPr="00727CFB" w:rsidRDefault="00727CFB" w:rsidP="00727CFB">
      <w:pPr>
        <w:widowControl w:val="0"/>
        <w:autoSpaceDE w:val="0"/>
        <w:autoSpaceDN w:val="0"/>
        <w:adjustRightInd w:val="0"/>
        <w:spacing w:before="20" w:after="40" w:line="240" w:lineRule="auto"/>
        <w:ind w:left="3119"/>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Советом Директоров ОАО «Туапсинский судоремонтный завод»</w:t>
      </w:r>
    </w:p>
    <w:tbl>
      <w:tblPr>
        <w:tblW w:w="5954" w:type="dxa"/>
        <w:tblInd w:w="4139" w:type="dxa"/>
        <w:tblLayout w:type="fixed"/>
        <w:tblCellMar>
          <w:left w:w="28" w:type="dxa"/>
          <w:right w:w="28" w:type="dxa"/>
        </w:tblCellMar>
        <w:tblLook w:val="0000" w:firstRow="0" w:lastRow="0" w:firstColumn="0" w:lastColumn="0" w:noHBand="0" w:noVBand="0"/>
      </w:tblPr>
      <w:tblGrid>
        <w:gridCol w:w="1520"/>
        <w:gridCol w:w="340"/>
        <w:gridCol w:w="284"/>
        <w:gridCol w:w="1247"/>
        <w:gridCol w:w="794"/>
        <w:gridCol w:w="76"/>
        <w:gridCol w:w="680"/>
        <w:gridCol w:w="1013"/>
      </w:tblGrid>
      <w:tr w:rsidR="00727CFB" w:rsidRPr="00727CFB" w:rsidTr="00927FDF">
        <w:trPr>
          <w:cantSplit/>
        </w:trPr>
        <w:tc>
          <w:tcPr>
            <w:tcW w:w="1520" w:type="dxa"/>
            <w:vAlign w:val="bottom"/>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Протокол от “</w:t>
            </w:r>
          </w:p>
        </w:tc>
        <w:tc>
          <w:tcPr>
            <w:tcW w:w="340" w:type="dxa"/>
            <w:tcBorders>
              <w:top w:val="nil"/>
              <w:left w:val="nil"/>
              <w:bottom w:val="single" w:sz="4" w:space="0" w:color="auto"/>
              <w:right w:val="nil"/>
            </w:tcBorders>
            <w:vAlign w:val="bottom"/>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29    </w:t>
            </w:r>
          </w:p>
        </w:tc>
        <w:tc>
          <w:tcPr>
            <w:tcW w:w="284" w:type="dxa"/>
            <w:tcBorders>
              <w:bottom w:val="single" w:sz="4" w:space="0" w:color="auto"/>
            </w:tcBorders>
            <w:vAlign w:val="bottom"/>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247" w:type="dxa"/>
            <w:tcBorders>
              <w:top w:val="nil"/>
              <w:left w:val="nil"/>
              <w:bottom w:val="single" w:sz="4" w:space="0" w:color="auto"/>
            </w:tcBorders>
            <w:vAlign w:val="bottom"/>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октября</w:t>
            </w:r>
          </w:p>
        </w:tc>
        <w:tc>
          <w:tcPr>
            <w:tcW w:w="794" w:type="dxa"/>
            <w:tcBorders>
              <w:bottom w:val="single" w:sz="4" w:space="0" w:color="auto"/>
            </w:tcBorders>
            <w:vAlign w:val="bottom"/>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2008г.</w:t>
            </w:r>
          </w:p>
        </w:tc>
        <w:tc>
          <w:tcPr>
            <w:tcW w:w="76" w:type="dxa"/>
            <w:tcBorders>
              <w:bottom w:val="single" w:sz="4" w:space="0" w:color="auto"/>
            </w:tcBorders>
            <w:vAlign w:val="bottom"/>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680" w:type="dxa"/>
            <w:tcBorders>
              <w:left w:val="nil"/>
              <w:bottom w:val="single" w:sz="4" w:space="0" w:color="auto"/>
            </w:tcBorders>
            <w:vAlign w:val="bottom"/>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w:t>
            </w:r>
          </w:p>
        </w:tc>
        <w:tc>
          <w:tcPr>
            <w:tcW w:w="1013" w:type="dxa"/>
            <w:tcBorders>
              <w:top w:val="nil"/>
              <w:left w:val="nil"/>
              <w:bottom w:val="single" w:sz="4" w:space="0" w:color="auto"/>
              <w:right w:val="single" w:sz="4" w:space="0" w:color="auto"/>
            </w:tcBorders>
            <w:vAlign w:val="bottom"/>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125</w:t>
            </w:r>
          </w:p>
        </w:tc>
      </w:tr>
    </w:tbl>
    <w:p w:rsidR="00727CFB" w:rsidRPr="00727CFB" w:rsidRDefault="00727CFB" w:rsidP="00727CFB">
      <w:pPr>
        <w:widowControl w:val="0"/>
        <w:tabs>
          <w:tab w:val="left" w:pos="8054"/>
          <w:tab w:val="left" w:pos="8238"/>
          <w:tab w:val="left" w:pos="8757"/>
          <w:tab w:val="right" w:pos="10206"/>
        </w:tabs>
        <w:autoSpaceDE w:val="0"/>
        <w:autoSpaceDN w:val="0"/>
        <w:adjustRightInd w:val="0"/>
        <w:spacing w:before="20" w:after="40" w:line="240" w:lineRule="auto"/>
        <w:ind w:left="284"/>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w:t>
      </w:r>
    </w:p>
    <w:p w:rsidR="00727CFB" w:rsidRPr="00727CFB" w:rsidRDefault="00727CFB" w:rsidP="00727CFB">
      <w:pPr>
        <w:widowControl w:val="0"/>
        <w:tabs>
          <w:tab w:val="left" w:pos="8054"/>
          <w:tab w:val="left" w:pos="8238"/>
          <w:tab w:val="left" w:pos="8757"/>
          <w:tab w:val="right" w:pos="10206"/>
        </w:tabs>
        <w:autoSpaceDE w:val="0"/>
        <w:autoSpaceDN w:val="0"/>
        <w:adjustRightInd w:val="0"/>
        <w:spacing w:before="20" w:after="40" w:line="240" w:lineRule="auto"/>
        <w:ind w:left="284"/>
        <w:jc w:val="center"/>
        <w:rPr>
          <w:rFonts w:ascii="Times New Roman" w:eastAsia="Times New Roman" w:hAnsi="Times New Roman" w:cs="Times New Roman"/>
          <w:sz w:val="20"/>
          <w:szCs w:val="20"/>
          <w:lang w:eastAsia="ru-RU"/>
        </w:rPr>
      </w:pPr>
    </w:p>
    <w:p w:rsidR="00727CFB" w:rsidRPr="00727CFB" w:rsidRDefault="00727CFB" w:rsidP="00727CFB">
      <w:pPr>
        <w:widowControl w:val="0"/>
        <w:tabs>
          <w:tab w:val="left" w:pos="8054"/>
          <w:tab w:val="left" w:pos="8238"/>
          <w:tab w:val="left" w:pos="8757"/>
          <w:tab w:val="right" w:pos="10206"/>
        </w:tabs>
        <w:autoSpaceDE w:val="0"/>
        <w:autoSpaceDN w:val="0"/>
        <w:adjustRightInd w:val="0"/>
        <w:spacing w:before="20" w:after="40" w:line="240" w:lineRule="auto"/>
        <w:ind w:left="284"/>
        <w:jc w:val="center"/>
        <w:rPr>
          <w:rFonts w:ascii="Times New Roman" w:eastAsia="Times New Roman" w:hAnsi="Times New Roman" w:cs="Times New Roman"/>
          <w:sz w:val="20"/>
          <w:szCs w:val="20"/>
          <w:lang w:eastAsia="ru-RU"/>
        </w:rPr>
      </w:pPr>
    </w:p>
    <w:p w:rsidR="00727CFB" w:rsidRPr="00727CFB" w:rsidRDefault="00727CFB" w:rsidP="00727CFB">
      <w:pPr>
        <w:widowControl w:val="0"/>
        <w:tabs>
          <w:tab w:val="left" w:pos="2679"/>
          <w:tab w:val="left" w:pos="8238"/>
        </w:tabs>
        <w:autoSpaceDE w:val="0"/>
        <w:autoSpaceDN w:val="0"/>
        <w:adjustRightInd w:val="0"/>
        <w:spacing w:before="20" w:after="40" w:line="240" w:lineRule="auto"/>
        <w:ind w:left="284"/>
        <w:rPr>
          <w:rFonts w:ascii="Times New Roman" w:eastAsia="Times New Roman" w:hAnsi="Times New Roman" w:cs="Times New Roman"/>
          <w:b/>
          <w:bCs/>
          <w:sz w:val="28"/>
          <w:szCs w:val="28"/>
          <w:lang w:eastAsia="ru-RU"/>
        </w:rPr>
      </w:pPr>
      <w:r w:rsidRPr="00727CFB">
        <w:rPr>
          <w:rFonts w:ascii="Times New Roman" w:eastAsia="Times New Roman" w:hAnsi="Times New Roman" w:cs="Times New Roman"/>
          <w:b/>
          <w:bCs/>
          <w:sz w:val="40"/>
          <w:szCs w:val="40"/>
          <w:lang w:eastAsia="ru-RU"/>
        </w:rPr>
        <w:t xml:space="preserve">                   </w:t>
      </w:r>
      <w:r w:rsidRPr="00727CFB">
        <w:rPr>
          <w:rFonts w:ascii="Times New Roman" w:eastAsia="Times New Roman" w:hAnsi="Times New Roman" w:cs="Times New Roman"/>
          <w:b/>
          <w:bCs/>
          <w:sz w:val="28"/>
          <w:szCs w:val="28"/>
          <w:lang w:eastAsia="ru-RU"/>
        </w:rPr>
        <w:t>ЕЖЕКВАРТАЛЬНЫЙ ОТЧЕТ ЭМИТЕНТА</w:t>
      </w:r>
    </w:p>
    <w:p w:rsidR="00727CFB" w:rsidRPr="00727CFB" w:rsidRDefault="00727CFB" w:rsidP="00727CFB">
      <w:pPr>
        <w:widowControl w:val="0"/>
        <w:autoSpaceDE w:val="0"/>
        <w:autoSpaceDN w:val="0"/>
        <w:adjustRightInd w:val="0"/>
        <w:spacing w:before="420" w:after="40" w:line="240" w:lineRule="auto"/>
        <w:ind w:left="284"/>
        <w:jc w:val="center"/>
        <w:rPr>
          <w:rFonts w:ascii="Times New Roman" w:eastAsia="Times New Roman" w:hAnsi="Times New Roman" w:cs="Times New Roman"/>
          <w:b/>
          <w:bCs/>
          <w:sz w:val="28"/>
          <w:szCs w:val="28"/>
          <w:lang w:eastAsia="ru-RU"/>
        </w:rPr>
      </w:pPr>
      <w:r w:rsidRPr="00727CFB">
        <w:rPr>
          <w:rFonts w:ascii="Times New Roman" w:eastAsia="Times New Roman" w:hAnsi="Times New Roman" w:cs="Times New Roman"/>
          <w:b/>
          <w:bCs/>
          <w:sz w:val="28"/>
          <w:szCs w:val="28"/>
          <w:lang w:eastAsia="ru-RU"/>
        </w:rPr>
        <w:t xml:space="preserve"> Открытое акционерное общество "Туапсинский судоремонтный завод"</w:t>
      </w:r>
    </w:p>
    <w:p w:rsidR="00727CFB" w:rsidRPr="00727CFB" w:rsidRDefault="00727CFB" w:rsidP="00727CFB">
      <w:pPr>
        <w:widowControl w:val="0"/>
        <w:tabs>
          <w:tab w:val="left" w:pos="1273"/>
          <w:tab w:val="left" w:pos="1607"/>
          <w:tab w:val="center" w:pos="4819"/>
        </w:tabs>
        <w:autoSpaceDE w:val="0"/>
        <w:autoSpaceDN w:val="0"/>
        <w:adjustRightInd w:val="0"/>
        <w:spacing w:before="120" w:after="40" w:line="240" w:lineRule="auto"/>
        <w:ind w:left="284"/>
        <w:rPr>
          <w:rFonts w:ascii="Times New Roman" w:eastAsia="Times New Roman" w:hAnsi="Times New Roman" w:cs="Times New Roman"/>
          <w:i/>
          <w:iCs/>
          <w:sz w:val="28"/>
          <w:szCs w:val="28"/>
          <w:lang w:eastAsia="ru-RU"/>
        </w:rPr>
      </w:pPr>
      <w:r w:rsidRPr="00727CFB">
        <w:rPr>
          <w:rFonts w:ascii="Times New Roman" w:eastAsia="Times New Roman" w:hAnsi="Times New Roman" w:cs="Times New Roman"/>
          <w:sz w:val="28"/>
          <w:szCs w:val="28"/>
          <w:lang w:eastAsia="ru-RU"/>
        </w:rPr>
        <w:t xml:space="preserve">                                     </w:t>
      </w: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0"/>
        <w:gridCol w:w="720"/>
        <w:gridCol w:w="540"/>
        <w:gridCol w:w="720"/>
        <w:gridCol w:w="540"/>
        <w:gridCol w:w="360"/>
        <w:gridCol w:w="720"/>
      </w:tblGrid>
      <w:tr w:rsidR="00727CFB" w:rsidRPr="00727CFB" w:rsidTr="00927FDF">
        <w:trPr>
          <w:jc w:val="center"/>
        </w:trPr>
        <w:tc>
          <w:tcPr>
            <w:tcW w:w="2808" w:type="dxa"/>
            <w:tcBorders>
              <w:top w:val="nil"/>
              <w:left w:val="nil"/>
              <w:bottom w:val="nil"/>
            </w:tcBorders>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727CFB">
              <w:rPr>
                <w:rFonts w:ascii="Times New Roman" w:eastAsia="Times New Roman" w:hAnsi="Times New Roman" w:cs="Times New Roman"/>
                <w:sz w:val="28"/>
                <w:szCs w:val="28"/>
                <w:lang w:eastAsia="ru-RU"/>
              </w:rPr>
              <w:t>Код эмитента:</w:t>
            </w:r>
          </w:p>
        </w:tc>
        <w:tc>
          <w:tcPr>
            <w:tcW w:w="72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727CFB">
              <w:rPr>
                <w:rFonts w:ascii="Times New Roman" w:eastAsia="Times New Roman" w:hAnsi="Times New Roman" w:cs="Times New Roman"/>
                <w:sz w:val="28"/>
                <w:szCs w:val="28"/>
                <w:lang w:eastAsia="ru-RU"/>
              </w:rPr>
              <w:t>3</w:t>
            </w:r>
          </w:p>
        </w:tc>
        <w:tc>
          <w:tcPr>
            <w:tcW w:w="72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727CFB">
              <w:rPr>
                <w:rFonts w:ascii="Times New Roman" w:eastAsia="Times New Roman" w:hAnsi="Times New Roman" w:cs="Times New Roman"/>
                <w:sz w:val="28"/>
                <w:szCs w:val="28"/>
                <w:lang w:eastAsia="ru-RU"/>
              </w:rPr>
              <w:t>0</w:t>
            </w:r>
          </w:p>
        </w:tc>
        <w:tc>
          <w:tcPr>
            <w:tcW w:w="54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727CFB">
              <w:rPr>
                <w:rFonts w:ascii="Times New Roman" w:eastAsia="Times New Roman" w:hAnsi="Times New Roman" w:cs="Times New Roman"/>
                <w:sz w:val="28"/>
                <w:szCs w:val="28"/>
                <w:lang w:eastAsia="ru-RU"/>
              </w:rPr>
              <w:t>8</w:t>
            </w:r>
          </w:p>
        </w:tc>
        <w:tc>
          <w:tcPr>
            <w:tcW w:w="72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727CFB">
              <w:rPr>
                <w:rFonts w:ascii="Times New Roman" w:eastAsia="Times New Roman" w:hAnsi="Times New Roman" w:cs="Times New Roman"/>
                <w:sz w:val="28"/>
                <w:szCs w:val="28"/>
                <w:lang w:eastAsia="ru-RU"/>
              </w:rPr>
              <w:t>1</w:t>
            </w:r>
          </w:p>
        </w:tc>
        <w:tc>
          <w:tcPr>
            <w:tcW w:w="54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727CFB">
              <w:rPr>
                <w:rFonts w:ascii="Times New Roman" w:eastAsia="Times New Roman" w:hAnsi="Times New Roman" w:cs="Times New Roman"/>
                <w:sz w:val="28"/>
                <w:szCs w:val="28"/>
                <w:lang w:eastAsia="ru-RU"/>
              </w:rPr>
              <w:t>2</w:t>
            </w:r>
          </w:p>
        </w:tc>
        <w:tc>
          <w:tcPr>
            <w:tcW w:w="360" w:type="dxa"/>
            <w:tcBorders>
              <w:top w:val="nil"/>
              <w:bottom w:val="nil"/>
            </w:tcBorders>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727CFB">
              <w:rPr>
                <w:rFonts w:ascii="Times New Roman" w:eastAsia="Times New Roman" w:hAnsi="Times New Roman" w:cs="Times New Roman"/>
                <w:sz w:val="28"/>
                <w:szCs w:val="28"/>
                <w:lang w:eastAsia="ru-RU"/>
              </w:rPr>
              <w:t>-</w:t>
            </w:r>
          </w:p>
        </w:tc>
        <w:tc>
          <w:tcPr>
            <w:tcW w:w="720" w:type="dxa"/>
          </w:tcPr>
          <w:p w:rsidR="00727CFB" w:rsidRPr="00727CFB" w:rsidRDefault="00727CFB" w:rsidP="00727CFB">
            <w:pPr>
              <w:autoSpaceDE w:val="0"/>
              <w:autoSpaceDN w:val="0"/>
              <w:adjustRightInd w:val="0"/>
              <w:spacing w:after="40" w:line="240" w:lineRule="auto"/>
              <w:ind w:hanging="57"/>
              <w:jc w:val="center"/>
              <w:rPr>
                <w:rFonts w:ascii="Times New Roman" w:eastAsia="Times New Roman" w:hAnsi="Times New Roman" w:cs="Times New Roman"/>
                <w:sz w:val="28"/>
                <w:szCs w:val="28"/>
                <w:lang w:eastAsia="ru-RU"/>
              </w:rPr>
            </w:pPr>
            <w:r w:rsidRPr="00727CFB">
              <w:rPr>
                <w:rFonts w:ascii="Times New Roman" w:eastAsia="Times New Roman" w:hAnsi="Times New Roman" w:cs="Times New Roman"/>
                <w:sz w:val="28"/>
                <w:szCs w:val="28"/>
                <w:lang w:eastAsia="ru-RU"/>
              </w:rPr>
              <w:t>E</w:t>
            </w:r>
          </w:p>
        </w:tc>
      </w:tr>
    </w:tbl>
    <w:p w:rsidR="00727CFB" w:rsidRPr="00727CFB" w:rsidRDefault="00727CFB" w:rsidP="00727CFB">
      <w:pPr>
        <w:widowControl w:val="0"/>
        <w:tabs>
          <w:tab w:val="left" w:pos="1273"/>
          <w:tab w:val="left" w:pos="1607"/>
          <w:tab w:val="center" w:pos="4819"/>
        </w:tabs>
        <w:autoSpaceDE w:val="0"/>
        <w:autoSpaceDN w:val="0"/>
        <w:adjustRightInd w:val="0"/>
        <w:spacing w:before="120" w:after="40" w:line="240" w:lineRule="auto"/>
        <w:ind w:left="284"/>
        <w:rPr>
          <w:rFonts w:ascii="Times New Roman" w:eastAsia="Times New Roman" w:hAnsi="Times New Roman" w:cs="Times New Roman"/>
          <w:i/>
          <w:iCs/>
          <w:sz w:val="28"/>
          <w:szCs w:val="28"/>
          <w:lang w:eastAsia="ru-RU"/>
        </w:rPr>
      </w:pPr>
    </w:p>
    <w:p w:rsidR="00727CFB" w:rsidRPr="00727CFB" w:rsidRDefault="00727CFB" w:rsidP="00727CFB">
      <w:pPr>
        <w:widowControl w:val="0"/>
        <w:tabs>
          <w:tab w:val="left" w:pos="2997"/>
        </w:tabs>
        <w:autoSpaceDE w:val="0"/>
        <w:autoSpaceDN w:val="0"/>
        <w:adjustRightInd w:val="0"/>
        <w:spacing w:before="120" w:after="40" w:line="240" w:lineRule="auto"/>
        <w:ind w:left="284"/>
        <w:rPr>
          <w:rFonts w:ascii="Times New Roman" w:eastAsia="Times New Roman" w:hAnsi="Times New Roman" w:cs="Times New Roman"/>
          <w:b/>
          <w:bCs/>
          <w:sz w:val="28"/>
          <w:szCs w:val="28"/>
          <w:lang w:eastAsia="ru-RU"/>
        </w:rPr>
      </w:pPr>
      <w:r w:rsidRPr="00727CFB">
        <w:rPr>
          <w:rFonts w:ascii="Times New Roman" w:eastAsia="Times New Roman" w:hAnsi="Times New Roman" w:cs="Times New Roman"/>
          <w:b/>
          <w:bCs/>
          <w:i/>
          <w:iCs/>
          <w:sz w:val="28"/>
          <w:szCs w:val="28"/>
          <w:lang w:eastAsia="ru-RU"/>
        </w:rPr>
        <w:t xml:space="preserve">                                  </w:t>
      </w:r>
      <w:r w:rsidRPr="00727CFB">
        <w:rPr>
          <w:rFonts w:ascii="Times New Roman" w:eastAsia="Times New Roman" w:hAnsi="Times New Roman" w:cs="Times New Roman"/>
          <w:b/>
          <w:bCs/>
          <w:sz w:val="28"/>
          <w:szCs w:val="28"/>
          <w:lang w:eastAsia="ru-RU"/>
        </w:rPr>
        <w:t xml:space="preserve">за </w:t>
      </w:r>
      <w:r w:rsidRPr="00727CFB">
        <w:rPr>
          <w:rFonts w:ascii="Times New Roman" w:eastAsia="Times New Roman" w:hAnsi="Times New Roman" w:cs="Times New Roman"/>
          <w:b/>
          <w:bCs/>
          <w:sz w:val="28"/>
          <w:szCs w:val="28"/>
          <w:u w:val="single"/>
          <w:lang w:val="en-US" w:eastAsia="ru-RU"/>
        </w:rPr>
        <w:t>III</w:t>
      </w:r>
      <w:r w:rsidRPr="00727CFB">
        <w:rPr>
          <w:rFonts w:ascii="Times New Roman" w:eastAsia="Times New Roman" w:hAnsi="Times New Roman" w:cs="Times New Roman"/>
          <w:b/>
          <w:bCs/>
          <w:sz w:val="28"/>
          <w:szCs w:val="28"/>
          <w:lang w:eastAsia="ru-RU"/>
        </w:rPr>
        <w:t xml:space="preserve">  квартал  </w:t>
      </w:r>
      <w:r w:rsidRPr="00727CFB">
        <w:rPr>
          <w:rFonts w:ascii="Times New Roman" w:eastAsia="Times New Roman" w:hAnsi="Times New Roman" w:cs="Times New Roman"/>
          <w:b/>
          <w:bCs/>
          <w:sz w:val="28"/>
          <w:szCs w:val="28"/>
          <w:u w:val="single"/>
          <w:lang w:eastAsia="ru-RU"/>
        </w:rPr>
        <w:t xml:space="preserve">2008 </w:t>
      </w:r>
      <w:r w:rsidRPr="00727CFB">
        <w:rPr>
          <w:rFonts w:ascii="Times New Roman" w:eastAsia="Times New Roman" w:hAnsi="Times New Roman" w:cs="Times New Roman"/>
          <w:b/>
          <w:bCs/>
          <w:sz w:val="28"/>
          <w:szCs w:val="28"/>
          <w:lang w:eastAsia="ru-RU"/>
        </w:rPr>
        <w:t>года</w:t>
      </w:r>
    </w:p>
    <w:p w:rsidR="00727CFB" w:rsidRPr="00727CFB" w:rsidRDefault="00727CFB" w:rsidP="00727CFB">
      <w:pPr>
        <w:widowControl w:val="0"/>
        <w:autoSpaceDE w:val="0"/>
        <w:autoSpaceDN w:val="0"/>
        <w:adjustRightInd w:val="0"/>
        <w:spacing w:before="240" w:after="40" w:line="240" w:lineRule="auto"/>
        <w:ind w:left="284"/>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b/>
          <w:bCs/>
          <w:sz w:val="24"/>
          <w:szCs w:val="24"/>
          <w:lang w:eastAsia="ru-RU"/>
        </w:rPr>
        <w:t>Место нахождения эмитента:</w:t>
      </w:r>
      <w:r w:rsidRPr="00727CFB">
        <w:rPr>
          <w:rFonts w:ascii="Times New Roman" w:eastAsia="Times New Roman" w:hAnsi="Times New Roman" w:cs="Times New Roman"/>
          <w:b/>
          <w:bCs/>
          <w:i/>
          <w:iCs/>
          <w:sz w:val="24"/>
          <w:szCs w:val="24"/>
          <w:lang w:eastAsia="ru-RU"/>
        </w:rPr>
        <w:t xml:space="preserve"> </w:t>
      </w:r>
      <w:r w:rsidRPr="00727CFB">
        <w:rPr>
          <w:rFonts w:ascii="Times New Roman" w:eastAsia="Times New Roman" w:hAnsi="Times New Roman" w:cs="Times New Roman"/>
          <w:sz w:val="24"/>
          <w:szCs w:val="24"/>
          <w:lang w:eastAsia="ru-RU"/>
        </w:rPr>
        <w:t>352800, Краснодарский край, г.Туапсе,  ул. М.Горького, 11</w:t>
      </w:r>
      <w:r w:rsidRPr="00727CFB">
        <w:rPr>
          <w:rFonts w:ascii="Times New Roman" w:eastAsia="Times New Roman" w:hAnsi="Times New Roman" w:cs="Times New Roman"/>
          <w:sz w:val="24"/>
          <w:szCs w:val="24"/>
          <w:lang w:eastAsia="ru-RU"/>
        </w:rPr>
        <w:br/>
      </w:r>
    </w:p>
    <w:p w:rsidR="00727CFB" w:rsidRPr="00727CFB" w:rsidRDefault="00727CFB" w:rsidP="00727CFB">
      <w:pPr>
        <w:widowControl w:val="0"/>
        <w:autoSpaceDE w:val="0"/>
        <w:autoSpaceDN w:val="0"/>
        <w:adjustRightInd w:val="0"/>
        <w:spacing w:before="240" w:after="40" w:line="240" w:lineRule="auto"/>
        <w:ind w:left="284"/>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10294" w:type="dxa"/>
        <w:tblLayout w:type="fixed"/>
        <w:tblCellMar>
          <w:left w:w="28" w:type="dxa"/>
          <w:right w:w="28" w:type="dxa"/>
        </w:tblCellMar>
        <w:tblLook w:val="0000" w:firstRow="0" w:lastRow="0" w:firstColumn="0" w:lastColumn="0" w:noHBand="0" w:noVBand="0"/>
      </w:tblPr>
      <w:tblGrid>
        <w:gridCol w:w="144"/>
        <w:gridCol w:w="536"/>
        <w:gridCol w:w="406"/>
        <w:gridCol w:w="283"/>
        <w:gridCol w:w="1559"/>
        <w:gridCol w:w="284"/>
        <w:gridCol w:w="644"/>
        <w:gridCol w:w="1902"/>
        <w:gridCol w:w="284"/>
        <w:gridCol w:w="3827"/>
        <w:gridCol w:w="425"/>
      </w:tblGrid>
      <w:tr w:rsidR="00727CFB" w:rsidRPr="00727CFB" w:rsidTr="00927FDF">
        <w:trPr>
          <w:cantSplit/>
        </w:trPr>
        <w:tc>
          <w:tcPr>
            <w:tcW w:w="144" w:type="dxa"/>
            <w:tcBorders>
              <w:top w:val="single" w:sz="4" w:space="0" w:color="auto"/>
              <w:left w:val="single" w:sz="4" w:space="0" w:color="auto"/>
              <w:bottom w:val="nil"/>
              <w:right w:val="nil"/>
            </w:tcBorders>
            <w:vAlign w:val="center"/>
          </w:tcPr>
          <w:p w:rsidR="00727CFB" w:rsidRPr="00727CFB" w:rsidRDefault="00727CFB" w:rsidP="00727CFB">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5614" w:type="dxa"/>
            <w:gridSpan w:val="7"/>
            <w:tcBorders>
              <w:top w:val="single" w:sz="4" w:space="0" w:color="auto"/>
              <w:left w:val="nil"/>
              <w:bottom w:val="nil"/>
              <w:right w:val="nil"/>
            </w:tcBorders>
            <w:vAlign w:val="center"/>
          </w:tcPr>
          <w:p w:rsidR="00727CFB" w:rsidRPr="00727CFB" w:rsidRDefault="00727CFB" w:rsidP="00727CFB">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p w:rsidR="00727CFB" w:rsidRPr="00727CFB" w:rsidRDefault="00727CFB" w:rsidP="00727CFB">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Вр.И.О. Генерального директора «ОАО «ТСРЗ»</w:t>
            </w:r>
          </w:p>
          <w:p w:rsidR="00727CFB" w:rsidRPr="00727CFB" w:rsidRDefault="00727CFB" w:rsidP="00727CFB">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nil"/>
              <w:bottom w:val="nil"/>
              <w:right w:val="nil"/>
            </w:tcBorders>
            <w:vAlign w:val="center"/>
          </w:tcPr>
          <w:p w:rsidR="00727CFB" w:rsidRPr="00727CFB" w:rsidRDefault="00727CFB" w:rsidP="00727CFB">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3827" w:type="dxa"/>
            <w:vMerge w:val="restart"/>
            <w:tcBorders>
              <w:top w:val="single" w:sz="4" w:space="0" w:color="auto"/>
              <w:left w:val="nil"/>
              <w:bottom w:val="nil"/>
              <w:right w:val="nil"/>
            </w:tcBorders>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И.В. Кулинич</w:t>
            </w:r>
          </w:p>
        </w:tc>
        <w:tc>
          <w:tcPr>
            <w:tcW w:w="425" w:type="dxa"/>
            <w:vMerge w:val="restart"/>
            <w:tcBorders>
              <w:top w:val="single" w:sz="4" w:space="0" w:color="auto"/>
              <w:left w:val="nil"/>
              <w:bottom w:val="nil"/>
            </w:tcBorders>
            <w:vAlign w:val="center"/>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r>
      <w:tr w:rsidR="00727CFB" w:rsidRPr="00727CFB" w:rsidTr="00927FDF">
        <w:trPr>
          <w:cantSplit/>
        </w:trPr>
        <w:tc>
          <w:tcPr>
            <w:tcW w:w="144" w:type="dxa"/>
            <w:tcBorders>
              <w:top w:val="nil"/>
              <w:left w:val="single" w:sz="4" w:space="0" w:color="auto"/>
              <w:bottom w:val="nil"/>
              <w:right w:val="nil"/>
            </w:tcBorders>
            <w:vAlign w:val="center"/>
          </w:tcPr>
          <w:p w:rsidR="00727CFB" w:rsidRPr="00727CFB" w:rsidRDefault="00727CFB" w:rsidP="00727CFB">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5614" w:type="dxa"/>
            <w:gridSpan w:val="7"/>
            <w:tcBorders>
              <w:top w:val="single" w:sz="4" w:space="0" w:color="auto"/>
              <w:left w:val="nil"/>
              <w:bottom w:val="nil"/>
              <w:right w:val="nil"/>
            </w:tcBorders>
            <w:vAlign w:val="center"/>
          </w:tcPr>
          <w:p w:rsidR="00727CFB" w:rsidRPr="00727CFB" w:rsidRDefault="00727CFB" w:rsidP="00727CFB">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tc>
        <w:tc>
          <w:tcPr>
            <w:tcW w:w="284" w:type="dxa"/>
            <w:vAlign w:val="center"/>
          </w:tcPr>
          <w:p w:rsidR="00727CFB" w:rsidRPr="00727CFB" w:rsidRDefault="00727CFB" w:rsidP="00727CFB">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3827" w:type="dxa"/>
            <w:vMerge/>
            <w:tcBorders>
              <w:top w:val="single" w:sz="4" w:space="0" w:color="auto"/>
              <w:left w:val="nil"/>
              <w:bottom w:val="nil"/>
              <w:right w:val="nil"/>
            </w:tcBorders>
            <w:vAlign w:val="center"/>
          </w:tcPr>
          <w:p w:rsidR="00727CFB" w:rsidRPr="00727CFB" w:rsidRDefault="00727CFB" w:rsidP="00727CFB">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727CFB" w:rsidRPr="00727CFB" w:rsidRDefault="00727CFB" w:rsidP="00727CFB">
            <w:pPr>
              <w:widowControl w:val="0"/>
              <w:adjustRightInd w:val="0"/>
              <w:spacing w:before="20" w:after="40" w:line="240" w:lineRule="auto"/>
              <w:rPr>
                <w:rFonts w:ascii="Times New Roman" w:eastAsia="Times New Roman" w:hAnsi="Times New Roman" w:cs="Times New Roman"/>
                <w:sz w:val="24"/>
                <w:szCs w:val="24"/>
                <w:lang w:eastAsia="ru-RU"/>
              </w:rPr>
            </w:pPr>
          </w:p>
        </w:tc>
      </w:tr>
      <w:tr w:rsidR="00727CFB" w:rsidRPr="00727CFB" w:rsidTr="00927FDF">
        <w:trPr>
          <w:cantSplit/>
        </w:trPr>
        <w:tc>
          <w:tcPr>
            <w:tcW w:w="680" w:type="dxa"/>
            <w:gridSpan w:val="2"/>
            <w:tcBorders>
              <w:top w:val="nil"/>
              <w:left w:val="single" w:sz="4" w:space="0" w:color="auto"/>
              <w:bottom w:val="nil"/>
              <w:right w:val="nil"/>
            </w:tcBorders>
            <w:vAlign w:val="center"/>
          </w:tcPr>
          <w:p w:rsidR="00727CFB" w:rsidRPr="00727CFB" w:rsidRDefault="00727CFB" w:rsidP="00727CFB">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Дата   </w:t>
            </w:r>
          </w:p>
        </w:tc>
        <w:tc>
          <w:tcPr>
            <w:tcW w:w="406" w:type="dxa"/>
            <w:tcBorders>
              <w:top w:val="nil"/>
              <w:left w:val="nil"/>
              <w:bottom w:val="single" w:sz="4" w:space="0" w:color="auto"/>
              <w:right w:val="nil"/>
            </w:tcBorders>
            <w:vAlign w:val="center"/>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22</w:t>
            </w:r>
          </w:p>
        </w:tc>
        <w:tc>
          <w:tcPr>
            <w:tcW w:w="283" w:type="dxa"/>
            <w:vAlign w:val="center"/>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center"/>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октября</w:t>
            </w:r>
          </w:p>
        </w:tc>
        <w:tc>
          <w:tcPr>
            <w:tcW w:w="284"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p>
        </w:tc>
        <w:tc>
          <w:tcPr>
            <w:tcW w:w="644" w:type="dxa"/>
            <w:tcBorders>
              <w:top w:val="nil"/>
              <w:left w:val="nil"/>
              <w:bottom w:val="single" w:sz="4" w:space="0" w:color="auto"/>
              <w:right w:val="nil"/>
            </w:tcBorders>
            <w:vAlign w:val="center"/>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2008</w:t>
            </w:r>
          </w:p>
        </w:tc>
        <w:tc>
          <w:tcPr>
            <w:tcW w:w="2186" w:type="dxa"/>
            <w:gridSpan w:val="2"/>
            <w:vAlign w:val="center"/>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г.</w:t>
            </w:r>
          </w:p>
        </w:tc>
        <w:tc>
          <w:tcPr>
            <w:tcW w:w="3827" w:type="dxa"/>
            <w:vMerge/>
            <w:tcBorders>
              <w:top w:val="single" w:sz="4" w:space="0" w:color="auto"/>
              <w:left w:val="nil"/>
              <w:bottom w:val="nil"/>
              <w:right w:val="nil"/>
            </w:tcBorders>
            <w:vAlign w:val="center"/>
          </w:tcPr>
          <w:p w:rsidR="00727CFB" w:rsidRPr="00727CFB" w:rsidRDefault="00727CFB" w:rsidP="00727CFB">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727CFB" w:rsidRPr="00727CFB" w:rsidRDefault="00727CFB" w:rsidP="00727CFB">
            <w:pPr>
              <w:widowControl w:val="0"/>
              <w:adjustRightInd w:val="0"/>
              <w:spacing w:before="20" w:after="40" w:line="240" w:lineRule="auto"/>
              <w:rPr>
                <w:rFonts w:ascii="Times New Roman" w:eastAsia="Times New Roman" w:hAnsi="Times New Roman" w:cs="Times New Roman"/>
                <w:sz w:val="24"/>
                <w:szCs w:val="24"/>
                <w:lang w:eastAsia="ru-RU"/>
              </w:rPr>
            </w:pPr>
          </w:p>
        </w:tc>
      </w:tr>
      <w:tr w:rsidR="00727CFB" w:rsidRPr="00727CFB" w:rsidTr="00927FDF">
        <w:trPr>
          <w:cantSplit/>
          <w:trHeight w:val="404"/>
        </w:trPr>
        <w:tc>
          <w:tcPr>
            <w:tcW w:w="144" w:type="dxa"/>
            <w:tcBorders>
              <w:top w:val="nil"/>
              <w:left w:val="single" w:sz="4" w:space="0" w:color="auto"/>
              <w:bottom w:val="nil"/>
              <w:right w:val="nil"/>
            </w:tcBorders>
            <w:vAlign w:val="center"/>
          </w:tcPr>
          <w:p w:rsidR="00727CFB" w:rsidRPr="00727CFB" w:rsidRDefault="00727CFB" w:rsidP="00727CFB">
            <w:pPr>
              <w:widowControl w:val="0"/>
              <w:autoSpaceDE w:val="0"/>
              <w:autoSpaceDN w:val="0"/>
              <w:adjustRightInd w:val="0"/>
              <w:spacing w:before="20" w:after="40" w:line="240" w:lineRule="auto"/>
              <w:ind w:left="57"/>
              <w:jc w:val="center"/>
              <w:rPr>
                <w:rFonts w:ascii="Times New Roman" w:eastAsia="Times New Roman" w:hAnsi="Times New Roman" w:cs="Times New Roman"/>
                <w:b/>
                <w:bCs/>
                <w:sz w:val="24"/>
                <w:szCs w:val="24"/>
                <w:lang w:eastAsia="ru-RU"/>
              </w:rPr>
            </w:pPr>
          </w:p>
        </w:tc>
        <w:tc>
          <w:tcPr>
            <w:tcW w:w="5614" w:type="dxa"/>
            <w:gridSpan w:val="7"/>
            <w:vAlign w:val="center"/>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Главный бухгалтер ОАО «ТСРЗ»</w:t>
            </w:r>
          </w:p>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284" w:type="dxa"/>
            <w:vAlign w:val="center"/>
          </w:tcPr>
          <w:p w:rsidR="00727CFB" w:rsidRPr="00727CFB" w:rsidRDefault="00727CFB" w:rsidP="00727CFB">
            <w:pPr>
              <w:widowControl w:val="0"/>
              <w:autoSpaceDE w:val="0"/>
              <w:autoSpaceDN w:val="0"/>
              <w:adjustRightInd w:val="0"/>
              <w:spacing w:before="20" w:after="40" w:line="240" w:lineRule="auto"/>
              <w:ind w:left="57"/>
              <w:rPr>
                <w:rFonts w:ascii="Times New Roman" w:eastAsia="Times New Roman" w:hAnsi="Times New Roman" w:cs="Times New Roman"/>
                <w:b/>
                <w:bCs/>
                <w:sz w:val="24"/>
                <w:szCs w:val="24"/>
                <w:lang w:eastAsia="ru-RU"/>
              </w:rPr>
            </w:pPr>
          </w:p>
        </w:tc>
        <w:tc>
          <w:tcPr>
            <w:tcW w:w="3827" w:type="dxa"/>
            <w:vMerge w:val="restart"/>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О.В. Рогоманова</w:t>
            </w:r>
          </w:p>
        </w:tc>
        <w:tc>
          <w:tcPr>
            <w:tcW w:w="425" w:type="dxa"/>
            <w:vMerge/>
            <w:tcBorders>
              <w:top w:val="single" w:sz="4" w:space="0" w:color="auto"/>
              <w:left w:val="nil"/>
              <w:bottom w:val="nil"/>
            </w:tcBorders>
            <w:vAlign w:val="center"/>
          </w:tcPr>
          <w:p w:rsidR="00727CFB" w:rsidRPr="00727CFB" w:rsidRDefault="00727CFB" w:rsidP="00727CFB">
            <w:pPr>
              <w:widowControl w:val="0"/>
              <w:adjustRightInd w:val="0"/>
              <w:spacing w:before="20" w:after="40" w:line="240" w:lineRule="auto"/>
              <w:rPr>
                <w:rFonts w:ascii="Times New Roman" w:eastAsia="Times New Roman" w:hAnsi="Times New Roman" w:cs="Times New Roman"/>
                <w:sz w:val="24"/>
                <w:szCs w:val="24"/>
                <w:lang w:eastAsia="ru-RU"/>
              </w:rPr>
            </w:pPr>
          </w:p>
        </w:tc>
      </w:tr>
      <w:tr w:rsidR="00727CFB" w:rsidRPr="00727CFB" w:rsidTr="00927FDF">
        <w:trPr>
          <w:cantSplit/>
        </w:trPr>
        <w:tc>
          <w:tcPr>
            <w:tcW w:w="144" w:type="dxa"/>
            <w:tcBorders>
              <w:top w:val="nil"/>
              <w:left w:val="single" w:sz="4" w:space="0" w:color="auto"/>
              <w:bottom w:val="nil"/>
              <w:right w:val="nil"/>
            </w:tcBorders>
            <w:vAlign w:val="center"/>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5614" w:type="dxa"/>
            <w:gridSpan w:val="7"/>
            <w:tcBorders>
              <w:top w:val="single" w:sz="4" w:space="0" w:color="auto"/>
              <w:left w:val="nil"/>
              <w:bottom w:val="nil"/>
              <w:right w:val="nil"/>
            </w:tcBorders>
            <w:vAlign w:val="center"/>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284" w:type="dxa"/>
            <w:vAlign w:val="center"/>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3827" w:type="dxa"/>
            <w:vMerge/>
            <w:vAlign w:val="center"/>
          </w:tcPr>
          <w:p w:rsidR="00727CFB" w:rsidRPr="00727CFB" w:rsidRDefault="00727CFB" w:rsidP="00727CFB">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727CFB" w:rsidRPr="00727CFB" w:rsidRDefault="00727CFB" w:rsidP="00727CFB">
            <w:pPr>
              <w:widowControl w:val="0"/>
              <w:adjustRightInd w:val="0"/>
              <w:spacing w:before="20" w:after="40" w:line="240" w:lineRule="auto"/>
              <w:rPr>
                <w:rFonts w:ascii="Times New Roman" w:eastAsia="Times New Roman" w:hAnsi="Times New Roman" w:cs="Times New Roman"/>
                <w:sz w:val="24"/>
                <w:szCs w:val="24"/>
                <w:lang w:eastAsia="ru-RU"/>
              </w:rPr>
            </w:pPr>
          </w:p>
        </w:tc>
      </w:tr>
      <w:tr w:rsidR="00727CFB" w:rsidRPr="00727CFB" w:rsidTr="00927FDF">
        <w:trPr>
          <w:cantSplit/>
        </w:trPr>
        <w:tc>
          <w:tcPr>
            <w:tcW w:w="680" w:type="dxa"/>
            <w:gridSpan w:val="2"/>
            <w:tcBorders>
              <w:top w:val="nil"/>
              <w:left w:val="single" w:sz="4" w:space="0" w:color="auto"/>
              <w:bottom w:val="nil"/>
              <w:right w:val="nil"/>
            </w:tcBorders>
            <w:vAlign w:val="center"/>
          </w:tcPr>
          <w:p w:rsidR="00727CFB" w:rsidRPr="00727CFB" w:rsidRDefault="00727CFB" w:rsidP="00727CFB">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Дата </w:t>
            </w:r>
          </w:p>
        </w:tc>
        <w:tc>
          <w:tcPr>
            <w:tcW w:w="406" w:type="dxa"/>
            <w:tcBorders>
              <w:top w:val="nil"/>
              <w:left w:val="nil"/>
              <w:bottom w:val="single" w:sz="4" w:space="0" w:color="auto"/>
              <w:right w:val="nil"/>
            </w:tcBorders>
            <w:vAlign w:val="center"/>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22</w:t>
            </w:r>
          </w:p>
        </w:tc>
        <w:tc>
          <w:tcPr>
            <w:tcW w:w="283" w:type="dxa"/>
            <w:vAlign w:val="center"/>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center"/>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октября</w:t>
            </w:r>
          </w:p>
        </w:tc>
        <w:tc>
          <w:tcPr>
            <w:tcW w:w="284"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p>
        </w:tc>
        <w:tc>
          <w:tcPr>
            <w:tcW w:w="644" w:type="dxa"/>
            <w:tcBorders>
              <w:top w:val="nil"/>
              <w:left w:val="nil"/>
              <w:bottom w:val="single" w:sz="4" w:space="0" w:color="auto"/>
              <w:right w:val="nil"/>
            </w:tcBorders>
            <w:vAlign w:val="center"/>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2008</w:t>
            </w:r>
          </w:p>
        </w:tc>
        <w:tc>
          <w:tcPr>
            <w:tcW w:w="2186" w:type="dxa"/>
            <w:gridSpan w:val="2"/>
            <w:vAlign w:val="center"/>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г.</w:t>
            </w:r>
          </w:p>
        </w:tc>
        <w:tc>
          <w:tcPr>
            <w:tcW w:w="3827" w:type="dxa"/>
            <w:vMerge/>
            <w:vAlign w:val="center"/>
          </w:tcPr>
          <w:p w:rsidR="00727CFB" w:rsidRPr="00727CFB" w:rsidRDefault="00727CFB" w:rsidP="00727CFB">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727CFB" w:rsidRPr="00727CFB" w:rsidRDefault="00727CFB" w:rsidP="00727CFB">
            <w:pPr>
              <w:widowControl w:val="0"/>
              <w:adjustRightInd w:val="0"/>
              <w:spacing w:before="20" w:after="40" w:line="240" w:lineRule="auto"/>
              <w:rPr>
                <w:rFonts w:ascii="Times New Roman" w:eastAsia="Times New Roman" w:hAnsi="Times New Roman" w:cs="Times New Roman"/>
                <w:sz w:val="24"/>
                <w:szCs w:val="24"/>
                <w:lang w:eastAsia="ru-RU"/>
              </w:rPr>
            </w:pPr>
          </w:p>
        </w:tc>
      </w:tr>
      <w:tr w:rsidR="00727CFB" w:rsidRPr="00727CFB" w:rsidTr="00927FDF">
        <w:trPr>
          <w:cantSplit/>
        </w:trPr>
        <w:tc>
          <w:tcPr>
            <w:tcW w:w="10294" w:type="dxa"/>
            <w:gridSpan w:val="11"/>
            <w:tcBorders>
              <w:top w:val="nil"/>
              <w:left w:val="single" w:sz="4" w:space="0" w:color="auto"/>
              <w:bottom w:val="single" w:sz="4" w:space="0" w:color="auto"/>
            </w:tcBorders>
            <w:vAlign w:val="center"/>
          </w:tcPr>
          <w:p w:rsidR="00727CFB" w:rsidRPr="00727CFB" w:rsidRDefault="00727CFB" w:rsidP="00727CFB">
            <w:pPr>
              <w:widowControl w:val="0"/>
              <w:autoSpaceDE w:val="0"/>
              <w:autoSpaceDN w:val="0"/>
              <w:adjustRightInd w:val="0"/>
              <w:spacing w:before="40" w:after="40" w:line="240" w:lineRule="auto"/>
              <w:ind w:left="6441"/>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М.П.</w:t>
            </w:r>
          </w:p>
        </w:tc>
      </w:tr>
    </w:tbl>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bl>
      <w:tblPr>
        <w:tblW w:w="10234" w:type="dxa"/>
        <w:tblLayout w:type="fixed"/>
        <w:tblCellMar>
          <w:left w:w="28" w:type="dxa"/>
          <w:right w:w="28" w:type="dxa"/>
        </w:tblCellMar>
        <w:tblLook w:val="0000" w:firstRow="0" w:lastRow="0" w:firstColumn="0" w:lastColumn="0" w:noHBand="0" w:noVBand="0"/>
      </w:tblPr>
      <w:tblGrid>
        <w:gridCol w:w="797"/>
        <w:gridCol w:w="350"/>
        <w:gridCol w:w="880"/>
        <w:gridCol w:w="3478"/>
        <w:gridCol w:w="4729"/>
      </w:tblGrid>
      <w:tr w:rsidR="00727CFB" w:rsidRPr="00727CFB" w:rsidTr="00927FDF">
        <w:tc>
          <w:tcPr>
            <w:tcW w:w="2027" w:type="dxa"/>
            <w:gridSpan w:val="3"/>
            <w:tcBorders>
              <w:top w:val="single" w:sz="4" w:space="0" w:color="auto"/>
              <w:left w:val="single" w:sz="4" w:space="0" w:color="auto"/>
              <w:bottom w:val="nil"/>
              <w:right w:val="nil"/>
            </w:tcBorders>
            <w:vAlign w:val="center"/>
          </w:tcPr>
          <w:p w:rsidR="00727CFB" w:rsidRPr="00727CFB" w:rsidRDefault="00727CFB" w:rsidP="00727CFB">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Контактное лицо:</w:t>
            </w:r>
          </w:p>
        </w:tc>
        <w:tc>
          <w:tcPr>
            <w:tcW w:w="8207" w:type="dxa"/>
            <w:gridSpan w:val="2"/>
            <w:tcBorders>
              <w:top w:val="single" w:sz="4" w:space="0" w:color="auto"/>
              <w:left w:val="nil"/>
              <w:bottom w:val="single" w:sz="4" w:space="0" w:color="auto"/>
              <w:right w:val="single" w:sz="4" w:space="0" w:color="auto"/>
            </w:tcBorders>
            <w:vAlign w:val="center"/>
          </w:tcPr>
          <w:p w:rsidR="00727CFB" w:rsidRPr="00727CFB" w:rsidRDefault="00727CFB" w:rsidP="00727CFB">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Кулинич Игорь Валентинович</w:t>
            </w:r>
          </w:p>
        </w:tc>
      </w:tr>
      <w:tr w:rsidR="00727CFB" w:rsidRPr="00727CFB" w:rsidTr="00927FDF">
        <w:tc>
          <w:tcPr>
            <w:tcW w:w="2027" w:type="dxa"/>
            <w:gridSpan w:val="3"/>
            <w:tcBorders>
              <w:top w:val="nil"/>
              <w:left w:val="single" w:sz="4" w:space="0" w:color="auto"/>
              <w:bottom w:val="nil"/>
              <w:right w:val="nil"/>
            </w:tcBorders>
            <w:vAlign w:val="center"/>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Телефон:</w:t>
            </w:r>
          </w:p>
        </w:tc>
        <w:tc>
          <w:tcPr>
            <w:tcW w:w="8207" w:type="dxa"/>
            <w:gridSpan w:val="2"/>
            <w:tcBorders>
              <w:right w:val="single" w:sz="4" w:space="0" w:color="auto"/>
            </w:tcBorders>
            <w:vAlign w:val="center"/>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8(86167) 3-04-33</w:t>
            </w:r>
          </w:p>
        </w:tc>
      </w:tr>
      <w:tr w:rsidR="00727CFB" w:rsidRPr="00727CFB" w:rsidTr="00927FDF">
        <w:tc>
          <w:tcPr>
            <w:tcW w:w="1147" w:type="dxa"/>
            <w:gridSpan w:val="2"/>
            <w:tcBorders>
              <w:top w:val="nil"/>
              <w:left w:val="single" w:sz="4" w:space="0" w:color="auto"/>
              <w:bottom w:val="nil"/>
              <w:right w:val="nil"/>
            </w:tcBorders>
            <w:vAlign w:val="center"/>
          </w:tcPr>
          <w:p w:rsidR="00727CFB" w:rsidRPr="00727CFB" w:rsidRDefault="00727CFB" w:rsidP="00727CFB">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Факс:</w:t>
            </w:r>
          </w:p>
        </w:tc>
        <w:tc>
          <w:tcPr>
            <w:tcW w:w="9087" w:type="dxa"/>
            <w:gridSpan w:val="3"/>
            <w:tcBorders>
              <w:top w:val="nil"/>
              <w:left w:val="nil"/>
              <w:bottom w:val="single" w:sz="4" w:space="0" w:color="auto"/>
              <w:right w:val="single" w:sz="4" w:space="0" w:color="auto"/>
            </w:tcBorders>
            <w:vAlign w:val="center"/>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8(86167) 2-11-51</w:t>
            </w:r>
          </w:p>
        </w:tc>
      </w:tr>
      <w:tr w:rsidR="00727CFB" w:rsidRPr="00727CFB" w:rsidTr="00927FDF">
        <w:tc>
          <w:tcPr>
            <w:tcW w:w="1147" w:type="dxa"/>
            <w:gridSpan w:val="2"/>
            <w:tcBorders>
              <w:top w:val="nil"/>
              <w:left w:val="single" w:sz="4" w:space="0" w:color="auto"/>
              <w:right w:val="nil"/>
            </w:tcBorders>
            <w:vAlign w:val="center"/>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9087" w:type="dxa"/>
            <w:gridSpan w:val="3"/>
            <w:tcBorders>
              <w:right w:val="single" w:sz="4" w:space="0" w:color="auto"/>
            </w:tcBorders>
            <w:vAlign w:val="center"/>
          </w:tcPr>
          <w:p w:rsidR="00727CFB" w:rsidRPr="00727CFB" w:rsidRDefault="00727CFB" w:rsidP="00727CFB">
            <w:pPr>
              <w:widowControl w:val="0"/>
              <w:autoSpaceDE w:val="0"/>
              <w:autoSpaceDN w:val="0"/>
              <w:adjustRightInd w:val="0"/>
              <w:spacing w:before="20" w:after="40" w:line="240" w:lineRule="auto"/>
              <w:ind w:left="57"/>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Адрес электронной почты: </w:t>
            </w:r>
            <w:r w:rsidRPr="00727CFB">
              <w:rPr>
                <w:rFonts w:ascii="Times New Roman" w:eastAsia="Times New Roman" w:hAnsi="Times New Roman" w:cs="Times New Roman"/>
                <w:color w:val="0000FF"/>
                <w:sz w:val="24"/>
                <w:szCs w:val="24"/>
                <w:u w:val="single"/>
                <w:lang w:val="en-US" w:eastAsia="ru-RU"/>
              </w:rPr>
              <w:t>tsry</w:t>
            </w:r>
            <w:r w:rsidRPr="00727CFB">
              <w:rPr>
                <w:rFonts w:ascii="Times New Roman" w:eastAsia="Times New Roman" w:hAnsi="Times New Roman" w:cs="Times New Roman"/>
                <w:color w:val="0000FF"/>
                <w:sz w:val="24"/>
                <w:szCs w:val="24"/>
                <w:u w:val="single"/>
                <w:lang w:eastAsia="ru-RU"/>
              </w:rPr>
              <w:t>-</w:t>
            </w:r>
            <w:hyperlink r:id="rId6" w:history="1">
              <w:r w:rsidRPr="00727CFB">
                <w:rPr>
                  <w:rFonts w:ascii="Times New Roman" w:eastAsia="Times New Roman" w:hAnsi="Times New Roman" w:cs="Times New Roman"/>
                  <w:color w:val="0000FF"/>
                  <w:sz w:val="24"/>
                  <w:szCs w:val="24"/>
                  <w:u w:val="single"/>
                  <w:lang w:val="en-US" w:eastAsia="ru-RU"/>
                </w:rPr>
                <w:t>stock</w:t>
              </w:r>
              <w:r w:rsidRPr="00727CFB">
                <w:rPr>
                  <w:rFonts w:ascii="Times New Roman" w:eastAsia="Times New Roman" w:hAnsi="Times New Roman" w:cs="Times New Roman"/>
                  <w:color w:val="0000FF"/>
                  <w:sz w:val="24"/>
                  <w:szCs w:val="24"/>
                  <w:u w:val="single"/>
                  <w:lang w:eastAsia="ru-RU"/>
                </w:rPr>
                <w:t>@</w:t>
              </w:r>
              <w:r w:rsidRPr="00727CFB">
                <w:rPr>
                  <w:rFonts w:ascii="Times New Roman" w:eastAsia="Times New Roman" w:hAnsi="Times New Roman" w:cs="Times New Roman"/>
                  <w:color w:val="0000FF"/>
                  <w:sz w:val="24"/>
                  <w:szCs w:val="24"/>
                  <w:u w:val="single"/>
                  <w:lang w:val="en-US" w:eastAsia="ru-RU"/>
                </w:rPr>
                <w:t>tuapse</w:t>
              </w:r>
              <w:r w:rsidRPr="00727CFB">
                <w:rPr>
                  <w:rFonts w:ascii="Times New Roman" w:eastAsia="Times New Roman" w:hAnsi="Times New Roman" w:cs="Times New Roman"/>
                  <w:color w:val="0000FF"/>
                  <w:sz w:val="24"/>
                  <w:szCs w:val="24"/>
                  <w:u w:val="single"/>
                  <w:lang w:eastAsia="ru-RU"/>
                </w:rPr>
                <w:t>.</w:t>
              </w:r>
              <w:r w:rsidRPr="00727CFB">
                <w:rPr>
                  <w:rFonts w:ascii="Times New Roman" w:eastAsia="Times New Roman" w:hAnsi="Times New Roman" w:cs="Times New Roman"/>
                  <w:color w:val="0000FF"/>
                  <w:sz w:val="24"/>
                  <w:szCs w:val="24"/>
                  <w:u w:val="single"/>
                  <w:lang w:val="en-US" w:eastAsia="ru-RU"/>
                </w:rPr>
                <w:t>ru</w:t>
              </w:r>
            </w:hyperlink>
          </w:p>
        </w:tc>
      </w:tr>
      <w:tr w:rsidR="00727CFB" w:rsidRPr="00727CFB" w:rsidTr="00927FDF">
        <w:tc>
          <w:tcPr>
            <w:tcW w:w="797" w:type="dxa"/>
            <w:tcBorders>
              <w:top w:val="nil"/>
              <w:left w:val="single" w:sz="4" w:space="0" w:color="auto"/>
              <w:bottom w:val="single" w:sz="4" w:space="0" w:color="auto"/>
              <w:right w:val="nil"/>
            </w:tcBorders>
            <w:vAlign w:val="center"/>
          </w:tcPr>
          <w:p w:rsidR="00727CFB" w:rsidRPr="00727CFB" w:rsidRDefault="00727CFB" w:rsidP="00727CFB">
            <w:pPr>
              <w:widowControl w:val="0"/>
              <w:autoSpaceDE w:val="0"/>
              <w:autoSpaceDN w:val="0"/>
              <w:adjustRightInd w:val="0"/>
              <w:spacing w:before="20" w:after="40" w:line="240" w:lineRule="auto"/>
              <w:ind w:left="57"/>
              <w:rPr>
                <w:rFonts w:ascii="Times New Roman" w:eastAsia="Times New Roman" w:hAnsi="Times New Roman" w:cs="Times New Roman"/>
                <w:lang w:eastAsia="ru-RU"/>
              </w:rPr>
            </w:pPr>
          </w:p>
        </w:tc>
        <w:tc>
          <w:tcPr>
            <w:tcW w:w="9437" w:type="dxa"/>
            <w:gridSpan w:val="4"/>
            <w:tcBorders>
              <w:top w:val="nil"/>
              <w:left w:val="nil"/>
              <w:bottom w:val="single" w:sz="4" w:space="0" w:color="auto"/>
              <w:right w:val="single" w:sz="4" w:space="0" w:color="auto"/>
            </w:tcBorders>
            <w:vAlign w:val="center"/>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p>
        </w:tc>
      </w:tr>
      <w:tr w:rsidR="00727CFB" w:rsidRPr="00727CFB" w:rsidTr="00927FDF">
        <w:trPr>
          <w:trHeight w:val="578"/>
        </w:trPr>
        <w:tc>
          <w:tcPr>
            <w:tcW w:w="5505" w:type="dxa"/>
            <w:gridSpan w:val="4"/>
            <w:tcBorders>
              <w:top w:val="single" w:sz="4" w:space="0" w:color="auto"/>
              <w:left w:val="single" w:sz="4" w:space="0" w:color="auto"/>
              <w:bottom w:val="single" w:sz="4" w:space="0" w:color="auto"/>
              <w:right w:val="single" w:sz="4" w:space="0" w:color="auto"/>
            </w:tcBorders>
            <w:vAlign w:val="center"/>
          </w:tcPr>
          <w:p w:rsidR="00727CFB" w:rsidRPr="00727CFB" w:rsidRDefault="00727CFB" w:rsidP="00727CFB">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Адрес страницы (страниц) в сети Интернет, </w:t>
            </w:r>
          </w:p>
          <w:p w:rsidR="00727CFB" w:rsidRPr="00727CFB" w:rsidRDefault="00727CFB" w:rsidP="00727CFB">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на которой раскрывается информация, </w:t>
            </w:r>
          </w:p>
          <w:p w:rsidR="00727CFB" w:rsidRPr="00727CFB" w:rsidRDefault="00727CFB" w:rsidP="00727CFB">
            <w:pPr>
              <w:widowControl w:val="0"/>
              <w:autoSpaceDE w:val="0"/>
              <w:autoSpaceDN w:val="0"/>
              <w:adjustRightInd w:val="0"/>
              <w:spacing w:before="20" w:after="40" w:line="240" w:lineRule="auto"/>
              <w:ind w:left="57"/>
              <w:rPr>
                <w:rFonts w:ascii="Times New Roman" w:eastAsia="Times New Roman" w:hAnsi="Times New Roman" w:cs="Times New Roman"/>
                <w:lang w:eastAsia="ru-RU"/>
              </w:rPr>
            </w:pPr>
            <w:r w:rsidRPr="00727CFB">
              <w:rPr>
                <w:rFonts w:ascii="Times New Roman" w:eastAsia="Times New Roman" w:hAnsi="Times New Roman" w:cs="Times New Roman"/>
                <w:sz w:val="24"/>
                <w:szCs w:val="24"/>
                <w:lang w:eastAsia="ru-RU"/>
              </w:rPr>
              <w:t>содержащаяся в настоящем ежеквартальном отчете</w:t>
            </w:r>
          </w:p>
        </w:tc>
        <w:tc>
          <w:tcPr>
            <w:tcW w:w="4729" w:type="dxa"/>
            <w:tcBorders>
              <w:top w:val="single" w:sz="4" w:space="0" w:color="auto"/>
              <w:left w:val="single" w:sz="4" w:space="0" w:color="auto"/>
              <w:bottom w:val="single" w:sz="4" w:space="0" w:color="auto"/>
              <w:right w:val="single" w:sz="4" w:space="0" w:color="auto"/>
            </w:tcBorders>
            <w:vAlign w:val="center"/>
          </w:tcPr>
          <w:p w:rsidR="00727CFB" w:rsidRPr="00727CFB" w:rsidRDefault="00727CFB" w:rsidP="00727CFB">
            <w:pPr>
              <w:widowControl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xml:space="preserve">  </w:t>
            </w:r>
            <w:hyperlink r:id="rId7" w:history="1">
              <w:r w:rsidRPr="00727CFB">
                <w:rPr>
                  <w:rFonts w:ascii="Times New Roman" w:eastAsia="Times New Roman" w:hAnsi="Times New Roman" w:cs="Times New Roman"/>
                  <w:color w:val="0000FF"/>
                  <w:u w:val="single"/>
                  <w:lang w:val="en-US" w:eastAsia="ru-RU"/>
                </w:rPr>
                <w:t>www</w:t>
              </w:r>
              <w:r w:rsidRPr="00727CFB">
                <w:rPr>
                  <w:rFonts w:ascii="Times New Roman" w:eastAsia="Times New Roman" w:hAnsi="Times New Roman" w:cs="Times New Roman"/>
                  <w:color w:val="0000FF"/>
                  <w:u w:val="single"/>
                  <w:lang w:eastAsia="ru-RU"/>
                </w:rPr>
                <w:t>.</w:t>
              </w:r>
              <w:r w:rsidRPr="00727CFB">
                <w:rPr>
                  <w:rFonts w:ascii="Times New Roman" w:eastAsia="Times New Roman" w:hAnsi="Times New Roman" w:cs="Times New Roman"/>
                  <w:color w:val="0000FF"/>
                  <w:u w:val="single"/>
                  <w:lang w:val="en-US" w:eastAsia="ru-RU"/>
                </w:rPr>
                <w:t>tsrz.tmtp</w:t>
              </w:r>
              <w:r w:rsidRPr="00727CFB">
                <w:rPr>
                  <w:rFonts w:ascii="Times New Roman" w:eastAsia="Times New Roman" w:hAnsi="Times New Roman" w:cs="Times New Roman"/>
                  <w:color w:val="0000FF"/>
                  <w:u w:val="single"/>
                  <w:lang w:eastAsia="ru-RU"/>
                </w:rPr>
                <w:t>.</w:t>
              </w:r>
              <w:r w:rsidRPr="00727CFB">
                <w:rPr>
                  <w:rFonts w:ascii="Times New Roman" w:eastAsia="Times New Roman" w:hAnsi="Times New Roman" w:cs="Times New Roman"/>
                  <w:color w:val="0000FF"/>
                  <w:u w:val="single"/>
                  <w:lang w:val="en-US" w:eastAsia="ru-RU"/>
                </w:rPr>
                <w:t>ru</w:t>
              </w:r>
            </w:hyperlink>
            <w:r w:rsidRPr="00727CFB">
              <w:rPr>
                <w:rFonts w:ascii="Times New Roman" w:eastAsia="Times New Roman" w:hAnsi="Times New Roman" w:cs="Times New Roman"/>
                <w:lang w:eastAsia="ru-RU"/>
              </w:rPr>
              <w:t xml:space="preserve"> </w:t>
            </w:r>
          </w:p>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p>
        </w:tc>
      </w:tr>
    </w:tbl>
    <w:p w:rsidR="00727CFB" w:rsidRPr="00727CFB" w:rsidRDefault="00727CFB" w:rsidP="00727CFB">
      <w:pPr>
        <w:widowControl w:val="0"/>
        <w:tabs>
          <w:tab w:val="left" w:pos="6430"/>
        </w:tabs>
        <w:autoSpaceDE w:val="0"/>
        <w:autoSpaceDN w:val="0"/>
        <w:adjustRightInd w:val="0"/>
        <w:spacing w:before="20" w:after="40" w:line="240" w:lineRule="auto"/>
        <w:ind w:left="284"/>
        <w:rPr>
          <w:rFonts w:ascii="Times New Roman" w:eastAsia="Times New Roman" w:hAnsi="Times New Roman" w:cs="Times New Roman"/>
          <w:i/>
          <w:iCs/>
          <w:lang w:eastAsia="ru-RU"/>
        </w:rPr>
      </w:pPr>
    </w:p>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b/>
          <w:bCs/>
          <w:sz w:val="24"/>
          <w:szCs w:val="24"/>
          <w:lang w:eastAsia="ru-RU"/>
        </w:rPr>
      </w:pPr>
    </w:p>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b/>
          <w:bCs/>
          <w:sz w:val="24"/>
          <w:szCs w:val="24"/>
          <w:lang w:eastAsia="ru-RU"/>
        </w:rPr>
      </w:pPr>
    </w:p>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Оглавление</w:t>
      </w:r>
    </w:p>
    <w:p w:rsidR="00727CFB" w:rsidRPr="00727CFB" w:rsidRDefault="00727CFB" w:rsidP="00727CFB">
      <w:pPr>
        <w:tabs>
          <w:tab w:val="left" w:pos="9126"/>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Введение                                                                      </w:t>
      </w:r>
      <w:r w:rsidRPr="00727CFB">
        <w:rPr>
          <w:rFonts w:ascii="Times New Roman" w:eastAsia="Times New Roman" w:hAnsi="Times New Roman" w:cs="Times New Roman"/>
          <w:sz w:val="20"/>
          <w:szCs w:val="20"/>
          <w:lang w:eastAsia="ru-RU"/>
        </w:rPr>
        <w:tab/>
        <w:t xml:space="preserve">  5</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val="en-US" w:eastAsia="ru-RU"/>
        </w:rPr>
        <w:t>I</w:t>
      </w:r>
      <w:r w:rsidRPr="00727CFB">
        <w:rPr>
          <w:rFonts w:ascii="Times New Roman" w:eastAsia="Times New Roman" w:hAnsi="Times New Roman" w:cs="Times New Roman"/>
          <w:sz w:val="20"/>
          <w:szCs w:val="20"/>
          <w:lang w:eastAsia="ru-RU"/>
        </w:rPr>
        <w:t xml:space="preserve">. Краткие сведения о лицах, входящих в состав управления эмитента, сведения о банковских счетах,           7 </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об аудиторе, оценщике и о финансовом консультанте эмитента, а также об иных лицах, подписавших</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ежеквартальный отчет                                                                                                                                                 </w:t>
      </w: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1.1.Лица, входящие в состав органов управления эмитента                                                                              7</w:t>
      </w:r>
      <w:r w:rsidRPr="00727CFB">
        <w:rPr>
          <w:rFonts w:ascii="Times New Roman" w:eastAsia="Times New Roman" w:hAnsi="Times New Roman" w:cs="Times New Roman"/>
          <w:sz w:val="20"/>
          <w:szCs w:val="20"/>
          <w:lang w:eastAsia="ru-RU"/>
        </w:rPr>
        <w:tab/>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1.2.Сведния о банковских счетах эмитента                                                                                                         8</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1.3.Сведения об аудиторе (аудиторах) эмитента                                                                                                11</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1.4.Сведения об оценщике эмитента                                                                                                                   12</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1.5.Сведения о консультантах эмитента                                                                                                             12</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1.6.Сведения об иных лицах, подписавших ежеквартальный отчет                                                                12</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val="en-US" w:eastAsia="ru-RU"/>
        </w:rPr>
        <w:t>II</w:t>
      </w:r>
      <w:r w:rsidRPr="00727CFB">
        <w:rPr>
          <w:rFonts w:ascii="Times New Roman" w:eastAsia="Times New Roman" w:hAnsi="Times New Roman" w:cs="Times New Roman"/>
          <w:sz w:val="20"/>
          <w:szCs w:val="20"/>
          <w:lang w:eastAsia="ru-RU"/>
        </w:rPr>
        <w:t>. Основная информация о финансово-экономическом состоянии эмитента                                                      12</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2.1.Показатели финансово-экономической деятельности эмитента                                                                12</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2.2.Рыночная капитализация эмитента                                                                                                               13</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2.3.Обязательства эмитента                                                                                                                                 13</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2.3.1.Кредиторская задолженность                                                                                                                     13</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2.3.2.Кредитная история эмитента                                                                                                                      14</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2.3.3.Обязательства эмитента из обеспечения, предоставленного третьими лицами                                    14</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2.3.4.Прочие обязательства эмитента                                                                                                                 15</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2.4.Цели эмиссии и направления использования средств, полученных в результате размещения              15</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w:t>
      </w:r>
      <w:r w:rsidRPr="00727CFB">
        <w:rPr>
          <w:rFonts w:ascii="Times New Roman" w:eastAsia="Times New Roman" w:hAnsi="Times New Roman" w:cs="Times New Roman"/>
          <w:sz w:val="20"/>
          <w:szCs w:val="20"/>
          <w:lang w:eastAsia="ru-RU"/>
        </w:rPr>
        <w:tab/>
        <w:t>эмиссионных ценных бумаг</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2.5.Риски связанные с приобретением размещаемых (размещенных) эмиссионных ценных бумаг           15</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2.5.1.Отраслевые риски                                                                                                                                       15</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2.5.2.Страновые и региональные риски                                                                                                            16</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2.5.3.Финансовые риски                                                                                                                                     16</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2.5.4.Правовые риски                                                                                                                                         16</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2.5.5.Риски, связанные с деятельностью эмитента                                                                                          17</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val="en-US" w:eastAsia="ru-RU"/>
        </w:rPr>
        <w:t>III</w:t>
      </w:r>
      <w:r w:rsidRPr="00727CFB">
        <w:rPr>
          <w:rFonts w:ascii="Times New Roman" w:eastAsia="Times New Roman" w:hAnsi="Times New Roman" w:cs="Times New Roman"/>
          <w:sz w:val="20"/>
          <w:szCs w:val="20"/>
          <w:lang w:eastAsia="ru-RU"/>
        </w:rPr>
        <w:t xml:space="preserve">.Подробная информация об эмитенте  </w:t>
      </w:r>
      <w:r w:rsidRPr="00727CFB">
        <w:rPr>
          <w:rFonts w:ascii="Times New Roman" w:eastAsia="Times New Roman" w:hAnsi="Times New Roman" w:cs="Times New Roman"/>
          <w:sz w:val="20"/>
          <w:szCs w:val="20"/>
          <w:lang w:eastAsia="ru-RU"/>
        </w:rPr>
        <w:tab/>
      </w:r>
      <w:r w:rsidRPr="00727CFB">
        <w:rPr>
          <w:rFonts w:ascii="Times New Roman" w:eastAsia="Times New Roman" w:hAnsi="Times New Roman" w:cs="Times New Roman"/>
          <w:sz w:val="20"/>
          <w:szCs w:val="20"/>
          <w:lang w:eastAsia="ru-RU"/>
        </w:rPr>
        <w:tab/>
      </w:r>
      <w:r w:rsidRPr="00727CFB">
        <w:rPr>
          <w:rFonts w:ascii="Times New Roman" w:eastAsia="Times New Roman" w:hAnsi="Times New Roman" w:cs="Times New Roman"/>
          <w:sz w:val="20"/>
          <w:szCs w:val="20"/>
          <w:lang w:eastAsia="ru-RU"/>
        </w:rPr>
        <w:tab/>
      </w:r>
      <w:r w:rsidRPr="00727CFB">
        <w:rPr>
          <w:rFonts w:ascii="Times New Roman" w:eastAsia="Times New Roman" w:hAnsi="Times New Roman" w:cs="Times New Roman"/>
          <w:sz w:val="20"/>
          <w:szCs w:val="20"/>
          <w:lang w:eastAsia="ru-RU"/>
        </w:rPr>
        <w:tab/>
      </w:r>
      <w:r w:rsidRPr="00727CFB">
        <w:rPr>
          <w:rFonts w:ascii="Times New Roman" w:eastAsia="Times New Roman" w:hAnsi="Times New Roman" w:cs="Times New Roman"/>
          <w:sz w:val="20"/>
          <w:szCs w:val="20"/>
          <w:lang w:eastAsia="ru-RU"/>
        </w:rPr>
        <w:tab/>
      </w:r>
      <w:r w:rsidRPr="00727CFB">
        <w:rPr>
          <w:rFonts w:ascii="Times New Roman" w:eastAsia="Times New Roman" w:hAnsi="Times New Roman" w:cs="Times New Roman"/>
          <w:sz w:val="20"/>
          <w:szCs w:val="20"/>
          <w:lang w:eastAsia="ru-RU"/>
        </w:rPr>
        <w:tab/>
      </w:r>
      <w:r w:rsidRPr="00727CFB">
        <w:rPr>
          <w:rFonts w:ascii="Times New Roman" w:eastAsia="Times New Roman" w:hAnsi="Times New Roman" w:cs="Times New Roman"/>
          <w:sz w:val="20"/>
          <w:szCs w:val="20"/>
          <w:lang w:eastAsia="ru-RU"/>
        </w:rPr>
        <w:tab/>
        <w:t xml:space="preserve">                      17</w:t>
      </w:r>
    </w:p>
    <w:p w:rsidR="00727CFB" w:rsidRPr="00727CFB" w:rsidRDefault="00727CFB" w:rsidP="00727CFB">
      <w:pPr>
        <w:autoSpaceDE w:val="0"/>
        <w:autoSpaceDN w:val="0"/>
        <w:adjustRightInd w:val="0"/>
        <w:spacing w:after="40" w:line="240" w:lineRule="auto"/>
        <w:ind w:right="-1"/>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3.1.История создания и развитие эмитента                                                                                                      17</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3.1.1.Данные о фирменном наименовании эмитента                                                                                      17</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3.1.2.Сведения о государственной регистрации эмитента                                                                             17</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3.1.3.Сведения о создании и развитии эмитента                                                                                             18</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3.1.4.Контактная информация                                                                                                                           18</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3.1.5.Идентификационный номер налогоплательщика                                                                                  18</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3.1.6.Филиалы и представительства эмитента                                                                                                18</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3.2.Основная хозяйственная деятельность эмитента                                                                                      18</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3.2.1.Отраслевая принадлежность эмитента                                                                                                   18</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3.2.2.Основная хозяйственная деятельность эмитента                                                                                  19</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3.2.3.Материалы, товары (сырье) и поставщики эмитента                                                                            20</w:t>
      </w:r>
    </w:p>
    <w:p w:rsidR="00727CFB" w:rsidRPr="00727CFB" w:rsidRDefault="00727CFB" w:rsidP="00727CFB">
      <w:pPr>
        <w:autoSpaceDE w:val="0"/>
        <w:autoSpaceDN w:val="0"/>
        <w:adjustRightInd w:val="0"/>
        <w:spacing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3.2.4.Рынки сбыта продукции (работ, услуг) эмитента                                                                                  20                                      3.2.5.Сведения о наличии у эмитента лицензии                                                                                             20  </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3.2.6.Совместная деятельность эмитента                                                                                                       22</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3.3.Планы будущей деятельности эмитента                                                                                                  22</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3.4.Участие эмитента в промышленных, банковских и финансовых групп, холдингах,                          22                 </w:t>
      </w:r>
      <w:r w:rsidRPr="00727CFB">
        <w:rPr>
          <w:rFonts w:ascii="Times New Roman" w:eastAsia="Times New Roman" w:hAnsi="Times New Roman" w:cs="Times New Roman"/>
          <w:sz w:val="20"/>
          <w:szCs w:val="20"/>
          <w:lang w:eastAsia="ru-RU"/>
        </w:rPr>
        <w:tab/>
        <w:t>концернах и ассоциациях</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lastRenderedPageBreak/>
        <w:t xml:space="preserve">      3.5.Дочерние и зависимые хозяйственные общества эмитента                                                                   22</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3.6.Состав, структура и стоимость основных средств эмитента, информация о планах по                     22    </w:t>
      </w:r>
      <w:r w:rsidRPr="00727CFB">
        <w:rPr>
          <w:rFonts w:ascii="Times New Roman" w:eastAsia="Times New Roman" w:hAnsi="Times New Roman" w:cs="Times New Roman"/>
          <w:sz w:val="20"/>
          <w:szCs w:val="20"/>
          <w:lang w:eastAsia="ru-RU"/>
        </w:rPr>
        <w:tab/>
        <w:t xml:space="preserve">приобретению, замене, выбытию основных средств, а также обо всех фактах обременения  </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ab/>
        <w:t>основных средств эмитента</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3.6.1.Основные средства                                                                                                                                   22</w:t>
      </w:r>
    </w:p>
    <w:p w:rsidR="00727CFB" w:rsidRPr="00727CFB" w:rsidRDefault="00727CFB" w:rsidP="00727CFB">
      <w:pPr>
        <w:tabs>
          <w:tab w:val="left" w:pos="5057"/>
        </w:tabs>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val="en-US" w:eastAsia="ru-RU"/>
        </w:rPr>
        <w:t>IV</w:t>
      </w:r>
      <w:r w:rsidRPr="00727CFB">
        <w:rPr>
          <w:rFonts w:ascii="Times New Roman" w:eastAsia="Times New Roman" w:hAnsi="Times New Roman" w:cs="Times New Roman"/>
          <w:sz w:val="20"/>
          <w:szCs w:val="20"/>
          <w:lang w:eastAsia="ru-RU"/>
        </w:rPr>
        <w:t>.Сведения о финансово-хозяйственной деятельности эмитента                                                                    23</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4.1.Результаты финансово-хозяйственной деятельности эмитента                                                             23</w:t>
      </w:r>
    </w:p>
    <w:p w:rsidR="00727CFB" w:rsidRPr="00727CFB" w:rsidRDefault="00727CFB" w:rsidP="00727CFB">
      <w:pPr>
        <w:tabs>
          <w:tab w:val="left" w:pos="6229"/>
        </w:tabs>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4.1.1.Прибыль и убытки</w:t>
      </w:r>
      <w:r w:rsidRPr="00727CFB">
        <w:rPr>
          <w:rFonts w:ascii="Times New Roman" w:eastAsia="Times New Roman" w:hAnsi="Times New Roman" w:cs="Times New Roman"/>
          <w:sz w:val="20"/>
          <w:szCs w:val="20"/>
          <w:lang w:eastAsia="ru-RU"/>
        </w:rPr>
        <w:tab/>
        <w:t xml:space="preserve">                                                      23</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4.1.2.Факторы, оказавшие влияние на изменение размера выручки от продажи эмитентом                    24        </w:t>
      </w:r>
      <w:r w:rsidRPr="00727CFB">
        <w:rPr>
          <w:rFonts w:ascii="Times New Roman" w:eastAsia="Times New Roman" w:hAnsi="Times New Roman" w:cs="Times New Roman"/>
          <w:sz w:val="20"/>
          <w:szCs w:val="20"/>
          <w:lang w:eastAsia="ru-RU"/>
        </w:rPr>
        <w:tab/>
        <w:t>товаров, продукции, работ, услуг и прибыли (убытков) эмитента от основной деятельности</w:t>
      </w:r>
    </w:p>
    <w:p w:rsidR="00727CFB" w:rsidRPr="00727CFB" w:rsidRDefault="00727CFB" w:rsidP="00727CFB">
      <w:pPr>
        <w:tabs>
          <w:tab w:val="left" w:pos="3366"/>
        </w:tabs>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4.2.Ликвидность эмитента, достаточность капитала и оборотных средств                                                24                                                                                        </w:t>
      </w:r>
    </w:p>
    <w:p w:rsidR="00727CFB" w:rsidRPr="00727CFB" w:rsidRDefault="00727CFB" w:rsidP="00727CFB">
      <w:pPr>
        <w:tabs>
          <w:tab w:val="left" w:pos="6162"/>
        </w:tabs>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4.3.Размер и структура капитала и оборотных средств эмитента</w:t>
      </w:r>
      <w:r w:rsidRPr="00727CFB">
        <w:rPr>
          <w:rFonts w:ascii="Times New Roman" w:eastAsia="Times New Roman" w:hAnsi="Times New Roman" w:cs="Times New Roman"/>
          <w:sz w:val="20"/>
          <w:szCs w:val="20"/>
          <w:lang w:eastAsia="ru-RU"/>
        </w:rPr>
        <w:tab/>
        <w:t xml:space="preserve">                                                        24</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4.3.1.Размер и структура капитала и оборотных средств эмитента                                                              24</w:t>
      </w:r>
    </w:p>
    <w:p w:rsidR="00727CFB" w:rsidRPr="00727CFB" w:rsidRDefault="00727CFB" w:rsidP="00727CFB">
      <w:pPr>
        <w:tabs>
          <w:tab w:val="left" w:pos="6028"/>
        </w:tabs>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4.3.2. Финансовые вложения эмитента                                                                                                            24                                                </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4.3.3.  Нематериальные активы эмитента                                                                                                        25                                                                                                                                      </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4.4.Сведения о политике и расходах эмитента в области научно-технического развития,                       25                      </w:t>
      </w:r>
      <w:r w:rsidRPr="00727CFB">
        <w:rPr>
          <w:rFonts w:ascii="Times New Roman" w:eastAsia="Times New Roman" w:hAnsi="Times New Roman" w:cs="Times New Roman"/>
          <w:sz w:val="20"/>
          <w:szCs w:val="20"/>
          <w:lang w:eastAsia="ru-RU"/>
        </w:rPr>
        <w:tab/>
        <w:t>в отношении лицензий и патентов, новых разработок и исследований</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4.5.Анализ тенденций развития в сфере основной  деятельности эмитента                                                25</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4.5.1.Анализ факторов и условий, влияющих на деятельность эмитента                                                     25</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4.5.2.Конкуренты эмитента                                                                                                                               25</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val="en-US" w:eastAsia="ru-RU"/>
        </w:rPr>
        <w:t>V</w:t>
      </w:r>
      <w:r w:rsidRPr="00727CFB">
        <w:rPr>
          <w:rFonts w:ascii="Times New Roman" w:eastAsia="Times New Roman" w:hAnsi="Times New Roman" w:cs="Times New Roman"/>
          <w:sz w:val="20"/>
          <w:szCs w:val="20"/>
          <w:lang w:eastAsia="ru-RU"/>
        </w:rPr>
        <w:t xml:space="preserve">.Подробные сведения о лицах, входящих в состав органов управления эмитента, органов эмитента по   26   </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ab/>
        <w:t xml:space="preserve">контролю за его финансово-хозяйственной деятельностью, и краткие сведения о сотрудниках  </w:t>
      </w:r>
      <w:r w:rsidRPr="00727CFB">
        <w:rPr>
          <w:rFonts w:ascii="Times New Roman" w:eastAsia="Times New Roman" w:hAnsi="Times New Roman" w:cs="Times New Roman"/>
          <w:sz w:val="20"/>
          <w:szCs w:val="20"/>
          <w:lang w:eastAsia="ru-RU"/>
        </w:rPr>
        <w:tab/>
        <w:t xml:space="preserve">(работниках) эмитента    </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5.1.Сведения о структуре и компетенции органов управления эмитента                                                      26</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5.2.Информация о лицах, входящих в состав органов управления эмитента                                                30                                                         5.3.Сведения о размере вознаграждения, льгот и/или компенсации расходов по каждому органу                37         </w:t>
      </w:r>
      <w:r w:rsidRPr="00727CFB">
        <w:rPr>
          <w:rFonts w:ascii="Times New Roman" w:eastAsia="Times New Roman" w:hAnsi="Times New Roman" w:cs="Times New Roman"/>
          <w:sz w:val="20"/>
          <w:szCs w:val="20"/>
          <w:lang w:eastAsia="ru-RU"/>
        </w:rPr>
        <w:tab/>
        <w:t>управления эмитента</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5.4.Сведения о структуре и компетенции органов контроля за финансово-хозяйственной                        39       </w:t>
      </w:r>
      <w:r w:rsidRPr="00727CFB">
        <w:rPr>
          <w:rFonts w:ascii="Times New Roman" w:eastAsia="Times New Roman" w:hAnsi="Times New Roman" w:cs="Times New Roman"/>
          <w:sz w:val="20"/>
          <w:szCs w:val="20"/>
          <w:lang w:eastAsia="ru-RU"/>
        </w:rPr>
        <w:tab/>
        <w:t>деятельности эмитента</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5.5.Информация о лицах, входящих в состав органов контроля за финансово-хозяйственной                  40      </w:t>
      </w:r>
      <w:r w:rsidRPr="00727CFB">
        <w:rPr>
          <w:rFonts w:ascii="Times New Roman" w:eastAsia="Times New Roman" w:hAnsi="Times New Roman" w:cs="Times New Roman"/>
          <w:sz w:val="20"/>
          <w:szCs w:val="20"/>
          <w:lang w:eastAsia="ru-RU"/>
        </w:rPr>
        <w:tab/>
        <w:t>деятельностью эмитента</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5.6.Сведения о размере вознаграждения, льгот и/или компенсации расходов по органу контроля за       42</w:t>
      </w:r>
      <w:r w:rsidRPr="00727CFB">
        <w:rPr>
          <w:rFonts w:ascii="Times New Roman" w:eastAsia="Times New Roman" w:hAnsi="Times New Roman" w:cs="Times New Roman"/>
          <w:sz w:val="20"/>
          <w:szCs w:val="20"/>
          <w:lang w:eastAsia="ru-RU"/>
        </w:rPr>
        <w:tab/>
        <w:t>финансово-хозяйственной деятельностью эмитента</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5.7.Данные о численности и обобщенные данные об образовании и о составе сотрудников                      42</w:t>
      </w:r>
      <w:r w:rsidRPr="00727CFB">
        <w:rPr>
          <w:rFonts w:ascii="Times New Roman" w:eastAsia="Times New Roman" w:hAnsi="Times New Roman" w:cs="Times New Roman"/>
          <w:sz w:val="20"/>
          <w:szCs w:val="20"/>
          <w:lang w:eastAsia="ru-RU"/>
        </w:rPr>
        <w:tab/>
        <w:t>(работников) эмитента, а также об изменении численности сотрудников (работников) эмитента</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5.8.Сведения о любых обязательствах эмитента перед сотрудниками (работниками), касающихся           43</w:t>
      </w:r>
      <w:r w:rsidRPr="00727CFB">
        <w:rPr>
          <w:rFonts w:ascii="Times New Roman" w:eastAsia="Times New Roman" w:hAnsi="Times New Roman" w:cs="Times New Roman"/>
          <w:sz w:val="20"/>
          <w:szCs w:val="20"/>
          <w:lang w:eastAsia="ru-RU"/>
        </w:rPr>
        <w:tab/>
        <w:t>возможности их участия в уставном (складочном) капитале (паевом фонде) эмитента</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val="en-US" w:eastAsia="ru-RU"/>
        </w:rPr>
        <w:t>VI</w:t>
      </w:r>
      <w:r w:rsidRPr="00727CFB">
        <w:rPr>
          <w:rFonts w:ascii="Times New Roman" w:eastAsia="Times New Roman" w:hAnsi="Times New Roman" w:cs="Times New Roman"/>
          <w:sz w:val="20"/>
          <w:szCs w:val="20"/>
          <w:lang w:eastAsia="ru-RU"/>
        </w:rPr>
        <w:t xml:space="preserve">. Сведения об участниках (акционерах) эмитента и о совершенных эмитентом сделках, в свершении       43                  </w:t>
      </w:r>
      <w:r w:rsidRPr="00727CFB">
        <w:rPr>
          <w:rFonts w:ascii="Times New Roman" w:eastAsia="Times New Roman" w:hAnsi="Times New Roman" w:cs="Times New Roman"/>
          <w:sz w:val="20"/>
          <w:szCs w:val="20"/>
          <w:lang w:eastAsia="ru-RU"/>
        </w:rPr>
        <w:tab/>
        <w:t>которых имелась заинтересованность</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6.1.Сведения об общем количестве акционеров (участников) эмитента                                                         43</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6.2.Сведения об участниках (акционерах) эмитента, владеющих не менее чем 5 процентами                     44              </w:t>
      </w:r>
      <w:r w:rsidRPr="00727CFB">
        <w:rPr>
          <w:rFonts w:ascii="Times New Roman" w:eastAsia="Times New Roman" w:hAnsi="Times New Roman" w:cs="Times New Roman"/>
          <w:sz w:val="20"/>
          <w:szCs w:val="20"/>
          <w:lang w:eastAsia="ru-RU"/>
        </w:rPr>
        <w:tab/>
        <w:t xml:space="preserve">его уставного </w:t>
      </w:r>
      <w:r w:rsidRPr="00727CFB">
        <w:rPr>
          <w:rFonts w:ascii="Times New Roman" w:eastAsia="Times New Roman" w:hAnsi="Times New Roman" w:cs="Times New Roman"/>
          <w:sz w:val="20"/>
          <w:szCs w:val="20"/>
          <w:lang w:eastAsia="ru-RU"/>
        </w:rPr>
        <w:tab/>
        <w:t xml:space="preserve">(складочного) капитала (паевого фонда) или не менее чем 5 процентами его </w:t>
      </w:r>
      <w:r w:rsidRPr="00727CFB">
        <w:rPr>
          <w:rFonts w:ascii="Times New Roman" w:eastAsia="Times New Roman" w:hAnsi="Times New Roman" w:cs="Times New Roman"/>
          <w:sz w:val="20"/>
          <w:szCs w:val="20"/>
          <w:lang w:eastAsia="ru-RU"/>
        </w:rPr>
        <w:tab/>
        <w:t xml:space="preserve">обыкновенных акций, а </w:t>
      </w:r>
      <w:r w:rsidRPr="00727CFB">
        <w:rPr>
          <w:rFonts w:ascii="Times New Roman" w:eastAsia="Times New Roman" w:hAnsi="Times New Roman" w:cs="Times New Roman"/>
          <w:sz w:val="20"/>
          <w:szCs w:val="20"/>
          <w:lang w:eastAsia="ru-RU"/>
        </w:rPr>
        <w:tab/>
        <w:t xml:space="preserve">также сведения об участниках (акционерах) таких лиц, владеющих не </w:t>
      </w:r>
      <w:r w:rsidRPr="00727CFB">
        <w:rPr>
          <w:rFonts w:ascii="Times New Roman" w:eastAsia="Times New Roman" w:hAnsi="Times New Roman" w:cs="Times New Roman"/>
          <w:sz w:val="20"/>
          <w:szCs w:val="20"/>
          <w:lang w:eastAsia="ru-RU"/>
        </w:rPr>
        <w:tab/>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менее чем 20 процентами уставного (складочного) капитала (паевого фонда) или не менее чем 20 </w:t>
      </w:r>
      <w:r w:rsidRPr="00727CFB">
        <w:rPr>
          <w:rFonts w:ascii="Times New Roman" w:eastAsia="Times New Roman" w:hAnsi="Times New Roman" w:cs="Times New Roman"/>
          <w:sz w:val="20"/>
          <w:szCs w:val="20"/>
          <w:lang w:eastAsia="ru-RU"/>
        </w:rPr>
        <w:tab/>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процентами их обыкновенных акций</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6.3.Сведения о доле участия государство или муниципального образования в уставном (складочном)        44</w:t>
      </w:r>
      <w:r w:rsidRPr="00727CFB">
        <w:rPr>
          <w:rFonts w:ascii="Times New Roman" w:eastAsia="Times New Roman" w:hAnsi="Times New Roman" w:cs="Times New Roman"/>
          <w:sz w:val="20"/>
          <w:szCs w:val="20"/>
          <w:lang w:eastAsia="ru-RU"/>
        </w:rPr>
        <w:tab/>
        <w:t>капитале (паевом фонде) эмитента, наличии специального права (золотой акции)</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6.4.Сведения об ограничениях на участие в уставном (складочном капитале (паевом фонде) эмитента      44</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6.5.Сведения об изменениях в составе и размере участия акционеров (участников) эмитента,                     45  </w:t>
      </w:r>
      <w:r w:rsidRPr="00727CFB">
        <w:rPr>
          <w:rFonts w:ascii="Times New Roman" w:eastAsia="Times New Roman" w:hAnsi="Times New Roman" w:cs="Times New Roman"/>
          <w:sz w:val="20"/>
          <w:szCs w:val="20"/>
          <w:lang w:eastAsia="ru-RU"/>
        </w:rPr>
        <w:tab/>
        <w:t xml:space="preserve">владеющих не менее чем 5 процентами его уставного (складочного) капитала (паевого фонда) </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или не менее чем 5 процентами его обыкновенных акций, определенные на дату списка лиц, </w:t>
      </w:r>
      <w:r w:rsidRPr="00727CFB">
        <w:rPr>
          <w:rFonts w:ascii="Times New Roman" w:eastAsia="Times New Roman" w:hAnsi="Times New Roman" w:cs="Times New Roman"/>
          <w:sz w:val="20"/>
          <w:szCs w:val="20"/>
          <w:lang w:eastAsia="ru-RU"/>
        </w:rPr>
        <w:tab/>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имевших право на участие в каждом общем собрании акционеров (участников) эмитента</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6.6.Сведения о совершенных эмитентом сделках, в совершении которых имелась заинтересованность   45</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6.7.Сведения о размере дебиторской задолженности                                                                                        46</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val="en-US" w:eastAsia="ru-RU"/>
        </w:rPr>
        <w:t>VII</w:t>
      </w:r>
      <w:r w:rsidRPr="00727CFB">
        <w:rPr>
          <w:rFonts w:ascii="Times New Roman" w:eastAsia="Times New Roman" w:hAnsi="Times New Roman" w:cs="Times New Roman"/>
          <w:sz w:val="20"/>
          <w:szCs w:val="20"/>
          <w:lang w:eastAsia="ru-RU"/>
        </w:rPr>
        <w:t>.  Бухгалтерская отчетность эмитента и иная финансовая информация                                                         47</w:t>
      </w: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lastRenderedPageBreak/>
        <w:t xml:space="preserve">     7.1.Годовая бухгалтерская отчетность эмитента                                                                                                47</w:t>
      </w:r>
      <w:r w:rsidRPr="00727CFB">
        <w:rPr>
          <w:rFonts w:ascii="Times New Roman" w:eastAsia="Times New Roman" w:hAnsi="Times New Roman" w:cs="Times New Roman"/>
          <w:sz w:val="20"/>
          <w:szCs w:val="20"/>
          <w:lang w:eastAsia="ru-RU"/>
        </w:rPr>
        <w:tab/>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7.2.Квартальная бухгалтерская отчетность эмитента за последний завершенный отчетный квартал         47</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7.3.Сводная бухгалтерская отчетность эмитента за три последних завершенных финансовых года           47              </w:t>
      </w:r>
      <w:r w:rsidRPr="00727CFB">
        <w:rPr>
          <w:rFonts w:ascii="Times New Roman" w:eastAsia="Times New Roman" w:hAnsi="Times New Roman" w:cs="Times New Roman"/>
          <w:sz w:val="20"/>
          <w:szCs w:val="20"/>
          <w:lang w:eastAsia="ru-RU"/>
        </w:rPr>
        <w:tab/>
        <w:t>или за каждый завершенный финансовый год</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7.4.Сведения об учетной политике эмитента                                                                                                     47</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7.5.Сведения об общей сумме экспорта, а также о доле, которую составляет экспорт в общем                  47            </w:t>
      </w:r>
      <w:r w:rsidRPr="00727CFB">
        <w:rPr>
          <w:rFonts w:ascii="Times New Roman" w:eastAsia="Times New Roman" w:hAnsi="Times New Roman" w:cs="Times New Roman"/>
          <w:sz w:val="20"/>
          <w:szCs w:val="20"/>
          <w:lang w:eastAsia="ru-RU"/>
        </w:rPr>
        <w:tab/>
        <w:t>объеме продаж</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7.6.Сведения о стоимости недвижимого имущества эмитента и существенных изменениях,                      48</w:t>
      </w:r>
      <w:r w:rsidRPr="00727CFB">
        <w:rPr>
          <w:rFonts w:ascii="Times New Roman" w:eastAsia="Times New Roman" w:hAnsi="Times New Roman" w:cs="Times New Roman"/>
          <w:sz w:val="20"/>
          <w:szCs w:val="20"/>
          <w:lang w:eastAsia="ru-RU"/>
        </w:rPr>
        <w:tab/>
        <w:t xml:space="preserve">произошедших в составе имущества эмитента после даты окончания последнего завершенного </w:t>
      </w:r>
      <w:r w:rsidRPr="00727CFB">
        <w:rPr>
          <w:rFonts w:ascii="Times New Roman" w:eastAsia="Times New Roman" w:hAnsi="Times New Roman" w:cs="Times New Roman"/>
          <w:sz w:val="20"/>
          <w:szCs w:val="20"/>
          <w:lang w:eastAsia="ru-RU"/>
        </w:rPr>
        <w:tab/>
        <w:t>финансового года</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7.7.Сведения об участии эмитента в судебных процессах в случае, если такое участие может                   48    </w:t>
      </w:r>
      <w:r w:rsidRPr="00727CFB">
        <w:rPr>
          <w:rFonts w:ascii="Times New Roman" w:eastAsia="Times New Roman" w:hAnsi="Times New Roman" w:cs="Times New Roman"/>
          <w:sz w:val="20"/>
          <w:szCs w:val="20"/>
          <w:lang w:eastAsia="ru-RU"/>
        </w:rPr>
        <w:tab/>
        <w:t>существенно отразится на финансово-хозяйственной деятельности эмитента</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val="en-US" w:eastAsia="ru-RU"/>
        </w:rPr>
        <w:t>VIII</w:t>
      </w:r>
      <w:r w:rsidRPr="00727CFB">
        <w:rPr>
          <w:rFonts w:ascii="Times New Roman" w:eastAsia="Times New Roman" w:hAnsi="Times New Roman" w:cs="Times New Roman"/>
          <w:sz w:val="20"/>
          <w:szCs w:val="20"/>
          <w:lang w:eastAsia="ru-RU"/>
        </w:rPr>
        <w:t>. Дополнительные сведения об эмитенте и о размещенных им эмиссионных ценных бумаг                     53</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8.1.Дополнительные сведения об эмитенте                                                                                                        53     8.1.1.Сведения о размере, структуре уставного (складочного) капитала (паевого фонда) эмитента               53</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8.1.2.Сведения об изменении размера уставного (складочного) капитала (паевого фонда) эмитента         53</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8.1.3.Сведения о формировании и об использовании резервного фонда, а также иных фондов эмитента  53</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8.1.4.Сведения о порядке созыва и проведения (заседания) высшего органа управления эмитента            54</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8.1.5.Сведения коммерческих организациях, в которых эмитент владеет не менее чем 5 процентами       56</w:t>
      </w:r>
      <w:r w:rsidRPr="00727CFB">
        <w:rPr>
          <w:rFonts w:ascii="Times New Roman" w:eastAsia="Times New Roman" w:hAnsi="Times New Roman" w:cs="Times New Roman"/>
          <w:sz w:val="20"/>
          <w:szCs w:val="20"/>
          <w:lang w:eastAsia="ru-RU"/>
        </w:rPr>
        <w:tab/>
        <w:t xml:space="preserve">уставного (складочного) капитала (паевого фонда) либо не менее чем 5 процентами           </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ab/>
        <w:t>обыкновенных акций</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8.1.6.Сведения о существенных сделках, совершенных эмитентом                                                                 56                   </w:t>
      </w: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8.1.7.Сведения о кредитных рейтингах эмитента                                                                                               56</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8.2.Сведения о каждой категории (типа) акций эмитента                                                                                 56</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8.3.Сведения о предыдущих выпусках эмиссионных ценных бумаг эмитента, за исключением акций      59</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ab/>
        <w:t>эмитента</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8.3.1.Сведения о выпуске, все ценные бумаги которых погашены (аннулированы)                                      59</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8.3.2.Сведения о выпусках, ценные бумаги которых обращаются                                                                   61</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8.3.3.Сведения о выпусках, обязательства эмитента по ценным бумагам которых не исполнены               63</w:t>
      </w:r>
      <w:r w:rsidRPr="00727CFB">
        <w:rPr>
          <w:rFonts w:ascii="Times New Roman" w:eastAsia="Times New Roman" w:hAnsi="Times New Roman" w:cs="Times New Roman"/>
          <w:sz w:val="20"/>
          <w:szCs w:val="20"/>
          <w:lang w:eastAsia="ru-RU"/>
        </w:rPr>
        <w:tab/>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(дефолт) </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8.4.Сведения о лице (лицах), предоставившем (предоставивших) обеспечение по облигациям выпуска   63</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8.5.Условия обеспечения исполнения обязательств по облигациям выпуска                                                 63</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8.6.Сведения об организациях, осуществляющих учет прав на эмиссионные ценные бумаги эмитента     63</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8.7.Сведения о законодательных актах, регулирующих вопросы импорта и экспорта капитала,                 64        </w:t>
      </w:r>
      <w:r w:rsidRPr="00727CFB">
        <w:rPr>
          <w:rFonts w:ascii="Times New Roman" w:eastAsia="Times New Roman" w:hAnsi="Times New Roman" w:cs="Times New Roman"/>
          <w:sz w:val="20"/>
          <w:szCs w:val="20"/>
          <w:lang w:eastAsia="ru-RU"/>
        </w:rPr>
        <w:tab/>
        <w:t>которые могут повлиять на выплату дивидендов, процентов и других платежей нерезидентам</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8.8.Описание порядка налогообложения доходов по размещенным и размещаемым эмиссионным           64  </w:t>
      </w:r>
      <w:r w:rsidRPr="00727CFB">
        <w:rPr>
          <w:rFonts w:ascii="Times New Roman" w:eastAsia="Times New Roman" w:hAnsi="Times New Roman" w:cs="Times New Roman"/>
          <w:sz w:val="20"/>
          <w:szCs w:val="20"/>
          <w:lang w:eastAsia="ru-RU"/>
        </w:rPr>
        <w:tab/>
        <w:t>ценным бумагам эмитента</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8.9.Сведения об объявленных (начисленных) и о выплаченных дивидендах по акциям эмитента, </w:t>
      </w:r>
      <w:r w:rsidRPr="00727CFB">
        <w:rPr>
          <w:rFonts w:ascii="Times New Roman" w:eastAsia="Times New Roman" w:hAnsi="Times New Roman" w:cs="Times New Roman"/>
          <w:sz w:val="20"/>
          <w:szCs w:val="20"/>
          <w:lang w:eastAsia="ru-RU"/>
        </w:rPr>
        <w:tab/>
        <w:t xml:space="preserve">          64              </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ab/>
        <w:t>а также о доходах по облигациям эмитента</w:t>
      </w: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8.10.Иные сведения </w:t>
      </w:r>
      <w:r w:rsidRPr="00727CFB">
        <w:rPr>
          <w:rFonts w:ascii="Times New Roman" w:eastAsia="Times New Roman" w:hAnsi="Times New Roman" w:cs="Times New Roman"/>
          <w:sz w:val="20"/>
          <w:szCs w:val="20"/>
          <w:lang w:eastAsia="ru-RU"/>
        </w:rPr>
        <w:tab/>
        <w:t xml:space="preserve">                                                                                                                                           66                                    </w:t>
      </w:r>
      <w:r w:rsidRPr="00727CFB">
        <w:rPr>
          <w:rFonts w:ascii="Times New Roman" w:eastAsia="Times New Roman" w:hAnsi="Times New Roman" w:cs="Times New Roman"/>
          <w:sz w:val="20"/>
          <w:szCs w:val="20"/>
          <w:lang w:val="en-US" w:eastAsia="ru-RU"/>
        </w:rPr>
        <w:t>IX</w:t>
      </w:r>
      <w:r w:rsidRPr="00727CFB">
        <w:rPr>
          <w:rFonts w:ascii="Times New Roman" w:eastAsia="Times New Roman" w:hAnsi="Times New Roman" w:cs="Times New Roman"/>
          <w:sz w:val="20"/>
          <w:szCs w:val="20"/>
          <w:lang w:eastAsia="ru-RU"/>
        </w:rPr>
        <w:t xml:space="preserve">.  Приложения               </w:t>
      </w:r>
      <w:r w:rsidRPr="00727CFB">
        <w:rPr>
          <w:rFonts w:ascii="Times New Roman" w:eastAsia="Times New Roman" w:hAnsi="Times New Roman" w:cs="Times New Roman"/>
          <w:sz w:val="20"/>
          <w:szCs w:val="20"/>
          <w:lang w:eastAsia="ru-RU"/>
        </w:rPr>
        <w:tab/>
        <w:t xml:space="preserve">                                                                                                                                         67</w:t>
      </w: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9.1.Бухгалтерский баланс за квартал, закончившийся 30 сентября 2008г.                                                           67</w:t>
      </w: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9.2. Отчет о прибылях и убытках за квартал, закончившийся 30 сентября 2008г.                                              69                                                                                                                                                                                                                                                                            </w:t>
      </w: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9.3.Положение по учетной политике общества на 2008 год в целях бухгалтерского учета и                             71</w:t>
      </w: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 xml:space="preserve">      налогообложения                       </w:t>
      </w:r>
    </w:p>
    <w:p w:rsidR="00727CFB" w:rsidRPr="00727CFB" w:rsidRDefault="00727CFB" w:rsidP="00727CFB">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0"/>
          <w:szCs w:val="20"/>
          <w:lang w:eastAsia="ru-RU"/>
        </w:rPr>
      </w:pPr>
    </w:p>
    <w:p w:rsidR="00727CFB" w:rsidRPr="00727CFB" w:rsidRDefault="00727CFB" w:rsidP="00727CFB">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727CFB" w:rsidRPr="00727CFB" w:rsidRDefault="00727CFB" w:rsidP="00727CFB">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727CFB" w:rsidRPr="00727CFB" w:rsidRDefault="00727CFB" w:rsidP="00727CFB">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727CFB" w:rsidRPr="00727CFB" w:rsidRDefault="00727CFB" w:rsidP="00727CFB">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       </w:t>
      </w:r>
    </w:p>
    <w:p w:rsidR="00727CFB" w:rsidRPr="00727CFB" w:rsidRDefault="00727CFB" w:rsidP="00727CFB">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727CFB" w:rsidRPr="00727CFB" w:rsidRDefault="00727CFB" w:rsidP="00727CFB">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727CFB" w:rsidRPr="00727CFB" w:rsidRDefault="00727CFB" w:rsidP="00727CFB">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727CFB" w:rsidRPr="00727CFB" w:rsidRDefault="00727CFB" w:rsidP="00727CFB">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727CFB" w:rsidRPr="00727CFB" w:rsidRDefault="00727CFB" w:rsidP="00727CFB">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Ведение</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а) полное и сокращенное фирменное наименование эмитента</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Полное наименование: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На русском языке: </w:t>
      </w:r>
      <w:r w:rsidRPr="00727CFB">
        <w:rPr>
          <w:rFonts w:ascii="Times New Roman" w:eastAsia="Times New Roman" w:hAnsi="Times New Roman" w:cs="Times New Roman"/>
          <w:b/>
          <w:bCs/>
          <w:sz w:val="23"/>
          <w:szCs w:val="23"/>
          <w:lang w:eastAsia="ru-RU"/>
        </w:rPr>
        <w:t>Открытое  акционерное  общество "Туапсинский судоремонтный завод"</w:t>
      </w:r>
    </w:p>
    <w:p w:rsidR="00727CFB" w:rsidRPr="00727CFB" w:rsidRDefault="00727CFB" w:rsidP="00727CFB">
      <w:pPr>
        <w:widowControl w:val="0"/>
        <w:tabs>
          <w:tab w:val="left" w:pos="5529"/>
        </w:tabs>
        <w:autoSpaceDE w:val="0"/>
        <w:autoSpaceDN w:val="0"/>
        <w:adjustRightInd w:val="0"/>
        <w:spacing w:before="20" w:after="40" w:line="240" w:lineRule="auto"/>
        <w:rPr>
          <w:rFonts w:ascii="Times New Roman" w:eastAsia="Times New Roman" w:hAnsi="Times New Roman" w:cs="Times New Roman"/>
          <w:b/>
          <w:bCs/>
          <w:sz w:val="23"/>
          <w:szCs w:val="23"/>
          <w:lang w:val="en-US" w:eastAsia="ru-RU"/>
        </w:rPr>
      </w:pPr>
      <w:r w:rsidRPr="00727CFB">
        <w:rPr>
          <w:rFonts w:ascii="Times New Roman" w:eastAsia="Times New Roman" w:hAnsi="Times New Roman" w:cs="Times New Roman"/>
          <w:sz w:val="23"/>
          <w:szCs w:val="23"/>
          <w:lang w:eastAsia="ru-RU"/>
        </w:rPr>
        <w:t>На</w:t>
      </w:r>
      <w:r w:rsidRPr="00727CFB">
        <w:rPr>
          <w:rFonts w:ascii="Times New Roman" w:eastAsia="Times New Roman" w:hAnsi="Times New Roman" w:cs="Times New Roman"/>
          <w:sz w:val="23"/>
          <w:szCs w:val="23"/>
          <w:lang w:val="en-US" w:eastAsia="ru-RU"/>
        </w:rPr>
        <w:t xml:space="preserve"> </w:t>
      </w:r>
      <w:r w:rsidRPr="00727CFB">
        <w:rPr>
          <w:rFonts w:ascii="Times New Roman" w:eastAsia="Times New Roman" w:hAnsi="Times New Roman" w:cs="Times New Roman"/>
          <w:sz w:val="23"/>
          <w:szCs w:val="23"/>
          <w:lang w:eastAsia="ru-RU"/>
        </w:rPr>
        <w:t>английском</w:t>
      </w:r>
      <w:r w:rsidRPr="00727CFB">
        <w:rPr>
          <w:rFonts w:ascii="Times New Roman" w:eastAsia="Times New Roman" w:hAnsi="Times New Roman" w:cs="Times New Roman"/>
          <w:sz w:val="23"/>
          <w:szCs w:val="23"/>
          <w:lang w:val="en-US" w:eastAsia="ru-RU"/>
        </w:rPr>
        <w:t xml:space="preserve"> </w:t>
      </w:r>
      <w:r w:rsidRPr="00727CFB">
        <w:rPr>
          <w:rFonts w:ascii="Times New Roman" w:eastAsia="Times New Roman" w:hAnsi="Times New Roman" w:cs="Times New Roman"/>
          <w:sz w:val="23"/>
          <w:szCs w:val="23"/>
          <w:lang w:eastAsia="ru-RU"/>
        </w:rPr>
        <w:t>языке</w:t>
      </w:r>
      <w:r w:rsidRPr="00727CFB">
        <w:rPr>
          <w:rFonts w:ascii="Times New Roman" w:eastAsia="Times New Roman" w:hAnsi="Times New Roman" w:cs="Times New Roman"/>
          <w:sz w:val="23"/>
          <w:szCs w:val="23"/>
          <w:lang w:val="en-US" w:eastAsia="ru-RU"/>
        </w:rPr>
        <w:t>:</w:t>
      </w:r>
      <w:r w:rsidRPr="00727CFB">
        <w:rPr>
          <w:rFonts w:ascii="Times New Roman" w:eastAsia="Times New Roman" w:hAnsi="Times New Roman" w:cs="Times New Roman"/>
          <w:b/>
          <w:bCs/>
          <w:sz w:val="23"/>
          <w:szCs w:val="23"/>
          <w:lang w:val="en-US" w:eastAsia="ru-RU"/>
        </w:rPr>
        <w:t xml:space="preserve"> Open Joint Stock Company  " Tuapse ship repair yard"</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Сокращенное наименование: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На русском языке: </w:t>
      </w:r>
      <w:r w:rsidRPr="00727CFB">
        <w:rPr>
          <w:rFonts w:ascii="Times New Roman" w:eastAsia="Times New Roman" w:hAnsi="Times New Roman" w:cs="Times New Roman"/>
          <w:b/>
          <w:b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На английском языке:</w:t>
      </w:r>
      <w:r w:rsidRPr="00727CFB">
        <w:rPr>
          <w:rFonts w:ascii="Times New Roman" w:eastAsia="Times New Roman" w:hAnsi="Times New Roman" w:cs="Times New Roman"/>
          <w:b/>
          <w:bCs/>
          <w:sz w:val="23"/>
          <w:szCs w:val="23"/>
          <w:lang w:eastAsia="ru-RU"/>
        </w:rPr>
        <w:t xml:space="preserve"> </w:t>
      </w:r>
      <w:r w:rsidRPr="00727CFB">
        <w:rPr>
          <w:rFonts w:ascii="Times New Roman" w:eastAsia="Times New Roman" w:hAnsi="Times New Roman" w:cs="Times New Roman"/>
          <w:b/>
          <w:bCs/>
          <w:sz w:val="23"/>
          <w:szCs w:val="23"/>
          <w:lang w:val="en-US" w:eastAsia="ru-RU"/>
        </w:rPr>
        <w:t>OJSC</w:t>
      </w:r>
      <w:r w:rsidRPr="00727CFB">
        <w:rPr>
          <w:rFonts w:ascii="Times New Roman" w:eastAsia="Times New Roman" w:hAnsi="Times New Roman" w:cs="Times New Roman"/>
          <w:b/>
          <w:bCs/>
          <w:sz w:val="23"/>
          <w:szCs w:val="23"/>
          <w:lang w:eastAsia="ru-RU"/>
        </w:rPr>
        <w:t xml:space="preserve"> "</w:t>
      </w:r>
      <w:r w:rsidRPr="00727CFB">
        <w:rPr>
          <w:rFonts w:ascii="Times New Roman" w:eastAsia="Times New Roman" w:hAnsi="Times New Roman" w:cs="Times New Roman"/>
          <w:b/>
          <w:bCs/>
          <w:sz w:val="23"/>
          <w:szCs w:val="23"/>
          <w:lang w:val="en-US" w:eastAsia="ru-RU"/>
        </w:rPr>
        <w:t>TSRY</w:t>
      </w:r>
      <w:r w:rsidRPr="00727CFB">
        <w:rPr>
          <w:rFonts w:ascii="Times New Roman" w:eastAsia="Times New Roman" w:hAnsi="Times New Roman" w:cs="Times New Roman"/>
          <w:b/>
          <w:bCs/>
          <w:sz w:val="23"/>
          <w:szCs w:val="23"/>
          <w:lang w:eastAsia="ru-RU"/>
        </w:rPr>
        <w:t>"</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б) место нахождения эмитента</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Место нахождения: </w:t>
      </w:r>
      <w:r w:rsidRPr="00727CFB">
        <w:rPr>
          <w:rFonts w:ascii="Times New Roman" w:eastAsia="Times New Roman" w:hAnsi="Times New Roman" w:cs="Times New Roman"/>
          <w:b/>
          <w:bCs/>
          <w:sz w:val="23"/>
          <w:szCs w:val="23"/>
          <w:lang w:eastAsia="ru-RU"/>
        </w:rPr>
        <w:t>Россия, Краснодарский край, 352800, г. Туапсе,  ул. М. Горького, 11</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Почтовый адрес: </w:t>
      </w:r>
      <w:r w:rsidRPr="00727CFB">
        <w:rPr>
          <w:rFonts w:ascii="Times New Roman" w:eastAsia="Times New Roman" w:hAnsi="Times New Roman" w:cs="Times New Roman"/>
          <w:b/>
          <w:bCs/>
          <w:sz w:val="23"/>
          <w:szCs w:val="23"/>
          <w:lang w:eastAsia="ru-RU"/>
        </w:rPr>
        <w:t>Россия, Краснодарский край, 352800, г. Туапсе,  ул. М. Горького, 11</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в) номера контактных телефонов эмитента,</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sz w:val="23"/>
          <w:szCs w:val="23"/>
          <w:lang w:eastAsia="ru-RU"/>
        </w:rPr>
        <w:t>адрес электронной почты</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Телефон: </w:t>
      </w:r>
      <w:r w:rsidRPr="00727CFB">
        <w:rPr>
          <w:rFonts w:ascii="Times New Roman" w:eastAsia="Times New Roman" w:hAnsi="Times New Roman" w:cs="Times New Roman"/>
          <w:b/>
          <w:bCs/>
          <w:sz w:val="23"/>
          <w:szCs w:val="23"/>
          <w:lang w:eastAsia="ru-RU"/>
        </w:rPr>
        <w:t xml:space="preserve">(86167) 2-38-15  </w:t>
      </w:r>
      <w:r w:rsidRPr="00727CFB">
        <w:rPr>
          <w:rFonts w:ascii="Times New Roman" w:eastAsia="Times New Roman" w:hAnsi="Times New Roman" w:cs="Times New Roman"/>
          <w:sz w:val="23"/>
          <w:szCs w:val="23"/>
          <w:lang w:eastAsia="ru-RU"/>
        </w:rPr>
        <w:t xml:space="preserve">Факс: </w:t>
      </w:r>
      <w:r w:rsidRPr="00727CFB">
        <w:rPr>
          <w:rFonts w:ascii="Times New Roman" w:eastAsia="Times New Roman" w:hAnsi="Times New Roman" w:cs="Times New Roman"/>
          <w:b/>
          <w:bCs/>
          <w:sz w:val="23"/>
          <w:szCs w:val="23"/>
          <w:lang w:eastAsia="ru-RU"/>
        </w:rPr>
        <w:t>(86167) 2-11-51</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u w:val="single"/>
          <w:lang w:eastAsia="ru-RU"/>
        </w:rPr>
      </w:pPr>
      <w:r w:rsidRPr="00727CFB">
        <w:rPr>
          <w:rFonts w:ascii="Times New Roman" w:eastAsia="Times New Roman" w:hAnsi="Times New Roman" w:cs="Times New Roman"/>
          <w:sz w:val="23"/>
          <w:szCs w:val="23"/>
          <w:lang w:eastAsia="ru-RU"/>
        </w:rPr>
        <w:t xml:space="preserve">Адрес электронной почты: </w:t>
      </w:r>
      <w:r w:rsidRPr="00727CFB">
        <w:rPr>
          <w:rFonts w:ascii="Times New Roman" w:eastAsia="Times New Roman" w:hAnsi="Times New Roman" w:cs="Times New Roman"/>
          <w:b/>
          <w:bCs/>
          <w:sz w:val="23"/>
          <w:szCs w:val="23"/>
          <w:lang w:eastAsia="ru-RU"/>
        </w:rPr>
        <w:t xml:space="preserve"> </w:t>
      </w:r>
      <w:hyperlink r:id="rId8" w:history="1">
        <w:r w:rsidRPr="00727CFB">
          <w:rPr>
            <w:rFonts w:ascii="Times New Roman" w:eastAsia="Times New Roman" w:hAnsi="Times New Roman" w:cs="Times New Roman"/>
            <w:b/>
            <w:bCs/>
            <w:color w:val="0000FF"/>
            <w:sz w:val="23"/>
            <w:szCs w:val="23"/>
            <w:u w:val="single"/>
            <w:lang w:val="en-US" w:eastAsia="ru-RU"/>
          </w:rPr>
          <w:t>tsry</w:t>
        </w:r>
        <w:r w:rsidRPr="00727CFB">
          <w:rPr>
            <w:rFonts w:ascii="Times New Roman" w:eastAsia="Times New Roman" w:hAnsi="Times New Roman" w:cs="Times New Roman"/>
            <w:b/>
            <w:bCs/>
            <w:color w:val="0000FF"/>
            <w:sz w:val="23"/>
            <w:szCs w:val="23"/>
            <w:u w:val="single"/>
            <w:lang w:eastAsia="ru-RU"/>
          </w:rPr>
          <w:t>-</w:t>
        </w:r>
        <w:r w:rsidRPr="00727CFB">
          <w:rPr>
            <w:rFonts w:ascii="Times New Roman" w:eastAsia="Times New Roman" w:hAnsi="Times New Roman" w:cs="Times New Roman"/>
            <w:b/>
            <w:bCs/>
            <w:color w:val="0000FF"/>
            <w:sz w:val="23"/>
            <w:szCs w:val="23"/>
            <w:u w:val="single"/>
            <w:lang w:val="en-US" w:eastAsia="ru-RU"/>
          </w:rPr>
          <w:t>stock</w:t>
        </w:r>
        <w:r w:rsidRPr="00727CFB">
          <w:rPr>
            <w:rFonts w:ascii="Times New Roman" w:eastAsia="Times New Roman" w:hAnsi="Times New Roman" w:cs="Times New Roman"/>
            <w:b/>
            <w:bCs/>
            <w:color w:val="0000FF"/>
            <w:sz w:val="23"/>
            <w:szCs w:val="23"/>
            <w:u w:val="single"/>
            <w:lang w:eastAsia="ru-RU"/>
          </w:rPr>
          <w:t>@</w:t>
        </w:r>
        <w:r w:rsidRPr="00727CFB">
          <w:rPr>
            <w:rFonts w:ascii="Times New Roman" w:eastAsia="Times New Roman" w:hAnsi="Times New Roman" w:cs="Times New Roman"/>
            <w:b/>
            <w:bCs/>
            <w:color w:val="0000FF"/>
            <w:sz w:val="23"/>
            <w:szCs w:val="23"/>
            <w:u w:val="single"/>
            <w:lang w:val="en-US" w:eastAsia="ru-RU"/>
          </w:rPr>
          <w:t>tuapse</w:t>
        </w:r>
        <w:r w:rsidRPr="00727CFB">
          <w:rPr>
            <w:rFonts w:ascii="Times New Roman" w:eastAsia="Times New Roman" w:hAnsi="Times New Roman" w:cs="Times New Roman"/>
            <w:b/>
            <w:bCs/>
            <w:color w:val="0000FF"/>
            <w:sz w:val="23"/>
            <w:szCs w:val="23"/>
            <w:u w:val="single"/>
            <w:lang w:eastAsia="ru-RU"/>
          </w:rPr>
          <w:t>.</w:t>
        </w:r>
        <w:r w:rsidRPr="00727CFB">
          <w:rPr>
            <w:rFonts w:ascii="Times New Roman" w:eastAsia="Times New Roman" w:hAnsi="Times New Roman" w:cs="Times New Roman"/>
            <w:b/>
            <w:bCs/>
            <w:color w:val="0000FF"/>
            <w:sz w:val="23"/>
            <w:szCs w:val="23"/>
            <w:u w:val="single"/>
            <w:lang w:val="en-US" w:eastAsia="ru-RU"/>
          </w:rPr>
          <w:t>ru</w:t>
        </w:r>
      </w:hyperlink>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u w:val="single"/>
          <w:lang w:eastAsia="ru-RU"/>
        </w:rPr>
      </w:pPr>
      <w:r w:rsidRPr="00727CFB">
        <w:rPr>
          <w:rFonts w:ascii="Times New Roman" w:eastAsia="Times New Roman" w:hAnsi="Times New Roman" w:cs="Times New Roman"/>
          <w:b/>
          <w:bCs/>
          <w:sz w:val="23"/>
          <w:szCs w:val="23"/>
          <w:lang w:eastAsia="ru-RU"/>
        </w:rPr>
        <w:t>г</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sz w:val="23"/>
          <w:szCs w:val="23"/>
          <w:lang w:eastAsia="ru-RU"/>
        </w:rPr>
        <w:t xml:space="preserve">адрес страницы (страниц) в сети Интернет, на которой (на которых) публикуется полный текст ежеквартального отчета эмитента:    </w:t>
      </w:r>
      <w:hyperlink r:id="rId9" w:history="1">
        <w:r w:rsidRPr="00727CFB">
          <w:rPr>
            <w:rFonts w:ascii="Times New Roman" w:eastAsia="Times New Roman" w:hAnsi="Times New Roman" w:cs="Times New Roman"/>
            <w:b/>
            <w:bCs/>
            <w:color w:val="0000FF"/>
            <w:sz w:val="23"/>
            <w:szCs w:val="23"/>
            <w:u w:val="single"/>
            <w:lang w:eastAsia="ru-RU"/>
          </w:rPr>
          <w:t>www.</w:t>
        </w:r>
        <w:r w:rsidRPr="00727CFB">
          <w:rPr>
            <w:rFonts w:ascii="Times New Roman" w:eastAsia="Times New Roman" w:hAnsi="Times New Roman" w:cs="Times New Roman"/>
            <w:b/>
            <w:bCs/>
            <w:color w:val="0000FF"/>
            <w:sz w:val="23"/>
            <w:szCs w:val="23"/>
            <w:u w:val="single"/>
            <w:lang w:val="en-US" w:eastAsia="ru-RU"/>
          </w:rPr>
          <w:t>tsrz</w:t>
        </w:r>
        <w:r w:rsidRPr="00727CFB">
          <w:rPr>
            <w:rFonts w:ascii="Times New Roman" w:eastAsia="Times New Roman" w:hAnsi="Times New Roman" w:cs="Times New Roman"/>
            <w:b/>
            <w:bCs/>
            <w:color w:val="0000FF"/>
            <w:sz w:val="23"/>
            <w:szCs w:val="23"/>
            <w:u w:val="single"/>
            <w:lang w:eastAsia="ru-RU"/>
          </w:rPr>
          <w:t>.</w:t>
        </w:r>
        <w:r w:rsidRPr="00727CFB">
          <w:rPr>
            <w:rFonts w:ascii="Times New Roman" w:eastAsia="Times New Roman" w:hAnsi="Times New Roman" w:cs="Times New Roman"/>
            <w:b/>
            <w:bCs/>
            <w:color w:val="0000FF"/>
            <w:sz w:val="23"/>
            <w:szCs w:val="23"/>
            <w:u w:val="single"/>
            <w:lang w:val="en-US" w:eastAsia="ru-RU"/>
          </w:rPr>
          <w:t>tmtp</w:t>
        </w:r>
        <w:r w:rsidRPr="00727CFB">
          <w:rPr>
            <w:rFonts w:ascii="Times New Roman" w:eastAsia="Times New Roman" w:hAnsi="Times New Roman" w:cs="Times New Roman"/>
            <w:b/>
            <w:bCs/>
            <w:color w:val="0000FF"/>
            <w:sz w:val="23"/>
            <w:szCs w:val="23"/>
            <w:u w:val="single"/>
            <w:lang w:eastAsia="ru-RU"/>
          </w:rPr>
          <w:t>.ru</w:t>
        </w:r>
      </w:hyperlink>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u w:val="single"/>
          <w:lang w:eastAsia="ru-RU"/>
        </w:rPr>
      </w:pPr>
    </w:p>
    <w:p w:rsidR="00727CFB" w:rsidRPr="00727CFB" w:rsidRDefault="00727CFB" w:rsidP="00727CFB">
      <w:pPr>
        <w:autoSpaceDE w:val="0"/>
        <w:autoSpaceDN w:val="0"/>
        <w:spacing w:after="0" w:line="240" w:lineRule="auto"/>
        <w:jc w:val="both"/>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д</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sz w:val="23"/>
          <w:szCs w:val="23"/>
          <w:lang w:eastAsia="ru-RU"/>
        </w:rPr>
        <w:t>Основные сведения о размещенных эмитентом ценных бумагах: вид, категория (тип).</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Порядковый номер выпуска: </w:t>
      </w:r>
      <w:r w:rsidRPr="00727CFB">
        <w:rPr>
          <w:rFonts w:ascii="Times New Roman" w:eastAsia="Times New Roman" w:hAnsi="Times New Roman" w:cs="Times New Roman"/>
          <w:b/>
          <w:bCs/>
          <w:i/>
          <w:iCs/>
          <w:sz w:val="23"/>
          <w:szCs w:val="23"/>
          <w:lang w:eastAsia="ru-RU"/>
        </w:rPr>
        <w:t>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Вид: </w:t>
      </w:r>
      <w:r w:rsidRPr="00727CFB">
        <w:rPr>
          <w:rFonts w:ascii="Times New Roman" w:eastAsia="Times New Roman" w:hAnsi="Times New Roman" w:cs="Times New Roman"/>
          <w:b/>
          <w:bCs/>
          <w:i/>
          <w:iCs/>
          <w:sz w:val="23"/>
          <w:szCs w:val="23"/>
          <w:lang w:eastAsia="ru-RU"/>
        </w:rPr>
        <w:t>акции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Категория (тип): </w:t>
      </w:r>
      <w:r w:rsidRPr="00727CFB">
        <w:rPr>
          <w:rFonts w:ascii="Times New Roman" w:eastAsia="Times New Roman" w:hAnsi="Times New Roman" w:cs="Times New Roman"/>
          <w:b/>
          <w:bCs/>
          <w:i/>
          <w:iCs/>
          <w:sz w:val="23"/>
          <w:szCs w:val="23"/>
          <w:lang w:eastAsia="ru-RU"/>
        </w:rPr>
        <w:t>обыкновенные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Форма ценных бумаг: </w:t>
      </w:r>
      <w:r w:rsidRPr="00727CFB">
        <w:rPr>
          <w:rFonts w:ascii="Times New Roman" w:eastAsia="Times New Roman" w:hAnsi="Times New Roman" w:cs="Times New Roman"/>
          <w:b/>
          <w:bCs/>
          <w:i/>
          <w:iCs/>
          <w:sz w:val="23"/>
          <w:szCs w:val="23"/>
          <w:lang w:eastAsia="ru-RU"/>
        </w:rPr>
        <w:t>именные бездокументарные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727CFB">
        <w:rPr>
          <w:rFonts w:ascii="Times New Roman" w:eastAsia="Times New Roman" w:hAnsi="Times New Roman" w:cs="Times New Roman"/>
          <w:b/>
          <w:bCs/>
          <w:i/>
          <w:iCs/>
          <w:sz w:val="23"/>
          <w:szCs w:val="23"/>
          <w:lang w:eastAsia="ru-RU"/>
        </w:rPr>
        <w:t>10</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i/>
          <w:iCs/>
          <w:sz w:val="23"/>
          <w:szCs w:val="23"/>
          <w:lang w:eastAsia="ru-RU"/>
        </w:rPr>
        <w:t>рублей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ценных бумаг выпуска: </w:t>
      </w:r>
      <w:r w:rsidRPr="00727CFB">
        <w:rPr>
          <w:rFonts w:ascii="Times New Roman" w:eastAsia="Times New Roman" w:hAnsi="Times New Roman" w:cs="Times New Roman"/>
          <w:b/>
          <w:bCs/>
          <w:i/>
          <w:iCs/>
          <w:sz w:val="23"/>
          <w:szCs w:val="23"/>
          <w:lang w:eastAsia="ru-RU"/>
        </w:rPr>
        <w:t>2 591 500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Общий объем выпуска: </w:t>
      </w:r>
      <w:r w:rsidRPr="00727CFB">
        <w:rPr>
          <w:rFonts w:ascii="Times New Roman" w:eastAsia="Times New Roman" w:hAnsi="Times New Roman" w:cs="Times New Roman"/>
          <w:b/>
          <w:bCs/>
          <w:i/>
          <w:iCs/>
          <w:sz w:val="23"/>
          <w:szCs w:val="23"/>
          <w:lang w:eastAsia="ru-RU"/>
        </w:rPr>
        <w:t>25 915 000 рублей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Сведения о государственной регистрации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регистрации: </w:t>
      </w:r>
      <w:r w:rsidRPr="00727CFB">
        <w:rPr>
          <w:rFonts w:ascii="Times New Roman" w:eastAsia="Times New Roman" w:hAnsi="Times New Roman" w:cs="Times New Roman"/>
          <w:b/>
          <w:bCs/>
          <w:i/>
          <w:iCs/>
          <w:sz w:val="23"/>
          <w:szCs w:val="23"/>
          <w:lang w:eastAsia="ru-RU"/>
        </w:rPr>
        <w:t>18.03.1999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Регистрационный номер: </w:t>
      </w:r>
      <w:r w:rsidRPr="00727CFB">
        <w:rPr>
          <w:rFonts w:ascii="Times New Roman" w:eastAsia="Times New Roman" w:hAnsi="Times New Roman" w:cs="Times New Roman"/>
          <w:b/>
          <w:bCs/>
          <w:i/>
          <w:iCs/>
          <w:sz w:val="23"/>
          <w:szCs w:val="23"/>
          <w:lang w:eastAsia="ru-RU"/>
        </w:rPr>
        <w:t>1-02-30812-E</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727CFB">
        <w:rPr>
          <w:rFonts w:ascii="Times New Roman" w:eastAsia="Times New Roman" w:hAnsi="Times New Roman" w:cs="Times New Roman"/>
          <w:b/>
          <w:bCs/>
          <w:i/>
          <w:iCs/>
          <w:sz w:val="23"/>
          <w:szCs w:val="23"/>
          <w:lang w:eastAsia="ru-RU"/>
        </w:rPr>
        <w:t>Ростовское РО ФКЦБ России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Способ размещения: </w:t>
      </w:r>
      <w:r w:rsidRPr="00727CFB">
        <w:rPr>
          <w:rFonts w:ascii="Times New Roman" w:eastAsia="Times New Roman" w:hAnsi="Times New Roman" w:cs="Times New Roman"/>
          <w:b/>
          <w:bCs/>
          <w:i/>
          <w:iCs/>
          <w:sz w:val="23"/>
          <w:szCs w:val="23"/>
          <w:lang w:eastAsia="ru-RU"/>
        </w:rPr>
        <w:t>конвертация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размещения: </w:t>
      </w:r>
      <w:r w:rsidRPr="00727CFB">
        <w:rPr>
          <w:rFonts w:ascii="Times New Roman" w:eastAsia="Times New Roman" w:hAnsi="Times New Roman" w:cs="Times New Roman"/>
          <w:b/>
          <w:bCs/>
          <w:i/>
          <w:iCs/>
          <w:sz w:val="23"/>
          <w:szCs w:val="23"/>
          <w:lang w:eastAsia="ru-RU"/>
        </w:rPr>
        <w:t>c 23.03.1999 по 23.03.1999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Текущее состояние выпуска: </w:t>
      </w:r>
      <w:r w:rsidRPr="00727CFB">
        <w:rPr>
          <w:rFonts w:ascii="Times New Roman" w:eastAsia="Times New Roman" w:hAnsi="Times New Roman" w:cs="Times New Roman"/>
          <w:b/>
          <w:bCs/>
          <w:i/>
          <w:iCs/>
          <w:sz w:val="23"/>
          <w:szCs w:val="23"/>
          <w:lang w:eastAsia="ru-RU"/>
        </w:rPr>
        <w:t>размещение завершено</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727CFB">
        <w:rPr>
          <w:rFonts w:ascii="Times New Roman" w:eastAsia="Times New Roman" w:hAnsi="Times New Roman" w:cs="Times New Roman"/>
          <w:b/>
          <w:bCs/>
          <w:i/>
          <w:iCs/>
          <w:sz w:val="23"/>
          <w:szCs w:val="23"/>
          <w:lang w:eastAsia="ru-RU"/>
        </w:rPr>
        <w:t>2 591 500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регистрации: </w:t>
      </w:r>
      <w:r w:rsidRPr="00727CFB">
        <w:rPr>
          <w:rFonts w:ascii="Times New Roman" w:eastAsia="Times New Roman" w:hAnsi="Times New Roman" w:cs="Times New Roman"/>
          <w:b/>
          <w:bCs/>
          <w:i/>
          <w:iCs/>
          <w:sz w:val="23"/>
          <w:szCs w:val="23"/>
          <w:lang w:eastAsia="ru-RU"/>
        </w:rPr>
        <w:t>19.04.1999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727CFB">
        <w:rPr>
          <w:rFonts w:ascii="Times New Roman" w:eastAsia="Times New Roman" w:hAnsi="Times New Roman" w:cs="Times New Roman"/>
          <w:b/>
          <w:bCs/>
          <w:i/>
          <w:iCs/>
          <w:sz w:val="23"/>
          <w:szCs w:val="23"/>
          <w:lang w:eastAsia="ru-RU"/>
        </w:rPr>
        <w:t>Ростовское РО ФКЦБ России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Рыночная информация о ценных бумагах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Порядковый номер выпуска: </w:t>
      </w:r>
      <w:r w:rsidRPr="00727CFB">
        <w:rPr>
          <w:rFonts w:ascii="Times New Roman" w:eastAsia="Times New Roman" w:hAnsi="Times New Roman" w:cs="Times New Roman"/>
          <w:b/>
          <w:bCs/>
          <w:i/>
          <w:iCs/>
          <w:sz w:val="23"/>
          <w:szCs w:val="23"/>
          <w:lang w:eastAsia="ru-RU"/>
        </w:rPr>
        <w:t>5</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Вид: </w:t>
      </w:r>
      <w:r w:rsidRPr="00727CFB">
        <w:rPr>
          <w:rFonts w:ascii="Times New Roman" w:eastAsia="Times New Roman" w:hAnsi="Times New Roman" w:cs="Times New Roman"/>
          <w:b/>
          <w:bCs/>
          <w:i/>
          <w:iCs/>
          <w:sz w:val="23"/>
          <w:szCs w:val="23"/>
          <w:lang w:eastAsia="ru-RU"/>
        </w:rPr>
        <w:t>акции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Категория: </w:t>
      </w:r>
      <w:r w:rsidRPr="00727CFB">
        <w:rPr>
          <w:rFonts w:ascii="Times New Roman" w:eastAsia="Times New Roman" w:hAnsi="Times New Roman" w:cs="Times New Roman"/>
          <w:b/>
          <w:bCs/>
          <w:i/>
          <w:iCs/>
          <w:sz w:val="23"/>
          <w:szCs w:val="23"/>
          <w:lang w:eastAsia="ru-RU"/>
        </w:rPr>
        <w:t>привилегированные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Тип акций: </w:t>
      </w:r>
      <w:r w:rsidRPr="00727CFB">
        <w:rPr>
          <w:rFonts w:ascii="Times New Roman" w:eastAsia="Times New Roman" w:hAnsi="Times New Roman" w:cs="Times New Roman"/>
          <w:b/>
          <w:bCs/>
          <w:i/>
          <w:iCs/>
          <w:sz w:val="23"/>
          <w:szCs w:val="23"/>
          <w:lang w:eastAsia="ru-RU"/>
        </w:rPr>
        <w:t>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Форма ценных бумаг: </w:t>
      </w:r>
      <w:r w:rsidRPr="00727CFB">
        <w:rPr>
          <w:rFonts w:ascii="Times New Roman" w:eastAsia="Times New Roman" w:hAnsi="Times New Roman" w:cs="Times New Roman"/>
          <w:b/>
          <w:bCs/>
          <w:i/>
          <w:iCs/>
          <w:sz w:val="23"/>
          <w:szCs w:val="23"/>
          <w:lang w:eastAsia="ru-RU"/>
        </w:rPr>
        <w:t>именные бездокументарные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727CFB">
        <w:rPr>
          <w:rFonts w:ascii="Times New Roman" w:eastAsia="Times New Roman" w:hAnsi="Times New Roman" w:cs="Times New Roman"/>
          <w:b/>
          <w:bCs/>
          <w:i/>
          <w:iCs/>
          <w:sz w:val="23"/>
          <w:szCs w:val="23"/>
          <w:lang w:eastAsia="ru-RU"/>
        </w:rPr>
        <w:t>10</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i/>
          <w:iCs/>
          <w:sz w:val="23"/>
          <w:szCs w:val="23"/>
          <w:lang w:eastAsia="ru-RU"/>
        </w:rPr>
        <w:t>рублей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ценных бумаг выпуска: </w:t>
      </w:r>
      <w:r w:rsidRPr="00727CFB">
        <w:rPr>
          <w:rFonts w:ascii="Times New Roman" w:eastAsia="Times New Roman" w:hAnsi="Times New Roman" w:cs="Times New Roman"/>
          <w:b/>
          <w:bCs/>
          <w:i/>
          <w:iCs/>
          <w:sz w:val="23"/>
          <w:szCs w:val="23"/>
          <w:lang w:eastAsia="ru-RU"/>
        </w:rPr>
        <w:t>854 900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Общий объем выпуска: </w:t>
      </w:r>
      <w:r w:rsidRPr="00727CFB">
        <w:rPr>
          <w:rFonts w:ascii="Times New Roman" w:eastAsia="Times New Roman" w:hAnsi="Times New Roman" w:cs="Times New Roman"/>
          <w:b/>
          <w:bCs/>
          <w:i/>
          <w:iCs/>
          <w:sz w:val="23"/>
          <w:szCs w:val="23"/>
          <w:lang w:eastAsia="ru-RU"/>
        </w:rPr>
        <w:t>8 549 000 рублей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Сведения о государственной регистрации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регистрации: </w:t>
      </w:r>
      <w:r w:rsidRPr="00727CFB">
        <w:rPr>
          <w:rFonts w:ascii="Times New Roman" w:eastAsia="Times New Roman" w:hAnsi="Times New Roman" w:cs="Times New Roman"/>
          <w:b/>
          <w:bCs/>
          <w:i/>
          <w:iCs/>
          <w:sz w:val="23"/>
          <w:szCs w:val="23"/>
          <w:lang w:eastAsia="ru-RU"/>
        </w:rPr>
        <w:t>18.03.1999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Регистрационный номер: </w:t>
      </w:r>
      <w:r w:rsidRPr="00727CFB">
        <w:rPr>
          <w:rFonts w:ascii="Times New Roman" w:eastAsia="Times New Roman" w:hAnsi="Times New Roman" w:cs="Times New Roman"/>
          <w:b/>
          <w:bCs/>
          <w:i/>
          <w:iCs/>
          <w:sz w:val="23"/>
          <w:szCs w:val="23"/>
          <w:lang w:eastAsia="ru-RU"/>
        </w:rPr>
        <w:t>2-02-30812-E</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727CFB">
        <w:rPr>
          <w:rFonts w:ascii="Times New Roman" w:eastAsia="Times New Roman" w:hAnsi="Times New Roman" w:cs="Times New Roman"/>
          <w:b/>
          <w:bCs/>
          <w:i/>
          <w:iCs/>
          <w:sz w:val="23"/>
          <w:szCs w:val="23"/>
          <w:lang w:eastAsia="ru-RU"/>
        </w:rPr>
        <w:t>Ростовское РО ФКЦБ России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Способ размещения: </w:t>
      </w:r>
      <w:r w:rsidRPr="00727CFB">
        <w:rPr>
          <w:rFonts w:ascii="Times New Roman" w:eastAsia="Times New Roman" w:hAnsi="Times New Roman" w:cs="Times New Roman"/>
          <w:b/>
          <w:bCs/>
          <w:i/>
          <w:iCs/>
          <w:sz w:val="23"/>
          <w:szCs w:val="23"/>
          <w:lang w:eastAsia="ru-RU"/>
        </w:rPr>
        <w:t>конвертация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размещения: </w:t>
      </w:r>
      <w:r w:rsidRPr="00727CFB">
        <w:rPr>
          <w:rFonts w:ascii="Times New Roman" w:eastAsia="Times New Roman" w:hAnsi="Times New Roman" w:cs="Times New Roman"/>
          <w:b/>
          <w:bCs/>
          <w:i/>
          <w:iCs/>
          <w:sz w:val="23"/>
          <w:szCs w:val="23"/>
          <w:lang w:eastAsia="ru-RU"/>
        </w:rPr>
        <w:t>c 23.03.1999 по 23.03.1999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Текущее состояние выпуска: </w:t>
      </w:r>
      <w:r w:rsidRPr="00727CFB">
        <w:rPr>
          <w:rFonts w:ascii="Times New Roman" w:eastAsia="Times New Roman" w:hAnsi="Times New Roman" w:cs="Times New Roman"/>
          <w:b/>
          <w:bCs/>
          <w:i/>
          <w:iCs/>
          <w:sz w:val="23"/>
          <w:szCs w:val="23"/>
          <w:lang w:eastAsia="ru-RU"/>
        </w:rPr>
        <w:t>размещение завершено</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727CFB">
        <w:rPr>
          <w:rFonts w:ascii="Times New Roman" w:eastAsia="Times New Roman" w:hAnsi="Times New Roman" w:cs="Times New Roman"/>
          <w:b/>
          <w:bCs/>
          <w:i/>
          <w:iCs/>
          <w:sz w:val="23"/>
          <w:szCs w:val="23"/>
          <w:lang w:eastAsia="ru-RU"/>
        </w:rPr>
        <w:t>854 900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регистрации: </w:t>
      </w:r>
      <w:r w:rsidRPr="00727CFB">
        <w:rPr>
          <w:rFonts w:ascii="Times New Roman" w:eastAsia="Times New Roman" w:hAnsi="Times New Roman" w:cs="Times New Roman"/>
          <w:b/>
          <w:bCs/>
          <w:i/>
          <w:iCs/>
          <w:sz w:val="23"/>
          <w:szCs w:val="23"/>
          <w:lang w:eastAsia="ru-RU"/>
        </w:rPr>
        <w:t>19.04.1999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727CFB">
        <w:rPr>
          <w:rFonts w:ascii="Times New Roman" w:eastAsia="Times New Roman" w:hAnsi="Times New Roman" w:cs="Times New Roman"/>
          <w:b/>
          <w:bCs/>
          <w:i/>
          <w:iCs/>
          <w:sz w:val="23"/>
          <w:szCs w:val="23"/>
          <w:lang w:eastAsia="ru-RU"/>
        </w:rPr>
        <w:t>Ростовское РО ФКЦБ России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 xml:space="preserve">Рыночная информация о ценных бумагах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 </w:t>
      </w:r>
    </w:p>
    <w:p w:rsidR="00727CFB" w:rsidRPr="00727CFB" w:rsidRDefault="00727CFB" w:rsidP="00727CFB">
      <w:pPr>
        <w:widowControl w:val="0"/>
        <w:autoSpaceDE w:val="0"/>
        <w:autoSpaceDN w:val="0"/>
        <w:adjustRightInd w:val="0"/>
        <w:spacing w:before="360" w:after="12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1.1. Лица, входящие в состав органов управления эмитента</w:t>
      </w:r>
    </w:p>
    <w:p w:rsidR="00727CFB" w:rsidRPr="00727CFB" w:rsidRDefault="00727CFB" w:rsidP="00727CFB">
      <w:pPr>
        <w:widowControl w:val="0"/>
        <w:autoSpaceDE w:val="0"/>
        <w:autoSpaceDN w:val="0"/>
        <w:adjustRightInd w:val="0"/>
        <w:spacing w:before="24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Совет директоров ОАО «Туапсинский судоремонтный завод»:</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b/>
          <w:bCs/>
          <w:i/>
          <w:iCs/>
          <w:sz w:val="23"/>
          <w:szCs w:val="23"/>
          <w:lang w:eastAsia="ru-RU"/>
        </w:rPr>
        <w:t>Букин</w:t>
      </w:r>
      <w:r w:rsidRPr="00727CFB">
        <w:rPr>
          <w:rFonts w:ascii="Times New Roman" w:eastAsia="Times New Roman" w:hAnsi="Times New Roman" w:cs="Times New Roman"/>
          <w:b/>
          <w:bCs/>
          <w:sz w:val="23"/>
          <w:szCs w:val="23"/>
          <w:lang w:eastAsia="ru-RU"/>
        </w:rPr>
        <w:t xml:space="preserve"> </w:t>
      </w:r>
      <w:r w:rsidRPr="00727CFB">
        <w:rPr>
          <w:rFonts w:ascii="Times New Roman" w:eastAsia="Times New Roman" w:hAnsi="Times New Roman" w:cs="Times New Roman"/>
          <w:b/>
          <w:bCs/>
          <w:i/>
          <w:iCs/>
          <w:sz w:val="23"/>
          <w:szCs w:val="23"/>
          <w:lang w:eastAsia="ru-RU"/>
        </w:rPr>
        <w:t xml:space="preserve">Олег Юрьевич – Председатель Совета Директоров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1961</w:t>
      </w:r>
    </w:p>
    <w:p w:rsidR="00727CFB" w:rsidRPr="00727CFB" w:rsidRDefault="00727CFB" w:rsidP="00727CFB">
      <w:pPr>
        <w:keepNext/>
        <w:widowControl w:val="0"/>
        <w:tabs>
          <w:tab w:val="left" w:pos="3684"/>
        </w:tabs>
        <w:autoSpaceDE w:val="0"/>
        <w:autoSpaceDN w:val="0"/>
        <w:adjustRightInd w:val="0"/>
        <w:spacing w:before="240" w:after="60" w:line="240" w:lineRule="auto"/>
        <w:outlineLvl w:val="2"/>
        <w:rPr>
          <w:rFonts w:ascii="Arial" w:eastAsia="Times New Roman" w:hAnsi="Arial" w:cs="Arial"/>
          <w:b/>
          <w:bCs/>
          <w:sz w:val="26"/>
          <w:szCs w:val="26"/>
          <w:lang w:eastAsia="ru-RU"/>
        </w:rPr>
      </w:pPr>
    </w:p>
    <w:p w:rsidR="00727CFB" w:rsidRPr="00727CFB" w:rsidRDefault="00727CFB" w:rsidP="00727CFB">
      <w:pPr>
        <w:keepNext/>
        <w:widowControl w:val="0"/>
        <w:tabs>
          <w:tab w:val="left" w:pos="3684"/>
        </w:tabs>
        <w:autoSpaceDE w:val="0"/>
        <w:autoSpaceDN w:val="0"/>
        <w:adjustRightInd w:val="0"/>
        <w:spacing w:before="240" w:after="60" w:line="240" w:lineRule="auto"/>
        <w:outlineLvl w:val="2"/>
        <w:rPr>
          <w:rFonts w:ascii="Arial" w:eastAsia="Times New Roman" w:hAnsi="Arial" w:cs="Arial"/>
          <w:b/>
          <w:bCs/>
          <w:sz w:val="26"/>
          <w:szCs w:val="26"/>
          <w:lang w:eastAsia="ru-RU"/>
        </w:rPr>
      </w:pPr>
      <w:r w:rsidRPr="00727CFB">
        <w:rPr>
          <w:rFonts w:ascii="Arial" w:eastAsia="Times New Roman" w:hAnsi="Arial" w:cs="Arial"/>
          <w:b/>
          <w:bCs/>
          <w:sz w:val="26"/>
          <w:szCs w:val="26"/>
          <w:lang w:eastAsia="ru-RU"/>
        </w:rPr>
        <w:t>Бредихина Ольга Николаевна,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 xml:space="preserve">1967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Булгаков Николай Викторович,</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1951</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Чепрасов Игорь Юрьевич,</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0"/>
          <w:szCs w:val="20"/>
          <w:lang w:eastAsia="ru-RU"/>
        </w:rPr>
        <w:t xml:space="preserve"> </w:t>
      </w: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1972</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 xml:space="preserve">Анкова Ольга Валентиновна, </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1977</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 xml:space="preserve">Рябинина Анна Юрьевна, </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1979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 xml:space="preserve">Дмитриенко Дмитрий Викторович, </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Год рождения: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 xml:space="preserve">Коллегиальный исполнительный орган эмитента – Правление: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П.7 ст.44 Устава Общества</w:t>
      </w:r>
    </w:p>
    <w:p w:rsidR="00727CFB" w:rsidRPr="00727CFB" w:rsidRDefault="00727CFB" w:rsidP="00727CFB">
      <w:pPr>
        <w:widowControl w:val="0"/>
        <w:tabs>
          <w:tab w:val="left" w:pos="2646"/>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lastRenderedPageBreak/>
        <w:t>В связи с прекращением полномочий Единоличного исполнительного органа Общества в лице генерального директора  Мякишева Валерия Евгеньевича автоматически прекращаются полномочия членов Правления Общества в полном составе (протокол СД от 29.08.2008г. № 124).</w:t>
      </w:r>
    </w:p>
    <w:p w:rsidR="00727CFB" w:rsidRPr="00727CFB" w:rsidRDefault="00727CFB" w:rsidP="00727CFB">
      <w:pPr>
        <w:widowControl w:val="0"/>
        <w:tabs>
          <w:tab w:val="left" w:pos="2646"/>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tabs>
          <w:tab w:val="left" w:pos="2646"/>
        </w:tabs>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Мякишева Валерия Евгеньевича,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1951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i/>
          <w:iCs/>
          <w:sz w:val="23"/>
          <w:szCs w:val="23"/>
          <w:lang w:eastAsia="ru-RU"/>
        </w:rPr>
        <w:t>Корвяков Николай Васильевич,</w:t>
      </w:r>
      <w:r w:rsidRPr="00727CFB">
        <w:rPr>
          <w:rFonts w:ascii="Times New Roman" w:eastAsia="Times New Roman" w:hAnsi="Times New Roman" w:cs="Times New Roman"/>
          <w:b/>
          <w:bCs/>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1953</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Пшеничный Анатолий Евгеньевич,</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1958</w:t>
      </w:r>
    </w:p>
    <w:p w:rsidR="00727CFB" w:rsidRPr="00727CFB" w:rsidRDefault="00727CFB" w:rsidP="00727CFB">
      <w:pPr>
        <w:keepNext/>
        <w:widowControl w:val="0"/>
        <w:autoSpaceDE w:val="0"/>
        <w:autoSpaceDN w:val="0"/>
        <w:adjustRightInd w:val="0"/>
        <w:spacing w:before="240" w:after="60" w:line="240" w:lineRule="auto"/>
        <w:outlineLvl w:val="2"/>
        <w:rPr>
          <w:rFonts w:ascii="Arial" w:eastAsia="Times New Roman" w:hAnsi="Arial" w:cs="Arial"/>
          <w:b/>
          <w:bCs/>
          <w:sz w:val="26"/>
          <w:szCs w:val="26"/>
          <w:lang w:eastAsia="ru-RU"/>
        </w:rPr>
      </w:pPr>
      <w:r w:rsidRPr="00727CFB">
        <w:rPr>
          <w:rFonts w:ascii="Arial" w:eastAsia="Times New Roman" w:hAnsi="Arial" w:cs="Arial"/>
          <w:b/>
          <w:bCs/>
          <w:sz w:val="26"/>
          <w:szCs w:val="26"/>
          <w:lang w:eastAsia="ru-RU"/>
        </w:rPr>
        <w:t>Рогоманова Ольга Викторовна,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1958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keepNext/>
        <w:widowControl w:val="0"/>
        <w:autoSpaceDE w:val="0"/>
        <w:autoSpaceDN w:val="0"/>
        <w:adjustRightInd w:val="0"/>
        <w:spacing w:before="240" w:after="60" w:line="240" w:lineRule="auto"/>
        <w:outlineLvl w:val="2"/>
        <w:rPr>
          <w:rFonts w:ascii="Arial" w:eastAsia="Times New Roman" w:hAnsi="Arial" w:cs="Arial"/>
          <w:b/>
          <w:bCs/>
          <w:sz w:val="26"/>
          <w:szCs w:val="26"/>
          <w:lang w:eastAsia="ru-RU"/>
        </w:rPr>
      </w:pPr>
      <w:r w:rsidRPr="00727CFB">
        <w:rPr>
          <w:rFonts w:ascii="Arial" w:eastAsia="Times New Roman" w:hAnsi="Arial" w:cs="Arial"/>
          <w:b/>
          <w:bCs/>
          <w:sz w:val="26"/>
          <w:szCs w:val="26"/>
          <w:lang w:eastAsia="ru-RU"/>
        </w:rPr>
        <w:t>Кулинич Игорь Валентинович,</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1968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i/>
          <w:iCs/>
          <w:sz w:val="23"/>
          <w:szCs w:val="23"/>
          <w:lang w:eastAsia="ru-RU"/>
        </w:rPr>
        <w:t>Юдин</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i/>
          <w:iCs/>
          <w:sz w:val="23"/>
          <w:szCs w:val="23"/>
          <w:lang w:eastAsia="ru-RU"/>
        </w:rPr>
        <w:t>Евгений</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i/>
          <w:iCs/>
          <w:sz w:val="23"/>
          <w:szCs w:val="23"/>
          <w:lang w:eastAsia="ru-RU"/>
        </w:rPr>
        <w:t>Петрович,</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1949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sz w:val="23"/>
          <w:szCs w:val="23"/>
          <w:lang w:eastAsia="ru-RU"/>
        </w:rPr>
        <w:t xml:space="preserve">Единоличный исполнительный орган эмитента - Временно исполняющий обязанности генерального директора (протокол СД от 29.08.2008г. № 124). </w:t>
      </w:r>
    </w:p>
    <w:p w:rsidR="00727CFB" w:rsidRPr="00727CFB" w:rsidRDefault="00727CFB" w:rsidP="00727CFB">
      <w:pPr>
        <w:widowControl w:val="0"/>
        <w:tabs>
          <w:tab w:val="left" w:pos="2646"/>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tabs>
          <w:tab w:val="left" w:pos="2646"/>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Кулинич Игорь Валентинович,</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1968</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1.2. Сведения о банковских счетах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Полное наименование: </w:t>
      </w:r>
      <w:r w:rsidRPr="00727CFB">
        <w:rPr>
          <w:rFonts w:ascii="Times New Roman" w:eastAsia="Times New Roman" w:hAnsi="Times New Roman" w:cs="Times New Roman"/>
          <w:b/>
          <w:bCs/>
          <w:sz w:val="24"/>
          <w:szCs w:val="24"/>
          <w:lang w:eastAsia="ru-RU"/>
        </w:rPr>
        <w:t xml:space="preserve"> Сочинский филиал Открытое акционерное общество Акционерно Коммерческий банк "УРАЛСИБ-ЮГ БАНК" г. Сочи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Сокращенное наименование: </w:t>
      </w:r>
      <w:r w:rsidRPr="00727CFB">
        <w:rPr>
          <w:rFonts w:ascii="Times New Roman" w:eastAsia="Times New Roman" w:hAnsi="Times New Roman" w:cs="Times New Roman"/>
          <w:b/>
          <w:bCs/>
          <w:sz w:val="24"/>
          <w:szCs w:val="24"/>
          <w:lang w:eastAsia="ru-RU"/>
        </w:rPr>
        <w:t>Сочинский филиал ОАО АКБ "УРАЛСИБ-ЮГ БАНК"              г. Сочи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Место нахождения: </w:t>
      </w:r>
      <w:r w:rsidRPr="00727CFB">
        <w:rPr>
          <w:rFonts w:ascii="Times New Roman" w:eastAsia="Times New Roman" w:hAnsi="Times New Roman" w:cs="Times New Roman"/>
          <w:b/>
          <w:bCs/>
          <w:sz w:val="24"/>
          <w:szCs w:val="24"/>
          <w:lang w:eastAsia="ru-RU"/>
        </w:rPr>
        <w:t>Россия , 352800, Краснодарский край, г. Туапсе, ул. Герцена,3.</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ИНН: </w:t>
      </w:r>
      <w:r w:rsidRPr="00727CFB">
        <w:rPr>
          <w:rFonts w:ascii="Times New Roman" w:eastAsia="Times New Roman" w:hAnsi="Times New Roman" w:cs="Times New Roman"/>
          <w:b/>
          <w:bCs/>
          <w:sz w:val="24"/>
          <w:szCs w:val="24"/>
          <w:lang w:eastAsia="ru-RU"/>
        </w:rPr>
        <w:t>2310042974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БИК: </w:t>
      </w:r>
      <w:r w:rsidRPr="00727CFB">
        <w:rPr>
          <w:rFonts w:ascii="Times New Roman" w:eastAsia="Times New Roman" w:hAnsi="Times New Roman" w:cs="Times New Roman"/>
          <w:b/>
          <w:bCs/>
          <w:sz w:val="24"/>
          <w:szCs w:val="24"/>
          <w:lang w:eastAsia="ru-RU"/>
        </w:rPr>
        <w:t>040396761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Номер счета: </w:t>
      </w:r>
      <w:r w:rsidRPr="00727CFB">
        <w:rPr>
          <w:rFonts w:ascii="Times New Roman" w:eastAsia="Times New Roman" w:hAnsi="Times New Roman" w:cs="Times New Roman"/>
          <w:b/>
          <w:bCs/>
          <w:sz w:val="24"/>
          <w:szCs w:val="24"/>
          <w:lang w:eastAsia="ru-RU"/>
        </w:rPr>
        <w:t>40702840169090700014 $ USD</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Корр. счет: </w:t>
      </w:r>
      <w:r w:rsidRPr="00727CFB">
        <w:rPr>
          <w:rFonts w:ascii="Times New Roman" w:eastAsia="Times New Roman" w:hAnsi="Times New Roman" w:cs="Times New Roman"/>
          <w:b/>
          <w:bCs/>
          <w:sz w:val="24"/>
          <w:szCs w:val="24"/>
          <w:lang w:eastAsia="ru-RU"/>
        </w:rPr>
        <w:t>30101810100000000761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Тип счета: </w:t>
      </w:r>
      <w:r w:rsidRPr="00727CFB">
        <w:rPr>
          <w:rFonts w:ascii="Times New Roman" w:eastAsia="Times New Roman" w:hAnsi="Times New Roman" w:cs="Times New Roman"/>
          <w:b/>
          <w:bCs/>
          <w:sz w:val="24"/>
          <w:szCs w:val="24"/>
          <w:lang w:eastAsia="ru-RU"/>
        </w:rPr>
        <w:t>текущий валютный счет</w:t>
      </w:r>
    </w:p>
    <w:p w:rsidR="00727CFB" w:rsidRPr="00727CFB" w:rsidRDefault="00727CFB" w:rsidP="00727CFB">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Полное наименование: </w:t>
      </w:r>
      <w:r w:rsidRPr="00727CFB">
        <w:rPr>
          <w:rFonts w:ascii="Times New Roman" w:eastAsia="Times New Roman" w:hAnsi="Times New Roman" w:cs="Times New Roman"/>
          <w:b/>
          <w:bCs/>
          <w:sz w:val="24"/>
          <w:szCs w:val="24"/>
          <w:lang w:eastAsia="ru-RU"/>
        </w:rPr>
        <w:t>Сочинский филиал Открытое акционерное общество Акционерно Коммерческий банк "УРАЛСИБ-ЮГ БАНК" г. Сочи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Сокращенное наименование: </w:t>
      </w:r>
      <w:r w:rsidRPr="00727CFB">
        <w:rPr>
          <w:rFonts w:ascii="Times New Roman" w:eastAsia="Times New Roman" w:hAnsi="Times New Roman" w:cs="Times New Roman"/>
          <w:b/>
          <w:bCs/>
          <w:sz w:val="24"/>
          <w:szCs w:val="24"/>
          <w:lang w:eastAsia="ru-RU"/>
        </w:rPr>
        <w:t>Сочинский филиал ОАО АКБ "УРАЛСИБ-ЮГ БАНК"              г. Сочи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Место нахождения: </w:t>
      </w:r>
      <w:r w:rsidRPr="00727CFB">
        <w:rPr>
          <w:rFonts w:ascii="Times New Roman" w:eastAsia="Times New Roman" w:hAnsi="Times New Roman" w:cs="Times New Roman"/>
          <w:b/>
          <w:bCs/>
          <w:sz w:val="24"/>
          <w:szCs w:val="24"/>
          <w:lang w:eastAsia="ru-RU"/>
        </w:rPr>
        <w:t>Россия , 352800, Краснодарский край , г.Туапсе, ул. Герцена,3.</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ИНН: </w:t>
      </w:r>
      <w:r w:rsidRPr="00727CFB">
        <w:rPr>
          <w:rFonts w:ascii="Times New Roman" w:eastAsia="Times New Roman" w:hAnsi="Times New Roman" w:cs="Times New Roman"/>
          <w:b/>
          <w:bCs/>
          <w:sz w:val="24"/>
          <w:szCs w:val="24"/>
          <w:lang w:eastAsia="ru-RU"/>
        </w:rPr>
        <w:t>2310042974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 xml:space="preserve">БИК: </w:t>
      </w:r>
      <w:r w:rsidRPr="00727CFB">
        <w:rPr>
          <w:rFonts w:ascii="Times New Roman" w:eastAsia="Times New Roman" w:hAnsi="Times New Roman" w:cs="Times New Roman"/>
          <w:b/>
          <w:bCs/>
          <w:sz w:val="24"/>
          <w:szCs w:val="24"/>
          <w:lang w:eastAsia="ru-RU"/>
        </w:rPr>
        <w:t>040396761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Номер счета: </w:t>
      </w:r>
      <w:r w:rsidRPr="00727CFB">
        <w:rPr>
          <w:rFonts w:ascii="Times New Roman" w:eastAsia="Times New Roman" w:hAnsi="Times New Roman" w:cs="Times New Roman"/>
          <w:b/>
          <w:bCs/>
          <w:sz w:val="24"/>
          <w:szCs w:val="24"/>
          <w:lang w:eastAsia="ru-RU"/>
        </w:rPr>
        <w:t>40702840469091700014 $ US</w:t>
      </w:r>
      <w:r w:rsidRPr="00727CFB">
        <w:rPr>
          <w:rFonts w:ascii="Times New Roman" w:eastAsia="Times New Roman" w:hAnsi="Times New Roman" w:cs="Times New Roman"/>
          <w:b/>
          <w:bCs/>
          <w:sz w:val="24"/>
          <w:szCs w:val="24"/>
          <w:lang w:val="en-US" w:eastAsia="ru-RU"/>
        </w:rPr>
        <w:t>D</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Корр. счет: </w:t>
      </w:r>
      <w:r w:rsidRPr="00727CFB">
        <w:rPr>
          <w:rFonts w:ascii="Times New Roman" w:eastAsia="Times New Roman" w:hAnsi="Times New Roman" w:cs="Times New Roman"/>
          <w:b/>
          <w:bCs/>
          <w:sz w:val="24"/>
          <w:szCs w:val="24"/>
          <w:lang w:eastAsia="ru-RU"/>
        </w:rPr>
        <w:t>30101810100000000761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Тип счета: </w:t>
      </w:r>
      <w:r w:rsidRPr="00727CFB">
        <w:rPr>
          <w:rFonts w:ascii="Times New Roman" w:eastAsia="Times New Roman" w:hAnsi="Times New Roman" w:cs="Times New Roman"/>
          <w:b/>
          <w:bCs/>
          <w:sz w:val="24"/>
          <w:szCs w:val="24"/>
          <w:lang w:eastAsia="ru-RU"/>
        </w:rPr>
        <w:t>транзитный валютный счет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Полное наименование: </w:t>
      </w:r>
      <w:r w:rsidRPr="00727CFB">
        <w:rPr>
          <w:rFonts w:ascii="Times New Roman" w:eastAsia="Times New Roman" w:hAnsi="Times New Roman" w:cs="Times New Roman"/>
          <w:b/>
          <w:bCs/>
          <w:sz w:val="24"/>
          <w:szCs w:val="24"/>
          <w:lang w:eastAsia="ru-RU"/>
        </w:rPr>
        <w:t>Сочинский филиал Открытое акционерное общество Акционерно Коммерческий банк "УРАЛСИБ-ЮГ БАНК" г. Сочи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Сокращенное наименование: </w:t>
      </w:r>
      <w:r w:rsidRPr="00727CFB">
        <w:rPr>
          <w:rFonts w:ascii="Times New Roman" w:eastAsia="Times New Roman" w:hAnsi="Times New Roman" w:cs="Times New Roman"/>
          <w:b/>
          <w:bCs/>
          <w:sz w:val="24"/>
          <w:szCs w:val="24"/>
          <w:lang w:eastAsia="ru-RU"/>
        </w:rPr>
        <w:t>Сочинский филиал ОАО АКБ "УРАЛСИБ-ЮГ БАНК"              г. Сочи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Место нахождения: </w:t>
      </w:r>
      <w:r w:rsidRPr="00727CFB">
        <w:rPr>
          <w:rFonts w:ascii="Times New Roman" w:eastAsia="Times New Roman" w:hAnsi="Times New Roman" w:cs="Times New Roman"/>
          <w:b/>
          <w:bCs/>
          <w:sz w:val="24"/>
          <w:szCs w:val="24"/>
          <w:lang w:eastAsia="ru-RU"/>
        </w:rPr>
        <w:t>Россия , 352800, Краснодарский край , г.Туапсе, ул. Герцена,3.</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ИНН: </w:t>
      </w:r>
      <w:r w:rsidRPr="00727CFB">
        <w:rPr>
          <w:rFonts w:ascii="Times New Roman" w:eastAsia="Times New Roman" w:hAnsi="Times New Roman" w:cs="Times New Roman"/>
          <w:b/>
          <w:bCs/>
          <w:sz w:val="24"/>
          <w:szCs w:val="24"/>
          <w:lang w:eastAsia="ru-RU"/>
        </w:rPr>
        <w:t>2310042974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БИК: </w:t>
      </w:r>
      <w:r w:rsidRPr="00727CFB">
        <w:rPr>
          <w:rFonts w:ascii="Times New Roman" w:eastAsia="Times New Roman" w:hAnsi="Times New Roman" w:cs="Times New Roman"/>
          <w:b/>
          <w:bCs/>
          <w:sz w:val="24"/>
          <w:szCs w:val="24"/>
          <w:lang w:eastAsia="ru-RU"/>
        </w:rPr>
        <w:t>040396761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Номер счета: </w:t>
      </w:r>
      <w:r w:rsidRPr="00727CFB">
        <w:rPr>
          <w:rFonts w:ascii="Times New Roman" w:eastAsia="Times New Roman" w:hAnsi="Times New Roman" w:cs="Times New Roman"/>
          <w:b/>
          <w:bCs/>
          <w:sz w:val="24"/>
          <w:szCs w:val="24"/>
          <w:lang w:eastAsia="ru-RU"/>
        </w:rPr>
        <w:t>4073810269090200511 EUR</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Корр. счет: </w:t>
      </w:r>
      <w:r w:rsidRPr="00727CFB">
        <w:rPr>
          <w:rFonts w:ascii="Times New Roman" w:eastAsia="Times New Roman" w:hAnsi="Times New Roman" w:cs="Times New Roman"/>
          <w:b/>
          <w:bCs/>
          <w:sz w:val="24"/>
          <w:szCs w:val="24"/>
          <w:lang w:eastAsia="ru-RU"/>
        </w:rPr>
        <w:t>30101810100000000761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Тип счета: </w:t>
      </w:r>
      <w:r w:rsidRPr="00727CFB">
        <w:rPr>
          <w:rFonts w:ascii="Times New Roman" w:eastAsia="Times New Roman" w:hAnsi="Times New Roman" w:cs="Times New Roman"/>
          <w:b/>
          <w:bCs/>
          <w:sz w:val="24"/>
          <w:szCs w:val="24"/>
          <w:lang w:eastAsia="ru-RU"/>
        </w:rPr>
        <w:t>текущий валютный счет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Полное наименование:</w:t>
      </w:r>
      <w:r w:rsidRPr="00727CFB">
        <w:rPr>
          <w:rFonts w:ascii="Times New Roman" w:eastAsia="Times New Roman" w:hAnsi="Times New Roman" w:cs="Times New Roman"/>
          <w:b/>
          <w:bCs/>
          <w:sz w:val="24"/>
          <w:szCs w:val="24"/>
          <w:lang w:eastAsia="ru-RU"/>
        </w:rPr>
        <w:t xml:space="preserve"> Сочинский филиал Открытое акционерное общество Акционерно Коммерческий банк "УРАЛСИБ-ЮГ БАНК" г. Сочи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Сокращенное наименование: </w:t>
      </w:r>
      <w:r w:rsidRPr="00727CFB">
        <w:rPr>
          <w:rFonts w:ascii="Times New Roman" w:eastAsia="Times New Roman" w:hAnsi="Times New Roman" w:cs="Times New Roman"/>
          <w:b/>
          <w:bCs/>
          <w:sz w:val="24"/>
          <w:szCs w:val="24"/>
          <w:lang w:eastAsia="ru-RU"/>
        </w:rPr>
        <w:t>Сочинский филиал ОАО АКБ "УРАЛСИБ-ЮГ БАНК"            г. Сочи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Место нахождения: </w:t>
      </w:r>
      <w:r w:rsidRPr="00727CFB">
        <w:rPr>
          <w:rFonts w:ascii="Times New Roman" w:eastAsia="Times New Roman" w:hAnsi="Times New Roman" w:cs="Times New Roman"/>
          <w:b/>
          <w:bCs/>
          <w:sz w:val="24"/>
          <w:szCs w:val="24"/>
          <w:lang w:eastAsia="ru-RU"/>
        </w:rPr>
        <w:t>Россия , 352800, Краснодарский край , г.Туапсе, ул. Герцена,3.</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ИНН: </w:t>
      </w:r>
      <w:r w:rsidRPr="00727CFB">
        <w:rPr>
          <w:rFonts w:ascii="Times New Roman" w:eastAsia="Times New Roman" w:hAnsi="Times New Roman" w:cs="Times New Roman"/>
          <w:b/>
          <w:bCs/>
          <w:sz w:val="24"/>
          <w:szCs w:val="24"/>
          <w:lang w:eastAsia="ru-RU"/>
        </w:rPr>
        <w:t>2310042974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БИК: </w:t>
      </w:r>
      <w:r w:rsidRPr="00727CFB">
        <w:rPr>
          <w:rFonts w:ascii="Times New Roman" w:eastAsia="Times New Roman" w:hAnsi="Times New Roman" w:cs="Times New Roman"/>
          <w:b/>
          <w:bCs/>
          <w:sz w:val="24"/>
          <w:szCs w:val="24"/>
          <w:lang w:eastAsia="ru-RU"/>
        </w:rPr>
        <w:t>040396761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Номер счета: </w:t>
      </w:r>
      <w:r w:rsidRPr="00727CFB">
        <w:rPr>
          <w:rFonts w:ascii="Times New Roman" w:eastAsia="Times New Roman" w:hAnsi="Times New Roman" w:cs="Times New Roman"/>
          <w:b/>
          <w:bCs/>
          <w:sz w:val="24"/>
          <w:szCs w:val="24"/>
          <w:lang w:eastAsia="ru-RU"/>
        </w:rPr>
        <w:t>40702978069091700014 EUR</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Корр. счет: </w:t>
      </w:r>
      <w:r w:rsidRPr="00727CFB">
        <w:rPr>
          <w:rFonts w:ascii="Times New Roman" w:eastAsia="Times New Roman" w:hAnsi="Times New Roman" w:cs="Times New Roman"/>
          <w:b/>
          <w:bCs/>
          <w:sz w:val="24"/>
          <w:szCs w:val="24"/>
          <w:lang w:eastAsia="ru-RU"/>
        </w:rPr>
        <w:t>30101810100000000761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Тип счета: </w:t>
      </w:r>
      <w:r w:rsidRPr="00727CFB">
        <w:rPr>
          <w:rFonts w:ascii="Times New Roman" w:eastAsia="Times New Roman" w:hAnsi="Times New Roman" w:cs="Times New Roman"/>
          <w:b/>
          <w:bCs/>
          <w:sz w:val="24"/>
          <w:szCs w:val="24"/>
          <w:lang w:eastAsia="ru-RU"/>
        </w:rPr>
        <w:t>транзитный валютный счет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Полное наименование: </w:t>
      </w:r>
      <w:r w:rsidRPr="00727CFB">
        <w:rPr>
          <w:rFonts w:ascii="Times New Roman" w:eastAsia="Times New Roman" w:hAnsi="Times New Roman" w:cs="Times New Roman"/>
          <w:b/>
          <w:bCs/>
          <w:sz w:val="24"/>
          <w:szCs w:val="24"/>
          <w:lang w:eastAsia="ru-RU"/>
        </w:rPr>
        <w:t>Сочинский филиал Открытое акционерное общество Акционерно Коммерческий банк "УРАЛСИБ-ЮГ БАНК" г. Сочи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Сокращенное наименование: </w:t>
      </w:r>
      <w:r w:rsidRPr="00727CFB">
        <w:rPr>
          <w:rFonts w:ascii="Times New Roman" w:eastAsia="Times New Roman" w:hAnsi="Times New Roman" w:cs="Times New Roman"/>
          <w:b/>
          <w:bCs/>
          <w:sz w:val="24"/>
          <w:szCs w:val="24"/>
          <w:lang w:eastAsia="ru-RU"/>
        </w:rPr>
        <w:t>Сочинский филиал ОАО АКБ "УРАЛСИБ-ЮГ БАНК"        г. Сочи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Место нахождения: </w:t>
      </w:r>
      <w:r w:rsidRPr="00727CFB">
        <w:rPr>
          <w:rFonts w:ascii="Times New Roman" w:eastAsia="Times New Roman" w:hAnsi="Times New Roman" w:cs="Times New Roman"/>
          <w:b/>
          <w:bCs/>
          <w:sz w:val="24"/>
          <w:szCs w:val="24"/>
          <w:lang w:eastAsia="ru-RU"/>
        </w:rPr>
        <w:t>Россия , 352800, Краснодарский край , г.Туапсе, ул. Герцена,3.</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ИНН: </w:t>
      </w:r>
      <w:r w:rsidRPr="00727CFB">
        <w:rPr>
          <w:rFonts w:ascii="Times New Roman" w:eastAsia="Times New Roman" w:hAnsi="Times New Roman" w:cs="Times New Roman"/>
          <w:b/>
          <w:bCs/>
          <w:sz w:val="24"/>
          <w:szCs w:val="24"/>
          <w:lang w:eastAsia="ru-RU"/>
        </w:rPr>
        <w:t>2310042974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БИК: </w:t>
      </w:r>
      <w:r w:rsidRPr="00727CFB">
        <w:rPr>
          <w:rFonts w:ascii="Times New Roman" w:eastAsia="Times New Roman" w:hAnsi="Times New Roman" w:cs="Times New Roman"/>
          <w:b/>
          <w:bCs/>
          <w:sz w:val="24"/>
          <w:szCs w:val="24"/>
          <w:lang w:eastAsia="ru-RU"/>
        </w:rPr>
        <w:t>040396761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Номер счета: </w:t>
      </w:r>
      <w:r w:rsidRPr="00727CFB">
        <w:rPr>
          <w:rFonts w:ascii="Times New Roman" w:eastAsia="Times New Roman" w:hAnsi="Times New Roman" w:cs="Times New Roman"/>
          <w:b/>
          <w:bCs/>
          <w:sz w:val="24"/>
          <w:szCs w:val="24"/>
          <w:lang w:eastAsia="ru-RU"/>
        </w:rPr>
        <w:t>40702810069090500014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Корр. счет: </w:t>
      </w:r>
      <w:r w:rsidRPr="00727CFB">
        <w:rPr>
          <w:rFonts w:ascii="Times New Roman" w:eastAsia="Times New Roman" w:hAnsi="Times New Roman" w:cs="Times New Roman"/>
          <w:b/>
          <w:bCs/>
          <w:sz w:val="24"/>
          <w:szCs w:val="24"/>
          <w:lang w:eastAsia="ru-RU"/>
        </w:rPr>
        <w:t>30101810100000000761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Тип счета: </w:t>
      </w:r>
      <w:r w:rsidRPr="00727CFB">
        <w:rPr>
          <w:rFonts w:ascii="Times New Roman" w:eastAsia="Times New Roman" w:hAnsi="Times New Roman" w:cs="Times New Roman"/>
          <w:b/>
          <w:bCs/>
          <w:sz w:val="24"/>
          <w:szCs w:val="24"/>
          <w:lang w:eastAsia="ru-RU"/>
        </w:rPr>
        <w:t>рублевый счет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Полное наименование: </w:t>
      </w:r>
      <w:r w:rsidRPr="00727CFB">
        <w:rPr>
          <w:rFonts w:ascii="Times New Roman" w:eastAsia="Times New Roman" w:hAnsi="Times New Roman" w:cs="Times New Roman"/>
          <w:b/>
          <w:bCs/>
          <w:sz w:val="24"/>
          <w:szCs w:val="24"/>
          <w:lang w:eastAsia="ru-RU"/>
        </w:rPr>
        <w:t>Открытое акционерное общество</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w:t>
      </w:r>
      <w:r w:rsidRPr="00727CFB">
        <w:rPr>
          <w:rFonts w:ascii="Times New Roman" w:eastAsia="Times New Roman" w:hAnsi="Times New Roman" w:cs="Times New Roman"/>
          <w:sz w:val="24"/>
          <w:szCs w:val="24"/>
          <w:lang w:eastAsia="ru-RU"/>
        </w:rPr>
        <w:t>Б</w:t>
      </w:r>
      <w:r w:rsidRPr="00727CFB">
        <w:rPr>
          <w:rFonts w:ascii="Times New Roman" w:eastAsia="Times New Roman" w:hAnsi="Times New Roman" w:cs="Times New Roman"/>
          <w:b/>
          <w:bCs/>
          <w:sz w:val="24"/>
          <w:szCs w:val="24"/>
          <w:lang w:eastAsia="ru-RU"/>
        </w:rPr>
        <w:t xml:space="preserve">анк социального развития и строительства </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«Липецккомбанк» г.Липецк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Сокращенное наименование: </w:t>
      </w:r>
      <w:r w:rsidRPr="00727CFB">
        <w:rPr>
          <w:rFonts w:ascii="Times New Roman" w:eastAsia="Times New Roman" w:hAnsi="Times New Roman" w:cs="Times New Roman"/>
          <w:b/>
          <w:bCs/>
          <w:sz w:val="24"/>
          <w:szCs w:val="24"/>
          <w:lang w:eastAsia="ru-RU"/>
        </w:rPr>
        <w:t>ОАО «Липецккомбанк» г. Липецк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Место нахождения: </w:t>
      </w:r>
      <w:r w:rsidRPr="00727CFB">
        <w:rPr>
          <w:rFonts w:ascii="Times New Roman" w:eastAsia="Times New Roman" w:hAnsi="Times New Roman" w:cs="Times New Roman"/>
          <w:b/>
          <w:bCs/>
          <w:sz w:val="24"/>
          <w:szCs w:val="24"/>
          <w:lang w:eastAsia="ru-RU"/>
        </w:rPr>
        <w:t xml:space="preserve">Россия, 398600, г5. Липецк, ул. Интернациональная, 8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ИНН: </w:t>
      </w:r>
      <w:r w:rsidRPr="00727CFB">
        <w:rPr>
          <w:rFonts w:ascii="Times New Roman" w:eastAsia="Times New Roman" w:hAnsi="Times New Roman" w:cs="Times New Roman"/>
          <w:b/>
          <w:bCs/>
          <w:sz w:val="24"/>
          <w:szCs w:val="24"/>
          <w:lang w:eastAsia="ru-RU"/>
        </w:rPr>
        <w:t>4825005381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БИК:</w:t>
      </w:r>
      <w:r w:rsidRPr="00727CFB">
        <w:rPr>
          <w:rFonts w:ascii="Times New Roman" w:eastAsia="Times New Roman" w:hAnsi="Times New Roman" w:cs="Times New Roman"/>
          <w:b/>
          <w:bCs/>
          <w:sz w:val="24"/>
          <w:szCs w:val="24"/>
          <w:lang w:eastAsia="ru-RU"/>
        </w:rPr>
        <w:t xml:space="preserve"> 044206704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КПП:</w:t>
      </w:r>
      <w:r w:rsidRPr="00727CFB">
        <w:rPr>
          <w:rFonts w:ascii="Times New Roman" w:eastAsia="Times New Roman" w:hAnsi="Times New Roman" w:cs="Times New Roman"/>
          <w:b/>
          <w:bCs/>
          <w:sz w:val="24"/>
          <w:szCs w:val="24"/>
          <w:lang w:eastAsia="ru-RU"/>
        </w:rPr>
        <w:t xml:space="preserve"> 482201001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Номер счета: </w:t>
      </w:r>
      <w:r w:rsidRPr="00727CFB">
        <w:rPr>
          <w:rFonts w:ascii="Times New Roman" w:eastAsia="Times New Roman" w:hAnsi="Times New Roman" w:cs="Times New Roman"/>
          <w:b/>
          <w:bCs/>
          <w:sz w:val="24"/>
          <w:szCs w:val="24"/>
          <w:lang w:eastAsia="ru-RU"/>
        </w:rPr>
        <w:t>40702810800000001646</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Корр. счет: </w:t>
      </w:r>
      <w:r w:rsidRPr="00727CFB">
        <w:rPr>
          <w:rFonts w:ascii="Times New Roman" w:eastAsia="Times New Roman" w:hAnsi="Times New Roman" w:cs="Times New Roman"/>
          <w:b/>
          <w:bCs/>
          <w:sz w:val="24"/>
          <w:szCs w:val="24"/>
          <w:lang w:eastAsia="ru-RU"/>
        </w:rPr>
        <w:t>30101810700000000704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lastRenderedPageBreak/>
        <w:t xml:space="preserve">Тип счета: </w:t>
      </w:r>
      <w:r w:rsidRPr="00727CFB">
        <w:rPr>
          <w:rFonts w:ascii="Times New Roman" w:eastAsia="Times New Roman" w:hAnsi="Times New Roman" w:cs="Times New Roman"/>
          <w:b/>
          <w:bCs/>
          <w:sz w:val="24"/>
          <w:szCs w:val="24"/>
          <w:lang w:eastAsia="ru-RU"/>
        </w:rPr>
        <w:t>рублевый</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счет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Полное наименование: </w:t>
      </w:r>
      <w:r w:rsidRPr="00727CFB">
        <w:rPr>
          <w:rFonts w:ascii="Times New Roman" w:eastAsia="Times New Roman" w:hAnsi="Times New Roman" w:cs="Times New Roman"/>
          <w:b/>
          <w:bCs/>
          <w:sz w:val="24"/>
          <w:szCs w:val="24"/>
          <w:lang w:eastAsia="ru-RU"/>
        </w:rPr>
        <w:t xml:space="preserve">Туапсинский филиал </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Открытое акционерное общество</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 xml:space="preserve"> «Банк социального развития и строительства </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 xml:space="preserve">«Липецккомбанк»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Сокращенное наименование: </w:t>
      </w:r>
      <w:r w:rsidRPr="00727CFB">
        <w:rPr>
          <w:rFonts w:ascii="Times New Roman" w:eastAsia="Times New Roman" w:hAnsi="Times New Roman" w:cs="Times New Roman"/>
          <w:b/>
          <w:bCs/>
          <w:sz w:val="24"/>
          <w:szCs w:val="24"/>
          <w:lang w:eastAsia="ru-RU"/>
        </w:rPr>
        <w:t xml:space="preserve">Туапсинский филиал </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 xml:space="preserve">ОАО «Липецккомбанк»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Место нахождения: </w:t>
      </w:r>
      <w:r w:rsidRPr="00727CFB">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 2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ИНН: </w:t>
      </w:r>
      <w:r w:rsidRPr="00727CFB">
        <w:rPr>
          <w:rFonts w:ascii="Times New Roman" w:eastAsia="Times New Roman" w:hAnsi="Times New Roman" w:cs="Times New Roman"/>
          <w:b/>
          <w:bCs/>
          <w:sz w:val="24"/>
          <w:szCs w:val="24"/>
          <w:lang w:eastAsia="ru-RU"/>
        </w:rPr>
        <w:t>4825005381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БИК:</w:t>
      </w:r>
      <w:r w:rsidRPr="00727CFB">
        <w:rPr>
          <w:rFonts w:ascii="Times New Roman" w:eastAsia="Times New Roman" w:hAnsi="Times New Roman" w:cs="Times New Roman"/>
          <w:b/>
          <w:bCs/>
          <w:sz w:val="24"/>
          <w:szCs w:val="24"/>
          <w:lang w:eastAsia="ru-RU"/>
        </w:rPr>
        <w:t xml:space="preserve"> 040364518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КПП: </w:t>
      </w:r>
      <w:r w:rsidRPr="00727CFB">
        <w:rPr>
          <w:rFonts w:ascii="Times New Roman" w:eastAsia="Times New Roman" w:hAnsi="Times New Roman" w:cs="Times New Roman"/>
          <w:b/>
          <w:bCs/>
          <w:sz w:val="24"/>
          <w:szCs w:val="24"/>
          <w:lang w:eastAsia="ru-RU"/>
        </w:rPr>
        <w:t>236502001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Номер счета: </w:t>
      </w:r>
      <w:r w:rsidRPr="00727CFB">
        <w:rPr>
          <w:rFonts w:ascii="Times New Roman" w:eastAsia="Times New Roman" w:hAnsi="Times New Roman" w:cs="Times New Roman"/>
          <w:b/>
          <w:bCs/>
          <w:sz w:val="24"/>
          <w:szCs w:val="24"/>
          <w:lang w:eastAsia="ru-RU"/>
        </w:rPr>
        <w:t>40702810205000000010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Корр. счет: </w:t>
      </w:r>
      <w:r w:rsidRPr="00727CFB">
        <w:rPr>
          <w:rFonts w:ascii="Times New Roman" w:eastAsia="Times New Roman" w:hAnsi="Times New Roman" w:cs="Times New Roman"/>
          <w:b/>
          <w:bCs/>
          <w:sz w:val="24"/>
          <w:szCs w:val="24"/>
          <w:lang w:eastAsia="ru-RU"/>
        </w:rPr>
        <w:t>30101810200000000518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Тип счета: </w:t>
      </w:r>
      <w:r w:rsidRPr="00727CFB">
        <w:rPr>
          <w:rFonts w:ascii="Times New Roman" w:eastAsia="Times New Roman" w:hAnsi="Times New Roman" w:cs="Times New Roman"/>
          <w:b/>
          <w:bCs/>
          <w:sz w:val="24"/>
          <w:szCs w:val="24"/>
          <w:lang w:eastAsia="ru-RU"/>
        </w:rPr>
        <w:t>рублевый счет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Полное наименование: </w:t>
      </w:r>
      <w:r w:rsidRPr="00727CFB">
        <w:rPr>
          <w:rFonts w:ascii="Times New Roman" w:eastAsia="Times New Roman" w:hAnsi="Times New Roman" w:cs="Times New Roman"/>
          <w:b/>
          <w:bCs/>
          <w:sz w:val="24"/>
          <w:szCs w:val="24"/>
          <w:lang w:eastAsia="ru-RU"/>
        </w:rPr>
        <w:t>Туапсинский филиал Открытое акционерное общество</w:t>
      </w:r>
      <w:r w:rsidRPr="00727CFB">
        <w:rPr>
          <w:rFonts w:ascii="Times New Roman" w:eastAsia="Times New Roman" w:hAnsi="Times New Roman" w:cs="Times New Roman"/>
          <w:sz w:val="24"/>
          <w:szCs w:val="24"/>
          <w:lang w:eastAsia="ru-RU"/>
        </w:rPr>
        <w:t xml:space="preserve"> «Б</w:t>
      </w:r>
      <w:r w:rsidRPr="00727CFB">
        <w:rPr>
          <w:rFonts w:ascii="Times New Roman" w:eastAsia="Times New Roman" w:hAnsi="Times New Roman" w:cs="Times New Roman"/>
          <w:b/>
          <w:bCs/>
          <w:sz w:val="24"/>
          <w:szCs w:val="24"/>
          <w:lang w:eastAsia="ru-RU"/>
        </w:rPr>
        <w:t xml:space="preserve">анк социального развития и строительства </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 xml:space="preserve">«Липецккомбанк»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Сокращенное наименование:</w:t>
      </w:r>
      <w:r w:rsidRPr="00727CFB">
        <w:rPr>
          <w:rFonts w:ascii="Times New Roman" w:eastAsia="Times New Roman" w:hAnsi="Times New Roman" w:cs="Times New Roman"/>
          <w:b/>
          <w:bCs/>
          <w:sz w:val="24"/>
          <w:szCs w:val="24"/>
          <w:lang w:eastAsia="ru-RU"/>
        </w:rPr>
        <w:t xml:space="preserve"> Туапсинский филиал </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 xml:space="preserve">ОАО «Липецккомбанк»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Место нахождения: </w:t>
      </w:r>
      <w:r w:rsidRPr="00727CFB">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 2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ИНН: </w:t>
      </w:r>
      <w:r w:rsidRPr="00727CFB">
        <w:rPr>
          <w:rFonts w:ascii="Times New Roman" w:eastAsia="Times New Roman" w:hAnsi="Times New Roman" w:cs="Times New Roman"/>
          <w:b/>
          <w:bCs/>
          <w:sz w:val="24"/>
          <w:szCs w:val="24"/>
          <w:lang w:eastAsia="ru-RU"/>
        </w:rPr>
        <w:t>4825005381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БИК:</w:t>
      </w:r>
      <w:r w:rsidRPr="00727CFB">
        <w:rPr>
          <w:rFonts w:ascii="Times New Roman" w:eastAsia="Times New Roman" w:hAnsi="Times New Roman" w:cs="Times New Roman"/>
          <w:b/>
          <w:bCs/>
          <w:sz w:val="24"/>
          <w:szCs w:val="24"/>
          <w:lang w:eastAsia="ru-RU"/>
        </w:rPr>
        <w:t xml:space="preserve"> 040364518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Номер счета: </w:t>
      </w:r>
      <w:r w:rsidRPr="00727CFB">
        <w:rPr>
          <w:rFonts w:ascii="Times New Roman" w:eastAsia="Times New Roman" w:hAnsi="Times New Roman" w:cs="Times New Roman"/>
          <w:b/>
          <w:bCs/>
          <w:sz w:val="24"/>
          <w:szCs w:val="24"/>
          <w:lang w:eastAsia="ru-RU"/>
        </w:rPr>
        <w:t>40702840805000000011 $ US</w:t>
      </w:r>
      <w:r w:rsidRPr="00727CFB">
        <w:rPr>
          <w:rFonts w:ascii="Times New Roman" w:eastAsia="Times New Roman" w:hAnsi="Times New Roman" w:cs="Times New Roman"/>
          <w:b/>
          <w:bCs/>
          <w:sz w:val="24"/>
          <w:szCs w:val="24"/>
          <w:lang w:val="en-US" w:eastAsia="ru-RU"/>
        </w:rPr>
        <w:t>D</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Корр. счет: </w:t>
      </w:r>
      <w:r w:rsidRPr="00727CFB">
        <w:rPr>
          <w:rFonts w:ascii="Times New Roman" w:eastAsia="Times New Roman" w:hAnsi="Times New Roman" w:cs="Times New Roman"/>
          <w:b/>
          <w:bCs/>
          <w:sz w:val="24"/>
          <w:szCs w:val="24"/>
          <w:lang w:eastAsia="ru-RU"/>
        </w:rPr>
        <w:t>30101810200000000518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Тип счета: </w:t>
      </w:r>
      <w:r w:rsidRPr="00727CFB">
        <w:rPr>
          <w:rFonts w:ascii="Times New Roman" w:eastAsia="Times New Roman" w:hAnsi="Times New Roman" w:cs="Times New Roman"/>
          <w:b/>
          <w:bCs/>
          <w:sz w:val="24"/>
          <w:szCs w:val="24"/>
          <w:lang w:eastAsia="ru-RU"/>
        </w:rPr>
        <w:t>текущий валютный</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счет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Полное наименование:</w:t>
      </w:r>
      <w:r w:rsidRPr="00727CFB">
        <w:rPr>
          <w:rFonts w:ascii="Times New Roman" w:eastAsia="Times New Roman" w:hAnsi="Times New Roman" w:cs="Times New Roman"/>
          <w:b/>
          <w:bCs/>
          <w:sz w:val="24"/>
          <w:szCs w:val="24"/>
          <w:lang w:eastAsia="ru-RU"/>
        </w:rPr>
        <w:t xml:space="preserve"> Туапсинский филиал</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Открытое акционерное общество</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 xml:space="preserve">«Банк социального развития и строительства </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 xml:space="preserve">«Липецккомбанк»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Сокращенное наименование: </w:t>
      </w:r>
      <w:r w:rsidRPr="00727CFB">
        <w:rPr>
          <w:rFonts w:ascii="Times New Roman" w:eastAsia="Times New Roman" w:hAnsi="Times New Roman" w:cs="Times New Roman"/>
          <w:b/>
          <w:bCs/>
          <w:sz w:val="24"/>
          <w:szCs w:val="24"/>
          <w:lang w:eastAsia="ru-RU"/>
        </w:rPr>
        <w:t>Туапсинский филиал ОАО «Липецккомбанк»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Место нахождения: </w:t>
      </w:r>
      <w:r w:rsidRPr="00727CFB">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 2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ИНН: </w:t>
      </w:r>
      <w:r w:rsidRPr="00727CFB">
        <w:rPr>
          <w:rFonts w:ascii="Times New Roman" w:eastAsia="Times New Roman" w:hAnsi="Times New Roman" w:cs="Times New Roman"/>
          <w:b/>
          <w:bCs/>
          <w:sz w:val="24"/>
          <w:szCs w:val="24"/>
          <w:lang w:eastAsia="ru-RU"/>
        </w:rPr>
        <w:t>4825005381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БИК:</w:t>
      </w:r>
      <w:r w:rsidRPr="00727CFB">
        <w:rPr>
          <w:rFonts w:ascii="Times New Roman" w:eastAsia="Times New Roman" w:hAnsi="Times New Roman" w:cs="Times New Roman"/>
          <w:b/>
          <w:bCs/>
          <w:sz w:val="24"/>
          <w:szCs w:val="24"/>
          <w:lang w:eastAsia="ru-RU"/>
        </w:rPr>
        <w:t xml:space="preserve"> 040364518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Номер счета: </w:t>
      </w:r>
      <w:r w:rsidRPr="00727CFB">
        <w:rPr>
          <w:rFonts w:ascii="Times New Roman" w:eastAsia="Times New Roman" w:hAnsi="Times New Roman" w:cs="Times New Roman"/>
          <w:b/>
          <w:bCs/>
          <w:sz w:val="24"/>
          <w:szCs w:val="24"/>
          <w:lang w:eastAsia="ru-RU"/>
        </w:rPr>
        <w:t>40702840105001000011 $ US</w:t>
      </w:r>
      <w:r w:rsidRPr="00727CFB">
        <w:rPr>
          <w:rFonts w:ascii="Times New Roman" w:eastAsia="Times New Roman" w:hAnsi="Times New Roman" w:cs="Times New Roman"/>
          <w:b/>
          <w:bCs/>
          <w:sz w:val="24"/>
          <w:szCs w:val="24"/>
          <w:lang w:val="en-US" w:eastAsia="ru-RU"/>
        </w:rPr>
        <w:t>D</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Корр. счет: </w:t>
      </w:r>
      <w:r w:rsidRPr="00727CFB">
        <w:rPr>
          <w:rFonts w:ascii="Times New Roman" w:eastAsia="Times New Roman" w:hAnsi="Times New Roman" w:cs="Times New Roman"/>
          <w:b/>
          <w:bCs/>
          <w:sz w:val="24"/>
          <w:szCs w:val="24"/>
          <w:lang w:eastAsia="ru-RU"/>
        </w:rPr>
        <w:t>30101810200000000518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Тип счета: </w:t>
      </w:r>
      <w:r w:rsidRPr="00727CFB">
        <w:rPr>
          <w:rFonts w:ascii="Times New Roman" w:eastAsia="Times New Roman" w:hAnsi="Times New Roman" w:cs="Times New Roman"/>
          <w:b/>
          <w:bCs/>
          <w:sz w:val="24"/>
          <w:szCs w:val="24"/>
          <w:lang w:eastAsia="ru-RU"/>
        </w:rPr>
        <w:t>транзитный валютный</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счет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Полное наименование: </w:t>
      </w:r>
      <w:r w:rsidRPr="00727CFB">
        <w:rPr>
          <w:rFonts w:ascii="Times New Roman" w:eastAsia="Times New Roman" w:hAnsi="Times New Roman" w:cs="Times New Roman"/>
          <w:b/>
          <w:bCs/>
          <w:sz w:val="24"/>
          <w:szCs w:val="24"/>
          <w:lang w:eastAsia="ru-RU"/>
        </w:rPr>
        <w:t>Туапсинский филиал Открытое акционерное общество</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 xml:space="preserve">«Банк социального развития и строительства </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 xml:space="preserve">«Липецккомбанк»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Сокращенное наименование:</w:t>
      </w:r>
      <w:r w:rsidRPr="00727CFB">
        <w:rPr>
          <w:rFonts w:ascii="Times New Roman" w:eastAsia="Times New Roman" w:hAnsi="Times New Roman" w:cs="Times New Roman"/>
          <w:b/>
          <w:bCs/>
          <w:sz w:val="24"/>
          <w:szCs w:val="24"/>
          <w:lang w:eastAsia="ru-RU"/>
        </w:rPr>
        <w:t xml:space="preserve"> Туапсинский филиал</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 xml:space="preserve">ОАО «Липецккомбанк»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Место нахождения: </w:t>
      </w:r>
      <w:r w:rsidRPr="00727CFB">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 2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ИНН: </w:t>
      </w:r>
      <w:r w:rsidRPr="00727CFB">
        <w:rPr>
          <w:rFonts w:ascii="Times New Roman" w:eastAsia="Times New Roman" w:hAnsi="Times New Roman" w:cs="Times New Roman"/>
          <w:b/>
          <w:bCs/>
          <w:sz w:val="24"/>
          <w:szCs w:val="24"/>
          <w:lang w:eastAsia="ru-RU"/>
        </w:rPr>
        <w:t>4825005381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БИК:</w:t>
      </w:r>
      <w:r w:rsidRPr="00727CFB">
        <w:rPr>
          <w:rFonts w:ascii="Times New Roman" w:eastAsia="Times New Roman" w:hAnsi="Times New Roman" w:cs="Times New Roman"/>
          <w:b/>
          <w:bCs/>
          <w:sz w:val="24"/>
          <w:szCs w:val="24"/>
          <w:lang w:eastAsia="ru-RU"/>
        </w:rPr>
        <w:t xml:space="preserve"> 040364518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Номер счета: </w:t>
      </w:r>
      <w:r w:rsidRPr="00727CFB">
        <w:rPr>
          <w:rFonts w:ascii="Times New Roman" w:eastAsia="Times New Roman" w:hAnsi="Times New Roman" w:cs="Times New Roman"/>
          <w:b/>
          <w:bCs/>
          <w:sz w:val="24"/>
          <w:szCs w:val="24"/>
          <w:lang w:eastAsia="ru-RU"/>
        </w:rPr>
        <w:t>407022978605000000002 Е</w:t>
      </w:r>
      <w:r w:rsidRPr="00727CFB">
        <w:rPr>
          <w:rFonts w:ascii="Times New Roman" w:eastAsia="Times New Roman" w:hAnsi="Times New Roman" w:cs="Times New Roman"/>
          <w:b/>
          <w:bCs/>
          <w:sz w:val="24"/>
          <w:szCs w:val="24"/>
          <w:lang w:val="en-US" w:eastAsia="ru-RU"/>
        </w:rPr>
        <w:t>UR</w:t>
      </w:r>
      <w:r w:rsidRPr="00727CFB">
        <w:rPr>
          <w:rFonts w:ascii="Times New Roman" w:eastAsia="Times New Roman" w:hAnsi="Times New Roman" w:cs="Times New Roman"/>
          <w:b/>
          <w:bCs/>
          <w:sz w:val="24"/>
          <w:szCs w:val="24"/>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Корр. счет: </w:t>
      </w:r>
      <w:r w:rsidRPr="00727CFB">
        <w:rPr>
          <w:rFonts w:ascii="Times New Roman" w:eastAsia="Times New Roman" w:hAnsi="Times New Roman" w:cs="Times New Roman"/>
          <w:b/>
          <w:bCs/>
          <w:sz w:val="24"/>
          <w:szCs w:val="24"/>
          <w:lang w:eastAsia="ru-RU"/>
        </w:rPr>
        <w:t>30101810200000000518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Тип счета: </w:t>
      </w:r>
      <w:r w:rsidRPr="00727CFB">
        <w:rPr>
          <w:rFonts w:ascii="Times New Roman" w:eastAsia="Times New Roman" w:hAnsi="Times New Roman" w:cs="Times New Roman"/>
          <w:b/>
          <w:bCs/>
          <w:sz w:val="24"/>
          <w:szCs w:val="24"/>
          <w:lang w:eastAsia="ru-RU"/>
        </w:rPr>
        <w:t>текущий валютный</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счет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Полное наименование:</w:t>
      </w:r>
      <w:r w:rsidRPr="00727CFB">
        <w:rPr>
          <w:rFonts w:ascii="Times New Roman" w:eastAsia="Times New Roman" w:hAnsi="Times New Roman" w:cs="Times New Roman"/>
          <w:b/>
          <w:bCs/>
          <w:sz w:val="24"/>
          <w:szCs w:val="24"/>
          <w:lang w:eastAsia="ru-RU"/>
        </w:rPr>
        <w:t xml:space="preserve"> Туапсинский филиал</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Открытое акционерное общество</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 xml:space="preserve">«Банк социального развития и строительства </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 xml:space="preserve">«Липецккомбанк»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Сокращенное наименование: </w:t>
      </w:r>
      <w:r w:rsidRPr="00727CFB">
        <w:rPr>
          <w:rFonts w:ascii="Times New Roman" w:eastAsia="Times New Roman" w:hAnsi="Times New Roman" w:cs="Times New Roman"/>
          <w:b/>
          <w:bCs/>
          <w:sz w:val="24"/>
          <w:szCs w:val="24"/>
          <w:lang w:eastAsia="ru-RU"/>
        </w:rPr>
        <w:t xml:space="preserve">Туапсинский филиал ОАО «Липецккомбанк»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Место нахождения: </w:t>
      </w:r>
      <w:r w:rsidRPr="00727CFB">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 2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ИНН: </w:t>
      </w:r>
      <w:r w:rsidRPr="00727CFB">
        <w:rPr>
          <w:rFonts w:ascii="Times New Roman" w:eastAsia="Times New Roman" w:hAnsi="Times New Roman" w:cs="Times New Roman"/>
          <w:b/>
          <w:bCs/>
          <w:sz w:val="24"/>
          <w:szCs w:val="24"/>
          <w:lang w:eastAsia="ru-RU"/>
        </w:rPr>
        <w:t>4825005381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БИК:</w:t>
      </w:r>
      <w:r w:rsidRPr="00727CFB">
        <w:rPr>
          <w:rFonts w:ascii="Times New Roman" w:eastAsia="Times New Roman" w:hAnsi="Times New Roman" w:cs="Times New Roman"/>
          <w:b/>
          <w:bCs/>
          <w:sz w:val="24"/>
          <w:szCs w:val="24"/>
          <w:lang w:eastAsia="ru-RU"/>
        </w:rPr>
        <w:t xml:space="preserve"> 040364518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Номер счета: </w:t>
      </w:r>
      <w:r w:rsidRPr="00727CFB">
        <w:rPr>
          <w:rFonts w:ascii="Times New Roman" w:eastAsia="Times New Roman" w:hAnsi="Times New Roman" w:cs="Times New Roman"/>
          <w:b/>
          <w:bCs/>
          <w:sz w:val="24"/>
          <w:szCs w:val="24"/>
          <w:lang w:eastAsia="ru-RU"/>
        </w:rPr>
        <w:t>40702978905001000002 Е</w:t>
      </w:r>
      <w:r w:rsidRPr="00727CFB">
        <w:rPr>
          <w:rFonts w:ascii="Times New Roman" w:eastAsia="Times New Roman" w:hAnsi="Times New Roman" w:cs="Times New Roman"/>
          <w:b/>
          <w:bCs/>
          <w:sz w:val="24"/>
          <w:szCs w:val="24"/>
          <w:lang w:val="en-US" w:eastAsia="ru-RU"/>
        </w:rPr>
        <w:t>UR</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Корр. счет: </w:t>
      </w:r>
      <w:r w:rsidRPr="00727CFB">
        <w:rPr>
          <w:rFonts w:ascii="Times New Roman" w:eastAsia="Times New Roman" w:hAnsi="Times New Roman" w:cs="Times New Roman"/>
          <w:b/>
          <w:bCs/>
          <w:sz w:val="24"/>
          <w:szCs w:val="24"/>
          <w:lang w:eastAsia="ru-RU"/>
        </w:rPr>
        <w:t>30101810200000000518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Тип счета: </w:t>
      </w:r>
      <w:r w:rsidRPr="00727CFB">
        <w:rPr>
          <w:rFonts w:ascii="Times New Roman" w:eastAsia="Times New Roman" w:hAnsi="Times New Roman" w:cs="Times New Roman"/>
          <w:b/>
          <w:bCs/>
          <w:sz w:val="24"/>
          <w:szCs w:val="24"/>
          <w:lang w:eastAsia="ru-RU"/>
        </w:rPr>
        <w:t>транзитный валютный</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счет</w:t>
      </w:r>
    </w:p>
    <w:p w:rsidR="00727CFB" w:rsidRPr="00727CFB" w:rsidRDefault="00727CFB" w:rsidP="00727CFB">
      <w:pPr>
        <w:widowControl w:val="0"/>
        <w:autoSpaceDE w:val="0"/>
        <w:autoSpaceDN w:val="0"/>
        <w:adjustRightInd w:val="0"/>
        <w:spacing w:before="20" w:after="40" w:line="240" w:lineRule="auto"/>
        <w:ind w:left="200"/>
        <w:rPr>
          <w:rFonts w:ascii="Arial" w:eastAsia="Times New Roman" w:hAnsi="Arial" w:cs="Arial"/>
          <w:b/>
          <w:bCs/>
          <w:sz w:val="20"/>
          <w:szCs w:val="20"/>
          <w:lang w:eastAsia="ru-RU"/>
        </w:rPr>
      </w:pP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1.3. Сведения об аудиторе (аудиторах) эмитента</w:t>
      </w:r>
    </w:p>
    <w:p w:rsidR="00727CFB" w:rsidRPr="00727CFB" w:rsidRDefault="00727CFB" w:rsidP="00727CFB">
      <w:pPr>
        <w:widowControl w:val="0"/>
        <w:autoSpaceDE w:val="0"/>
        <w:autoSpaceDN w:val="0"/>
        <w:adjustRightInd w:val="0"/>
        <w:spacing w:before="20" w:after="40" w:line="240" w:lineRule="auto"/>
        <w:ind w:left="142" w:right="-15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Полное наименование: </w:t>
      </w:r>
      <w:r w:rsidRPr="00727CFB">
        <w:rPr>
          <w:rFonts w:ascii="Times New Roman" w:eastAsia="Times New Roman" w:hAnsi="Times New Roman" w:cs="Times New Roman"/>
          <w:b/>
          <w:bCs/>
          <w:sz w:val="23"/>
          <w:szCs w:val="23"/>
          <w:lang w:eastAsia="ru-RU"/>
        </w:rPr>
        <w:t>Закрытое акционерное общество Аудиторская Фирма «Финансы Л»</w:t>
      </w:r>
    </w:p>
    <w:p w:rsidR="00727CFB" w:rsidRPr="00727CFB" w:rsidRDefault="00727CFB" w:rsidP="00727CFB">
      <w:pPr>
        <w:widowControl w:val="0"/>
        <w:autoSpaceDE w:val="0"/>
        <w:autoSpaceDN w:val="0"/>
        <w:adjustRightInd w:val="0"/>
        <w:spacing w:before="20" w:after="40" w:line="240" w:lineRule="auto"/>
        <w:ind w:left="142"/>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Сокращенное наименование: </w:t>
      </w:r>
      <w:r w:rsidRPr="00727CFB">
        <w:rPr>
          <w:rFonts w:ascii="Times New Roman" w:eastAsia="Times New Roman" w:hAnsi="Times New Roman" w:cs="Times New Roman"/>
          <w:b/>
          <w:bCs/>
          <w:sz w:val="23"/>
          <w:szCs w:val="23"/>
          <w:lang w:eastAsia="ru-RU"/>
        </w:rPr>
        <w:t>ЗАО Аудиторская Фирма «Финансы Л»</w:t>
      </w:r>
    </w:p>
    <w:p w:rsidR="00727CFB" w:rsidRPr="00727CFB" w:rsidRDefault="00727CFB" w:rsidP="00727CFB">
      <w:pPr>
        <w:widowControl w:val="0"/>
        <w:autoSpaceDE w:val="0"/>
        <w:autoSpaceDN w:val="0"/>
        <w:adjustRightInd w:val="0"/>
        <w:spacing w:before="20" w:after="40" w:line="240" w:lineRule="auto"/>
        <w:ind w:left="142"/>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Место нахождения: </w:t>
      </w:r>
      <w:r w:rsidRPr="00727CFB">
        <w:rPr>
          <w:rFonts w:ascii="Times New Roman" w:eastAsia="Times New Roman" w:hAnsi="Times New Roman" w:cs="Times New Roman"/>
          <w:b/>
          <w:bCs/>
          <w:sz w:val="23"/>
          <w:szCs w:val="23"/>
          <w:lang w:eastAsia="ru-RU"/>
        </w:rPr>
        <w:t>398042, г. Липецк, ул. Пестеля, д. 38.</w:t>
      </w:r>
    </w:p>
    <w:p w:rsidR="00727CFB" w:rsidRPr="00727CFB" w:rsidRDefault="00727CFB" w:rsidP="00727CFB">
      <w:pPr>
        <w:widowControl w:val="0"/>
        <w:autoSpaceDE w:val="0"/>
        <w:autoSpaceDN w:val="0"/>
        <w:adjustRightInd w:val="0"/>
        <w:spacing w:before="20" w:after="40" w:line="240" w:lineRule="auto"/>
        <w:ind w:left="142"/>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Телефон: </w:t>
      </w:r>
      <w:r w:rsidRPr="00727CFB">
        <w:rPr>
          <w:rFonts w:ascii="Times New Roman" w:eastAsia="Times New Roman" w:hAnsi="Times New Roman" w:cs="Times New Roman"/>
          <w:b/>
          <w:bCs/>
          <w:sz w:val="23"/>
          <w:szCs w:val="23"/>
          <w:lang w:eastAsia="ru-RU"/>
        </w:rPr>
        <w:t>(4742) 32-76-01</w:t>
      </w:r>
    </w:p>
    <w:p w:rsidR="00727CFB" w:rsidRPr="00727CFB" w:rsidRDefault="00727CFB" w:rsidP="00727CFB">
      <w:pPr>
        <w:widowControl w:val="0"/>
        <w:autoSpaceDE w:val="0"/>
        <w:autoSpaceDN w:val="0"/>
        <w:adjustRightInd w:val="0"/>
        <w:spacing w:before="20" w:after="40" w:line="240" w:lineRule="auto"/>
        <w:ind w:left="142"/>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Факс: </w:t>
      </w:r>
      <w:r w:rsidRPr="00727CFB">
        <w:rPr>
          <w:rFonts w:ascii="Times New Roman" w:eastAsia="Times New Roman" w:hAnsi="Times New Roman" w:cs="Times New Roman"/>
          <w:b/>
          <w:bCs/>
          <w:sz w:val="23"/>
          <w:szCs w:val="23"/>
          <w:lang w:eastAsia="ru-RU"/>
        </w:rPr>
        <w:t>(4742) 32-76-02</w:t>
      </w:r>
    </w:p>
    <w:p w:rsidR="00727CFB" w:rsidRPr="00727CFB" w:rsidRDefault="00727CFB" w:rsidP="00727CFB">
      <w:pPr>
        <w:widowControl w:val="0"/>
        <w:autoSpaceDE w:val="0"/>
        <w:autoSpaceDN w:val="0"/>
        <w:adjustRightInd w:val="0"/>
        <w:spacing w:before="20" w:after="40" w:line="240" w:lineRule="auto"/>
        <w:ind w:left="142"/>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Адрес электронной почты: </w:t>
      </w:r>
      <w:r w:rsidRPr="00727CFB">
        <w:rPr>
          <w:rFonts w:ascii="Times New Roman" w:eastAsia="Times New Roman" w:hAnsi="Times New Roman" w:cs="Times New Roman"/>
          <w:b/>
          <w:bCs/>
          <w:sz w:val="23"/>
          <w:szCs w:val="23"/>
          <w:lang w:val="en-US" w:eastAsia="ru-RU"/>
        </w:rPr>
        <w:t>lipetsk</w:t>
      </w:r>
      <w:r w:rsidRPr="00727CFB">
        <w:rPr>
          <w:rFonts w:ascii="Times New Roman" w:eastAsia="Times New Roman" w:hAnsi="Times New Roman" w:cs="Times New Roman"/>
          <w:b/>
          <w:bCs/>
          <w:sz w:val="23"/>
          <w:szCs w:val="23"/>
          <w:lang w:eastAsia="ru-RU"/>
        </w:rPr>
        <w:t>@</w:t>
      </w:r>
      <w:r w:rsidRPr="00727CFB">
        <w:rPr>
          <w:rFonts w:ascii="Times New Roman" w:eastAsia="Times New Roman" w:hAnsi="Times New Roman" w:cs="Times New Roman"/>
          <w:b/>
          <w:bCs/>
          <w:sz w:val="23"/>
          <w:szCs w:val="23"/>
          <w:lang w:val="en-US" w:eastAsia="ru-RU"/>
        </w:rPr>
        <w:t>faudit</w:t>
      </w:r>
      <w:r w:rsidRPr="00727CFB">
        <w:rPr>
          <w:rFonts w:ascii="Times New Roman" w:eastAsia="Times New Roman" w:hAnsi="Times New Roman" w:cs="Times New Roman"/>
          <w:b/>
          <w:bCs/>
          <w:sz w:val="23"/>
          <w:szCs w:val="23"/>
          <w:lang w:eastAsia="ru-RU"/>
        </w:rPr>
        <w:t>.</w:t>
      </w:r>
      <w:r w:rsidRPr="00727CFB">
        <w:rPr>
          <w:rFonts w:ascii="Times New Roman" w:eastAsia="Times New Roman" w:hAnsi="Times New Roman" w:cs="Times New Roman"/>
          <w:b/>
          <w:bCs/>
          <w:sz w:val="23"/>
          <w:szCs w:val="23"/>
          <w:lang w:val="en-US" w:eastAsia="ru-RU"/>
        </w:rPr>
        <w:t>ru</w:t>
      </w:r>
    </w:p>
    <w:p w:rsidR="00727CFB" w:rsidRPr="00727CFB" w:rsidRDefault="00727CFB" w:rsidP="00727CFB">
      <w:pPr>
        <w:widowControl w:val="0"/>
        <w:autoSpaceDE w:val="0"/>
        <w:autoSpaceDN w:val="0"/>
        <w:adjustRightInd w:val="0"/>
        <w:spacing w:before="240" w:after="40" w:line="240" w:lineRule="auto"/>
        <w:ind w:left="142"/>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Данные о лицензии на осуществление аудиторской деятельности</w:t>
      </w:r>
    </w:p>
    <w:p w:rsidR="00727CFB" w:rsidRPr="00727CFB" w:rsidRDefault="00727CFB" w:rsidP="00727CFB">
      <w:pPr>
        <w:widowControl w:val="0"/>
        <w:autoSpaceDE w:val="0"/>
        <w:autoSpaceDN w:val="0"/>
        <w:adjustRightInd w:val="0"/>
        <w:spacing w:before="20" w:after="40" w:line="240" w:lineRule="auto"/>
        <w:ind w:left="142"/>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органа, выдавшего лицензию: </w:t>
      </w:r>
      <w:r w:rsidRPr="00727CFB">
        <w:rPr>
          <w:rFonts w:ascii="Times New Roman" w:eastAsia="Times New Roman" w:hAnsi="Times New Roman" w:cs="Times New Roman"/>
          <w:b/>
          <w:bCs/>
          <w:sz w:val="23"/>
          <w:szCs w:val="23"/>
          <w:lang w:eastAsia="ru-RU"/>
        </w:rPr>
        <w:t>Министерство Финансов Российской Федерации</w:t>
      </w:r>
    </w:p>
    <w:p w:rsidR="00727CFB" w:rsidRPr="00727CFB" w:rsidRDefault="00727CFB" w:rsidP="00727CFB">
      <w:pPr>
        <w:widowControl w:val="0"/>
        <w:autoSpaceDE w:val="0"/>
        <w:autoSpaceDN w:val="0"/>
        <w:adjustRightInd w:val="0"/>
        <w:spacing w:before="20" w:after="40" w:line="240" w:lineRule="auto"/>
        <w:ind w:left="142"/>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Номер: </w:t>
      </w:r>
      <w:r w:rsidRPr="00727CFB">
        <w:rPr>
          <w:rFonts w:ascii="Times New Roman" w:eastAsia="Times New Roman" w:hAnsi="Times New Roman" w:cs="Times New Roman"/>
          <w:b/>
          <w:bCs/>
          <w:sz w:val="23"/>
          <w:szCs w:val="23"/>
          <w:lang w:eastAsia="ru-RU"/>
        </w:rPr>
        <w:t>Е 006167</w:t>
      </w:r>
    </w:p>
    <w:p w:rsidR="00727CFB" w:rsidRPr="00727CFB" w:rsidRDefault="00727CFB" w:rsidP="00727CFB">
      <w:pPr>
        <w:widowControl w:val="0"/>
        <w:autoSpaceDE w:val="0"/>
        <w:autoSpaceDN w:val="0"/>
        <w:adjustRightInd w:val="0"/>
        <w:spacing w:before="20" w:after="40" w:line="240" w:lineRule="auto"/>
        <w:ind w:left="142"/>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вида (видов) деятельности: </w:t>
      </w:r>
      <w:r w:rsidRPr="00727CFB">
        <w:rPr>
          <w:rFonts w:ascii="Times New Roman" w:eastAsia="Times New Roman" w:hAnsi="Times New Roman" w:cs="Times New Roman"/>
          <w:b/>
          <w:bCs/>
          <w:sz w:val="23"/>
          <w:szCs w:val="23"/>
          <w:lang w:eastAsia="ru-RU"/>
        </w:rPr>
        <w:t>аудит</w:t>
      </w:r>
    </w:p>
    <w:p w:rsidR="00727CFB" w:rsidRPr="00727CFB" w:rsidRDefault="00727CFB" w:rsidP="00727CFB">
      <w:pPr>
        <w:widowControl w:val="0"/>
        <w:autoSpaceDE w:val="0"/>
        <w:autoSpaceDN w:val="0"/>
        <w:adjustRightInd w:val="0"/>
        <w:spacing w:before="20" w:after="40" w:line="240" w:lineRule="auto"/>
        <w:ind w:left="142"/>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выдачи: </w:t>
      </w:r>
      <w:r w:rsidRPr="00727CFB">
        <w:rPr>
          <w:rFonts w:ascii="Times New Roman" w:eastAsia="Times New Roman" w:hAnsi="Times New Roman" w:cs="Times New Roman"/>
          <w:b/>
          <w:bCs/>
          <w:sz w:val="23"/>
          <w:szCs w:val="23"/>
          <w:lang w:eastAsia="ru-RU"/>
        </w:rPr>
        <w:t>20.07.2004г. № 201</w:t>
      </w:r>
    </w:p>
    <w:p w:rsidR="00727CFB" w:rsidRPr="00727CFB" w:rsidRDefault="00727CFB" w:rsidP="00727CFB">
      <w:pPr>
        <w:widowControl w:val="0"/>
        <w:autoSpaceDE w:val="0"/>
        <w:autoSpaceDN w:val="0"/>
        <w:adjustRightInd w:val="0"/>
        <w:spacing w:before="20" w:after="40" w:line="240" w:lineRule="auto"/>
        <w:ind w:left="142"/>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Дата окончания действия: </w:t>
      </w:r>
      <w:r w:rsidRPr="00727CFB">
        <w:rPr>
          <w:rFonts w:ascii="Times New Roman" w:eastAsia="Times New Roman" w:hAnsi="Times New Roman" w:cs="Times New Roman"/>
          <w:b/>
          <w:bCs/>
          <w:sz w:val="23"/>
          <w:szCs w:val="23"/>
          <w:lang w:eastAsia="ru-RU"/>
        </w:rPr>
        <w:t>2009г.</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Данный аудитор должен обеспечить проведение независимой  проверки бухгалтерского учета и финансовой (бухгалтерской) отчетности эмитента за 2008 г.</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Порядок выбора аудитора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Хозяйственно-финансовая деятельность эмитента подлежит обязательному аудиту. Конкурс по отбору аудиторской организации для осуществления обязательного ежегодного аудита ОАО «Туапсинский судоремонтный завод» проводится в соответствии с требованиями Федерального закона «Об аудиторской деятельности» от  07.08.2001г № 119-ФЗ, Федерального закона «О размещении заказов на поставки товаров, выполнение работ,  оказание услуг для государственных и муниципальных нужд» от 21.07.2005г. №94-ФЗ, а также в соответствии с «Положением о конкурсной комиссии по отбору аудиторской организации для осуществления обязательного ежегодного аудита ОАО «ТСРЗ», утвержденным Генеральным директором ОАО «ТСРЗ» 02.04.2007г.</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Информация о наличии существенных интересов, связывающих аудитора (должностных лиц аудитора) с эмитентом (должностными лицами эмитента): нет.</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Наличие долей участия аудитора (должностных лиц аудитора) в уставном (складочном) капитале (паевом фонде) эмитента: нет.</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Предоставление заемных средств аудитору (должностным лицам аудитора) эмитентом: нет.</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Сведения о должностных лицах эмитента, являющихся одновременно должностными </w:t>
      </w:r>
      <w:r w:rsidRPr="00727CFB">
        <w:rPr>
          <w:rFonts w:ascii="Times New Roman" w:eastAsia="Times New Roman" w:hAnsi="Times New Roman" w:cs="Times New Roman"/>
          <w:i/>
          <w:iCs/>
          <w:sz w:val="23"/>
          <w:szCs w:val="23"/>
          <w:lang w:eastAsia="ru-RU"/>
        </w:rPr>
        <w:lastRenderedPageBreak/>
        <w:t>лицами аудитора (аудитором) - таких лиц нет.</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Порядок определения размера вознаграждения аудитора – по результатам конкурса.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Факторы, которые могут оказать влияние на независимость аудитора от эмитента и  меры, предпринятые эмитентом и аудитором для снижения влияния указанных факторов: таких факторов: нет.</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Информация о наличии отсроченных и просроченных платежей за оказанные аудитором услуги:   нет.</w:t>
      </w:r>
    </w:p>
    <w:p w:rsidR="00727CFB" w:rsidRPr="00727CFB" w:rsidRDefault="00727CFB" w:rsidP="00727CFB">
      <w:pPr>
        <w:spacing w:after="0" w:line="240" w:lineRule="auto"/>
        <w:rPr>
          <w:rFonts w:ascii="Times New Roman" w:eastAsia="Times New Roman" w:hAnsi="Times New Roman" w:cs="Times New Roman"/>
          <w:b/>
          <w:bCs/>
          <w:sz w:val="24"/>
          <w:szCs w:val="24"/>
          <w:lang w:eastAsia="ru-RU"/>
        </w:rPr>
      </w:pPr>
    </w:p>
    <w:p w:rsidR="00727CFB" w:rsidRPr="00727CFB" w:rsidRDefault="00727CFB" w:rsidP="00727CFB">
      <w:pPr>
        <w:spacing w:after="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1.4. Сведения об оценщике (оценщиках) эмитента</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Работы по определению рыночной стоимости размещаемых ценных бумаг и размещенных ценных бумаг, находящихся в обращении (обязательства по которым не исполнены), определению рыночной стоимости 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 определению рыночной стоимости основных средств или недвижимого имущества эмитента, в отношении которых эмитентом осуществлялась переоценка стоимости, отраженная в иных разделах ежеквартального отчета, оказанию иных услуг по оценке, связанных с осуществлением эмиссии ценных бумаг, информация о которых указывается в ежеквартальном отчете – не проводились, оценщики не привлекались.</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1.5. Сведения о консультантах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i/>
          <w:iCs/>
          <w:sz w:val="23"/>
          <w:szCs w:val="23"/>
          <w:lang w:eastAsia="ru-RU"/>
        </w:rPr>
        <w:t>В текущем финансовом году эмитентом не принимались решения, связанные с размещением ценных бумаг, требующие заключения договоров с финансовыми консультантами</w:t>
      </w:r>
      <w:r w:rsidRPr="00727CFB">
        <w:rPr>
          <w:rFonts w:ascii="Times New Roman" w:eastAsia="Times New Roman" w:hAnsi="Times New Roman" w:cs="Times New Roman"/>
          <w:b/>
          <w:bCs/>
          <w:i/>
          <w:iCs/>
          <w:sz w:val="23"/>
          <w:szCs w:val="23"/>
          <w:lang w:eastAsia="ru-RU"/>
        </w:rPr>
        <w:t>.</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1.6. Сведения об иных лицах, подписавших ежеквартальный отчет</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Таких лиц нет</w:t>
      </w:r>
    </w:p>
    <w:p w:rsidR="00727CFB" w:rsidRPr="00727CFB" w:rsidRDefault="00727CFB" w:rsidP="00727CFB">
      <w:pPr>
        <w:widowControl w:val="0"/>
        <w:autoSpaceDE w:val="0"/>
        <w:autoSpaceDN w:val="0"/>
        <w:adjustRightInd w:val="0"/>
        <w:spacing w:before="360" w:after="12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val="en-US" w:eastAsia="ru-RU"/>
        </w:rPr>
        <w:t>I</w:t>
      </w:r>
      <w:r w:rsidRPr="00727CFB">
        <w:rPr>
          <w:rFonts w:ascii="Times New Roman" w:eastAsia="Times New Roman" w:hAnsi="Times New Roman" w:cs="Times New Roman"/>
          <w:b/>
          <w:bCs/>
          <w:sz w:val="23"/>
          <w:szCs w:val="23"/>
          <w:lang w:eastAsia="ru-RU"/>
        </w:rPr>
        <w:t>I. Основная информация о финансово-экономическом состоянии эмитента</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2.1. Показатели финансово-экономической деятельности эмитента</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sz w:val="23"/>
          <w:szCs w:val="23"/>
          <w:lang w:eastAsia="ru-RU"/>
        </w:rPr>
        <w:t>Показатели, характеризующие финансовое состояние эмитента: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2"/>
        <w:gridCol w:w="1289"/>
        <w:gridCol w:w="1290"/>
        <w:gridCol w:w="1290"/>
        <w:gridCol w:w="1289"/>
        <w:gridCol w:w="1290"/>
        <w:gridCol w:w="1124"/>
      </w:tblGrid>
      <w:tr w:rsidR="00727CFB" w:rsidRPr="00727CFB" w:rsidTr="00927FDF">
        <w:trPr>
          <w:trHeight w:val="612"/>
        </w:trPr>
        <w:tc>
          <w:tcPr>
            <w:tcW w:w="274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Наименование</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показателя:</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На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31.12.2003</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 На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31.12.2004</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  На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31.12.2005</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31.12.2006</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31.12.2007</w:t>
            </w:r>
          </w:p>
        </w:tc>
        <w:tc>
          <w:tcPr>
            <w:tcW w:w="112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 2008г.  9 мес.</w:t>
            </w:r>
          </w:p>
        </w:tc>
      </w:tr>
      <w:tr w:rsidR="00727CFB" w:rsidRPr="00727CFB" w:rsidTr="00927FDF">
        <w:tc>
          <w:tcPr>
            <w:tcW w:w="274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Стоимость чистых активов эмитента, руб.</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147 893</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129 553</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140 623</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156 518</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154 540</w:t>
            </w:r>
          </w:p>
        </w:tc>
        <w:tc>
          <w:tcPr>
            <w:tcW w:w="112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138 604</w:t>
            </w:r>
          </w:p>
        </w:tc>
      </w:tr>
      <w:tr w:rsidR="00727CFB" w:rsidRPr="00727CFB" w:rsidTr="00927FDF">
        <w:tc>
          <w:tcPr>
            <w:tcW w:w="274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Отношение суммы привлеченных средств к капиталу и резервам, %</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6.1</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4,0</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11,7</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18,1</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19,1</w:t>
            </w:r>
          </w:p>
        </w:tc>
        <w:tc>
          <w:tcPr>
            <w:tcW w:w="112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67,0</w:t>
            </w:r>
          </w:p>
        </w:tc>
      </w:tr>
      <w:tr w:rsidR="00727CFB" w:rsidRPr="00727CFB" w:rsidTr="00927FDF">
        <w:tc>
          <w:tcPr>
            <w:tcW w:w="274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Отношение суммы краткосрочных обязательств к капиталу и резервам, %</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4.1</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4,0</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11,7</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15,4</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17,8</w:t>
            </w:r>
          </w:p>
        </w:tc>
        <w:tc>
          <w:tcPr>
            <w:tcW w:w="112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54,0</w:t>
            </w:r>
          </w:p>
        </w:tc>
      </w:tr>
      <w:tr w:rsidR="00727CFB" w:rsidRPr="00727CFB" w:rsidTr="00927FDF">
        <w:tc>
          <w:tcPr>
            <w:tcW w:w="274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Уровень просроченной задолженности, %</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12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r>
      <w:tr w:rsidR="00727CFB" w:rsidRPr="00727CFB" w:rsidTr="00927FDF">
        <w:tc>
          <w:tcPr>
            <w:tcW w:w="274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Покрытие платежей по обслуживанию долгов, %</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12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r>
      <w:tr w:rsidR="00727CFB" w:rsidRPr="00727CFB" w:rsidTr="00927FDF">
        <w:tc>
          <w:tcPr>
            <w:tcW w:w="274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Оборачиваемость дебиторской </w:t>
            </w:r>
            <w:r w:rsidRPr="00727CFB">
              <w:rPr>
                <w:rFonts w:ascii="Times New Roman" w:eastAsia="Times New Roman" w:hAnsi="Times New Roman" w:cs="Times New Roman"/>
                <w:sz w:val="23"/>
                <w:szCs w:val="23"/>
                <w:lang w:eastAsia="ru-RU"/>
              </w:rPr>
              <w:lastRenderedPageBreak/>
              <w:t xml:space="preserve">задолженности, раз </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10.3</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16,3</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12,6</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13,1</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5,6</w:t>
            </w:r>
          </w:p>
        </w:tc>
        <w:tc>
          <w:tcPr>
            <w:tcW w:w="112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2,4</w:t>
            </w:r>
          </w:p>
        </w:tc>
      </w:tr>
      <w:tr w:rsidR="00727CFB" w:rsidRPr="00727CFB" w:rsidTr="00927FDF">
        <w:tc>
          <w:tcPr>
            <w:tcW w:w="274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 xml:space="preserve">Доля дивидендов в прибыли, % </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16,8</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12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w:t>
            </w:r>
          </w:p>
        </w:tc>
      </w:tr>
      <w:tr w:rsidR="00727CFB" w:rsidRPr="00727CFB" w:rsidTr="00927FDF">
        <w:tc>
          <w:tcPr>
            <w:tcW w:w="274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Производительность труда, руб./ чел. </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203,5</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230,9</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266,8</w:t>
            </w:r>
          </w:p>
        </w:tc>
        <w:tc>
          <w:tcPr>
            <w:tcW w:w="128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241,9</w:t>
            </w:r>
          </w:p>
        </w:tc>
        <w:tc>
          <w:tcPr>
            <w:tcW w:w="129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291,9</w:t>
            </w:r>
          </w:p>
        </w:tc>
        <w:tc>
          <w:tcPr>
            <w:tcW w:w="112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157,8</w:t>
            </w:r>
          </w:p>
        </w:tc>
      </w:tr>
    </w:tbl>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2.2. Рыночная капитализация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Сделок, совершенных через организатора торговли на рынке ценных бумаг не было.</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2.3. Обязательства эмитента</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2.3.1. Кредиторская задолженность</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9"/>
        <w:gridCol w:w="1701"/>
      </w:tblGrid>
      <w:tr w:rsidR="00727CFB" w:rsidRPr="00727CFB" w:rsidTr="00927FDF">
        <w:trPr>
          <w:trHeight w:val="289"/>
        </w:trPr>
        <w:tc>
          <w:tcPr>
            <w:tcW w:w="506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Кредиторская задолженность на конец периода</w:t>
            </w:r>
          </w:p>
        </w:tc>
        <w:tc>
          <w:tcPr>
            <w:tcW w:w="1701"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2008г. 9 мес. </w:t>
            </w:r>
          </w:p>
        </w:tc>
      </w:tr>
      <w:tr w:rsidR="00727CFB" w:rsidRPr="00727CFB" w:rsidTr="00927FDF">
        <w:tc>
          <w:tcPr>
            <w:tcW w:w="506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Кредиторская задолженность всего: </w:t>
            </w:r>
          </w:p>
        </w:tc>
        <w:tc>
          <w:tcPr>
            <w:tcW w:w="1701"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65 420</w:t>
            </w:r>
          </w:p>
        </w:tc>
      </w:tr>
      <w:tr w:rsidR="00727CFB" w:rsidRPr="00727CFB" w:rsidTr="00927FDF">
        <w:trPr>
          <w:trHeight w:val="351"/>
        </w:trPr>
        <w:tc>
          <w:tcPr>
            <w:tcW w:w="506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Краткосрочная</w:t>
            </w:r>
          </w:p>
        </w:tc>
        <w:tc>
          <w:tcPr>
            <w:tcW w:w="1701" w:type="dxa"/>
          </w:tcPr>
          <w:p w:rsidR="00727CFB" w:rsidRPr="00727CFB" w:rsidRDefault="00727CFB" w:rsidP="00727CFB">
            <w:pPr>
              <w:autoSpaceDN w:val="0"/>
              <w:spacing w:after="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65 420</w:t>
            </w:r>
          </w:p>
        </w:tc>
      </w:tr>
      <w:tr w:rsidR="00727CFB" w:rsidRPr="00727CFB" w:rsidTr="00927FDF">
        <w:trPr>
          <w:trHeight w:val="351"/>
        </w:trPr>
        <w:tc>
          <w:tcPr>
            <w:tcW w:w="506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 том числе просроченная</w:t>
            </w:r>
          </w:p>
        </w:tc>
        <w:tc>
          <w:tcPr>
            <w:tcW w:w="1701" w:type="dxa"/>
          </w:tcPr>
          <w:p w:rsidR="00727CFB" w:rsidRPr="00727CFB" w:rsidRDefault="00727CFB" w:rsidP="00727CFB">
            <w:pPr>
              <w:autoSpaceDN w:val="0"/>
              <w:spacing w:after="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w:t>
            </w:r>
          </w:p>
        </w:tc>
      </w:tr>
      <w:tr w:rsidR="00727CFB" w:rsidRPr="00727CFB" w:rsidTr="00927FDF">
        <w:trPr>
          <w:trHeight w:val="351"/>
        </w:trPr>
        <w:tc>
          <w:tcPr>
            <w:tcW w:w="506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Долгосрочная</w:t>
            </w:r>
          </w:p>
        </w:tc>
        <w:tc>
          <w:tcPr>
            <w:tcW w:w="1701" w:type="dxa"/>
          </w:tcPr>
          <w:p w:rsidR="00727CFB" w:rsidRPr="00727CFB" w:rsidRDefault="00727CFB" w:rsidP="00727CFB">
            <w:pPr>
              <w:autoSpaceDN w:val="0"/>
              <w:spacing w:after="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w:t>
            </w:r>
          </w:p>
        </w:tc>
      </w:tr>
      <w:tr w:rsidR="00727CFB" w:rsidRPr="00727CFB" w:rsidTr="00927FDF">
        <w:trPr>
          <w:trHeight w:val="351"/>
        </w:trPr>
        <w:tc>
          <w:tcPr>
            <w:tcW w:w="506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 том числе просроченная</w:t>
            </w:r>
          </w:p>
        </w:tc>
        <w:tc>
          <w:tcPr>
            <w:tcW w:w="1701" w:type="dxa"/>
          </w:tcPr>
          <w:p w:rsidR="00727CFB" w:rsidRPr="00727CFB" w:rsidRDefault="00727CFB" w:rsidP="00727CFB">
            <w:pPr>
              <w:autoSpaceDN w:val="0"/>
              <w:spacing w:after="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w:t>
            </w:r>
          </w:p>
        </w:tc>
      </w:tr>
    </w:tbl>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lang w:eastAsia="ru-RU"/>
        </w:rPr>
      </w:pPr>
      <w:r w:rsidRPr="00727CFB">
        <w:rPr>
          <w:rFonts w:ascii="Times New Roman" w:eastAsia="Times New Roman" w:hAnsi="Times New Roman" w:cs="Times New Roman"/>
          <w:sz w:val="24"/>
          <w:szCs w:val="24"/>
          <w:lang w:eastAsia="ru-RU"/>
        </w:rPr>
        <w:t>Структура кредиторской задолженности эмитента с указанием срока исполнения обязательств за последний завершенный отчетный квартал.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1067"/>
        <w:gridCol w:w="1273"/>
      </w:tblGrid>
      <w:tr w:rsidR="00727CFB" w:rsidRPr="00727CFB" w:rsidTr="00927FDF">
        <w:tc>
          <w:tcPr>
            <w:tcW w:w="7128" w:type="dxa"/>
            <w:vMerge w:val="restart"/>
            <w:vAlign w:val="center"/>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Наименование кредиторской задолженности</w:t>
            </w:r>
          </w:p>
        </w:tc>
        <w:tc>
          <w:tcPr>
            <w:tcW w:w="2340" w:type="dxa"/>
            <w:gridSpan w:val="2"/>
            <w:vAlign w:val="center"/>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Срок наступления платежа</w:t>
            </w:r>
          </w:p>
        </w:tc>
      </w:tr>
      <w:tr w:rsidR="00727CFB" w:rsidRPr="00727CFB" w:rsidTr="00927FDF">
        <w:tc>
          <w:tcPr>
            <w:tcW w:w="7128" w:type="dxa"/>
            <w:vMerge/>
            <w:vAlign w:val="center"/>
          </w:tcPr>
          <w:p w:rsidR="00727CFB" w:rsidRPr="00727CFB" w:rsidRDefault="00727CFB" w:rsidP="00727CFB">
            <w:pPr>
              <w:spacing w:after="20" w:line="240" w:lineRule="auto"/>
              <w:rPr>
                <w:rFonts w:ascii="Times New Roman" w:eastAsia="Times New Roman" w:hAnsi="Times New Roman" w:cs="Times New Roman"/>
                <w:lang w:eastAsia="ru-RU"/>
              </w:rPr>
            </w:pPr>
          </w:p>
        </w:tc>
        <w:tc>
          <w:tcPr>
            <w:tcW w:w="1067" w:type="dxa"/>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До 1 года</w:t>
            </w:r>
          </w:p>
        </w:tc>
        <w:tc>
          <w:tcPr>
            <w:tcW w:w="1273" w:type="dxa"/>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Свыше 1 года</w:t>
            </w:r>
          </w:p>
        </w:tc>
      </w:tr>
      <w:tr w:rsidR="00727CFB" w:rsidRPr="00727CFB" w:rsidTr="00927FDF">
        <w:tc>
          <w:tcPr>
            <w:tcW w:w="7128" w:type="dxa"/>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xml:space="preserve">Перед  поставщиками   и подрядчиками, тыс.руб. </w:t>
            </w:r>
          </w:p>
        </w:tc>
        <w:tc>
          <w:tcPr>
            <w:tcW w:w="1067"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3 485</w:t>
            </w:r>
          </w:p>
        </w:tc>
        <w:tc>
          <w:tcPr>
            <w:tcW w:w="127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7128" w:type="dxa"/>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в т.ч. просроченная, тыс. руб.</w:t>
            </w:r>
          </w:p>
        </w:tc>
        <w:tc>
          <w:tcPr>
            <w:tcW w:w="1067"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c>
          <w:tcPr>
            <w:tcW w:w="127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7128" w:type="dxa"/>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Перед персоналом организации, тыс.руб.</w:t>
            </w:r>
          </w:p>
        </w:tc>
        <w:tc>
          <w:tcPr>
            <w:tcW w:w="1067"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5 582</w:t>
            </w:r>
          </w:p>
        </w:tc>
        <w:tc>
          <w:tcPr>
            <w:tcW w:w="127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7128" w:type="dxa"/>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в т.ч. просроченная, тыс. руб.</w:t>
            </w:r>
          </w:p>
        </w:tc>
        <w:tc>
          <w:tcPr>
            <w:tcW w:w="1067"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c>
          <w:tcPr>
            <w:tcW w:w="127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7128" w:type="dxa"/>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Перед бюджетом и внебюджетными  фондами, тыс.руб.</w:t>
            </w:r>
          </w:p>
        </w:tc>
        <w:tc>
          <w:tcPr>
            <w:tcW w:w="1067"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11 292</w:t>
            </w:r>
          </w:p>
        </w:tc>
        <w:tc>
          <w:tcPr>
            <w:tcW w:w="127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7128" w:type="dxa"/>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в т.ч. просроченная, тыс.руб.</w:t>
            </w:r>
          </w:p>
        </w:tc>
        <w:tc>
          <w:tcPr>
            <w:tcW w:w="1067"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c>
          <w:tcPr>
            <w:tcW w:w="127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7128" w:type="dxa"/>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Иная кредиторская задолженность, тыс.руб.</w:t>
            </w:r>
          </w:p>
        </w:tc>
        <w:tc>
          <w:tcPr>
            <w:tcW w:w="1067"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45 061</w:t>
            </w:r>
          </w:p>
        </w:tc>
        <w:tc>
          <w:tcPr>
            <w:tcW w:w="127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7128" w:type="dxa"/>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в т.ч. просроченная, тыс. руб.</w:t>
            </w:r>
          </w:p>
        </w:tc>
        <w:tc>
          <w:tcPr>
            <w:tcW w:w="1067"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c>
          <w:tcPr>
            <w:tcW w:w="127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7128" w:type="dxa"/>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Кредиты, тыс. руб.</w:t>
            </w:r>
          </w:p>
        </w:tc>
        <w:tc>
          <w:tcPr>
            <w:tcW w:w="1067"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9 211</w:t>
            </w:r>
          </w:p>
        </w:tc>
        <w:tc>
          <w:tcPr>
            <w:tcW w:w="127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7128" w:type="dxa"/>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В т.ч. просроченные, тыс. руб.</w:t>
            </w:r>
          </w:p>
        </w:tc>
        <w:tc>
          <w:tcPr>
            <w:tcW w:w="1067"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c>
          <w:tcPr>
            <w:tcW w:w="127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7128" w:type="dxa"/>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Займы, всего, тыс. руб.</w:t>
            </w:r>
          </w:p>
        </w:tc>
        <w:tc>
          <w:tcPr>
            <w:tcW w:w="1067"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c>
          <w:tcPr>
            <w:tcW w:w="127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7128" w:type="dxa"/>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В т.ч. просроченные, тыс. руб.</w:t>
            </w:r>
          </w:p>
        </w:tc>
        <w:tc>
          <w:tcPr>
            <w:tcW w:w="1067"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c>
          <w:tcPr>
            <w:tcW w:w="127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7128" w:type="dxa"/>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В т.ч. облигационные, тыс. руб.</w:t>
            </w:r>
          </w:p>
        </w:tc>
        <w:tc>
          <w:tcPr>
            <w:tcW w:w="1067"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c>
          <w:tcPr>
            <w:tcW w:w="127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7128" w:type="dxa"/>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В т.ч. просроченные, тыс. руб.</w:t>
            </w:r>
          </w:p>
        </w:tc>
        <w:tc>
          <w:tcPr>
            <w:tcW w:w="1067"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c>
          <w:tcPr>
            <w:tcW w:w="127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bl>
    <w:p w:rsidR="00727CFB" w:rsidRPr="00727CFB" w:rsidRDefault="00727CFB" w:rsidP="00727CFB">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p>
    <w:p w:rsidR="00727CFB" w:rsidRPr="00727CFB" w:rsidRDefault="00727CFB" w:rsidP="00727CFB">
      <w:pPr>
        <w:autoSpaceDE w:val="0"/>
        <w:autoSpaceDN w:val="0"/>
        <w:adjustRightInd w:val="0"/>
        <w:spacing w:after="40" w:line="240" w:lineRule="auto"/>
        <w:ind w:firstLine="485"/>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Наличие в составе кредиторской задолженности эмитента за соответствующий отчетный период кредиторов, на долю которых приходится не менее 10 процентов от  общей суммы кредиторской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566"/>
        <w:gridCol w:w="1694"/>
        <w:gridCol w:w="2498"/>
      </w:tblGrid>
      <w:tr w:rsidR="00727CFB" w:rsidRPr="00727CFB" w:rsidTr="00927FDF">
        <w:tc>
          <w:tcPr>
            <w:tcW w:w="2841" w:type="dxa"/>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Полное и сокращенное фирменное наименование</w:t>
            </w:r>
          </w:p>
        </w:tc>
        <w:tc>
          <w:tcPr>
            <w:tcW w:w="2597" w:type="dxa"/>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Место нахождения</w:t>
            </w:r>
          </w:p>
        </w:tc>
        <w:tc>
          <w:tcPr>
            <w:tcW w:w="1694" w:type="dxa"/>
          </w:tcPr>
          <w:p w:rsidR="00727CFB" w:rsidRPr="00727CFB" w:rsidRDefault="00727CFB" w:rsidP="00727CFB">
            <w:pPr>
              <w:tabs>
                <w:tab w:val="left" w:pos="485"/>
              </w:tabs>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Сумма кредиторской задолженности, тыс. руб.</w:t>
            </w:r>
          </w:p>
        </w:tc>
        <w:tc>
          <w:tcPr>
            <w:tcW w:w="2520" w:type="dxa"/>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Размер и условия просроченной кредиторской задолженности (процентая ставка, штрафные санкции, пени)</w:t>
            </w:r>
          </w:p>
        </w:tc>
      </w:tr>
      <w:tr w:rsidR="00727CFB" w:rsidRPr="00727CFB" w:rsidTr="00927FDF">
        <w:tc>
          <w:tcPr>
            <w:tcW w:w="2841"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lastRenderedPageBreak/>
              <w:t>УФК по г. Москва Министерство Обороны  РФ</w:t>
            </w:r>
          </w:p>
        </w:tc>
        <w:tc>
          <w:tcPr>
            <w:tcW w:w="2597"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Г. Москва</w:t>
            </w:r>
          </w:p>
        </w:tc>
        <w:tc>
          <w:tcPr>
            <w:tcW w:w="1694" w:type="dxa"/>
          </w:tcPr>
          <w:p w:rsidR="00727CFB" w:rsidRPr="00727CFB" w:rsidRDefault="00727CFB" w:rsidP="00727CFB">
            <w:pPr>
              <w:tabs>
                <w:tab w:val="left" w:pos="485"/>
              </w:tabs>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15 137,6</w:t>
            </w:r>
          </w:p>
        </w:tc>
        <w:tc>
          <w:tcPr>
            <w:tcW w:w="252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2841"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ОАО «Туапсинский морской торговый порт»</w:t>
            </w:r>
          </w:p>
        </w:tc>
        <w:tc>
          <w:tcPr>
            <w:tcW w:w="2597"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Г. Туапсе</w:t>
            </w:r>
          </w:p>
        </w:tc>
        <w:tc>
          <w:tcPr>
            <w:tcW w:w="1694" w:type="dxa"/>
          </w:tcPr>
          <w:p w:rsidR="00727CFB" w:rsidRPr="00727CFB" w:rsidRDefault="00727CFB" w:rsidP="00727CFB">
            <w:pPr>
              <w:tabs>
                <w:tab w:val="left" w:pos="485"/>
              </w:tabs>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9 230,2</w:t>
            </w:r>
          </w:p>
        </w:tc>
        <w:tc>
          <w:tcPr>
            <w:tcW w:w="252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2841"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ФГУП «170 ОКТБ» Мин. Обороны России</w:t>
            </w:r>
          </w:p>
        </w:tc>
        <w:tc>
          <w:tcPr>
            <w:tcW w:w="2597"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Г. Кронштадт</w:t>
            </w:r>
          </w:p>
        </w:tc>
        <w:tc>
          <w:tcPr>
            <w:tcW w:w="1694" w:type="dxa"/>
          </w:tcPr>
          <w:p w:rsidR="00727CFB" w:rsidRPr="00727CFB" w:rsidRDefault="00727CFB" w:rsidP="00727CFB">
            <w:pPr>
              <w:tabs>
                <w:tab w:val="left" w:pos="485"/>
              </w:tabs>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8 509,2</w:t>
            </w:r>
          </w:p>
        </w:tc>
        <w:tc>
          <w:tcPr>
            <w:tcW w:w="252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r w:rsidR="00727CFB" w:rsidRPr="00727CFB" w:rsidTr="00927FDF">
        <w:tc>
          <w:tcPr>
            <w:tcW w:w="2841"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ООО «Сочиморстрой»</w:t>
            </w:r>
          </w:p>
        </w:tc>
        <w:tc>
          <w:tcPr>
            <w:tcW w:w="2597"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Г. Сочи</w:t>
            </w:r>
          </w:p>
        </w:tc>
        <w:tc>
          <w:tcPr>
            <w:tcW w:w="1694" w:type="dxa"/>
          </w:tcPr>
          <w:p w:rsidR="00727CFB" w:rsidRPr="00727CFB" w:rsidRDefault="00727CFB" w:rsidP="00727CFB">
            <w:pPr>
              <w:tabs>
                <w:tab w:val="left" w:pos="485"/>
              </w:tabs>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5 324,1</w:t>
            </w:r>
          </w:p>
        </w:tc>
        <w:tc>
          <w:tcPr>
            <w:tcW w:w="252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0"/>
                <w:szCs w:val="20"/>
                <w:lang w:eastAsia="ru-RU"/>
              </w:rPr>
              <w:t>-</w:t>
            </w:r>
          </w:p>
        </w:tc>
      </w:tr>
    </w:tbl>
    <w:p w:rsidR="00727CFB" w:rsidRPr="00727CFB" w:rsidRDefault="00727CFB" w:rsidP="00727CFB">
      <w:pPr>
        <w:autoSpaceDN w:val="0"/>
        <w:spacing w:after="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autoSpaceDN w:val="0"/>
        <w:spacing w:after="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2.3.2. Кредитная история эмитента </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Исполнение эмитентом обязательств по действовавшим ранее и действующим на  дату окончания отчетного квартала кредитным договорам и/или договорам займа, сумма основного долга по которым составляет 10 и более процентов стоимости чистых активов эмитента на дату последнего завершенного отчетного квартала, предшествующего заключению соответствующего договора:</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2027"/>
        <w:gridCol w:w="1318"/>
        <w:gridCol w:w="1951"/>
        <w:gridCol w:w="3271"/>
      </w:tblGrid>
      <w:tr w:rsidR="00727CFB" w:rsidRPr="00727CFB" w:rsidTr="00927FDF">
        <w:trPr>
          <w:trHeight w:val="933"/>
        </w:trPr>
        <w:tc>
          <w:tcPr>
            <w:tcW w:w="1815"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Наименование</w:t>
            </w:r>
          </w:p>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Обязательства</w:t>
            </w:r>
          </w:p>
        </w:tc>
        <w:tc>
          <w:tcPr>
            <w:tcW w:w="1933"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Наименование</w:t>
            </w:r>
          </w:p>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Кредитора</w:t>
            </w:r>
          </w:p>
        </w:tc>
        <w:tc>
          <w:tcPr>
            <w:tcW w:w="1257"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Сумма основного долга, руб./ валюта</w:t>
            </w:r>
          </w:p>
        </w:tc>
        <w:tc>
          <w:tcPr>
            <w:tcW w:w="186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Срок кредита /срок погашения</w:t>
            </w:r>
          </w:p>
        </w:tc>
        <w:tc>
          <w:tcPr>
            <w:tcW w:w="3119"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Наличие просрочки исполнения обязательства в части выплаты суммы основного долга и/или установленных процентов, срок просрочки, дней</w:t>
            </w:r>
          </w:p>
        </w:tc>
      </w:tr>
      <w:tr w:rsidR="00727CFB" w:rsidRPr="00727CFB" w:rsidTr="00927FDF">
        <w:tc>
          <w:tcPr>
            <w:tcW w:w="1815"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933"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257"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86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3119"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bl>
    <w:p w:rsidR="00727CFB" w:rsidRPr="00727CFB" w:rsidRDefault="00727CFB" w:rsidP="00727CFB">
      <w:pPr>
        <w:autoSpaceDN w:val="0"/>
        <w:spacing w:after="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2.3.3. Обязательства эмитента из обеспечения, предоставленного третьим лицам</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Информация об общей сумме обязательств эмитента из предоставленного им обеспечения и общей сумме обязательств третьих лиц, по которым эмитент предоставил третьим лицам обеспечение, в том числе в форме залога или поручительства за соответствующий отчетный квартал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8"/>
        <w:gridCol w:w="1600"/>
        <w:gridCol w:w="1600"/>
        <w:gridCol w:w="1600"/>
        <w:gridCol w:w="1580"/>
      </w:tblGrid>
      <w:tr w:rsidR="00727CFB" w:rsidRPr="00727CFB" w:rsidTr="00927FDF">
        <w:tc>
          <w:tcPr>
            <w:tcW w:w="2908"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Наименование</w:t>
            </w:r>
          </w:p>
        </w:tc>
        <w:tc>
          <w:tcPr>
            <w:tcW w:w="160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Остаток на начало отчетного периода</w:t>
            </w:r>
          </w:p>
        </w:tc>
        <w:tc>
          <w:tcPr>
            <w:tcW w:w="160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Выдано</w:t>
            </w:r>
          </w:p>
        </w:tc>
        <w:tc>
          <w:tcPr>
            <w:tcW w:w="160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Погашено</w:t>
            </w:r>
          </w:p>
        </w:tc>
        <w:tc>
          <w:tcPr>
            <w:tcW w:w="158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Остаток на конец отчетного периода</w:t>
            </w:r>
          </w:p>
        </w:tc>
      </w:tr>
      <w:tr w:rsidR="00727CFB" w:rsidRPr="00727CFB" w:rsidTr="00927FDF">
        <w:tc>
          <w:tcPr>
            <w:tcW w:w="2908" w:type="dxa"/>
            <w:vAlign w:val="center"/>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Обеспечения, выданные третьим лицам</w:t>
            </w:r>
          </w:p>
        </w:tc>
        <w:tc>
          <w:tcPr>
            <w:tcW w:w="1600" w:type="dxa"/>
            <w:vAlign w:val="center"/>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600" w:type="dxa"/>
            <w:vAlign w:val="center"/>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600" w:type="dxa"/>
            <w:vAlign w:val="center"/>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580" w:type="dxa"/>
            <w:vAlign w:val="center"/>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bl>
    <w:p w:rsidR="00727CFB" w:rsidRPr="00727CFB" w:rsidRDefault="00727CFB" w:rsidP="00727CFB">
      <w:pPr>
        <w:autoSpaceDE w:val="0"/>
        <w:autoSpaceDN w:val="0"/>
        <w:adjustRightInd w:val="0"/>
        <w:spacing w:after="40" w:line="240" w:lineRule="auto"/>
        <w:ind w:firstLine="485"/>
        <w:jc w:val="both"/>
        <w:rPr>
          <w:rFonts w:ascii="Times New Roman" w:eastAsia="Times New Roman" w:hAnsi="Times New Roman" w:cs="Times New Roman"/>
          <w:i/>
          <w:iCs/>
          <w:sz w:val="24"/>
          <w:szCs w:val="24"/>
          <w:lang w:eastAsia="ru-RU"/>
        </w:rPr>
      </w:pP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Информация о каждом из обязательств эмитента из обеспечения, предоставленного в отчетном квартале третьим лицам, в том числе в форме залога или поручительства, составляющем не менее 5 процентов от балансовой стоимости активов эмитента за отчетный квартал: нет.</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2.3.4. Прочие обязательства эмитента</w:t>
      </w:r>
    </w:p>
    <w:p w:rsidR="00727CFB" w:rsidRPr="00727CFB" w:rsidRDefault="00727CFB" w:rsidP="00727CFB">
      <w:pPr>
        <w:widowControl w:val="0"/>
        <w:autoSpaceDE w:val="0"/>
        <w:autoSpaceDN w:val="0"/>
        <w:adjustRightInd w:val="0"/>
        <w:spacing w:after="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Решением № 14-13/06059 ДСП о привлечении к налоговой ответственности от 31.07.2007г.  ОАО «Туапсинский судоремонтный завод» доначислено налогов 12 885 807руб., наложен штраф в размере 2 069 746 руб., пеня 741 422 руб. в части применения льготы НДС по пп. 23 п. 2 ст.149 НК РФ (ремонт судов).</w:t>
      </w:r>
    </w:p>
    <w:p w:rsidR="00727CFB" w:rsidRPr="00727CFB" w:rsidRDefault="00727CFB" w:rsidP="00727CFB">
      <w:pPr>
        <w:widowControl w:val="0"/>
        <w:autoSpaceDE w:val="0"/>
        <w:autoSpaceDN w:val="0"/>
        <w:adjustRightInd w:val="0"/>
        <w:spacing w:after="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10.10.2007г. ИМНС РФ произведено безакцептное списание денежных средств в сумме 13 627 229 руб. со счета ОАО «ТСРЗ».</w:t>
      </w:r>
    </w:p>
    <w:p w:rsidR="00727CFB" w:rsidRPr="00727CFB" w:rsidRDefault="00727CFB" w:rsidP="00727CFB">
      <w:pPr>
        <w:widowControl w:val="0"/>
        <w:autoSpaceDE w:val="0"/>
        <w:autoSpaceDN w:val="0"/>
        <w:adjustRightInd w:val="0"/>
        <w:spacing w:after="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ОАО «Туапсинский судоремонтный завод», не согласившись  с данным решением, подал исковое заявление в арбитражный суд г. Краснодара. Решением арбитражного суда Краснодарского края от 16.04.2008г. в иске о частичном признании недействительным решения Межрайонной ИФНС России № 6 по Краснодарскому краю от 31.07.2007г. № 14-13/06059 предприятию отказано. Постановлением пятнадцатого апелляционного суда от </w:t>
      </w:r>
      <w:r w:rsidRPr="00727CFB">
        <w:rPr>
          <w:rFonts w:ascii="Times New Roman" w:eastAsia="Times New Roman" w:hAnsi="Times New Roman" w:cs="Times New Roman"/>
          <w:i/>
          <w:iCs/>
          <w:sz w:val="23"/>
          <w:szCs w:val="23"/>
          <w:lang w:eastAsia="ru-RU"/>
        </w:rPr>
        <w:lastRenderedPageBreak/>
        <w:t>19.06.2008г. решение первой инстанции оставлено без изменения, а апелляционная жалоба без удовлетворения. Постановлением  Федерального арбитражного суда Северо-Кавказского округа 15.09.2008г. решение арбитражного суда Краснодарского края от 16.04.2008 г. и  Постановление  пятнадцатого апелляционного суда от 19.06.2008г. оставлены без изменения, а кассационная жалоба без удовлетворения. В настоящее время готовится заявление о пересмотре в порядке надзора  указанных решений  в Высшем  Арбитражном  Суде РФ.</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2.4. Цели эмиссии и направления использования средств, полученных в результате размещения эмиссионных ценных бумаг</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Эмиссия ценных бумаг в отчетном квартале не проводилась.</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2.5. Риски, связанные с приобретением размещаемых (размещенных) эмиссионных ценных бумаг</w:t>
      </w:r>
    </w:p>
    <w:p w:rsidR="00727CFB" w:rsidRPr="00727CFB" w:rsidRDefault="00727CFB" w:rsidP="00727CFB">
      <w:pPr>
        <w:widowControl w:val="0"/>
        <w:autoSpaceDE w:val="0"/>
        <w:autoSpaceDN w:val="0"/>
        <w:adjustRightInd w:val="0"/>
        <w:spacing w:after="0" w:line="240" w:lineRule="auto"/>
        <w:ind w:left="284"/>
        <w:jc w:val="both"/>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after="0" w:line="240" w:lineRule="auto"/>
        <w:ind w:left="284"/>
        <w:jc w:val="both"/>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2.5.1. Отраслевые риски</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Отраслевые риски имеют индивидуальные особенности, свойственные основным видам деятельности предприятия. </w:t>
      </w:r>
    </w:p>
    <w:p w:rsidR="00727CFB" w:rsidRPr="00727CFB" w:rsidRDefault="00727CFB" w:rsidP="00727CFB">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b/>
          <w:bCs/>
          <w:i/>
          <w:iCs/>
          <w:sz w:val="23"/>
          <w:szCs w:val="23"/>
          <w:lang w:eastAsia="ru-RU"/>
        </w:rPr>
        <w:t>Судоремонтное производство.</w:t>
      </w:r>
      <w:r w:rsidRPr="00727CFB">
        <w:rPr>
          <w:rFonts w:ascii="Times New Roman" w:eastAsia="Times New Roman" w:hAnsi="Times New Roman" w:cs="Times New Roman"/>
          <w:i/>
          <w:iCs/>
          <w:sz w:val="23"/>
          <w:szCs w:val="23"/>
          <w:lang w:eastAsia="ru-RU"/>
        </w:rPr>
        <w:t xml:space="preserve"> По судоремонтному производству отраслевые риски связаны с действием следующих факторов:</w:t>
      </w:r>
    </w:p>
    <w:p w:rsidR="00727CFB" w:rsidRPr="00727CFB" w:rsidRDefault="00727CFB" w:rsidP="00727CFB">
      <w:pPr>
        <w:numPr>
          <w:ilvl w:val="0"/>
          <w:numId w:val="2"/>
        </w:numPr>
        <w:autoSpaceDE w:val="0"/>
        <w:autoSpaceDN w:val="0"/>
        <w:snapToGrid w:val="0"/>
        <w:spacing w:after="0" w:line="240" w:lineRule="auto"/>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изменение объемов бюджетных средств, направляемых на финансирование ремонтов судов ВМФ и ФСБ;</w:t>
      </w:r>
    </w:p>
    <w:p w:rsidR="00727CFB" w:rsidRPr="00727CFB" w:rsidRDefault="00727CFB" w:rsidP="00727CFB">
      <w:pPr>
        <w:numPr>
          <w:ilvl w:val="0"/>
          <w:numId w:val="2"/>
        </w:numPr>
        <w:autoSpaceDE w:val="0"/>
        <w:autoSpaceDN w:val="0"/>
        <w:snapToGrid w:val="0"/>
        <w:spacing w:after="0" w:line="240" w:lineRule="auto"/>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зависимость от нахождения в районе Черного моря судов, характеристики которых позволяют осуществлять ремонт с использованием имеющегося на предприятии оборудования;</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Наличие у предприятия большого количества заказов на ремонт судов ВМФ позволяет за счет высокого потенциала роста их объемов  снизить влияние вышеперечисленных факторов риска на деятельность предприятия в области судоремонтного производства.</w:t>
      </w:r>
    </w:p>
    <w:p w:rsidR="00727CFB" w:rsidRPr="00727CFB" w:rsidRDefault="00727CFB" w:rsidP="00727CFB">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b/>
          <w:bCs/>
          <w:i/>
          <w:iCs/>
          <w:sz w:val="23"/>
          <w:szCs w:val="23"/>
          <w:lang w:eastAsia="ru-RU"/>
        </w:rPr>
        <w:t xml:space="preserve">Машиностроительное производство. </w:t>
      </w:r>
      <w:r w:rsidRPr="00727CFB">
        <w:rPr>
          <w:rFonts w:ascii="Times New Roman" w:eastAsia="Times New Roman" w:hAnsi="Times New Roman" w:cs="Times New Roman"/>
          <w:i/>
          <w:iCs/>
          <w:sz w:val="23"/>
          <w:szCs w:val="23"/>
          <w:lang w:eastAsia="ru-RU"/>
        </w:rPr>
        <w:t>По машиностроительному производству отраслевые риски связаны с действием следующих факторов:</w:t>
      </w:r>
    </w:p>
    <w:p w:rsidR="00727CFB" w:rsidRPr="00727CFB" w:rsidRDefault="00727CFB" w:rsidP="00727CFB">
      <w:pPr>
        <w:numPr>
          <w:ilvl w:val="0"/>
          <w:numId w:val="2"/>
        </w:numPr>
        <w:autoSpaceDE w:val="0"/>
        <w:autoSpaceDN w:val="0"/>
        <w:snapToGrid w:val="0"/>
        <w:spacing w:after="0" w:line="240" w:lineRule="auto"/>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технологические риски, связанные со значительным износом оборудования и как следствие частым его выходом из строя;</w:t>
      </w:r>
    </w:p>
    <w:p w:rsidR="00727CFB" w:rsidRPr="00727CFB" w:rsidRDefault="00727CFB" w:rsidP="00727CFB">
      <w:pPr>
        <w:numPr>
          <w:ilvl w:val="0"/>
          <w:numId w:val="2"/>
        </w:numPr>
        <w:autoSpaceDE w:val="0"/>
        <w:autoSpaceDN w:val="0"/>
        <w:snapToGrid w:val="0"/>
        <w:spacing w:after="0" w:line="240" w:lineRule="auto"/>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риски, связанные со сложностью контроля качества приобретаемого сырья;</w:t>
      </w:r>
    </w:p>
    <w:p w:rsidR="00727CFB" w:rsidRPr="00727CFB" w:rsidRDefault="00727CFB" w:rsidP="00727CFB">
      <w:pPr>
        <w:numPr>
          <w:ilvl w:val="0"/>
          <w:numId w:val="2"/>
        </w:numPr>
        <w:autoSpaceDE w:val="0"/>
        <w:autoSpaceDN w:val="0"/>
        <w:snapToGrid w:val="0"/>
        <w:spacing w:after="0" w:line="240" w:lineRule="auto"/>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риски, связанные с изменением структуры сырьевых рынков;</w:t>
      </w:r>
    </w:p>
    <w:p w:rsidR="00727CFB" w:rsidRPr="00727CFB" w:rsidRDefault="00727CFB" w:rsidP="00727CFB">
      <w:pPr>
        <w:numPr>
          <w:ilvl w:val="0"/>
          <w:numId w:val="2"/>
        </w:numPr>
        <w:autoSpaceDE w:val="0"/>
        <w:autoSpaceDN w:val="0"/>
        <w:snapToGrid w:val="0"/>
        <w:spacing w:after="0" w:line="240" w:lineRule="auto"/>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риски, связанные со значительным влиянием на выпуск продукции человеческого фактора.</w:t>
      </w:r>
    </w:p>
    <w:p w:rsidR="00727CFB" w:rsidRPr="00727CFB" w:rsidRDefault="00727CFB" w:rsidP="00727CFB">
      <w:pPr>
        <w:autoSpaceDE w:val="0"/>
        <w:autoSpaceDN w:val="0"/>
        <w:spacing w:after="0" w:line="240" w:lineRule="auto"/>
        <w:ind w:left="284"/>
        <w:rPr>
          <w:rFonts w:ascii="Times New Roman" w:eastAsia="Times New Roman" w:hAnsi="Times New Roman" w:cs="Times New Roman"/>
          <w:i/>
          <w:iCs/>
          <w:sz w:val="24"/>
          <w:szCs w:val="24"/>
          <w:lang w:eastAsia="ru-RU"/>
        </w:rPr>
      </w:pPr>
    </w:p>
    <w:p w:rsidR="00727CFB" w:rsidRPr="00727CFB" w:rsidRDefault="00727CFB" w:rsidP="00727CFB">
      <w:pPr>
        <w:autoSpaceDE w:val="0"/>
        <w:autoSpaceDN w:val="0"/>
        <w:spacing w:after="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lang w:eastAsia="ru-RU"/>
        </w:rPr>
        <w:t>2.5.2</w:t>
      </w:r>
      <w:r w:rsidRPr="00727CFB">
        <w:rPr>
          <w:rFonts w:ascii="Times New Roman" w:eastAsia="Times New Roman" w:hAnsi="Times New Roman" w:cs="Times New Roman"/>
          <w:b/>
          <w:bCs/>
          <w:sz w:val="20"/>
          <w:szCs w:val="20"/>
          <w:lang w:eastAsia="ru-RU"/>
        </w:rPr>
        <w:t xml:space="preserve">. </w:t>
      </w:r>
      <w:r w:rsidRPr="00727CFB">
        <w:rPr>
          <w:rFonts w:ascii="Times New Roman" w:eastAsia="Times New Roman" w:hAnsi="Times New Roman" w:cs="Times New Roman"/>
          <w:b/>
          <w:bCs/>
          <w:sz w:val="23"/>
          <w:szCs w:val="23"/>
          <w:lang w:eastAsia="ru-RU"/>
        </w:rPr>
        <w:t xml:space="preserve">Страновые и региональные риски </w:t>
      </w:r>
    </w:p>
    <w:p w:rsidR="00727CFB" w:rsidRPr="00727CFB" w:rsidRDefault="00727CFB" w:rsidP="00727CFB">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Страновые и региональные риски  – это риски, связанные с несовершенством системы налогообложения и государственных гарантий, снижением деловой активности в национальной экономике, нестабильностью ситуации на финансовых и товарных рынках, инфляцией, изменениями банковских процентов, налоговых ставок.</w:t>
      </w:r>
    </w:p>
    <w:p w:rsidR="00727CFB" w:rsidRPr="00727CFB" w:rsidRDefault="00727CFB" w:rsidP="00727CFB">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Страновые и региональные риски для ОАО «ТСРЗ» обусловлены изменением уровня следующих групп экономических показателей:</w:t>
      </w:r>
    </w:p>
    <w:p w:rsidR="00727CFB" w:rsidRPr="00727CFB" w:rsidRDefault="00727CFB" w:rsidP="00727CFB">
      <w:pPr>
        <w:numPr>
          <w:ilvl w:val="0"/>
          <w:numId w:val="2"/>
        </w:numPr>
        <w:autoSpaceDE w:val="0"/>
        <w:autoSpaceDN w:val="0"/>
        <w:snapToGrid w:val="0"/>
        <w:spacing w:after="0" w:line="240" w:lineRule="auto"/>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уровень инфляции, влияющий на стоимость производственных ресурсов;</w:t>
      </w:r>
    </w:p>
    <w:p w:rsidR="00727CFB" w:rsidRPr="00727CFB" w:rsidRDefault="00727CFB" w:rsidP="00727CFB">
      <w:pPr>
        <w:numPr>
          <w:ilvl w:val="0"/>
          <w:numId w:val="2"/>
        </w:numPr>
        <w:autoSpaceDE w:val="0"/>
        <w:autoSpaceDN w:val="0"/>
        <w:snapToGrid w:val="0"/>
        <w:spacing w:after="0" w:line="240" w:lineRule="auto"/>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наличие на рынке труда квалифицированных рабочих кадров.</w:t>
      </w:r>
    </w:p>
    <w:p w:rsidR="00727CFB" w:rsidRPr="00727CFB" w:rsidRDefault="00727CFB" w:rsidP="00727CFB">
      <w:pPr>
        <w:keepNext/>
        <w:widowControl w:val="0"/>
        <w:autoSpaceDE w:val="0"/>
        <w:autoSpaceDN w:val="0"/>
        <w:adjustRightInd w:val="0"/>
        <w:spacing w:before="240" w:after="60" w:line="240" w:lineRule="auto"/>
        <w:jc w:val="both"/>
        <w:outlineLvl w:val="2"/>
        <w:rPr>
          <w:rFonts w:ascii="Arial" w:eastAsia="Times New Roman" w:hAnsi="Arial" w:cs="Arial"/>
          <w:b/>
          <w:bCs/>
          <w:i/>
          <w:iCs/>
          <w:sz w:val="26"/>
          <w:szCs w:val="26"/>
          <w:lang w:eastAsia="ru-RU"/>
        </w:rPr>
      </w:pPr>
    </w:p>
    <w:p w:rsidR="00727CFB" w:rsidRPr="00727CFB" w:rsidRDefault="00727CFB" w:rsidP="00727CFB">
      <w:pPr>
        <w:keepNext/>
        <w:widowControl w:val="0"/>
        <w:autoSpaceDE w:val="0"/>
        <w:autoSpaceDN w:val="0"/>
        <w:adjustRightInd w:val="0"/>
        <w:spacing w:before="240" w:after="60" w:line="240" w:lineRule="auto"/>
        <w:outlineLvl w:val="2"/>
        <w:rPr>
          <w:rFonts w:ascii="Arial" w:eastAsia="Times New Roman" w:hAnsi="Arial" w:cs="Arial"/>
          <w:b/>
          <w:bCs/>
          <w:i/>
          <w:iCs/>
          <w:sz w:val="24"/>
          <w:szCs w:val="24"/>
          <w:lang w:eastAsia="ru-RU"/>
        </w:rPr>
      </w:pPr>
      <w:r w:rsidRPr="00727CFB">
        <w:rPr>
          <w:rFonts w:ascii="Arial" w:eastAsia="Times New Roman" w:hAnsi="Arial" w:cs="Arial"/>
          <w:b/>
          <w:bCs/>
          <w:i/>
          <w:iCs/>
          <w:sz w:val="24"/>
          <w:szCs w:val="24"/>
          <w:lang w:eastAsia="ru-RU"/>
        </w:rPr>
        <w:t>2.5.3. Финансовые риски.</w:t>
      </w:r>
    </w:p>
    <w:p w:rsidR="00727CFB" w:rsidRPr="00727CFB" w:rsidRDefault="00727CFB" w:rsidP="00727CFB">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Финансовые риски, отражающиеся на деятельности предприятия, связаны в </w:t>
      </w:r>
      <w:r w:rsidRPr="00727CFB">
        <w:rPr>
          <w:rFonts w:ascii="Times New Roman" w:eastAsia="Times New Roman" w:hAnsi="Times New Roman" w:cs="Times New Roman"/>
          <w:i/>
          <w:iCs/>
          <w:sz w:val="23"/>
          <w:szCs w:val="23"/>
          <w:lang w:eastAsia="ru-RU"/>
        </w:rPr>
        <w:lastRenderedPageBreak/>
        <w:t xml:space="preserve">основном с нерегулярным характером поступления оплаты за выполненные работы по ремонту судов в рамках государственного оборонного заказа, а также динамикой валютного курса при расчетах с зарубежными заказчиками за продукцию машиностроительного производства. </w:t>
      </w:r>
    </w:p>
    <w:p w:rsidR="00727CFB" w:rsidRPr="00727CFB" w:rsidRDefault="00727CFB" w:rsidP="00727CFB">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p>
    <w:p w:rsidR="00727CFB" w:rsidRPr="00727CFB" w:rsidRDefault="00727CFB" w:rsidP="00727CFB">
      <w:pPr>
        <w:keepNext/>
        <w:widowControl w:val="0"/>
        <w:autoSpaceDE w:val="0"/>
        <w:autoSpaceDN w:val="0"/>
        <w:adjustRightInd w:val="0"/>
        <w:spacing w:before="240" w:after="60" w:line="240" w:lineRule="auto"/>
        <w:outlineLvl w:val="2"/>
        <w:rPr>
          <w:rFonts w:ascii="Arial" w:eastAsia="Times New Roman" w:hAnsi="Arial" w:cs="Arial"/>
          <w:b/>
          <w:bCs/>
          <w:sz w:val="24"/>
          <w:szCs w:val="24"/>
          <w:lang w:eastAsia="ru-RU"/>
        </w:rPr>
      </w:pPr>
      <w:r w:rsidRPr="00727CFB">
        <w:rPr>
          <w:rFonts w:ascii="Arial" w:eastAsia="Times New Roman" w:hAnsi="Arial" w:cs="Arial"/>
          <w:b/>
          <w:bCs/>
          <w:i/>
          <w:iCs/>
          <w:sz w:val="24"/>
          <w:szCs w:val="24"/>
          <w:lang w:eastAsia="ru-RU"/>
        </w:rPr>
        <w:t>2.5.4. Правовые риски.</w:t>
      </w:r>
    </w:p>
    <w:p w:rsidR="00727CFB" w:rsidRPr="00727CFB" w:rsidRDefault="00727CFB" w:rsidP="00727CFB">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Существенное влияние на деятельность предприятия в отчетном периоде оказывают риски, связанные с не проработанностью законодательства по НДС. В  периоде до 2007 г. предприятием применялась льгота по освобождению от налога на добавленную стоимость ремонта судов в порту, в соответствии с п.п. 23 п. 2 ст.149 НК РФ. По результатам выездной проверки от 26.06.2007 г. налоговыми органами сделан вывод о необоснованном применении данной льготы. На настоящий момент существуют противоречивые судебные практики в разных регионах РФ. Так ФАС Дальневосточного (постановление от 29.12.2004 г. № Ф03-А24/04-2/3608) и Северо-Западного (постановление от 09.11.2005 г. № А42-6792/04-17) округов признано правомерным применение данной льготы. В то же время постановлением ФАС Северо-Кавказского округа от 03.11.2004 г. № Ф08-5228/2004-2001 А в праве на применение Новороссийским СРЗ данной льготы отказано. Позиции предприятия в отстаивании права на льготу значительно ухудшились в результате принятия Президиумом Высшего арбитражного суда Российской Федерации по делу № А05-10597/2005-20 Арбитражного суда Архангельской области. Стороны спора: Инспекция Федеральной налоговой службы по городу Северодвинску Архангельской области против производственного объединения «Северное машиностроительное предприятие», согласно которому, постановление ФАС Северо-Западного округа </w:t>
      </w:r>
      <w:hyperlink r:id="rId10" w:history="1">
        <w:r w:rsidRPr="00727CFB">
          <w:rPr>
            <w:rFonts w:ascii="Times New Roman" w:eastAsia="Times New Roman" w:hAnsi="Times New Roman" w:cs="Times New Roman"/>
            <w:sz w:val="23"/>
            <w:szCs w:val="23"/>
            <w:lang w:eastAsia="ru-RU"/>
          </w:rPr>
          <w:t xml:space="preserve"> от 15.01.2007 N А05-10597/2005-20</w:t>
        </w:r>
      </w:hyperlink>
      <w:r w:rsidRPr="00727CFB">
        <w:rPr>
          <w:rFonts w:ascii="Times New Roman" w:eastAsia="Times New Roman" w:hAnsi="Times New Roman" w:cs="Times New Roman"/>
          <w:i/>
          <w:iCs/>
          <w:sz w:val="23"/>
          <w:szCs w:val="23"/>
          <w:lang w:eastAsia="ru-RU"/>
        </w:rPr>
        <w:t xml:space="preserve"> в пользу предприятия отменено.</w:t>
      </w:r>
    </w:p>
    <w:p w:rsidR="00727CFB" w:rsidRPr="00727CFB" w:rsidRDefault="00727CFB" w:rsidP="00727CFB">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В судебном порядке предприятием 02.11.2007 г. в Арбитражный суд Краснодарского края было направлено заявление о частичном признании недействительным Решения Межрайонной инспекции ФНС России № 6 по Краснодарскому краю от 31.07.2007 № 14-13/06059 ДСП. Арбитражным судом Краснодарского края вынесено определение о принятии заявления к производству. </w:t>
      </w:r>
    </w:p>
    <w:p w:rsidR="00727CFB" w:rsidRPr="00727CFB" w:rsidRDefault="00727CFB" w:rsidP="00727CFB">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Решением арбитражного суда Краснодарского края от 16.04.2008г. в иске о частичном признании недействительным решения Межрайонной ИФНС России № 6 по Краснодарскому краю от 31.07.2007г. № 14-13/06059 предприятию отказано. Постановлением пятнадцатого апелляционного суда от 19.06.2008г. решение первой инстанции оставлено без изменения, а апелляционная жалоба без удовлетворения. Постановлением  Федерального арбитражного суда Северо-Кавказского округа 15.09.2008г. решение арбитражного суда Краснодарского края от 16.04.2008 г. и  Постановление  пятнадцатого апелляционного суда от 19.06.2008г. оставлены без изменения, а кассационная жалоба без удовлетворения. В настоящее время готовится заявление о пересмотре в порядке надзора  указанных решений  в Высшем  Арбитражном  Суде РФ.</w:t>
      </w:r>
    </w:p>
    <w:p w:rsidR="00727CFB" w:rsidRPr="00727CFB" w:rsidRDefault="00727CFB" w:rsidP="00727CFB">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Правовые риски также связаны с возможными изменениями в области таможенного законодательства, оборонного заказа, а также выходом законодательных актов, связанных с охраной окружающей среды. При осуществлении внешнеэкономической деятельности имеется риск наложения на предприятие штрафных санкций, предусмотренных ст. 15.25 КоАП РФ за несвоевременное получение на свои счета валюты за переданные нерезидентам товары и услуги. Существенными являются риски, связанные с последствиями рассмотрения в суде хозяйственных споров, участником которых является предприятие.</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i/>
          <w:iCs/>
          <w:sz w:val="24"/>
          <w:szCs w:val="24"/>
          <w:lang w:eastAsia="ru-RU"/>
        </w:rPr>
      </w:pPr>
    </w:p>
    <w:p w:rsidR="00727CFB" w:rsidRPr="00727CFB" w:rsidRDefault="00727CFB" w:rsidP="00727CFB">
      <w:pPr>
        <w:keepNext/>
        <w:widowControl w:val="0"/>
        <w:autoSpaceDE w:val="0"/>
        <w:autoSpaceDN w:val="0"/>
        <w:adjustRightInd w:val="0"/>
        <w:spacing w:before="240" w:after="60" w:line="240" w:lineRule="auto"/>
        <w:outlineLvl w:val="2"/>
        <w:rPr>
          <w:rFonts w:ascii="Arial" w:eastAsia="Times New Roman" w:hAnsi="Arial" w:cs="Arial"/>
          <w:b/>
          <w:bCs/>
          <w:i/>
          <w:iCs/>
          <w:sz w:val="24"/>
          <w:szCs w:val="24"/>
          <w:lang w:eastAsia="ru-RU"/>
        </w:rPr>
      </w:pPr>
      <w:r w:rsidRPr="00727CFB">
        <w:rPr>
          <w:rFonts w:ascii="Arial" w:eastAsia="Times New Roman" w:hAnsi="Arial" w:cs="Arial"/>
          <w:b/>
          <w:bCs/>
          <w:i/>
          <w:iCs/>
          <w:sz w:val="24"/>
          <w:szCs w:val="24"/>
          <w:lang w:eastAsia="ru-RU"/>
        </w:rPr>
        <w:t>2.5.5. Риски, связанные с деятельностью эмитента.</w:t>
      </w:r>
    </w:p>
    <w:p w:rsidR="00727CFB" w:rsidRPr="00727CFB" w:rsidRDefault="00727CFB" w:rsidP="00727CFB">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Риски перечислены в выше изложенных подпунктах настоящего раздела.</w:t>
      </w:r>
    </w:p>
    <w:p w:rsidR="00727CFB" w:rsidRPr="00727CFB" w:rsidRDefault="00727CFB" w:rsidP="00727CFB">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Кроме рисков, непосредственно связанных с хозяйственной деятельностью </w:t>
      </w:r>
      <w:r w:rsidRPr="00727CFB">
        <w:rPr>
          <w:rFonts w:ascii="Times New Roman" w:eastAsia="Times New Roman" w:hAnsi="Times New Roman" w:cs="Times New Roman"/>
          <w:i/>
          <w:iCs/>
          <w:sz w:val="23"/>
          <w:szCs w:val="23"/>
          <w:lang w:eastAsia="ru-RU"/>
        </w:rPr>
        <w:lastRenderedPageBreak/>
        <w:t xml:space="preserve">предприятия, возможно негативное влияние форс-мажорных обстоятельств общеэкономического характера. </w:t>
      </w:r>
    </w:p>
    <w:p w:rsidR="00727CFB" w:rsidRPr="00727CFB" w:rsidRDefault="00727CFB" w:rsidP="00727CFB">
      <w:pPr>
        <w:widowControl w:val="0"/>
        <w:shd w:val="clear" w:color="auto" w:fill="FFFFFF"/>
        <w:autoSpaceDE w:val="0"/>
        <w:autoSpaceDN w:val="0"/>
        <w:adjustRightInd w:val="0"/>
        <w:spacing w:after="40" w:line="240" w:lineRule="auto"/>
        <w:ind w:left="284"/>
        <w:jc w:val="center"/>
        <w:rPr>
          <w:rFonts w:ascii="Times New Roman" w:eastAsia="Times New Roman" w:hAnsi="Times New Roman" w:cs="Times New Roman"/>
          <w:b/>
          <w:bCs/>
          <w:sz w:val="24"/>
          <w:szCs w:val="24"/>
          <w:lang w:eastAsia="ru-RU"/>
        </w:rPr>
      </w:pPr>
    </w:p>
    <w:p w:rsidR="00727CFB" w:rsidRPr="00727CFB" w:rsidRDefault="00727CFB" w:rsidP="00727CFB">
      <w:pPr>
        <w:widowControl w:val="0"/>
        <w:shd w:val="clear" w:color="auto" w:fill="FFFFFF"/>
        <w:autoSpaceDE w:val="0"/>
        <w:autoSpaceDN w:val="0"/>
        <w:adjustRightInd w:val="0"/>
        <w:spacing w:after="40" w:line="240" w:lineRule="auto"/>
        <w:ind w:left="284"/>
        <w:jc w:val="center"/>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III. Подробная информация об эмитенте</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3.1. История создания и развитие эмитента</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3.1.1. Данные о фирменном наименовании (наименовании)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Полное фирменное наименование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На русском языке:</w:t>
      </w:r>
      <w:r w:rsidRPr="00727CFB">
        <w:rPr>
          <w:rFonts w:ascii="Times New Roman" w:eastAsia="Times New Roman" w:hAnsi="Times New Roman" w:cs="Times New Roman"/>
          <w:b/>
          <w:bCs/>
          <w:sz w:val="23"/>
          <w:szCs w:val="23"/>
          <w:lang w:eastAsia="ru-RU"/>
        </w:rPr>
        <w:t xml:space="preserve"> Открытое  акционерное  общество "Туапсинский судоремонтный завод"</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val="en-US" w:eastAsia="ru-RU"/>
        </w:rPr>
      </w:pPr>
      <w:r w:rsidRPr="00727CFB">
        <w:rPr>
          <w:rFonts w:ascii="Times New Roman" w:eastAsia="Times New Roman" w:hAnsi="Times New Roman" w:cs="Times New Roman"/>
          <w:sz w:val="23"/>
          <w:szCs w:val="23"/>
          <w:lang w:eastAsia="ru-RU"/>
        </w:rPr>
        <w:t>На</w:t>
      </w:r>
      <w:r w:rsidRPr="00727CFB">
        <w:rPr>
          <w:rFonts w:ascii="Times New Roman" w:eastAsia="Times New Roman" w:hAnsi="Times New Roman" w:cs="Times New Roman"/>
          <w:sz w:val="23"/>
          <w:szCs w:val="23"/>
          <w:lang w:val="en-US" w:eastAsia="ru-RU"/>
        </w:rPr>
        <w:t xml:space="preserve"> </w:t>
      </w:r>
      <w:r w:rsidRPr="00727CFB">
        <w:rPr>
          <w:rFonts w:ascii="Times New Roman" w:eastAsia="Times New Roman" w:hAnsi="Times New Roman" w:cs="Times New Roman"/>
          <w:sz w:val="23"/>
          <w:szCs w:val="23"/>
          <w:lang w:eastAsia="ru-RU"/>
        </w:rPr>
        <w:t>английском</w:t>
      </w:r>
      <w:r w:rsidRPr="00727CFB">
        <w:rPr>
          <w:rFonts w:ascii="Times New Roman" w:eastAsia="Times New Roman" w:hAnsi="Times New Roman" w:cs="Times New Roman"/>
          <w:sz w:val="23"/>
          <w:szCs w:val="23"/>
          <w:lang w:val="en-US" w:eastAsia="ru-RU"/>
        </w:rPr>
        <w:t xml:space="preserve"> </w:t>
      </w:r>
      <w:r w:rsidRPr="00727CFB">
        <w:rPr>
          <w:rFonts w:ascii="Times New Roman" w:eastAsia="Times New Roman" w:hAnsi="Times New Roman" w:cs="Times New Roman"/>
          <w:sz w:val="23"/>
          <w:szCs w:val="23"/>
          <w:lang w:eastAsia="ru-RU"/>
        </w:rPr>
        <w:t>языке</w:t>
      </w:r>
      <w:r w:rsidRPr="00727CFB">
        <w:rPr>
          <w:rFonts w:ascii="Times New Roman" w:eastAsia="Times New Roman" w:hAnsi="Times New Roman" w:cs="Times New Roman"/>
          <w:sz w:val="23"/>
          <w:szCs w:val="23"/>
          <w:lang w:val="en-US" w:eastAsia="ru-RU"/>
        </w:rPr>
        <w:t xml:space="preserve">: </w:t>
      </w:r>
      <w:r w:rsidRPr="00727CFB">
        <w:rPr>
          <w:rFonts w:ascii="Times New Roman" w:eastAsia="Times New Roman" w:hAnsi="Times New Roman" w:cs="Times New Roman"/>
          <w:b/>
          <w:bCs/>
          <w:sz w:val="23"/>
          <w:szCs w:val="23"/>
          <w:lang w:val="en-US" w:eastAsia="ru-RU"/>
        </w:rPr>
        <w:t>Open joint stock company "Tuapse ship repair yard"</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Сокращенное наименование эмитента: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0"/>
          <w:szCs w:val="20"/>
          <w:lang w:eastAsia="ru-RU"/>
        </w:rPr>
      </w:pPr>
      <w:r w:rsidRPr="00727CFB">
        <w:rPr>
          <w:rFonts w:ascii="Times New Roman" w:eastAsia="Times New Roman" w:hAnsi="Times New Roman" w:cs="Times New Roman"/>
          <w:sz w:val="23"/>
          <w:szCs w:val="23"/>
          <w:lang w:eastAsia="ru-RU"/>
        </w:rPr>
        <w:t>На русском языке:</w:t>
      </w:r>
      <w:r w:rsidRPr="00727CFB">
        <w:rPr>
          <w:rFonts w:ascii="Times New Roman" w:eastAsia="Times New Roman" w:hAnsi="Times New Roman" w:cs="Times New Roman"/>
          <w:b/>
          <w:bCs/>
          <w:sz w:val="23"/>
          <w:szCs w:val="23"/>
          <w:lang w:eastAsia="ru-RU"/>
        </w:rPr>
        <w:t xml:space="preserve"> </w:t>
      </w:r>
      <w:r w:rsidRPr="00727CFB">
        <w:rPr>
          <w:rFonts w:ascii="Times New Roman" w:eastAsia="Times New Roman" w:hAnsi="Times New Roman" w:cs="Times New Roman"/>
          <w:b/>
          <w:bCs/>
          <w:sz w:val="20"/>
          <w:szCs w:val="20"/>
          <w:lang w:eastAsia="ru-RU"/>
        </w:rPr>
        <w:t xml:space="preserve">ОАО "ТСРЗ"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0"/>
          <w:szCs w:val="20"/>
          <w:lang w:eastAsia="ru-RU"/>
        </w:rPr>
      </w:pPr>
      <w:r w:rsidRPr="00727CFB">
        <w:rPr>
          <w:rFonts w:ascii="Times New Roman" w:eastAsia="Times New Roman" w:hAnsi="Times New Roman" w:cs="Times New Roman"/>
          <w:sz w:val="23"/>
          <w:szCs w:val="23"/>
          <w:lang w:eastAsia="ru-RU"/>
        </w:rPr>
        <w:t xml:space="preserve">На английском языке: </w:t>
      </w:r>
      <w:r w:rsidRPr="00727CFB">
        <w:rPr>
          <w:rFonts w:ascii="Times New Roman" w:eastAsia="Times New Roman" w:hAnsi="Times New Roman" w:cs="Times New Roman"/>
          <w:b/>
          <w:bCs/>
          <w:sz w:val="20"/>
          <w:szCs w:val="20"/>
          <w:lang w:val="en-US" w:eastAsia="ru-RU"/>
        </w:rPr>
        <w:t>OJSC</w:t>
      </w:r>
      <w:r w:rsidRPr="00727CFB">
        <w:rPr>
          <w:rFonts w:ascii="Times New Roman" w:eastAsia="Times New Roman" w:hAnsi="Times New Roman" w:cs="Times New Roman"/>
          <w:b/>
          <w:bCs/>
          <w:sz w:val="20"/>
          <w:szCs w:val="20"/>
          <w:lang w:eastAsia="ru-RU"/>
        </w:rPr>
        <w:t xml:space="preserve"> "</w:t>
      </w:r>
      <w:r w:rsidRPr="00727CFB">
        <w:rPr>
          <w:rFonts w:ascii="Times New Roman" w:eastAsia="Times New Roman" w:hAnsi="Times New Roman" w:cs="Times New Roman"/>
          <w:b/>
          <w:bCs/>
          <w:sz w:val="20"/>
          <w:szCs w:val="20"/>
          <w:lang w:val="en-US" w:eastAsia="ru-RU"/>
        </w:rPr>
        <w:t>TSRY</w:t>
      </w:r>
      <w:r w:rsidRPr="00727CFB">
        <w:rPr>
          <w:rFonts w:ascii="Times New Roman" w:eastAsia="Times New Roman" w:hAnsi="Times New Roman" w:cs="Times New Roman"/>
          <w:b/>
          <w:bCs/>
          <w:sz w:val="20"/>
          <w:szCs w:val="20"/>
          <w:lang w:eastAsia="ru-RU"/>
        </w:rPr>
        <w:t>"</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Полное наименование: </w:t>
      </w:r>
      <w:r w:rsidRPr="00727CFB">
        <w:rPr>
          <w:rFonts w:ascii="Times New Roman" w:eastAsia="Times New Roman" w:hAnsi="Times New Roman" w:cs="Times New Roman"/>
          <w:b/>
          <w:bCs/>
          <w:sz w:val="23"/>
          <w:szCs w:val="23"/>
          <w:lang w:eastAsia="ru-RU"/>
        </w:rPr>
        <w:t>Туапсинский</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sz w:val="23"/>
          <w:szCs w:val="23"/>
          <w:lang w:eastAsia="ru-RU"/>
        </w:rPr>
        <w:t>Судоремонтный завод им. Дзержинского</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Сокращенное наименование: </w:t>
      </w:r>
      <w:r w:rsidRPr="00727CFB">
        <w:rPr>
          <w:rFonts w:ascii="Times New Roman" w:eastAsia="Times New Roman" w:hAnsi="Times New Roman" w:cs="Times New Roman"/>
          <w:b/>
          <w:bCs/>
          <w:sz w:val="23"/>
          <w:szCs w:val="23"/>
          <w:lang w:eastAsia="ru-RU"/>
        </w:rPr>
        <w:t>"ТСРЗ" им. Дзержинского</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введения наименования: </w:t>
      </w:r>
      <w:r w:rsidRPr="00727CFB">
        <w:rPr>
          <w:rFonts w:ascii="Times New Roman" w:eastAsia="Times New Roman" w:hAnsi="Times New Roman" w:cs="Times New Roman"/>
          <w:b/>
          <w:bCs/>
          <w:i/>
          <w:iCs/>
          <w:sz w:val="23"/>
          <w:szCs w:val="23"/>
          <w:lang w:eastAsia="ru-RU"/>
        </w:rPr>
        <w:t>1935</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Полное наименование: </w:t>
      </w:r>
      <w:r w:rsidRPr="00727CFB">
        <w:rPr>
          <w:rFonts w:ascii="Times New Roman" w:eastAsia="Times New Roman" w:hAnsi="Times New Roman" w:cs="Times New Roman"/>
          <w:b/>
          <w:bCs/>
          <w:sz w:val="23"/>
          <w:szCs w:val="23"/>
          <w:lang w:eastAsia="ru-RU"/>
        </w:rPr>
        <w:t xml:space="preserve">Акционерное общество открытого типа "Туапсинский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sz w:val="23"/>
          <w:szCs w:val="23"/>
          <w:lang w:eastAsia="ru-RU"/>
        </w:rPr>
        <w:t>судоремонтный завод"</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Сокращенное наименование: </w:t>
      </w:r>
      <w:r w:rsidRPr="00727CFB">
        <w:rPr>
          <w:rFonts w:ascii="Times New Roman" w:eastAsia="Times New Roman" w:hAnsi="Times New Roman" w:cs="Times New Roman"/>
          <w:b/>
          <w:bCs/>
          <w:sz w:val="23"/>
          <w:szCs w:val="23"/>
          <w:lang w:eastAsia="ru-RU"/>
        </w:rPr>
        <w:t>АООТ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введения наименования: </w:t>
      </w:r>
      <w:r w:rsidRPr="00727CFB">
        <w:rPr>
          <w:rFonts w:ascii="Times New Roman" w:eastAsia="Times New Roman" w:hAnsi="Times New Roman" w:cs="Times New Roman"/>
          <w:b/>
          <w:bCs/>
          <w:sz w:val="23"/>
          <w:szCs w:val="23"/>
          <w:lang w:eastAsia="ru-RU"/>
        </w:rPr>
        <w:t>06.11.1992</w:t>
      </w:r>
    </w:p>
    <w:p w:rsidR="00727CFB" w:rsidRPr="00727CFB" w:rsidRDefault="00727CFB" w:rsidP="00727CFB">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Полное наименование: </w:t>
      </w:r>
      <w:r w:rsidRPr="00727CFB">
        <w:rPr>
          <w:rFonts w:ascii="Times New Roman" w:eastAsia="Times New Roman" w:hAnsi="Times New Roman" w:cs="Times New Roman"/>
          <w:b/>
          <w:bCs/>
          <w:sz w:val="23"/>
          <w:szCs w:val="23"/>
          <w:lang w:eastAsia="ru-RU"/>
        </w:rPr>
        <w:t>Открытое  акционерное  общество "Туапсинский  судоремонтный завод"</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Сокращенное наименование: </w:t>
      </w:r>
      <w:r w:rsidRPr="00727CFB">
        <w:rPr>
          <w:rFonts w:ascii="Times New Roman" w:eastAsia="Times New Roman" w:hAnsi="Times New Roman" w:cs="Times New Roman"/>
          <w:b/>
          <w:b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введения наименования: </w:t>
      </w:r>
      <w:r w:rsidRPr="00727CFB">
        <w:rPr>
          <w:rFonts w:ascii="Times New Roman" w:eastAsia="Times New Roman" w:hAnsi="Times New Roman" w:cs="Times New Roman"/>
          <w:b/>
          <w:bCs/>
          <w:sz w:val="23"/>
          <w:szCs w:val="23"/>
          <w:lang w:eastAsia="ru-RU"/>
        </w:rPr>
        <w:t>29.04.1996</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Основание введения наименования: </w:t>
      </w:r>
      <w:r w:rsidRPr="00727CFB">
        <w:rPr>
          <w:rFonts w:ascii="Times New Roman" w:eastAsia="Times New Roman" w:hAnsi="Times New Roman" w:cs="Times New Roman"/>
          <w:b/>
          <w:bCs/>
          <w:sz w:val="23"/>
          <w:szCs w:val="23"/>
          <w:lang w:eastAsia="ru-RU"/>
        </w:rPr>
        <w:t xml:space="preserve">Постановление главы г. Туапсе от 29.04.1996г. № 700 </w:t>
      </w:r>
      <w:r w:rsidRPr="00727CFB">
        <w:rPr>
          <w:rFonts w:ascii="Times New Roman" w:eastAsia="Times New Roman" w:hAnsi="Times New Roman" w:cs="Times New Roman"/>
          <w:b/>
          <w:bCs/>
          <w:sz w:val="23"/>
          <w:szCs w:val="23"/>
          <w:lang w:eastAsia="ru-RU"/>
        </w:rPr>
        <w:br/>
        <w:t>Свидетельство о государственной регистрации № 911</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3.1.2. Сведения о государственной регистрации эмитента</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Данные свидетельства о государственной регистрации юридического лица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Номер государственной регистрации: </w:t>
      </w:r>
      <w:r w:rsidRPr="00727CFB">
        <w:rPr>
          <w:rFonts w:ascii="Times New Roman" w:eastAsia="Times New Roman" w:hAnsi="Times New Roman" w:cs="Times New Roman"/>
          <w:b/>
          <w:bCs/>
          <w:sz w:val="23"/>
          <w:szCs w:val="23"/>
          <w:lang w:eastAsia="ru-RU"/>
        </w:rPr>
        <w:t>№ 911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государственной регистрации: </w:t>
      </w:r>
      <w:r w:rsidRPr="00727CFB">
        <w:rPr>
          <w:rFonts w:ascii="Times New Roman" w:eastAsia="Times New Roman" w:hAnsi="Times New Roman" w:cs="Times New Roman"/>
          <w:b/>
          <w:bCs/>
          <w:sz w:val="23"/>
          <w:szCs w:val="23"/>
          <w:lang w:eastAsia="ru-RU"/>
        </w:rPr>
        <w:t>29.04.1996</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органа, осуществившего государственную регистрацию: </w:t>
      </w:r>
      <w:r w:rsidRPr="00727CFB">
        <w:rPr>
          <w:rFonts w:ascii="Times New Roman" w:eastAsia="Times New Roman" w:hAnsi="Times New Roman" w:cs="Times New Roman"/>
          <w:b/>
          <w:bCs/>
          <w:sz w:val="23"/>
          <w:szCs w:val="23"/>
          <w:lang w:eastAsia="ru-RU"/>
        </w:rPr>
        <w:t>Постановление главы  г. Туапсе от 29.04.1996г. № 700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Основной государственный регистрационный номер юридического лица: </w:t>
      </w:r>
      <w:r w:rsidRPr="00727CFB">
        <w:rPr>
          <w:rFonts w:ascii="Times New Roman" w:eastAsia="Times New Roman" w:hAnsi="Times New Roman" w:cs="Times New Roman"/>
          <w:b/>
          <w:bCs/>
          <w:sz w:val="23"/>
          <w:szCs w:val="23"/>
          <w:lang w:eastAsia="ru-RU"/>
        </w:rPr>
        <w:t>1022303275048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регистрации: </w:t>
      </w:r>
      <w:r w:rsidRPr="00727CFB">
        <w:rPr>
          <w:rFonts w:ascii="Times New Roman" w:eastAsia="Times New Roman" w:hAnsi="Times New Roman" w:cs="Times New Roman"/>
          <w:b/>
          <w:bCs/>
          <w:sz w:val="23"/>
          <w:szCs w:val="23"/>
          <w:lang w:eastAsia="ru-RU"/>
        </w:rPr>
        <w:t>13.09.2002</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регистрирующего органа: </w:t>
      </w:r>
      <w:r w:rsidRPr="00727CFB">
        <w:rPr>
          <w:rFonts w:ascii="Times New Roman" w:eastAsia="Times New Roman" w:hAnsi="Times New Roman" w:cs="Times New Roman"/>
          <w:b/>
          <w:bCs/>
          <w:sz w:val="23"/>
          <w:szCs w:val="23"/>
          <w:lang w:eastAsia="ru-RU"/>
        </w:rPr>
        <w:t>Инспекция МНС России по г. Туапсе</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3.1.3. Сведения о создании и развитии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Срок существования эмитента с даты его государственной регистрации - с ноября 1992 года.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Общество создано в соответствии с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1 июля 1992г. № </w:t>
      </w:r>
      <w:r w:rsidRPr="00727CFB">
        <w:rPr>
          <w:rFonts w:ascii="Times New Roman" w:eastAsia="Times New Roman" w:hAnsi="Times New Roman" w:cs="Times New Roman"/>
          <w:i/>
          <w:iCs/>
          <w:sz w:val="23"/>
          <w:szCs w:val="23"/>
          <w:lang w:eastAsia="ru-RU"/>
        </w:rPr>
        <w:lastRenderedPageBreak/>
        <w:t>721.</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Эмитент создан на неопределенный срок.</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Краткое описание истории создания и развития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В 1933 году мастерские при Туапсинском морском порте были реорганизованы в судоремонтный завод и были переданы в подчинение управлению нефтеналивного флот в «Совтанкер». </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В 1935 году заводу присвоено имя Ф.Э. Дзержинского и с этого времени он функционировал как  «Туапсинский судоремонтный завод им. Дзержинского».</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С 1935 года функционирует как государственное предприятие «Судоремонтный завод им. Дзержинского». </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С 6 ноября 1992 года при приватизации был преобразован в акционерное общество открытого типа «Туапсинский судоремонтный завод».</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С 29 апреля 1996 года в связи с приведением устава в соответствие с ГК  РФ и федеральным законом «Об акционерных обществах» функционирует как открытое акционерное общество «Туапсинский судоремонтный завод».  </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 За прошедшие годы была создана мощная судоремонтная база, что дало возможность предприятию предоставлять полный комплекс судоремонтных и сервисных услуг в своей отрасли.</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Цель создания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В соответствии с уставом общества основной целью создания эмитента является получение прибыли.</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3.1.4. Контактная информация</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Место нахождения: </w:t>
      </w:r>
      <w:r w:rsidRPr="00727CFB">
        <w:rPr>
          <w:rFonts w:ascii="Times New Roman" w:eastAsia="Times New Roman" w:hAnsi="Times New Roman" w:cs="Times New Roman"/>
          <w:b/>
          <w:bCs/>
          <w:sz w:val="23"/>
          <w:szCs w:val="23"/>
          <w:lang w:eastAsia="ru-RU"/>
        </w:rPr>
        <w:t xml:space="preserve">Россия, Краснодарский край, 352800, г. Туапсе, Максима Горького, 11  </w:t>
      </w:r>
      <w:r w:rsidRPr="00727CFB">
        <w:rPr>
          <w:rFonts w:ascii="Times New Roman" w:eastAsia="Times New Roman" w:hAnsi="Times New Roman" w:cs="Times New Roman"/>
          <w:sz w:val="23"/>
          <w:szCs w:val="23"/>
          <w:lang w:eastAsia="ru-RU"/>
        </w:rPr>
        <w:t xml:space="preserve">Почтовый адрес: </w:t>
      </w:r>
      <w:r w:rsidRPr="00727CFB">
        <w:rPr>
          <w:rFonts w:ascii="Times New Roman" w:eastAsia="Times New Roman" w:hAnsi="Times New Roman" w:cs="Times New Roman"/>
          <w:b/>
          <w:bCs/>
          <w:sz w:val="23"/>
          <w:szCs w:val="23"/>
          <w:lang w:eastAsia="ru-RU"/>
        </w:rPr>
        <w:t>Россия, Краснодарский край,  352800,  г. Туапсе, Максима Горького, 11</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Телефон: </w:t>
      </w:r>
      <w:r w:rsidRPr="00727CFB">
        <w:rPr>
          <w:rFonts w:ascii="Times New Roman" w:eastAsia="Times New Roman" w:hAnsi="Times New Roman" w:cs="Times New Roman"/>
          <w:b/>
          <w:bCs/>
          <w:sz w:val="23"/>
          <w:szCs w:val="23"/>
          <w:lang w:eastAsia="ru-RU"/>
        </w:rPr>
        <w:t>(86167) 2-38-15</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Факс: </w:t>
      </w:r>
      <w:r w:rsidRPr="00727CFB">
        <w:rPr>
          <w:rFonts w:ascii="Times New Roman" w:eastAsia="Times New Roman" w:hAnsi="Times New Roman" w:cs="Times New Roman"/>
          <w:b/>
          <w:bCs/>
          <w:sz w:val="23"/>
          <w:szCs w:val="23"/>
          <w:lang w:eastAsia="ru-RU"/>
        </w:rPr>
        <w:t>(86167) 2-11-51</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Адрес электронной почты: </w:t>
      </w:r>
      <w:r w:rsidRPr="00727CFB">
        <w:rPr>
          <w:rFonts w:ascii="Times New Roman" w:eastAsia="Times New Roman" w:hAnsi="Times New Roman" w:cs="Times New Roman"/>
          <w:b/>
          <w:bCs/>
          <w:sz w:val="23"/>
          <w:szCs w:val="23"/>
          <w:u w:val="single"/>
          <w:lang w:val="en-US" w:eastAsia="ru-RU"/>
        </w:rPr>
        <w:t>tsry</w:t>
      </w:r>
      <w:r w:rsidRPr="00727CFB">
        <w:rPr>
          <w:rFonts w:ascii="Times New Roman" w:eastAsia="Times New Roman" w:hAnsi="Times New Roman" w:cs="Times New Roman"/>
          <w:b/>
          <w:bCs/>
          <w:sz w:val="23"/>
          <w:szCs w:val="23"/>
          <w:u w:val="single"/>
          <w:lang w:eastAsia="ru-RU"/>
        </w:rPr>
        <w:t>-</w:t>
      </w:r>
      <w:r w:rsidRPr="00727CFB">
        <w:rPr>
          <w:rFonts w:ascii="Times New Roman" w:eastAsia="Times New Roman" w:hAnsi="Times New Roman" w:cs="Times New Roman"/>
          <w:b/>
          <w:bCs/>
          <w:sz w:val="23"/>
          <w:szCs w:val="23"/>
          <w:u w:val="single"/>
          <w:lang w:val="en-US" w:eastAsia="ru-RU"/>
        </w:rPr>
        <w:t>stock</w:t>
      </w:r>
      <w:r w:rsidRPr="00727CFB">
        <w:rPr>
          <w:rFonts w:ascii="Times New Roman" w:eastAsia="Times New Roman" w:hAnsi="Times New Roman" w:cs="Times New Roman"/>
          <w:b/>
          <w:bCs/>
          <w:sz w:val="23"/>
          <w:szCs w:val="23"/>
          <w:u w:val="single"/>
          <w:lang w:eastAsia="ru-RU"/>
        </w:rPr>
        <w:t>@</w:t>
      </w:r>
      <w:r w:rsidRPr="00727CFB">
        <w:rPr>
          <w:rFonts w:ascii="Times New Roman" w:eastAsia="Times New Roman" w:hAnsi="Times New Roman" w:cs="Times New Roman"/>
          <w:b/>
          <w:bCs/>
          <w:sz w:val="23"/>
          <w:szCs w:val="23"/>
          <w:u w:val="single"/>
          <w:lang w:val="en-US" w:eastAsia="ru-RU"/>
        </w:rPr>
        <w:t>tuapse</w:t>
      </w:r>
      <w:r w:rsidRPr="00727CFB">
        <w:rPr>
          <w:rFonts w:ascii="Times New Roman" w:eastAsia="Times New Roman" w:hAnsi="Times New Roman" w:cs="Times New Roman"/>
          <w:b/>
          <w:bCs/>
          <w:sz w:val="23"/>
          <w:szCs w:val="23"/>
          <w:u w:val="single"/>
          <w:lang w:eastAsia="ru-RU"/>
        </w:rPr>
        <w:t>.</w:t>
      </w:r>
      <w:r w:rsidRPr="00727CFB">
        <w:rPr>
          <w:rFonts w:ascii="Times New Roman" w:eastAsia="Times New Roman" w:hAnsi="Times New Roman" w:cs="Times New Roman"/>
          <w:b/>
          <w:bCs/>
          <w:sz w:val="23"/>
          <w:szCs w:val="23"/>
          <w:u w:val="single"/>
          <w:lang w:val="en-US" w:eastAsia="ru-RU"/>
        </w:rPr>
        <w:t>ru</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Адрес страницы (страниц) в сети Интернет, на которой (на которых) доступна информация об эмитенте, выпущенных и/или выпускаемых им ценных бумагах: </w:t>
      </w:r>
      <w:r w:rsidRPr="00727CFB">
        <w:rPr>
          <w:rFonts w:ascii="Times New Roman" w:eastAsia="Times New Roman" w:hAnsi="Times New Roman" w:cs="Times New Roman"/>
          <w:b/>
          <w:bCs/>
          <w:sz w:val="23"/>
          <w:szCs w:val="23"/>
          <w:u w:val="single"/>
          <w:lang w:val="en-US" w:eastAsia="ru-RU"/>
        </w:rPr>
        <w:t>www</w:t>
      </w:r>
      <w:r w:rsidRPr="00727CFB">
        <w:rPr>
          <w:rFonts w:ascii="Times New Roman" w:eastAsia="Times New Roman" w:hAnsi="Times New Roman" w:cs="Times New Roman"/>
          <w:b/>
          <w:bCs/>
          <w:sz w:val="23"/>
          <w:szCs w:val="23"/>
          <w:u w:val="single"/>
          <w:lang w:eastAsia="ru-RU"/>
        </w:rPr>
        <w:t>.</w:t>
      </w:r>
      <w:r w:rsidRPr="00727CFB">
        <w:rPr>
          <w:rFonts w:ascii="Times New Roman" w:eastAsia="Times New Roman" w:hAnsi="Times New Roman" w:cs="Times New Roman"/>
          <w:b/>
          <w:bCs/>
          <w:sz w:val="23"/>
          <w:szCs w:val="23"/>
          <w:u w:val="single"/>
          <w:lang w:val="en-US" w:eastAsia="ru-RU"/>
        </w:rPr>
        <w:t>tsrz</w:t>
      </w:r>
      <w:r w:rsidRPr="00727CFB">
        <w:rPr>
          <w:rFonts w:ascii="Times New Roman" w:eastAsia="Times New Roman" w:hAnsi="Times New Roman" w:cs="Times New Roman"/>
          <w:b/>
          <w:bCs/>
          <w:sz w:val="23"/>
          <w:szCs w:val="23"/>
          <w:u w:val="single"/>
          <w:lang w:eastAsia="ru-RU"/>
        </w:rPr>
        <w:t>.</w:t>
      </w:r>
      <w:r w:rsidRPr="00727CFB">
        <w:rPr>
          <w:rFonts w:ascii="Times New Roman" w:eastAsia="Times New Roman" w:hAnsi="Times New Roman" w:cs="Times New Roman"/>
          <w:b/>
          <w:bCs/>
          <w:sz w:val="23"/>
          <w:szCs w:val="23"/>
          <w:u w:val="single"/>
          <w:lang w:val="en-US" w:eastAsia="ru-RU"/>
        </w:rPr>
        <w:t>tmtp</w:t>
      </w:r>
      <w:r w:rsidRPr="00727CFB">
        <w:rPr>
          <w:rFonts w:ascii="Times New Roman" w:eastAsia="Times New Roman" w:hAnsi="Times New Roman" w:cs="Times New Roman"/>
          <w:b/>
          <w:bCs/>
          <w:sz w:val="23"/>
          <w:szCs w:val="23"/>
          <w:u w:val="single"/>
          <w:lang w:eastAsia="ru-RU"/>
        </w:rPr>
        <w:t>.</w:t>
      </w:r>
      <w:r w:rsidRPr="00727CFB">
        <w:rPr>
          <w:rFonts w:ascii="Times New Roman" w:eastAsia="Times New Roman" w:hAnsi="Times New Roman" w:cs="Times New Roman"/>
          <w:b/>
          <w:bCs/>
          <w:sz w:val="23"/>
          <w:szCs w:val="23"/>
          <w:u w:val="single"/>
          <w:lang w:val="en-US" w:eastAsia="ru-RU"/>
        </w:rPr>
        <w:t>ru</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3.1.5. Идентификационный номер налогоплательщика</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sz w:val="23"/>
          <w:szCs w:val="23"/>
          <w:lang w:eastAsia="ru-RU"/>
        </w:rPr>
        <w:t xml:space="preserve"> ИНН - 2322002888</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3.1.6. Филиалы и представительства эмитента  -   Нет</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3.2. Основная хозяйственная деятельность эмитента</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3.2.1. Отраслевая принадлежность эмитента</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Коды основных отраслевых направлений деятельности эмитента согласно ОКВЭД:</w:t>
      </w:r>
    </w:p>
    <w:p w:rsidR="00727CFB" w:rsidRPr="00727CFB" w:rsidRDefault="00727CFB" w:rsidP="00727CFB">
      <w:pPr>
        <w:widowControl w:val="0"/>
        <w:numPr>
          <w:ilvl w:val="2"/>
          <w:numId w:val="5"/>
        </w:numPr>
        <w:autoSpaceDE w:val="0"/>
        <w:autoSpaceDN w:val="0"/>
        <w:adjustRightInd w:val="0"/>
        <w:snapToGrid w:val="0"/>
        <w:spacing w:before="24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Предоставление услуг по ремонту и техническому обслуживанию  </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29.11.10     - Производство сменно-запасных частей и продукции машиностроения</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61.10          - Деятельность морского транспорта</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61.20          - Деятельность внутреннего водного транспорта          </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63.1            - Транспортная обработка грузов и хранение</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3.2.2. Основная хозяйственная деятельность эмитента</w:t>
      </w:r>
    </w:p>
    <w:p w:rsidR="00727CFB" w:rsidRPr="00727CFB" w:rsidRDefault="00727CFB" w:rsidP="00727CFB">
      <w:pPr>
        <w:widowControl w:val="0"/>
        <w:autoSpaceDE w:val="0"/>
        <w:autoSpaceDN w:val="0"/>
        <w:adjustRightInd w:val="0"/>
        <w:spacing w:before="240" w:after="40" w:line="240" w:lineRule="auto"/>
        <w:ind w:firstLine="720"/>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Основными направлениями хозяйственной деятельности эмитента являются  судоремонтные работы и  изготовление СЗЧ дизелей судовых двигателей.</w:t>
      </w:r>
    </w:p>
    <w:p w:rsidR="00727CFB" w:rsidRPr="00727CFB" w:rsidRDefault="00727CFB" w:rsidP="00727CFB">
      <w:pPr>
        <w:widowControl w:val="0"/>
        <w:autoSpaceDE w:val="0"/>
        <w:autoSpaceDN w:val="0"/>
        <w:adjustRightInd w:val="0"/>
        <w:spacing w:before="240" w:after="40" w:line="240" w:lineRule="auto"/>
        <w:ind w:firstLine="720"/>
        <w:jc w:val="both"/>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Доля выручки эмитента от основных видов деятельности</w:t>
      </w:r>
      <w:r w:rsidRPr="00727CFB">
        <w:rPr>
          <w:rFonts w:ascii="Times New Roman" w:eastAsia="Times New Roman" w:hAnsi="Times New Roman" w:cs="Times New Roman"/>
          <w:b/>
          <w:bCs/>
          <w:sz w:val="23"/>
          <w:szCs w:val="23"/>
          <w:lang w:eastAsia="ru-RU"/>
        </w:rPr>
        <w:t>:</w:t>
      </w:r>
    </w:p>
    <w:p w:rsidR="00727CFB" w:rsidRPr="00727CFB" w:rsidRDefault="00727CFB" w:rsidP="00727CFB">
      <w:pPr>
        <w:widowControl w:val="0"/>
        <w:tabs>
          <w:tab w:val="left" w:pos="8506"/>
        </w:tabs>
        <w:autoSpaceDE w:val="0"/>
        <w:autoSpaceDN w:val="0"/>
        <w:adjustRightInd w:val="0"/>
        <w:spacing w:after="40" w:line="240" w:lineRule="auto"/>
        <w:ind w:right="397"/>
        <w:jc w:val="right"/>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sz w:val="23"/>
          <w:szCs w:val="23"/>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4"/>
        <w:gridCol w:w="1011"/>
        <w:gridCol w:w="1020"/>
        <w:gridCol w:w="1020"/>
        <w:gridCol w:w="1020"/>
        <w:gridCol w:w="1020"/>
        <w:gridCol w:w="1020"/>
      </w:tblGrid>
      <w:tr w:rsidR="00727CFB" w:rsidRPr="00727CFB" w:rsidTr="00927FDF">
        <w:trPr>
          <w:trHeight w:val="838"/>
        </w:trPr>
        <w:tc>
          <w:tcPr>
            <w:tcW w:w="3644" w:type="dxa"/>
          </w:tcPr>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Наименование вида деятельности</w:t>
            </w:r>
          </w:p>
        </w:tc>
        <w:tc>
          <w:tcPr>
            <w:tcW w:w="101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На 31.12. 2003г. </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На 31.12. 2004г. </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На 31.12. 2005г. </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На 31.12. 2006г. </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На 31.12. 2007г. </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2008г.  9 мес.</w:t>
            </w:r>
          </w:p>
        </w:tc>
      </w:tr>
      <w:tr w:rsidR="00727CFB" w:rsidRPr="00727CFB" w:rsidTr="00927FDF">
        <w:trPr>
          <w:trHeight w:val="609"/>
        </w:trPr>
        <w:tc>
          <w:tcPr>
            <w:tcW w:w="3644" w:type="dxa"/>
          </w:tcPr>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Судоремонтные работы</w:t>
            </w:r>
          </w:p>
        </w:tc>
        <w:tc>
          <w:tcPr>
            <w:tcW w:w="101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44,2</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49,5</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52,8</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56,1</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62,9</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51,5</w:t>
            </w:r>
          </w:p>
        </w:tc>
      </w:tr>
      <w:tr w:rsidR="00727CFB" w:rsidRPr="00727CFB" w:rsidTr="00927FDF">
        <w:tc>
          <w:tcPr>
            <w:tcW w:w="3644" w:type="dxa"/>
          </w:tcPr>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Производство сменно-запасных частей (СЗЧ) </w:t>
            </w:r>
          </w:p>
        </w:tc>
        <w:tc>
          <w:tcPr>
            <w:tcW w:w="101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40,3</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40,5</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40,2</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39,8</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35,9</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44,4</w:t>
            </w:r>
          </w:p>
        </w:tc>
      </w:tr>
      <w:tr w:rsidR="00727CFB" w:rsidRPr="00727CFB" w:rsidTr="00927FDF">
        <w:tc>
          <w:tcPr>
            <w:tcW w:w="3644" w:type="dxa"/>
          </w:tcPr>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Прочие</w:t>
            </w:r>
          </w:p>
        </w:tc>
        <w:tc>
          <w:tcPr>
            <w:tcW w:w="101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15,5</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10,0</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7,0</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4,1</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1,2</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4,1</w:t>
            </w:r>
          </w:p>
        </w:tc>
      </w:tr>
      <w:tr w:rsidR="00727CFB" w:rsidRPr="00727CFB" w:rsidTr="00927FDF">
        <w:tc>
          <w:tcPr>
            <w:tcW w:w="3644" w:type="dxa"/>
          </w:tcPr>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Всего доходов </w:t>
            </w:r>
          </w:p>
        </w:tc>
        <w:tc>
          <w:tcPr>
            <w:tcW w:w="101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100%</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100%</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100%</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100%</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100%</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100%</w:t>
            </w:r>
          </w:p>
        </w:tc>
      </w:tr>
    </w:tbl>
    <w:p w:rsidR="00727CFB" w:rsidRPr="00727CFB" w:rsidRDefault="00727CFB" w:rsidP="00727CFB">
      <w:pPr>
        <w:widowControl w:val="0"/>
        <w:tabs>
          <w:tab w:val="left" w:pos="8506"/>
        </w:tabs>
        <w:autoSpaceDE w:val="0"/>
        <w:autoSpaceDN w:val="0"/>
        <w:adjustRightInd w:val="0"/>
        <w:spacing w:after="40" w:line="240" w:lineRule="auto"/>
        <w:ind w:right="397"/>
        <w:jc w:val="right"/>
        <w:rPr>
          <w:rFonts w:ascii="Times New Roman" w:eastAsia="Times New Roman" w:hAnsi="Times New Roman" w:cs="Times New Roman"/>
          <w:b/>
          <w:bCs/>
          <w:sz w:val="23"/>
          <w:szCs w:val="23"/>
          <w:lang w:eastAsia="ru-RU"/>
        </w:rPr>
      </w:pPr>
    </w:p>
    <w:p w:rsidR="00727CFB" w:rsidRPr="00727CFB" w:rsidRDefault="00727CFB" w:rsidP="00727CFB">
      <w:pPr>
        <w:widowControl w:val="0"/>
        <w:tabs>
          <w:tab w:val="left" w:pos="8506"/>
        </w:tabs>
        <w:autoSpaceDE w:val="0"/>
        <w:autoSpaceDN w:val="0"/>
        <w:adjustRightInd w:val="0"/>
        <w:spacing w:after="40" w:line="240" w:lineRule="auto"/>
        <w:ind w:right="397"/>
        <w:jc w:val="right"/>
        <w:rPr>
          <w:rFonts w:ascii="Times New Roman" w:eastAsia="Times New Roman" w:hAnsi="Times New Roman" w:cs="Times New Roman"/>
          <w:b/>
          <w:bCs/>
          <w:sz w:val="23"/>
          <w:szCs w:val="23"/>
          <w:lang w:eastAsia="ru-RU"/>
        </w:rPr>
      </w:pPr>
    </w:p>
    <w:p w:rsidR="00727CFB" w:rsidRPr="00727CFB" w:rsidRDefault="00727CFB" w:rsidP="00727CFB">
      <w:pPr>
        <w:widowControl w:val="0"/>
        <w:tabs>
          <w:tab w:val="left" w:pos="8506"/>
        </w:tabs>
        <w:autoSpaceDE w:val="0"/>
        <w:autoSpaceDN w:val="0"/>
        <w:adjustRightInd w:val="0"/>
        <w:spacing w:after="40" w:line="240" w:lineRule="auto"/>
        <w:ind w:right="397"/>
        <w:jc w:val="right"/>
        <w:rPr>
          <w:rFonts w:ascii="Times New Roman" w:eastAsia="Times New Roman" w:hAnsi="Times New Roman" w:cs="Times New Roman"/>
          <w:b/>
          <w:bCs/>
          <w:sz w:val="23"/>
          <w:szCs w:val="23"/>
          <w:lang w:eastAsia="ru-RU"/>
        </w:rPr>
      </w:pPr>
    </w:p>
    <w:p w:rsidR="00727CFB" w:rsidRPr="00727CFB" w:rsidRDefault="00727CFB" w:rsidP="00727CFB">
      <w:pPr>
        <w:widowControl w:val="0"/>
        <w:tabs>
          <w:tab w:val="left" w:pos="8506"/>
        </w:tabs>
        <w:autoSpaceDE w:val="0"/>
        <w:autoSpaceDN w:val="0"/>
        <w:adjustRightInd w:val="0"/>
        <w:spacing w:after="40" w:line="240" w:lineRule="auto"/>
        <w:ind w:right="397"/>
        <w:jc w:val="right"/>
        <w:rPr>
          <w:rFonts w:ascii="Times New Roman" w:eastAsia="Times New Roman" w:hAnsi="Times New Roman" w:cs="Times New Roman"/>
          <w:b/>
          <w:bCs/>
          <w:sz w:val="23"/>
          <w:szCs w:val="23"/>
          <w:lang w:eastAsia="ru-RU"/>
        </w:rPr>
      </w:pPr>
    </w:p>
    <w:p w:rsidR="00727CFB" w:rsidRPr="00727CFB" w:rsidRDefault="00727CFB" w:rsidP="00727CFB">
      <w:pPr>
        <w:widowControl w:val="0"/>
        <w:tabs>
          <w:tab w:val="left" w:pos="8506"/>
        </w:tabs>
        <w:autoSpaceDE w:val="0"/>
        <w:autoSpaceDN w:val="0"/>
        <w:adjustRightInd w:val="0"/>
        <w:spacing w:after="40" w:line="240" w:lineRule="auto"/>
        <w:ind w:right="397"/>
        <w:jc w:val="right"/>
        <w:rPr>
          <w:rFonts w:ascii="Times New Roman" w:eastAsia="Times New Roman" w:hAnsi="Times New Roman" w:cs="Times New Roman"/>
          <w:b/>
          <w:bCs/>
          <w:sz w:val="23"/>
          <w:szCs w:val="23"/>
          <w:lang w:eastAsia="ru-RU"/>
        </w:rPr>
      </w:pPr>
    </w:p>
    <w:p w:rsidR="00727CFB" w:rsidRPr="00727CFB" w:rsidRDefault="00727CFB" w:rsidP="00727CFB">
      <w:pPr>
        <w:widowControl w:val="0"/>
        <w:tabs>
          <w:tab w:val="left" w:pos="8506"/>
        </w:tabs>
        <w:autoSpaceDE w:val="0"/>
        <w:autoSpaceDN w:val="0"/>
        <w:adjustRightInd w:val="0"/>
        <w:spacing w:after="40" w:line="240" w:lineRule="auto"/>
        <w:ind w:right="397"/>
        <w:jc w:val="right"/>
        <w:rPr>
          <w:rFonts w:ascii="Times New Roman" w:eastAsia="Times New Roman" w:hAnsi="Times New Roman" w:cs="Times New Roman"/>
          <w:b/>
          <w:bCs/>
          <w:sz w:val="23"/>
          <w:szCs w:val="23"/>
          <w:lang w:eastAsia="ru-RU"/>
        </w:rPr>
      </w:pPr>
    </w:p>
    <w:p w:rsidR="00727CFB" w:rsidRPr="00727CFB" w:rsidRDefault="00727CFB" w:rsidP="00727CFB">
      <w:pPr>
        <w:widowControl w:val="0"/>
        <w:tabs>
          <w:tab w:val="left" w:pos="8506"/>
        </w:tabs>
        <w:autoSpaceDE w:val="0"/>
        <w:autoSpaceDN w:val="0"/>
        <w:adjustRightInd w:val="0"/>
        <w:spacing w:after="40" w:line="240" w:lineRule="auto"/>
        <w:ind w:right="397"/>
        <w:jc w:val="right"/>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4"/>
        <w:gridCol w:w="1011"/>
        <w:gridCol w:w="1020"/>
        <w:gridCol w:w="1020"/>
        <w:gridCol w:w="1020"/>
        <w:gridCol w:w="1020"/>
        <w:gridCol w:w="1020"/>
      </w:tblGrid>
      <w:tr w:rsidR="00727CFB" w:rsidRPr="00727CFB" w:rsidTr="00927FDF">
        <w:trPr>
          <w:trHeight w:val="838"/>
        </w:trPr>
        <w:tc>
          <w:tcPr>
            <w:tcW w:w="3644" w:type="dxa"/>
          </w:tcPr>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Наименование вида деятельности</w:t>
            </w:r>
          </w:p>
        </w:tc>
        <w:tc>
          <w:tcPr>
            <w:tcW w:w="101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На 31.12. 2003г. </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На 31.12. 2004г. </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На 31.12. 2005г. </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На 31.12. 2006г. </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На 31.12. 2007г. </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2008г.   9 мес.</w:t>
            </w:r>
          </w:p>
        </w:tc>
      </w:tr>
      <w:tr w:rsidR="00727CFB" w:rsidRPr="00727CFB" w:rsidTr="00927FDF">
        <w:trPr>
          <w:trHeight w:val="609"/>
        </w:trPr>
        <w:tc>
          <w:tcPr>
            <w:tcW w:w="3644" w:type="dxa"/>
          </w:tcPr>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Судоремонтные работы</w:t>
            </w:r>
          </w:p>
        </w:tc>
        <w:tc>
          <w:tcPr>
            <w:tcW w:w="101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101 290</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120 586</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138 417</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127 556</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152 166</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58 388</w:t>
            </w:r>
          </w:p>
        </w:tc>
      </w:tr>
      <w:tr w:rsidR="00727CFB" w:rsidRPr="00727CFB" w:rsidTr="00927FDF">
        <w:tc>
          <w:tcPr>
            <w:tcW w:w="3644" w:type="dxa"/>
          </w:tcPr>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Производство сменно-запасных частей (СЗЧ) </w:t>
            </w:r>
          </w:p>
        </w:tc>
        <w:tc>
          <w:tcPr>
            <w:tcW w:w="101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92 401</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98 667</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105 386</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90 335</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86 839</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50 339</w:t>
            </w:r>
          </w:p>
        </w:tc>
      </w:tr>
      <w:tr w:rsidR="00727CFB" w:rsidRPr="00727CFB" w:rsidTr="00927FDF">
        <w:tc>
          <w:tcPr>
            <w:tcW w:w="3644" w:type="dxa"/>
          </w:tcPr>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Прочие</w:t>
            </w:r>
          </w:p>
        </w:tc>
        <w:tc>
          <w:tcPr>
            <w:tcW w:w="101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35 602</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24 386</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18 193</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9 247</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3 012</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4 594</w:t>
            </w:r>
          </w:p>
        </w:tc>
      </w:tr>
      <w:tr w:rsidR="00727CFB" w:rsidRPr="00727CFB" w:rsidTr="00927FDF">
        <w:tc>
          <w:tcPr>
            <w:tcW w:w="3644" w:type="dxa"/>
          </w:tcPr>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Всего доходов                        </w:t>
            </w:r>
          </w:p>
        </w:tc>
        <w:tc>
          <w:tcPr>
            <w:tcW w:w="101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229 293</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243 639</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261 996</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227 138</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241 967</w:t>
            </w:r>
          </w:p>
        </w:tc>
        <w:tc>
          <w:tcPr>
            <w:tcW w:w="1020"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113 321</w:t>
            </w:r>
          </w:p>
        </w:tc>
      </w:tr>
    </w:tbl>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Сезонного характера хозяйственной деятельности у эмитента нет.</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3.2.3. Материалы, товары (сырье) и поставщики эмитента</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Поставщики эмитента, на долю которых приходиться 10 и более процентов всех поставок товарно-материальных ценностей, с указанием их доли в общем объеме поставок.</w:t>
      </w:r>
    </w:p>
    <w:p w:rsidR="00727CFB" w:rsidRPr="00727CFB" w:rsidRDefault="00727CFB" w:rsidP="00727CFB">
      <w:pPr>
        <w:tabs>
          <w:tab w:val="left" w:pos="4536"/>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left" w:pos="4536"/>
        </w:tabs>
        <w:autoSpaceDE w:val="0"/>
        <w:autoSpaceDN w:val="0"/>
        <w:adjustRightInd w:val="0"/>
        <w:spacing w:after="4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2008г. 9 мес.</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Полное наименование</w:t>
      </w:r>
      <w:r w:rsidRPr="00727CFB">
        <w:rPr>
          <w:rFonts w:ascii="Times New Roman" w:eastAsia="Times New Roman" w:hAnsi="Times New Roman" w:cs="Times New Roman"/>
          <w:b/>
          <w:bCs/>
          <w:sz w:val="23"/>
          <w:szCs w:val="23"/>
          <w:lang w:eastAsia="ru-RU"/>
        </w:rPr>
        <w:t>: ОАО «Кубаньэнергосбыт»</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Доля в общем объеме поставок – 10,2 %</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Адрес: г. Краснодар, ул. Гимназическая, 55</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Импорт занимает незначительную часть в поставках Эмитента.</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lastRenderedPageBreak/>
        <w:t>В дальнейшем смена поставщиков не планируется.</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3.2.4. Рынки сбыта продукции (работ, услуг) эмитента</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Эмитент осуществляет свою деятельность на российском рынке, в том числе на территории Краснодарского края, кроме того, оказывает услуги по ремонту и осуществляет поставку запасных частей собственного производства зарубежным заказчикам.</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Возможные факторы, которые могут негативно повлиять на сбыт эмитентом его продукции (работ, услуг):</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См. раздел «Риски»</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i/>
          <w:iCs/>
          <w:sz w:val="24"/>
          <w:szCs w:val="24"/>
          <w:lang w:eastAsia="ru-RU"/>
        </w:rPr>
      </w:pPr>
      <w:r w:rsidRPr="00727CFB">
        <w:rPr>
          <w:rFonts w:ascii="Times New Roman" w:eastAsia="Times New Roman" w:hAnsi="Times New Roman" w:cs="Times New Roman"/>
          <w:b/>
          <w:bCs/>
          <w:sz w:val="23"/>
          <w:szCs w:val="23"/>
          <w:lang w:eastAsia="ru-RU"/>
        </w:rPr>
        <w:t>Основные потребители услуг:</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1413"/>
        <w:gridCol w:w="1134"/>
      </w:tblGrid>
      <w:tr w:rsidR="00727CFB" w:rsidRPr="00727CFB" w:rsidTr="00927FDF">
        <w:trPr>
          <w:trHeight w:val="350"/>
        </w:trPr>
        <w:tc>
          <w:tcPr>
            <w:tcW w:w="271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Покупатели и заказчики</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На 31.12.2007г.    </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2008г.    9 мес.</w:t>
            </w:r>
          </w:p>
        </w:tc>
      </w:tr>
      <w:tr w:rsidR="00727CFB" w:rsidRPr="00727CFB" w:rsidTr="00927FDF">
        <w:tc>
          <w:tcPr>
            <w:tcW w:w="271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ОАО «ТМТП»</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6,2</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12,6</w:t>
            </w:r>
          </w:p>
        </w:tc>
      </w:tr>
      <w:tr w:rsidR="00727CFB" w:rsidRPr="00727CFB" w:rsidTr="00927FDF">
        <w:tc>
          <w:tcPr>
            <w:tcW w:w="271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ФСБ</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16,1</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6,5</w:t>
            </w:r>
          </w:p>
        </w:tc>
      </w:tr>
      <w:tr w:rsidR="00727CFB" w:rsidRPr="00727CFB" w:rsidTr="00927FDF">
        <w:tc>
          <w:tcPr>
            <w:tcW w:w="271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ВМФ</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28,8</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5,4</w:t>
            </w:r>
          </w:p>
        </w:tc>
      </w:tr>
      <w:tr w:rsidR="00727CFB" w:rsidRPr="00727CFB" w:rsidTr="00927FDF">
        <w:tc>
          <w:tcPr>
            <w:tcW w:w="271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Ван-Вест</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14,9</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24,8</w:t>
            </w:r>
          </w:p>
        </w:tc>
      </w:tr>
      <w:tr w:rsidR="00727CFB" w:rsidRPr="00727CFB" w:rsidTr="00927FDF">
        <w:tc>
          <w:tcPr>
            <w:tcW w:w="271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Дирк Янссен</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11,2</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7,2</w:t>
            </w:r>
          </w:p>
        </w:tc>
      </w:tr>
      <w:tr w:rsidR="00727CFB" w:rsidRPr="00727CFB" w:rsidTr="00927FDF">
        <w:tc>
          <w:tcPr>
            <w:tcW w:w="271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Прочие заказчики</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22,8</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43,5</w:t>
            </w:r>
          </w:p>
        </w:tc>
      </w:tr>
      <w:tr w:rsidR="00727CFB" w:rsidRPr="00727CFB" w:rsidTr="00927FDF">
        <w:tc>
          <w:tcPr>
            <w:tcW w:w="271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Всего:</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100%</w:t>
            </w:r>
          </w:p>
        </w:tc>
        <w:tc>
          <w:tcPr>
            <w:tcW w:w="1134"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100%</w:t>
            </w:r>
          </w:p>
        </w:tc>
      </w:tr>
    </w:tbl>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3.2.5. Сведения о наличии у эмитента лицензий</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0"/>
          <w:szCs w:val="20"/>
          <w:lang w:eastAsia="ru-RU"/>
        </w:rPr>
      </w:pPr>
    </w:p>
    <w:p w:rsidR="00727CFB" w:rsidRPr="00727CFB" w:rsidRDefault="00727CFB" w:rsidP="00727CFB">
      <w:pPr>
        <w:widowControl w:val="0"/>
        <w:numPr>
          <w:ilvl w:val="0"/>
          <w:numId w:val="6"/>
        </w:numPr>
        <w:tabs>
          <w:tab w:val="num" w:pos="142"/>
        </w:tabs>
        <w:autoSpaceDE w:val="0"/>
        <w:autoSpaceDN w:val="0"/>
        <w:adjustRightInd w:val="0"/>
        <w:snapToGrid w:val="0"/>
        <w:spacing w:before="20" w:after="2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органа, выдавшего лицензию: </w:t>
      </w:r>
      <w:r w:rsidRPr="00727CFB">
        <w:rPr>
          <w:rFonts w:ascii="Times New Roman" w:eastAsia="Times New Roman" w:hAnsi="Times New Roman" w:cs="Times New Roman"/>
          <w:b/>
          <w:bCs/>
          <w:sz w:val="23"/>
          <w:szCs w:val="23"/>
          <w:lang w:eastAsia="ru-RU"/>
        </w:rPr>
        <w:t>Министерство природных ресурсов</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Номер: </w:t>
      </w:r>
      <w:r w:rsidRPr="00727CFB">
        <w:rPr>
          <w:rFonts w:ascii="Times New Roman" w:eastAsia="Times New Roman" w:hAnsi="Times New Roman" w:cs="Times New Roman"/>
          <w:b/>
          <w:bCs/>
          <w:sz w:val="23"/>
          <w:szCs w:val="23"/>
          <w:lang w:eastAsia="ru-RU"/>
        </w:rPr>
        <w:t>КРД 000505 БМТБК</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вида (видов) деятельности: </w:t>
      </w:r>
      <w:r w:rsidRPr="00727CFB">
        <w:rPr>
          <w:rFonts w:ascii="Times New Roman" w:eastAsia="Times New Roman" w:hAnsi="Times New Roman" w:cs="Times New Roman"/>
          <w:b/>
          <w:bCs/>
          <w:sz w:val="23"/>
          <w:szCs w:val="23"/>
          <w:lang w:eastAsia="ru-RU"/>
        </w:rPr>
        <w:t>водопользование (поверхностные водные объекты) на использование акватории Чёрного моря для размещения плавсредств и ведения хозяйственной деятельности по ремонту судов</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выдачи: </w:t>
      </w:r>
      <w:r w:rsidRPr="00727CFB">
        <w:rPr>
          <w:rFonts w:ascii="Times New Roman" w:eastAsia="Times New Roman" w:hAnsi="Times New Roman" w:cs="Times New Roman"/>
          <w:b/>
          <w:bCs/>
          <w:sz w:val="23"/>
          <w:szCs w:val="23"/>
          <w:lang w:eastAsia="ru-RU"/>
        </w:rPr>
        <w:t>02.03.2001</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окончания действия: </w:t>
      </w:r>
      <w:r w:rsidRPr="00727CFB">
        <w:rPr>
          <w:rFonts w:ascii="Times New Roman" w:eastAsia="Times New Roman" w:hAnsi="Times New Roman" w:cs="Times New Roman"/>
          <w:b/>
          <w:bCs/>
          <w:sz w:val="23"/>
          <w:szCs w:val="23"/>
          <w:lang w:eastAsia="ru-RU"/>
        </w:rPr>
        <w:t>01.10.2010</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727CFB" w:rsidRPr="00727CFB" w:rsidRDefault="00727CFB" w:rsidP="00727CFB">
      <w:pPr>
        <w:widowControl w:val="0"/>
        <w:numPr>
          <w:ilvl w:val="0"/>
          <w:numId w:val="6"/>
        </w:numPr>
        <w:tabs>
          <w:tab w:val="num" w:pos="142"/>
        </w:tabs>
        <w:autoSpaceDE w:val="0"/>
        <w:autoSpaceDN w:val="0"/>
        <w:adjustRightInd w:val="0"/>
        <w:snapToGrid w:val="0"/>
        <w:spacing w:before="20" w:after="2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Наименование органа, выдавшего лицензию: Россудостроение</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Номер: </w:t>
      </w:r>
      <w:r w:rsidRPr="00727CFB">
        <w:rPr>
          <w:rFonts w:ascii="Times New Roman" w:eastAsia="Times New Roman" w:hAnsi="Times New Roman" w:cs="Times New Roman"/>
          <w:b/>
          <w:bCs/>
          <w:sz w:val="23"/>
          <w:szCs w:val="23"/>
          <w:lang w:eastAsia="ru-RU"/>
        </w:rPr>
        <w:t>5238-С-ВТ-Рм</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вида (видов) деятельности: </w:t>
      </w:r>
      <w:r w:rsidRPr="00727CFB">
        <w:rPr>
          <w:rFonts w:ascii="Times New Roman" w:eastAsia="Times New Roman" w:hAnsi="Times New Roman" w:cs="Times New Roman"/>
          <w:b/>
          <w:bCs/>
          <w:sz w:val="23"/>
          <w:szCs w:val="23"/>
          <w:lang w:eastAsia="ru-RU"/>
        </w:rPr>
        <w:t>ремонт вооружения и военной техники: боевых кораблей и катеров за исключением авианесущих кораблей, крейсеров и подводных лодок (ЕКПС 1905); кораблей специального назначения и судов обеспечения (ЕКПС 1925); малых судов (ЕКПС 1940); составных частей привода судов (ЕКПС 2010); мачт, стрел, такелажа (ЕКПС 2020); судовых палубных механизмов (ЕКПС 2030); составленных частей корпуса и агрегатов судов (ЕКПС 2040); дизельных двигателей и их составных частей (ЕКПС 2815)</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выдачи: </w:t>
      </w:r>
      <w:r w:rsidRPr="00727CFB">
        <w:rPr>
          <w:rFonts w:ascii="Times New Roman" w:eastAsia="Times New Roman" w:hAnsi="Times New Roman" w:cs="Times New Roman"/>
          <w:b/>
          <w:bCs/>
          <w:sz w:val="23"/>
          <w:szCs w:val="23"/>
          <w:lang w:eastAsia="ru-RU"/>
        </w:rPr>
        <w:t>28.10.2007</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Дата окончания действия: </w:t>
      </w:r>
      <w:r w:rsidRPr="00727CFB">
        <w:rPr>
          <w:rFonts w:ascii="Times New Roman" w:eastAsia="Times New Roman" w:hAnsi="Times New Roman" w:cs="Times New Roman"/>
          <w:b/>
          <w:bCs/>
          <w:sz w:val="23"/>
          <w:szCs w:val="23"/>
          <w:lang w:eastAsia="ru-RU"/>
        </w:rPr>
        <w:t>28.10.2012</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727CFB" w:rsidRPr="00727CFB" w:rsidRDefault="00727CFB" w:rsidP="00727CFB">
      <w:pPr>
        <w:widowControl w:val="0"/>
        <w:numPr>
          <w:ilvl w:val="0"/>
          <w:numId w:val="6"/>
        </w:numPr>
        <w:tabs>
          <w:tab w:val="num" w:pos="142"/>
        </w:tabs>
        <w:autoSpaceDE w:val="0"/>
        <w:autoSpaceDN w:val="0"/>
        <w:adjustRightInd w:val="0"/>
        <w:snapToGrid w:val="0"/>
        <w:spacing w:before="20" w:after="2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Наименование органа, выдавшего лицензию: Российский Морской Регистр Судоходства</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Номер: </w:t>
      </w:r>
      <w:r w:rsidRPr="00727CFB">
        <w:rPr>
          <w:rFonts w:ascii="Times New Roman" w:eastAsia="Times New Roman" w:hAnsi="Times New Roman" w:cs="Times New Roman"/>
          <w:b/>
          <w:bCs/>
          <w:sz w:val="23"/>
          <w:szCs w:val="23"/>
          <w:lang w:eastAsia="ru-RU"/>
        </w:rPr>
        <w:t>№</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sz w:val="23"/>
          <w:szCs w:val="23"/>
          <w:lang w:eastAsia="ru-RU"/>
        </w:rPr>
        <w:t>04.00034.185</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lastRenderedPageBreak/>
        <w:t xml:space="preserve">Наименование вида (видов) деятельности: </w:t>
      </w:r>
      <w:r w:rsidRPr="00727CFB">
        <w:rPr>
          <w:rFonts w:ascii="Times New Roman" w:eastAsia="Times New Roman" w:hAnsi="Times New Roman" w:cs="Times New Roman"/>
          <w:b/>
          <w:bCs/>
          <w:sz w:val="23"/>
          <w:szCs w:val="23"/>
          <w:lang w:eastAsia="ru-RU"/>
        </w:rPr>
        <w:t>Свидетельство о соответствии предприятия 22009000 Дефектация (диагностика) устройства, установок, механизмов, оборудования, корпусных конструкций и других объектов технического наблюдения.</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22013000  Метрологическое обеспечение объектов технического наблюдения.</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22014000  Ремонт и испытания объектов технического наблюдения (судов, корпусных      конструкций, судового оборудования и устройств, судовых систем с арматурой, главных и вспомогательных механизмов, котлов, теплообменных аппаратов и сосудов под давлением). Изготовление СЗЧ.</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22014001  Монтаж и пуско-наладка работы электрооборудования и оборудования автоматизации.</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22014002  Техническое обслуживание и ремонт электрооборудования оборудования автоматизация.</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выдачи: </w:t>
      </w:r>
      <w:r w:rsidRPr="00727CFB">
        <w:rPr>
          <w:rFonts w:ascii="Times New Roman" w:eastAsia="Times New Roman" w:hAnsi="Times New Roman" w:cs="Times New Roman"/>
          <w:b/>
          <w:bCs/>
          <w:sz w:val="23"/>
          <w:szCs w:val="23"/>
          <w:lang w:eastAsia="ru-RU"/>
        </w:rPr>
        <w:t>17.12.2004</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окончания действия: </w:t>
      </w:r>
      <w:r w:rsidRPr="00727CFB">
        <w:rPr>
          <w:rFonts w:ascii="Times New Roman" w:eastAsia="Times New Roman" w:hAnsi="Times New Roman" w:cs="Times New Roman"/>
          <w:b/>
          <w:bCs/>
          <w:sz w:val="23"/>
          <w:szCs w:val="23"/>
          <w:lang w:eastAsia="ru-RU"/>
        </w:rPr>
        <w:t>17.12.2009</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727CFB" w:rsidRPr="00727CFB" w:rsidRDefault="00727CFB" w:rsidP="00727CFB">
      <w:pPr>
        <w:widowControl w:val="0"/>
        <w:numPr>
          <w:ilvl w:val="0"/>
          <w:numId w:val="6"/>
        </w:numPr>
        <w:tabs>
          <w:tab w:val="num" w:pos="142"/>
        </w:tabs>
        <w:autoSpaceDE w:val="0"/>
        <w:autoSpaceDN w:val="0"/>
        <w:adjustRightInd w:val="0"/>
        <w:snapToGrid w:val="0"/>
        <w:spacing w:before="20" w:after="2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Наименование органа, выдавшего лицензию: Министерство природных ресурсов</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Номер: </w:t>
      </w:r>
      <w:r w:rsidRPr="00727CFB">
        <w:rPr>
          <w:rFonts w:ascii="Times New Roman" w:eastAsia="Times New Roman" w:hAnsi="Times New Roman" w:cs="Times New Roman"/>
          <w:b/>
          <w:bCs/>
          <w:sz w:val="23"/>
          <w:szCs w:val="23"/>
          <w:lang w:eastAsia="ru-RU"/>
        </w:rPr>
        <w:t>КРД 01153 ВЭ</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вида (видов) деятельности: </w:t>
      </w:r>
      <w:r w:rsidRPr="00727CFB">
        <w:rPr>
          <w:rFonts w:ascii="Times New Roman" w:eastAsia="Times New Roman" w:hAnsi="Times New Roman" w:cs="Times New Roman"/>
          <w:b/>
          <w:bCs/>
          <w:sz w:val="23"/>
          <w:szCs w:val="23"/>
          <w:lang w:eastAsia="ru-RU"/>
        </w:rPr>
        <w:t>добыча пресных подземных вод для производственного назначения).</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Дата выдачи: </w:t>
      </w:r>
      <w:r w:rsidRPr="00727CFB">
        <w:rPr>
          <w:rFonts w:ascii="Times New Roman" w:eastAsia="Times New Roman" w:hAnsi="Times New Roman" w:cs="Times New Roman"/>
          <w:b/>
          <w:bCs/>
          <w:sz w:val="23"/>
          <w:szCs w:val="23"/>
          <w:lang w:eastAsia="ru-RU"/>
        </w:rPr>
        <w:t>08.07.1997</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Дата окончания действия: </w:t>
      </w:r>
      <w:r w:rsidRPr="00727CFB">
        <w:rPr>
          <w:rFonts w:ascii="Times New Roman" w:eastAsia="Times New Roman" w:hAnsi="Times New Roman" w:cs="Times New Roman"/>
          <w:b/>
          <w:bCs/>
          <w:sz w:val="23"/>
          <w:szCs w:val="23"/>
          <w:lang w:eastAsia="ru-RU"/>
        </w:rPr>
        <w:t>10.07.2017</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p>
    <w:p w:rsidR="00727CFB" w:rsidRPr="00727CFB" w:rsidRDefault="00727CFB" w:rsidP="00727CFB">
      <w:pPr>
        <w:widowControl w:val="0"/>
        <w:numPr>
          <w:ilvl w:val="0"/>
          <w:numId w:val="6"/>
        </w:numPr>
        <w:tabs>
          <w:tab w:val="num" w:pos="142"/>
        </w:tabs>
        <w:autoSpaceDE w:val="0"/>
        <w:autoSpaceDN w:val="0"/>
        <w:adjustRightInd w:val="0"/>
        <w:snapToGrid w:val="0"/>
        <w:spacing w:before="20" w:after="2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Наименование органа, выдавшего лицензию: Российский Морской Регистр Судоходства</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Номер: </w:t>
      </w:r>
      <w:r w:rsidRPr="00727CFB">
        <w:rPr>
          <w:rFonts w:ascii="Times New Roman" w:eastAsia="Times New Roman" w:hAnsi="Times New Roman" w:cs="Times New Roman"/>
          <w:b/>
          <w:bCs/>
          <w:sz w:val="23"/>
          <w:szCs w:val="23"/>
          <w:lang w:eastAsia="ru-RU"/>
        </w:rPr>
        <w:t>№ 07.00023.185</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вида (видов) деятельности: </w:t>
      </w:r>
      <w:r w:rsidRPr="00727CFB">
        <w:rPr>
          <w:rFonts w:ascii="Times New Roman" w:eastAsia="Times New Roman" w:hAnsi="Times New Roman" w:cs="Times New Roman"/>
          <w:b/>
          <w:bCs/>
          <w:sz w:val="23"/>
          <w:szCs w:val="23"/>
          <w:lang w:eastAsia="ru-RU"/>
        </w:rPr>
        <w:t>замеры остаточных толщин</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Дата выдачи: </w:t>
      </w:r>
      <w:r w:rsidRPr="00727CFB">
        <w:rPr>
          <w:rFonts w:ascii="Times New Roman" w:eastAsia="Times New Roman" w:hAnsi="Times New Roman" w:cs="Times New Roman"/>
          <w:b/>
          <w:bCs/>
          <w:sz w:val="23"/>
          <w:szCs w:val="23"/>
          <w:lang w:eastAsia="ru-RU"/>
        </w:rPr>
        <w:t>07.12.2007</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Дата окончания действия: </w:t>
      </w:r>
      <w:r w:rsidRPr="00727CFB">
        <w:rPr>
          <w:rFonts w:ascii="Times New Roman" w:eastAsia="Times New Roman" w:hAnsi="Times New Roman" w:cs="Times New Roman"/>
          <w:b/>
          <w:bCs/>
          <w:sz w:val="23"/>
          <w:szCs w:val="23"/>
          <w:lang w:eastAsia="ru-RU"/>
        </w:rPr>
        <w:t>25.11.2012</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727CFB" w:rsidRPr="00727CFB" w:rsidRDefault="00727CFB" w:rsidP="00727CFB">
      <w:pPr>
        <w:widowControl w:val="0"/>
        <w:numPr>
          <w:ilvl w:val="0"/>
          <w:numId w:val="6"/>
        </w:numPr>
        <w:tabs>
          <w:tab w:val="num" w:pos="142"/>
        </w:tabs>
        <w:autoSpaceDE w:val="0"/>
        <w:autoSpaceDN w:val="0"/>
        <w:adjustRightInd w:val="0"/>
        <w:snapToGrid w:val="0"/>
        <w:spacing w:before="20" w:after="2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Наименование органа, выдавшего лицензию: Российский Морской Регистр Судоходства</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Номер: </w:t>
      </w:r>
      <w:r w:rsidRPr="00727CFB">
        <w:rPr>
          <w:rFonts w:ascii="Times New Roman" w:eastAsia="Times New Roman" w:hAnsi="Times New Roman" w:cs="Times New Roman"/>
          <w:b/>
          <w:bCs/>
          <w:sz w:val="23"/>
          <w:szCs w:val="23"/>
          <w:lang w:eastAsia="ru-RU"/>
        </w:rPr>
        <w:t>Свидетельство о сертификации предприятия на право дефектации и ремонта судов № 07.40065.185</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вида (видов) деятельности: </w:t>
      </w:r>
      <w:r w:rsidRPr="00727CFB">
        <w:rPr>
          <w:rFonts w:ascii="Times New Roman" w:eastAsia="Times New Roman" w:hAnsi="Times New Roman" w:cs="Times New Roman"/>
          <w:b/>
          <w:bCs/>
          <w:sz w:val="23"/>
          <w:szCs w:val="23"/>
          <w:lang w:eastAsia="ru-RU"/>
        </w:rPr>
        <w:t>Дефектация и ремонт судов.</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Дата выдачи: </w:t>
      </w:r>
      <w:r w:rsidRPr="00727CFB">
        <w:rPr>
          <w:rFonts w:ascii="Times New Roman" w:eastAsia="Times New Roman" w:hAnsi="Times New Roman" w:cs="Times New Roman"/>
          <w:b/>
          <w:bCs/>
          <w:sz w:val="23"/>
          <w:szCs w:val="23"/>
          <w:lang w:eastAsia="ru-RU"/>
        </w:rPr>
        <w:t>27.12.2007</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Дата окончания действия: </w:t>
      </w:r>
      <w:r w:rsidRPr="00727CFB">
        <w:rPr>
          <w:rFonts w:ascii="Times New Roman" w:eastAsia="Times New Roman" w:hAnsi="Times New Roman" w:cs="Times New Roman"/>
          <w:b/>
          <w:bCs/>
          <w:sz w:val="23"/>
          <w:szCs w:val="23"/>
          <w:lang w:eastAsia="ru-RU"/>
        </w:rPr>
        <w:t>17.12.2012</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p>
    <w:p w:rsidR="00727CFB" w:rsidRPr="00727CFB" w:rsidRDefault="00727CFB" w:rsidP="00727CFB">
      <w:pPr>
        <w:widowControl w:val="0"/>
        <w:numPr>
          <w:ilvl w:val="0"/>
          <w:numId w:val="6"/>
        </w:numPr>
        <w:tabs>
          <w:tab w:val="num" w:pos="142"/>
        </w:tabs>
        <w:autoSpaceDE w:val="0"/>
        <w:autoSpaceDN w:val="0"/>
        <w:adjustRightInd w:val="0"/>
        <w:snapToGrid w:val="0"/>
        <w:spacing w:before="20" w:after="2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Наименование органа, выдавшего лицензию: Управление ФСБ России по Краснодарскому краю</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Номер: </w:t>
      </w:r>
      <w:r w:rsidRPr="00727CFB">
        <w:rPr>
          <w:rFonts w:ascii="Times New Roman" w:eastAsia="Times New Roman" w:hAnsi="Times New Roman" w:cs="Times New Roman"/>
          <w:b/>
          <w:bCs/>
          <w:sz w:val="23"/>
          <w:szCs w:val="23"/>
          <w:lang w:eastAsia="ru-RU"/>
        </w:rPr>
        <w:t>Б  273391 № 494</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Наименование вида (видов) деятельности: </w:t>
      </w:r>
      <w:r w:rsidRPr="00727CFB">
        <w:rPr>
          <w:rFonts w:ascii="Times New Roman" w:eastAsia="Times New Roman" w:hAnsi="Times New Roman" w:cs="Times New Roman"/>
          <w:b/>
          <w:bCs/>
          <w:sz w:val="23"/>
          <w:szCs w:val="23"/>
          <w:lang w:eastAsia="ru-RU"/>
        </w:rPr>
        <w:t>Разрешает осуществление работ с использованием сведений, составляющих государственную тайну</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Дата выдачи: </w:t>
      </w:r>
      <w:r w:rsidRPr="00727CFB">
        <w:rPr>
          <w:rFonts w:ascii="Times New Roman" w:eastAsia="Times New Roman" w:hAnsi="Times New Roman" w:cs="Times New Roman"/>
          <w:b/>
          <w:bCs/>
          <w:sz w:val="23"/>
          <w:szCs w:val="23"/>
          <w:lang w:eastAsia="ru-RU"/>
        </w:rPr>
        <w:t>21.06.2004</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Дата окончания действия: </w:t>
      </w:r>
      <w:r w:rsidRPr="00727CFB">
        <w:rPr>
          <w:rFonts w:ascii="Times New Roman" w:eastAsia="Times New Roman" w:hAnsi="Times New Roman" w:cs="Times New Roman"/>
          <w:b/>
          <w:bCs/>
          <w:sz w:val="23"/>
          <w:szCs w:val="23"/>
          <w:lang w:eastAsia="ru-RU"/>
        </w:rPr>
        <w:t>21.06.2009</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3.2.6. Совместная деятельность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Эмитент не ведет совместную деятельность с другими организациями.</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3.3. Планы будущей деятельности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Эмитент не планирует изменять или расширять основные виды деятельности и не </w:t>
      </w:r>
      <w:r w:rsidRPr="00727CFB">
        <w:rPr>
          <w:rFonts w:ascii="Times New Roman" w:eastAsia="Times New Roman" w:hAnsi="Times New Roman" w:cs="Times New Roman"/>
          <w:i/>
          <w:iCs/>
          <w:sz w:val="23"/>
          <w:szCs w:val="23"/>
          <w:lang w:eastAsia="ru-RU"/>
        </w:rPr>
        <w:lastRenderedPageBreak/>
        <w:t>планирует иные источники дохода кроме имеющихся.</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3.4. Участие эмитента в промышленных, банковских и финансовых группах, холдингах, концернах и ассоциациях</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Открытое акционерное общество «Туапсинский судоремонтный завод» входит в группу НЛМК и является членом Ассоциации судоремонтных заводов.</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b/>
          <w:bCs/>
          <w:sz w:val="23"/>
          <w:szCs w:val="23"/>
          <w:lang w:eastAsia="ru-RU"/>
        </w:rPr>
        <w:t xml:space="preserve">3.5. Дочерние и зависимые хозяйственные общества эмитента      </w:t>
      </w:r>
      <w:r w:rsidRPr="00727CFB">
        <w:rPr>
          <w:rFonts w:ascii="Times New Roman" w:eastAsia="Times New Roman" w:hAnsi="Times New Roman" w:cs="Times New Roman"/>
          <w:i/>
          <w:iCs/>
          <w:sz w:val="23"/>
          <w:szCs w:val="23"/>
          <w:lang w:eastAsia="ru-RU"/>
        </w:rPr>
        <w:t>нет.</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3.6.1. Основные средства </w:t>
      </w:r>
    </w:p>
    <w:p w:rsidR="00727CFB" w:rsidRPr="00727CFB" w:rsidRDefault="00727CFB" w:rsidP="00727CFB">
      <w:pPr>
        <w:widowControl w:val="0"/>
        <w:autoSpaceDE w:val="0"/>
        <w:autoSpaceDN w:val="0"/>
        <w:adjustRightInd w:val="0"/>
        <w:spacing w:before="240" w:after="40" w:line="240" w:lineRule="auto"/>
        <w:ind w:firstLine="72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Информация о первоначальной (восстановительной) стоимости основных средств на конец периода и величина начисленной амортизации (тыс. руб.)</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0"/>
        <w:gridCol w:w="2343"/>
        <w:gridCol w:w="2409"/>
      </w:tblGrid>
      <w:tr w:rsidR="00727CFB" w:rsidRPr="00727CFB" w:rsidTr="00927FDF">
        <w:trPr>
          <w:trHeight w:val="255"/>
        </w:trPr>
        <w:tc>
          <w:tcPr>
            <w:tcW w:w="4330" w:type="dxa"/>
            <w:vMerge w:val="restart"/>
            <w:noWrap/>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Наименование группы ОС</w:t>
            </w:r>
          </w:p>
        </w:tc>
        <w:tc>
          <w:tcPr>
            <w:tcW w:w="4752" w:type="dxa"/>
            <w:gridSpan w:val="2"/>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2008 год 9 мес.</w:t>
            </w:r>
          </w:p>
        </w:tc>
      </w:tr>
      <w:tr w:rsidR="00727CFB" w:rsidRPr="00727CFB" w:rsidTr="00927FDF">
        <w:trPr>
          <w:trHeight w:val="255"/>
        </w:trPr>
        <w:tc>
          <w:tcPr>
            <w:tcW w:w="4330" w:type="dxa"/>
            <w:vMerge/>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2343"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Первоначальная (восстановительная) на 01.10.2008 г. стоимость, тыс. руб.</w:t>
            </w:r>
          </w:p>
        </w:tc>
        <w:tc>
          <w:tcPr>
            <w:tcW w:w="2409"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Сумма начисленной амортизации, за 9 мес. 2008 г.,</w:t>
            </w:r>
          </w:p>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тыс. руб.</w:t>
            </w:r>
          </w:p>
        </w:tc>
      </w:tr>
      <w:tr w:rsidR="00727CFB" w:rsidRPr="00727CFB" w:rsidTr="00927FDF">
        <w:trPr>
          <w:trHeight w:val="255"/>
        </w:trPr>
        <w:tc>
          <w:tcPr>
            <w:tcW w:w="4330" w:type="dxa"/>
            <w:noWrap/>
            <w:vAlign w:val="bottom"/>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Здания </w:t>
            </w:r>
          </w:p>
        </w:tc>
        <w:tc>
          <w:tcPr>
            <w:tcW w:w="234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56 563</w:t>
            </w:r>
          </w:p>
        </w:tc>
        <w:tc>
          <w:tcPr>
            <w:tcW w:w="2409"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334</w:t>
            </w:r>
          </w:p>
        </w:tc>
      </w:tr>
      <w:tr w:rsidR="00727CFB" w:rsidRPr="00727CFB" w:rsidTr="00927FDF">
        <w:trPr>
          <w:trHeight w:val="255"/>
        </w:trPr>
        <w:tc>
          <w:tcPr>
            <w:tcW w:w="4330" w:type="dxa"/>
            <w:noWrap/>
            <w:vAlign w:val="bottom"/>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Сооружения</w:t>
            </w:r>
          </w:p>
        </w:tc>
        <w:tc>
          <w:tcPr>
            <w:tcW w:w="234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37 747</w:t>
            </w:r>
          </w:p>
        </w:tc>
        <w:tc>
          <w:tcPr>
            <w:tcW w:w="2409"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105</w:t>
            </w:r>
          </w:p>
        </w:tc>
      </w:tr>
      <w:tr w:rsidR="00727CFB" w:rsidRPr="00727CFB" w:rsidTr="00927FDF">
        <w:trPr>
          <w:trHeight w:val="255"/>
        </w:trPr>
        <w:tc>
          <w:tcPr>
            <w:tcW w:w="4330" w:type="dxa"/>
            <w:noWrap/>
            <w:vAlign w:val="bottom"/>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Машины, оборудование</w:t>
            </w:r>
          </w:p>
        </w:tc>
        <w:tc>
          <w:tcPr>
            <w:tcW w:w="234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71 923</w:t>
            </w:r>
          </w:p>
        </w:tc>
        <w:tc>
          <w:tcPr>
            <w:tcW w:w="2409"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1 849</w:t>
            </w:r>
          </w:p>
        </w:tc>
      </w:tr>
      <w:tr w:rsidR="00727CFB" w:rsidRPr="00727CFB" w:rsidTr="00927FDF">
        <w:trPr>
          <w:trHeight w:val="255"/>
        </w:trPr>
        <w:tc>
          <w:tcPr>
            <w:tcW w:w="4330" w:type="dxa"/>
            <w:noWrap/>
            <w:vAlign w:val="bottom"/>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Транспортные средства</w:t>
            </w:r>
          </w:p>
        </w:tc>
        <w:tc>
          <w:tcPr>
            <w:tcW w:w="234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4 850</w:t>
            </w:r>
          </w:p>
        </w:tc>
        <w:tc>
          <w:tcPr>
            <w:tcW w:w="2409"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36</w:t>
            </w:r>
          </w:p>
        </w:tc>
      </w:tr>
      <w:tr w:rsidR="00727CFB" w:rsidRPr="00727CFB" w:rsidTr="00927FDF">
        <w:trPr>
          <w:trHeight w:val="255"/>
        </w:trPr>
        <w:tc>
          <w:tcPr>
            <w:tcW w:w="4330" w:type="dxa"/>
            <w:vAlign w:val="bottom"/>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Производственный и хозяйственный инвентарь</w:t>
            </w:r>
          </w:p>
        </w:tc>
        <w:tc>
          <w:tcPr>
            <w:tcW w:w="234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808</w:t>
            </w:r>
          </w:p>
        </w:tc>
        <w:tc>
          <w:tcPr>
            <w:tcW w:w="2409"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13</w:t>
            </w:r>
          </w:p>
        </w:tc>
      </w:tr>
      <w:tr w:rsidR="00727CFB" w:rsidRPr="00727CFB" w:rsidTr="00927FDF">
        <w:trPr>
          <w:trHeight w:val="255"/>
        </w:trPr>
        <w:tc>
          <w:tcPr>
            <w:tcW w:w="4330" w:type="dxa"/>
            <w:noWrap/>
            <w:vAlign w:val="bottom"/>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Другие виды</w:t>
            </w:r>
          </w:p>
        </w:tc>
        <w:tc>
          <w:tcPr>
            <w:tcW w:w="234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723</w:t>
            </w:r>
          </w:p>
        </w:tc>
        <w:tc>
          <w:tcPr>
            <w:tcW w:w="2409"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1</w:t>
            </w:r>
          </w:p>
        </w:tc>
      </w:tr>
      <w:tr w:rsidR="00727CFB" w:rsidRPr="00727CFB" w:rsidTr="00927FDF">
        <w:trPr>
          <w:trHeight w:val="255"/>
        </w:trPr>
        <w:tc>
          <w:tcPr>
            <w:tcW w:w="4330" w:type="dxa"/>
            <w:noWrap/>
            <w:vAlign w:val="bottom"/>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Итого</w:t>
            </w:r>
          </w:p>
        </w:tc>
        <w:tc>
          <w:tcPr>
            <w:tcW w:w="2343"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172 614</w:t>
            </w:r>
          </w:p>
        </w:tc>
        <w:tc>
          <w:tcPr>
            <w:tcW w:w="2409" w:type="dxa"/>
            <w:vAlign w:val="center"/>
          </w:tcPr>
          <w:p w:rsidR="00727CFB" w:rsidRPr="00727CFB" w:rsidRDefault="00727CFB" w:rsidP="00727CFB">
            <w:pPr>
              <w:autoSpaceDE w:val="0"/>
              <w:autoSpaceDN w:val="0"/>
              <w:adjustRightInd w:val="0"/>
              <w:spacing w:after="40" w:line="240" w:lineRule="auto"/>
              <w:jc w:val="right"/>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2 338</w:t>
            </w:r>
          </w:p>
        </w:tc>
      </w:tr>
    </w:tbl>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Переоценка основных средств за указанный период не проводилась.</w:t>
      </w:r>
    </w:p>
    <w:p w:rsidR="00727CFB" w:rsidRPr="00727CFB" w:rsidRDefault="00727CFB" w:rsidP="00727CFB">
      <w:pPr>
        <w:widowControl w:val="0"/>
        <w:autoSpaceDE w:val="0"/>
        <w:autoSpaceDN w:val="0"/>
        <w:adjustRightInd w:val="0"/>
        <w:spacing w:before="240" w:after="40" w:line="240" w:lineRule="auto"/>
        <w:ind w:left="200"/>
        <w:rPr>
          <w:rFonts w:ascii="Times New Roman" w:eastAsia="Times New Roman" w:hAnsi="Times New Roman" w:cs="Times New Roman"/>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IV. Сведения о финансово-хозяйственной деятельности эмитента</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4.1. Результаты финансово-хозяйственной деятельности эмитента</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4.1.1. Прибыль и убыток</w:t>
      </w:r>
    </w:p>
    <w:p w:rsidR="00727CFB" w:rsidRPr="00727CFB" w:rsidRDefault="00727CFB" w:rsidP="00727CFB">
      <w:pPr>
        <w:widowControl w:val="0"/>
        <w:autoSpaceDE w:val="0"/>
        <w:autoSpaceDN w:val="0"/>
        <w:adjustRightInd w:val="0"/>
        <w:spacing w:before="20" w:after="40" w:line="240" w:lineRule="auto"/>
        <w:ind w:firstLine="720"/>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Показатели, характеризующие прибыльность и убыточность эмитента за соответствующий отчетный период, приводятся в виде следующей таблицы: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413"/>
        <w:gridCol w:w="1413"/>
        <w:gridCol w:w="1413"/>
        <w:gridCol w:w="1356"/>
        <w:gridCol w:w="1413"/>
        <w:gridCol w:w="1097"/>
      </w:tblGrid>
      <w:tr w:rsidR="00727CFB" w:rsidRPr="00727CFB" w:rsidTr="00927FDF">
        <w:trPr>
          <w:trHeight w:val="740"/>
        </w:trPr>
        <w:tc>
          <w:tcPr>
            <w:tcW w:w="2068"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Наименование показателя:</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31.12.2003г.</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31.12.2004г.</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31.12.2005г.</w:t>
            </w:r>
          </w:p>
        </w:tc>
        <w:tc>
          <w:tcPr>
            <w:tcW w:w="1356"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31.122006г.</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31.12.2007г.</w:t>
            </w:r>
          </w:p>
        </w:tc>
        <w:tc>
          <w:tcPr>
            <w:tcW w:w="1097"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2008г.   9 мес.</w:t>
            </w:r>
          </w:p>
        </w:tc>
      </w:tr>
      <w:tr w:rsidR="00727CFB" w:rsidRPr="00727CFB" w:rsidTr="00927FDF">
        <w:tc>
          <w:tcPr>
            <w:tcW w:w="206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Выручка, руб.</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229 293</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243 639</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261 996</w:t>
            </w:r>
          </w:p>
        </w:tc>
        <w:tc>
          <w:tcPr>
            <w:tcW w:w="1356"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227 138</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242 017</w:t>
            </w:r>
          </w:p>
        </w:tc>
        <w:tc>
          <w:tcPr>
            <w:tcW w:w="1097"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113321</w:t>
            </w:r>
          </w:p>
        </w:tc>
      </w:tr>
      <w:tr w:rsidR="00727CFB" w:rsidRPr="00727CFB" w:rsidTr="00927FDF">
        <w:tc>
          <w:tcPr>
            <w:tcW w:w="206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Валовая прибыль, руб.</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25 857</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19 673</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27 191</w:t>
            </w:r>
          </w:p>
        </w:tc>
        <w:tc>
          <w:tcPr>
            <w:tcW w:w="1356"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21 165</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54 764</w:t>
            </w:r>
          </w:p>
        </w:tc>
        <w:tc>
          <w:tcPr>
            <w:tcW w:w="1097"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13436</w:t>
            </w:r>
          </w:p>
        </w:tc>
      </w:tr>
      <w:tr w:rsidR="00727CFB" w:rsidRPr="00727CFB" w:rsidTr="00927FDF">
        <w:tc>
          <w:tcPr>
            <w:tcW w:w="206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Чистая прибыль,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(нераспределенная </w:t>
            </w:r>
            <w:r w:rsidRPr="00727CFB">
              <w:rPr>
                <w:rFonts w:ascii="Times New Roman" w:eastAsia="Times New Roman" w:hAnsi="Times New Roman" w:cs="Times New Roman"/>
                <w:sz w:val="23"/>
                <w:szCs w:val="23"/>
                <w:lang w:eastAsia="ru-RU"/>
              </w:rPr>
              <w:lastRenderedPageBreak/>
              <w:t>прибыль</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(непокрытый убыток), руб.</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10 367</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5 108</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11 583</w:t>
            </w:r>
          </w:p>
        </w:tc>
        <w:tc>
          <w:tcPr>
            <w:tcW w:w="1356"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15 430</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1 894</w:t>
            </w:r>
          </w:p>
        </w:tc>
        <w:tc>
          <w:tcPr>
            <w:tcW w:w="1097"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-15740</w:t>
            </w:r>
          </w:p>
        </w:tc>
      </w:tr>
      <w:tr w:rsidR="00727CFB" w:rsidRPr="00727CFB" w:rsidTr="00927FDF">
        <w:tc>
          <w:tcPr>
            <w:tcW w:w="206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 xml:space="preserve">Коэффициент чистой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прибыльности, %</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2,1</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4,5</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4,7</w:t>
            </w:r>
          </w:p>
        </w:tc>
        <w:tc>
          <w:tcPr>
            <w:tcW w:w="1356"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6,8</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0,8</w:t>
            </w:r>
          </w:p>
        </w:tc>
        <w:tc>
          <w:tcPr>
            <w:tcW w:w="1097"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r>
      <w:tr w:rsidR="00727CFB" w:rsidRPr="00727CFB" w:rsidTr="00927FDF">
        <w:tc>
          <w:tcPr>
            <w:tcW w:w="206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Рентабельность активов, %</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7,0</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3,9</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8,2</w:t>
            </w:r>
          </w:p>
        </w:tc>
        <w:tc>
          <w:tcPr>
            <w:tcW w:w="1356"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9,9</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1,0</w:t>
            </w:r>
          </w:p>
        </w:tc>
        <w:tc>
          <w:tcPr>
            <w:tcW w:w="1097"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r>
      <w:tr w:rsidR="00727CFB" w:rsidRPr="00727CFB" w:rsidTr="00927FDF">
        <w:tc>
          <w:tcPr>
            <w:tcW w:w="206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Рентабельность</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собственного капитала, %</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7,0</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3,9</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8,2</w:t>
            </w:r>
          </w:p>
        </w:tc>
        <w:tc>
          <w:tcPr>
            <w:tcW w:w="1356"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9,9</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1,2</w:t>
            </w:r>
          </w:p>
        </w:tc>
        <w:tc>
          <w:tcPr>
            <w:tcW w:w="1097"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r>
      <w:tr w:rsidR="00727CFB" w:rsidRPr="00727CFB" w:rsidTr="00927FDF">
        <w:tc>
          <w:tcPr>
            <w:tcW w:w="206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Рентабельность продукции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(продаж), %</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4,5</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2,1</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4,4</w:t>
            </w:r>
          </w:p>
        </w:tc>
        <w:tc>
          <w:tcPr>
            <w:tcW w:w="1356"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9,3</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1,7</w:t>
            </w:r>
          </w:p>
        </w:tc>
        <w:tc>
          <w:tcPr>
            <w:tcW w:w="1097"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r>
      <w:tr w:rsidR="00727CFB" w:rsidRPr="00727CFB" w:rsidTr="00927FDF">
        <w:trPr>
          <w:trHeight w:val="328"/>
        </w:trPr>
        <w:tc>
          <w:tcPr>
            <w:tcW w:w="206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Оборачиваемость капитала</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1,5</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1,9</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1,9</w:t>
            </w:r>
          </w:p>
        </w:tc>
        <w:tc>
          <w:tcPr>
            <w:tcW w:w="1356"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1,5</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1,6</w:t>
            </w:r>
          </w:p>
        </w:tc>
        <w:tc>
          <w:tcPr>
            <w:tcW w:w="1097"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0,72</w:t>
            </w:r>
          </w:p>
        </w:tc>
      </w:tr>
      <w:tr w:rsidR="00727CFB" w:rsidRPr="00727CFB" w:rsidTr="00927FDF">
        <w:tc>
          <w:tcPr>
            <w:tcW w:w="206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Сумма непокрытого убытка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На отчетную дату, руб.</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356"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097"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w:t>
            </w:r>
          </w:p>
        </w:tc>
      </w:tr>
      <w:tr w:rsidR="00727CFB" w:rsidRPr="00727CFB" w:rsidTr="00927FDF">
        <w:tc>
          <w:tcPr>
            <w:tcW w:w="206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Соотношение непокрытого</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убытка на отчетную дату и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валюты баланса</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356"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w:t>
            </w:r>
          </w:p>
        </w:tc>
        <w:tc>
          <w:tcPr>
            <w:tcW w:w="14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w:t>
            </w:r>
          </w:p>
        </w:tc>
        <w:tc>
          <w:tcPr>
            <w:tcW w:w="1097"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w:t>
            </w:r>
          </w:p>
        </w:tc>
      </w:tr>
    </w:tbl>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Относительное снижение объемов выручки в отчетном периоде связано по виду деятельности судоремонт с переходом сроков сдачи объектов на более поздний период по причине увеличения объемов выполняемых работ по сравнению с предусмотренными контрактами. Существенным фактором, препятствующим освоению данных работ в отчетном периоде, является значительный отток квалифицированных рабочих кадров имевший место во второй половине 2007 года. По машиностроительному производству снижение объемов производимой продукции связано с уменьшением объема реализации продукции в условиях падения спроса на изделия СЗЧ ДВС. Падение спроса обусловлено вынужденным увеличением отпускных цен на продукцию производства в целях компенсации значительного роста стоимости сырьевых ресурсов, имевшего место в I квартале 2008 года.</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4.2. Ликвидность эмитента </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sz w:val="24"/>
          <w:szCs w:val="24"/>
          <w:lang w:eastAsia="ru-RU"/>
        </w:rPr>
        <w:t xml:space="preserve">  </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sz w:val="23"/>
          <w:szCs w:val="23"/>
          <w:lang w:eastAsia="ru-RU"/>
        </w:rPr>
        <w:t>Показатели, характеризующие ликвидность эмитента за соответствующий отчетный период:</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356"/>
        <w:gridCol w:w="1413"/>
        <w:gridCol w:w="1413"/>
        <w:gridCol w:w="1413"/>
        <w:gridCol w:w="1413"/>
        <w:gridCol w:w="887"/>
      </w:tblGrid>
      <w:tr w:rsidR="00727CFB" w:rsidRPr="00727CFB" w:rsidTr="00927FDF">
        <w:tc>
          <w:tcPr>
            <w:tcW w:w="3936"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Наименование показателя:</w:t>
            </w:r>
          </w:p>
        </w:tc>
        <w:tc>
          <w:tcPr>
            <w:tcW w:w="964"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31.12.2003г</w:t>
            </w:r>
          </w:p>
        </w:tc>
        <w:tc>
          <w:tcPr>
            <w:tcW w:w="102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На 31.12.2004г. </w:t>
            </w:r>
          </w:p>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p>
        </w:tc>
        <w:tc>
          <w:tcPr>
            <w:tcW w:w="1079"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31.12.2005г.</w:t>
            </w:r>
          </w:p>
        </w:tc>
        <w:tc>
          <w:tcPr>
            <w:tcW w:w="1016"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На 31.12.2006г. </w:t>
            </w:r>
          </w:p>
        </w:tc>
        <w:tc>
          <w:tcPr>
            <w:tcW w:w="964"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31.12.2007г.</w:t>
            </w:r>
          </w:p>
        </w:tc>
        <w:tc>
          <w:tcPr>
            <w:tcW w:w="1093"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2008г.   9 мес. </w:t>
            </w:r>
          </w:p>
        </w:tc>
      </w:tr>
      <w:tr w:rsidR="00727CFB" w:rsidRPr="00727CFB" w:rsidTr="00927FDF">
        <w:tc>
          <w:tcPr>
            <w:tcW w:w="3936" w:type="dxa"/>
          </w:tcPr>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Собственные оборотные средства, руб.:</w:t>
            </w:r>
          </w:p>
        </w:tc>
        <w:tc>
          <w:tcPr>
            <w:tcW w:w="964"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147 893</w:t>
            </w:r>
          </w:p>
        </w:tc>
        <w:tc>
          <w:tcPr>
            <w:tcW w:w="102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129 553</w:t>
            </w:r>
          </w:p>
        </w:tc>
        <w:tc>
          <w:tcPr>
            <w:tcW w:w="1079"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140 623</w:t>
            </w:r>
          </w:p>
        </w:tc>
        <w:tc>
          <w:tcPr>
            <w:tcW w:w="1016"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156 518</w:t>
            </w:r>
          </w:p>
        </w:tc>
        <w:tc>
          <w:tcPr>
            <w:tcW w:w="964"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91 145</w:t>
            </w:r>
          </w:p>
        </w:tc>
        <w:tc>
          <w:tcPr>
            <w:tcW w:w="1093"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59096</w:t>
            </w:r>
          </w:p>
        </w:tc>
      </w:tr>
      <w:tr w:rsidR="00727CFB" w:rsidRPr="00727CFB" w:rsidTr="00927FDF">
        <w:tc>
          <w:tcPr>
            <w:tcW w:w="3936" w:type="dxa"/>
          </w:tcPr>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Индекс постоянного актива</w:t>
            </w:r>
          </w:p>
        </w:tc>
        <w:tc>
          <w:tcPr>
            <w:tcW w:w="964"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0,7</w:t>
            </w:r>
          </w:p>
        </w:tc>
        <w:tc>
          <w:tcPr>
            <w:tcW w:w="102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0,6</w:t>
            </w:r>
          </w:p>
        </w:tc>
        <w:tc>
          <w:tcPr>
            <w:tcW w:w="1079"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0,5</w:t>
            </w:r>
          </w:p>
        </w:tc>
        <w:tc>
          <w:tcPr>
            <w:tcW w:w="1016"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0,4</w:t>
            </w:r>
          </w:p>
        </w:tc>
        <w:tc>
          <w:tcPr>
            <w:tcW w:w="964"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0,4</w:t>
            </w:r>
          </w:p>
        </w:tc>
        <w:tc>
          <w:tcPr>
            <w:tcW w:w="1093"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0,7</w:t>
            </w:r>
          </w:p>
        </w:tc>
      </w:tr>
      <w:tr w:rsidR="00727CFB" w:rsidRPr="00727CFB" w:rsidTr="00927FDF">
        <w:tc>
          <w:tcPr>
            <w:tcW w:w="3936" w:type="dxa"/>
          </w:tcPr>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Коэффициент текущей ликвидности </w:t>
            </w:r>
          </w:p>
        </w:tc>
        <w:tc>
          <w:tcPr>
            <w:tcW w:w="964"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2,3</w:t>
            </w:r>
          </w:p>
        </w:tc>
        <w:tc>
          <w:tcPr>
            <w:tcW w:w="102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2,9</w:t>
            </w:r>
          </w:p>
        </w:tc>
        <w:tc>
          <w:tcPr>
            <w:tcW w:w="1079"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5,5</w:t>
            </w:r>
          </w:p>
        </w:tc>
        <w:tc>
          <w:tcPr>
            <w:tcW w:w="1016"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4,8</w:t>
            </w:r>
          </w:p>
        </w:tc>
        <w:tc>
          <w:tcPr>
            <w:tcW w:w="964"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4,4</w:t>
            </w:r>
          </w:p>
        </w:tc>
        <w:tc>
          <w:tcPr>
            <w:tcW w:w="1093"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2,0</w:t>
            </w:r>
          </w:p>
        </w:tc>
      </w:tr>
      <w:tr w:rsidR="00727CFB" w:rsidRPr="00727CFB" w:rsidTr="00927FDF">
        <w:tc>
          <w:tcPr>
            <w:tcW w:w="3936" w:type="dxa"/>
          </w:tcPr>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Коэффициент быстрой ликвидности</w:t>
            </w:r>
          </w:p>
        </w:tc>
        <w:tc>
          <w:tcPr>
            <w:tcW w:w="964"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0,7</w:t>
            </w:r>
          </w:p>
        </w:tc>
        <w:tc>
          <w:tcPr>
            <w:tcW w:w="102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0,8</w:t>
            </w:r>
          </w:p>
        </w:tc>
        <w:tc>
          <w:tcPr>
            <w:tcW w:w="1079"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2,9</w:t>
            </w:r>
          </w:p>
        </w:tc>
        <w:tc>
          <w:tcPr>
            <w:tcW w:w="1016"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2,3</w:t>
            </w:r>
          </w:p>
        </w:tc>
        <w:tc>
          <w:tcPr>
            <w:tcW w:w="964"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2,3</w:t>
            </w:r>
          </w:p>
        </w:tc>
        <w:tc>
          <w:tcPr>
            <w:tcW w:w="1093"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0,7</w:t>
            </w:r>
          </w:p>
        </w:tc>
      </w:tr>
      <w:tr w:rsidR="00727CFB" w:rsidRPr="00727CFB" w:rsidTr="00927FDF">
        <w:tc>
          <w:tcPr>
            <w:tcW w:w="3936" w:type="dxa"/>
          </w:tcPr>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Коэффициент автономии собственных средств</w:t>
            </w:r>
          </w:p>
        </w:tc>
        <w:tc>
          <w:tcPr>
            <w:tcW w:w="964"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1,0</w:t>
            </w:r>
          </w:p>
        </w:tc>
        <w:tc>
          <w:tcPr>
            <w:tcW w:w="1021"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0,6</w:t>
            </w:r>
          </w:p>
        </w:tc>
        <w:tc>
          <w:tcPr>
            <w:tcW w:w="1079"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0,8</w:t>
            </w:r>
          </w:p>
        </w:tc>
        <w:tc>
          <w:tcPr>
            <w:tcW w:w="1016"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0,6</w:t>
            </w:r>
          </w:p>
        </w:tc>
        <w:tc>
          <w:tcPr>
            <w:tcW w:w="964"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0,8</w:t>
            </w:r>
          </w:p>
        </w:tc>
        <w:tc>
          <w:tcPr>
            <w:tcW w:w="1093" w:type="dxa"/>
          </w:tcPr>
          <w:p w:rsidR="00727CFB" w:rsidRPr="00727CFB" w:rsidRDefault="00727CFB" w:rsidP="00727CFB">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0,6</w:t>
            </w:r>
          </w:p>
        </w:tc>
      </w:tr>
    </w:tbl>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4.3. Размер, структура и достаточность капитала и оборотных средств эмитента</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4.3.1. Размер и структура капитала и оборотных средств эмитента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465"/>
        <w:gridCol w:w="1465"/>
        <w:gridCol w:w="1465"/>
        <w:gridCol w:w="1405"/>
        <w:gridCol w:w="1405"/>
        <w:gridCol w:w="996"/>
      </w:tblGrid>
      <w:tr w:rsidR="00727CFB" w:rsidRPr="00727CFB" w:rsidTr="00927FDF">
        <w:tc>
          <w:tcPr>
            <w:tcW w:w="211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Наименование показателя</w:t>
            </w:r>
          </w:p>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тыс. руб.)</w:t>
            </w:r>
          </w:p>
        </w:tc>
        <w:tc>
          <w:tcPr>
            <w:tcW w:w="1465"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 xml:space="preserve">На 31.12.2003г. </w:t>
            </w:r>
          </w:p>
        </w:tc>
        <w:tc>
          <w:tcPr>
            <w:tcW w:w="1465"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 xml:space="preserve">На 31.12.2004г. </w:t>
            </w:r>
          </w:p>
        </w:tc>
        <w:tc>
          <w:tcPr>
            <w:tcW w:w="1465"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На 31.12.2005г.</w:t>
            </w:r>
          </w:p>
        </w:tc>
        <w:tc>
          <w:tcPr>
            <w:tcW w:w="1405"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 xml:space="preserve">На 31.12.2006г  </w:t>
            </w:r>
          </w:p>
        </w:tc>
        <w:tc>
          <w:tcPr>
            <w:tcW w:w="1405"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 xml:space="preserve">На 31.12.2007г </w:t>
            </w:r>
          </w:p>
        </w:tc>
        <w:tc>
          <w:tcPr>
            <w:tcW w:w="996"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2008г.    9 мес.</w:t>
            </w:r>
          </w:p>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4"/>
                <w:szCs w:val="24"/>
                <w:lang w:eastAsia="ru-RU"/>
              </w:rPr>
            </w:pPr>
          </w:p>
        </w:tc>
      </w:tr>
      <w:tr w:rsidR="00727CFB" w:rsidRPr="00727CFB" w:rsidTr="00927FDF">
        <w:tc>
          <w:tcPr>
            <w:tcW w:w="2113" w:type="dxa"/>
            <w:vAlign w:val="center"/>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Уставный капитала эмитента</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34 464</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34 464</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34 464</w:t>
            </w:r>
          </w:p>
        </w:tc>
        <w:tc>
          <w:tcPr>
            <w:tcW w:w="140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34 464</w:t>
            </w:r>
          </w:p>
        </w:tc>
        <w:tc>
          <w:tcPr>
            <w:tcW w:w="140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34 464</w:t>
            </w:r>
          </w:p>
        </w:tc>
        <w:tc>
          <w:tcPr>
            <w:tcW w:w="996"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34 464</w:t>
            </w:r>
          </w:p>
        </w:tc>
      </w:tr>
      <w:tr w:rsidR="00727CFB" w:rsidRPr="00727CFB" w:rsidTr="00927FDF">
        <w:tc>
          <w:tcPr>
            <w:tcW w:w="2113" w:type="dxa"/>
            <w:vAlign w:val="center"/>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Общая стоимость акций, выкупленных эмитентом</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0</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0</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0</w:t>
            </w:r>
          </w:p>
        </w:tc>
        <w:tc>
          <w:tcPr>
            <w:tcW w:w="140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0</w:t>
            </w:r>
          </w:p>
        </w:tc>
        <w:tc>
          <w:tcPr>
            <w:tcW w:w="140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0</w:t>
            </w:r>
          </w:p>
        </w:tc>
        <w:tc>
          <w:tcPr>
            <w:tcW w:w="996"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0</w:t>
            </w:r>
          </w:p>
        </w:tc>
      </w:tr>
      <w:tr w:rsidR="00727CFB" w:rsidRPr="00727CFB" w:rsidTr="00927FDF">
        <w:tc>
          <w:tcPr>
            <w:tcW w:w="2113" w:type="dxa"/>
            <w:vAlign w:val="center"/>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Резервный капитал эмитента, сформированного за счет отчислений из прибыли эмитента</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5 169</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5 169</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5 169</w:t>
            </w:r>
          </w:p>
        </w:tc>
        <w:tc>
          <w:tcPr>
            <w:tcW w:w="140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5 169</w:t>
            </w:r>
          </w:p>
        </w:tc>
        <w:tc>
          <w:tcPr>
            <w:tcW w:w="140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5 169</w:t>
            </w:r>
          </w:p>
        </w:tc>
        <w:tc>
          <w:tcPr>
            <w:tcW w:w="996"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5 169</w:t>
            </w:r>
          </w:p>
        </w:tc>
      </w:tr>
      <w:tr w:rsidR="00727CFB" w:rsidRPr="00727CFB" w:rsidTr="00927FDF">
        <w:tc>
          <w:tcPr>
            <w:tcW w:w="2113" w:type="dxa"/>
            <w:vAlign w:val="center"/>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Размер добавочного капитала эмитента</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73 929</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31 743</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25 923</w:t>
            </w:r>
          </w:p>
        </w:tc>
        <w:tc>
          <w:tcPr>
            <w:tcW w:w="140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25 923</w:t>
            </w:r>
          </w:p>
        </w:tc>
        <w:tc>
          <w:tcPr>
            <w:tcW w:w="140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25 923</w:t>
            </w:r>
          </w:p>
        </w:tc>
        <w:tc>
          <w:tcPr>
            <w:tcW w:w="996"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25 923</w:t>
            </w:r>
          </w:p>
        </w:tc>
      </w:tr>
      <w:tr w:rsidR="00727CFB" w:rsidRPr="00727CFB" w:rsidTr="00927FDF">
        <w:tc>
          <w:tcPr>
            <w:tcW w:w="2113" w:type="dxa"/>
            <w:vAlign w:val="center"/>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Нераспределенная прибыль эмитента</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24 783</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58 177</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75 067</w:t>
            </w:r>
          </w:p>
        </w:tc>
        <w:tc>
          <w:tcPr>
            <w:tcW w:w="140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90 962</w:t>
            </w:r>
          </w:p>
        </w:tc>
        <w:tc>
          <w:tcPr>
            <w:tcW w:w="140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88 984</w:t>
            </w:r>
          </w:p>
        </w:tc>
        <w:tc>
          <w:tcPr>
            <w:tcW w:w="996"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73 048</w:t>
            </w:r>
          </w:p>
        </w:tc>
      </w:tr>
      <w:tr w:rsidR="00727CFB" w:rsidRPr="00727CFB" w:rsidTr="00927FDF">
        <w:tc>
          <w:tcPr>
            <w:tcW w:w="2113" w:type="dxa"/>
            <w:vAlign w:val="center"/>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Общая сумма капитала эмитента</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147 893</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129 553</w:t>
            </w:r>
          </w:p>
        </w:tc>
        <w:tc>
          <w:tcPr>
            <w:tcW w:w="146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140 623</w:t>
            </w:r>
          </w:p>
        </w:tc>
        <w:tc>
          <w:tcPr>
            <w:tcW w:w="140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156 518</w:t>
            </w:r>
          </w:p>
        </w:tc>
        <w:tc>
          <w:tcPr>
            <w:tcW w:w="1405"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154 540</w:t>
            </w:r>
          </w:p>
        </w:tc>
        <w:tc>
          <w:tcPr>
            <w:tcW w:w="996" w:type="dxa"/>
            <w:vAlign w:val="center"/>
          </w:tcPr>
          <w:p w:rsidR="00727CFB" w:rsidRPr="00727CFB" w:rsidRDefault="00727CFB" w:rsidP="00727CFB">
            <w:pPr>
              <w:widowControl w:val="0"/>
              <w:autoSpaceDE w:val="0"/>
              <w:autoSpaceDN w:val="0"/>
              <w:adjustRightInd w:val="0"/>
              <w:spacing w:before="20" w:after="40" w:line="240" w:lineRule="auto"/>
              <w:jc w:val="right"/>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138 604</w:t>
            </w:r>
          </w:p>
        </w:tc>
      </w:tr>
    </w:tbl>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727CFB" w:rsidRPr="00727CFB" w:rsidRDefault="00727CFB" w:rsidP="00727CFB">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 xml:space="preserve">Структура и размер оборотных средств </w:t>
      </w:r>
      <w:r w:rsidRPr="00727CFB">
        <w:rPr>
          <w:rFonts w:ascii="Times New Roman" w:eastAsia="Times New Roman" w:hAnsi="Times New Roman" w:cs="Times New Roman"/>
          <w:sz w:val="23"/>
          <w:szCs w:val="23"/>
          <w:lang w:eastAsia="ru-RU"/>
        </w:rPr>
        <w:t>эмитента</w:t>
      </w:r>
      <w:r w:rsidRPr="00727CFB">
        <w:rPr>
          <w:rFonts w:ascii="Times New Roman" w:eastAsia="Times New Roman" w:hAnsi="Times New Roman" w:cs="Times New Roman"/>
          <w:sz w:val="24"/>
          <w:szCs w:val="24"/>
          <w:lang w:eastAsia="ru-RU"/>
        </w:rPr>
        <w:t xml:space="preserve"> (см. бухгалтерский баланс)</w:t>
      </w:r>
    </w:p>
    <w:p w:rsidR="00727CFB" w:rsidRPr="00727CFB" w:rsidRDefault="00727CFB" w:rsidP="00727CFB">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Источник формирования оборотных средств </w:t>
      </w:r>
      <w:r w:rsidRPr="00727CFB">
        <w:rPr>
          <w:rFonts w:ascii="Times New Roman" w:eastAsia="Times New Roman" w:hAnsi="Times New Roman" w:cs="Times New Roman"/>
          <w:sz w:val="23"/>
          <w:szCs w:val="23"/>
          <w:lang w:eastAsia="ru-RU"/>
        </w:rPr>
        <w:t>эмитента</w:t>
      </w:r>
      <w:r w:rsidRPr="00727CFB">
        <w:rPr>
          <w:rFonts w:ascii="Times New Roman" w:eastAsia="Times New Roman" w:hAnsi="Times New Roman" w:cs="Times New Roman"/>
          <w:sz w:val="24"/>
          <w:szCs w:val="24"/>
          <w:lang w:eastAsia="ru-RU"/>
        </w:rPr>
        <w:t xml:space="preserve"> – доходы эмитента.</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4.3.2. Финансовые вложения эмитента ( 10 и более процентов от суммы финансовых </w:t>
      </w: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3"/>
          <w:szCs w:val="23"/>
          <w:lang w:eastAsia="ru-RU"/>
        </w:rPr>
        <w:t>вложений)</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Финансовые вложения по состоянию на 01.10.2008 года</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Вид ценных бумаг: обыкновенные акции</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Полное и сокращенное наименование эмитента: Открытое акционерное общество «Инвестсервис» (ОАО «Инвестсервис»)</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Место нахождения: 350020, г. Краснодар, ул. Коммунаров, 268</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Государственный регистрационный номер выпуска: 1-05-30123-Е</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Количество ценных бумаг, находящихся  в собственности эмитента: 2 (две) штуки обыкновенных акций.</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Общая номинальная стоимость ценных бумаг, находящихся  в собственности эмитента: 40 рублей.</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Общая балансовая стоимость ценных бумаг, находящихся  в собственности эмитента: 60000 рублей.</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Процент вложения: 0,0147%.</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4.3.3. Нематериальные активы эмитента</w:t>
      </w:r>
    </w:p>
    <w:p w:rsidR="00727CFB" w:rsidRPr="00727CFB" w:rsidRDefault="00727CFB" w:rsidP="00727CFB">
      <w:pPr>
        <w:widowControl w:val="0"/>
        <w:autoSpaceDE w:val="0"/>
        <w:autoSpaceDN w:val="0"/>
        <w:adjustRightInd w:val="0"/>
        <w:spacing w:before="24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За период 2000  года по настоящее время нематериальные активы не вносились в уставный капитал Общества  и не  поступали в безвозмездном порядке.</w:t>
      </w:r>
    </w:p>
    <w:p w:rsidR="00727CFB" w:rsidRPr="00727CFB" w:rsidRDefault="00727CFB" w:rsidP="00727CFB">
      <w:pPr>
        <w:autoSpaceDE w:val="0"/>
        <w:autoSpaceDN w:val="0"/>
        <w:adjustRightInd w:val="0"/>
        <w:spacing w:after="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В учете и отчетности нематериальные активы отражаются по первоначальной и остаточной стоимости. Отдельно отражают износ нематериальных активов.</w:t>
      </w:r>
    </w:p>
    <w:p w:rsidR="00727CFB" w:rsidRPr="00727CFB" w:rsidRDefault="00727CFB" w:rsidP="00727CFB">
      <w:pPr>
        <w:autoSpaceDE w:val="0"/>
        <w:autoSpaceDN w:val="0"/>
        <w:adjustRightInd w:val="0"/>
        <w:spacing w:after="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В соответствии со ст.11 Федерального закона от 21.11.96 г. N 129-ФЗ "О бухгалтерском учете" первоначальная стоимость определяется:</w:t>
      </w:r>
    </w:p>
    <w:p w:rsidR="00727CFB" w:rsidRPr="00727CFB" w:rsidRDefault="00727CFB" w:rsidP="00727CFB">
      <w:pPr>
        <w:numPr>
          <w:ilvl w:val="0"/>
          <w:numId w:val="6"/>
        </w:numPr>
        <w:autoSpaceDE w:val="0"/>
        <w:autoSpaceDN w:val="0"/>
        <w:adjustRightInd w:val="0"/>
        <w:snapToGrid w:val="0"/>
        <w:spacing w:after="0" w:line="240" w:lineRule="auto"/>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для имущества, приобретенного за плату, - путем суммирования фактически произведенных расходов на его покупку;</w:t>
      </w:r>
    </w:p>
    <w:p w:rsidR="00727CFB" w:rsidRPr="00727CFB" w:rsidRDefault="00727CFB" w:rsidP="00727CFB">
      <w:pPr>
        <w:numPr>
          <w:ilvl w:val="0"/>
          <w:numId w:val="6"/>
        </w:numPr>
        <w:autoSpaceDE w:val="0"/>
        <w:autoSpaceDN w:val="0"/>
        <w:adjustRightInd w:val="0"/>
        <w:snapToGrid w:val="0"/>
        <w:spacing w:after="0" w:line="240" w:lineRule="auto"/>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для имущества, полученного безвозмездно, - по рыночной стоимости на дату оприходования; имущества (экспертным путем);</w:t>
      </w:r>
    </w:p>
    <w:p w:rsidR="00727CFB" w:rsidRPr="00727CFB" w:rsidRDefault="00727CFB" w:rsidP="00727CFB">
      <w:pPr>
        <w:numPr>
          <w:ilvl w:val="0"/>
          <w:numId w:val="6"/>
        </w:numPr>
        <w:autoSpaceDE w:val="0"/>
        <w:autoSpaceDN w:val="0"/>
        <w:adjustRightInd w:val="0"/>
        <w:snapToGrid w:val="0"/>
        <w:spacing w:after="0" w:line="240" w:lineRule="auto"/>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для имущества, произведенного в самой организации, - по стоимости его изготовления.</w:t>
      </w:r>
    </w:p>
    <w:p w:rsidR="00727CFB" w:rsidRPr="00727CFB" w:rsidRDefault="00727CFB" w:rsidP="00727CFB">
      <w:pPr>
        <w:widowControl w:val="0"/>
        <w:autoSpaceDE w:val="0"/>
        <w:autoSpaceDN w:val="0"/>
        <w:adjustRightInd w:val="0"/>
        <w:spacing w:before="24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В случае внесения нематериальных объектов в счет вкладов в уставный капитал (фонд) оценка этого имущества производится по договоренности сторон (согласованной стоимости). </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174"/>
        <w:gridCol w:w="3190"/>
      </w:tblGrid>
      <w:tr w:rsidR="00727CFB" w:rsidRPr="00727CFB" w:rsidTr="00927FDF">
        <w:tc>
          <w:tcPr>
            <w:tcW w:w="3284"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Наименование группы нематериальных активов</w:t>
            </w:r>
          </w:p>
        </w:tc>
        <w:tc>
          <w:tcPr>
            <w:tcW w:w="3284"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Полная стоимость, руб.</w:t>
            </w:r>
          </w:p>
        </w:tc>
        <w:tc>
          <w:tcPr>
            <w:tcW w:w="3285"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Величина начисленной амортизации, руб.</w:t>
            </w:r>
          </w:p>
        </w:tc>
      </w:tr>
      <w:tr w:rsidR="00727CFB" w:rsidRPr="00727CFB" w:rsidTr="00927FDF">
        <w:tc>
          <w:tcPr>
            <w:tcW w:w="3284"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Итого</w:t>
            </w:r>
          </w:p>
        </w:tc>
        <w:tc>
          <w:tcPr>
            <w:tcW w:w="3284"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3285"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bl>
    <w:p w:rsidR="00727CFB" w:rsidRPr="00727CFB" w:rsidRDefault="00727CFB" w:rsidP="00727CFB">
      <w:pPr>
        <w:autoSpaceDE w:val="0"/>
        <w:autoSpaceDN w:val="0"/>
        <w:adjustRightInd w:val="0"/>
        <w:spacing w:after="0" w:line="240" w:lineRule="auto"/>
        <w:ind w:firstLine="485"/>
        <w:jc w:val="both"/>
        <w:rPr>
          <w:rFonts w:ascii="Times New Roman" w:eastAsia="Times New Roman" w:hAnsi="Times New Roman" w:cs="Times New Roman"/>
          <w:i/>
          <w:iCs/>
          <w:lang w:eastAsia="ru-RU"/>
        </w:rPr>
      </w:pPr>
      <w:r w:rsidRPr="00727CFB">
        <w:rPr>
          <w:rFonts w:ascii="Times New Roman" w:eastAsia="Times New Roman" w:hAnsi="Times New Roman" w:cs="Times New Roman"/>
          <w:lang w:eastAsia="ru-RU"/>
        </w:rPr>
        <w:t xml:space="preserve">  </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lastRenderedPageBreak/>
        <w:t>Нет</w:t>
      </w:r>
    </w:p>
    <w:p w:rsidR="00727CFB" w:rsidRPr="00727CFB" w:rsidRDefault="00727CFB" w:rsidP="00727CFB">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4.5. Анализ тенденций развития в сфере основной деятельности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Анализ тенденций развития в сфере основной деятельности эмитента: </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Эмитент является основным производителем запасных частей и поставщиком услуг по ремонту судов на юге России, при этом наблюдается устойчивая тенденция</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i/>
          <w:iCs/>
          <w:sz w:val="23"/>
          <w:szCs w:val="23"/>
          <w:lang w:eastAsia="ru-RU"/>
        </w:rPr>
        <w:t>расширения</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i/>
          <w:iCs/>
          <w:sz w:val="23"/>
          <w:szCs w:val="23"/>
          <w:lang w:eastAsia="ru-RU"/>
        </w:rPr>
        <w:t xml:space="preserve">рынков потребления услуг и продукции, производимой эмитентом. </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Наблюдается устойчивая тенденция увеличения спроса на услуги судоремонта как со стороны гос. заказчиков, так и по частным судовладельцам. Спрос на СЗЧ ДВС крайне не устойчив.</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4.5.1. Анализ факторов и условий, влияющих на деятельность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Факторы и условия, влияющие на деятельность эмитента описаны в рисках (раздел 2.5).</w:t>
      </w: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4.5.2. Конкуренты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b/>
          <w:bCs/>
          <w:i/>
          <w:iCs/>
          <w:sz w:val="23"/>
          <w:szCs w:val="23"/>
          <w:u w:val="single"/>
          <w:lang w:eastAsia="ru-RU"/>
        </w:rPr>
        <w:t>Основные конкуренты на рынке услуг судоремонта:</w:t>
      </w:r>
      <w:r w:rsidRPr="00727CFB">
        <w:rPr>
          <w:rFonts w:ascii="Times New Roman" w:eastAsia="Times New Roman" w:hAnsi="Times New Roman" w:cs="Times New Roman"/>
          <w:i/>
          <w:iCs/>
          <w:sz w:val="23"/>
          <w:szCs w:val="23"/>
          <w:lang w:eastAsia="ru-RU"/>
        </w:rPr>
        <w:t xml:space="preserve"> ОАО «Новороссийский судоремонтный завод», Темрюкский пятый судоремонтный завод, цены на услуги данных фирм незначительно отличаются от цен на услуги завода. Резкое снижение объемов выполняемых работ по ОАО «Новороссийский судоремонтный завод», а также избыток заказов на ремонт судов на предприятиях северного побережья Турции создали благоприятные предпосылки для роста объемов судоремонта.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b/>
          <w:bCs/>
          <w:i/>
          <w:iCs/>
          <w:sz w:val="23"/>
          <w:szCs w:val="23"/>
          <w:u w:val="single"/>
          <w:lang w:eastAsia="ru-RU"/>
        </w:rPr>
        <w:t>Основные конкуренты на рынке СЗЧ ДВС:</w:t>
      </w:r>
      <w:r w:rsidRPr="00727CFB">
        <w:rPr>
          <w:rFonts w:ascii="Times New Roman" w:eastAsia="Times New Roman" w:hAnsi="Times New Roman" w:cs="Times New Roman"/>
          <w:i/>
          <w:iCs/>
          <w:sz w:val="23"/>
          <w:szCs w:val="23"/>
          <w:lang w:eastAsia="ru-RU"/>
        </w:rPr>
        <w:t xml:space="preserve"> Китай - "</w:t>
      </w:r>
      <w:r w:rsidRPr="00727CFB">
        <w:rPr>
          <w:rFonts w:ascii="Times New Roman" w:eastAsia="Times New Roman" w:hAnsi="Times New Roman" w:cs="Times New Roman"/>
          <w:i/>
          <w:iCs/>
          <w:sz w:val="23"/>
          <w:szCs w:val="23"/>
          <w:lang w:val="en-US" w:eastAsia="ru-RU"/>
        </w:rPr>
        <w:t>Dalian</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Marine</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Diesel</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Works</w:t>
      </w:r>
      <w:r w:rsidRPr="00727CFB">
        <w:rPr>
          <w:rFonts w:ascii="Times New Roman" w:eastAsia="Times New Roman" w:hAnsi="Times New Roman" w:cs="Times New Roman"/>
          <w:i/>
          <w:iCs/>
          <w:sz w:val="23"/>
          <w:szCs w:val="23"/>
          <w:lang w:eastAsia="ru-RU"/>
        </w:rPr>
        <w:t>", "</w:t>
      </w:r>
      <w:r w:rsidRPr="00727CFB">
        <w:rPr>
          <w:rFonts w:ascii="Times New Roman" w:eastAsia="Times New Roman" w:hAnsi="Times New Roman" w:cs="Times New Roman"/>
          <w:i/>
          <w:iCs/>
          <w:sz w:val="23"/>
          <w:szCs w:val="23"/>
          <w:lang w:val="en-US" w:eastAsia="ru-RU"/>
        </w:rPr>
        <w:t>Hudong</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Heavy</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Machinery</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Co</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Ltd</w:t>
      </w:r>
      <w:r w:rsidRPr="00727CFB">
        <w:rPr>
          <w:rFonts w:ascii="Times New Roman" w:eastAsia="Times New Roman" w:hAnsi="Times New Roman" w:cs="Times New Roman"/>
          <w:i/>
          <w:iCs/>
          <w:sz w:val="23"/>
          <w:szCs w:val="23"/>
          <w:lang w:eastAsia="ru-RU"/>
        </w:rPr>
        <w:t>", "</w:t>
      </w:r>
      <w:r w:rsidRPr="00727CFB">
        <w:rPr>
          <w:rFonts w:ascii="Times New Roman" w:eastAsia="Times New Roman" w:hAnsi="Times New Roman" w:cs="Times New Roman"/>
          <w:i/>
          <w:iCs/>
          <w:sz w:val="23"/>
          <w:szCs w:val="23"/>
          <w:lang w:val="en-US" w:eastAsia="ru-RU"/>
        </w:rPr>
        <w:t>Yichang</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Marine</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Diesel</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Engine</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Plant</w:t>
      </w:r>
      <w:r w:rsidRPr="00727CFB">
        <w:rPr>
          <w:rFonts w:ascii="Times New Roman" w:eastAsia="Times New Roman" w:hAnsi="Times New Roman" w:cs="Times New Roman"/>
          <w:i/>
          <w:iCs/>
          <w:sz w:val="23"/>
          <w:szCs w:val="23"/>
          <w:lang w:eastAsia="ru-RU"/>
        </w:rPr>
        <w:t>"; Хорватия - "</w:t>
      </w:r>
      <w:r w:rsidRPr="00727CFB">
        <w:rPr>
          <w:rFonts w:ascii="Times New Roman" w:eastAsia="Times New Roman" w:hAnsi="Times New Roman" w:cs="Times New Roman"/>
          <w:i/>
          <w:iCs/>
          <w:sz w:val="23"/>
          <w:szCs w:val="23"/>
          <w:lang w:val="en-US" w:eastAsia="ru-RU"/>
        </w:rPr>
        <w:t>Brodosplit</w:t>
      </w:r>
      <w:r w:rsidRPr="00727CFB">
        <w:rPr>
          <w:rFonts w:ascii="Times New Roman" w:eastAsia="Times New Roman" w:hAnsi="Times New Roman" w:cs="Times New Roman"/>
          <w:i/>
          <w:iCs/>
          <w:sz w:val="23"/>
          <w:szCs w:val="23"/>
          <w:lang w:eastAsia="ru-RU"/>
        </w:rPr>
        <w:t xml:space="preserve"> - </w:t>
      </w:r>
      <w:r w:rsidRPr="00727CFB">
        <w:rPr>
          <w:rFonts w:ascii="Times New Roman" w:eastAsia="Times New Roman" w:hAnsi="Times New Roman" w:cs="Times New Roman"/>
          <w:i/>
          <w:iCs/>
          <w:sz w:val="23"/>
          <w:szCs w:val="23"/>
          <w:lang w:val="en-US" w:eastAsia="ru-RU"/>
        </w:rPr>
        <w:t>Diesel</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Engine</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Factory</w:t>
      </w:r>
      <w:r w:rsidRPr="00727CFB">
        <w:rPr>
          <w:rFonts w:ascii="Times New Roman" w:eastAsia="Times New Roman" w:hAnsi="Times New Roman" w:cs="Times New Roman"/>
          <w:i/>
          <w:iCs/>
          <w:sz w:val="23"/>
          <w:szCs w:val="23"/>
          <w:lang w:eastAsia="ru-RU"/>
        </w:rPr>
        <w:t>", "</w:t>
      </w:r>
      <w:r w:rsidRPr="00727CFB">
        <w:rPr>
          <w:rFonts w:ascii="Times New Roman" w:eastAsia="Times New Roman" w:hAnsi="Times New Roman" w:cs="Times New Roman"/>
          <w:i/>
          <w:iCs/>
          <w:sz w:val="23"/>
          <w:szCs w:val="23"/>
          <w:lang w:val="en-US" w:eastAsia="ru-RU"/>
        </w:rPr>
        <w:t>Uljanik</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Strojogradnja</w:t>
      </w:r>
      <w:r w:rsidRPr="00727CFB">
        <w:rPr>
          <w:rFonts w:ascii="Times New Roman" w:eastAsia="Times New Roman" w:hAnsi="Times New Roman" w:cs="Times New Roman"/>
          <w:i/>
          <w:iCs/>
          <w:sz w:val="23"/>
          <w:szCs w:val="23"/>
          <w:lang w:eastAsia="ru-RU"/>
        </w:rPr>
        <w:t>", "</w:t>
      </w:r>
      <w:r w:rsidRPr="00727CFB">
        <w:rPr>
          <w:rFonts w:ascii="Times New Roman" w:eastAsia="Times New Roman" w:hAnsi="Times New Roman" w:cs="Times New Roman"/>
          <w:i/>
          <w:iCs/>
          <w:sz w:val="23"/>
          <w:szCs w:val="23"/>
          <w:lang w:val="en-US" w:eastAsia="ru-RU"/>
        </w:rPr>
        <w:t>Adria</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Diesel</w:t>
      </w:r>
      <w:r w:rsidRPr="00727CFB">
        <w:rPr>
          <w:rFonts w:ascii="Times New Roman" w:eastAsia="Times New Roman" w:hAnsi="Times New Roman" w:cs="Times New Roman"/>
          <w:i/>
          <w:iCs/>
          <w:sz w:val="23"/>
          <w:szCs w:val="23"/>
          <w:lang w:eastAsia="ru-RU"/>
        </w:rPr>
        <w:t>"; Япония - "</w:t>
      </w:r>
      <w:r w:rsidRPr="00727CFB">
        <w:rPr>
          <w:rFonts w:ascii="Times New Roman" w:eastAsia="Times New Roman" w:hAnsi="Times New Roman" w:cs="Times New Roman"/>
          <w:i/>
          <w:iCs/>
          <w:sz w:val="23"/>
          <w:szCs w:val="23"/>
          <w:lang w:val="en-US" w:eastAsia="ru-RU"/>
        </w:rPr>
        <w:t>Hitachi</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Zosen</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Diesel</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Engineering</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Co</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Ltd</w:t>
      </w:r>
      <w:r w:rsidRPr="00727CFB">
        <w:rPr>
          <w:rFonts w:ascii="Times New Roman" w:eastAsia="Times New Roman" w:hAnsi="Times New Roman" w:cs="Times New Roman"/>
          <w:i/>
          <w:iCs/>
          <w:sz w:val="23"/>
          <w:szCs w:val="23"/>
          <w:lang w:eastAsia="ru-RU"/>
        </w:rPr>
        <w:t>", "</w:t>
      </w:r>
      <w:r w:rsidRPr="00727CFB">
        <w:rPr>
          <w:rFonts w:ascii="Times New Roman" w:eastAsia="Times New Roman" w:hAnsi="Times New Roman" w:cs="Times New Roman"/>
          <w:i/>
          <w:iCs/>
          <w:sz w:val="23"/>
          <w:szCs w:val="23"/>
          <w:lang w:val="en-US" w:eastAsia="ru-RU"/>
        </w:rPr>
        <w:t>Kawasaki</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Heavy</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Indastries</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Ltd</w:t>
      </w:r>
      <w:r w:rsidRPr="00727CFB">
        <w:rPr>
          <w:rFonts w:ascii="Times New Roman" w:eastAsia="Times New Roman" w:hAnsi="Times New Roman" w:cs="Times New Roman"/>
          <w:i/>
          <w:iCs/>
          <w:sz w:val="23"/>
          <w:szCs w:val="23"/>
          <w:lang w:eastAsia="ru-RU"/>
        </w:rPr>
        <w:t>", "</w:t>
      </w:r>
      <w:r w:rsidRPr="00727CFB">
        <w:rPr>
          <w:rFonts w:ascii="Times New Roman" w:eastAsia="Times New Roman" w:hAnsi="Times New Roman" w:cs="Times New Roman"/>
          <w:i/>
          <w:iCs/>
          <w:sz w:val="23"/>
          <w:szCs w:val="23"/>
          <w:lang w:val="en-US" w:eastAsia="ru-RU"/>
        </w:rPr>
        <w:t>Mitsubishi</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Heavy</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Industries</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Ltd</w:t>
      </w:r>
      <w:r w:rsidRPr="00727CFB">
        <w:rPr>
          <w:rFonts w:ascii="Times New Roman" w:eastAsia="Times New Roman" w:hAnsi="Times New Roman" w:cs="Times New Roman"/>
          <w:i/>
          <w:iCs/>
          <w:sz w:val="23"/>
          <w:szCs w:val="23"/>
          <w:lang w:eastAsia="ru-RU"/>
        </w:rPr>
        <w:t>", "</w:t>
      </w:r>
      <w:r w:rsidRPr="00727CFB">
        <w:rPr>
          <w:rFonts w:ascii="Times New Roman" w:eastAsia="Times New Roman" w:hAnsi="Times New Roman" w:cs="Times New Roman"/>
          <w:i/>
          <w:iCs/>
          <w:sz w:val="23"/>
          <w:szCs w:val="23"/>
          <w:lang w:val="en-US" w:eastAsia="ru-RU"/>
        </w:rPr>
        <w:t>Mitsui</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Engineering</w:t>
      </w:r>
      <w:r w:rsidRPr="00727CFB">
        <w:rPr>
          <w:rFonts w:ascii="Times New Roman" w:eastAsia="Times New Roman" w:hAnsi="Times New Roman" w:cs="Times New Roman"/>
          <w:i/>
          <w:iCs/>
          <w:sz w:val="23"/>
          <w:szCs w:val="23"/>
          <w:lang w:eastAsia="ru-RU"/>
        </w:rPr>
        <w:t xml:space="preserve"> &amp; </w:t>
      </w:r>
      <w:r w:rsidRPr="00727CFB">
        <w:rPr>
          <w:rFonts w:ascii="Times New Roman" w:eastAsia="Times New Roman" w:hAnsi="Times New Roman" w:cs="Times New Roman"/>
          <w:i/>
          <w:iCs/>
          <w:sz w:val="23"/>
          <w:szCs w:val="23"/>
          <w:lang w:val="en-US" w:eastAsia="ru-RU"/>
        </w:rPr>
        <w:t>Shipbuilding</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Co</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Ltd</w:t>
      </w:r>
      <w:r w:rsidRPr="00727CFB">
        <w:rPr>
          <w:rFonts w:ascii="Times New Roman" w:eastAsia="Times New Roman" w:hAnsi="Times New Roman" w:cs="Times New Roman"/>
          <w:i/>
          <w:iCs/>
          <w:sz w:val="23"/>
          <w:szCs w:val="23"/>
          <w:lang w:eastAsia="ru-RU"/>
        </w:rPr>
        <w:t>", "</w:t>
      </w:r>
      <w:r w:rsidRPr="00727CFB">
        <w:rPr>
          <w:rFonts w:ascii="Times New Roman" w:eastAsia="Times New Roman" w:hAnsi="Times New Roman" w:cs="Times New Roman"/>
          <w:i/>
          <w:iCs/>
          <w:sz w:val="23"/>
          <w:szCs w:val="23"/>
          <w:lang w:val="en-US" w:eastAsia="ru-RU"/>
        </w:rPr>
        <w:t>Makita</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Corporation</w:t>
      </w:r>
      <w:r w:rsidRPr="00727CFB">
        <w:rPr>
          <w:rFonts w:ascii="Times New Roman" w:eastAsia="Times New Roman" w:hAnsi="Times New Roman" w:cs="Times New Roman"/>
          <w:i/>
          <w:iCs/>
          <w:sz w:val="23"/>
          <w:szCs w:val="23"/>
          <w:lang w:eastAsia="ru-RU"/>
        </w:rPr>
        <w:t>"; Корея - "</w:t>
      </w:r>
      <w:r w:rsidRPr="00727CFB">
        <w:rPr>
          <w:rFonts w:ascii="Times New Roman" w:eastAsia="Times New Roman" w:hAnsi="Times New Roman" w:cs="Times New Roman"/>
          <w:i/>
          <w:iCs/>
          <w:sz w:val="23"/>
          <w:szCs w:val="23"/>
          <w:lang w:val="en-US" w:eastAsia="ru-RU"/>
        </w:rPr>
        <w:t>Doosan</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Engine</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Co</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Ltd</w:t>
      </w:r>
      <w:r w:rsidRPr="00727CFB">
        <w:rPr>
          <w:rFonts w:ascii="Times New Roman" w:eastAsia="Times New Roman" w:hAnsi="Times New Roman" w:cs="Times New Roman"/>
          <w:i/>
          <w:iCs/>
          <w:sz w:val="23"/>
          <w:szCs w:val="23"/>
          <w:lang w:eastAsia="ru-RU"/>
        </w:rPr>
        <w:t>", "</w:t>
      </w:r>
      <w:r w:rsidRPr="00727CFB">
        <w:rPr>
          <w:rFonts w:ascii="Times New Roman" w:eastAsia="Times New Roman" w:hAnsi="Times New Roman" w:cs="Times New Roman"/>
          <w:i/>
          <w:iCs/>
          <w:sz w:val="23"/>
          <w:szCs w:val="23"/>
          <w:lang w:val="en-US" w:eastAsia="ru-RU"/>
        </w:rPr>
        <w:t>Hyundai</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Heavy</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Industries</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STX</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Engine</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Co</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Ltd</w:t>
      </w:r>
      <w:r w:rsidRPr="00727CFB">
        <w:rPr>
          <w:rFonts w:ascii="Times New Roman" w:eastAsia="Times New Roman" w:hAnsi="Times New Roman" w:cs="Times New Roman"/>
          <w:i/>
          <w:iCs/>
          <w:sz w:val="23"/>
          <w:szCs w:val="23"/>
          <w:lang w:eastAsia="ru-RU"/>
        </w:rPr>
        <w:t>"; Польша - "</w:t>
      </w:r>
      <w:r w:rsidRPr="00727CFB">
        <w:rPr>
          <w:rFonts w:ascii="Times New Roman" w:eastAsia="Times New Roman" w:hAnsi="Times New Roman" w:cs="Times New Roman"/>
          <w:i/>
          <w:iCs/>
          <w:sz w:val="23"/>
          <w:szCs w:val="23"/>
          <w:lang w:val="en-US" w:eastAsia="ru-RU"/>
        </w:rPr>
        <w:t>H</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Cegielski</w:t>
      </w:r>
      <w:r w:rsidRPr="00727CFB">
        <w:rPr>
          <w:rFonts w:ascii="Times New Roman" w:eastAsia="Times New Roman" w:hAnsi="Times New Roman" w:cs="Times New Roman"/>
          <w:i/>
          <w:iCs/>
          <w:sz w:val="23"/>
          <w:szCs w:val="23"/>
          <w:lang w:eastAsia="ru-RU"/>
        </w:rPr>
        <w:t xml:space="preserve"> - </w:t>
      </w:r>
      <w:r w:rsidRPr="00727CFB">
        <w:rPr>
          <w:rFonts w:ascii="Times New Roman" w:eastAsia="Times New Roman" w:hAnsi="Times New Roman" w:cs="Times New Roman"/>
          <w:i/>
          <w:iCs/>
          <w:sz w:val="23"/>
          <w:szCs w:val="23"/>
          <w:lang w:val="en-US" w:eastAsia="ru-RU"/>
        </w:rPr>
        <w:t>Poznan</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S</w:t>
      </w:r>
      <w:r w:rsidRPr="00727CFB">
        <w:rPr>
          <w:rFonts w:ascii="Times New Roman" w:eastAsia="Times New Roman" w:hAnsi="Times New Roman" w:cs="Times New Roman"/>
          <w:i/>
          <w:iCs/>
          <w:sz w:val="23"/>
          <w:szCs w:val="23"/>
          <w:lang w:eastAsia="ru-RU"/>
        </w:rPr>
        <w:t>.</w:t>
      </w:r>
      <w:r w:rsidRPr="00727CFB">
        <w:rPr>
          <w:rFonts w:ascii="Times New Roman" w:eastAsia="Times New Roman" w:hAnsi="Times New Roman" w:cs="Times New Roman"/>
          <w:i/>
          <w:iCs/>
          <w:sz w:val="23"/>
          <w:szCs w:val="23"/>
          <w:lang w:val="en-US" w:eastAsia="ru-RU"/>
        </w:rPr>
        <w:t>A</w:t>
      </w:r>
      <w:r w:rsidRPr="00727CFB">
        <w:rPr>
          <w:rFonts w:ascii="Times New Roman" w:eastAsia="Times New Roman" w:hAnsi="Times New Roman" w:cs="Times New Roman"/>
          <w:i/>
          <w:iCs/>
          <w:sz w:val="23"/>
          <w:szCs w:val="23"/>
          <w:lang w:eastAsia="ru-RU"/>
        </w:rPr>
        <w:t>."; Россия - "Брянский машиностроительный завод", Испания - "</w:t>
      </w:r>
      <w:r w:rsidRPr="00727CFB">
        <w:rPr>
          <w:rFonts w:ascii="Times New Roman" w:eastAsia="Times New Roman" w:hAnsi="Times New Roman" w:cs="Times New Roman"/>
          <w:i/>
          <w:iCs/>
          <w:sz w:val="23"/>
          <w:szCs w:val="23"/>
          <w:lang w:val="en-US" w:eastAsia="ru-RU"/>
        </w:rPr>
        <w:t>Isar</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Construcciones</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Navales</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S</w:t>
      </w:r>
      <w:r w:rsidRPr="00727CFB">
        <w:rPr>
          <w:rFonts w:ascii="Times New Roman" w:eastAsia="Times New Roman" w:hAnsi="Times New Roman" w:cs="Times New Roman"/>
          <w:i/>
          <w:iCs/>
          <w:sz w:val="23"/>
          <w:szCs w:val="23"/>
          <w:lang w:eastAsia="ru-RU"/>
        </w:rPr>
        <w:t>.</w:t>
      </w:r>
      <w:r w:rsidRPr="00727CFB">
        <w:rPr>
          <w:rFonts w:ascii="Times New Roman" w:eastAsia="Times New Roman" w:hAnsi="Times New Roman" w:cs="Times New Roman"/>
          <w:i/>
          <w:iCs/>
          <w:sz w:val="23"/>
          <w:szCs w:val="23"/>
          <w:lang w:val="en-US" w:eastAsia="ru-RU"/>
        </w:rPr>
        <w:t>A</w:t>
      </w:r>
      <w:r w:rsidRPr="00727CFB">
        <w:rPr>
          <w:rFonts w:ascii="Times New Roman" w:eastAsia="Times New Roman" w:hAnsi="Times New Roman" w:cs="Times New Roman"/>
          <w:i/>
          <w:iCs/>
          <w:sz w:val="23"/>
          <w:szCs w:val="23"/>
          <w:lang w:eastAsia="ru-RU"/>
        </w:rPr>
        <w:t>.", Вьетнам - "</w:t>
      </w:r>
      <w:r w:rsidRPr="00727CFB">
        <w:rPr>
          <w:rFonts w:ascii="Times New Roman" w:eastAsia="Times New Roman" w:hAnsi="Times New Roman" w:cs="Times New Roman"/>
          <w:i/>
          <w:iCs/>
          <w:sz w:val="23"/>
          <w:szCs w:val="23"/>
          <w:lang w:val="en-US" w:eastAsia="ru-RU"/>
        </w:rPr>
        <w:t>Vietnam</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Shipbuilding</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Industry</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Corporation</w:t>
      </w:r>
      <w:r w:rsidRPr="00727CFB">
        <w:rPr>
          <w:rFonts w:ascii="Times New Roman" w:eastAsia="Times New Roman" w:hAnsi="Times New Roman" w:cs="Times New Roman"/>
          <w:i/>
          <w:iCs/>
          <w:sz w:val="23"/>
          <w:szCs w:val="23"/>
          <w:lang w:eastAsia="ru-RU"/>
        </w:rPr>
        <w:t>", а также и сама фирма "</w:t>
      </w:r>
      <w:r w:rsidRPr="00727CFB">
        <w:rPr>
          <w:rFonts w:ascii="Times New Roman" w:eastAsia="Times New Roman" w:hAnsi="Times New Roman" w:cs="Times New Roman"/>
          <w:i/>
          <w:iCs/>
          <w:sz w:val="23"/>
          <w:szCs w:val="23"/>
          <w:lang w:val="en-US" w:eastAsia="ru-RU"/>
        </w:rPr>
        <w:t>MAN</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i/>
          <w:iCs/>
          <w:sz w:val="23"/>
          <w:szCs w:val="23"/>
          <w:lang w:val="en-US" w:eastAsia="ru-RU"/>
        </w:rPr>
        <w:t>Diesel</w:t>
      </w:r>
      <w:r w:rsidRPr="00727CFB">
        <w:rPr>
          <w:rFonts w:ascii="Times New Roman" w:eastAsia="Times New Roman" w:hAnsi="Times New Roman" w:cs="Times New Roman"/>
          <w:i/>
          <w:iCs/>
          <w:sz w:val="23"/>
          <w:szCs w:val="23"/>
          <w:lang w:eastAsia="ru-RU"/>
        </w:rPr>
        <w:t>".   По сведениям, полученным от покупателей, цены на цилиндровые втулки китайских и корейских производителей ниже цен завода, цены "Брянского Машиностроительного Завода" - такие же, цены оригинального производителя и других лицензиатов - выше.</w:t>
      </w:r>
    </w:p>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727CFB" w:rsidRPr="00727CFB" w:rsidRDefault="00727CFB" w:rsidP="00727CFB">
      <w:pPr>
        <w:widowControl w:val="0"/>
        <w:autoSpaceDE w:val="0"/>
        <w:autoSpaceDN w:val="0"/>
        <w:adjustRightInd w:val="0"/>
        <w:spacing w:before="40" w:after="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5.1. Сведения о структуре и компетенции органов управления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autoSpaceDE w:val="0"/>
        <w:autoSpaceDN w:val="0"/>
        <w:adjustRightInd w:val="0"/>
        <w:spacing w:after="40" w:line="240" w:lineRule="auto"/>
        <w:ind w:firstLine="485"/>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Структура органов управления эмитента:</w:t>
      </w:r>
    </w:p>
    <w:p w:rsidR="00727CFB" w:rsidRPr="00727CFB" w:rsidRDefault="00727CFB" w:rsidP="00727CFB">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1.Общее собрание акционеров.</w:t>
      </w:r>
    </w:p>
    <w:p w:rsidR="00727CFB" w:rsidRPr="00727CFB" w:rsidRDefault="00727CFB" w:rsidP="00727CFB">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2.Совет директоров.</w:t>
      </w:r>
    </w:p>
    <w:p w:rsidR="00727CFB" w:rsidRPr="00727CFB" w:rsidRDefault="00727CFB" w:rsidP="00727CFB">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3.Генеральный директор.</w:t>
      </w:r>
    </w:p>
    <w:p w:rsidR="00727CFB" w:rsidRPr="00727CFB" w:rsidRDefault="00727CFB" w:rsidP="00727CFB">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4.Правление.</w:t>
      </w:r>
    </w:p>
    <w:p w:rsidR="00727CFB" w:rsidRPr="00727CFB" w:rsidRDefault="00727CFB" w:rsidP="00727CFB">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Компетенция общего собрания акционеров (участников) эмитента в соответствии с его уставом (учредительными документами):</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Статья 22. Общее собрание акционеров</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 К компетенции общего собрания акционеров относятся:</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1) внесение изменений и дополнений в Устав Общества или утверждение Устава </w:t>
      </w:r>
      <w:r w:rsidRPr="00727CFB">
        <w:rPr>
          <w:rFonts w:ascii="Times New Roman" w:eastAsia="Times New Roman" w:hAnsi="Times New Roman" w:cs="Times New Roman"/>
          <w:b/>
          <w:bCs/>
          <w:i/>
          <w:iCs/>
          <w:sz w:val="23"/>
          <w:szCs w:val="23"/>
          <w:lang w:eastAsia="ru-RU"/>
        </w:rPr>
        <w:lastRenderedPageBreak/>
        <w:t>Общества в новой редакции;</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 реорганизация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3) ликвидация Общества, назначение ликвидационной комиссии и утверждение промежуточного и окончательного ликвидационных балансов;</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4) определение количественного состава Совета директоров Общества, избрание его членов и досрочное прекращение их полномочий;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5) определение количества, номинальной стоимости, категории (типа) объявленных акций и прав, предоставляемых этими акциями;</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6) 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Уставом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8) выплата (объявление) дивидендов по результатам первого квартала, полугодия, девяти месяцев финансового года;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9) избрание членов ревизионной комиссии Общества и досрочное прекращение их полномочий;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10) утверждение аудитора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12) определение порядка ведения общего собрания акционеров;</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13) избрание членов счетной комиссии и досрочное прекращение их полномочий;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14) дробление и консолидация акций;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15) принятие решений об одобрении сделок в случаях, предусмотренных статьей 83 Федерального закона "Об акционерных обществах";</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16) принятие решений об одобрении крупных сделок в случаях, предусмотренных статьей 79 Федерального закона "Об акционерных обществах";</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17) приобретение Обществом размещенных акций в случаях, предусмотренных Федеральным законом "Об акционерных обществах" и принятом в соответствии с ним настоящим Уставом;</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18)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19) утверждение внутренних документов, регулирующих деятельность органов Общества: общего собрания акционеров, исполнительных органов Общества (Генерального директора, Правления, управляющей организации или управляющего), ревизионной и счетной комиссий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20) решение иных вопросов, предусмотренных Федеральным законом "Об акционерных обществах".</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3. Вопросы, отнесенные к компетенции общего собрания акционеров, не могут быть переданы на решение исполнительному органу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Вопросы, отнесенные к компетенции общего собрания акционеров, не могут быть переданы на решение Совету директоров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4.Общее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Компетенция совета директоров (наблюдательного совета) эмитента в соответствии с его уставом (учредительными документами):</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Статья 38. Совет директоров Общества, компетенция Совета директоров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 Совет директоров Общества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3.В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К компетенции Совета директоров Общества относятся следующие вопросы:</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 определение приоритетных направлений деятельности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 созыв годового и внеочередного общих собраний акционеров, за исключением случаев, предусмотренных пунктом 8 статьи 29 настоящего Устава;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3) утверждение повестки дня общего собрания акционеров;</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статей с 22 по 37 настоящего Устава, связанные с подготовкой и проведением общего собрания акционеров;</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5) вынесение на решение общего собрания акционеров вопросов, предусмотренных подпунктами 2, 6, 14 - 20 пункта 2 статьи 22 настоящего Устава;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6) увеличение уставного капитала Общества путем размещения Обществом дополнительных акций в пределах количества и категорий (типов) объявленных акций, за исключением размещения дополнительных акций по закрытой подписке;</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7) размещение Обществом облигаций и иных эмиссионных ценных бумаг в случаях, </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предусмотренных настоящим Уставом;</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8)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 и настоящим Уставом;</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9) приобретение размещенных Обществом акций, облигаций и иных ценных бумаг в случаях, предусмотренных Федеральным законом "Об акционерных обществах" и настоящим Уставом;</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10) утверждение условий договора с Генеральным директором Общества, с членами Правления Общества, с управляющей организацией или управляющим по осуществлению руководства текущей деятельностью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11) образование коллегиального исполнительного органа Общества (Правления) - определение количественного состава Правления, и досрочное прекращение их полномочий;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12) образование единоличного исполнительного органа Общества (Генерального директора) - избрание Генерального директора и досрочное прекращение его полномочий;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13)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14) рекомендации по размеру дивиденда по акциям и порядку его выплаты;</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15) использование резервного фонда и иных фондов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16) утверждение внутренних документов Общества, за исключением внутренних </w:t>
      </w:r>
      <w:r w:rsidRPr="00727CFB">
        <w:rPr>
          <w:rFonts w:ascii="Times New Roman" w:eastAsia="Times New Roman" w:hAnsi="Times New Roman" w:cs="Times New Roman"/>
          <w:b/>
          <w:bCs/>
          <w:i/>
          <w:iCs/>
          <w:sz w:val="23"/>
          <w:szCs w:val="23"/>
          <w:lang w:eastAsia="ru-RU"/>
        </w:rPr>
        <w:lastRenderedPageBreak/>
        <w:t>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17) создание филиалов и открытие представительств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18) одобрение крупных сделок в случаях, предусмотренных главой Х Федерального закона "Об акционерных обществах";</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19)</w:t>
      </w:r>
      <w:r w:rsidRPr="00727CFB">
        <w:rPr>
          <w:rFonts w:ascii="Times New Roman" w:eastAsia="Times New Roman" w:hAnsi="Times New Roman" w:cs="Times New Roman"/>
          <w:b/>
          <w:bCs/>
          <w:i/>
          <w:iCs/>
          <w:sz w:val="23"/>
          <w:szCs w:val="23"/>
          <w:lang w:eastAsia="ru-RU"/>
        </w:rPr>
        <w:tab/>
        <w:t>одобрение сделок, предусмотренных главой XI Федерального закона "Об акционерных обществах";</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20) утверждение регистратора Общества и условий договора с ним, а также расторжение договора с ним;</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21) определение оплаты услуг аудитора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22) утверждение бюджета Общества на очередной финансовый год;</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23) утверждение организационной структуры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24) одобрение сделок, связанных с отчуждением, обременением или приобретением недвижимого имущества (до совершения сделки);</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25) одобрение сделок с принадлежащими Обществу эмиссионными ценными бумагами (до совершения сделки);</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26) об участии Общества в уставном капитале других хозяйственных обществ, за исключением случая, предусмотренного п.п.18 п.2 ст.22 настоящего Устава;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27) утверждение кандидатур для выдвижения в советы директоров (наблюдательные советы), исполнительные органы и в ревизионные комиссии хозяйственных обществ, в которых Общество владеет акциями (долями участия);</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28) утверждение ежеквартальных отчетов эмитента эмиссионных ценных бумаг, составленных в соответствии с правилами, установленными актами федерального органа исполнительной власти по рынку ценных бумаг;</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29) рассмотрение ежеквартальных отчетов Правления Общества о деятельности и финансовом положении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30) предварительное утверждение годового отчета Общества, выносимого на рассмотрение годового общего собрания акционеров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31) избрание Председателя и секретаря Совета директоров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32) иные вопросы, предусмотренные Федеральным законом "Об акционерных обществах" и Уставом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4.Вопросы, отнесенные к компетенции Совета директоров Общества, не могут быть переданы на решение исполнительному органу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Компетенция единоличного и коллегиального исполнительных органов эмитента в соответствии с его уставом (учредительными документами):</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Статья 42. Исполнительные органы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 Руководство текущей деятельностью Общества осуществляется единоличным исполнительным органом Общества (Генеральным директором) и коллегиальным исполнительным органом Общества (Правлением).</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Правление состоит из Генерального директора и членов Правления.</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Исполнительные органы подотчетны Совету директоров Общества и общему собранию акционеров.</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Статья 43. Единоличный исполнительный орган Общества - Генеральный директор</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Совета директоров Общества и Правления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Генеральный директор Общества организует выполнение решений общего собрания </w:t>
      </w:r>
      <w:r w:rsidRPr="00727CFB">
        <w:rPr>
          <w:rFonts w:ascii="Times New Roman" w:eastAsia="Times New Roman" w:hAnsi="Times New Roman" w:cs="Times New Roman"/>
          <w:b/>
          <w:bCs/>
          <w:i/>
          <w:iCs/>
          <w:sz w:val="23"/>
          <w:szCs w:val="23"/>
          <w:lang w:eastAsia="ru-RU"/>
        </w:rPr>
        <w:lastRenderedPageBreak/>
        <w:t>акционеров, Совета директоров Общества и Правления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 организует работу Правления Общества, осуществляет функции Председателя Правления Обществ  а, выносит на решение Совета директоров Общества вопросы, указанные в подпункте 11пункта 3 статьи 38 Устава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Генеральный директор по своему усмотрению может выносить вопросы, относящиеся к его компетенции на решение Правления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Статья 44. Правление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4. К компетенции Правления относятся следующие вопросы:</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 обеспечение реализации принятых общим собранием акционеров и Совето</w:t>
      </w:r>
      <w:r w:rsidRPr="00727CFB">
        <w:rPr>
          <w:rFonts w:ascii="Times New Roman" w:eastAsia="Times New Roman" w:hAnsi="Times New Roman" w:cs="Times New Roman"/>
          <w:b/>
          <w:bCs/>
          <w:sz w:val="23"/>
          <w:szCs w:val="23"/>
          <w:lang w:eastAsia="ru-RU"/>
        </w:rPr>
        <w:t xml:space="preserve">м </w:t>
      </w:r>
      <w:r w:rsidRPr="00727CFB">
        <w:rPr>
          <w:rFonts w:ascii="Times New Roman" w:eastAsia="Times New Roman" w:hAnsi="Times New Roman" w:cs="Times New Roman"/>
          <w:b/>
          <w:bCs/>
          <w:i/>
          <w:iCs/>
          <w:sz w:val="23"/>
          <w:szCs w:val="23"/>
          <w:lang w:eastAsia="ru-RU"/>
        </w:rPr>
        <w:t>директоров Общества решений;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 разработка хозяйственной политики деятельности Общества, принятие</w:t>
      </w:r>
      <w:r w:rsidRPr="00727CFB">
        <w:rPr>
          <w:rFonts w:ascii="Times New Roman" w:eastAsia="Times New Roman" w:hAnsi="Times New Roman" w:cs="Times New Roman"/>
          <w:b/>
          <w:bCs/>
          <w:sz w:val="23"/>
          <w:szCs w:val="23"/>
          <w:lang w:eastAsia="ru-RU"/>
        </w:rPr>
        <w:t xml:space="preserve"> </w:t>
      </w:r>
      <w:r w:rsidRPr="00727CFB">
        <w:rPr>
          <w:rFonts w:ascii="Times New Roman" w:eastAsia="Times New Roman" w:hAnsi="Times New Roman" w:cs="Times New Roman"/>
          <w:b/>
          <w:bCs/>
          <w:i/>
          <w:iCs/>
          <w:sz w:val="23"/>
          <w:szCs w:val="23"/>
          <w:lang w:eastAsia="ru-RU"/>
        </w:rPr>
        <w:t>соответствующих решений, контроль за их реализацией;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3) подготовка информационных материалов и проектов документов для последующего их представления Совету директоров Общества в целях обеспечения его работы;</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4) информирование Совета директоров Общества о финансовом состоянии Общества, о реализации приоритетных программ, о сделках и решениях, которые могут оказать существенное влияние на состояние дел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5) координация работы служб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6) рассмотрение отчетов руководителей служб, подразделений, филиалов и представительств Общества об итогах деятельности за установленные отчетные периоды и об итогах работы по конкретным направлениям деятельности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7) создание и назначение комиссий и рабочих групп для решения конкретных вопросов деятельности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8) осуществление организационно-технического обеспечения деятельности общего </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собрания акционеров, Совета директоров Общества, ревизионной комиссии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9) представление на утверждение Совета директоров Общества сметы расходов на подготовку и проведение Общих собраний акционеров Общества; </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10) анализ и обобщение результатов работы служб, подразделений, филиалов и представительств Общества, рекомендации по совершенствованию их работы;</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11) использование средств Общества на благотворительные цели;</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12) принятие решения о совершении Обществом сделки (сделок) по залогу движимого имущества Общества, о привлечении Обществом кредитов, займов и выдаче Обществом займа, о поручительстве Обществом за исполнение обязательств третьим лицом;</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13) разработка предложений о величине, условиях и порядке увеличения или уменьшения уставного капитала Общества, консолидации или дроблении акций Общества, о приобретении акций Общества, размещении Обществом облигаций и иных ценных бумаг;</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14) подготовка и вынесение на решение Совета директоров Общества предложений о приобретении и выкупе Обществом размещенных акций;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15) подготовка и утверждение нормативных, инструктивных, методических и иных внутренних документов Общества, регламентирующих производственные, финансово-экономические, трудовые и социальные отношения в Обществе;</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16) установление системы оплаты труда, форм материального поощрения, размеров тарифных ставок (окладов), норм труда;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17) определение и утверждение учетной политики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18) определение в соответствии с законодательством Российской Федерации состава </w:t>
      </w:r>
      <w:r w:rsidRPr="00727CFB">
        <w:rPr>
          <w:rFonts w:ascii="Times New Roman" w:eastAsia="Times New Roman" w:hAnsi="Times New Roman" w:cs="Times New Roman"/>
          <w:b/>
          <w:bCs/>
          <w:i/>
          <w:iCs/>
          <w:sz w:val="23"/>
          <w:szCs w:val="23"/>
          <w:lang w:eastAsia="ru-RU"/>
        </w:rPr>
        <w:lastRenderedPageBreak/>
        <w:t>и объема сведений, составляющих служебную и коммерческую тайну Общества, а также порядок ее защиты;</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19) принятие решения о голосовании Общества на общих собраниях акционеров (участников) хозяйственных обществ, в которых Общество владеет акциями (долями участия);</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20) разработка бюджета Общества на очередной финансовый год и представление их на утверждение Совета директоров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21) предварительное утверждение условий сделок, связанных с отчуждением, обременением или приобретением недвижимого имущества;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22) представление Совету директоров Общества кандидатур для выдвижения в советы директоров (наблюдательные советы), исполнительные органы и в ревизионные комиссии хозяйственных обществ, в которых Общество владеет акциями (долями участия);</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23) составление ежеквартальных отчетов Правления Общества о деятельности и финансовом положении Общества и их представление на утверждение Совету директоров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24) рассмотрение других вопросов, вносимых по инициативе Генерального директора.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i/>
          <w:iCs/>
          <w:sz w:val="23"/>
          <w:szCs w:val="23"/>
          <w:lang w:eastAsia="ru-RU"/>
        </w:rPr>
        <w:t>В пределах своей компетенции Правление может принимать внутренние документы Общества (положения, регламенты и другие документы), обязательные для исполнения всеми работниками Общества.</w:t>
      </w:r>
    </w:p>
    <w:p w:rsidR="00727CFB" w:rsidRPr="00727CFB" w:rsidRDefault="00727CFB" w:rsidP="00727CFB">
      <w:pPr>
        <w:widowControl w:val="0"/>
        <w:autoSpaceDE w:val="0"/>
        <w:autoSpaceDN w:val="0"/>
        <w:adjustRightInd w:val="0"/>
        <w:spacing w:before="24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5.2 Информация о лицах, входящих в состав органов управления эмитента </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Единоличный исполнительный орган, а также члены коллегиального исполнительного органа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i/>
          <w:iCs/>
          <w:sz w:val="23"/>
          <w:szCs w:val="23"/>
          <w:lang w:eastAsia="ru-RU"/>
        </w:rPr>
        <w:t>Лицо, исполняющее функции единоличного исполнительного органа эмитента</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Кулинич Игорь Валентинович</w:t>
      </w:r>
    </w:p>
    <w:p w:rsidR="00727CFB" w:rsidRPr="00727CFB" w:rsidRDefault="00727CFB" w:rsidP="00727CFB">
      <w:pPr>
        <w:widowControl w:val="0"/>
        <w:tabs>
          <w:tab w:val="left" w:pos="7223"/>
        </w:tabs>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p>
    <w:p w:rsidR="00727CFB" w:rsidRPr="00727CFB" w:rsidRDefault="00727CFB" w:rsidP="00727CFB">
      <w:pPr>
        <w:widowControl w:val="0"/>
        <w:tabs>
          <w:tab w:val="left" w:pos="7223"/>
        </w:tabs>
        <w:autoSpaceDE w:val="0"/>
        <w:autoSpaceDN w:val="0"/>
        <w:adjustRightInd w:val="0"/>
        <w:spacing w:before="20" w:after="40" w:line="240" w:lineRule="auto"/>
        <w:ind w:firstLine="720"/>
        <w:jc w:val="both"/>
        <w:rPr>
          <w:rFonts w:ascii="Times New Roman" w:eastAsia="Times New Roman" w:hAnsi="Times New Roman" w:cs="Times New Roman"/>
          <w:sz w:val="20"/>
          <w:szCs w:val="20"/>
          <w:lang w:eastAsia="ru-RU"/>
        </w:rPr>
      </w:pPr>
      <w:r w:rsidRPr="00727CFB">
        <w:rPr>
          <w:rFonts w:ascii="Times New Roman" w:eastAsia="Times New Roman" w:hAnsi="Times New Roman" w:cs="Times New Roman"/>
          <w:i/>
          <w:iCs/>
          <w:sz w:val="23"/>
          <w:szCs w:val="23"/>
          <w:lang w:eastAsia="ru-RU"/>
        </w:rPr>
        <w:t>Лица, входящие в состав коллегиального исполнительного органа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П.7 ст.44 Устава Общества</w:t>
      </w:r>
    </w:p>
    <w:p w:rsidR="00727CFB" w:rsidRPr="00727CFB" w:rsidRDefault="00727CFB" w:rsidP="00727CFB">
      <w:pPr>
        <w:widowControl w:val="0"/>
        <w:tabs>
          <w:tab w:val="left" w:pos="2646"/>
        </w:tabs>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В связи с прекращением полномочий Единоличного исполнительного органа Общества в лице генерального директора  Мякишева Валерия Евгеньевича автоматически прекращаются полномочия членов Правления Общества в полном составе.( протокол СД от 29.08.2008г. № 124).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Мякишев Валерий Евгеньевич,</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 xml:space="preserve">1951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2001-2004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«НЛМК»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металлургия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Главный инженер листопрокатного производства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2004-2005</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ОАО «НЛМК»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металлургия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Начальник производства труб, автозапчастей и металлоизделий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2005-2005</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судоремонт, машиностроение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Главный инженер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03</w:t>
      </w:r>
      <w:r w:rsidRPr="00727CFB">
        <w:rPr>
          <w:rFonts w:ascii="Times New Roman" w:eastAsia="Times New Roman" w:hAnsi="Times New Roman" w:cs="Times New Roman"/>
          <w:sz w:val="23"/>
          <w:szCs w:val="23"/>
          <w:lang w:eastAsia="ru-RU"/>
        </w:rPr>
        <w:t>.</w:t>
      </w:r>
      <w:r w:rsidRPr="00727CFB">
        <w:rPr>
          <w:rFonts w:ascii="Times New Roman" w:eastAsia="Times New Roman" w:hAnsi="Times New Roman" w:cs="Times New Roman"/>
          <w:b/>
          <w:bCs/>
          <w:i/>
          <w:iCs/>
          <w:sz w:val="23"/>
          <w:szCs w:val="23"/>
          <w:lang w:eastAsia="ru-RU"/>
        </w:rPr>
        <w:t>12.2005 – 29.08.2008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судоремонт, машиностроение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Генеральный директор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Доли в дочерних/зависимых обществах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27CFB">
        <w:rPr>
          <w:rFonts w:ascii="Times New Roman" w:eastAsia="Times New Roman" w:hAnsi="Times New Roman" w:cs="Times New Roman"/>
          <w:b/>
          <w:bCs/>
          <w:i/>
          <w:iCs/>
          <w:sz w:val="23"/>
          <w:szCs w:val="23"/>
          <w:lang w:eastAsia="ru-RU"/>
        </w:rPr>
        <w:t xml:space="preserve">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 xml:space="preserve">Приказ № 396 О досрочном сложении полномочий генерального директора.                       В соответствии с решением Совета директоров ОАО «ТСРЗ» (протокол от 29.08.2008 №124) прекратить досрочно, 29 августа 2008 года, полномочия генерального директора ОАО «ТСРЗ» Мякишева В.Е. по собственному желанию.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i/>
          <w:iCs/>
          <w:sz w:val="23"/>
          <w:szCs w:val="23"/>
          <w:lang w:eastAsia="ru-RU"/>
        </w:rPr>
        <w:t>Юдин</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i/>
          <w:iCs/>
          <w:sz w:val="23"/>
          <w:szCs w:val="23"/>
          <w:lang w:eastAsia="ru-RU"/>
        </w:rPr>
        <w:t>Евгений</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i/>
          <w:iCs/>
          <w:sz w:val="23"/>
          <w:szCs w:val="23"/>
          <w:lang w:eastAsia="ru-RU"/>
        </w:rPr>
        <w:t>Петрович,</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1949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1998 - наст. время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 xml:space="preserve">судоремонт, машиностроение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Заместитель генерального директора по кадрам и социальным вопросам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Доли в дочерних/зависимых обществах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27CFB">
        <w:rPr>
          <w:rFonts w:ascii="Times New Roman" w:eastAsia="Times New Roman" w:hAnsi="Times New Roman" w:cs="Times New Roman"/>
          <w:b/>
          <w:bCs/>
          <w:i/>
          <w:iCs/>
          <w:sz w:val="23"/>
          <w:szCs w:val="23"/>
          <w:lang w:eastAsia="ru-RU"/>
        </w:rPr>
        <w:t xml:space="preserve">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i/>
          <w:iCs/>
          <w:sz w:val="23"/>
          <w:szCs w:val="23"/>
          <w:lang w:eastAsia="ru-RU"/>
        </w:rPr>
        <w:t>Корвяков Николай Васильевич,</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1952</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1993 - 2005</w:t>
      </w:r>
    </w:p>
    <w:p w:rsidR="00727CFB" w:rsidRPr="00727CFB" w:rsidRDefault="00727CFB" w:rsidP="00727CFB">
      <w:pPr>
        <w:widowControl w:val="0"/>
        <w:autoSpaceDE w:val="0"/>
        <w:autoSpaceDN w:val="0"/>
        <w:adjustRightInd w:val="0"/>
        <w:spacing w:before="20" w:after="40" w:line="240" w:lineRule="auto"/>
        <w:ind w:left="284" w:right="-851"/>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ЗАО "ЗХ Стинол" г. Липецк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машиностроение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Начальник цеха (главного сборочного цеха)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2005- наст. время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Сфера деятельности:</w:t>
      </w:r>
      <w:r w:rsidRPr="00727CFB">
        <w:rPr>
          <w:rFonts w:ascii="Times New Roman" w:eastAsia="Times New Roman" w:hAnsi="Times New Roman" w:cs="Times New Roman"/>
          <w:b/>
          <w:bCs/>
          <w:i/>
          <w:iCs/>
          <w:sz w:val="23"/>
          <w:szCs w:val="23"/>
          <w:lang w:eastAsia="ru-RU"/>
        </w:rPr>
        <w:t xml:space="preserve"> судоремонт, машиностроение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 xml:space="preserve">Должность: </w:t>
      </w:r>
      <w:r w:rsidRPr="00727CFB">
        <w:rPr>
          <w:rFonts w:ascii="Times New Roman" w:eastAsia="Times New Roman" w:hAnsi="Times New Roman" w:cs="Times New Roman"/>
          <w:b/>
          <w:bCs/>
          <w:i/>
          <w:iCs/>
          <w:sz w:val="23"/>
          <w:szCs w:val="23"/>
          <w:lang w:eastAsia="ru-RU"/>
        </w:rPr>
        <w:t xml:space="preserve">Главный инженер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Доли в дочерних/зависимых обществах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27CFB">
        <w:rPr>
          <w:rFonts w:ascii="Times New Roman" w:eastAsia="Times New Roman" w:hAnsi="Times New Roman" w:cs="Times New Roman"/>
          <w:b/>
          <w:bCs/>
          <w:i/>
          <w:iCs/>
          <w:sz w:val="23"/>
          <w:szCs w:val="23"/>
          <w:lang w:eastAsia="ru-RU"/>
        </w:rPr>
        <w:t xml:space="preserve">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i/>
          <w:iCs/>
          <w:sz w:val="23"/>
          <w:szCs w:val="23"/>
          <w:lang w:eastAsia="ru-RU"/>
        </w:rPr>
        <w:t>Кулинич Игорь Валентинович,</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1968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2000-2002</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ЗАО фирма «Туапсестрой»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промышленное и гражданское строительство</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Специалист по маркетингу</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2002- 2005</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ЗАО фирма «Туапсестрой»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промышленное и гражданское строительство</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Начальник финансово-экономического отдела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2005- 2006</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 xml:space="preserve">судоремонт, машиностроение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Начальник планово-экономического отдела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2006-наст.время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 xml:space="preserve"> судоремонт, машиностроение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Заместитель генерального директора по экономике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Доли в дочерних/зависимых обществах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27CFB">
        <w:rPr>
          <w:rFonts w:ascii="Times New Roman" w:eastAsia="Times New Roman" w:hAnsi="Times New Roman" w:cs="Times New Roman"/>
          <w:b/>
          <w:bCs/>
          <w:i/>
          <w:iCs/>
          <w:sz w:val="23"/>
          <w:szCs w:val="23"/>
          <w:lang w:eastAsia="ru-RU"/>
        </w:rPr>
        <w:t xml:space="preserve">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i/>
          <w:iCs/>
          <w:sz w:val="23"/>
          <w:szCs w:val="23"/>
          <w:lang w:eastAsia="ru-RU"/>
        </w:rPr>
        <w:t>Рогоманова Ольга Викторовна,</w:t>
      </w:r>
      <w:r w:rsidRPr="00727CFB">
        <w:rPr>
          <w:rFonts w:ascii="Times New Roman" w:eastAsia="Times New Roman" w:hAnsi="Times New Roman" w:cs="Times New Roman"/>
          <w:i/>
          <w:iCs/>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1958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2003 -2004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судоремонт, машиностроение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Старший экономист  по финансам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2004-2005</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судоремонт, машиностроение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 xml:space="preserve">Должность: </w:t>
      </w:r>
      <w:r w:rsidRPr="00727CFB">
        <w:rPr>
          <w:rFonts w:ascii="Times New Roman" w:eastAsia="Times New Roman" w:hAnsi="Times New Roman" w:cs="Times New Roman"/>
          <w:b/>
          <w:bCs/>
          <w:i/>
          <w:iCs/>
          <w:sz w:val="23"/>
          <w:szCs w:val="23"/>
          <w:lang w:eastAsia="ru-RU"/>
        </w:rPr>
        <w:t xml:space="preserve">Заместитель главного бухгалтера по финансам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2006- 2006</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судоремонт, машиностроение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 Исполняющий обязанности  главного бухгалтера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2006-наст.время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судоремонт, машиностроение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Должность:</w:t>
      </w:r>
      <w:r w:rsidRPr="00727CFB">
        <w:rPr>
          <w:rFonts w:ascii="Times New Roman" w:eastAsia="Times New Roman" w:hAnsi="Times New Roman" w:cs="Times New Roman"/>
          <w:b/>
          <w:bCs/>
          <w:i/>
          <w:iCs/>
          <w:sz w:val="23"/>
          <w:szCs w:val="23"/>
          <w:lang w:eastAsia="ru-RU"/>
        </w:rPr>
        <w:t xml:space="preserve"> Главный бухгалтер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Доли в дочерних/зависимых обществах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keepNext/>
        <w:widowControl w:val="0"/>
        <w:autoSpaceDE w:val="0"/>
        <w:autoSpaceDN w:val="0"/>
        <w:adjustRightInd w:val="0"/>
        <w:spacing w:before="240" w:after="60" w:line="240" w:lineRule="auto"/>
        <w:outlineLvl w:val="2"/>
        <w:rPr>
          <w:rFonts w:ascii="Arial" w:eastAsia="Times New Roman" w:hAnsi="Arial" w:cs="Arial"/>
          <w:b/>
          <w:bCs/>
          <w:sz w:val="26"/>
          <w:szCs w:val="26"/>
          <w:lang w:eastAsia="ru-RU"/>
        </w:rPr>
      </w:pPr>
    </w:p>
    <w:p w:rsidR="00727CFB" w:rsidRPr="00727CFB" w:rsidRDefault="00727CFB" w:rsidP="00727CFB">
      <w:pPr>
        <w:keepNext/>
        <w:widowControl w:val="0"/>
        <w:autoSpaceDE w:val="0"/>
        <w:autoSpaceDN w:val="0"/>
        <w:adjustRightInd w:val="0"/>
        <w:spacing w:before="240" w:after="60" w:line="240" w:lineRule="auto"/>
        <w:outlineLvl w:val="2"/>
        <w:rPr>
          <w:rFonts w:ascii="Arial" w:eastAsia="Times New Roman" w:hAnsi="Arial" w:cs="Arial"/>
          <w:b/>
          <w:bCs/>
          <w:sz w:val="26"/>
          <w:szCs w:val="26"/>
          <w:lang w:eastAsia="ru-RU"/>
        </w:rPr>
      </w:pPr>
      <w:r w:rsidRPr="00727CFB">
        <w:rPr>
          <w:rFonts w:ascii="Arial" w:eastAsia="Times New Roman" w:hAnsi="Arial" w:cs="Arial"/>
          <w:b/>
          <w:bCs/>
          <w:sz w:val="26"/>
          <w:szCs w:val="26"/>
          <w:lang w:eastAsia="ru-RU"/>
        </w:rPr>
        <w:t>Пшеничный Анатолий Евгеньевич,</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1958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2002- 2002</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судоремонт, машиностроение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Контрольный  мастер-руководитель группы технического контроля УМП</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2002- 2004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судоремонт, машиностроение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Заместитель начальника по техническим вопросам- начальник  технологического  бюро УМП</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2004- наст. время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судоремонт, машиностроение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Начальник машиностроительного производства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Доли в дочерних/зависимых обществах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4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Лица, входящие в состав Совета директоров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sz w:val="23"/>
          <w:szCs w:val="23"/>
          <w:lang w:eastAsia="ru-RU"/>
        </w:rPr>
        <w:lastRenderedPageBreak/>
        <w:t>Председатель Совета директоров</w:t>
      </w:r>
      <w:r w:rsidRPr="00727CFB">
        <w:rPr>
          <w:rFonts w:ascii="Times New Roman" w:eastAsia="Times New Roman" w:hAnsi="Times New Roman" w:cs="Times New Roman"/>
          <w:i/>
          <w:iCs/>
          <w:sz w:val="23"/>
          <w:szCs w:val="23"/>
          <w:lang w:eastAsia="ru-RU"/>
        </w:rPr>
        <w:t>:</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i/>
          <w:iCs/>
          <w:sz w:val="23"/>
          <w:szCs w:val="23"/>
          <w:lang w:eastAsia="ru-RU"/>
        </w:rPr>
        <w:t>Букин Олег Юрьевич</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Члены Совета директоров:</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i/>
          <w:iCs/>
          <w:sz w:val="23"/>
          <w:szCs w:val="23"/>
          <w:lang w:eastAsia="ru-RU"/>
        </w:rPr>
        <w:t>Букин Олег Юрьевич,</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1961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1999 -2003</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 ЗАО "БМТ-Карго"</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транспорт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Генеральный директор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2003-наст.время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 ООО "НТК"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транспорт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Генеральный директор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Доли в дочерних/зависимых обществах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27CFB">
        <w:rPr>
          <w:rFonts w:ascii="Times New Roman" w:eastAsia="Times New Roman" w:hAnsi="Times New Roman" w:cs="Times New Roman"/>
          <w:b/>
          <w:bCs/>
          <w:i/>
          <w:iCs/>
          <w:sz w:val="23"/>
          <w:szCs w:val="23"/>
          <w:lang w:eastAsia="ru-RU"/>
        </w:rPr>
        <w:t xml:space="preserve">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Бредихина Ольга Николаевна,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1967</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2002-2005</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«НЛМК»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металлургия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Начальник отдела по работе с акционерами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2005-2007</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«Морской порт Санкт-Петербург»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транспорт</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Директор по управлению недвижимым имуществом и ценными бумагами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2007-наст.время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«Морской порт Санкт-Петербург»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транспорт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Директор по правовым и корпоративным вопросам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Доли в дочерних/зависимых обществах эмитента: </w:t>
      </w:r>
      <w:r w:rsidRPr="00727CFB">
        <w:rPr>
          <w:rFonts w:ascii="Times New Roman" w:eastAsia="Times New Roman" w:hAnsi="Times New Roman" w:cs="Times New Roman"/>
          <w:b/>
          <w:bCs/>
          <w:i/>
          <w:iCs/>
          <w:sz w:val="23"/>
          <w:szCs w:val="23"/>
          <w:lang w:eastAsia="ru-RU"/>
        </w:rPr>
        <w:t>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27CFB">
        <w:rPr>
          <w:rFonts w:ascii="Times New Roman" w:eastAsia="Times New Roman" w:hAnsi="Times New Roman" w:cs="Times New Roman"/>
          <w:b/>
          <w:bCs/>
          <w:i/>
          <w:iCs/>
          <w:sz w:val="23"/>
          <w:szCs w:val="23"/>
          <w:lang w:eastAsia="ru-RU"/>
        </w:rPr>
        <w:t xml:space="preserve">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i/>
          <w:iCs/>
          <w:sz w:val="23"/>
          <w:szCs w:val="23"/>
          <w:lang w:eastAsia="ru-RU"/>
        </w:rPr>
        <w:t xml:space="preserve">Чепрасов Игорь Юрьевич,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1972</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2000-2005</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"Морской порт Санкт-Петербург"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транспорт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Первый заместитель генерального директора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2005-наст.время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"Морской порт Санкт-Петербург"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транспорт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Директор по экономике и финансам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Доли в дочерних/зависимых обществах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27CFB">
        <w:rPr>
          <w:rFonts w:ascii="Times New Roman" w:eastAsia="Times New Roman" w:hAnsi="Times New Roman" w:cs="Times New Roman"/>
          <w:b/>
          <w:bCs/>
          <w:i/>
          <w:iCs/>
          <w:sz w:val="23"/>
          <w:szCs w:val="23"/>
          <w:lang w:eastAsia="ru-RU"/>
        </w:rPr>
        <w:t xml:space="preserve">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i/>
          <w:iCs/>
          <w:sz w:val="23"/>
          <w:szCs w:val="23"/>
          <w:lang w:eastAsia="ru-RU"/>
        </w:rPr>
        <w:t>Булгаков Николай Викторович,</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1951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2001-2005</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 ООО «Румелко» в г. Липецк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металлургия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Специалист  Липецкого филиала </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i/>
          <w:iCs/>
          <w:sz w:val="23"/>
          <w:szCs w:val="23"/>
          <w:lang w:eastAsia="ru-RU"/>
        </w:rPr>
        <w:t xml:space="preserve"> ООО «Румелко» в г. Липецк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2005- наст. время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«Морской порт Санкт-петербург»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транспорт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Коммерческий директор ОАО «Морской порт Санкт-петербург»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Доли в дочерних/зависимых обществах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27CFB">
        <w:rPr>
          <w:rFonts w:ascii="Times New Roman" w:eastAsia="Times New Roman" w:hAnsi="Times New Roman" w:cs="Times New Roman"/>
          <w:b/>
          <w:bCs/>
          <w:i/>
          <w:iCs/>
          <w:sz w:val="23"/>
          <w:szCs w:val="23"/>
          <w:lang w:eastAsia="ru-RU"/>
        </w:rPr>
        <w:t xml:space="preserve">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i/>
          <w:iCs/>
          <w:sz w:val="23"/>
          <w:szCs w:val="23"/>
          <w:lang w:eastAsia="ru-RU"/>
        </w:rPr>
        <w:t>Рябинина Анна Юрьевна,</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1979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2003 - 2003</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"Новорослесэкспорт"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lastRenderedPageBreak/>
        <w:t xml:space="preserve">Сфера деятельности: </w:t>
      </w:r>
      <w:r w:rsidRPr="00727CFB">
        <w:rPr>
          <w:rFonts w:ascii="Times New Roman" w:eastAsia="Times New Roman" w:hAnsi="Times New Roman" w:cs="Times New Roman"/>
          <w:b/>
          <w:bCs/>
          <w:i/>
          <w:iCs/>
          <w:sz w:val="23"/>
          <w:szCs w:val="23"/>
          <w:lang w:eastAsia="ru-RU"/>
        </w:rPr>
        <w:t xml:space="preserve">транспорт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Ведущий финансовый контролер</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2003 - 2004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ЗАО "Комплексные энергетические системы"</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 xml:space="preserve">управление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Ведущий специалист  отдела  финансового планирования, контроля и анализа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2004 - 2004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ООО "НТК"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 xml:space="preserve">транспорт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Ведущий эксперт по  финансам и контролю отдела морских перевозок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2004-. 2006г.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"ТСРЗ"</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 xml:space="preserve">судоремонт, машиностроение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Заместитель генерального директора по экономике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2006г.- 2008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ООО "НТК"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 xml:space="preserve">транспорт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Заместитель генерального директора по морским перевозкам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2008г.- 2008</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ООО "НТК"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 xml:space="preserve">транспорт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Заместитель генерального директора по управленческому и финансовому консалтингу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2008-наст.время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ОАО "Волго-Балтийская компания"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 xml:space="preserve">Управление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 Заместитель генерального директора по финансам и экономике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Доли в дочерних/зависимых обществах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727CFB">
        <w:rPr>
          <w:rFonts w:ascii="Times New Roman" w:eastAsia="Times New Roman" w:hAnsi="Times New Roman" w:cs="Times New Roman"/>
          <w:b/>
          <w:bCs/>
          <w:i/>
          <w:iCs/>
          <w:sz w:val="23"/>
          <w:szCs w:val="23"/>
          <w:lang w:eastAsia="ru-RU"/>
        </w:rPr>
        <w:t>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i/>
          <w:iCs/>
          <w:sz w:val="23"/>
          <w:szCs w:val="23"/>
          <w:lang w:eastAsia="ru-RU"/>
        </w:rPr>
        <w:t>Анкова Ольга Валентиновна,</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Год рождения</w:t>
      </w:r>
      <w:r w:rsidRPr="00727CFB">
        <w:rPr>
          <w:rFonts w:ascii="Times New Roman" w:eastAsia="Times New Roman" w:hAnsi="Times New Roman" w:cs="Times New Roman"/>
          <w:i/>
          <w:iCs/>
          <w:sz w:val="23"/>
          <w:szCs w:val="23"/>
          <w:lang w:eastAsia="ru-RU"/>
        </w:rPr>
        <w:t xml:space="preserve">:  </w:t>
      </w:r>
      <w:r w:rsidRPr="00727CFB">
        <w:rPr>
          <w:rFonts w:ascii="Times New Roman" w:eastAsia="Times New Roman" w:hAnsi="Times New Roman" w:cs="Times New Roman"/>
          <w:b/>
          <w:bCs/>
          <w:i/>
          <w:iCs/>
          <w:sz w:val="23"/>
          <w:szCs w:val="23"/>
          <w:lang w:eastAsia="ru-RU"/>
        </w:rPr>
        <w:t>1977</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2003- 2003</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Департамент имущественных отношений  Краснодарского края </w:t>
      </w:r>
    </w:p>
    <w:p w:rsidR="00727CFB" w:rsidRPr="00727CFB" w:rsidRDefault="00727CFB" w:rsidP="00727CFB">
      <w:pPr>
        <w:widowControl w:val="0"/>
        <w:tabs>
          <w:tab w:val="center" w:pos="5032"/>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управление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lastRenderedPageBreak/>
        <w:t xml:space="preserve">Должность: </w:t>
      </w:r>
      <w:r w:rsidRPr="00727CFB">
        <w:rPr>
          <w:rFonts w:ascii="Times New Roman" w:eastAsia="Times New Roman" w:hAnsi="Times New Roman" w:cs="Times New Roman"/>
          <w:b/>
          <w:bCs/>
          <w:i/>
          <w:iCs/>
          <w:sz w:val="23"/>
          <w:szCs w:val="23"/>
          <w:lang w:eastAsia="ru-RU"/>
        </w:rPr>
        <w:t xml:space="preserve">Главный специалист департамента имущественных отношений Краснодарского края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2003-2007</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Территориальное управление  Федерального Агентства по Управлению Федеральным Имуществом  по Краснодарскому краю </w:t>
      </w:r>
    </w:p>
    <w:p w:rsidR="00727CFB" w:rsidRPr="00727CFB" w:rsidRDefault="00727CFB" w:rsidP="00727CFB">
      <w:pPr>
        <w:widowControl w:val="0"/>
        <w:tabs>
          <w:tab w:val="center" w:pos="5032"/>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управление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Главный специалист отдела государственных  пакетов акций и приватизации Территориального  управления Минимущества России/Росимущества по Краснодарскому краю, главный специалист, заместитель начальника отдела по работе с государственными предприятиями, учреждениями и коммерческими организациями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 xml:space="preserve"> 2007-наст.время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Территориальное управление  Федерального Агентства по Управлению Федеральным Имуществом  по Краснодарскому краю </w:t>
      </w:r>
    </w:p>
    <w:p w:rsidR="00727CFB" w:rsidRPr="00727CFB" w:rsidRDefault="00727CFB" w:rsidP="00727CFB">
      <w:pPr>
        <w:widowControl w:val="0"/>
        <w:tabs>
          <w:tab w:val="center" w:pos="5032"/>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управление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Заместитель начальника  отдела  коммерческих организаций, приватизации и оценки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Доли в дочерних/зависимых обществах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727CFB">
        <w:rPr>
          <w:rFonts w:ascii="Times New Roman" w:eastAsia="Times New Roman" w:hAnsi="Times New Roman" w:cs="Times New Roman"/>
          <w:b/>
          <w:bCs/>
          <w:i/>
          <w:iCs/>
          <w:sz w:val="23"/>
          <w:szCs w:val="23"/>
          <w:lang w:eastAsia="ru-RU"/>
        </w:rPr>
        <w:t>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i/>
          <w:iCs/>
          <w:sz w:val="23"/>
          <w:szCs w:val="23"/>
          <w:lang w:eastAsia="ru-RU"/>
        </w:rPr>
        <w:t>Дмитриенко Дмитрий Викторович,</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Год рождения: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Должность: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Доли в дочерних/зависимых обществах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27CFB">
        <w:rPr>
          <w:rFonts w:ascii="Times New Roman" w:eastAsia="Times New Roman" w:hAnsi="Times New Roman" w:cs="Times New Roman"/>
          <w:b/>
          <w:bCs/>
          <w:i/>
          <w:iCs/>
          <w:sz w:val="23"/>
          <w:szCs w:val="23"/>
          <w:lang w:eastAsia="ru-RU"/>
        </w:rPr>
        <w:t xml:space="preserve">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5.3. Сведения о размере вознаграждения, льгот и/или компенсации расходов по каждому органу управления эмитента </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Вознаграждения членов Совета Директоров за отчетный квартал:</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Начислено: 456 375</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Заработная плата (руб.): нет</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Вознаграждения (руб.):  456 375</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Иные имущественные предоставления (руб.): нет</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Всего (руб.): 456 375</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Выплачено: 456 375</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Заработная плата (руб.): </w:t>
      </w:r>
      <w:r w:rsidRPr="00727CFB">
        <w:rPr>
          <w:rFonts w:ascii="Times New Roman" w:eastAsia="Times New Roman" w:hAnsi="Times New Roman" w:cs="Times New Roman"/>
          <w:color w:val="FF6600"/>
          <w:sz w:val="23"/>
          <w:szCs w:val="23"/>
          <w:lang w:eastAsia="ru-RU"/>
        </w:rPr>
        <w:t xml:space="preserve"> </w:t>
      </w:r>
      <w:r w:rsidRPr="00727CFB">
        <w:rPr>
          <w:rFonts w:ascii="Times New Roman" w:eastAsia="Times New Roman" w:hAnsi="Times New Roman" w:cs="Times New Roman"/>
          <w:sz w:val="23"/>
          <w:szCs w:val="23"/>
          <w:lang w:eastAsia="ru-RU"/>
        </w:rPr>
        <w:t>нет</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Вознаграждения (руб.):  456 375</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Иные имущественные предоставления (руб.): нет</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Всего (руб.):  456 375</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Вознаграждения членов Правления за отчетный квартал:</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Начислено: 411 458</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Заработная плата (руб.):  315 458</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Вознаграждения (руб.):     96 000</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Иные имущественные предоставления (руб.): нет</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Всего (руб.): 411 458</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Выплачено: 498 449</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Заработная плата (руб.): </w:t>
      </w:r>
      <w:r w:rsidRPr="00727CFB">
        <w:rPr>
          <w:rFonts w:ascii="Times New Roman" w:eastAsia="Times New Roman" w:hAnsi="Times New Roman" w:cs="Times New Roman"/>
          <w:color w:val="FF6600"/>
          <w:sz w:val="23"/>
          <w:szCs w:val="23"/>
          <w:lang w:eastAsia="ru-RU"/>
        </w:rPr>
        <w:t xml:space="preserve"> </w:t>
      </w:r>
      <w:r w:rsidRPr="00727CFB">
        <w:rPr>
          <w:rFonts w:ascii="Times New Roman" w:eastAsia="Times New Roman" w:hAnsi="Times New Roman" w:cs="Times New Roman"/>
          <w:sz w:val="23"/>
          <w:szCs w:val="23"/>
          <w:lang w:eastAsia="ru-RU"/>
        </w:rPr>
        <w:t>354 449</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Вознаграждения (руб.):   144 000</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Иные имущественные предоставления (руб.): нет</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Всего (руб.): 498 449</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Суммарный размер вознаграждений, выплаченных всем лицам, являющимся членами Совета Директоров и  Правления за отчетный квартал:</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Начислено: 867 833</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Заработная плата (руб.): 315 458</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Вознаграждения (руб.):   552 375</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Иные имущественные предоставления (руб.): нет</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Всего (руб.): 867 833</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Выплачено: 954 824</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Заработная плата (руб.): </w:t>
      </w:r>
      <w:r w:rsidRPr="00727CFB">
        <w:rPr>
          <w:rFonts w:ascii="Times New Roman" w:eastAsia="Times New Roman" w:hAnsi="Times New Roman" w:cs="Times New Roman"/>
          <w:color w:val="FF6600"/>
          <w:sz w:val="23"/>
          <w:szCs w:val="23"/>
          <w:lang w:eastAsia="ru-RU"/>
        </w:rPr>
        <w:t xml:space="preserve"> </w:t>
      </w:r>
      <w:r w:rsidRPr="00727CFB">
        <w:rPr>
          <w:rFonts w:ascii="Times New Roman" w:eastAsia="Times New Roman" w:hAnsi="Times New Roman" w:cs="Times New Roman"/>
          <w:sz w:val="23"/>
          <w:szCs w:val="23"/>
          <w:lang w:eastAsia="ru-RU"/>
        </w:rPr>
        <w:t>354 449</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Вознаграждения (руб.):   600 375</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Иные имущественные предоставления (руб.): нет</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Всего (руб.): 954 824</w:t>
      </w: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Вознаграждение членам Совета Директоров:</w:t>
      </w:r>
    </w:p>
    <w:p w:rsidR="00727CFB" w:rsidRPr="00727CFB" w:rsidRDefault="00727CFB" w:rsidP="00727CFB">
      <w:pPr>
        <w:widowControl w:val="0"/>
        <w:autoSpaceDE w:val="0"/>
        <w:autoSpaceDN w:val="0"/>
        <w:adjustRightInd w:val="0"/>
        <w:spacing w:before="40" w:after="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Вознаграждение членам Совета Директоров осуществляется в соответствии с принятым общим собранием акционеров Положением «О вознаграждении и компенсации расходов членам Совета Директоров ОАО «ТСРЗ».</w:t>
      </w:r>
    </w:p>
    <w:p w:rsidR="00727CFB" w:rsidRPr="00727CFB" w:rsidRDefault="00727CFB" w:rsidP="00727CFB">
      <w:pPr>
        <w:widowControl w:val="0"/>
        <w:autoSpaceDE w:val="0"/>
        <w:autoSpaceDN w:val="0"/>
        <w:adjustRightInd w:val="0"/>
        <w:spacing w:before="20" w:after="12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Вознаграждение выплачивается членам Совета директоров за разумное и добросовестное осуществление предоставленных им прав и возложенных на них обязанностей в интересах ОАО «ТСРЗ».</w:t>
      </w:r>
    </w:p>
    <w:p w:rsidR="00727CFB" w:rsidRPr="00727CFB" w:rsidRDefault="00727CFB" w:rsidP="00727CFB">
      <w:pPr>
        <w:widowControl w:val="0"/>
        <w:autoSpaceDE w:val="0"/>
        <w:autoSpaceDN w:val="0"/>
        <w:adjustRightInd w:val="0"/>
        <w:spacing w:before="20" w:after="40" w:line="240" w:lineRule="auto"/>
        <w:ind w:left="720" w:hanging="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ab/>
        <w:t>Вознаграждение конкретного члена Совета директоров ОАО «ТСРЗ» в виде гонорара определяется степенью его личного участия в текущей работе данного органа управления Общества и устанавливается в следующем размере:</w:t>
      </w:r>
    </w:p>
    <w:p w:rsidR="00727CFB" w:rsidRPr="00727CFB" w:rsidRDefault="00727CFB" w:rsidP="00727CFB">
      <w:pPr>
        <w:widowControl w:val="0"/>
        <w:autoSpaceDE w:val="0"/>
        <w:autoSpaceDN w:val="0"/>
        <w:adjustRightInd w:val="0"/>
        <w:spacing w:before="20" w:after="40" w:line="240" w:lineRule="auto"/>
        <w:ind w:left="1003" w:hanging="283"/>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w:t>
      </w:r>
      <w:r w:rsidRPr="00727CFB">
        <w:rPr>
          <w:rFonts w:ascii="Times New Roman" w:eastAsia="Times New Roman" w:hAnsi="Times New Roman" w:cs="Times New Roman"/>
          <w:i/>
          <w:iCs/>
          <w:sz w:val="23"/>
          <w:szCs w:val="23"/>
          <w:lang w:eastAsia="ru-RU"/>
        </w:rPr>
        <w:tab/>
        <w:t>за участие в заседании Совета директоров в форме личного присутствия члену Совета директоров выплачивается вознаграждение в размере 500 (пятисот) долларов США;</w:t>
      </w:r>
    </w:p>
    <w:p w:rsidR="00727CFB" w:rsidRPr="00727CFB" w:rsidRDefault="00727CFB" w:rsidP="00727CFB">
      <w:pPr>
        <w:widowControl w:val="0"/>
        <w:autoSpaceDE w:val="0"/>
        <w:autoSpaceDN w:val="0"/>
        <w:adjustRightInd w:val="0"/>
        <w:spacing w:before="20" w:after="40" w:line="240" w:lineRule="auto"/>
        <w:ind w:left="1003" w:hanging="283"/>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w:t>
      </w:r>
      <w:r w:rsidRPr="00727CFB">
        <w:rPr>
          <w:rFonts w:ascii="Times New Roman" w:eastAsia="Times New Roman" w:hAnsi="Times New Roman" w:cs="Times New Roman"/>
          <w:i/>
          <w:iCs/>
          <w:sz w:val="23"/>
          <w:szCs w:val="23"/>
          <w:lang w:eastAsia="ru-RU"/>
        </w:rPr>
        <w:tab/>
        <w:t xml:space="preserve">за участие в заседании Совета директоров в форме предоставления письменного мнения по вопросам повестки дня члену Совета директоров выплачивается </w:t>
      </w:r>
      <w:r w:rsidRPr="00727CFB">
        <w:rPr>
          <w:rFonts w:ascii="Times New Roman" w:eastAsia="Times New Roman" w:hAnsi="Times New Roman" w:cs="Times New Roman"/>
          <w:i/>
          <w:iCs/>
          <w:sz w:val="23"/>
          <w:szCs w:val="23"/>
          <w:lang w:eastAsia="ru-RU"/>
        </w:rPr>
        <w:lastRenderedPageBreak/>
        <w:t>вознаграждение в размере 300 (трёхсот) долларов США;</w:t>
      </w:r>
    </w:p>
    <w:p w:rsidR="00727CFB" w:rsidRPr="00727CFB" w:rsidRDefault="00727CFB" w:rsidP="00727CFB">
      <w:pPr>
        <w:widowControl w:val="0"/>
        <w:autoSpaceDE w:val="0"/>
        <w:autoSpaceDN w:val="0"/>
        <w:adjustRightInd w:val="0"/>
        <w:spacing w:before="20" w:after="40" w:line="240" w:lineRule="auto"/>
        <w:ind w:left="1003" w:hanging="283"/>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w:t>
      </w:r>
      <w:r w:rsidRPr="00727CFB">
        <w:rPr>
          <w:rFonts w:ascii="Times New Roman" w:eastAsia="Times New Roman" w:hAnsi="Times New Roman" w:cs="Times New Roman"/>
          <w:i/>
          <w:iCs/>
          <w:sz w:val="23"/>
          <w:szCs w:val="23"/>
          <w:lang w:eastAsia="ru-RU"/>
        </w:rPr>
        <w:tab/>
        <w:t>за участие в принятии Советом директоров решения заочным голосованием (опросным путем) члену Совета директоров выплачивается вознаграждение в размере 300 (трёхсот) долларов США.</w:t>
      </w:r>
    </w:p>
    <w:p w:rsidR="00727CFB" w:rsidRPr="00727CFB" w:rsidRDefault="00727CFB" w:rsidP="00727CFB">
      <w:pPr>
        <w:widowControl w:val="0"/>
        <w:autoSpaceDE w:val="0"/>
        <w:autoSpaceDN w:val="0"/>
        <w:adjustRightInd w:val="0"/>
        <w:spacing w:before="20" w:after="40" w:line="240" w:lineRule="auto"/>
        <w:ind w:left="720" w:hanging="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ab/>
        <w:t>Лицу, исполняющему обязанности Председателя Совета директоров, с учетом возложенных на него функций по организации работы данного органа управления Общества, вознаграждение выплачивается в 1,5-кратном размере по сравнению с суммами, указанными в пунктах 1.2. настоящего Положения.</w:t>
      </w:r>
    </w:p>
    <w:p w:rsidR="00727CFB" w:rsidRPr="00727CFB" w:rsidRDefault="00727CFB" w:rsidP="00727CFB">
      <w:pPr>
        <w:widowControl w:val="0"/>
        <w:autoSpaceDE w:val="0"/>
        <w:autoSpaceDN w:val="0"/>
        <w:adjustRightInd w:val="0"/>
        <w:spacing w:before="20" w:after="40" w:line="240" w:lineRule="auto"/>
        <w:ind w:left="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Основанием для выплаты премии по результатам работ за финансовый год Общества является решение годового Общего собрания акционеров Общества.</w:t>
      </w:r>
    </w:p>
    <w:p w:rsidR="00727CFB" w:rsidRPr="00727CFB" w:rsidRDefault="00727CFB" w:rsidP="00727CFB">
      <w:pPr>
        <w:widowControl w:val="0"/>
        <w:autoSpaceDE w:val="0"/>
        <w:autoSpaceDN w:val="0"/>
        <w:adjustRightInd w:val="0"/>
        <w:spacing w:before="20" w:after="40" w:line="240" w:lineRule="auto"/>
        <w:ind w:left="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Вознаграждение членам Совета директоров в виде гонорара по итогам работы за год выплачивается один раз в год в рублях по официальному курсу ЦБ РФ доллара США к рублю, устанавливаемому на дату принятого Общим собранием акционеров Общества решения,  через кассу ОАО «ТСРЗ», либо в ином порядке в соответствии с личным заявлением члена Совета директоров.</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w:t>
      </w:r>
    </w:p>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sz w:val="24"/>
          <w:szCs w:val="24"/>
          <w:lang w:eastAsia="ru-RU"/>
        </w:rPr>
        <w:t>Вознаграждения членам правления:</w:t>
      </w:r>
    </w:p>
    <w:p w:rsidR="00727CFB" w:rsidRPr="00727CFB" w:rsidRDefault="00727CFB" w:rsidP="00727CFB">
      <w:pPr>
        <w:widowControl w:val="0"/>
        <w:autoSpaceDE w:val="0"/>
        <w:autoSpaceDN w:val="0"/>
        <w:adjustRightInd w:val="0"/>
        <w:spacing w:before="40" w:after="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Вознаграждение членам Правления выплачивается  в соответствии с принятым общим собранием акционеров Положение о правлении ОАО «ТСРЗ».</w:t>
      </w:r>
    </w:p>
    <w:p w:rsidR="00727CFB" w:rsidRPr="00727CFB" w:rsidRDefault="00727CFB" w:rsidP="00727CFB">
      <w:pPr>
        <w:widowControl w:val="0"/>
        <w:autoSpaceDE w:val="0"/>
        <w:autoSpaceDN w:val="0"/>
        <w:adjustRightInd w:val="0"/>
        <w:spacing w:before="20" w:after="12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Вознаграждение выплачивается членам Правления за разумное и добросовестное осуществление предоставленных им прав и возложенных на них обязанностей в интересах ОАО «ТСРЗ».</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noProof/>
          <w:sz w:val="23"/>
          <w:szCs w:val="23"/>
          <w:lang w:eastAsia="ru-RU"/>
        </w:rPr>
      </w:pPr>
      <w:r w:rsidRPr="00727CFB">
        <w:rPr>
          <w:rFonts w:ascii="Times New Roman" w:eastAsia="Times New Roman" w:hAnsi="Times New Roman" w:cs="Times New Roman"/>
          <w:i/>
          <w:iCs/>
          <w:noProof/>
          <w:sz w:val="23"/>
          <w:szCs w:val="23"/>
          <w:lang w:eastAsia="ru-RU"/>
        </w:rPr>
        <w:t xml:space="preserve">Членам </w:t>
      </w:r>
      <w:r w:rsidRPr="00727CFB">
        <w:rPr>
          <w:rFonts w:ascii="Times New Roman" w:eastAsia="Times New Roman" w:hAnsi="Times New Roman" w:cs="Times New Roman"/>
          <w:i/>
          <w:iCs/>
          <w:sz w:val="23"/>
          <w:szCs w:val="23"/>
          <w:lang w:eastAsia="ru-RU"/>
        </w:rPr>
        <w:t>Правления</w:t>
      </w:r>
      <w:r w:rsidRPr="00727CFB">
        <w:rPr>
          <w:rFonts w:ascii="Times New Roman" w:eastAsia="Times New Roman" w:hAnsi="Times New Roman" w:cs="Times New Roman"/>
          <w:i/>
          <w:iCs/>
          <w:noProof/>
          <w:sz w:val="23"/>
          <w:szCs w:val="23"/>
          <w:lang w:eastAsia="ru-RU"/>
        </w:rPr>
        <w:t xml:space="preserve"> Общества в период исполнения ими своих обязанностей выплачивается вознаграждение за исполнение ими функций членов </w:t>
      </w:r>
      <w:r w:rsidRPr="00727CFB">
        <w:rPr>
          <w:rFonts w:ascii="Times New Roman" w:eastAsia="Times New Roman" w:hAnsi="Times New Roman" w:cs="Times New Roman"/>
          <w:i/>
          <w:iCs/>
          <w:sz w:val="23"/>
          <w:szCs w:val="23"/>
          <w:lang w:eastAsia="ru-RU"/>
        </w:rPr>
        <w:t>Правления</w:t>
      </w:r>
      <w:r w:rsidRPr="00727CFB">
        <w:rPr>
          <w:rFonts w:ascii="Times New Roman" w:eastAsia="Times New Roman" w:hAnsi="Times New Roman" w:cs="Times New Roman"/>
          <w:i/>
          <w:iCs/>
          <w:noProof/>
          <w:sz w:val="23"/>
          <w:szCs w:val="23"/>
          <w:lang w:eastAsia="ru-RU"/>
        </w:rPr>
        <w:t xml:space="preserve">. </w:t>
      </w:r>
    </w:p>
    <w:p w:rsidR="00727CFB" w:rsidRPr="00727CFB" w:rsidRDefault="00727CFB" w:rsidP="00727CFB">
      <w:pPr>
        <w:snapToGrid w:val="0"/>
        <w:spacing w:after="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Условия и порядок выплаты вознаграждения членам Правления определяются договором, заключаемым с членами Правления, утвержденным Советом директоров Общества.</w:t>
      </w:r>
    </w:p>
    <w:p w:rsidR="00727CFB" w:rsidRPr="00727CFB" w:rsidRDefault="00727CFB" w:rsidP="00727CFB">
      <w:pPr>
        <w:widowControl w:val="0"/>
        <w:autoSpaceDE w:val="0"/>
        <w:autoSpaceDN w:val="0"/>
        <w:adjustRightInd w:val="0"/>
        <w:spacing w:before="40" w:after="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5.4. Сведения о структуре и компетенции органов контроля за финансово-хозяйственной деятельностью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Орган контроля за финансово-хозяйственной деятельностью эмитента – ревизионная комиссия.</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Компетенция в соответствии с уставом (учредительными документами) эмитента:</w:t>
      </w:r>
    </w:p>
    <w:p w:rsidR="00727CFB" w:rsidRPr="00727CFB" w:rsidRDefault="00727CFB" w:rsidP="00727CFB">
      <w:pPr>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Устав эмитента (извлечение)</w:t>
      </w:r>
    </w:p>
    <w:p w:rsidR="00727CFB" w:rsidRPr="00727CFB" w:rsidRDefault="00727CFB" w:rsidP="00727CFB">
      <w:pPr>
        <w:autoSpaceDE w:val="0"/>
        <w:autoSpaceDN w:val="0"/>
        <w:adjustRightInd w:val="0"/>
        <w:spacing w:after="40" w:line="240" w:lineRule="auto"/>
        <w:jc w:val="both"/>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t>Статья 49.</w:t>
      </w:r>
      <w:r w:rsidRPr="00727CFB">
        <w:rPr>
          <w:rFonts w:ascii="Times New Roman" w:eastAsia="Times New Roman" w:hAnsi="Times New Roman" w:cs="Times New Roman"/>
          <w:i/>
          <w:iCs/>
          <w:sz w:val="24"/>
          <w:szCs w:val="24"/>
          <w:lang w:eastAsia="ru-RU"/>
        </w:rPr>
        <w:t xml:space="preserve"> </w:t>
      </w:r>
      <w:r w:rsidRPr="00727CFB">
        <w:rPr>
          <w:rFonts w:ascii="Times New Roman" w:eastAsia="Times New Roman" w:hAnsi="Times New Roman" w:cs="Times New Roman"/>
          <w:b/>
          <w:bCs/>
          <w:i/>
          <w:iCs/>
          <w:sz w:val="24"/>
          <w:szCs w:val="24"/>
          <w:lang w:eastAsia="ru-RU"/>
        </w:rPr>
        <w:t>Ревизионная комиссия Общества</w:t>
      </w:r>
    </w:p>
    <w:p w:rsidR="00727CFB" w:rsidRPr="00727CFB" w:rsidRDefault="00727CFB" w:rsidP="00727CFB">
      <w:pPr>
        <w:widowControl w:val="0"/>
        <w:autoSpaceDE w:val="0"/>
        <w:autoSpaceDN w:val="0"/>
        <w:adjustRightInd w:val="0"/>
        <w:spacing w:before="20" w:after="40" w:line="240" w:lineRule="auto"/>
        <w:ind w:firstLine="851"/>
        <w:jc w:val="both"/>
        <w:rPr>
          <w:rFonts w:ascii="Times New Roman" w:eastAsia="Times New Roman" w:hAnsi="Times New Roman" w:cs="Times New Roman"/>
          <w:b/>
          <w:bCs/>
          <w:i/>
          <w:iCs/>
          <w:snapToGrid w:val="0"/>
          <w:sz w:val="24"/>
          <w:szCs w:val="24"/>
          <w:lang w:eastAsia="ru-RU"/>
        </w:rPr>
      </w:pPr>
      <w:r w:rsidRPr="00727CFB">
        <w:rPr>
          <w:rFonts w:ascii="Times New Roman" w:eastAsia="Times New Roman" w:hAnsi="Times New Roman" w:cs="Times New Roman"/>
          <w:b/>
          <w:bCs/>
          <w:i/>
          <w:iCs/>
          <w:snapToGrid w:val="0"/>
          <w:sz w:val="24"/>
          <w:szCs w:val="24"/>
          <w:lang w:eastAsia="ru-RU"/>
        </w:rPr>
        <w:t>4.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727CFB" w:rsidRPr="00727CFB" w:rsidRDefault="00727CFB" w:rsidP="00727CFB">
      <w:pPr>
        <w:widowControl w:val="0"/>
        <w:autoSpaceDE w:val="0"/>
        <w:autoSpaceDN w:val="0"/>
        <w:adjustRightInd w:val="0"/>
        <w:spacing w:before="20" w:after="40" w:line="240" w:lineRule="auto"/>
        <w:ind w:firstLine="851"/>
        <w:jc w:val="both"/>
        <w:rPr>
          <w:rFonts w:ascii="Times New Roman" w:eastAsia="Times New Roman" w:hAnsi="Times New Roman" w:cs="Times New Roman"/>
          <w:b/>
          <w:bCs/>
          <w:i/>
          <w:iCs/>
          <w:snapToGrid w:val="0"/>
          <w:sz w:val="24"/>
          <w:szCs w:val="24"/>
          <w:lang w:eastAsia="ru-RU"/>
        </w:rPr>
      </w:pPr>
      <w:r w:rsidRPr="00727CFB">
        <w:rPr>
          <w:rFonts w:ascii="Times New Roman" w:eastAsia="Times New Roman" w:hAnsi="Times New Roman" w:cs="Times New Roman"/>
          <w:b/>
          <w:bCs/>
          <w:i/>
          <w:iCs/>
          <w:snapToGrid w:val="0"/>
          <w:sz w:val="24"/>
          <w:szCs w:val="24"/>
          <w:lang w:eastAsia="ru-RU"/>
        </w:rPr>
        <w:t>5.По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w:t>
      </w:r>
      <w:r w:rsidRPr="00727CFB">
        <w:rPr>
          <w:rFonts w:ascii="Times New Roman" w:eastAsia="Times New Roman" w:hAnsi="Times New Roman" w:cs="Times New Roman"/>
          <w:b/>
          <w:bCs/>
          <w:snapToGrid w:val="0"/>
          <w:lang w:eastAsia="ru-RU"/>
        </w:rPr>
        <w:t xml:space="preserve"> </w:t>
      </w:r>
      <w:r w:rsidRPr="00727CFB">
        <w:rPr>
          <w:rFonts w:ascii="Times New Roman" w:eastAsia="Times New Roman" w:hAnsi="Times New Roman" w:cs="Times New Roman"/>
          <w:b/>
          <w:bCs/>
          <w:i/>
          <w:iCs/>
          <w:snapToGrid w:val="0"/>
          <w:sz w:val="24"/>
          <w:szCs w:val="24"/>
          <w:lang w:eastAsia="ru-RU"/>
        </w:rPr>
        <w:t>Общества.</w:t>
      </w:r>
    </w:p>
    <w:p w:rsidR="00727CFB" w:rsidRPr="00727CFB" w:rsidRDefault="00727CFB" w:rsidP="00727CFB">
      <w:pPr>
        <w:autoSpaceDE w:val="0"/>
        <w:autoSpaceDN w:val="0"/>
        <w:adjustRightInd w:val="0"/>
        <w:spacing w:after="40" w:line="240" w:lineRule="auto"/>
        <w:jc w:val="both"/>
        <w:rPr>
          <w:rFonts w:ascii="Times New Roman" w:eastAsia="Times New Roman" w:hAnsi="Times New Roman" w:cs="Times New Roman"/>
          <w:i/>
          <w:iCs/>
          <w:sz w:val="24"/>
          <w:szCs w:val="24"/>
          <w:lang w:eastAsia="ru-RU"/>
        </w:rPr>
      </w:pPr>
    </w:p>
    <w:p w:rsidR="00727CFB" w:rsidRPr="00727CFB" w:rsidRDefault="00727CFB" w:rsidP="00727CFB">
      <w:pPr>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Положение о ревизионной комиссии открытого акционерного общества "Туапсинский судоремонтный завод" (извлечение)</w:t>
      </w:r>
    </w:p>
    <w:p w:rsidR="00727CFB" w:rsidRPr="00727CFB" w:rsidRDefault="00727CFB" w:rsidP="00727CFB">
      <w:pPr>
        <w:autoSpaceDE w:val="0"/>
        <w:autoSpaceDN w:val="0"/>
        <w:adjustRightInd w:val="0"/>
        <w:spacing w:after="40" w:line="240" w:lineRule="auto"/>
        <w:jc w:val="both"/>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t>Статья 3.Полномочия ревизионной комиссии, порядок осуществления проверок ревизионной  комиссией</w:t>
      </w:r>
    </w:p>
    <w:p w:rsidR="00727CFB" w:rsidRPr="00727CFB" w:rsidRDefault="00727CFB" w:rsidP="00727CFB">
      <w:pPr>
        <w:widowControl w:val="0"/>
        <w:autoSpaceDE w:val="0"/>
        <w:autoSpaceDN w:val="0"/>
        <w:adjustRightInd w:val="0"/>
        <w:spacing w:before="20" w:after="0" w:line="240" w:lineRule="auto"/>
        <w:jc w:val="both"/>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t xml:space="preserve">3.1. В соответствии со своей компетенцией Ревизионная комиссия Общества </w:t>
      </w:r>
      <w:r w:rsidRPr="00727CFB">
        <w:rPr>
          <w:rFonts w:ascii="Times New Roman" w:eastAsia="Times New Roman" w:hAnsi="Times New Roman" w:cs="Times New Roman"/>
          <w:b/>
          <w:bCs/>
          <w:i/>
          <w:iCs/>
          <w:sz w:val="24"/>
          <w:szCs w:val="24"/>
          <w:lang w:eastAsia="ru-RU"/>
        </w:rPr>
        <w:lastRenderedPageBreak/>
        <w:t>проводит ревизии (проверки) финансово-хозяйственной деятельности Общества.</w:t>
      </w:r>
    </w:p>
    <w:p w:rsidR="00727CFB" w:rsidRPr="00727CFB" w:rsidRDefault="00727CFB" w:rsidP="00727CFB">
      <w:pPr>
        <w:widowControl w:val="0"/>
        <w:autoSpaceDE w:val="0"/>
        <w:autoSpaceDN w:val="0"/>
        <w:adjustRightInd w:val="0"/>
        <w:spacing w:before="20" w:after="0" w:line="240" w:lineRule="auto"/>
        <w:jc w:val="both"/>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t>3.2. Ревизионная комиссия Общества имеет право требовать от лиц, занимающих должности в органах управления Общества, представить документы о финансово-хозяйственной деятельности Общества.</w:t>
      </w:r>
    </w:p>
    <w:p w:rsidR="00727CFB" w:rsidRPr="00727CFB" w:rsidRDefault="00727CFB" w:rsidP="00727CFB">
      <w:pPr>
        <w:widowControl w:val="0"/>
        <w:autoSpaceDE w:val="0"/>
        <w:autoSpaceDN w:val="0"/>
        <w:adjustRightInd w:val="0"/>
        <w:spacing w:before="20" w:after="0" w:line="240" w:lineRule="auto"/>
        <w:jc w:val="both"/>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t>3.3. Ревизионная комиссия Общества осуществляет:</w:t>
      </w:r>
    </w:p>
    <w:p w:rsidR="00727CFB" w:rsidRPr="00727CFB" w:rsidRDefault="00727CFB" w:rsidP="00727CFB">
      <w:pPr>
        <w:widowControl w:val="0"/>
        <w:autoSpaceDE w:val="0"/>
        <w:autoSpaceDN w:val="0"/>
        <w:adjustRightInd w:val="0"/>
        <w:spacing w:before="20" w:after="0" w:line="240" w:lineRule="auto"/>
        <w:jc w:val="both"/>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t>3.3.1. Проверки по итогам финансового года.</w:t>
      </w:r>
    </w:p>
    <w:p w:rsidR="00727CFB" w:rsidRPr="00727CFB" w:rsidRDefault="00727CFB" w:rsidP="00727CFB">
      <w:pPr>
        <w:widowControl w:val="0"/>
        <w:autoSpaceDE w:val="0"/>
        <w:autoSpaceDN w:val="0"/>
        <w:adjustRightInd w:val="0"/>
        <w:spacing w:before="20" w:after="0" w:line="240" w:lineRule="auto"/>
        <w:jc w:val="both"/>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t>3.3.2. Внеочередные проверки.</w:t>
      </w:r>
    </w:p>
    <w:p w:rsidR="00727CFB" w:rsidRPr="00727CFB" w:rsidRDefault="00727CFB" w:rsidP="00727CFB">
      <w:pPr>
        <w:widowControl w:val="0"/>
        <w:autoSpaceDE w:val="0"/>
        <w:autoSpaceDN w:val="0"/>
        <w:adjustRightInd w:val="0"/>
        <w:spacing w:before="20" w:after="0" w:line="240" w:lineRule="auto"/>
        <w:jc w:val="both"/>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t>3.4. Внеочередные проверки проводятся Ревизионной комиссией Общества по собственной инициативе, по поручению общего собрания акционеров, Совета директоров Общества, а также по требованию акционеров, владеющих в совокупности не менее 10% (десятью процентами) голосующих акций Общества.</w:t>
      </w:r>
    </w:p>
    <w:p w:rsidR="00727CFB" w:rsidRPr="00727CFB" w:rsidRDefault="00727CFB" w:rsidP="00727CFB">
      <w:pPr>
        <w:widowControl w:val="0"/>
        <w:autoSpaceDE w:val="0"/>
        <w:autoSpaceDN w:val="0"/>
        <w:adjustRightInd w:val="0"/>
        <w:spacing w:before="20" w:after="0" w:line="240" w:lineRule="auto"/>
        <w:jc w:val="both"/>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t>3.5. По итогам проверки финансово-хозяйственной деятельности Общества Ревизионная комиссия Общества составляет заключение о подтверждении достоверности данных, содержащихся в отчетах, и иных финансовых документах Общества.</w:t>
      </w:r>
    </w:p>
    <w:p w:rsidR="00727CFB" w:rsidRPr="00727CFB" w:rsidRDefault="00727CFB" w:rsidP="00727CFB">
      <w:pPr>
        <w:widowControl w:val="0"/>
        <w:autoSpaceDE w:val="0"/>
        <w:autoSpaceDN w:val="0"/>
        <w:adjustRightInd w:val="0"/>
        <w:spacing w:before="20" w:after="0" w:line="240" w:lineRule="auto"/>
        <w:jc w:val="both"/>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t>3.6. Ревизионная комиссия Общества подтверждает общему собранию акционеров достоверность данных, содержащихся в годовом отчете, бухгалтерском балансе, счете прибылей и убытков Общества.</w:t>
      </w:r>
    </w:p>
    <w:p w:rsidR="00727CFB" w:rsidRPr="00727CFB" w:rsidRDefault="00727CFB" w:rsidP="00727CFB">
      <w:pPr>
        <w:widowControl w:val="0"/>
        <w:autoSpaceDE w:val="0"/>
        <w:autoSpaceDN w:val="0"/>
        <w:adjustRightInd w:val="0"/>
        <w:spacing w:before="20" w:after="0" w:line="240" w:lineRule="auto"/>
        <w:jc w:val="both"/>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t>3.7. Заключение Ревизионной комиссии должно также содержать информацию о выявленных нарушениях правил и порядка ведения бухгалтерского учета и представления финансовой отчетности.</w:t>
      </w:r>
    </w:p>
    <w:p w:rsidR="00727CFB" w:rsidRPr="00727CFB" w:rsidRDefault="00727CFB" w:rsidP="00727CFB">
      <w:pPr>
        <w:widowControl w:val="0"/>
        <w:autoSpaceDE w:val="0"/>
        <w:autoSpaceDN w:val="0"/>
        <w:adjustRightInd w:val="0"/>
        <w:spacing w:before="20" w:after="0" w:line="240" w:lineRule="auto"/>
        <w:jc w:val="both"/>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t>3.8. Ревизионная комиссия Общества вправе:</w:t>
      </w:r>
    </w:p>
    <w:p w:rsidR="00727CFB" w:rsidRPr="00727CFB" w:rsidRDefault="00727CFB" w:rsidP="00727CFB">
      <w:pPr>
        <w:widowControl w:val="0"/>
        <w:autoSpaceDE w:val="0"/>
        <w:autoSpaceDN w:val="0"/>
        <w:adjustRightInd w:val="0"/>
        <w:spacing w:before="20" w:after="0" w:line="240" w:lineRule="auto"/>
        <w:jc w:val="both"/>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t>3.8.1. Знакомиться со всеми необходимыми документами и материалами, включая бухгалтерскую отчетность, которые связаны с финансово-хозяйственной деятельностью Общества.</w:t>
      </w:r>
    </w:p>
    <w:p w:rsidR="00727CFB" w:rsidRPr="00727CFB" w:rsidRDefault="00727CFB" w:rsidP="00727CFB">
      <w:pPr>
        <w:widowControl w:val="0"/>
        <w:autoSpaceDE w:val="0"/>
        <w:autoSpaceDN w:val="0"/>
        <w:adjustRightInd w:val="0"/>
        <w:spacing w:before="20" w:after="0" w:line="240" w:lineRule="auto"/>
        <w:jc w:val="both"/>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t>3.8.2. При необходимости требовать личных объяснений от любого должностного лица Общества.</w:t>
      </w:r>
    </w:p>
    <w:p w:rsidR="00727CFB" w:rsidRPr="00727CFB" w:rsidRDefault="00727CFB" w:rsidP="00727CFB">
      <w:pPr>
        <w:autoSpaceDE w:val="0"/>
        <w:autoSpaceDN w:val="0"/>
        <w:adjustRightInd w:val="0"/>
        <w:spacing w:after="40" w:line="240" w:lineRule="auto"/>
        <w:jc w:val="both"/>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t>3.9. Ревизионная комиссия Общества обязана потребовать от Совета директоров Общества созыва внеочередного общего собрания акционеров в случае, если возникла угроза существенным интересам Общества.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sz w:val="23"/>
          <w:szCs w:val="23"/>
          <w:lang w:eastAsia="ru-RU"/>
        </w:rPr>
        <w:t>5.5. Информация о лицах, входящих в состав органов контроля за финансово-хозяйственной деятельностью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Воропаев Валерий Викторович,</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1961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2001-2004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 ОАО «НЛМК»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металлургия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Начальник отдела  операционного аудита Дирекции по аудиту ОАО «НЛМК»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2004- наст. время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 ОАО «НЛМК»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металлургия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Начальник бюро  операционного аудита отдела управленческого аудита Дирекции по внутреннему аудиту ОАО «НЛМК»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Доли в дочерних/зависимых обществах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27CFB">
        <w:rPr>
          <w:rFonts w:ascii="Times New Roman" w:eastAsia="Times New Roman" w:hAnsi="Times New Roman" w:cs="Times New Roman"/>
          <w:b/>
          <w:bCs/>
          <w:i/>
          <w:iCs/>
          <w:sz w:val="23"/>
          <w:szCs w:val="23"/>
          <w:lang w:eastAsia="ru-RU"/>
        </w:rPr>
        <w:t xml:space="preserve">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i/>
          <w:iCs/>
          <w:sz w:val="23"/>
          <w:szCs w:val="23"/>
          <w:lang w:eastAsia="ru-RU"/>
        </w:rPr>
        <w:t xml:space="preserve">Золотарева Вера Александровна,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1970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2001-2005</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 ОАО «НЛМК»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металлургия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Аудитор 1 категории отдела Управленческого аудита Дирекции по аудиту ОАО «НЛМК»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2005-наст. время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 ОАО «НЛМК»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металлургия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Ведущий аудитор отдела Управленческого аудита Дирекции по внутреннему аудиту ОАО «НЛМК».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Доли в дочерних/зависимых обществах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27CFB">
        <w:rPr>
          <w:rFonts w:ascii="Times New Roman" w:eastAsia="Times New Roman" w:hAnsi="Times New Roman" w:cs="Times New Roman"/>
          <w:b/>
          <w:bCs/>
          <w:i/>
          <w:iCs/>
          <w:sz w:val="23"/>
          <w:szCs w:val="23"/>
          <w:lang w:eastAsia="ru-RU"/>
        </w:rPr>
        <w:t xml:space="preserve">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i/>
          <w:iCs/>
          <w:sz w:val="23"/>
          <w:szCs w:val="23"/>
          <w:lang w:eastAsia="ru-RU"/>
        </w:rPr>
        <w:t>Кунихин Антон Игоревич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Год рождения: </w:t>
      </w:r>
      <w:r w:rsidRPr="00727CFB">
        <w:rPr>
          <w:rFonts w:ascii="Times New Roman" w:eastAsia="Times New Roman" w:hAnsi="Times New Roman" w:cs="Times New Roman"/>
          <w:b/>
          <w:bCs/>
          <w:i/>
          <w:iCs/>
          <w:sz w:val="23"/>
          <w:szCs w:val="23"/>
          <w:lang w:eastAsia="ru-RU"/>
        </w:rPr>
        <w:t>1984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Образование:</w:t>
      </w:r>
      <w:r w:rsidRPr="00727CFB">
        <w:rPr>
          <w:rFonts w:ascii="Times New Roman" w:eastAsia="Times New Roman" w:hAnsi="Times New Roman" w:cs="Times New Roman"/>
          <w:b/>
          <w:bCs/>
          <w:i/>
          <w:iCs/>
          <w:sz w:val="23"/>
          <w:szCs w:val="23"/>
          <w:lang w:eastAsia="ru-RU"/>
        </w:rPr>
        <w:t xml:space="preserve"> высшее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Должности за последние 5 лет: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2004-2004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 ЗАО «Финансы Л»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аудиторские услуги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Стажер ЗАО «Финансы-Л»</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2004-2005-наст.время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  ООО «Аудит-Проф»</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аудиторские услуги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Аудитор  ООО «Аудит-Проф»</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2005-2006</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 ОАО «НЛМК»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металлургия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 xml:space="preserve"> Аудитор Дирекции по аудиту ОАО «НЛМК»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lastRenderedPageBreak/>
        <w:t xml:space="preserve">Период: </w:t>
      </w:r>
      <w:r w:rsidRPr="00727CFB">
        <w:rPr>
          <w:rFonts w:ascii="Times New Roman" w:eastAsia="Times New Roman" w:hAnsi="Times New Roman" w:cs="Times New Roman"/>
          <w:b/>
          <w:bCs/>
          <w:i/>
          <w:iCs/>
          <w:sz w:val="23"/>
          <w:szCs w:val="23"/>
          <w:lang w:eastAsia="ru-RU"/>
        </w:rPr>
        <w:t>2006-2007</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 ОАО «НЛМК»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металлургия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Аудитор Дирекции по внутреннему аудиту ОАО «НЛМК»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2007-наст.время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Организация: </w:t>
      </w:r>
      <w:r w:rsidRPr="00727CFB">
        <w:rPr>
          <w:rFonts w:ascii="Times New Roman" w:eastAsia="Times New Roman" w:hAnsi="Times New Roman" w:cs="Times New Roman"/>
          <w:b/>
          <w:bCs/>
          <w:i/>
          <w:iCs/>
          <w:sz w:val="23"/>
          <w:szCs w:val="23"/>
          <w:lang w:eastAsia="ru-RU"/>
        </w:rPr>
        <w:t xml:space="preserve"> ОАО «НЛМК»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Сфера деятельности: </w:t>
      </w:r>
      <w:r w:rsidRPr="00727CFB">
        <w:rPr>
          <w:rFonts w:ascii="Times New Roman" w:eastAsia="Times New Roman" w:hAnsi="Times New Roman" w:cs="Times New Roman"/>
          <w:b/>
          <w:bCs/>
          <w:i/>
          <w:iCs/>
          <w:sz w:val="23"/>
          <w:szCs w:val="23"/>
          <w:lang w:eastAsia="ru-RU"/>
        </w:rPr>
        <w:t>металлургия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Должность: </w:t>
      </w:r>
      <w:r w:rsidRPr="00727CFB">
        <w:rPr>
          <w:rFonts w:ascii="Times New Roman" w:eastAsia="Times New Roman" w:hAnsi="Times New Roman" w:cs="Times New Roman"/>
          <w:b/>
          <w:bCs/>
          <w:i/>
          <w:iCs/>
          <w:sz w:val="23"/>
          <w:szCs w:val="23"/>
          <w:lang w:eastAsia="ru-RU"/>
        </w:rPr>
        <w:t>Аудитор 1 кат. Дирекции по внутреннему аудиту ОАО «НЛМК».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доли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Доли в дочерних/зависимых обществах эмитента:</w:t>
      </w:r>
      <w:r w:rsidRPr="00727CFB">
        <w:rPr>
          <w:rFonts w:ascii="Times New Roman" w:eastAsia="Times New Roman" w:hAnsi="Times New Roman" w:cs="Times New Roman"/>
          <w:b/>
          <w:bCs/>
          <w:i/>
          <w:iCs/>
          <w:sz w:val="23"/>
          <w:szCs w:val="23"/>
          <w:lang w:eastAsia="ru-RU"/>
        </w:rPr>
        <w:t xml:space="preserve"> долей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27CFB">
        <w:rPr>
          <w:rFonts w:ascii="Times New Roman" w:eastAsia="Times New Roman" w:hAnsi="Times New Roman" w:cs="Times New Roman"/>
          <w:b/>
          <w:bCs/>
          <w:i/>
          <w:iCs/>
          <w:sz w:val="23"/>
          <w:szCs w:val="23"/>
          <w:lang w:eastAsia="ru-RU"/>
        </w:rPr>
        <w:t xml:space="preserve"> не имеет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Вознаграждения, выплаченные ревизионной комиссии за отчетный квартал:</w:t>
      </w:r>
    </w:p>
    <w:p w:rsidR="00727CFB" w:rsidRPr="00727CFB" w:rsidRDefault="00727CFB" w:rsidP="00727CFB">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Начислено: 53 773</w:t>
      </w:r>
    </w:p>
    <w:p w:rsidR="00727CFB" w:rsidRPr="00727CFB" w:rsidRDefault="00727CFB" w:rsidP="00727CFB">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Заработная плата (руб.): нет</w:t>
      </w:r>
    </w:p>
    <w:p w:rsidR="00727CFB" w:rsidRPr="00727CFB" w:rsidRDefault="00727CFB" w:rsidP="00727CFB">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Вознаграждения (руб.):  53 773</w:t>
      </w:r>
    </w:p>
    <w:p w:rsidR="00727CFB" w:rsidRPr="00727CFB" w:rsidRDefault="00727CFB" w:rsidP="00727CFB">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Иные имущественные предоставления (руб.): нет</w:t>
      </w:r>
    </w:p>
    <w:p w:rsidR="00727CFB" w:rsidRPr="00727CFB" w:rsidRDefault="00727CFB" w:rsidP="00727CFB">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Всего (руб.): 53 773</w:t>
      </w:r>
    </w:p>
    <w:p w:rsidR="00727CFB" w:rsidRPr="00727CFB" w:rsidRDefault="00727CFB" w:rsidP="00727CFB">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p>
    <w:p w:rsidR="00727CFB" w:rsidRPr="00727CFB" w:rsidRDefault="00727CFB" w:rsidP="00727CFB">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Выплачено: 53 773</w:t>
      </w:r>
    </w:p>
    <w:p w:rsidR="00727CFB" w:rsidRPr="00727CFB" w:rsidRDefault="00727CFB" w:rsidP="00727CFB">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Заработная плата (руб.): нет</w:t>
      </w:r>
    </w:p>
    <w:p w:rsidR="00727CFB" w:rsidRPr="00727CFB" w:rsidRDefault="00727CFB" w:rsidP="00727CFB">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Вознаграждения (руб.):  53 773</w:t>
      </w:r>
    </w:p>
    <w:p w:rsidR="00727CFB" w:rsidRPr="00727CFB" w:rsidRDefault="00727CFB" w:rsidP="00727CFB">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Иные имущественные предоставления (руб.): нет</w:t>
      </w:r>
    </w:p>
    <w:p w:rsidR="00727CFB" w:rsidRPr="00727CFB" w:rsidRDefault="00727CFB" w:rsidP="00727CFB">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Всего (руб.): 53 773</w:t>
      </w:r>
    </w:p>
    <w:p w:rsidR="00727CFB" w:rsidRPr="00727CFB" w:rsidRDefault="00727CFB" w:rsidP="00727CFB">
      <w:pPr>
        <w:widowControl w:val="0"/>
        <w:shd w:val="clear" w:color="auto" w:fill="FFFFFF"/>
        <w:tabs>
          <w:tab w:val="left" w:pos="734"/>
        </w:tabs>
        <w:autoSpaceDE w:val="0"/>
        <w:autoSpaceDN w:val="0"/>
        <w:adjustRightInd w:val="0"/>
        <w:spacing w:before="523" w:after="40" w:line="240" w:lineRule="auto"/>
        <w:ind w:left="29"/>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spacing w:val="-1"/>
          <w:sz w:val="24"/>
          <w:szCs w:val="24"/>
          <w:lang w:eastAsia="ru-RU"/>
        </w:rPr>
        <w:t>Вознаграждение членам ревизионной комиссии:</w:t>
      </w:r>
    </w:p>
    <w:p w:rsidR="00727CFB" w:rsidRPr="00727CFB" w:rsidRDefault="00727CFB" w:rsidP="00727CFB">
      <w:pPr>
        <w:widowControl w:val="0"/>
        <w:numPr>
          <w:ilvl w:val="0"/>
          <w:numId w:val="15"/>
        </w:numPr>
        <w:shd w:val="clear" w:color="auto" w:fill="FFFFFF"/>
        <w:tabs>
          <w:tab w:val="num" w:pos="0"/>
          <w:tab w:val="left" w:pos="725"/>
        </w:tabs>
        <w:autoSpaceDE w:val="0"/>
        <w:autoSpaceDN w:val="0"/>
        <w:adjustRightInd w:val="0"/>
        <w:snapToGrid w:val="0"/>
        <w:spacing w:before="269" w:after="0" w:line="278" w:lineRule="exact"/>
        <w:ind w:right="10"/>
        <w:jc w:val="both"/>
        <w:rPr>
          <w:rFonts w:ascii="Times New Roman" w:eastAsia="Times New Roman" w:hAnsi="Times New Roman" w:cs="Times New Roman"/>
          <w:b/>
          <w:bCs/>
          <w:i/>
          <w:iCs/>
          <w:spacing w:val="-1"/>
          <w:sz w:val="24"/>
          <w:szCs w:val="24"/>
          <w:lang w:eastAsia="ru-RU"/>
        </w:rPr>
      </w:pPr>
      <w:r w:rsidRPr="00727CFB">
        <w:rPr>
          <w:rFonts w:ascii="Times New Roman" w:eastAsia="Times New Roman" w:hAnsi="Times New Roman" w:cs="Times New Roman"/>
          <w:b/>
          <w:bCs/>
          <w:i/>
          <w:iCs/>
          <w:spacing w:val="-1"/>
          <w:sz w:val="24"/>
          <w:szCs w:val="24"/>
          <w:lang w:eastAsia="ru-RU"/>
        </w:rPr>
        <w:t xml:space="preserve"> За участие в заседаниях Ревизионной комиссии в форме личного присутствия члену Ревизионной комиссии выплачивается за каждое заседание вознаграждение в сумме среднемесячной заработной платы работников Общества за последние 2 (два) месяца, предшествующих месяцу выплаты вознаграждения.</w:t>
      </w:r>
    </w:p>
    <w:p w:rsidR="00727CFB" w:rsidRPr="00727CFB" w:rsidRDefault="00727CFB" w:rsidP="00727CFB">
      <w:pPr>
        <w:widowControl w:val="0"/>
        <w:numPr>
          <w:ilvl w:val="0"/>
          <w:numId w:val="15"/>
        </w:numPr>
        <w:shd w:val="clear" w:color="auto" w:fill="FFFFFF"/>
        <w:tabs>
          <w:tab w:val="num" w:pos="0"/>
          <w:tab w:val="left" w:pos="725"/>
        </w:tabs>
        <w:autoSpaceDE w:val="0"/>
        <w:autoSpaceDN w:val="0"/>
        <w:adjustRightInd w:val="0"/>
        <w:snapToGrid w:val="0"/>
        <w:spacing w:before="269" w:after="0" w:line="278" w:lineRule="exact"/>
        <w:ind w:right="10"/>
        <w:jc w:val="both"/>
        <w:rPr>
          <w:rFonts w:ascii="Times New Roman" w:eastAsia="Times New Roman" w:hAnsi="Times New Roman" w:cs="Times New Roman"/>
          <w:b/>
          <w:bCs/>
          <w:i/>
          <w:iCs/>
          <w:spacing w:val="-1"/>
          <w:sz w:val="24"/>
          <w:szCs w:val="24"/>
          <w:lang w:eastAsia="ru-RU"/>
        </w:rPr>
      </w:pPr>
      <w:r w:rsidRPr="00727CFB">
        <w:rPr>
          <w:rFonts w:ascii="Times New Roman" w:eastAsia="Times New Roman" w:hAnsi="Times New Roman" w:cs="Times New Roman"/>
          <w:b/>
          <w:bCs/>
          <w:i/>
          <w:iCs/>
          <w:spacing w:val="-1"/>
          <w:sz w:val="24"/>
          <w:szCs w:val="24"/>
          <w:lang w:eastAsia="ru-RU"/>
        </w:rPr>
        <w:t>За участие в каждой проверке (ревизии) финансово-хозяйственной деятельности Общества в соответствии с утвержденным планом проверок члену Ревизионной комиссии выплачивается вознаграждение в сумме среднемесячной заработной платы работников Общества за последние 2 (два) месяца, предшествующих месяцу выплаты вознаграждения.</w:t>
      </w:r>
    </w:p>
    <w:p w:rsidR="00727CFB" w:rsidRPr="00727CFB" w:rsidRDefault="00727CFB" w:rsidP="00727CFB">
      <w:pPr>
        <w:widowControl w:val="0"/>
        <w:numPr>
          <w:ilvl w:val="0"/>
          <w:numId w:val="15"/>
        </w:numPr>
        <w:shd w:val="clear" w:color="auto" w:fill="FFFFFF"/>
        <w:tabs>
          <w:tab w:val="num" w:pos="0"/>
          <w:tab w:val="left" w:pos="725"/>
        </w:tabs>
        <w:autoSpaceDE w:val="0"/>
        <w:autoSpaceDN w:val="0"/>
        <w:adjustRightInd w:val="0"/>
        <w:snapToGrid w:val="0"/>
        <w:spacing w:before="269" w:after="0" w:line="278" w:lineRule="exact"/>
        <w:ind w:right="10"/>
        <w:jc w:val="both"/>
        <w:rPr>
          <w:rFonts w:ascii="Times New Roman" w:eastAsia="Times New Roman" w:hAnsi="Times New Roman" w:cs="Times New Roman"/>
          <w:b/>
          <w:bCs/>
          <w:i/>
          <w:iCs/>
          <w:spacing w:val="-1"/>
          <w:sz w:val="24"/>
          <w:szCs w:val="24"/>
          <w:lang w:eastAsia="ru-RU"/>
        </w:rPr>
      </w:pPr>
      <w:r w:rsidRPr="00727CFB">
        <w:rPr>
          <w:rFonts w:ascii="Times New Roman" w:eastAsia="Times New Roman" w:hAnsi="Times New Roman" w:cs="Times New Roman"/>
          <w:b/>
          <w:bCs/>
          <w:i/>
          <w:iCs/>
          <w:spacing w:val="-1"/>
          <w:sz w:val="24"/>
          <w:szCs w:val="24"/>
          <w:lang w:eastAsia="ru-RU"/>
        </w:rPr>
        <w:t>Размер вознаграждений, выплачиваемых Председателю Ревизионной комиссии в соответствии с п. 1.1. и п. 1.2. настоящего Положения, увеличивается на 50 %.</w:t>
      </w:r>
    </w:p>
    <w:p w:rsidR="00727CFB" w:rsidRPr="00727CFB" w:rsidRDefault="00727CFB" w:rsidP="00727CFB">
      <w:pPr>
        <w:widowControl w:val="0"/>
        <w:numPr>
          <w:ilvl w:val="0"/>
          <w:numId w:val="15"/>
        </w:numPr>
        <w:shd w:val="clear" w:color="auto" w:fill="FFFFFF"/>
        <w:tabs>
          <w:tab w:val="num" w:pos="0"/>
          <w:tab w:val="left" w:pos="725"/>
        </w:tabs>
        <w:autoSpaceDE w:val="0"/>
        <w:autoSpaceDN w:val="0"/>
        <w:adjustRightInd w:val="0"/>
        <w:snapToGrid w:val="0"/>
        <w:spacing w:before="269" w:after="0" w:line="278" w:lineRule="exact"/>
        <w:ind w:right="10"/>
        <w:jc w:val="both"/>
        <w:rPr>
          <w:rFonts w:ascii="Times New Roman" w:eastAsia="Times New Roman" w:hAnsi="Times New Roman" w:cs="Times New Roman"/>
          <w:b/>
          <w:bCs/>
          <w:i/>
          <w:iCs/>
          <w:spacing w:val="-18"/>
          <w:sz w:val="24"/>
          <w:szCs w:val="24"/>
          <w:lang w:eastAsia="ru-RU"/>
        </w:rPr>
      </w:pPr>
      <w:r w:rsidRPr="00727CFB">
        <w:rPr>
          <w:rFonts w:ascii="Times New Roman" w:eastAsia="Times New Roman" w:hAnsi="Times New Roman" w:cs="Times New Roman"/>
          <w:b/>
          <w:bCs/>
          <w:i/>
          <w:iCs/>
          <w:spacing w:val="-1"/>
          <w:sz w:val="24"/>
          <w:szCs w:val="24"/>
          <w:lang w:eastAsia="ru-RU"/>
        </w:rPr>
        <w:t xml:space="preserve">Общая сумма вознаграждений члену Ревизионной комиссии, выплачиваемая в </w:t>
      </w:r>
      <w:r w:rsidRPr="00727CFB">
        <w:rPr>
          <w:rFonts w:ascii="Times New Roman" w:eastAsia="Times New Roman" w:hAnsi="Times New Roman" w:cs="Times New Roman"/>
          <w:b/>
          <w:bCs/>
          <w:i/>
          <w:iCs/>
          <w:spacing w:val="-1"/>
          <w:sz w:val="24"/>
          <w:szCs w:val="24"/>
          <w:lang w:eastAsia="ru-RU"/>
        </w:rPr>
        <w:lastRenderedPageBreak/>
        <w:t xml:space="preserve">соответствии с п. </w:t>
      </w:r>
      <w:r w:rsidRPr="00727CFB">
        <w:rPr>
          <w:rFonts w:ascii="Times New Roman" w:eastAsia="Times New Roman" w:hAnsi="Times New Roman" w:cs="Times New Roman"/>
          <w:b/>
          <w:bCs/>
          <w:i/>
          <w:iCs/>
          <w:spacing w:val="20"/>
          <w:sz w:val="24"/>
          <w:szCs w:val="24"/>
          <w:lang w:eastAsia="ru-RU"/>
        </w:rPr>
        <w:t>1.1.,</w:t>
      </w:r>
      <w:r w:rsidRPr="00727CFB">
        <w:rPr>
          <w:rFonts w:ascii="Times New Roman" w:eastAsia="Times New Roman" w:hAnsi="Times New Roman" w:cs="Times New Roman"/>
          <w:b/>
          <w:bCs/>
          <w:i/>
          <w:iCs/>
          <w:spacing w:val="-1"/>
          <w:sz w:val="24"/>
          <w:szCs w:val="24"/>
          <w:lang w:eastAsia="ru-RU"/>
        </w:rPr>
        <w:t xml:space="preserve"> п. 1.2. и п. 1.3. настоящего Положения, не может превышать </w:t>
      </w:r>
      <w:r w:rsidRPr="00727CFB">
        <w:rPr>
          <w:rFonts w:ascii="Times New Roman" w:eastAsia="Times New Roman" w:hAnsi="Times New Roman" w:cs="Times New Roman"/>
          <w:b/>
          <w:bCs/>
          <w:i/>
          <w:iCs/>
          <w:sz w:val="24"/>
          <w:szCs w:val="24"/>
          <w:lang w:eastAsia="ru-RU"/>
        </w:rPr>
        <w:t>50 % размера премии по итогам работы за год члена Совета директоров Общества.</w:t>
      </w:r>
    </w:p>
    <w:p w:rsidR="00727CFB" w:rsidRPr="00727CFB" w:rsidRDefault="00727CFB" w:rsidP="00727CFB">
      <w:pPr>
        <w:widowControl w:val="0"/>
        <w:numPr>
          <w:ilvl w:val="0"/>
          <w:numId w:val="15"/>
        </w:numPr>
        <w:shd w:val="clear" w:color="auto" w:fill="FFFFFF"/>
        <w:tabs>
          <w:tab w:val="num" w:pos="0"/>
          <w:tab w:val="left" w:pos="725"/>
        </w:tabs>
        <w:autoSpaceDE w:val="0"/>
        <w:autoSpaceDN w:val="0"/>
        <w:adjustRightInd w:val="0"/>
        <w:snapToGrid w:val="0"/>
        <w:spacing w:before="269" w:after="0" w:line="278" w:lineRule="exact"/>
        <w:ind w:right="10"/>
        <w:jc w:val="both"/>
        <w:rPr>
          <w:rFonts w:ascii="Times New Roman" w:eastAsia="Times New Roman" w:hAnsi="Times New Roman" w:cs="Times New Roman"/>
          <w:b/>
          <w:bCs/>
          <w:i/>
          <w:iCs/>
          <w:spacing w:val="-1"/>
          <w:sz w:val="24"/>
          <w:szCs w:val="24"/>
          <w:lang w:eastAsia="ru-RU"/>
        </w:rPr>
      </w:pPr>
      <w:r w:rsidRPr="00727CFB">
        <w:rPr>
          <w:rFonts w:ascii="Times New Roman" w:eastAsia="Times New Roman" w:hAnsi="Times New Roman" w:cs="Times New Roman"/>
          <w:b/>
          <w:bCs/>
          <w:i/>
          <w:iCs/>
          <w:spacing w:val="-1"/>
          <w:sz w:val="24"/>
          <w:szCs w:val="24"/>
          <w:lang w:eastAsia="ru-RU"/>
        </w:rPr>
        <w:t>Выплата указанных в п. 1.1., п. 1.2. и п. 1.3. вознаграждений производится один раз за время деятельности Ревизионной комиссии через кассу Общества в течение 30 (тридцати) дней после утверждения общим собранием акционеров Общества годового отчета ОАО «Туапсинский судоремонтный завод».</w:t>
      </w:r>
    </w:p>
    <w:p w:rsidR="00727CFB" w:rsidRPr="00727CFB" w:rsidRDefault="00727CFB" w:rsidP="00727CFB">
      <w:pPr>
        <w:widowControl w:val="0"/>
        <w:numPr>
          <w:ilvl w:val="0"/>
          <w:numId w:val="15"/>
        </w:numPr>
        <w:shd w:val="clear" w:color="auto" w:fill="FFFFFF"/>
        <w:tabs>
          <w:tab w:val="num" w:pos="0"/>
          <w:tab w:val="left" w:pos="720"/>
        </w:tabs>
        <w:autoSpaceDE w:val="0"/>
        <w:autoSpaceDN w:val="0"/>
        <w:adjustRightInd w:val="0"/>
        <w:snapToGrid w:val="0"/>
        <w:spacing w:before="269" w:after="0" w:line="278" w:lineRule="exact"/>
        <w:ind w:right="10"/>
        <w:jc w:val="both"/>
        <w:rPr>
          <w:rFonts w:ascii="Times New Roman" w:eastAsia="Times New Roman" w:hAnsi="Times New Roman" w:cs="Times New Roman"/>
          <w:b/>
          <w:bCs/>
          <w:i/>
          <w:iCs/>
          <w:spacing w:val="-1"/>
          <w:sz w:val="24"/>
          <w:szCs w:val="24"/>
          <w:lang w:eastAsia="ru-RU"/>
        </w:rPr>
      </w:pPr>
      <w:r w:rsidRPr="00727CFB">
        <w:rPr>
          <w:rFonts w:ascii="Times New Roman" w:eastAsia="Times New Roman" w:hAnsi="Times New Roman" w:cs="Times New Roman"/>
          <w:b/>
          <w:bCs/>
          <w:i/>
          <w:iCs/>
          <w:spacing w:val="-1"/>
          <w:sz w:val="24"/>
          <w:szCs w:val="24"/>
          <w:lang w:eastAsia="ru-RU"/>
        </w:rPr>
        <w:t>Вознаграждение не выплачивается членам Ревизионной комиссии, не принявшим участия в заседаниях и проверках независимо от причин.</w:t>
      </w:r>
    </w:p>
    <w:p w:rsidR="00727CFB" w:rsidRPr="00727CFB" w:rsidRDefault="00727CFB" w:rsidP="00727CFB">
      <w:pPr>
        <w:widowControl w:val="0"/>
        <w:numPr>
          <w:ilvl w:val="0"/>
          <w:numId w:val="15"/>
        </w:numPr>
        <w:shd w:val="clear" w:color="auto" w:fill="FFFFFF"/>
        <w:tabs>
          <w:tab w:val="num" w:pos="0"/>
          <w:tab w:val="left" w:pos="725"/>
        </w:tabs>
        <w:autoSpaceDE w:val="0"/>
        <w:autoSpaceDN w:val="0"/>
        <w:adjustRightInd w:val="0"/>
        <w:snapToGrid w:val="0"/>
        <w:spacing w:before="269" w:after="0" w:line="278" w:lineRule="exact"/>
        <w:ind w:right="10"/>
        <w:jc w:val="both"/>
        <w:rPr>
          <w:rFonts w:ascii="Times New Roman" w:eastAsia="Times New Roman" w:hAnsi="Times New Roman" w:cs="Times New Roman"/>
          <w:b/>
          <w:bCs/>
          <w:i/>
          <w:iCs/>
          <w:spacing w:val="-1"/>
          <w:sz w:val="24"/>
          <w:szCs w:val="24"/>
          <w:lang w:eastAsia="ru-RU"/>
        </w:rPr>
      </w:pPr>
      <w:r w:rsidRPr="00727CFB">
        <w:rPr>
          <w:rFonts w:ascii="Times New Roman" w:eastAsia="Times New Roman" w:hAnsi="Times New Roman" w:cs="Times New Roman"/>
          <w:b/>
          <w:bCs/>
          <w:i/>
          <w:iCs/>
          <w:spacing w:val="-1"/>
          <w:sz w:val="24"/>
          <w:szCs w:val="24"/>
          <w:lang w:eastAsia="ru-RU"/>
        </w:rPr>
        <w:t>Выплата вознаграждений производится в соответствии с приказом Генерального директора ОАО «Туапсинский судоремонтный завод», изданного на основании предоставленной в бухгалтерию Общества справки о суммах вознаграждений членам  Ревизионной комиссии по прилагаемой форме (Приложение № 1 к настоящему Положению), подписанной Председателем Ревизионной комиссии.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992"/>
        <w:gridCol w:w="964"/>
        <w:gridCol w:w="964"/>
        <w:gridCol w:w="849"/>
        <w:gridCol w:w="849"/>
        <w:gridCol w:w="959"/>
      </w:tblGrid>
      <w:tr w:rsidR="00727CFB" w:rsidRPr="00727CFB" w:rsidTr="00927FDF">
        <w:tc>
          <w:tcPr>
            <w:tcW w:w="346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Наименование показателя</w:t>
            </w:r>
          </w:p>
        </w:tc>
        <w:tc>
          <w:tcPr>
            <w:tcW w:w="99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 2003г.</w:t>
            </w:r>
          </w:p>
        </w:tc>
        <w:tc>
          <w:tcPr>
            <w:tcW w:w="96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 2004г.</w:t>
            </w:r>
          </w:p>
        </w:tc>
        <w:tc>
          <w:tcPr>
            <w:tcW w:w="96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На 31.12. 2005г.    </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31.12.2006г.</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31.12.2007г.</w:t>
            </w:r>
          </w:p>
        </w:tc>
        <w:tc>
          <w:tcPr>
            <w:tcW w:w="95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2008г. 9 мес.</w:t>
            </w:r>
          </w:p>
        </w:tc>
      </w:tr>
      <w:tr w:rsidR="00727CFB" w:rsidRPr="00727CFB" w:rsidTr="00927FDF">
        <w:tc>
          <w:tcPr>
            <w:tcW w:w="346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Среднесписочная численность</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работников, чел.</w:t>
            </w:r>
          </w:p>
        </w:tc>
        <w:tc>
          <w:tcPr>
            <w:tcW w:w="99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1127</w:t>
            </w:r>
          </w:p>
        </w:tc>
        <w:tc>
          <w:tcPr>
            <w:tcW w:w="96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1 055</w:t>
            </w:r>
          </w:p>
        </w:tc>
        <w:tc>
          <w:tcPr>
            <w:tcW w:w="96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982</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939</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829</w:t>
            </w:r>
          </w:p>
        </w:tc>
        <w:tc>
          <w:tcPr>
            <w:tcW w:w="95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718</w:t>
            </w:r>
          </w:p>
        </w:tc>
      </w:tr>
      <w:tr w:rsidR="00727CFB" w:rsidRPr="00727CFB" w:rsidTr="00927FDF">
        <w:tc>
          <w:tcPr>
            <w:tcW w:w="346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Объем денежных средств,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направленных на оплату труда,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тыс. руб. </w:t>
            </w:r>
          </w:p>
        </w:tc>
        <w:tc>
          <w:tcPr>
            <w:tcW w:w="99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84 552</w:t>
            </w:r>
          </w:p>
        </w:tc>
        <w:tc>
          <w:tcPr>
            <w:tcW w:w="96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85 650</w:t>
            </w:r>
          </w:p>
        </w:tc>
        <w:tc>
          <w:tcPr>
            <w:tcW w:w="96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89 882</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91 779</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93 684</w:t>
            </w:r>
          </w:p>
        </w:tc>
        <w:tc>
          <w:tcPr>
            <w:tcW w:w="95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73 409</w:t>
            </w:r>
          </w:p>
        </w:tc>
      </w:tr>
      <w:tr w:rsidR="00727CFB" w:rsidRPr="00727CFB" w:rsidTr="00927FDF">
        <w:tc>
          <w:tcPr>
            <w:tcW w:w="346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Объем денежных средств,</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направленных на социальное</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обеспечение, тыс. руб. </w:t>
            </w:r>
          </w:p>
        </w:tc>
        <w:tc>
          <w:tcPr>
            <w:tcW w:w="99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1 449</w:t>
            </w:r>
          </w:p>
        </w:tc>
        <w:tc>
          <w:tcPr>
            <w:tcW w:w="96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1 027</w:t>
            </w:r>
          </w:p>
        </w:tc>
        <w:tc>
          <w:tcPr>
            <w:tcW w:w="96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2 016 </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1 219</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1 798</w:t>
            </w:r>
          </w:p>
        </w:tc>
        <w:tc>
          <w:tcPr>
            <w:tcW w:w="95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645</w:t>
            </w:r>
          </w:p>
        </w:tc>
      </w:tr>
      <w:tr w:rsidR="00727CFB" w:rsidRPr="00727CFB" w:rsidTr="00927FDF">
        <w:tc>
          <w:tcPr>
            <w:tcW w:w="346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Общий объем израсходованных</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 денежных средств, тыс. руб.</w:t>
            </w:r>
          </w:p>
        </w:tc>
        <w:tc>
          <w:tcPr>
            <w:tcW w:w="99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86 001</w:t>
            </w:r>
          </w:p>
        </w:tc>
        <w:tc>
          <w:tcPr>
            <w:tcW w:w="96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86 677</w:t>
            </w:r>
          </w:p>
        </w:tc>
        <w:tc>
          <w:tcPr>
            <w:tcW w:w="964"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91 898</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92 998</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95 482</w:t>
            </w:r>
          </w:p>
        </w:tc>
        <w:tc>
          <w:tcPr>
            <w:tcW w:w="95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74 054</w:t>
            </w:r>
          </w:p>
        </w:tc>
      </w:tr>
    </w:tbl>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Сведения о сотрудниках(работниках) эмитента в зависимости от их возраста и образования: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359"/>
        <w:gridCol w:w="1359"/>
        <w:gridCol w:w="1359"/>
        <w:gridCol w:w="1359"/>
        <w:gridCol w:w="1359"/>
        <w:gridCol w:w="810"/>
      </w:tblGrid>
      <w:tr w:rsidR="00727CFB" w:rsidRPr="00727CFB" w:rsidTr="00927FDF">
        <w:tc>
          <w:tcPr>
            <w:tcW w:w="4077"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Наименование показателя</w:t>
            </w:r>
          </w:p>
        </w:tc>
        <w:tc>
          <w:tcPr>
            <w:tcW w:w="113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31.12.2003г.</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31.12.2004г.</w:t>
            </w:r>
          </w:p>
        </w:tc>
        <w:tc>
          <w:tcPr>
            <w:tcW w:w="93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31.12.2005г.</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31.12.2006г.</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На 31.12.2007г.</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2008г. 9 мес.</w:t>
            </w:r>
          </w:p>
        </w:tc>
      </w:tr>
      <w:tr w:rsidR="00727CFB" w:rsidRPr="00727CFB" w:rsidTr="00927FDF">
        <w:tc>
          <w:tcPr>
            <w:tcW w:w="4077"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Сотрудники (работники), возраст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которых составляет менее 25 лет, %</w:t>
            </w:r>
          </w:p>
        </w:tc>
        <w:tc>
          <w:tcPr>
            <w:tcW w:w="113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7,7</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7,9</w:t>
            </w:r>
          </w:p>
        </w:tc>
        <w:tc>
          <w:tcPr>
            <w:tcW w:w="93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8,3</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6,5</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4,6</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3,2</w:t>
            </w:r>
          </w:p>
        </w:tc>
      </w:tr>
      <w:tr w:rsidR="00727CFB" w:rsidRPr="00727CFB" w:rsidTr="00927FDF">
        <w:tc>
          <w:tcPr>
            <w:tcW w:w="4077"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 xml:space="preserve">Сотрудники (работники), возраст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которых составляет от 25до 35 лет, %</w:t>
            </w:r>
          </w:p>
        </w:tc>
        <w:tc>
          <w:tcPr>
            <w:tcW w:w="113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18,3</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19,9</w:t>
            </w:r>
          </w:p>
        </w:tc>
        <w:tc>
          <w:tcPr>
            <w:tcW w:w="93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21,3</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13,9</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11,3</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9,4</w:t>
            </w:r>
          </w:p>
        </w:tc>
      </w:tr>
      <w:tr w:rsidR="00727CFB" w:rsidRPr="00727CFB" w:rsidTr="00927FDF">
        <w:tc>
          <w:tcPr>
            <w:tcW w:w="4077"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Сотрудники (работники), возраст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которых составляет от 35до 55 лет, %</w:t>
            </w:r>
          </w:p>
        </w:tc>
        <w:tc>
          <w:tcPr>
            <w:tcW w:w="113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48,5</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47,4</w:t>
            </w:r>
          </w:p>
        </w:tc>
        <w:tc>
          <w:tcPr>
            <w:tcW w:w="93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46,8</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50,6</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51,5</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51,2</w:t>
            </w:r>
          </w:p>
        </w:tc>
      </w:tr>
      <w:tr w:rsidR="00727CFB" w:rsidRPr="00727CFB" w:rsidTr="00927FDF">
        <w:tc>
          <w:tcPr>
            <w:tcW w:w="4077"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Сотрудники (работники), возраст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которых составляет более 55 лет, %</w:t>
            </w:r>
          </w:p>
        </w:tc>
        <w:tc>
          <w:tcPr>
            <w:tcW w:w="113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25,5</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24,8</w:t>
            </w:r>
          </w:p>
        </w:tc>
        <w:tc>
          <w:tcPr>
            <w:tcW w:w="93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23,6</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29,0</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32,6</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36,2</w:t>
            </w:r>
          </w:p>
        </w:tc>
      </w:tr>
      <w:tr w:rsidR="00727CFB" w:rsidRPr="00727CFB" w:rsidTr="00927FDF">
        <w:tc>
          <w:tcPr>
            <w:tcW w:w="4077"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Итого,</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из них:</w:t>
            </w:r>
          </w:p>
        </w:tc>
        <w:tc>
          <w:tcPr>
            <w:tcW w:w="113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100</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100</w:t>
            </w:r>
          </w:p>
        </w:tc>
        <w:tc>
          <w:tcPr>
            <w:tcW w:w="93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100</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100</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100</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100</w:t>
            </w:r>
          </w:p>
        </w:tc>
      </w:tr>
      <w:tr w:rsidR="00727CFB" w:rsidRPr="00727CFB" w:rsidTr="00927FDF">
        <w:tc>
          <w:tcPr>
            <w:tcW w:w="4077"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Имеющие среднее и/или полное</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общее образование, %</w:t>
            </w:r>
          </w:p>
        </w:tc>
        <w:tc>
          <w:tcPr>
            <w:tcW w:w="113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61,3</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65,1</w:t>
            </w:r>
          </w:p>
        </w:tc>
        <w:tc>
          <w:tcPr>
            <w:tcW w:w="93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65,5</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44,9</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41,8</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43,0</w:t>
            </w:r>
          </w:p>
        </w:tc>
      </w:tr>
      <w:tr w:rsidR="00727CFB" w:rsidRPr="00727CFB" w:rsidTr="00927FDF">
        <w:tc>
          <w:tcPr>
            <w:tcW w:w="4077"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Имеющие начальное и/или среднее</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профессиональное образование, %</w:t>
            </w:r>
          </w:p>
        </w:tc>
        <w:tc>
          <w:tcPr>
            <w:tcW w:w="113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18,0</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17,0</w:t>
            </w:r>
          </w:p>
        </w:tc>
        <w:tc>
          <w:tcPr>
            <w:tcW w:w="93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16,8</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36,3</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36,5</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36,0</w:t>
            </w:r>
          </w:p>
        </w:tc>
      </w:tr>
      <w:tr w:rsidR="00727CFB" w:rsidRPr="00727CFB" w:rsidTr="00927FDF">
        <w:tc>
          <w:tcPr>
            <w:tcW w:w="4077"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Имеющие высшее</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профессиональное образование, %</w:t>
            </w:r>
          </w:p>
        </w:tc>
        <w:tc>
          <w:tcPr>
            <w:tcW w:w="113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20,7</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17,9</w:t>
            </w:r>
          </w:p>
        </w:tc>
        <w:tc>
          <w:tcPr>
            <w:tcW w:w="93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17,7</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18,8</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21,7</w:t>
            </w:r>
          </w:p>
        </w:tc>
        <w:tc>
          <w:tcPr>
            <w:tcW w:w="849"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21,0</w:t>
            </w:r>
          </w:p>
        </w:tc>
      </w:tr>
    </w:tbl>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5.8. Сведения о любых обязательствах эмитента перед сотрудниками (работниками),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касающихся возможности их участия в уставном (складочном) капитале (паевом фонде)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i/>
          <w:iCs/>
          <w:sz w:val="23"/>
          <w:szCs w:val="23"/>
          <w:lang w:eastAsia="ru-RU"/>
        </w:rPr>
        <w:t>У эмитента нет соглашений и  обязательств,  касающихся возможности участия сотрудников (работников) эмитента в его уставном (складочном) капитале (паевом фонде).</w:t>
      </w:r>
      <w:r w:rsidRPr="00727CFB">
        <w:rPr>
          <w:rFonts w:ascii="Times New Roman" w:eastAsia="Times New Roman" w:hAnsi="Times New Roman" w:cs="Times New Roman"/>
          <w:b/>
          <w:bCs/>
          <w:i/>
          <w:iCs/>
          <w:sz w:val="23"/>
          <w:szCs w:val="23"/>
          <w:lang w:eastAsia="ru-RU"/>
        </w:rPr>
        <w:t xml:space="preserve"> </w:t>
      </w:r>
    </w:p>
    <w:p w:rsidR="00727CFB" w:rsidRPr="00727CFB" w:rsidRDefault="00727CFB" w:rsidP="00727CFB">
      <w:pPr>
        <w:widowControl w:val="0"/>
        <w:autoSpaceDE w:val="0"/>
        <w:autoSpaceDN w:val="0"/>
        <w:adjustRightInd w:val="0"/>
        <w:spacing w:before="360" w:after="120" w:line="240" w:lineRule="auto"/>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VI. Сведения об участниках (акционерах) эмитента и о совершенных эмитентом сделках, в           </w:t>
      </w:r>
      <w:r w:rsidRPr="00727CFB">
        <w:rPr>
          <w:rFonts w:ascii="Times New Roman" w:eastAsia="Times New Roman" w:hAnsi="Times New Roman" w:cs="Times New Roman"/>
          <w:b/>
          <w:bCs/>
          <w:sz w:val="23"/>
          <w:szCs w:val="23"/>
          <w:lang w:eastAsia="ru-RU"/>
        </w:rPr>
        <w:tab/>
        <w:t>совершении которых имелась заинтересованность</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6.1. Сведения об общем количестве акционеров (участников)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i/>
          <w:iCs/>
          <w:sz w:val="23"/>
          <w:szCs w:val="23"/>
          <w:lang w:eastAsia="ru-RU"/>
        </w:rPr>
        <w:t xml:space="preserve">Общее количество участников эмитента на дату окончания отчетного квартала  -   </w:t>
      </w:r>
      <w:r w:rsidRPr="00727CFB">
        <w:rPr>
          <w:rFonts w:ascii="Times New Roman" w:eastAsia="Times New Roman" w:hAnsi="Times New Roman" w:cs="Times New Roman"/>
          <w:b/>
          <w:bCs/>
          <w:i/>
          <w:iCs/>
          <w:sz w:val="23"/>
          <w:szCs w:val="23"/>
          <w:lang w:eastAsia="ru-RU"/>
        </w:rPr>
        <w:t xml:space="preserve">427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lastRenderedPageBreak/>
        <w:t>Общее количество номинальных держателей акций эмитента:</w:t>
      </w:r>
      <w:r w:rsidRPr="00727CFB">
        <w:rPr>
          <w:rFonts w:ascii="Times New Roman" w:eastAsia="Times New Roman" w:hAnsi="Times New Roman" w:cs="Times New Roman"/>
          <w:b/>
          <w:bCs/>
          <w:i/>
          <w:iCs/>
          <w:sz w:val="23"/>
          <w:szCs w:val="23"/>
          <w:lang w:eastAsia="ru-RU"/>
        </w:rPr>
        <w:t xml:space="preserve"> 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Закрытое акционерное общество «Депозитарно-Клиринговая Компания»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Статус: </w:t>
      </w:r>
      <w:r w:rsidRPr="00727CFB">
        <w:rPr>
          <w:rFonts w:ascii="Times New Roman" w:eastAsia="Times New Roman" w:hAnsi="Times New Roman" w:cs="Times New Roman"/>
          <w:b/>
          <w:bCs/>
          <w:i/>
          <w:iCs/>
          <w:sz w:val="23"/>
          <w:szCs w:val="23"/>
          <w:lang w:eastAsia="ru-RU"/>
        </w:rPr>
        <w:t>владелец</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Наименование: </w:t>
      </w:r>
      <w:r w:rsidRPr="00727CFB">
        <w:rPr>
          <w:rFonts w:ascii="Times New Roman" w:eastAsia="Times New Roman" w:hAnsi="Times New Roman" w:cs="Times New Roman"/>
          <w:b/>
          <w:bCs/>
          <w:i/>
          <w:iCs/>
          <w:sz w:val="23"/>
          <w:szCs w:val="23"/>
          <w:lang w:eastAsia="ru-RU"/>
        </w:rPr>
        <w:t>Федеральное агентство по управлению федеральным имуществом</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Место нахождения: </w:t>
      </w:r>
      <w:r w:rsidRPr="00727CFB">
        <w:rPr>
          <w:rFonts w:ascii="Times New Roman" w:eastAsia="Times New Roman" w:hAnsi="Times New Roman" w:cs="Times New Roman"/>
          <w:b/>
          <w:bCs/>
          <w:i/>
          <w:iCs/>
          <w:sz w:val="23"/>
          <w:szCs w:val="23"/>
          <w:lang w:eastAsia="ru-RU"/>
        </w:rPr>
        <w:t>103685</w:t>
      </w:r>
      <w:r w:rsidRPr="00727CFB">
        <w:rPr>
          <w:rFonts w:ascii="Times New Roman" w:eastAsia="Times New Roman" w:hAnsi="Times New Roman" w:cs="Times New Roman"/>
          <w:b/>
          <w:bCs/>
          <w:sz w:val="23"/>
          <w:szCs w:val="23"/>
          <w:lang w:eastAsia="ru-RU"/>
        </w:rPr>
        <w:t>,</w:t>
      </w:r>
      <w:r w:rsidRPr="00727CFB">
        <w:rPr>
          <w:rFonts w:ascii="Times New Roman" w:eastAsia="Times New Roman" w:hAnsi="Times New Roman" w:cs="Times New Roman"/>
          <w:b/>
          <w:bCs/>
          <w:i/>
          <w:iCs/>
          <w:sz w:val="23"/>
          <w:szCs w:val="23"/>
          <w:lang w:eastAsia="ru-RU"/>
        </w:rPr>
        <w:t xml:space="preserve"> г.Москва, Никольский пер.,9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Почтовый адрес: </w:t>
      </w:r>
      <w:r w:rsidRPr="00727CFB">
        <w:rPr>
          <w:rFonts w:ascii="Times New Roman" w:eastAsia="Times New Roman" w:hAnsi="Times New Roman" w:cs="Times New Roman"/>
          <w:b/>
          <w:bCs/>
          <w:i/>
          <w:iCs/>
          <w:sz w:val="23"/>
          <w:szCs w:val="23"/>
          <w:lang w:eastAsia="ru-RU"/>
        </w:rPr>
        <w:t>103685, г. Москва, Никольский пер.,9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25.40 %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Статус: </w:t>
      </w:r>
      <w:r w:rsidRPr="00727CFB">
        <w:rPr>
          <w:rFonts w:ascii="Times New Roman" w:eastAsia="Times New Roman" w:hAnsi="Times New Roman" w:cs="Times New Roman"/>
          <w:b/>
          <w:bCs/>
          <w:i/>
          <w:iCs/>
          <w:sz w:val="23"/>
          <w:szCs w:val="23"/>
          <w:lang w:eastAsia="ru-RU"/>
        </w:rPr>
        <w:t xml:space="preserve"> </w:t>
      </w:r>
      <w:r w:rsidRPr="00727CFB">
        <w:rPr>
          <w:rFonts w:ascii="Times New Roman" w:eastAsia="MS Mincho" w:hAnsi="Times New Roman" w:cs="Times New Roman"/>
          <w:b/>
          <w:bCs/>
          <w:i/>
          <w:iCs/>
          <w:sz w:val="23"/>
          <w:szCs w:val="23"/>
          <w:lang w:eastAsia="ru-RU"/>
        </w:rPr>
        <w:t>Номинальный держатель</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w:t>
      </w:r>
      <w:r w:rsidRPr="00727CFB">
        <w:rPr>
          <w:rFonts w:ascii="Times New Roman" w:eastAsia="Times New Roman" w:hAnsi="Times New Roman" w:cs="Times New Roman"/>
          <w:b/>
          <w:bCs/>
          <w:i/>
          <w:iCs/>
          <w:sz w:val="23"/>
          <w:szCs w:val="23"/>
          <w:lang w:eastAsia="ru-RU"/>
        </w:rPr>
        <w:t xml:space="preserve"> </w:t>
      </w:r>
      <w:r w:rsidRPr="00727CFB">
        <w:rPr>
          <w:rFonts w:ascii="Times New Roman" w:eastAsia="MS Mincho" w:hAnsi="Times New Roman" w:cs="Times New Roman"/>
          <w:b/>
          <w:bCs/>
          <w:i/>
          <w:iCs/>
          <w:sz w:val="23"/>
          <w:szCs w:val="23"/>
          <w:lang w:eastAsia="ru-RU"/>
        </w:rPr>
        <w:t>Закрытое акционерное общество</w:t>
      </w:r>
      <w:r w:rsidRPr="00727CFB">
        <w:rPr>
          <w:rFonts w:ascii="Times New Roman" w:eastAsia="MS Mincho" w:hAnsi="Times New Roman" w:cs="Times New Roman"/>
          <w:sz w:val="23"/>
          <w:szCs w:val="23"/>
          <w:lang w:eastAsia="ru-RU"/>
        </w:rPr>
        <w:t xml:space="preserve"> </w:t>
      </w:r>
      <w:r w:rsidRPr="00727CFB">
        <w:rPr>
          <w:rFonts w:ascii="Times New Roman" w:eastAsia="MS Mincho" w:hAnsi="Times New Roman" w:cs="Times New Roman"/>
          <w:b/>
          <w:bCs/>
          <w:i/>
          <w:iCs/>
          <w:sz w:val="23"/>
          <w:szCs w:val="23"/>
          <w:lang w:eastAsia="ru-RU"/>
        </w:rPr>
        <w:t xml:space="preserve"> «Депозитарно - Клиринговая Компания»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Место нахождения</w:t>
      </w:r>
      <w:r w:rsidRPr="00727CFB">
        <w:rPr>
          <w:rFonts w:ascii="Times New Roman" w:eastAsia="MS Mincho" w:hAnsi="Times New Roman" w:cs="Times New Roman"/>
          <w:sz w:val="23"/>
          <w:szCs w:val="23"/>
          <w:lang w:eastAsia="ru-RU"/>
        </w:rPr>
        <w:t xml:space="preserve">: </w:t>
      </w:r>
      <w:r w:rsidRPr="00727CFB">
        <w:rPr>
          <w:rFonts w:ascii="Times New Roman" w:eastAsia="MS Mincho" w:hAnsi="Times New Roman" w:cs="Times New Roman"/>
          <w:b/>
          <w:bCs/>
          <w:i/>
          <w:iCs/>
          <w:sz w:val="23"/>
          <w:szCs w:val="23"/>
          <w:lang w:eastAsia="ru-RU"/>
        </w:rPr>
        <w:t>115162 г. Москва, ул. Шаболовка, д.31, строение «Б»</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Почтовый адрес: </w:t>
      </w:r>
      <w:r w:rsidRPr="00727CFB">
        <w:rPr>
          <w:rFonts w:ascii="Times New Roman" w:eastAsia="Times New Roman" w:hAnsi="Times New Roman" w:cs="Times New Roman"/>
          <w:b/>
          <w:bCs/>
          <w:i/>
          <w:iCs/>
          <w:sz w:val="23"/>
          <w:szCs w:val="23"/>
          <w:lang w:eastAsia="ru-RU"/>
        </w:rPr>
        <w:t xml:space="preserve"> </w:t>
      </w:r>
      <w:r w:rsidRPr="00727CFB">
        <w:rPr>
          <w:rFonts w:ascii="Times New Roman" w:eastAsia="MS Mincho" w:hAnsi="Times New Roman" w:cs="Times New Roman"/>
          <w:b/>
          <w:bCs/>
          <w:i/>
          <w:iCs/>
          <w:sz w:val="23"/>
          <w:szCs w:val="23"/>
          <w:lang w:eastAsia="ru-RU"/>
        </w:rPr>
        <w:t>1115162 г. Москва, ул.Шаболовка, д.31, строение «Б»</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 xml:space="preserve"> 67,83 %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Статус: </w:t>
      </w:r>
      <w:r w:rsidRPr="00727CFB">
        <w:rPr>
          <w:rFonts w:ascii="Times New Roman" w:eastAsia="Times New Roman" w:hAnsi="Times New Roman" w:cs="Times New Roman"/>
          <w:b/>
          <w:bCs/>
          <w:i/>
          <w:iCs/>
          <w:sz w:val="23"/>
          <w:szCs w:val="23"/>
          <w:lang w:eastAsia="ru-RU"/>
        </w:rPr>
        <w:t>владелец</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Наименование: </w:t>
      </w:r>
      <w:r w:rsidRPr="00727CFB">
        <w:rPr>
          <w:rFonts w:ascii="Times New Roman" w:eastAsia="Times New Roman" w:hAnsi="Times New Roman" w:cs="Times New Roman"/>
          <w:b/>
          <w:bCs/>
          <w:i/>
          <w:iCs/>
          <w:sz w:val="23"/>
          <w:szCs w:val="23"/>
          <w:lang w:eastAsia="ru-RU"/>
        </w:rPr>
        <w:t>Открытое акционерное общество «Туапсинский морской торговый порт»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Место нахождения: </w:t>
      </w:r>
      <w:r w:rsidRPr="00727CFB">
        <w:rPr>
          <w:rFonts w:ascii="Times New Roman" w:eastAsia="Times New Roman" w:hAnsi="Times New Roman" w:cs="Times New Roman"/>
          <w:b/>
          <w:bCs/>
          <w:i/>
          <w:iCs/>
          <w:sz w:val="23"/>
          <w:szCs w:val="23"/>
          <w:lang w:eastAsia="ru-RU"/>
        </w:rPr>
        <w:t>352800, Краснодарский край г. Туапсе, ул. М. Горького, д.2</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Почтовый адрес: </w:t>
      </w:r>
      <w:r w:rsidRPr="00727CFB">
        <w:rPr>
          <w:rFonts w:ascii="Times New Roman" w:eastAsia="Times New Roman" w:hAnsi="Times New Roman" w:cs="Times New Roman"/>
          <w:b/>
          <w:bCs/>
          <w:i/>
          <w:iCs/>
          <w:sz w:val="23"/>
          <w:szCs w:val="23"/>
          <w:lang w:eastAsia="ru-RU"/>
        </w:rPr>
        <w:t>352800, Краснодарский край г. Туапсе, ул. М. Горького, д.2</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60,83 %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Статус: </w:t>
      </w:r>
      <w:r w:rsidRPr="00727CFB">
        <w:rPr>
          <w:rFonts w:ascii="Times New Roman" w:eastAsia="Times New Roman" w:hAnsi="Times New Roman" w:cs="Times New Roman"/>
          <w:b/>
          <w:bCs/>
          <w:i/>
          <w:iCs/>
          <w:sz w:val="23"/>
          <w:szCs w:val="23"/>
          <w:lang w:eastAsia="ru-RU"/>
        </w:rPr>
        <w:t>владелец</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Наименование: </w:t>
      </w:r>
      <w:r w:rsidRPr="00727CFB">
        <w:rPr>
          <w:rFonts w:ascii="Times New Roman" w:eastAsia="Times New Roman" w:hAnsi="Times New Roman" w:cs="Times New Roman"/>
          <w:b/>
          <w:bCs/>
          <w:i/>
          <w:iCs/>
          <w:sz w:val="23"/>
          <w:szCs w:val="23"/>
          <w:lang w:val="en-US" w:eastAsia="ru-RU"/>
        </w:rPr>
        <w:t>ZEFAVEL</w:t>
      </w:r>
      <w:r w:rsidRPr="00727CFB">
        <w:rPr>
          <w:rFonts w:ascii="Times New Roman" w:eastAsia="Times New Roman" w:hAnsi="Times New Roman" w:cs="Times New Roman"/>
          <w:b/>
          <w:bCs/>
          <w:i/>
          <w:iCs/>
          <w:sz w:val="23"/>
          <w:szCs w:val="23"/>
          <w:lang w:eastAsia="ru-RU"/>
        </w:rPr>
        <w:t xml:space="preserve"> </w:t>
      </w:r>
      <w:r w:rsidRPr="00727CFB">
        <w:rPr>
          <w:rFonts w:ascii="Times New Roman" w:eastAsia="Times New Roman" w:hAnsi="Times New Roman" w:cs="Times New Roman"/>
          <w:b/>
          <w:bCs/>
          <w:i/>
          <w:iCs/>
          <w:sz w:val="23"/>
          <w:szCs w:val="23"/>
          <w:lang w:val="en-US" w:eastAsia="ru-RU"/>
        </w:rPr>
        <w:t>TRADING</w:t>
      </w:r>
      <w:r w:rsidRPr="00727CFB">
        <w:rPr>
          <w:rFonts w:ascii="Times New Roman" w:eastAsia="Times New Roman" w:hAnsi="Times New Roman" w:cs="Times New Roman"/>
          <w:b/>
          <w:bCs/>
          <w:i/>
          <w:iCs/>
          <w:sz w:val="23"/>
          <w:szCs w:val="23"/>
          <w:lang w:eastAsia="ru-RU"/>
        </w:rPr>
        <w:t xml:space="preserve"> </w:t>
      </w:r>
      <w:r w:rsidRPr="00727CFB">
        <w:rPr>
          <w:rFonts w:ascii="Times New Roman" w:eastAsia="Times New Roman" w:hAnsi="Times New Roman" w:cs="Times New Roman"/>
          <w:b/>
          <w:bCs/>
          <w:i/>
          <w:iCs/>
          <w:sz w:val="23"/>
          <w:szCs w:val="23"/>
          <w:lang w:val="en-US" w:eastAsia="ru-RU"/>
        </w:rPr>
        <w:t>LIMITED</w:t>
      </w:r>
      <w:r w:rsidRPr="00727CFB">
        <w:rPr>
          <w:rFonts w:ascii="Times New Roman" w:eastAsia="Times New Roman" w:hAnsi="Times New Roman" w:cs="Times New Roman"/>
          <w:b/>
          <w:bCs/>
          <w:i/>
          <w:iCs/>
          <w:sz w:val="23"/>
          <w:szCs w:val="23"/>
          <w:lang w:eastAsia="ru-RU"/>
        </w:rPr>
        <w:t xml:space="preserve"> (Зефавел Трайдинг Лимитед)</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Место нахождения: </w:t>
      </w:r>
      <w:r w:rsidRPr="00727CFB">
        <w:rPr>
          <w:rFonts w:ascii="Times New Roman" w:eastAsia="Times New Roman" w:hAnsi="Times New Roman" w:cs="Times New Roman"/>
          <w:b/>
          <w:bCs/>
          <w:i/>
          <w:iCs/>
          <w:sz w:val="23"/>
          <w:szCs w:val="23"/>
          <w:lang w:eastAsia="ru-RU"/>
        </w:rPr>
        <w:t>Саламинас, 10, Лимпиа, Никосия.</w:t>
      </w:r>
    </w:p>
    <w:p w:rsidR="00727CFB" w:rsidRPr="00727CFB" w:rsidRDefault="00727CFB" w:rsidP="00727CFB">
      <w:pPr>
        <w:widowControl w:val="0"/>
        <w:tabs>
          <w:tab w:val="left" w:pos="6195"/>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Почтовый адрес: </w:t>
      </w:r>
      <w:r w:rsidRPr="00727CFB">
        <w:rPr>
          <w:rFonts w:ascii="Times New Roman" w:eastAsia="Times New Roman" w:hAnsi="Times New Roman" w:cs="Times New Roman"/>
          <w:b/>
          <w:bCs/>
          <w:i/>
          <w:iCs/>
          <w:sz w:val="23"/>
          <w:szCs w:val="23"/>
          <w:lang w:eastAsia="ru-RU"/>
        </w:rPr>
        <w:t>1129071, г. Москва, ул. Малая Калужская, д.15,стр.5</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Доля в уставном капитале эмитента: </w:t>
      </w:r>
      <w:r w:rsidRPr="00727CFB">
        <w:rPr>
          <w:rFonts w:ascii="Times New Roman" w:eastAsia="Times New Roman" w:hAnsi="Times New Roman" w:cs="Times New Roman"/>
          <w:b/>
          <w:bCs/>
          <w:i/>
          <w:iCs/>
          <w:sz w:val="23"/>
          <w:szCs w:val="23"/>
          <w:lang w:eastAsia="ru-RU"/>
        </w:rPr>
        <w:t>7,00 %</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r w:rsidRPr="00727CFB">
        <w:rPr>
          <w:rFonts w:ascii="Times New Roman" w:eastAsia="MS Mincho" w:hAnsi="Times New Roman" w:cs="Times New Roman"/>
          <w:i/>
          <w:iCs/>
          <w:sz w:val="23"/>
          <w:szCs w:val="23"/>
          <w:lang w:eastAsia="ru-RU"/>
        </w:rPr>
        <w:t>Пакет акций эмитента, закрепленный в государственной (муниципальной) собственности:</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i/>
          <w:iCs/>
          <w:sz w:val="23"/>
          <w:szCs w:val="23"/>
          <w:lang w:eastAsia="ru-RU"/>
        </w:rPr>
        <w:t xml:space="preserve">Вид собственности: </w:t>
      </w:r>
      <w:r w:rsidRPr="00727CFB">
        <w:rPr>
          <w:rFonts w:ascii="Times New Roman" w:eastAsia="MS Mincho" w:hAnsi="Times New Roman" w:cs="Times New Roman"/>
          <w:b/>
          <w:bCs/>
          <w:i/>
          <w:iCs/>
          <w:sz w:val="23"/>
          <w:szCs w:val="23"/>
          <w:lang w:eastAsia="ru-RU"/>
        </w:rPr>
        <w:t>федеральная</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i/>
          <w:iCs/>
          <w:sz w:val="23"/>
          <w:szCs w:val="23"/>
          <w:lang w:eastAsia="ru-RU"/>
        </w:rPr>
        <w:t xml:space="preserve">Доля: </w:t>
      </w:r>
      <w:r w:rsidRPr="00727CFB">
        <w:rPr>
          <w:rFonts w:ascii="Times New Roman" w:eastAsia="MS Mincho" w:hAnsi="Times New Roman" w:cs="Times New Roman"/>
          <w:b/>
          <w:bCs/>
          <w:i/>
          <w:iCs/>
          <w:sz w:val="23"/>
          <w:szCs w:val="23"/>
          <w:lang w:eastAsia="ru-RU"/>
        </w:rPr>
        <w:t>25,40%</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r w:rsidRPr="00727CFB">
        <w:rPr>
          <w:rFonts w:ascii="Times New Roman" w:eastAsia="MS Mincho" w:hAnsi="Times New Roman" w:cs="Times New Roman"/>
          <w:i/>
          <w:iCs/>
          <w:sz w:val="23"/>
          <w:szCs w:val="23"/>
          <w:lang w:eastAsia="ru-RU"/>
        </w:rPr>
        <w:t xml:space="preserve">Срок закрепления: </w:t>
      </w:r>
      <w:r w:rsidRPr="00727CFB">
        <w:rPr>
          <w:rFonts w:ascii="Times New Roman" w:eastAsia="MS Mincho" w:hAnsi="Times New Roman" w:cs="Times New Roman"/>
          <w:b/>
          <w:bCs/>
          <w:i/>
          <w:iCs/>
          <w:sz w:val="23"/>
          <w:szCs w:val="23"/>
          <w:lang w:eastAsia="ru-RU"/>
        </w:rPr>
        <w:t>бессрочное закрепление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i/>
          <w:iCs/>
          <w:sz w:val="23"/>
          <w:szCs w:val="23"/>
          <w:lang w:eastAsia="ru-RU"/>
        </w:rPr>
        <w:t>Управляющий пакетом</w:t>
      </w:r>
      <w:r w:rsidRPr="00727CFB">
        <w:rPr>
          <w:rFonts w:ascii="Times New Roman" w:eastAsia="MS Mincho" w:hAnsi="Times New Roman" w:cs="Times New Roman"/>
          <w:b/>
          <w:bCs/>
          <w:i/>
          <w:iCs/>
          <w:sz w:val="23"/>
          <w:szCs w:val="23"/>
          <w:lang w:eastAsia="ru-RU"/>
        </w:rPr>
        <w:t>: Федеральное Агентство по Управлению Федеральным Имуществом Российской Федерации</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i/>
          <w:iCs/>
          <w:sz w:val="23"/>
          <w:szCs w:val="23"/>
          <w:lang w:eastAsia="ru-RU"/>
        </w:rPr>
        <w:lastRenderedPageBreak/>
        <w:t xml:space="preserve">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 </w:t>
      </w:r>
      <w:r w:rsidRPr="00727CFB">
        <w:rPr>
          <w:rFonts w:ascii="Times New Roman" w:eastAsia="MS Mincho" w:hAnsi="Times New Roman" w:cs="Times New Roman"/>
          <w:b/>
          <w:bCs/>
          <w:i/>
          <w:iCs/>
          <w:sz w:val="23"/>
          <w:szCs w:val="23"/>
          <w:lang w:eastAsia="ru-RU"/>
        </w:rPr>
        <w:t>нет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6.4. Сведения об ограничениях на участие в уставном (складочном) капитале (паевом фонде)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Уставом эмитента не установлены 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акционеру.</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Иных ограничений, связанных с участием в уставном (складочном) капитале (паевом фонде) эмитента нет</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MS Mincho" w:hAnsi="Times New Roman" w:cs="Times New Roman"/>
          <w:i/>
          <w:iCs/>
          <w:sz w:val="23"/>
          <w:szCs w:val="23"/>
          <w:lang w:eastAsia="ru-RU"/>
        </w:rPr>
        <w:t xml:space="preserve"> </w:t>
      </w:r>
      <w:r w:rsidRPr="00727CFB">
        <w:rPr>
          <w:rFonts w:ascii="Times New Roman" w:eastAsia="MS Mincho" w:hAnsi="Times New Roman" w:cs="Times New Roman"/>
          <w:b/>
          <w:bCs/>
          <w:sz w:val="23"/>
          <w:szCs w:val="23"/>
          <w:lang w:eastAsia="ru-RU"/>
        </w:rPr>
        <w:t>6.</w:t>
      </w:r>
      <w:r w:rsidRPr="00727CFB">
        <w:rPr>
          <w:rFonts w:ascii="Times New Roman" w:eastAsia="Times New Roman" w:hAnsi="Times New Roman" w:cs="Times New Roman"/>
          <w:b/>
          <w:bCs/>
          <w:sz w:val="23"/>
          <w:szCs w:val="23"/>
          <w:lang w:eastAsia="ru-RU"/>
        </w:rPr>
        <w:t>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Дата составления списка </w:t>
      </w:r>
      <w:r w:rsidRPr="00727CFB">
        <w:rPr>
          <w:rFonts w:ascii="Times New Roman" w:eastAsia="Times New Roman" w:hAnsi="Times New Roman" w:cs="Times New Roman"/>
          <w:b/>
          <w:bCs/>
          <w:i/>
          <w:iCs/>
          <w:sz w:val="23"/>
          <w:szCs w:val="23"/>
          <w:lang w:eastAsia="ru-RU"/>
        </w:rPr>
        <w:t xml:space="preserve"> 12.05.2003г.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акционера </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Доля     принадлежащих акций</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53,98%</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 xml:space="preserve"> ОАО «Новошип»</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25,40%</w:t>
            </w:r>
          </w:p>
        </w:tc>
      </w:tr>
    </w:tbl>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Дата составления списка </w:t>
      </w:r>
      <w:r w:rsidRPr="00727CFB">
        <w:rPr>
          <w:rFonts w:ascii="Times New Roman" w:eastAsia="Times New Roman" w:hAnsi="Times New Roman" w:cs="Times New Roman"/>
          <w:b/>
          <w:bCs/>
          <w:i/>
          <w:iCs/>
          <w:sz w:val="23"/>
          <w:szCs w:val="23"/>
          <w:lang w:eastAsia="ru-RU"/>
        </w:rPr>
        <w:t xml:space="preserve"> 29.06.2004г.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акционера </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Доля     принадлежащих акций</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67,83%</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 xml:space="preserve"> ОАО «Новошип»</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25,40%</w:t>
            </w:r>
          </w:p>
        </w:tc>
      </w:tr>
    </w:tbl>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Дата составления списка </w:t>
      </w:r>
      <w:r w:rsidRPr="00727CFB">
        <w:rPr>
          <w:rFonts w:ascii="Times New Roman" w:eastAsia="Times New Roman" w:hAnsi="Times New Roman" w:cs="Times New Roman"/>
          <w:b/>
          <w:bCs/>
          <w:i/>
          <w:iCs/>
          <w:sz w:val="23"/>
          <w:szCs w:val="23"/>
          <w:lang w:eastAsia="ru-RU"/>
        </w:rPr>
        <w:t xml:space="preserve"> 09.07.2004г.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акционера </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Доля     принадлежащих акций</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67,83%</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 xml:space="preserve"> ОАО «Новошип»</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25,40%</w:t>
            </w:r>
          </w:p>
        </w:tc>
      </w:tr>
    </w:tbl>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sz w:val="23"/>
          <w:szCs w:val="23"/>
          <w:lang w:eastAsia="ru-RU"/>
        </w:rPr>
        <w:t xml:space="preserve">Дата составления списка  </w:t>
      </w:r>
      <w:r w:rsidRPr="00727CFB">
        <w:rPr>
          <w:rFonts w:ascii="Times New Roman" w:eastAsia="Times New Roman" w:hAnsi="Times New Roman" w:cs="Times New Roman"/>
          <w:b/>
          <w:bCs/>
          <w:i/>
          <w:iCs/>
          <w:sz w:val="23"/>
          <w:szCs w:val="23"/>
          <w:lang w:eastAsia="ru-RU"/>
        </w:rPr>
        <w:t>04.02..2005г.</w:t>
      </w:r>
      <w:r w:rsidRPr="00727CFB">
        <w:rPr>
          <w:rFonts w:ascii="Times New Roman" w:eastAsia="Times New Roman" w:hAnsi="Times New Roman" w:cs="Times New Roman"/>
          <w:b/>
          <w:bCs/>
          <w:sz w:val="23"/>
          <w:szCs w:val="23"/>
          <w:lang w:eastAsia="ru-RU"/>
        </w:rPr>
        <w:t xml:space="preserve">                                    </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акционера </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Доля     принадлежащих акций</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67,83%</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727CFB">
              <w:rPr>
                <w:rFonts w:ascii="Times New Roman" w:eastAsia="Times New Roman" w:hAnsi="Times New Roman" w:cs="Times New Roman"/>
                <w:b/>
                <w:bCs/>
                <w:i/>
                <w:iCs/>
                <w:sz w:val="23"/>
                <w:szCs w:val="23"/>
                <w:highlight w:val="yellow"/>
                <w:lang w:eastAsia="ru-RU"/>
              </w:rPr>
              <w:t xml:space="preserve"> </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25,40%</w:t>
            </w:r>
          </w:p>
        </w:tc>
      </w:tr>
    </w:tbl>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Дата составления списка </w:t>
      </w:r>
      <w:r w:rsidRPr="00727CFB">
        <w:rPr>
          <w:rFonts w:ascii="Times New Roman" w:eastAsia="Times New Roman" w:hAnsi="Times New Roman" w:cs="Times New Roman"/>
          <w:b/>
          <w:bCs/>
          <w:i/>
          <w:iCs/>
          <w:sz w:val="23"/>
          <w:szCs w:val="23"/>
          <w:lang w:eastAsia="ru-RU"/>
        </w:rPr>
        <w:t xml:space="preserve"> 29.04.2005г.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акционера </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Доля     принадлежащих акций</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67,83%</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727CFB">
              <w:rPr>
                <w:rFonts w:ascii="Times New Roman" w:eastAsia="Times New Roman" w:hAnsi="Times New Roman" w:cs="Times New Roman"/>
                <w:b/>
                <w:bCs/>
                <w:i/>
                <w:iCs/>
                <w:sz w:val="23"/>
                <w:szCs w:val="23"/>
                <w:highlight w:val="yellow"/>
                <w:lang w:eastAsia="ru-RU"/>
              </w:rPr>
              <w:t xml:space="preserve"> </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25,40%</w:t>
            </w:r>
          </w:p>
        </w:tc>
      </w:tr>
    </w:tbl>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Дата составления списка </w:t>
      </w:r>
      <w:r w:rsidRPr="00727CFB">
        <w:rPr>
          <w:rFonts w:ascii="Times New Roman" w:eastAsia="Times New Roman" w:hAnsi="Times New Roman" w:cs="Times New Roman"/>
          <w:b/>
          <w:bCs/>
          <w:i/>
          <w:iCs/>
          <w:sz w:val="23"/>
          <w:szCs w:val="23"/>
          <w:lang w:eastAsia="ru-RU"/>
        </w:rPr>
        <w:t xml:space="preserve"> 20.04.2006г.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акционера </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Доля     принадлежащих акций</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67,83%</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727CFB">
              <w:rPr>
                <w:rFonts w:ascii="Times New Roman" w:eastAsia="Times New Roman" w:hAnsi="Times New Roman" w:cs="Times New Roman"/>
                <w:b/>
                <w:bCs/>
                <w:i/>
                <w:iCs/>
                <w:sz w:val="23"/>
                <w:szCs w:val="23"/>
                <w:highlight w:val="yellow"/>
                <w:lang w:eastAsia="ru-RU"/>
              </w:rPr>
              <w:t xml:space="preserve"> </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25,40%</w:t>
            </w:r>
          </w:p>
        </w:tc>
      </w:tr>
    </w:tbl>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Дата составления списка </w:t>
      </w:r>
      <w:r w:rsidRPr="00727CFB">
        <w:rPr>
          <w:rFonts w:ascii="Times New Roman" w:eastAsia="Times New Roman" w:hAnsi="Times New Roman" w:cs="Times New Roman"/>
          <w:b/>
          <w:bCs/>
          <w:i/>
          <w:iCs/>
          <w:sz w:val="23"/>
          <w:szCs w:val="23"/>
          <w:lang w:eastAsia="ru-RU"/>
        </w:rPr>
        <w:t xml:space="preserve"> 23.10.2006г.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 xml:space="preserve">Наименование акционера </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Доля     принадлежащих акций</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67,83%</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727CFB">
              <w:rPr>
                <w:rFonts w:ascii="Times New Roman" w:eastAsia="Times New Roman" w:hAnsi="Times New Roman" w:cs="Times New Roman"/>
                <w:b/>
                <w:bCs/>
                <w:i/>
                <w:iCs/>
                <w:sz w:val="23"/>
                <w:szCs w:val="23"/>
                <w:highlight w:val="yellow"/>
                <w:lang w:eastAsia="ru-RU"/>
              </w:rPr>
              <w:t xml:space="preserve"> </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25,40%</w:t>
            </w:r>
          </w:p>
        </w:tc>
      </w:tr>
    </w:tbl>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Дата составления списка </w:t>
      </w:r>
      <w:r w:rsidRPr="00727CFB">
        <w:rPr>
          <w:rFonts w:ascii="Times New Roman" w:eastAsia="Times New Roman" w:hAnsi="Times New Roman" w:cs="Times New Roman"/>
          <w:b/>
          <w:bCs/>
          <w:i/>
          <w:iCs/>
          <w:sz w:val="23"/>
          <w:szCs w:val="23"/>
          <w:lang w:eastAsia="ru-RU"/>
        </w:rPr>
        <w:t xml:space="preserve"> 23.06.2007г.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акционера </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Доля     принадлежащих акций</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67,83%</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727CFB">
              <w:rPr>
                <w:rFonts w:ascii="Times New Roman" w:eastAsia="Times New Roman" w:hAnsi="Times New Roman" w:cs="Times New Roman"/>
                <w:b/>
                <w:bCs/>
                <w:i/>
                <w:iCs/>
                <w:sz w:val="23"/>
                <w:szCs w:val="23"/>
                <w:highlight w:val="yellow"/>
                <w:lang w:eastAsia="ru-RU"/>
              </w:rPr>
              <w:t xml:space="preserve"> </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25,40%</w:t>
            </w:r>
          </w:p>
        </w:tc>
      </w:tr>
    </w:tbl>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Дата составления списка </w:t>
      </w:r>
      <w:r w:rsidRPr="00727CFB">
        <w:rPr>
          <w:rFonts w:ascii="Times New Roman" w:eastAsia="Times New Roman" w:hAnsi="Times New Roman" w:cs="Times New Roman"/>
          <w:b/>
          <w:bCs/>
          <w:i/>
          <w:iCs/>
          <w:sz w:val="23"/>
          <w:szCs w:val="23"/>
          <w:lang w:eastAsia="ru-RU"/>
        </w:rPr>
        <w:t xml:space="preserve">    26.05. 2008г.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Наименование акционера </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        Доля     принадлежащих акций</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67,83%</w:t>
            </w:r>
          </w:p>
        </w:tc>
      </w:tr>
      <w:tr w:rsidR="00727CFB" w:rsidRPr="00727CFB" w:rsidTr="00927FDF">
        <w:tc>
          <w:tcPr>
            <w:tcW w:w="535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727CFB">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727CFB">
              <w:rPr>
                <w:rFonts w:ascii="Times New Roman" w:eastAsia="Times New Roman" w:hAnsi="Times New Roman" w:cs="Times New Roman"/>
                <w:b/>
                <w:bCs/>
                <w:i/>
                <w:iCs/>
                <w:sz w:val="23"/>
                <w:szCs w:val="23"/>
                <w:highlight w:val="yellow"/>
                <w:lang w:eastAsia="ru-RU"/>
              </w:rPr>
              <w:t xml:space="preserve"> </w:t>
            </w:r>
          </w:p>
        </w:tc>
        <w:tc>
          <w:tcPr>
            <w:tcW w:w="4243" w:type="dxa"/>
          </w:tcPr>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                           25,40%</w:t>
            </w:r>
          </w:p>
        </w:tc>
      </w:tr>
    </w:tbl>
    <w:p w:rsidR="00727CFB" w:rsidRPr="00727CFB" w:rsidRDefault="00727CFB" w:rsidP="00727CFB">
      <w:pPr>
        <w:widowControl w:val="0"/>
        <w:autoSpaceDE w:val="0"/>
        <w:autoSpaceDN w:val="0"/>
        <w:adjustRightInd w:val="0"/>
        <w:spacing w:after="40" w:line="240" w:lineRule="auto"/>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after="40" w:line="240" w:lineRule="auto"/>
        <w:rPr>
          <w:rFonts w:ascii="Times New Roman" w:eastAsia="Times New Roman" w:hAnsi="Times New Roman" w:cs="Times New Roman"/>
          <w:i/>
          <w:iCs/>
          <w:sz w:val="20"/>
          <w:szCs w:val="20"/>
          <w:lang w:eastAsia="ru-RU"/>
        </w:rPr>
      </w:pPr>
      <w:r w:rsidRPr="00727CFB">
        <w:rPr>
          <w:rFonts w:ascii="Times New Roman" w:eastAsia="Times New Roman" w:hAnsi="Times New Roman" w:cs="Times New Roman"/>
          <w:b/>
          <w:bCs/>
          <w:sz w:val="23"/>
          <w:szCs w:val="23"/>
          <w:lang w:eastAsia="ru-RU"/>
        </w:rPr>
        <w:t>6.6. Сведения о совершенных эмитентом сделках, в совершении которых имелась заинтересованность</w:t>
      </w:r>
      <w:r w:rsidRPr="00727CFB">
        <w:rPr>
          <w:rFonts w:ascii="Times New Roman" w:eastAsia="Times New Roman" w:hAnsi="Times New Roman" w:cs="Times New Roman"/>
          <w:i/>
          <w:iCs/>
          <w:sz w:val="20"/>
          <w:szCs w:val="20"/>
          <w:lang w:eastAsia="ru-RU"/>
        </w:rPr>
        <w:t xml:space="preserve"> </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Сделок, в совершении которых имелась заинтересованность и цена которых составляла 5 и более процентов балансовой стоимости активов эмитента, в отчетном квартале  не было.</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6.7. Сведения о размере дебиторской задолженности</w:t>
      </w:r>
    </w:p>
    <w:p w:rsidR="00727CFB" w:rsidRPr="00727CFB" w:rsidRDefault="00727CFB" w:rsidP="00727CFB">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b/>
          <w:bCs/>
          <w:sz w:val="24"/>
          <w:szCs w:val="24"/>
          <w:lang w:eastAsia="ru-RU"/>
        </w:rPr>
        <w:t xml:space="preserve">  </w:t>
      </w:r>
      <w:r w:rsidRPr="00727CFB">
        <w:rPr>
          <w:rFonts w:ascii="Times New Roman" w:eastAsia="Times New Roman" w:hAnsi="Times New Roman" w:cs="Times New Roman"/>
          <w:sz w:val="24"/>
          <w:szCs w:val="24"/>
          <w:lang w:eastAsia="ru-RU"/>
        </w:rPr>
        <w:t>Информация об общей сумме дебиторской задолженности эмитента с указанием общей суммы просроченной дебиторской задолженности на дату окончания соответствующего отчетного периода.</w:t>
      </w:r>
    </w:p>
    <w:p w:rsidR="00727CFB" w:rsidRPr="00727CFB" w:rsidRDefault="00727CFB" w:rsidP="00727CFB">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2"/>
        <w:gridCol w:w="1772"/>
      </w:tblGrid>
      <w:tr w:rsidR="00727CFB" w:rsidRPr="00727CFB" w:rsidTr="00927FDF">
        <w:tc>
          <w:tcPr>
            <w:tcW w:w="5282" w:type="dxa"/>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Дебиторская задолженность на конец периода</w:t>
            </w:r>
          </w:p>
        </w:tc>
        <w:tc>
          <w:tcPr>
            <w:tcW w:w="1772" w:type="dxa"/>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2008г. 9 мес.</w:t>
            </w:r>
          </w:p>
        </w:tc>
      </w:tr>
      <w:tr w:rsidR="00727CFB" w:rsidRPr="00727CFB" w:rsidTr="00927FDF">
        <w:tc>
          <w:tcPr>
            <w:tcW w:w="5282" w:type="dxa"/>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Дебиторская задолженность всего:</w:t>
            </w:r>
          </w:p>
        </w:tc>
        <w:tc>
          <w:tcPr>
            <w:tcW w:w="1772" w:type="dxa"/>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55 447</w:t>
            </w:r>
          </w:p>
        </w:tc>
      </w:tr>
      <w:tr w:rsidR="00727CFB" w:rsidRPr="00727CFB" w:rsidTr="00927FDF">
        <w:tc>
          <w:tcPr>
            <w:tcW w:w="5282" w:type="dxa"/>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Краткосрочная</w:t>
            </w:r>
          </w:p>
        </w:tc>
        <w:tc>
          <w:tcPr>
            <w:tcW w:w="1772" w:type="dxa"/>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55 447</w:t>
            </w:r>
          </w:p>
        </w:tc>
      </w:tr>
      <w:tr w:rsidR="00727CFB" w:rsidRPr="00727CFB" w:rsidTr="00927FDF">
        <w:tc>
          <w:tcPr>
            <w:tcW w:w="5282" w:type="dxa"/>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том числе просроченная</w:t>
            </w:r>
          </w:p>
        </w:tc>
        <w:tc>
          <w:tcPr>
            <w:tcW w:w="1772" w:type="dxa"/>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r w:rsidR="00727CFB" w:rsidRPr="00727CFB" w:rsidTr="00927FDF">
        <w:tc>
          <w:tcPr>
            <w:tcW w:w="5282" w:type="dxa"/>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Долгосрочная</w:t>
            </w:r>
          </w:p>
        </w:tc>
        <w:tc>
          <w:tcPr>
            <w:tcW w:w="1772" w:type="dxa"/>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r w:rsidR="00727CFB" w:rsidRPr="00727CFB" w:rsidTr="00927FDF">
        <w:tc>
          <w:tcPr>
            <w:tcW w:w="5282" w:type="dxa"/>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том числе просроченная</w:t>
            </w:r>
          </w:p>
        </w:tc>
        <w:tc>
          <w:tcPr>
            <w:tcW w:w="1772" w:type="dxa"/>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bl>
    <w:p w:rsidR="00727CFB" w:rsidRPr="00727CFB" w:rsidRDefault="00727CFB" w:rsidP="00727CFB">
      <w:pPr>
        <w:widowControl w:val="0"/>
        <w:autoSpaceDE w:val="0"/>
        <w:autoSpaceDN w:val="0"/>
        <w:adjustRightInd w:val="0"/>
        <w:spacing w:before="20" w:after="40" w:line="240" w:lineRule="auto"/>
        <w:ind w:firstLine="485"/>
        <w:jc w:val="both"/>
        <w:rPr>
          <w:rFonts w:ascii="Times New Roman" w:eastAsia="Times New Roman" w:hAnsi="Times New Roman" w:cs="Times New Roman"/>
          <w:sz w:val="24"/>
          <w:szCs w:val="24"/>
          <w:lang w:eastAsia="ru-RU"/>
        </w:rPr>
      </w:pPr>
    </w:p>
    <w:p w:rsidR="00727CFB" w:rsidRPr="00727CFB" w:rsidRDefault="00727CFB" w:rsidP="00727CFB">
      <w:pPr>
        <w:widowControl w:val="0"/>
        <w:autoSpaceDE w:val="0"/>
        <w:autoSpaceDN w:val="0"/>
        <w:adjustRightInd w:val="0"/>
        <w:spacing w:before="20" w:after="40" w:line="240" w:lineRule="auto"/>
        <w:ind w:firstLine="485"/>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Структура дебиторской задолженности эмитента с указанием срока исполнения обязательств за отчетный квартал.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1137"/>
        <w:gridCol w:w="1023"/>
      </w:tblGrid>
      <w:tr w:rsidR="00727CFB" w:rsidRPr="00727CFB" w:rsidTr="00927FDF">
        <w:tc>
          <w:tcPr>
            <w:tcW w:w="6768" w:type="dxa"/>
            <w:vMerge w:val="restart"/>
            <w:vAlign w:val="center"/>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br w:type="page"/>
              <w:t>Наименование дебиторской задолженности</w:t>
            </w:r>
          </w:p>
        </w:tc>
        <w:tc>
          <w:tcPr>
            <w:tcW w:w="2160" w:type="dxa"/>
            <w:gridSpan w:val="2"/>
            <w:vAlign w:val="center"/>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Срок наступления платежа</w:t>
            </w:r>
          </w:p>
        </w:tc>
      </w:tr>
      <w:tr w:rsidR="00727CFB" w:rsidRPr="00727CFB" w:rsidTr="00927FDF">
        <w:tc>
          <w:tcPr>
            <w:tcW w:w="6768" w:type="dxa"/>
            <w:vMerge/>
            <w:vAlign w:val="center"/>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p>
        </w:tc>
        <w:tc>
          <w:tcPr>
            <w:tcW w:w="2160" w:type="dxa"/>
            <w:gridSpan w:val="2"/>
            <w:vAlign w:val="center"/>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p>
        </w:tc>
      </w:tr>
      <w:tr w:rsidR="00727CFB" w:rsidRPr="00727CFB" w:rsidTr="00927FDF">
        <w:tc>
          <w:tcPr>
            <w:tcW w:w="6768" w:type="dxa"/>
            <w:vMerge/>
            <w:vAlign w:val="center"/>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1137" w:type="dxa"/>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До 1 года</w:t>
            </w:r>
          </w:p>
        </w:tc>
        <w:tc>
          <w:tcPr>
            <w:tcW w:w="1023" w:type="dxa"/>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Более года</w:t>
            </w:r>
          </w:p>
        </w:tc>
      </w:tr>
      <w:tr w:rsidR="00727CFB" w:rsidRPr="00727CFB" w:rsidTr="00927FDF">
        <w:tc>
          <w:tcPr>
            <w:tcW w:w="6768" w:type="dxa"/>
            <w:vAlign w:val="center"/>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Дебиторская задолженность покупателей и заказчиков, руб.</w:t>
            </w:r>
          </w:p>
        </w:tc>
        <w:tc>
          <w:tcPr>
            <w:tcW w:w="1137" w:type="dxa"/>
            <w:vAlign w:val="center"/>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20 637</w:t>
            </w:r>
          </w:p>
        </w:tc>
        <w:tc>
          <w:tcPr>
            <w:tcW w:w="1023"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r w:rsidR="00727CFB" w:rsidRPr="00727CFB" w:rsidTr="00927FDF">
        <w:tc>
          <w:tcPr>
            <w:tcW w:w="6768" w:type="dxa"/>
            <w:vAlign w:val="center"/>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том числе просроченная, руб.</w:t>
            </w:r>
          </w:p>
        </w:tc>
        <w:tc>
          <w:tcPr>
            <w:tcW w:w="1137"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023"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r w:rsidR="00727CFB" w:rsidRPr="00727CFB" w:rsidTr="00927FDF">
        <w:tc>
          <w:tcPr>
            <w:tcW w:w="6768" w:type="dxa"/>
            <w:vAlign w:val="center"/>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 векселям  к  получению, руб.</w:t>
            </w:r>
          </w:p>
        </w:tc>
        <w:tc>
          <w:tcPr>
            <w:tcW w:w="1137"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023"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r w:rsidR="00727CFB" w:rsidRPr="00727CFB" w:rsidTr="00927FDF">
        <w:tc>
          <w:tcPr>
            <w:tcW w:w="6768" w:type="dxa"/>
            <w:vAlign w:val="center"/>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том числе просроченная, руб.</w:t>
            </w:r>
          </w:p>
        </w:tc>
        <w:tc>
          <w:tcPr>
            <w:tcW w:w="1137"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023"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p>
        </w:tc>
      </w:tr>
      <w:tr w:rsidR="00727CFB" w:rsidRPr="00727CFB" w:rsidTr="00927FDF">
        <w:tc>
          <w:tcPr>
            <w:tcW w:w="6768" w:type="dxa"/>
            <w:vAlign w:val="center"/>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Задолженность участников (учредителей) по взносам в уставный капитал, руб.</w:t>
            </w:r>
          </w:p>
        </w:tc>
        <w:tc>
          <w:tcPr>
            <w:tcW w:w="1137"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023"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r w:rsidR="00727CFB" w:rsidRPr="00727CFB" w:rsidTr="00927FDF">
        <w:tc>
          <w:tcPr>
            <w:tcW w:w="6768" w:type="dxa"/>
            <w:vAlign w:val="center"/>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том числе просроченная, руб.</w:t>
            </w:r>
          </w:p>
        </w:tc>
        <w:tc>
          <w:tcPr>
            <w:tcW w:w="1137"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023"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r w:rsidR="00727CFB" w:rsidRPr="00727CFB" w:rsidTr="00927FDF">
        <w:tc>
          <w:tcPr>
            <w:tcW w:w="6768" w:type="dxa"/>
            <w:vAlign w:val="center"/>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val="en-US" w:eastAsia="ru-RU"/>
              </w:rPr>
            </w:pPr>
            <w:r w:rsidRPr="00727CFB">
              <w:rPr>
                <w:rFonts w:ascii="Times New Roman" w:eastAsia="Times New Roman" w:hAnsi="Times New Roman" w:cs="Times New Roman"/>
                <w:sz w:val="24"/>
                <w:szCs w:val="24"/>
                <w:lang w:eastAsia="ru-RU"/>
              </w:rPr>
              <w:t>По авансам выданным, руб.</w:t>
            </w:r>
          </w:p>
        </w:tc>
        <w:tc>
          <w:tcPr>
            <w:tcW w:w="1137"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9 516</w:t>
            </w:r>
          </w:p>
        </w:tc>
        <w:tc>
          <w:tcPr>
            <w:tcW w:w="1023"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r w:rsidR="00727CFB" w:rsidRPr="00727CFB" w:rsidTr="00927FDF">
        <w:tc>
          <w:tcPr>
            <w:tcW w:w="6768" w:type="dxa"/>
            <w:vAlign w:val="center"/>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том числе просроченная, руб.</w:t>
            </w:r>
          </w:p>
        </w:tc>
        <w:tc>
          <w:tcPr>
            <w:tcW w:w="1137"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023"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r w:rsidR="00727CFB" w:rsidRPr="00727CFB" w:rsidTr="00927FDF">
        <w:tc>
          <w:tcPr>
            <w:tcW w:w="6768" w:type="dxa"/>
            <w:vAlign w:val="center"/>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val="en-US" w:eastAsia="ru-RU"/>
              </w:rPr>
            </w:pPr>
            <w:r w:rsidRPr="00727CFB">
              <w:rPr>
                <w:rFonts w:ascii="Times New Roman" w:eastAsia="Times New Roman" w:hAnsi="Times New Roman" w:cs="Times New Roman"/>
                <w:sz w:val="24"/>
                <w:szCs w:val="24"/>
                <w:lang w:eastAsia="ru-RU"/>
              </w:rPr>
              <w:t>Прочая дебиторская задолженность, руб.</w:t>
            </w:r>
          </w:p>
        </w:tc>
        <w:tc>
          <w:tcPr>
            <w:tcW w:w="1137"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25 294</w:t>
            </w:r>
          </w:p>
        </w:tc>
        <w:tc>
          <w:tcPr>
            <w:tcW w:w="1023"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r w:rsidR="00727CFB" w:rsidRPr="00727CFB" w:rsidTr="00927FDF">
        <w:tc>
          <w:tcPr>
            <w:tcW w:w="6768" w:type="dxa"/>
            <w:vAlign w:val="center"/>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том числе просроченная, руб.</w:t>
            </w:r>
          </w:p>
        </w:tc>
        <w:tc>
          <w:tcPr>
            <w:tcW w:w="1137"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023" w:type="dxa"/>
            <w:vAlign w:val="center"/>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r w:rsidR="00727CFB" w:rsidRPr="00727CFB" w:rsidTr="00927FDF">
        <w:tc>
          <w:tcPr>
            <w:tcW w:w="6768" w:type="dxa"/>
          </w:tcPr>
          <w:p w:rsidR="00727CFB" w:rsidRPr="00727CFB" w:rsidRDefault="00727CFB" w:rsidP="00727CFB">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Итого, руб.</w:t>
            </w:r>
          </w:p>
        </w:tc>
        <w:tc>
          <w:tcPr>
            <w:tcW w:w="1137" w:type="dxa"/>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55 447</w:t>
            </w:r>
          </w:p>
        </w:tc>
        <w:tc>
          <w:tcPr>
            <w:tcW w:w="1023" w:type="dxa"/>
          </w:tcPr>
          <w:p w:rsidR="00727CFB" w:rsidRPr="00727CFB" w:rsidRDefault="00727CFB" w:rsidP="00727CFB">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bl>
    <w:p w:rsidR="00727CFB" w:rsidRPr="00727CFB" w:rsidRDefault="00727CFB" w:rsidP="00727CFB">
      <w:pPr>
        <w:widowControl w:val="0"/>
        <w:autoSpaceDE w:val="0"/>
        <w:autoSpaceDN w:val="0"/>
        <w:adjustRightInd w:val="0"/>
        <w:spacing w:before="20" w:after="40" w:line="240" w:lineRule="auto"/>
        <w:ind w:firstLine="485"/>
        <w:jc w:val="both"/>
        <w:rPr>
          <w:rFonts w:ascii="Times New Roman" w:eastAsia="Times New Roman" w:hAnsi="Times New Roman" w:cs="Times New Roman"/>
          <w:sz w:val="24"/>
          <w:szCs w:val="24"/>
          <w:lang w:eastAsia="ru-RU"/>
        </w:rPr>
      </w:pPr>
    </w:p>
    <w:p w:rsidR="00727CFB" w:rsidRPr="00727CFB" w:rsidRDefault="00727CFB" w:rsidP="00727CFB">
      <w:pPr>
        <w:widowControl w:val="0"/>
        <w:autoSpaceDE w:val="0"/>
        <w:autoSpaceDN w:val="0"/>
        <w:adjustRightInd w:val="0"/>
        <w:spacing w:before="20" w:after="40" w:line="240" w:lineRule="auto"/>
        <w:ind w:firstLine="485"/>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Наличие в составе дебиторской задолженности эмитента за отчетный год дебиторов, на долю которых приходится не менее 10 процентов от общей суммы дебиторской задолженности:</w:t>
      </w:r>
    </w:p>
    <w:p w:rsidR="00727CFB" w:rsidRPr="00727CFB" w:rsidRDefault="00727CFB" w:rsidP="00727CFB">
      <w:pPr>
        <w:widowControl w:val="0"/>
        <w:autoSpaceDE w:val="0"/>
        <w:autoSpaceDN w:val="0"/>
        <w:adjustRightInd w:val="0"/>
        <w:spacing w:before="20" w:after="40" w:line="240" w:lineRule="auto"/>
        <w:ind w:firstLine="485"/>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461"/>
        <w:gridCol w:w="1969"/>
        <w:gridCol w:w="2440"/>
      </w:tblGrid>
      <w:tr w:rsidR="00727CFB" w:rsidRPr="00727CFB" w:rsidTr="00927FDF">
        <w:tc>
          <w:tcPr>
            <w:tcW w:w="2841" w:type="dxa"/>
            <w:vAlign w:val="center"/>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Полное и сокращенное фирменное наименование</w:t>
            </w:r>
          </w:p>
        </w:tc>
        <w:tc>
          <w:tcPr>
            <w:tcW w:w="2597" w:type="dxa"/>
            <w:vAlign w:val="center"/>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Место нахождения</w:t>
            </w:r>
          </w:p>
        </w:tc>
        <w:tc>
          <w:tcPr>
            <w:tcW w:w="1769" w:type="dxa"/>
            <w:vAlign w:val="center"/>
          </w:tcPr>
          <w:p w:rsidR="00727CFB" w:rsidRPr="00727CFB" w:rsidRDefault="00727CFB" w:rsidP="00727CFB">
            <w:pPr>
              <w:widowControl w:val="0"/>
              <w:tabs>
                <w:tab w:val="left" w:pos="485"/>
              </w:tabs>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Сумма дебиторской задолженности</w:t>
            </w:r>
          </w:p>
        </w:tc>
        <w:tc>
          <w:tcPr>
            <w:tcW w:w="2520" w:type="dxa"/>
            <w:vAlign w:val="center"/>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Размер и условия просроченной дебиторской задолженности (процентная ставка, штрафные санкции, пени)</w:t>
            </w:r>
          </w:p>
        </w:tc>
      </w:tr>
      <w:tr w:rsidR="00727CFB" w:rsidRPr="00727CFB" w:rsidTr="00927FDF">
        <w:tc>
          <w:tcPr>
            <w:tcW w:w="2841" w:type="dxa"/>
            <w:vAlign w:val="center"/>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2597" w:type="dxa"/>
            <w:vAlign w:val="center"/>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769" w:type="dxa"/>
            <w:vAlign w:val="center"/>
          </w:tcPr>
          <w:p w:rsidR="00727CFB" w:rsidRPr="00727CFB" w:rsidRDefault="00727CFB" w:rsidP="00727CFB">
            <w:pPr>
              <w:widowControl w:val="0"/>
              <w:tabs>
                <w:tab w:val="left" w:pos="485"/>
              </w:tabs>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2520" w:type="dxa"/>
            <w:vAlign w:val="center"/>
          </w:tcPr>
          <w:p w:rsidR="00727CFB" w:rsidRPr="00727CFB" w:rsidRDefault="00727CFB" w:rsidP="00727CFB">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bl>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val="en-US" w:eastAsia="ru-RU"/>
        </w:rPr>
        <w:t>VII</w:t>
      </w:r>
      <w:r w:rsidRPr="00727CFB">
        <w:rPr>
          <w:rFonts w:ascii="Times New Roman" w:eastAsia="Times New Roman" w:hAnsi="Times New Roman" w:cs="Times New Roman"/>
          <w:b/>
          <w:bCs/>
          <w:sz w:val="24"/>
          <w:szCs w:val="24"/>
          <w:lang w:eastAsia="ru-RU"/>
        </w:rPr>
        <w:t>. Бухгалтерская отчетность эмитента и иная финансовая информация</w:t>
      </w:r>
    </w:p>
    <w:p w:rsidR="00727CFB" w:rsidRPr="00727CFB" w:rsidRDefault="00727CFB" w:rsidP="00727CFB">
      <w:pPr>
        <w:widowControl w:val="0"/>
        <w:tabs>
          <w:tab w:val="center" w:pos="4677"/>
        </w:tabs>
        <w:autoSpaceDE w:val="0"/>
        <w:autoSpaceDN w:val="0"/>
        <w:adjustRightInd w:val="0"/>
        <w:spacing w:before="360" w:after="12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7.1. Годовая бухгалтерская отчетность эмитента</w:t>
      </w:r>
    </w:p>
    <w:p w:rsidR="00727CFB" w:rsidRPr="00727CFB" w:rsidRDefault="00727CFB" w:rsidP="00727CFB">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Состав годовой бухгалтерской отчетности эмитента, прилагаемой к ежеквартальному отчету:</w:t>
      </w:r>
    </w:p>
    <w:p w:rsidR="00727CFB" w:rsidRPr="00727CFB" w:rsidRDefault="00727CFB" w:rsidP="00727CFB">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 годовая бухгалтерская отчетность эмитента за последний завершенный финансовый год, составленная в соответствии с требованиями законодательства Российской Федерации.</w:t>
      </w:r>
    </w:p>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0"/>
          <w:szCs w:val="20"/>
          <w:lang w:eastAsia="ru-RU"/>
        </w:rPr>
      </w:pPr>
    </w:p>
    <w:p w:rsidR="00727CFB" w:rsidRPr="00727CFB" w:rsidRDefault="00727CFB" w:rsidP="00727CFB">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727CFB">
        <w:rPr>
          <w:rFonts w:ascii="Arial" w:eastAsia="Times New Roman" w:hAnsi="Arial" w:cs="Arial"/>
          <w:b/>
          <w:bCs/>
          <w:i/>
          <w:iCs/>
          <w:sz w:val="24"/>
          <w:szCs w:val="24"/>
          <w:lang w:eastAsia="ru-RU"/>
        </w:rPr>
        <w:t>7.2. Квартальная бухгалтерская отчетность эмитента за последний завершенный отчетный квартал</w:t>
      </w:r>
    </w:p>
    <w:p w:rsidR="00727CFB" w:rsidRPr="00727CFB" w:rsidRDefault="00727CFB" w:rsidP="00727CFB">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Состав квартальной бухгалтерской отчетности эмитента, прилагаемой к ежеквартальному отчету:</w:t>
      </w:r>
    </w:p>
    <w:p w:rsidR="00727CFB" w:rsidRPr="00727CFB" w:rsidRDefault="00727CFB" w:rsidP="00727CFB">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 квартальная бухгалтерская отчетность эмитента за отчетный квартал, составленная в соответствии с требованиями законодательства Российской Федерации;</w:t>
      </w:r>
    </w:p>
    <w:p w:rsidR="00727CFB" w:rsidRPr="00727CFB" w:rsidRDefault="00727CFB" w:rsidP="00727CFB">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p>
    <w:p w:rsidR="00727CFB" w:rsidRPr="00727CFB" w:rsidRDefault="00727CFB" w:rsidP="00727CFB">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727CFB">
        <w:rPr>
          <w:rFonts w:ascii="Arial" w:eastAsia="Times New Roman" w:hAnsi="Arial" w:cs="Arial"/>
          <w:b/>
          <w:bCs/>
          <w:i/>
          <w:iCs/>
          <w:sz w:val="24"/>
          <w:szCs w:val="24"/>
          <w:lang w:eastAsia="ru-RU"/>
        </w:rPr>
        <w:t>7.3. Сводная бухгалтерская отчетность эмитента за последний завершенный финансовый год - нет</w:t>
      </w:r>
    </w:p>
    <w:p w:rsidR="00727CFB" w:rsidRPr="00727CFB" w:rsidRDefault="00727CFB" w:rsidP="00727CFB">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p>
    <w:p w:rsidR="00727CFB" w:rsidRPr="00727CFB" w:rsidRDefault="00727CFB" w:rsidP="00727CFB">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727CFB">
        <w:rPr>
          <w:rFonts w:ascii="Arial" w:eastAsia="Times New Roman" w:hAnsi="Arial" w:cs="Arial"/>
          <w:b/>
          <w:bCs/>
          <w:i/>
          <w:iCs/>
          <w:sz w:val="24"/>
          <w:szCs w:val="24"/>
          <w:lang w:eastAsia="ru-RU"/>
        </w:rPr>
        <w:t>7.4. Сведения об учетной политике эмитента</w:t>
      </w:r>
    </w:p>
    <w:p w:rsidR="00727CFB" w:rsidRPr="00727CFB" w:rsidRDefault="00727CFB" w:rsidP="00727CFB">
      <w:pPr>
        <w:autoSpaceDE w:val="0"/>
        <w:autoSpaceDN w:val="0"/>
        <w:adjustRightInd w:val="0"/>
        <w:spacing w:after="40" w:line="240" w:lineRule="auto"/>
        <w:ind w:firstLine="485"/>
        <w:jc w:val="both"/>
        <w:rPr>
          <w:rFonts w:ascii="Times New Roman" w:eastAsia="Times New Roman" w:hAnsi="Times New Roman" w:cs="Times New Roman"/>
          <w:i/>
          <w:iCs/>
          <w:sz w:val="24"/>
          <w:szCs w:val="24"/>
          <w:lang w:eastAsia="ru-RU"/>
        </w:rPr>
      </w:pPr>
      <w:r w:rsidRPr="00727CFB">
        <w:rPr>
          <w:rFonts w:ascii="Times New Roman" w:eastAsia="Times New Roman" w:hAnsi="Times New Roman" w:cs="Times New Roman"/>
          <w:i/>
          <w:iCs/>
          <w:sz w:val="24"/>
          <w:szCs w:val="24"/>
          <w:lang w:eastAsia="ru-RU"/>
        </w:rPr>
        <w:t>Учетная политика прилагается к настоящему отчету</w:t>
      </w:r>
      <w:r w:rsidRPr="00727CFB">
        <w:rPr>
          <w:rFonts w:ascii="Times New Roman" w:eastAsia="Times New Roman" w:hAnsi="Times New Roman" w:cs="Times New Roman"/>
          <w:b/>
          <w:bCs/>
          <w:sz w:val="24"/>
          <w:szCs w:val="24"/>
          <w:lang w:eastAsia="ru-RU"/>
        </w:rPr>
        <w:t xml:space="preserve"> </w:t>
      </w:r>
      <w:r w:rsidRPr="00727CFB">
        <w:rPr>
          <w:rFonts w:ascii="Times New Roman" w:eastAsia="Times New Roman" w:hAnsi="Times New Roman" w:cs="Times New Roman"/>
          <w:i/>
          <w:iCs/>
          <w:sz w:val="24"/>
          <w:szCs w:val="24"/>
          <w:lang w:eastAsia="ru-RU"/>
        </w:rPr>
        <w:t xml:space="preserve">(раздел 9.3). </w:t>
      </w:r>
    </w:p>
    <w:p w:rsidR="00727CFB" w:rsidRPr="00727CFB" w:rsidRDefault="00727CFB" w:rsidP="00727CFB">
      <w:pPr>
        <w:autoSpaceDE w:val="0"/>
        <w:autoSpaceDN w:val="0"/>
        <w:adjustRightInd w:val="0"/>
        <w:spacing w:after="40" w:line="240" w:lineRule="auto"/>
        <w:ind w:firstLine="485"/>
        <w:jc w:val="both"/>
        <w:rPr>
          <w:rFonts w:ascii="Times New Roman" w:eastAsia="Times New Roman" w:hAnsi="Times New Roman" w:cs="Times New Roman"/>
          <w:b/>
          <w:bCs/>
          <w:sz w:val="24"/>
          <w:szCs w:val="24"/>
          <w:lang w:eastAsia="ru-RU"/>
        </w:rPr>
      </w:pPr>
    </w:p>
    <w:p w:rsidR="00727CFB" w:rsidRPr="00727CFB" w:rsidRDefault="00727CFB" w:rsidP="00727CFB">
      <w:pPr>
        <w:keepNext/>
        <w:widowControl w:val="0"/>
        <w:autoSpaceDE w:val="0"/>
        <w:autoSpaceDN w:val="0"/>
        <w:adjustRightInd w:val="0"/>
        <w:spacing w:after="0" w:line="240" w:lineRule="auto"/>
        <w:jc w:val="both"/>
        <w:outlineLvl w:val="2"/>
        <w:rPr>
          <w:rFonts w:ascii="Arial" w:eastAsia="Times New Roman" w:hAnsi="Arial" w:cs="Arial"/>
          <w:b/>
          <w:bCs/>
          <w:i/>
          <w:iCs/>
          <w:sz w:val="24"/>
          <w:szCs w:val="24"/>
          <w:lang w:eastAsia="ru-RU"/>
        </w:rPr>
      </w:pPr>
      <w:r w:rsidRPr="00727CFB">
        <w:rPr>
          <w:rFonts w:ascii="Arial" w:eastAsia="Times New Roman" w:hAnsi="Arial" w:cs="Arial"/>
          <w:b/>
          <w:bCs/>
          <w:i/>
          <w:iCs/>
          <w:sz w:val="24"/>
          <w:szCs w:val="24"/>
          <w:lang w:eastAsia="ru-RU"/>
        </w:rPr>
        <w:t>7.5. Сведения об общей сумме экспорта, а также о доле, которую составляет экспорт         в общем объеме продаж</w:t>
      </w:r>
    </w:p>
    <w:p w:rsidR="00727CFB" w:rsidRPr="00727CFB" w:rsidRDefault="00727CFB" w:rsidP="00727CFB">
      <w:pPr>
        <w:autoSpaceDE w:val="0"/>
        <w:autoSpaceDN w:val="0"/>
        <w:adjustRightInd w:val="0"/>
        <w:spacing w:after="40" w:line="240" w:lineRule="auto"/>
        <w:ind w:firstLine="485"/>
        <w:rPr>
          <w:rFonts w:ascii="Times New Roman" w:eastAsia="Times New Roman" w:hAnsi="Times New Roman" w:cs="Times New Roman"/>
          <w:b/>
          <w:bCs/>
          <w:i/>
          <w:iCs/>
          <w:sz w:val="23"/>
          <w:szCs w:val="23"/>
          <w:lang w:eastAsia="ru-RU"/>
        </w:rPr>
      </w:pPr>
    </w:p>
    <w:p w:rsidR="00727CFB" w:rsidRPr="00727CFB" w:rsidRDefault="00727CFB" w:rsidP="00727CFB">
      <w:pPr>
        <w:autoSpaceDE w:val="0"/>
        <w:autoSpaceDN w:val="0"/>
        <w:adjustRightInd w:val="0"/>
        <w:spacing w:after="40" w:line="240" w:lineRule="auto"/>
        <w:ind w:firstLine="485"/>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lastRenderedPageBreak/>
        <w:t>Доля продаж продукции за пределы Российской Федерации составила:</w:t>
      </w:r>
    </w:p>
    <w:p w:rsidR="00727CFB" w:rsidRPr="00727CFB" w:rsidRDefault="00727CFB" w:rsidP="00727CFB">
      <w:pPr>
        <w:autoSpaceDE w:val="0"/>
        <w:autoSpaceDN w:val="0"/>
        <w:adjustRightInd w:val="0"/>
        <w:spacing w:after="40" w:line="240" w:lineRule="auto"/>
        <w:ind w:firstLine="485"/>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за 2005 год</w:t>
      </w:r>
      <w:r w:rsidRPr="00727CFB">
        <w:rPr>
          <w:rFonts w:ascii="Times New Roman" w:eastAsia="Times New Roman" w:hAnsi="Times New Roman" w:cs="Times New Roman"/>
          <w:i/>
          <w:iCs/>
          <w:sz w:val="23"/>
          <w:szCs w:val="23"/>
          <w:lang w:eastAsia="ru-RU"/>
        </w:rPr>
        <w:tab/>
        <w:t xml:space="preserve">     83 069 тыс. руб.(36,4 % от суммы доходов);</w:t>
      </w:r>
    </w:p>
    <w:p w:rsidR="00727CFB" w:rsidRPr="00727CFB" w:rsidRDefault="00727CFB" w:rsidP="00727CFB">
      <w:pPr>
        <w:autoSpaceDE w:val="0"/>
        <w:autoSpaceDN w:val="0"/>
        <w:adjustRightInd w:val="0"/>
        <w:spacing w:after="40" w:line="240" w:lineRule="auto"/>
        <w:ind w:firstLine="485"/>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за 2006 год</w:t>
      </w:r>
      <w:r w:rsidRPr="00727CFB">
        <w:rPr>
          <w:rFonts w:ascii="Times New Roman" w:eastAsia="Times New Roman" w:hAnsi="Times New Roman" w:cs="Times New Roman"/>
          <w:i/>
          <w:iCs/>
          <w:sz w:val="23"/>
          <w:szCs w:val="23"/>
          <w:lang w:eastAsia="ru-RU"/>
        </w:rPr>
        <w:tab/>
        <w:t xml:space="preserve">    76 702 тыс. руб.(38,8 % от суммы доходов);</w:t>
      </w:r>
    </w:p>
    <w:p w:rsidR="00727CFB" w:rsidRPr="00727CFB" w:rsidRDefault="00727CFB" w:rsidP="00727CFB">
      <w:pPr>
        <w:autoSpaceDE w:val="0"/>
        <w:autoSpaceDN w:val="0"/>
        <w:adjustRightInd w:val="0"/>
        <w:spacing w:after="40" w:line="240" w:lineRule="auto"/>
        <w:ind w:firstLine="485"/>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за 2007 год</w:t>
      </w:r>
      <w:r w:rsidRPr="00727CFB">
        <w:rPr>
          <w:rFonts w:ascii="Times New Roman" w:eastAsia="Times New Roman" w:hAnsi="Times New Roman" w:cs="Times New Roman"/>
          <w:i/>
          <w:iCs/>
          <w:sz w:val="23"/>
          <w:szCs w:val="23"/>
          <w:lang w:eastAsia="ru-RU"/>
        </w:rPr>
        <w:tab/>
        <w:t xml:space="preserve">   72 475 тыс. руб.(29,9 % от суммы доходов);</w:t>
      </w:r>
    </w:p>
    <w:p w:rsidR="00727CFB" w:rsidRPr="00727CFB" w:rsidRDefault="00727CFB" w:rsidP="00727CFB">
      <w:pPr>
        <w:autoSpaceDE w:val="0"/>
        <w:autoSpaceDN w:val="0"/>
        <w:adjustRightInd w:val="0"/>
        <w:spacing w:after="40" w:line="240" w:lineRule="auto"/>
        <w:ind w:firstLine="485"/>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за 2008г.9 мес.     55 457 тыс. руб.(48,9 % от суммы доходов).</w:t>
      </w:r>
    </w:p>
    <w:p w:rsidR="00727CFB" w:rsidRPr="00727CFB" w:rsidRDefault="00727CFB" w:rsidP="00727CFB">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p>
    <w:p w:rsidR="00727CFB" w:rsidRPr="00727CFB" w:rsidRDefault="00727CFB" w:rsidP="00727CFB">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727CFB">
        <w:rPr>
          <w:rFonts w:ascii="Arial" w:eastAsia="Times New Roman" w:hAnsi="Arial" w:cs="Arial"/>
          <w:b/>
          <w:bCs/>
          <w:i/>
          <w:iCs/>
          <w:sz w:val="24"/>
          <w:szCs w:val="24"/>
          <w:lang w:eastAsia="ru-RU"/>
        </w:rPr>
        <w:t xml:space="preserve">7.6. Сведения о стоимости недвижимого имущества эмитента и существенных </w:t>
      </w:r>
    </w:p>
    <w:p w:rsidR="00727CFB" w:rsidRPr="00727CFB" w:rsidRDefault="00727CFB" w:rsidP="00727CFB">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727CFB">
        <w:rPr>
          <w:rFonts w:ascii="Arial" w:eastAsia="Times New Roman" w:hAnsi="Arial" w:cs="Arial"/>
          <w:b/>
          <w:bCs/>
          <w:i/>
          <w:iCs/>
          <w:sz w:val="24"/>
          <w:szCs w:val="24"/>
          <w:lang w:eastAsia="ru-RU"/>
        </w:rPr>
        <w:t>изменениях, произошедших в составе имущества эмитента после даты окончания последнего завершенного финансового года</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0"/>
        <w:gridCol w:w="1620"/>
        <w:gridCol w:w="1620"/>
      </w:tblGrid>
      <w:tr w:rsidR="00727CFB" w:rsidRPr="00727CFB" w:rsidTr="00927FDF">
        <w:trPr>
          <w:trHeight w:val="255"/>
        </w:trPr>
        <w:tc>
          <w:tcPr>
            <w:tcW w:w="5770" w:type="dxa"/>
            <w:noWrap/>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Общая стоимость недвижимого имущества и величина начисленной амортизации (тыс. руб.):</w:t>
            </w:r>
          </w:p>
        </w:tc>
        <w:tc>
          <w:tcPr>
            <w:tcW w:w="162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Первоначальная стоимость</w:t>
            </w:r>
          </w:p>
        </w:tc>
        <w:tc>
          <w:tcPr>
            <w:tcW w:w="1620" w:type="dxa"/>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Начисленная амортизация</w:t>
            </w:r>
          </w:p>
        </w:tc>
      </w:tr>
      <w:tr w:rsidR="00727CFB" w:rsidRPr="00727CFB" w:rsidTr="00927FDF">
        <w:trPr>
          <w:trHeight w:val="255"/>
        </w:trPr>
        <w:tc>
          <w:tcPr>
            <w:tcW w:w="5770" w:type="dxa"/>
            <w:noWrap/>
            <w:vAlign w:val="bottom"/>
          </w:tcPr>
          <w:p w:rsidR="00727CFB" w:rsidRPr="00727CFB" w:rsidRDefault="00727CFB" w:rsidP="00727CFB">
            <w:pPr>
              <w:autoSpaceDE w:val="0"/>
              <w:autoSpaceDN w:val="0"/>
              <w:adjustRightInd w:val="0"/>
              <w:spacing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Всего</w:t>
            </w:r>
          </w:p>
        </w:tc>
        <w:tc>
          <w:tcPr>
            <w:tcW w:w="1620" w:type="dxa"/>
            <w:vAlign w:val="bottom"/>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c>
          <w:tcPr>
            <w:tcW w:w="1620" w:type="dxa"/>
            <w:vAlign w:val="bottom"/>
          </w:tcPr>
          <w:p w:rsidR="00727CFB" w:rsidRPr="00727CFB" w:rsidRDefault="00727CFB" w:rsidP="00727CFB">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w:t>
            </w:r>
          </w:p>
        </w:tc>
      </w:tr>
    </w:tbl>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4"/>
          <w:szCs w:val="24"/>
          <w:lang w:eastAsia="ru-RU"/>
        </w:rPr>
      </w:pPr>
      <w:r w:rsidRPr="00727CFB">
        <w:rPr>
          <w:rFonts w:ascii="Times New Roman" w:eastAsia="Times New Roman" w:hAnsi="Times New Roman" w:cs="Times New Roman"/>
          <w:i/>
          <w:iCs/>
          <w:sz w:val="24"/>
          <w:szCs w:val="24"/>
          <w:lang w:eastAsia="ru-RU"/>
        </w:rPr>
        <w:t>Существенных изменений в составе недвижимого имущества эмитента не было.</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4"/>
          <w:szCs w:val="24"/>
          <w:lang w:eastAsia="ru-RU"/>
        </w:rPr>
      </w:pPr>
      <w:r w:rsidRPr="00727CFB">
        <w:rPr>
          <w:rFonts w:ascii="Times New Roman" w:eastAsia="Times New Roman" w:hAnsi="Times New Roman" w:cs="Times New Roman"/>
          <w:i/>
          <w:iCs/>
          <w:sz w:val="24"/>
          <w:szCs w:val="24"/>
          <w:lang w:eastAsia="ru-RU"/>
        </w:rPr>
        <w:t>Приобретений или выбытий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сведений о любых иных существенных для эмитента изменениях, произошедших в составе имущества эмитента после даты окончания последнего завершенного финансового года до даты окончания отчетного квартала нет.</w:t>
      </w:r>
    </w:p>
    <w:p w:rsidR="00727CFB" w:rsidRPr="00727CFB" w:rsidRDefault="00727CFB" w:rsidP="00727CFB">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p>
    <w:p w:rsidR="00727CFB" w:rsidRPr="00727CFB" w:rsidRDefault="00727CFB" w:rsidP="00727CFB">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727CFB">
        <w:rPr>
          <w:rFonts w:ascii="Arial" w:eastAsia="Times New Roman" w:hAnsi="Arial" w:cs="Arial"/>
          <w:b/>
          <w:bCs/>
          <w:i/>
          <w:iCs/>
          <w:sz w:val="24"/>
          <w:szCs w:val="24"/>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727CFB" w:rsidRPr="00727CFB" w:rsidRDefault="00727CFB" w:rsidP="00727CFB">
      <w:pPr>
        <w:widowControl w:val="0"/>
        <w:autoSpaceDE w:val="0"/>
        <w:autoSpaceDN w:val="0"/>
        <w:adjustRightInd w:val="0"/>
        <w:spacing w:before="20" w:after="40" w:line="240" w:lineRule="auto"/>
        <w:ind w:firstLine="720"/>
        <w:rPr>
          <w:rFonts w:ascii="Times New Roman" w:eastAsia="Times New Roman" w:hAnsi="Times New Roman" w:cs="Times New Roman"/>
          <w:b/>
          <w:bCs/>
          <w:sz w:val="24"/>
          <w:szCs w:val="24"/>
          <w:lang w:eastAsia="ru-RU"/>
        </w:rPr>
      </w:pPr>
    </w:p>
    <w:p w:rsidR="00727CFB" w:rsidRPr="00727CFB" w:rsidRDefault="00727CFB" w:rsidP="00727CFB">
      <w:pPr>
        <w:widowControl w:val="0"/>
        <w:autoSpaceDE w:val="0"/>
        <w:autoSpaceDN w:val="0"/>
        <w:adjustRightInd w:val="0"/>
        <w:spacing w:before="20" w:after="40" w:line="240" w:lineRule="auto"/>
        <w:ind w:firstLine="720"/>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Перечень судебных разбирательств с 2005 г. по 30.09.2008 г.</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518"/>
        <w:gridCol w:w="2772"/>
        <w:gridCol w:w="1753"/>
      </w:tblGrid>
      <w:tr w:rsidR="00727CFB" w:rsidRPr="00727CFB" w:rsidTr="00927FDF">
        <w:tc>
          <w:tcPr>
            <w:tcW w:w="2670"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Истец</w:t>
            </w:r>
          </w:p>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(ответчик)</w:t>
            </w:r>
          </w:p>
        </w:tc>
        <w:tc>
          <w:tcPr>
            <w:tcW w:w="2518"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Описание и реквизиты иска</w:t>
            </w:r>
          </w:p>
        </w:tc>
        <w:tc>
          <w:tcPr>
            <w:tcW w:w="2772"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Результат рассмотрения</w:t>
            </w:r>
          </w:p>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(вероятный исход)</w:t>
            </w:r>
          </w:p>
        </w:tc>
        <w:tc>
          <w:tcPr>
            <w:tcW w:w="175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Сумма иска</w:t>
            </w:r>
          </w:p>
        </w:tc>
      </w:tr>
      <w:tr w:rsidR="00727CFB" w:rsidRPr="00727CFB" w:rsidTr="00927FDF">
        <w:tc>
          <w:tcPr>
            <w:tcW w:w="2670" w:type="dxa"/>
          </w:tcPr>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истец - ОАО «ТСРЗ»</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ответчик -  ТУ Минимущества РФ</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истец – ОАО «ТСРЗ»</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xml:space="preserve">ответчики – ТУ  ФАУФИ по Краснодарскому краю, Минфин РФ, Администрация Кр.края, Администрация г.Туапсе, Финансовое управление г.Туапсе, Департамент по финансам края, РФФИ, управление федерального казначейства по краю, </w:t>
            </w: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31/620</w:t>
            </w:r>
            <w:r w:rsidRPr="00727CFB">
              <w:rPr>
                <w:rFonts w:ascii="Times New Roman" w:eastAsia="Times New Roman" w:hAnsi="Times New Roman" w:cs="Times New Roman"/>
                <w:b/>
                <w:bCs/>
                <w:lang w:eastAsia="ru-RU"/>
              </w:rPr>
              <w:t xml:space="preserve"> </w:t>
            </w:r>
            <w:r w:rsidRPr="00727CFB">
              <w:rPr>
                <w:rFonts w:ascii="Times New Roman" w:eastAsia="Times New Roman" w:hAnsi="Times New Roman" w:cs="Times New Roman"/>
                <w:lang w:eastAsia="ru-RU"/>
              </w:rPr>
              <w:t>о взыскании стоимости изъятых причалов 1 руб. и убытков</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31/158 о взыскании балансовой стоимости изъятых причалов 7 055404р. и убытков (неосновательное сбережение) 4 100 458р.</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Постановлением ФАС СКО от 22.02.2007 г. дело направлено на новое рассмотрение.</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Рассмотрение назначено на  07.02.2007 г.</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Решением АС Краснодарского края от 18.02.2008 г. в иске отказано.</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10 800 481р.</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11 155 862р.</w:t>
            </w:r>
          </w:p>
        </w:tc>
      </w:tr>
      <w:tr w:rsidR="00727CFB" w:rsidRPr="00727CFB" w:rsidTr="00927FDF">
        <w:tc>
          <w:tcPr>
            <w:tcW w:w="2670" w:type="dxa"/>
          </w:tcPr>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lastRenderedPageBreak/>
              <w:t>истец - ОАО «ТСРЗ»</w:t>
            </w:r>
          </w:p>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 xml:space="preserve">ответчик -  ООО «Новофлоттехсервис» </w:t>
            </w:r>
          </w:p>
        </w:tc>
        <w:tc>
          <w:tcPr>
            <w:tcW w:w="2518" w:type="dxa"/>
          </w:tcPr>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№6/240 о взыскании задолженности за ремонт</w:t>
            </w:r>
          </w:p>
        </w:tc>
        <w:tc>
          <w:tcPr>
            <w:tcW w:w="2772" w:type="dxa"/>
          </w:tcPr>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Решением 25.01.07г.постановлением апелляции 11.07.07г., постановлением кассации 25.10.07г.отказано в иске.</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22 777 414р.20к.</w:t>
            </w:r>
          </w:p>
        </w:tc>
      </w:tr>
      <w:tr w:rsidR="00727CFB" w:rsidRPr="00727CFB" w:rsidTr="00927FDF">
        <w:tc>
          <w:tcPr>
            <w:tcW w:w="2670" w:type="dxa"/>
          </w:tcPr>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 xml:space="preserve">истец - ООО «Новофлоттехсервис»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ответчик -  ОАО «ТСРЗ»</w:t>
            </w:r>
          </w:p>
        </w:tc>
        <w:tc>
          <w:tcPr>
            <w:tcW w:w="2518" w:type="dxa"/>
          </w:tcPr>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 6/238 о взыскании неустойки за просрочку ремонтных работ т/х МБ-26</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Решение арбитражного суда от 6.02.06 г. взыскать 1 000 000 р. в остальной части иска отказать.</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xml:space="preserve">В апелляционной инстанции решение оставлено без изменения. </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15  078 103 р.</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Взыскано 1000000р.</w:t>
            </w:r>
          </w:p>
        </w:tc>
      </w:tr>
      <w:tr w:rsidR="00727CFB" w:rsidRPr="00727CFB" w:rsidTr="00927FDF">
        <w:tc>
          <w:tcPr>
            <w:tcW w:w="2670" w:type="dxa"/>
          </w:tcPr>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истец - ОАО «ТСРЗ»</w:t>
            </w:r>
          </w:p>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ответчик -  ООО «Новофлоттехсервис», ФГУ «АМП Новороссийск», ФГУП «Росморпорт»</w:t>
            </w: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50/147 взыскание неосновательного сбережения за стоянку судна МБ-26</w:t>
            </w: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Заседание  назначено на 14.01.08г.</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Решением АС Краснодарского края от 11.02.2008 г. в иске отказано.</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8 849 989,59р.</w:t>
            </w:r>
          </w:p>
        </w:tc>
      </w:tr>
      <w:tr w:rsidR="00727CFB" w:rsidRPr="00727CFB" w:rsidTr="00927FDF">
        <w:tc>
          <w:tcPr>
            <w:tcW w:w="2670" w:type="dxa"/>
          </w:tcPr>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 xml:space="preserve">истец - ОАО «ТСРЗ», ответчик - Росимущество </w:t>
            </w: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№62-134 о признании недействительной эмиссии (возврате) части акций общества</w:t>
            </w: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Решением 31.05.07г., постановлением апелляции 20.09.07г, постановлением кассации ФАС МО 26.12.07г. в иске отказано.</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706 512 акций (20,5%)</w:t>
            </w:r>
          </w:p>
        </w:tc>
      </w:tr>
      <w:tr w:rsidR="00727CFB" w:rsidRPr="00727CFB" w:rsidTr="00927FDF">
        <w:tc>
          <w:tcPr>
            <w:tcW w:w="2670" w:type="dxa"/>
          </w:tcPr>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истец – ТУ ФАУФИ по Кр.краю</w:t>
            </w:r>
          </w:p>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ответчик – ОАО «ТСРЗ»</w:t>
            </w: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60/54 взыскание задолженности по арендной плате за федеральное им-во (плавдок)</w:t>
            </w: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Решением 25.09.07г. иск признан ответчиком и удовлетворен судом на  сумму 1 813 160,12 руб.</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Постановлением апелляции 26.12.07г. решение оставлено без изменения.</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4 507 608,68р.</w:t>
            </w:r>
          </w:p>
        </w:tc>
      </w:tr>
      <w:tr w:rsidR="00727CFB" w:rsidRPr="00727CFB" w:rsidTr="00927FDF">
        <w:tc>
          <w:tcPr>
            <w:tcW w:w="2670" w:type="dxa"/>
          </w:tcPr>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истец – ОАО «ТСРЗ»</w:t>
            </w:r>
          </w:p>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ответчик – Росфиннадзор</w:t>
            </w:r>
          </w:p>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 признании незаконным и отмене Постановлений о назначении административного наказания</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564-93 АЖ</w:t>
            </w: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Дело приостановлено в суде кассационной инстанции до 28.01.2008г.</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Определением ФАС СКО направлено на новое рассмотрение</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Решением АС Краснодарского края  от 27.03.2008г. исковые требования удовлетворены полностью</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479 517,72р.</w:t>
            </w:r>
          </w:p>
        </w:tc>
      </w:tr>
      <w:tr w:rsidR="00727CFB" w:rsidRPr="00727CFB" w:rsidTr="00927FDF">
        <w:tc>
          <w:tcPr>
            <w:tcW w:w="2670" w:type="dxa"/>
          </w:tcPr>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истец – ОАО «ТСРЗ»</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ответчик – Росфиннадзор</w:t>
            </w: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562-91 АЖ</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Дело приостановлено в суде кассационной инстанции до 28.01.2008г.</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Определением ФАС СКО направлено на новое рассмотрение.</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lastRenderedPageBreak/>
              <w:t>Решением АС Краснодарского края от   06.03.2008г. в иске отказано.</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xml:space="preserve">18.03.2008 г.подана апелляционная жалоба </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lastRenderedPageBreak/>
              <w:t>577 662,04р.</w:t>
            </w:r>
          </w:p>
        </w:tc>
      </w:tr>
      <w:tr w:rsidR="00727CFB" w:rsidRPr="00727CFB" w:rsidTr="00927FDF">
        <w:tc>
          <w:tcPr>
            <w:tcW w:w="2670" w:type="dxa"/>
          </w:tcPr>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lastRenderedPageBreak/>
              <w:t>истец – ОАО «ТСРЗ»</w:t>
            </w:r>
          </w:p>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ответчик – Росфиннадзор</w:t>
            </w: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508-74 АЖ</w:t>
            </w: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27.11.2007г. вынесено постановление Президиума ВАС РФ о признании незаконным постановления о назначении административного наказания.</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883 530,06р.</w:t>
            </w:r>
          </w:p>
        </w:tc>
      </w:tr>
      <w:tr w:rsidR="00727CFB" w:rsidRPr="00727CFB" w:rsidTr="00927FDF">
        <w:tc>
          <w:tcPr>
            <w:tcW w:w="2670" w:type="dxa"/>
          </w:tcPr>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истец – ОАО «ТСРЗ»</w:t>
            </w:r>
          </w:p>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ответчик – Росфиннадзор</w:t>
            </w: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465-53 АЖ</w:t>
            </w: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Решением АС Краснодарского края от 28.01.2008г. исковые требования удовлетворены полностью.</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Ответчиком подана кассационная жалоба. Рассмотрение назначено на 23.04.2008г.</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222 069,59р.</w:t>
            </w:r>
          </w:p>
        </w:tc>
      </w:tr>
      <w:tr w:rsidR="00727CFB" w:rsidRPr="00727CFB" w:rsidTr="00927FDF">
        <w:tc>
          <w:tcPr>
            <w:tcW w:w="2670" w:type="dxa"/>
          </w:tcPr>
          <w:p w:rsidR="00727CFB" w:rsidRPr="00727CFB" w:rsidRDefault="00727CFB" w:rsidP="00727CFB">
            <w:pPr>
              <w:widowControl w:val="0"/>
              <w:autoSpaceDE w:val="0"/>
              <w:autoSpaceDN w:val="0"/>
              <w:adjustRightInd w:val="0"/>
              <w:spacing w:after="240" w:line="240" w:lineRule="auto"/>
              <w:rPr>
                <w:rFonts w:ascii="Times New Roman" w:eastAsia="Times New Roman" w:hAnsi="Times New Roman" w:cs="Times New Roman"/>
                <w:b/>
                <w:bCs/>
                <w:lang w:eastAsia="ru-RU"/>
              </w:rPr>
            </w:pPr>
            <w:r w:rsidRPr="00727CFB">
              <w:rPr>
                <w:rFonts w:ascii="Times New Roman" w:eastAsia="Times New Roman" w:hAnsi="Times New Roman" w:cs="Times New Roman"/>
                <w:b/>
                <w:bCs/>
                <w:lang w:eastAsia="ru-RU"/>
              </w:rPr>
              <w:t>истец – ОАО «ТСРЗ»</w:t>
            </w:r>
          </w:p>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ответчик – Росфиннадзор</w:t>
            </w: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532-92 АЖ</w:t>
            </w: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Решением АС Краснодарского края от 15.01.2008 г. Исковые требования удовлетворены полностью</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933 626,28р.</w:t>
            </w:r>
          </w:p>
        </w:tc>
      </w:tr>
      <w:tr w:rsidR="00727CFB" w:rsidRPr="00727CFB" w:rsidTr="00927FDF">
        <w:tc>
          <w:tcPr>
            <w:tcW w:w="267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истец – ОАО «ТСРЗ»</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xml:space="preserve">ответчик – МИ ФНС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6 по Краснодарскому краю</w:t>
            </w: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 частичном признании недействительным Решения МИ ФНС России № 6 по Кр.края от 31.07.2007г. № 14-13/06059 ДСП</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А32-22541/07-14/481</w:t>
            </w: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Решением Арбитражного суда от 16.04.2008 г. в удовлетворении исковых требований отказано.</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Постановлением пятнадцатого арбитражного апелляционного суда  от 19.06.08 г. решение суда первой инстанции оставлено без изменения, а апелляционная жалоба без удовлетворения.</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Постановление ФАС от 15.09.08 г. Решение от 16.04.08 г. и Постановление от 19.06.08 г. оставлены без изменения, кассационная жалоба – без удовлетворения.</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13 612 622,79 р.</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штраф -  2 069746 р.</w:t>
            </w:r>
          </w:p>
        </w:tc>
      </w:tr>
      <w:tr w:rsidR="00727CFB" w:rsidRPr="00727CFB" w:rsidTr="00927FDF">
        <w:tc>
          <w:tcPr>
            <w:tcW w:w="267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истец – ОАО «ТСРЗ»</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ответчик –  УФНС по Краснодарскому краю</w:t>
            </w: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xml:space="preserve">О частичном признании недействительным Решения Управления ФНС России по Кр. Кр. </w:t>
            </w:r>
            <w:r w:rsidRPr="00727CFB">
              <w:rPr>
                <w:rFonts w:ascii="Times New Roman" w:eastAsia="Times New Roman" w:hAnsi="Times New Roman" w:cs="Times New Roman"/>
                <w:lang w:eastAsia="ru-RU"/>
              </w:rPr>
              <w:lastRenderedPageBreak/>
              <w:t>от 21.04.08 г. № 16-53/9</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А32-8677/08-12/75</w:t>
            </w: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lastRenderedPageBreak/>
              <w:t>Определением от 22.05.2008 г. в приняты обеспечительные меры</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sz w:val="20"/>
                <w:szCs w:val="20"/>
                <w:lang w:eastAsia="ru-RU"/>
              </w:rPr>
              <w:t xml:space="preserve">Определением от 12.08.08 г. </w:t>
            </w:r>
            <w:r w:rsidRPr="00727CFB">
              <w:rPr>
                <w:rFonts w:ascii="Times New Roman" w:eastAsia="Times New Roman" w:hAnsi="Times New Roman" w:cs="Times New Roman"/>
                <w:lang w:eastAsia="ru-RU"/>
              </w:rPr>
              <w:t>производство по делу приостановлено до вынесения окончательного судебного акта по делу № А32-22541/07-14/481</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lastRenderedPageBreak/>
              <w:t>38 814 636 р.</w:t>
            </w:r>
          </w:p>
        </w:tc>
      </w:tr>
      <w:tr w:rsidR="00727CFB" w:rsidRPr="00727CFB" w:rsidTr="00927FDF">
        <w:tc>
          <w:tcPr>
            <w:tcW w:w="267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lastRenderedPageBreak/>
              <w:t>истец – ОАО «ТСРЗ»</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xml:space="preserve">ответчик – МИ ФНС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6 по Краснодарскому краю</w:t>
            </w: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 частичном признании недействительным Решения МИ ФНС России № 6 по Кр.края от 15.01.08 г. № 16371/11-10/00848</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А-32-8688/08-4/193</w:t>
            </w: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Определением от 25.06.2008 г. производство по делу приостановлено до вынесения окончательного судебного акта по делу № А32-22541/07-14/481</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1 459 856,0 р.</w:t>
            </w:r>
          </w:p>
        </w:tc>
      </w:tr>
      <w:tr w:rsidR="00727CFB" w:rsidRPr="00727CFB" w:rsidTr="00927FDF">
        <w:trPr>
          <w:trHeight w:val="2630"/>
        </w:trPr>
        <w:tc>
          <w:tcPr>
            <w:tcW w:w="267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истец – ОАО «ТСРЗ»</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xml:space="preserve">ответчик – МИ ФНС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6 по Краснодарскому краю</w:t>
            </w: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 частичном признании недействительным Решения МИ ФНС России № 6 по Кр.края от 15.01.08г. №16344/11-10/00723</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А-32-8691/08-33/115</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Определением от 21.05.2008 г. в приняты обеспечительные меры</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Определением от 14.07.08 г. производство по делу приостановлено до вынесения окончательного судебного акта по делу № А32-22541/07-14/481</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3 594 240,41 р.</w:t>
            </w:r>
          </w:p>
        </w:tc>
      </w:tr>
      <w:tr w:rsidR="00727CFB" w:rsidRPr="00727CFB" w:rsidTr="00927FDF">
        <w:tc>
          <w:tcPr>
            <w:tcW w:w="267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истец – ОАО «ТСРЗ»</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xml:space="preserve">ответчик – МИ ФНС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6 по Краснодарскому краю</w:t>
            </w: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 частичном признании недействительным Решения МИ ФНС России № 6 по Кр.края от 15.01.08г. №480/11-10/00720</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А-32-8685/08-34/140</w:t>
            </w: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Определением от 03.07.2008 г. производство по делу приостановлено до вынесения окончательного судебного акта по делу № А32-22541/07-14/481</w:t>
            </w:r>
          </w:p>
        </w:tc>
        <w:tc>
          <w:tcPr>
            <w:tcW w:w="1753"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2 555 340,0 р.</w:t>
            </w:r>
          </w:p>
        </w:tc>
      </w:tr>
      <w:tr w:rsidR="00727CFB" w:rsidRPr="00727CFB" w:rsidTr="00927FDF">
        <w:tc>
          <w:tcPr>
            <w:tcW w:w="267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истец – ОАО «ТСРЗ»</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xml:space="preserve">ответчик – МИ ФНС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6 по Краснодарскому краю</w:t>
            </w: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 частичном признании недействительным Решения МИ ФНС России № 6 по Кр.края от № 510/11-11/03439</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А-32-12862/08-3/164</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Определением от 28.08.2008 г. производство по делу приостановлено до вынесения окончательного судебного акта по делу А32-22541/07-14/481</w:t>
            </w:r>
          </w:p>
        </w:tc>
        <w:tc>
          <w:tcPr>
            <w:tcW w:w="175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1 034 169,0 р.</w:t>
            </w:r>
          </w:p>
        </w:tc>
      </w:tr>
      <w:tr w:rsidR="00727CFB" w:rsidRPr="00727CFB" w:rsidTr="00927FDF">
        <w:tc>
          <w:tcPr>
            <w:tcW w:w="2670"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истец – ОАО «ТСРЗ»</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xml:space="preserve">ответчик – МИ ФНС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6 по Краснодарскому краю</w:t>
            </w:r>
          </w:p>
        </w:tc>
        <w:tc>
          <w:tcPr>
            <w:tcW w:w="2518"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 частичном признании недействительным Решения МИ ФНС России № 6 по Кр.края от № 16636/11-11/06108</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 А-32-13063/2008-70/103</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772" w:type="dxa"/>
          </w:tcPr>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Определением от 19.08.2008 г. производство по делу приостановлено до вынесения окончательного судебного акта по делу А32-22541/07-14/481</w:t>
            </w:r>
          </w:p>
        </w:tc>
        <w:tc>
          <w:tcPr>
            <w:tcW w:w="1753" w:type="dxa"/>
          </w:tcPr>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727CFB">
              <w:rPr>
                <w:rFonts w:ascii="Times New Roman" w:eastAsia="Times New Roman" w:hAnsi="Times New Roman" w:cs="Times New Roman"/>
                <w:lang w:eastAsia="ru-RU"/>
              </w:rPr>
              <w:t>10 825 778,81 р.</w:t>
            </w:r>
          </w:p>
        </w:tc>
      </w:tr>
    </w:tbl>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p>
    <w:p w:rsidR="00727CFB" w:rsidRPr="00727CFB" w:rsidRDefault="00727CFB" w:rsidP="00727CFB">
      <w:pPr>
        <w:widowControl w:val="0"/>
        <w:autoSpaceDE w:val="0"/>
        <w:autoSpaceDN w:val="0"/>
        <w:adjustRightInd w:val="0"/>
        <w:spacing w:before="360" w:after="120" w:line="240" w:lineRule="auto"/>
        <w:jc w:val="center"/>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8.</w:t>
      </w:r>
      <w:r w:rsidRPr="00727CFB">
        <w:rPr>
          <w:rFonts w:ascii="Times New Roman" w:eastAsia="Times New Roman" w:hAnsi="Times New Roman" w:cs="Times New Roman"/>
          <w:b/>
          <w:bCs/>
          <w:sz w:val="24"/>
          <w:szCs w:val="24"/>
          <w:lang w:val="en-US" w:eastAsia="ru-RU"/>
        </w:rPr>
        <w:t>I</w:t>
      </w:r>
      <w:r w:rsidRPr="00727CFB">
        <w:rPr>
          <w:rFonts w:ascii="Times New Roman" w:eastAsia="Times New Roman" w:hAnsi="Times New Roman" w:cs="Times New Roman"/>
          <w:b/>
          <w:bCs/>
          <w:sz w:val="24"/>
          <w:szCs w:val="24"/>
          <w:lang w:eastAsia="ru-RU"/>
        </w:rPr>
        <w:t>. Дополнительные сведения об эмитенте и о размещенных им эмиссионных ценных бумагах</w:t>
      </w:r>
    </w:p>
    <w:p w:rsidR="00727CFB" w:rsidRPr="00727CFB" w:rsidRDefault="00727CFB" w:rsidP="00727CFB">
      <w:pPr>
        <w:widowControl w:val="0"/>
        <w:autoSpaceDE w:val="0"/>
        <w:autoSpaceDN w:val="0"/>
        <w:adjustRightInd w:val="0"/>
        <w:spacing w:before="360" w:after="120" w:line="240" w:lineRule="auto"/>
        <w:jc w:val="center"/>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lastRenderedPageBreak/>
        <w:t>8.1. Дополнительные сведения об эмитенте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8.1.1. Сведения о размере, структуре уставного (складочного) капитала (паевого фонда)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sz w:val="23"/>
          <w:szCs w:val="23"/>
          <w:lang w:eastAsia="ru-RU"/>
        </w:rPr>
        <w:t xml:space="preserve">     Размер уставного (складочного) капитала (паевого фонда) эмитента (руб.): </w:t>
      </w:r>
      <w:r w:rsidRPr="00727CFB">
        <w:rPr>
          <w:rFonts w:ascii="Times New Roman" w:eastAsia="MS Mincho" w:hAnsi="Times New Roman" w:cs="Times New Roman"/>
          <w:b/>
          <w:bCs/>
          <w:i/>
          <w:iCs/>
          <w:sz w:val="23"/>
          <w:szCs w:val="23"/>
          <w:lang w:eastAsia="ru-RU"/>
        </w:rPr>
        <w:t xml:space="preserve">34 464 000 </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727CFB">
        <w:rPr>
          <w:rFonts w:ascii="Times New Roman" w:eastAsia="MS Mincho" w:hAnsi="Times New Roman" w:cs="Times New Roman"/>
          <w:b/>
          <w:bCs/>
          <w:i/>
          <w:iCs/>
          <w:sz w:val="23"/>
          <w:szCs w:val="23"/>
          <w:lang w:eastAsia="ru-RU"/>
        </w:rPr>
        <w:t xml:space="preserve">     </w:t>
      </w:r>
      <w:r w:rsidRPr="00727CFB">
        <w:rPr>
          <w:rFonts w:ascii="Times New Roman" w:eastAsia="MS Mincho" w:hAnsi="Times New Roman" w:cs="Times New Roman"/>
          <w:sz w:val="23"/>
          <w:szCs w:val="23"/>
          <w:lang w:eastAsia="ru-RU"/>
        </w:rPr>
        <w:t>Разбивка уставного капитала по категориям акций:</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b/>
          <w:bCs/>
          <w:i/>
          <w:iCs/>
          <w:sz w:val="23"/>
          <w:szCs w:val="23"/>
          <w:lang w:eastAsia="ru-RU"/>
        </w:rPr>
        <w:t xml:space="preserve">акции обыкновенные именные бездокументарные </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b/>
          <w:bCs/>
          <w:i/>
          <w:iCs/>
          <w:sz w:val="23"/>
          <w:szCs w:val="23"/>
          <w:lang w:eastAsia="ru-RU"/>
        </w:rPr>
        <w:t>номинальной стоимостью 10 рублей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b/>
          <w:bCs/>
          <w:i/>
          <w:iCs/>
          <w:sz w:val="23"/>
          <w:szCs w:val="23"/>
          <w:lang w:eastAsia="ru-RU"/>
        </w:rPr>
        <w:t>в количестве 2 591 500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b/>
          <w:bCs/>
          <w:i/>
          <w:iCs/>
          <w:sz w:val="23"/>
          <w:szCs w:val="23"/>
          <w:lang w:eastAsia="ru-RU"/>
        </w:rPr>
        <w:t>доля в уставном капитале: 75.194406%</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b/>
          <w:bCs/>
          <w:i/>
          <w:iCs/>
          <w:sz w:val="23"/>
          <w:szCs w:val="23"/>
          <w:lang w:eastAsia="ru-RU"/>
        </w:rPr>
        <w:t>общий объем: 25 915 000 рублей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b/>
          <w:bCs/>
          <w:i/>
          <w:iCs/>
          <w:sz w:val="23"/>
          <w:szCs w:val="23"/>
          <w:lang w:eastAsia="ru-RU"/>
        </w:rPr>
        <w:t xml:space="preserve">акции привилегированные именные бездокументарные </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b/>
          <w:bCs/>
          <w:i/>
          <w:iCs/>
          <w:sz w:val="23"/>
          <w:szCs w:val="23"/>
          <w:lang w:eastAsia="ru-RU"/>
        </w:rPr>
        <w:t>номинальной стоимостью 10 рулей.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b/>
          <w:bCs/>
          <w:i/>
          <w:iCs/>
          <w:sz w:val="23"/>
          <w:szCs w:val="23"/>
          <w:lang w:eastAsia="ru-RU"/>
        </w:rPr>
        <w:t>в количестве 854 900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b/>
          <w:bCs/>
          <w:i/>
          <w:iCs/>
          <w:sz w:val="23"/>
          <w:szCs w:val="23"/>
          <w:lang w:eastAsia="ru-RU"/>
        </w:rPr>
        <w:t>доля в уставном капитале: 24.805594%</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b/>
          <w:bCs/>
          <w:i/>
          <w:iCs/>
          <w:sz w:val="23"/>
          <w:szCs w:val="23"/>
          <w:lang w:eastAsia="ru-RU"/>
        </w:rPr>
        <w:t>общий объем: 8 549 000 рублей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8.1.2. Сведения об изменении размера уставного (складочного) капитала (паевого фонда) эмитента</w:t>
      </w:r>
    </w:p>
    <w:p w:rsidR="00727CFB" w:rsidRPr="00727CFB" w:rsidRDefault="00727CFB" w:rsidP="00727CFB">
      <w:pPr>
        <w:widowControl w:val="0"/>
        <w:autoSpaceDE w:val="0"/>
        <w:autoSpaceDN w:val="0"/>
        <w:adjustRightInd w:val="0"/>
        <w:spacing w:before="20" w:after="40" w:line="240" w:lineRule="auto"/>
        <w:ind w:firstLine="720"/>
        <w:rPr>
          <w:rFonts w:ascii="Times New Roman" w:eastAsia="MS Mincho" w:hAnsi="Times New Roman" w:cs="Times New Roman"/>
          <w:i/>
          <w:iCs/>
          <w:sz w:val="23"/>
          <w:szCs w:val="23"/>
          <w:lang w:eastAsia="ru-RU"/>
        </w:rPr>
      </w:pPr>
      <w:r w:rsidRPr="00727CFB">
        <w:rPr>
          <w:rFonts w:ascii="Times New Roman" w:eastAsia="MS Mincho" w:hAnsi="Times New Roman" w:cs="Times New Roman"/>
          <w:i/>
          <w:iCs/>
          <w:sz w:val="23"/>
          <w:szCs w:val="23"/>
          <w:lang w:eastAsia="ru-RU"/>
        </w:rPr>
        <w:t>За 5 последних завершенных финансовых лет, предшествующих дате окончания отчетного квартала, а также в отчетном квартале не имело место изменение размера уставного капитала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8.1.3. Сведения о формировании и об использовании резервного фонда, а также иных фондов эмитента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sz w:val="23"/>
          <w:szCs w:val="23"/>
          <w:lang w:eastAsia="ru-RU"/>
        </w:rPr>
        <w:t xml:space="preserve">Название фонда </w:t>
      </w:r>
      <w:r w:rsidRPr="00727CFB">
        <w:rPr>
          <w:rFonts w:ascii="Times New Roman" w:eastAsia="MS Mincho" w:hAnsi="Times New Roman" w:cs="Times New Roman"/>
          <w:b/>
          <w:bCs/>
          <w:i/>
          <w:iCs/>
          <w:sz w:val="23"/>
          <w:szCs w:val="23"/>
          <w:lang w:eastAsia="ru-RU"/>
        </w:rPr>
        <w:t>Резервный фонд;</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MS Mincho"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727CFB">
        <w:rPr>
          <w:rFonts w:ascii="Times New Roman" w:eastAsia="MS Mincho" w:hAnsi="Times New Roman" w:cs="Times New Roman"/>
          <w:sz w:val="23"/>
          <w:szCs w:val="23"/>
          <w:lang w:eastAsia="ru-RU"/>
        </w:rPr>
        <w:t>Размер фонда, установленный учредительными документами:</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b/>
          <w:bCs/>
          <w:i/>
          <w:iCs/>
          <w:sz w:val="23"/>
          <w:szCs w:val="23"/>
          <w:lang w:eastAsia="ru-RU"/>
        </w:rPr>
        <w:t>В соответствии с действующим  уставом в Обществе создается резервный фонд в размере, составляющем не менее 15 процентов уставного капитала Общества.</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b/>
          <w:bCs/>
          <w:i/>
          <w:iCs/>
          <w:sz w:val="23"/>
          <w:szCs w:val="23"/>
          <w:lang w:eastAsia="ru-RU"/>
        </w:rPr>
        <w:t>Резервный фонд Общества формируется путем обязательных ежегодных отчислений.</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b/>
          <w:bCs/>
          <w:i/>
          <w:iCs/>
          <w:sz w:val="23"/>
          <w:szCs w:val="23"/>
          <w:lang w:eastAsia="ru-RU"/>
        </w:rPr>
        <w:t>Размер ежегодных отчислений не может быть менее 5 процентов от чистой прибыли до достижения размера, установленного уставом Общества.</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b/>
          <w:bCs/>
          <w:i/>
          <w:iCs/>
          <w:sz w:val="23"/>
          <w:szCs w:val="23"/>
          <w:lang w:eastAsia="ru-RU"/>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b/>
          <w:bCs/>
          <w:i/>
          <w:iCs/>
          <w:sz w:val="23"/>
          <w:szCs w:val="23"/>
          <w:lang w:eastAsia="ru-RU"/>
        </w:rPr>
        <w:t>Резервный фонд не может быть использован для иных  целей.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sz w:val="23"/>
          <w:szCs w:val="23"/>
          <w:lang w:eastAsia="ru-RU"/>
        </w:rPr>
        <w:t xml:space="preserve">Размер фонда в денежном выражении на дату окончания каждого завершенного финансового года:     </w:t>
      </w:r>
      <w:r w:rsidRPr="00727CFB">
        <w:rPr>
          <w:rFonts w:ascii="Times New Roman" w:eastAsia="MS Mincho" w:hAnsi="Times New Roman" w:cs="Times New Roman"/>
          <w:b/>
          <w:bCs/>
          <w:i/>
          <w:iCs/>
          <w:sz w:val="23"/>
          <w:szCs w:val="23"/>
          <w:lang w:eastAsia="ru-RU"/>
        </w:rPr>
        <w:t>5 169 600 руб.</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sz w:val="23"/>
          <w:szCs w:val="23"/>
          <w:lang w:eastAsia="ru-RU"/>
        </w:rPr>
        <w:t xml:space="preserve"> В процентах от уставного (складочного) капитала (паевого фонда):      </w:t>
      </w:r>
      <w:r w:rsidRPr="00727CFB">
        <w:rPr>
          <w:rFonts w:ascii="Times New Roman" w:eastAsia="MS Mincho" w:hAnsi="Times New Roman" w:cs="Times New Roman"/>
          <w:b/>
          <w:bCs/>
          <w:i/>
          <w:iCs/>
          <w:sz w:val="23"/>
          <w:szCs w:val="23"/>
          <w:lang w:eastAsia="ru-RU"/>
        </w:rPr>
        <w:t>15%</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ab/>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8.1.4. Сведения о порядке созыва и проведения собрания (заседания) высшего органа управления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MS Mincho" w:hAnsi="Times New Roman" w:cs="Times New Roman"/>
          <w:sz w:val="23"/>
          <w:szCs w:val="23"/>
          <w:lang w:eastAsia="ru-RU"/>
        </w:rPr>
        <w:t xml:space="preserve">Наименование высшего органа управления эмитента - </w:t>
      </w:r>
      <w:r w:rsidRPr="00727CFB">
        <w:rPr>
          <w:rFonts w:ascii="Times New Roman" w:eastAsia="MS Mincho" w:hAnsi="Times New Roman" w:cs="Times New Roman"/>
          <w:b/>
          <w:bCs/>
          <w:i/>
          <w:iCs/>
          <w:sz w:val="23"/>
          <w:szCs w:val="23"/>
          <w:lang w:eastAsia="ru-RU"/>
        </w:rPr>
        <w:t>Общее собрание акционеров Открытого акционерного общества «Туапсинский судоремонтный завод».</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727CFB">
        <w:rPr>
          <w:rFonts w:ascii="Times New Roman" w:eastAsia="MS Mincho" w:hAnsi="Times New Roman" w:cs="Times New Roman"/>
          <w:sz w:val="23"/>
          <w:szCs w:val="23"/>
          <w:lang w:eastAsia="ru-RU"/>
        </w:rPr>
        <w:lastRenderedPageBreak/>
        <w:t xml:space="preserve">Порядок уведомления акционеров (участников) о проведении собрания (заседания) </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727CFB">
        <w:rPr>
          <w:rFonts w:ascii="Times New Roman" w:eastAsia="MS Mincho" w:hAnsi="Times New Roman" w:cs="Times New Roman"/>
          <w:sz w:val="23"/>
          <w:szCs w:val="23"/>
          <w:lang w:eastAsia="ru-RU"/>
        </w:rPr>
        <w:t>высшего органа управления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Сообщение о проведении общего собрания акционеров должно быть сделано не позднее чем за 20 календарных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В случае, если предлагаемая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Общество вправе дополнительно информировать акционеров о созыве общего собрания акционеров через другие средства массовой информации (телевидение, радио, печатные издания), если об этом принял соответствующее решение Совет директоров Общества.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Текст сообщения о проведении общего собрания акционеров должен содержать следующую информацию:</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полное фирменное наименование и место нахождения Общества;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форма проведения общего собрания акционеров (собрание, заочное голосование);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дату,   место  и время проведения общего собрания акционеров. Если общее собрание акционеров проводиться в форме заочного голосования, в информационном сообщении указывается дата окончания приема бюллетеней для голосования и почтовый адрес, по которому должны направляться заполненные бюллетени;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дату составления списка лиц, имеющих право на участие в общем собрании;</w:t>
      </w:r>
    </w:p>
    <w:p w:rsidR="00727CFB" w:rsidRPr="00727CFB" w:rsidRDefault="00727CFB" w:rsidP="00727CFB">
      <w:pPr>
        <w:widowControl w:val="0"/>
        <w:numPr>
          <w:ilvl w:val="0"/>
          <w:numId w:val="1"/>
        </w:numPr>
        <w:tabs>
          <w:tab w:val="num" w:pos="0"/>
          <w:tab w:val="left" w:pos="284"/>
        </w:tabs>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повестка дня общего собрания акционеров;</w:t>
      </w:r>
    </w:p>
    <w:p w:rsidR="00727CFB" w:rsidRPr="00727CFB" w:rsidRDefault="00727CFB" w:rsidP="00727CFB">
      <w:pPr>
        <w:widowControl w:val="0"/>
        <w:numPr>
          <w:ilvl w:val="0"/>
          <w:numId w:val="1"/>
        </w:numPr>
        <w:tabs>
          <w:tab w:val="num" w:pos="0"/>
          <w:tab w:val="left" w:pos="284"/>
        </w:tabs>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дату,   место и время начала и окончания регистрации участников собрания.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напоминание о необходимости иметь при себе документ , удостоверяющий личность участника собрания, а для представителя акционеров – надлежащим образом оформленную доверенность.</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MS Mincho" w:hAnsi="Times New Roman" w:cs="Times New Roman"/>
          <w:sz w:val="23"/>
          <w:szCs w:val="23"/>
          <w:lang w:eastAsia="ru-RU"/>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Общее собрание проводится по решению Совета директоров на основании: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его собственной инициативы;</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требования Ревизионной комиссии (ревизора) Общества;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требования аудитора;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требования акционера (акционеров), являющегося владельцем не менее 10 процентов голосующих акций Общества на дату предъявления требования.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ab/>
        <w:t>Созыв внеочередного общего собрания акционеров осуществляет Совет директоров, если Уставом Общества не предусмотрено иное.</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727CFB">
        <w:rPr>
          <w:rFonts w:ascii="Times New Roman" w:eastAsia="MS Mincho" w:hAnsi="Times New Roman" w:cs="Times New Roman"/>
          <w:sz w:val="23"/>
          <w:szCs w:val="23"/>
          <w:lang w:eastAsia="ru-RU"/>
        </w:rPr>
        <w:t>Порядок определения даты проведения собрания (заседания) высшего органа управления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Внеочередное общее собрание акционеров должно быть проведено в течение 40 дней с </w:t>
      </w:r>
      <w:r w:rsidRPr="00727CFB">
        <w:rPr>
          <w:rFonts w:ascii="Times New Roman" w:eastAsia="Times New Roman" w:hAnsi="Times New Roman" w:cs="Times New Roman"/>
          <w:b/>
          <w:bCs/>
          <w:i/>
          <w:iCs/>
          <w:sz w:val="23"/>
          <w:szCs w:val="23"/>
          <w:lang w:eastAsia="ru-RU"/>
        </w:rPr>
        <w:lastRenderedPageBreak/>
        <w:t>момента предоставления требования о проведении внеочередного общего собрания акционеров.</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ab/>
        <w:t>Если в соответствии со ст. 68 - 70 ФЗ «Об акционерных Обществах» Совет директоров обязан принять решение о созыве общего собрания акционеров, общее собрание акционеров должно быть проведено в течение 40 дней с момента принятия Советом директоров соответствующего решения.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ab/>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727CFB">
        <w:rPr>
          <w:rFonts w:ascii="Times New Roman" w:eastAsia="MS Mincho" w:hAnsi="Times New Roman" w:cs="Times New Roman"/>
          <w:sz w:val="23"/>
          <w:szCs w:val="23"/>
          <w:lang w:eastAsia="ru-RU"/>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Акционеры, являющиеся владельцами в совокупности не менее чем 2 процентами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счетную комиссию общего собрания акционеров, число которых не может превышать количественный состав соответствующего органа.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Такие предложения должны поступить в Общество не позднее чем через 60 дней после окончания финансового года. Предложение о включении в повестку дня внеочередного общего собрания акционеров вопроса об избрании членов Совета директоров должно поступить в Общество не позднее чем за 30 дней до даты проведения внеочередного общего собрания акционеров.</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Предложения по повестке дня вносятся в письменной форме путем отправления ценного письма в адрес Общества с уведомлением о вручении или сдаются в канцелярию Общества.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Дата внесения предложения определяется по дате получения Обществом почтового отправления или по дате его сдачи в канцелярию Общества.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Предложение в повестку дня общего собрания акционеров должно содержать следующую информацию:</w:t>
      </w:r>
    </w:p>
    <w:p w:rsidR="00727CFB" w:rsidRPr="00727CFB" w:rsidRDefault="00727CFB" w:rsidP="00727CFB">
      <w:pPr>
        <w:widowControl w:val="0"/>
        <w:numPr>
          <w:ilvl w:val="0"/>
          <w:numId w:val="1"/>
        </w:numPr>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имя (наименование) акционера, предлагающего вопросы в повестку дня собрания акционеров;</w:t>
      </w:r>
    </w:p>
    <w:p w:rsidR="00727CFB" w:rsidRPr="00727CFB" w:rsidRDefault="00727CFB" w:rsidP="00727CFB">
      <w:pPr>
        <w:widowControl w:val="0"/>
        <w:numPr>
          <w:ilvl w:val="0"/>
          <w:numId w:val="1"/>
        </w:numPr>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количество и категория принадлежащих акционеру акций</w:t>
      </w:r>
    </w:p>
    <w:p w:rsidR="00727CFB" w:rsidRPr="00727CFB" w:rsidRDefault="00727CFB" w:rsidP="00727CFB">
      <w:pPr>
        <w:widowControl w:val="0"/>
        <w:numPr>
          <w:ilvl w:val="0"/>
          <w:numId w:val="1"/>
        </w:numPr>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подлежащие внесению в повестку дня вопросы собрания акционеров.</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Предложение в повестку дня общего собрания акционеров может содержать формулировку решения по каждому предлагаемому вопросу повестки дня.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Если на рассмотрение общего собрания акционеров предлагается вынести вопрос об одобрении, утверждении какого-либо документа, к предложению в повестку дня собрания акционеров может быть приложен соответствующий документ (проект документа).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К предложению в повестку дня общего собрания акционеров, поданному акционером (акционерами), могут быть приложены подлинные документы, подтверждающие принадлежность им необходимого количества акций.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В предложении в повестку дня общего собрания акционеров могут быть указаны мотивы вынесения соответствующего вопроса в повестку дня.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Предложение в повестку дня общего собрания акционеров об избрании членов Совета директоров, Ревизионной комиссии или аудитора должно содержать фамилию, имя, отчество каждого предлагаемого кандидата, наименование органа, для избрания в который он предлагается, место работы кандидата и занимаемая должность.</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Совет директоров обязан рассмотреть поступившие предложения и принять решение о включении их в повестку дня годового общего собрания или об отказе во включении в указанную повестку не позднее пяти дней после окончания срока подачи </w:t>
      </w:r>
      <w:r w:rsidRPr="00727CFB">
        <w:rPr>
          <w:rFonts w:ascii="Times New Roman" w:eastAsia="Times New Roman" w:hAnsi="Times New Roman" w:cs="Times New Roman"/>
          <w:b/>
          <w:bCs/>
          <w:i/>
          <w:iCs/>
          <w:sz w:val="23"/>
          <w:szCs w:val="23"/>
          <w:lang w:eastAsia="ru-RU"/>
        </w:rPr>
        <w:lastRenderedPageBreak/>
        <w:t>предложений, установленного уставом Общества.</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727CFB">
        <w:rPr>
          <w:rFonts w:ascii="Times New Roman" w:eastAsia="MS Mincho" w:hAnsi="Times New Roman" w:cs="Times New Roman"/>
          <w:sz w:val="23"/>
          <w:szCs w:val="23"/>
          <w:lang w:eastAsia="ru-RU"/>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Материалы, предоставляемые акционерам при подготовке к проведению общего собрания, не рассылаются акционерам. Акционер вправе ознакомиться с ними по адресам, указанным в информационном сообщении.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 xml:space="preserve">Информация (материалы), предусмотренная в п. 14.8.7. Устава Общества, в течение 20 дней, а в случае проведения общего собрания акционеров, повестка дня которого включает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Указанная информация (материалы) должна быть доступна лицам, принимающем участие в общем собрании акционеров, во время его проведения.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Общество обязано по требованию лица, имеющего права на участие в общем собрании акционеров, предоставить ему копии документов, указанных в п. 14.8.7. настоящего Устава. Плата за предоставление данных копий не может превышать затраты на их изготовление. По требованию лица, имеющего право участвовать в общем собрании акционеров, Общество обязано направить запрошенные им материалы по почте при условии предварительной оплаты им всех связанных с этим расходов.</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направляется номинальному держателю акций, либо на иной почтовый адрес, если он указан в списке лиц, имеющих право на участие в общем собрании акционеров. Номинальный держатель акций обязан довести его до сведения своих клиентов в порядке и сроки, установленные правовыми актами РФ или договором с клиентом.</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MS Mincho" w:hAnsi="Times New Roman" w:cs="Times New Roman"/>
          <w:i/>
          <w:iCs/>
          <w:sz w:val="23"/>
          <w:szCs w:val="23"/>
          <w:lang w:eastAsia="ru-RU"/>
        </w:rPr>
      </w:pPr>
      <w:r w:rsidRPr="00727CFB">
        <w:rPr>
          <w:rFonts w:ascii="Times New Roman" w:eastAsia="MS Mincho" w:hAnsi="Times New Roman" w:cs="Times New Roman"/>
          <w:i/>
          <w:iCs/>
          <w:sz w:val="23"/>
          <w:szCs w:val="23"/>
          <w:lang w:eastAsia="ru-RU"/>
        </w:rPr>
        <w:t>Таких организаций – нет</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sz w:val="23"/>
          <w:szCs w:val="23"/>
          <w:lang w:eastAsia="ru-RU"/>
        </w:rPr>
      </w:pPr>
      <w:r w:rsidRPr="00727CFB">
        <w:rPr>
          <w:rFonts w:ascii="Times New Roman" w:eastAsia="MS Mincho" w:hAnsi="Times New Roman" w:cs="Times New Roman"/>
          <w:b/>
          <w:bCs/>
          <w:sz w:val="23"/>
          <w:szCs w:val="23"/>
          <w:lang w:eastAsia="ru-RU"/>
        </w:rPr>
        <w:t>8.1.6. Сведения о существенных сделках, совершенных эмитентом</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MS Mincho" w:hAnsi="Times New Roman" w:cs="Times New Roman"/>
          <w:i/>
          <w:iCs/>
          <w:sz w:val="23"/>
          <w:szCs w:val="23"/>
          <w:lang w:eastAsia="ru-RU"/>
        </w:rPr>
      </w:pPr>
      <w:r w:rsidRPr="00727CFB">
        <w:rPr>
          <w:rFonts w:ascii="Times New Roman" w:eastAsia="MS Mincho" w:hAnsi="Times New Roman" w:cs="Times New Roman"/>
          <w:i/>
          <w:iCs/>
          <w:sz w:val="23"/>
          <w:szCs w:val="23"/>
          <w:lang w:eastAsia="ru-RU"/>
        </w:rPr>
        <w:t>Существенных сделок (группе взаимосвязанных сделок), размер обязательств по которой составляет 10 и более процентов балансовой стоимости активов эмитента по данным его бухгалтерской отчетности за последний завершенный отчетный период, не проводилось.</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MS Mincho" w:hAnsi="Times New Roman" w:cs="Times New Roman"/>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sz w:val="23"/>
          <w:szCs w:val="23"/>
          <w:lang w:eastAsia="ru-RU"/>
        </w:rPr>
      </w:pPr>
      <w:r w:rsidRPr="00727CFB">
        <w:rPr>
          <w:rFonts w:ascii="Times New Roman" w:eastAsia="MS Mincho" w:hAnsi="Times New Roman" w:cs="Times New Roman"/>
          <w:b/>
          <w:bCs/>
          <w:sz w:val="23"/>
          <w:szCs w:val="23"/>
          <w:lang w:eastAsia="ru-RU"/>
        </w:rPr>
        <w:t>8.1.7. Сведения о кредитных рейтингах эмитента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MS Mincho" w:hAnsi="Times New Roman" w:cs="Times New Roman"/>
          <w:i/>
          <w:iCs/>
          <w:sz w:val="23"/>
          <w:szCs w:val="23"/>
          <w:lang w:eastAsia="ru-RU"/>
        </w:rPr>
      </w:pPr>
      <w:r w:rsidRPr="00727CFB">
        <w:rPr>
          <w:rFonts w:ascii="Times New Roman" w:eastAsia="MS Mincho" w:hAnsi="Times New Roman" w:cs="Times New Roman"/>
          <w:i/>
          <w:iCs/>
          <w:sz w:val="23"/>
          <w:szCs w:val="23"/>
          <w:lang w:eastAsia="ru-RU"/>
        </w:rPr>
        <w:t xml:space="preserve">Эмитенту и ценным бумагам эмитента кредитного рейтинга (рейтингов) не присваивалось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highlight w:val="yellow"/>
          <w:lang w:eastAsia="ru-RU"/>
        </w:rPr>
      </w:pPr>
    </w:p>
    <w:p w:rsidR="00727CFB" w:rsidRPr="00727CFB" w:rsidRDefault="00727CFB" w:rsidP="00727CFB">
      <w:pPr>
        <w:widowControl w:val="0"/>
        <w:tabs>
          <w:tab w:val="center" w:pos="4819"/>
        </w:tabs>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8.2 Сведения о каждой категории (типе) акций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Категория акций:  </w:t>
      </w:r>
      <w:r w:rsidRPr="00727CFB">
        <w:rPr>
          <w:rFonts w:ascii="Times New Roman" w:eastAsia="MS Mincho" w:hAnsi="Times New Roman" w:cs="Times New Roman"/>
          <w:b/>
          <w:bCs/>
          <w:i/>
          <w:iCs/>
          <w:sz w:val="23"/>
          <w:szCs w:val="23"/>
          <w:lang w:eastAsia="ru-RU"/>
        </w:rPr>
        <w:t xml:space="preserve">акции обыкновенные именные бездокументарные </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Номинальная стоимость каждой акции –</w:t>
      </w:r>
      <w:r w:rsidRPr="00727CFB">
        <w:rPr>
          <w:rFonts w:ascii="Times New Roman" w:eastAsia="MS Mincho" w:hAnsi="Times New Roman" w:cs="Times New Roman"/>
          <w:b/>
          <w:bCs/>
          <w:i/>
          <w:iCs/>
          <w:sz w:val="23"/>
          <w:szCs w:val="23"/>
          <w:lang w:eastAsia="ru-RU"/>
        </w:rPr>
        <w:t xml:space="preserve"> 10 рублей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Количество акций, находящихся в обращении - </w:t>
      </w:r>
      <w:r w:rsidRPr="00727CFB">
        <w:rPr>
          <w:rFonts w:ascii="Times New Roman" w:eastAsia="MS Mincho" w:hAnsi="Times New Roman" w:cs="Times New Roman"/>
          <w:b/>
          <w:bCs/>
          <w:i/>
          <w:iCs/>
          <w:sz w:val="23"/>
          <w:szCs w:val="23"/>
          <w:lang w:eastAsia="ru-RU"/>
        </w:rPr>
        <w:t>2 591 500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объявленных акций – </w:t>
      </w:r>
      <w:r w:rsidRPr="00727CFB">
        <w:rPr>
          <w:rFonts w:ascii="Times New Roman" w:eastAsia="Times New Roman" w:hAnsi="Times New Roman" w:cs="Times New Roman"/>
          <w:b/>
          <w:bCs/>
          <w:i/>
          <w:iCs/>
          <w:sz w:val="23"/>
          <w:szCs w:val="23"/>
          <w:lang w:eastAsia="ru-RU"/>
        </w:rPr>
        <w:t>2 591 500</w:t>
      </w:r>
      <w:r w:rsidRPr="00727CFB">
        <w:rPr>
          <w:rFonts w:ascii="Times New Roman" w:eastAsia="Times New Roman" w:hAnsi="Times New Roman" w:cs="Times New Roman"/>
          <w:sz w:val="23"/>
          <w:szCs w:val="23"/>
          <w:lang w:eastAsia="ru-RU"/>
        </w:rPr>
        <w:t xml:space="preserve"> </w:t>
      </w:r>
      <w:r w:rsidRPr="00727CFB">
        <w:rPr>
          <w:rFonts w:ascii="Times New Roman" w:eastAsia="MS Mincho" w:hAnsi="Times New Roman" w:cs="Times New Roman"/>
          <w:b/>
          <w:bCs/>
          <w:i/>
          <w:iCs/>
          <w:sz w:val="23"/>
          <w:szCs w:val="23"/>
          <w:lang w:eastAsia="ru-RU"/>
        </w:rPr>
        <w:t>штук</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lastRenderedPageBreak/>
        <w:t>Количество дополнительных акций, находящихся в процессе размещения -</w:t>
      </w:r>
      <w:r w:rsidRPr="00727CFB">
        <w:rPr>
          <w:rFonts w:ascii="Times New Roman" w:eastAsia="MS Mincho" w:hAnsi="Times New Roman" w:cs="Times New Roman"/>
          <w:b/>
          <w:bCs/>
          <w:i/>
          <w:iCs/>
          <w:sz w:val="23"/>
          <w:szCs w:val="23"/>
          <w:lang w:eastAsia="ru-RU"/>
        </w:rPr>
        <w:t xml:space="preserve"> 0</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Количество акций, находящихся на балансе </w:t>
      </w:r>
      <w:r w:rsidRPr="00727CFB">
        <w:rPr>
          <w:rFonts w:ascii="Times New Roman" w:eastAsia="MS Mincho" w:hAnsi="Times New Roman" w:cs="Times New Roman"/>
          <w:sz w:val="23"/>
          <w:szCs w:val="23"/>
          <w:lang w:eastAsia="ru-RU"/>
        </w:rPr>
        <w:t>эмитента -</w:t>
      </w:r>
      <w:r w:rsidRPr="00727CFB">
        <w:rPr>
          <w:rFonts w:ascii="Times New Roman" w:eastAsia="MS Mincho" w:hAnsi="Times New Roman" w:cs="Times New Roman"/>
          <w:b/>
          <w:bCs/>
          <w:i/>
          <w:iCs/>
          <w:sz w:val="23"/>
          <w:szCs w:val="23"/>
          <w:lang w:eastAsia="ru-RU"/>
        </w:rPr>
        <w:t xml:space="preserve"> 0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Государственный регистрационный номер - </w:t>
      </w:r>
      <w:r w:rsidRPr="00727CFB">
        <w:rPr>
          <w:rFonts w:ascii="Times New Roman" w:eastAsia="Times New Roman" w:hAnsi="Times New Roman" w:cs="Times New Roman"/>
          <w:b/>
          <w:bCs/>
          <w:i/>
          <w:iCs/>
          <w:sz w:val="23"/>
          <w:szCs w:val="23"/>
          <w:lang w:eastAsia="ru-RU"/>
        </w:rPr>
        <w:t>1-02-30812-E</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Дата государственной регистрации</w:t>
      </w:r>
      <w:r w:rsidRPr="00727CFB">
        <w:rPr>
          <w:rFonts w:ascii="Times New Roman" w:eastAsia="MS Mincho" w:hAnsi="Times New Roman" w:cs="Times New Roman"/>
          <w:b/>
          <w:bCs/>
          <w:i/>
          <w:iCs/>
          <w:sz w:val="23"/>
          <w:szCs w:val="23"/>
          <w:lang w:eastAsia="ru-RU"/>
        </w:rPr>
        <w:t xml:space="preserve"> - 18.03.1999</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Права акционеров - владельцев акций Общества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Общие права акционеров - владельцев акций всех категорий (типов):</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Каждый акционер - владелец акций Общества вправе:</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свободно переуступать принадлежащие ему акции;</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получать долю чистой прибыли (дивиденды), подлежащую распределению между акционерами в порядке, предусмотренном настоящим Уставом, в зависимости от категории (типа) принадлежащих ему акций;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получать часть стоимости имущества Общества (ликвидационная стоимость), оставшегося после ликвидации Общества, пропорционально числу имеющихся у него акций соответствующих категории (типа);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иметь свободный доступ к документам Общества, в порядке, предусмотренном Уставом, и получать их копии за плату;</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передавать все или часть прав, предоставленных акцией соответствующей категории (типа), своему представителю на основании доверенности;</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обращаться с исками в суд;</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осуществлять иные права, предусмотренные Уставом Общества, законодательством, а также решениями общего собрания акционеров, принятыми в соответствии с его компетенцией.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Права акционеров - владельцев обыкновенных акций: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Все обыкновенные акции Общества имеют одинаковую номинальную стоимость, являются именными и предоставляют акционерам - их владельцам одинаковый объем прав.</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Обыкновенные акции Общества являются голосующими по всем вопросам компетенции общего собрания.</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Акционеры - владельцы обыкновенных акций имеют право на получение дивидендов только после владельцев привилегированных акций, размер дивидендов по которым определен в Уставе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Акционеры - владельцы обыкновенных акций участвуют в распределении имущества Общества в случае его ликвидации в порядке третьей очереди, после выплат по акциям, которые должны быть выкуплены в соответствии со статьей 75 Федерального закона "Об акционерных обществах" (первая очередь), после выплаты начисленных, но не выплаченных дивидендов по привилегированным акциям и определенной Уставом Общества ликвидационной стоимости привилегированных акций (вторая очередь).</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Акционеры - владельцы акций голосующих по всем вопросам компетенции общего собрания имеют следующие права: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принимать участие в очном или заочном голосовании на общих собраниях по всем вопросам его компетенции;</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выдвигать и избирать кандидатов в органы управления и в контрольные органы Общества в порядке и на условиях, установленных настоящим Уставом;</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вносить вопросы в повестку дня годового собрания, в порядке и на условиях, предусмотренных настоящим Уставом;</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lastRenderedPageBreak/>
        <w:t>-</w:t>
      </w:r>
      <w:r w:rsidRPr="00727CFB">
        <w:rPr>
          <w:rFonts w:ascii="Times New Roman" w:eastAsia="Times New Roman" w:hAnsi="Times New Roman" w:cs="Times New Roman"/>
          <w:b/>
          <w:bCs/>
          <w:i/>
          <w:iCs/>
          <w:sz w:val="23"/>
          <w:szCs w:val="23"/>
          <w:lang w:eastAsia="ru-RU"/>
        </w:rPr>
        <w:tab/>
        <w:t>избирать в случаях, предусмотренных настоящим Уставом, рабочие органы собрания;</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требовать созыва внеочередного общего собрания акционеров, внеочередной проверки ревизионной комиссией или независимым аудитором деятельности Общества в порядке и на условиях, предусмотренных настоящим Уставом;</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требовать выкупа Обществом всех или части принадлежащих им акций в порядке и в случаях, установленных Федеральным законом "Об акционерных обществах" и Уставом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Предоставление Обществом информации акционерам</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Общество обязано обеспечить акционерам доступ к документам, предусмотренным пунктом 1 статьи 53 настоящего Устава. К документам бухгалтерского учета и протоколам заседаний Правления Общества имеют право доступа акционеры (акционер), имеющие в совокупности не менее 25 процентов голосующих акций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Обществом ("золотая акция"),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Документы, предусмотренные пунктом 1 настоящей статьи,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пунктом 1 настоящей статьи,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Категория акций:  </w:t>
      </w:r>
      <w:r w:rsidRPr="00727CFB">
        <w:rPr>
          <w:rFonts w:ascii="Times New Roman" w:eastAsia="MS Mincho" w:hAnsi="Times New Roman" w:cs="Times New Roman"/>
          <w:b/>
          <w:bCs/>
          <w:i/>
          <w:iCs/>
          <w:sz w:val="23"/>
          <w:szCs w:val="23"/>
          <w:lang w:eastAsia="ru-RU"/>
        </w:rPr>
        <w:t xml:space="preserve">акции привилегированные именные бездокументарные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Тип акций - </w:t>
      </w:r>
      <w:r w:rsidRPr="00727CFB">
        <w:rPr>
          <w:rFonts w:ascii="Times New Roman" w:eastAsia="Times New Roman" w:hAnsi="Times New Roman" w:cs="Times New Roman"/>
          <w:b/>
          <w:bCs/>
          <w:i/>
          <w:iCs/>
          <w:sz w:val="23"/>
          <w:szCs w:val="23"/>
          <w:lang w:eastAsia="ru-RU"/>
        </w:rPr>
        <w:t>А</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Номинальная стоимость каждой акции –</w:t>
      </w:r>
      <w:r w:rsidRPr="00727CFB">
        <w:rPr>
          <w:rFonts w:ascii="Times New Roman" w:eastAsia="MS Mincho" w:hAnsi="Times New Roman" w:cs="Times New Roman"/>
          <w:b/>
          <w:bCs/>
          <w:i/>
          <w:iCs/>
          <w:sz w:val="23"/>
          <w:szCs w:val="23"/>
          <w:lang w:eastAsia="ru-RU"/>
        </w:rPr>
        <w:t xml:space="preserve"> 10 рублей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Количество акций, находящихся в обращении - </w:t>
      </w:r>
      <w:r w:rsidRPr="00727CFB">
        <w:rPr>
          <w:rFonts w:ascii="Times New Roman" w:eastAsia="MS Mincho" w:hAnsi="Times New Roman" w:cs="Times New Roman"/>
          <w:b/>
          <w:bCs/>
          <w:i/>
          <w:iCs/>
          <w:sz w:val="23"/>
          <w:szCs w:val="23"/>
          <w:lang w:eastAsia="ru-RU"/>
        </w:rPr>
        <w:t>854 900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объявленных акций - </w:t>
      </w:r>
      <w:r w:rsidRPr="00727CFB">
        <w:rPr>
          <w:rFonts w:ascii="Times New Roman" w:eastAsia="Times New Roman" w:hAnsi="Times New Roman" w:cs="Times New Roman"/>
          <w:b/>
          <w:bCs/>
          <w:i/>
          <w:iCs/>
          <w:sz w:val="23"/>
          <w:szCs w:val="23"/>
          <w:lang w:eastAsia="ru-RU"/>
        </w:rPr>
        <w:t>854 900</w:t>
      </w:r>
      <w:r w:rsidRPr="00727CFB">
        <w:rPr>
          <w:rFonts w:ascii="Times New Roman" w:eastAsia="Times New Roman" w:hAnsi="Times New Roman" w:cs="Times New Roman"/>
          <w:sz w:val="23"/>
          <w:szCs w:val="23"/>
          <w:lang w:eastAsia="ru-RU"/>
        </w:rPr>
        <w:t xml:space="preserve"> </w:t>
      </w:r>
      <w:r w:rsidRPr="00727CFB">
        <w:rPr>
          <w:rFonts w:ascii="Times New Roman" w:eastAsia="MS Mincho" w:hAnsi="Times New Roman" w:cs="Times New Roman"/>
          <w:b/>
          <w:bCs/>
          <w:i/>
          <w:iCs/>
          <w:sz w:val="23"/>
          <w:szCs w:val="23"/>
          <w:lang w:eastAsia="ru-RU"/>
        </w:rPr>
        <w:t>штук</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Количество дополнительных акций, находящихся в процессе размещения -</w:t>
      </w:r>
      <w:r w:rsidRPr="00727CFB">
        <w:rPr>
          <w:rFonts w:ascii="Times New Roman" w:eastAsia="MS Mincho" w:hAnsi="Times New Roman" w:cs="Times New Roman"/>
          <w:b/>
          <w:bCs/>
          <w:i/>
          <w:iCs/>
          <w:sz w:val="23"/>
          <w:szCs w:val="23"/>
          <w:lang w:eastAsia="ru-RU"/>
        </w:rPr>
        <w:t xml:space="preserve"> 0</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Количество акций, находящихся на балансе </w:t>
      </w:r>
      <w:r w:rsidRPr="00727CFB">
        <w:rPr>
          <w:rFonts w:ascii="Times New Roman" w:eastAsia="MS Mincho" w:hAnsi="Times New Roman" w:cs="Times New Roman"/>
          <w:sz w:val="23"/>
          <w:szCs w:val="23"/>
          <w:lang w:eastAsia="ru-RU"/>
        </w:rPr>
        <w:t>эмитента-</w:t>
      </w:r>
      <w:r w:rsidRPr="00727CFB">
        <w:rPr>
          <w:rFonts w:ascii="Times New Roman" w:eastAsia="MS Mincho" w:hAnsi="Times New Roman" w:cs="Times New Roman"/>
          <w:b/>
          <w:bCs/>
          <w:i/>
          <w:iCs/>
          <w:sz w:val="23"/>
          <w:szCs w:val="23"/>
          <w:lang w:eastAsia="ru-RU"/>
        </w:rPr>
        <w:t xml:space="preserve"> 0 </w:t>
      </w:r>
    </w:p>
    <w:p w:rsidR="00727CFB" w:rsidRPr="00727CFB" w:rsidRDefault="00727CFB" w:rsidP="00727CFB">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Государственный регистрационный номер - </w:t>
      </w:r>
      <w:r w:rsidRPr="00727CFB">
        <w:rPr>
          <w:rFonts w:ascii="Times New Roman" w:eastAsia="Times New Roman" w:hAnsi="Times New Roman" w:cs="Times New Roman"/>
          <w:b/>
          <w:bCs/>
          <w:i/>
          <w:iCs/>
          <w:sz w:val="23"/>
          <w:szCs w:val="23"/>
          <w:lang w:eastAsia="ru-RU"/>
        </w:rPr>
        <w:t>2-02-30812-E</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MS Mincho"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Дата государственной регистрации</w:t>
      </w:r>
      <w:r w:rsidRPr="00727CFB">
        <w:rPr>
          <w:rFonts w:ascii="Times New Roman" w:eastAsia="MS Mincho" w:hAnsi="Times New Roman" w:cs="Times New Roman"/>
          <w:b/>
          <w:bCs/>
          <w:i/>
          <w:iCs/>
          <w:sz w:val="23"/>
          <w:szCs w:val="23"/>
          <w:lang w:eastAsia="ru-RU"/>
        </w:rPr>
        <w:t xml:space="preserve"> - 18.03.1999</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Права акционеров - владельцев привилегированных акций типа "А":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Привилегированные акции Общества одного типа имеют одинаковую номинальную стоимость, являются именными и предоставляют акционерам - их владельцам одинаковый объем прав.</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Акционеры - владельцы привилегированных акций имеют право принимать участие в общих собраниях без права голоса, за исключением случаев, предусмотренных действующим законодательством и Уставом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Акционер - владелец привилегированных акций имеет первоочередное право по сравнению с владельцами обыкновенных акций в получении:</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дивидендов в размерах и в порядке, предусмотренных Уставом;</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начисленных, но не выплаченных дивидендов при ликвидации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lastRenderedPageBreak/>
        <w:t>-</w:t>
      </w:r>
      <w:r w:rsidRPr="00727CFB">
        <w:rPr>
          <w:rFonts w:ascii="Times New Roman" w:eastAsia="Times New Roman" w:hAnsi="Times New Roman" w:cs="Times New Roman"/>
          <w:b/>
          <w:bCs/>
          <w:i/>
          <w:iCs/>
          <w:sz w:val="23"/>
          <w:szCs w:val="23"/>
          <w:lang w:eastAsia="ru-RU"/>
        </w:rPr>
        <w:tab/>
        <w:t>доли стоимости имущества Общества (ликвидационная стоимость), остающегося после его ликвидации.</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Общество в случае его ликвидации гарантирует направить на выплату ликвидационной стоимости акционерам - владельцам привилегированных акций не менее 100% от номинальной стоимости принадлежащих им привилегированных акций.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Привилегированная акция дает право голоса при решении следующих отдельных вопросов компетенции общего собрания:</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о реорганизации и ликвидации Общества;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о внесении изменений и дополнений в Устав Общества, ограничивающих права акционеров - владельцев привилегированных акций.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Акционеры - владельцы привилегированных акций, которые предоставляют их владельцам право голоса лишь по определенным Уставом вопросам повестки дня общего собрания имеют право:</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принимать участие в очном или заочном голосовании на общих собраниях только при решении этих отдельных вопросов;</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eastAsia="ru-RU"/>
        </w:rPr>
        <w:tab/>
        <w:t>требовать выкупа Обществом всех или части принадлежащих им акций в случае принятия общим собранием положительных решений по отдельных вопросам, указанным в пункте 3.6. статьи  Устава при условии, что они не принимали участия в голосовании или голосовали против их принятия.</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Общество гарантирует направлять ежегодно на выплату дивидендов по привилегированным именным акциям не менее 10% чистой прибыли, определяемой по итогам завершившегося финансового года, разделенного на число акций которое составляет 25% уставного капитала.</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Порядок участия акционеров в общем собрании акционеров</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ab/>
        <w:t>В список лиц, имеющих право на участие в общем собрании, включаются:</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b/>
          <w:bCs/>
          <w:i/>
          <w:iCs/>
          <w:sz w:val="23"/>
          <w:szCs w:val="23"/>
          <w:lang w:eastAsia="ru-RU"/>
        </w:rPr>
        <w:t>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общества), в случае, если на последнем годовом общем собрании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 (в случае размещения Обществом такого типа привилегированных акций);</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sz w:val="23"/>
          <w:szCs w:val="23"/>
          <w:lang w:eastAsia="ru-RU"/>
        </w:rPr>
        <w:t>8.3. Сведения о предыдущих выпусках эмиссионных ценных бумаг эмитента, за исключением акций эмитента</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(аннулированы), выпускам, ценные бумаги которых находятся в обращении, и выпускам, обязательства эмитента по ценным бумагам которых не исполнены - нет.</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sz w:val="23"/>
          <w:szCs w:val="23"/>
          <w:lang w:eastAsia="ru-RU"/>
        </w:rPr>
        <w:t>8.3.1. Сведения о выпусках, все ценные бумаги которых погашены (аннулированы)</w:t>
      </w:r>
    </w:p>
    <w:p w:rsidR="00727CFB" w:rsidRPr="00727CFB" w:rsidRDefault="00727CFB" w:rsidP="00727CFB">
      <w:pPr>
        <w:widowControl w:val="0"/>
        <w:autoSpaceDE w:val="0"/>
        <w:autoSpaceDN w:val="0"/>
        <w:adjustRightInd w:val="0"/>
        <w:spacing w:before="24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Сведения об акциях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Порядковый номер выпуска: </w:t>
      </w:r>
      <w:r w:rsidRPr="00727CFB">
        <w:rPr>
          <w:rFonts w:ascii="Times New Roman" w:eastAsia="Times New Roman" w:hAnsi="Times New Roman" w:cs="Times New Roman"/>
          <w:b/>
          <w:bCs/>
          <w:i/>
          <w:iCs/>
          <w:sz w:val="23"/>
          <w:szCs w:val="23"/>
          <w:lang w:eastAsia="ru-RU"/>
        </w:rPr>
        <w:t>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Категория: </w:t>
      </w:r>
      <w:r w:rsidRPr="00727CFB">
        <w:rPr>
          <w:rFonts w:ascii="Times New Roman" w:eastAsia="Times New Roman" w:hAnsi="Times New Roman" w:cs="Times New Roman"/>
          <w:b/>
          <w:bCs/>
          <w:i/>
          <w:iCs/>
          <w:sz w:val="23"/>
          <w:szCs w:val="23"/>
          <w:lang w:eastAsia="ru-RU"/>
        </w:rPr>
        <w:t>обыкновенные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Форма ценных бумаг: </w:t>
      </w:r>
      <w:r w:rsidRPr="00727CFB">
        <w:rPr>
          <w:rFonts w:ascii="Times New Roman" w:eastAsia="Times New Roman" w:hAnsi="Times New Roman" w:cs="Times New Roman"/>
          <w:b/>
          <w:bCs/>
          <w:i/>
          <w:iCs/>
          <w:sz w:val="23"/>
          <w:szCs w:val="23"/>
          <w:lang w:eastAsia="ru-RU"/>
        </w:rPr>
        <w:t>именные бездокументарные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727CFB">
        <w:rPr>
          <w:rFonts w:ascii="Times New Roman" w:eastAsia="Times New Roman" w:hAnsi="Times New Roman" w:cs="Times New Roman"/>
          <w:b/>
          <w:bCs/>
          <w:i/>
          <w:iCs/>
          <w:sz w:val="23"/>
          <w:szCs w:val="23"/>
          <w:lang w:eastAsia="ru-RU"/>
        </w:rPr>
        <w:t>1 рубль</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ценных бумаг выпуска: </w:t>
      </w:r>
      <w:r w:rsidRPr="00727CFB">
        <w:rPr>
          <w:rFonts w:ascii="Times New Roman" w:eastAsia="Times New Roman" w:hAnsi="Times New Roman" w:cs="Times New Roman"/>
          <w:b/>
          <w:bCs/>
          <w:i/>
          <w:iCs/>
          <w:sz w:val="23"/>
          <w:szCs w:val="23"/>
          <w:lang w:eastAsia="ru-RU"/>
        </w:rPr>
        <w:t>12 018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Общий объем выпуска: </w:t>
      </w:r>
      <w:r w:rsidRPr="00727CFB">
        <w:rPr>
          <w:rFonts w:ascii="Times New Roman" w:eastAsia="Times New Roman" w:hAnsi="Times New Roman" w:cs="Times New Roman"/>
          <w:b/>
          <w:bCs/>
          <w:i/>
          <w:iCs/>
          <w:sz w:val="23"/>
          <w:szCs w:val="23"/>
          <w:lang w:eastAsia="ru-RU"/>
        </w:rPr>
        <w:t>12 018 рублей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 xml:space="preserve">Сведения о государственной регистрации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регистрации: </w:t>
      </w:r>
      <w:r w:rsidRPr="00727CFB">
        <w:rPr>
          <w:rFonts w:ascii="Times New Roman" w:eastAsia="Times New Roman" w:hAnsi="Times New Roman" w:cs="Times New Roman"/>
          <w:b/>
          <w:bCs/>
          <w:i/>
          <w:iCs/>
          <w:sz w:val="23"/>
          <w:szCs w:val="23"/>
          <w:lang w:eastAsia="ru-RU"/>
        </w:rPr>
        <w:t>10.11.1992</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Регистрационный номер: </w:t>
      </w:r>
      <w:r w:rsidRPr="00727CFB">
        <w:rPr>
          <w:rFonts w:ascii="Times New Roman" w:eastAsia="Times New Roman" w:hAnsi="Times New Roman" w:cs="Times New Roman"/>
          <w:b/>
          <w:bCs/>
          <w:i/>
          <w:iCs/>
          <w:sz w:val="23"/>
          <w:szCs w:val="23"/>
          <w:lang w:eastAsia="ru-RU"/>
        </w:rPr>
        <w:t>03-1-П-155</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727CFB">
        <w:rPr>
          <w:rFonts w:ascii="Times New Roman" w:eastAsia="Times New Roman" w:hAnsi="Times New Roman" w:cs="Times New Roman"/>
          <w:b/>
          <w:bCs/>
          <w:i/>
          <w:iCs/>
          <w:sz w:val="23"/>
          <w:szCs w:val="23"/>
          <w:lang w:eastAsia="ru-RU"/>
        </w:rPr>
        <w:t>Финансовые органы</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Способ размещения: </w:t>
      </w:r>
      <w:r w:rsidRPr="00727CFB">
        <w:rPr>
          <w:rFonts w:ascii="Times New Roman" w:eastAsia="Times New Roman" w:hAnsi="Times New Roman" w:cs="Times New Roman"/>
          <w:b/>
          <w:bCs/>
          <w:i/>
          <w:iCs/>
          <w:sz w:val="23"/>
          <w:szCs w:val="23"/>
          <w:lang w:eastAsia="ru-RU"/>
        </w:rPr>
        <w:t>в соответствии с планом приватизации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размещения: </w:t>
      </w:r>
      <w:r w:rsidRPr="00727CFB">
        <w:rPr>
          <w:rFonts w:ascii="Times New Roman" w:eastAsia="Times New Roman" w:hAnsi="Times New Roman" w:cs="Times New Roman"/>
          <w:b/>
          <w:bCs/>
          <w:i/>
          <w:iCs/>
          <w:sz w:val="23"/>
          <w:szCs w:val="23"/>
          <w:lang w:eastAsia="ru-RU"/>
        </w:rPr>
        <w:t>c 6.11.1992 по 6.11.1992</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Текущее состояние выпуска: </w:t>
      </w:r>
      <w:r w:rsidRPr="00727CFB">
        <w:rPr>
          <w:rFonts w:ascii="Times New Roman" w:eastAsia="Times New Roman" w:hAnsi="Times New Roman" w:cs="Times New Roman"/>
          <w:b/>
          <w:bCs/>
          <w:i/>
          <w:iCs/>
          <w:sz w:val="23"/>
          <w:szCs w:val="23"/>
          <w:lang w:eastAsia="ru-RU"/>
        </w:rPr>
        <w:t>все ценные бумаги выпуска погашены (аннулированы)</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727CFB">
        <w:rPr>
          <w:rFonts w:ascii="Times New Roman" w:eastAsia="Times New Roman" w:hAnsi="Times New Roman" w:cs="Times New Roman"/>
          <w:b/>
          <w:bCs/>
          <w:i/>
          <w:iCs/>
          <w:sz w:val="23"/>
          <w:szCs w:val="23"/>
          <w:lang w:eastAsia="ru-RU"/>
        </w:rPr>
        <w:t>25 752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регистрации: </w:t>
      </w:r>
      <w:r w:rsidRPr="00727CFB">
        <w:rPr>
          <w:rFonts w:ascii="Times New Roman" w:eastAsia="Times New Roman" w:hAnsi="Times New Roman" w:cs="Times New Roman"/>
          <w:b/>
          <w:bCs/>
          <w:i/>
          <w:iCs/>
          <w:sz w:val="23"/>
          <w:szCs w:val="23"/>
          <w:lang w:eastAsia="ru-RU"/>
        </w:rPr>
        <w:t>18.02.1999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727CFB">
        <w:rPr>
          <w:rFonts w:ascii="Times New Roman" w:eastAsia="Times New Roman" w:hAnsi="Times New Roman" w:cs="Times New Roman"/>
          <w:b/>
          <w:bCs/>
          <w:i/>
          <w:iCs/>
          <w:sz w:val="23"/>
          <w:szCs w:val="23"/>
          <w:lang w:eastAsia="ru-RU"/>
        </w:rPr>
        <w:t>Ростовское РО ФКЦБ России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Рыночная информация о ценных бумагах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В акции данного выпуска  дополнительно были конвертированы привилегированные акции типа "Б"</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Порядковый номер выпуска: </w:t>
      </w:r>
      <w:r w:rsidRPr="00727CFB">
        <w:rPr>
          <w:rFonts w:ascii="Times New Roman" w:eastAsia="Times New Roman" w:hAnsi="Times New Roman" w:cs="Times New Roman"/>
          <w:b/>
          <w:bCs/>
          <w:i/>
          <w:iCs/>
          <w:sz w:val="23"/>
          <w:szCs w:val="23"/>
          <w:lang w:eastAsia="ru-RU"/>
        </w:rPr>
        <w:t>2</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Категория: </w:t>
      </w:r>
      <w:r w:rsidRPr="00727CFB">
        <w:rPr>
          <w:rFonts w:ascii="Times New Roman" w:eastAsia="Times New Roman" w:hAnsi="Times New Roman" w:cs="Times New Roman"/>
          <w:b/>
          <w:bCs/>
          <w:i/>
          <w:iCs/>
          <w:sz w:val="23"/>
          <w:szCs w:val="23"/>
          <w:lang w:eastAsia="ru-RU"/>
        </w:rPr>
        <w:t>привилегированные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Тип акций: </w:t>
      </w:r>
      <w:r w:rsidRPr="00727CFB">
        <w:rPr>
          <w:rFonts w:ascii="Times New Roman" w:eastAsia="Times New Roman" w:hAnsi="Times New Roman" w:cs="Times New Roman"/>
          <w:b/>
          <w:bCs/>
          <w:i/>
          <w:iCs/>
          <w:sz w:val="23"/>
          <w:szCs w:val="23"/>
          <w:lang w:eastAsia="ru-RU"/>
        </w:rPr>
        <w:t>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Форма ценных бумаг: </w:t>
      </w:r>
      <w:r w:rsidRPr="00727CFB">
        <w:rPr>
          <w:rFonts w:ascii="Times New Roman" w:eastAsia="Times New Roman" w:hAnsi="Times New Roman" w:cs="Times New Roman"/>
          <w:b/>
          <w:bCs/>
          <w:i/>
          <w:iCs/>
          <w:sz w:val="23"/>
          <w:szCs w:val="23"/>
          <w:lang w:eastAsia="ru-RU"/>
        </w:rPr>
        <w:t>именные бездокументарные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727CFB">
        <w:rPr>
          <w:rFonts w:ascii="Times New Roman" w:eastAsia="Times New Roman" w:hAnsi="Times New Roman" w:cs="Times New Roman"/>
          <w:b/>
          <w:bCs/>
          <w:i/>
          <w:iCs/>
          <w:sz w:val="23"/>
          <w:szCs w:val="23"/>
          <w:lang w:eastAsia="ru-RU"/>
        </w:rPr>
        <w:t>1 рубль</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ценных бумаг выпуска: </w:t>
      </w:r>
      <w:r w:rsidRPr="00727CFB">
        <w:rPr>
          <w:rFonts w:ascii="Times New Roman" w:eastAsia="Times New Roman" w:hAnsi="Times New Roman" w:cs="Times New Roman"/>
          <w:b/>
          <w:bCs/>
          <w:i/>
          <w:iCs/>
          <w:sz w:val="23"/>
          <w:szCs w:val="23"/>
          <w:lang w:eastAsia="ru-RU"/>
        </w:rPr>
        <w:t>8 584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Общий объем выпуска: </w:t>
      </w:r>
      <w:r w:rsidRPr="00727CFB">
        <w:rPr>
          <w:rFonts w:ascii="Times New Roman" w:eastAsia="Times New Roman" w:hAnsi="Times New Roman" w:cs="Times New Roman"/>
          <w:b/>
          <w:bCs/>
          <w:i/>
          <w:iCs/>
          <w:sz w:val="23"/>
          <w:szCs w:val="23"/>
          <w:lang w:eastAsia="ru-RU"/>
        </w:rPr>
        <w:t xml:space="preserve"> 8 584 рублей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Сведения о государственной регистрации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регистрации: </w:t>
      </w:r>
      <w:r w:rsidRPr="00727CFB">
        <w:rPr>
          <w:rFonts w:ascii="Times New Roman" w:eastAsia="Times New Roman" w:hAnsi="Times New Roman" w:cs="Times New Roman"/>
          <w:b/>
          <w:bCs/>
          <w:i/>
          <w:iCs/>
          <w:sz w:val="23"/>
          <w:szCs w:val="23"/>
          <w:lang w:eastAsia="ru-RU"/>
        </w:rPr>
        <w:t>10.11.1992</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Регистрационный номер: </w:t>
      </w:r>
      <w:r w:rsidRPr="00727CFB">
        <w:rPr>
          <w:rFonts w:ascii="Times New Roman" w:eastAsia="Times New Roman" w:hAnsi="Times New Roman" w:cs="Times New Roman"/>
          <w:b/>
          <w:bCs/>
          <w:i/>
          <w:iCs/>
          <w:sz w:val="23"/>
          <w:szCs w:val="23"/>
          <w:lang w:eastAsia="ru-RU"/>
        </w:rPr>
        <w:t>03-1-П-155</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727CFB">
        <w:rPr>
          <w:rFonts w:ascii="Times New Roman" w:eastAsia="Times New Roman" w:hAnsi="Times New Roman" w:cs="Times New Roman"/>
          <w:b/>
          <w:bCs/>
          <w:i/>
          <w:iCs/>
          <w:sz w:val="23"/>
          <w:szCs w:val="23"/>
          <w:lang w:eastAsia="ru-RU"/>
        </w:rPr>
        <w:t>Финансовые органы</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Способ размещения: </w:t>
      </w:r>
      <w:r w:rsidRPr="00727CFB">
        <w:rPr>
          <w:rFonts w:ascii="Times New Roman" w:eastAsia="Times New Roman" w:hAnsi="Times New Roman" w:cs="Times New Roman"/>
          <w:b/>
          <w:bCs/>
          <w:i/>
          <w:iCs/>
          <w:sz w:val="23"/>
          <w:szCs w:val="23"/>
          <w:lang w:eastAsia="ru-RU"/>
        </w:rPr>
        <w:t>в соответствии с планом приватизации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размещения: </w:t>
      </w:r>
      <w:r w:rsidRPr="00727CFB">
        <w:rPr>
          <w:rFonts w:ascii="Times New Roman" w:eastAsia="Times New Roman" w:hAnsi="Times New Roman" w:cs="Times New Roman"/>
          <w:b/>
          <w:bCs/>
          <w:i/>
          <w:iCs/>
          <w:sz w:val="23"/>
          <w:szCs w:val="23"/>
          <w:lang w:eastAsia="ru-RU"/>
        </w:rPr>
        <w:t>c 6.11.1992 по 6.11.1992</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Текущее состояние выпуска: </w:t>
      </w:r>
      <w:r w:rsidRPr="00727CFB">
        <w:rPr>
          <w:rFonts w:ascii="Times New Roman" w:eastAsia="Times New Roman" w:hAnsi="Times New Roman" w:cs="Times New Roman"/>
          <w:b/>
          <w:bCs/>
          <w:i/>
          <w:iCs/>
          <w:sz w:val="23"/>
          <w:szCs w:val="23"/>
          <w:lang w:eastAsia="ru-RU"/>
        </w:rPr>
        <w:t>все ценные бумаги выпуска погашены (аннулированы)</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727CFB">
        <w:rPr>
          <w:rFonts w:ascii="Times New Roman" w:eastAsia="Times New Roman" w:hAnsi="Times New Roman" w:cs="Times New Roman"/>
          <w:b/>
          <w:bCs/>
          <w:i/>
          <w:iCs/>
          <w:sz w:val="23"/>
          <w:szCs w:val="23"/>
          <w:lang w:eastAsia="ru-RU"/>
        </w:rPr>
        <w:t>8 584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регистрации: </w:t>
      </w:r>
      <w:r w:rsidRPr="00727CFB">
        <w:rPr>
          <w:rFonts w:ascii="Times New Roman" w:eastAsia="Times New Roman" w:hAnsi="Times New Roman" w:cs="Times New Roman"/>
          <w:b/>
          <w:bCs/>
          <w:i/>
          <w:iCs/>
          <w:sz w:val="23"/>
          <w:szCs w:val="23"/>
          <w:lang w:eastAsia="ru-RU"/>
        </w:rPr>
        <w:t>18.02.1999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727CFB">
        <w:rPr>
          <w:rFonts w:ascii="Times New Roman" w:eastAsia="Times New Roman" w:hAnsi="Times New Roman" w:cs="Times New Roman"/>
          <w:b/>
          <w:bCs/>
          <w:i/>
          <w:iCs/>
          <w:sz w:val="23"/>
          <w:szCs w:val="23"/>
          <w:lang w:eastAsia="ru-RU"/>
        </w:rPr>
        <w:t>Ростовское РО ФКЦБ России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 xml:space="preserve">Ограничения в обращении ценных бумагах выпуска (если таковые имеются):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Рыночная информация о ценных бумагах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Порядковый номер выпуска: </w:t>
      </w:r>
      <w:r w:rsidRPr="00727CFB">
        <w:rPr>
          <w:rFonts w:ascii="Times New Roman" w:eastAsia="Times New Roman" w:hAnsi="Times New Roman" w:cs="Times New Roman"/>
          <w:b/>
          <w:bCs/>
          <w:i/>
          <w:iCs/>
          <w:sz w:val="23"/>
          <w:szCs w:val="23"/>
          <w:lang w:eastAsia="ru-RU"/>
        </w:rPr>
        <w:t>3</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Категория: </w:t>
      </w:r>
      <w:r w:rsidRPr="00727CFB">
        <w:rPr>
          <w:rFonts w:ascii="Times New Roman" w:eastAsia="Times New Roman" w:hAnsi="Times New Roman" w:cs="Times New Roman"/>
          <w:b/>
          <w:bCs/>
          <w:i/>
          <w:iCs/>
          <w:sz w:val="23"/>
          <w:szCs w:val="23"/>
          <w:lang w:eastAsia="ru-RU"/>
        </w:rPr>
        <w:t>привилегированные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Тип акций: </w:t>
      </w:r>
      <w:r w:rsidRPr="00727CFB">
        <w:rPr>
          <w:rFonts w:ascii="Times New Roman" w:eastAsia="Times New Roman" w:hAnsi="Times New Roman" w:cs="Times New Roman"/>
          <w:b/>
          <w:bCs/>
          <w:i/>
          <w:iCs/>
          <w:sz w:val="23"/>
          <w:szCs w:val="23"/>
          <w:lang w:eastAsia="ru-RU"/>
        </w:rPr>
        <w:t>Б</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Форма ценных бумаг: </w:t>
      </w:r>
      <w:r w:rsidRPr="00727CFB">
        <w:rPr>
          <w:rFonts w:ascii="Times New Roman" w:eastAsia="Times New Roman" w:hAnsi="Times New Roman" w:cs="Times New Roman"/>
          <w:b/>
          <w:bCs/>
          <w:i/>
          <w:iCs/>
          <w:sz w:val="23"/>
          <w:szCs w:val="23"/>
          <w:lang w:eastAsia="ru-RU"/>
        </w:rPr>
        <w:t>именные бездокументарные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727CFB">
        <w:rPr>
          <w:rFonts w:ascii="Times New Roman" w:eastAsia="Times New Roman" w:hAnsi="Times New Roman" w:cs="Times New Roman"/>
          <w:b/>
          <w:bCs/>
          <w:i/>
          <w:iCs/>
          <w:sz w:val="23"/>
          <w:szCs w:val="23"/>
          <w:lang w:eastAsia="ru-RU"/>
        </w:rPr>
        <w:t>1</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i/>
          <w:iCs/>
          <w:sz w:val="23"/>
          <w:szCs w:val="23"/>
          <w:lang w:eastAsia="ru-RU"/>
        </w:rPr>
        <w:t>рубль</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ценных бумаг выпуска: </w:t>
      </w:r>
      <w:r w:rsidRPr="00727CFB">
        <w:rPr>
          <w:rFonts w:ascii="Times New Roman" w:eastAsia="Times New Roman" w:hAnsi="Times New Roman" w:cs="Times New Roman"/>
          <w:b/>
          <w:bCs/>
          <w:i/>
          <w:iCs/>
          <w:sz w:val="23"/>
          <w:szCs w:val="23"/>
          <w:lang w:eastAsia="ru-RU"/>
        </w:rPr>
        <w:t>13 734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Общий объем выпуска: </w:t>
      </w:r>
      <w:r w:rsidRPr="00727CFB">
        <w:rPr>
          <w:rFonts w:ascii="Times New Roman" w:eastAsia="Times New Roman" w:hAnsi="Times New Roman" w:cs="Times New Roman"/>
          <w:b/>
          <w:bCs/>
          <w:i/>
          <w:iCs/>
          <w:sz w:val="23"/>
          <w:szCs w:val="23"/>
          <w:lang w:eastAsia="ru-RU"/>
        </w:rPr>
        <w:t>13 734 рублей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Сведения о государственной регистрации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регистрации: </w:t>
      </w:r>
      <w:r w:rsidRPr="00727CFB">
        <w:rPr>
          <w:rFonts w:ascii="Times New Roman" w:eastAsia="Times New Roman" w:hAnsi="Times New Roman" w:cs="Times New Roman"/>
          <w:b/>
          <w:bCs/>
          <w:i/>
          <w:iCs/>
          <w:sz w:val="23"/>
          <w:szCs w:val="23"/>
          <w:lang w:eastAsia="ru-RU"/>
        </w:rPr>
        <w:t>10.11.1992</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Регистрационный номер: </w:t>
      </w:r>
      <w:r w:rsidRPr="00727CFB">
        <w:rPr>
          <w:rFonts w:ascii="Times New Roman" w:eastAsia="Times New Roman" w:hAnsi="Times New Roman" w:cs="Times New Roman"/>
          <w:b/>
          <w:bCs/>
          <w:i/>
          <w:iCs/>
          <w:sz w:val="23"/>
          <w:szCs w:val="23"/>
          <w:lang w:eastAsia="ru-RU"/>
        </w:rPr>
        <w:t>03-1-П-155</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727CFB">
        <w:rPr>
          <w:rFonts w:ascii="Times New Roman" w:eastAsia="Times New Roman" w:hAnsi="Times New Roman" w:cs="Times New Roman"/>
          <w:b/>
          <w:bCs/>
          <w:i/>
          <w:iCs/>
          <w:sz w:val="23"/>
          <w:szCs w:val="23"/>
          <w:lang w:eastAsia="ru-RU"/>
        </w:rPr>
        <w:t>Финансовые органы</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Способ размещения: </w:t>
      </w:r>
      <w:r w:rsidRPr="00727CFB">
        <w:rPr>
          <w:rFonts w:ascii="Times New Roman" w:eastAsia="Times New Roman" w:hAnsi="Times New Roman" w:cs="Times New Roman"/>
          <w:b/>
          <w:bCs/>
          <w:i/>
          <w:iCs/>
          <w:sz w:val="23"/>
          <w:szCs w:val="23"/>
          <w:lang w:eastAsia="ru-RU"/>
        </w:rPr>
        <w:t>в соответствии с планом приватизации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размещения: </w:t>
      </w:r>
      <w:r w:rsidRPr="00727CFB">
        <w:rPr>
          <w:rFonts w:ascii="Times New Roman" w:eastAsia="Times New Roman" w:hAnsi="Times New Roman" w:cs="Times New Roman"/>
          <w:b/>
          <w:bCs/>
          <w:i/>
          <w:iCs/>
          <w:sz w:val="23"/>
          <w:szCs w:val="23"/>
          <w:lang w:eastAsia="ru-RU"/>
        </w:rPr>
        <w:t>c 6.11.1992 по 6.11.1992</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Текущее состояние выпуска: </w:t>
      </w:r>
      <w:r w:rsidRPr="00727CFB">
        <w:rPr>
          <w:rFonts w:ascii="Times New Roman" w:eastAsia="Times New Roman" w:hAnsi="Times New Roman" w:cs="Times New Roman"/>
          <w:b/>
          <w:bCs/>
          <w:i/>
          <w:iCs/>
          <w:sz w:val="23"/>
          <w:szCs w:val="23"/>
          <w:lang w:eastAsia="ru-RU"/>
        </w:rPr>
        <w:t>все ценные бумаги выпуска погашены (аннулированы)</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727CFB">
        <w:rPr>
          <w:rFonts w:ascii="Times New Roman" w:eastAsia="Times New Roman" w:hAnsi="Times New Roman" w:cs="Times New Roman"/>
          <w:b/>
          <w:bCs/>
          <w:i/>
          <w:iCs/>
          <w:sz w:val="23"/>
          <w:szCs w:val="23"/>
          <w:lang w:eastAsia="ru-RU"/>
        </w:rPr>
        <w:t>13 734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Отчет об итогах выпуска не регистрировался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Рыночная информация о ценных бумагах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Все ценные бумаги данного выпуска были конвертированы в обыкновенные акции.</w:t>
      </w:r>
    </w:p>
    <w:p w:rsidR="00727CFB" w:rsidRPr="00727CFB" w:rsidRDefault="00727CFB" w:rsidP="00727CFB">
      <w:pPr>
        <w:widowControl w:val="0"/>
        <w:autoSpaceDE w:val="0"/>
        <w:autoSpaceDN w:val="0"/>
        <w:adjustRightInd w:val="0"/>
        <w:spacing w:before="20" w:after="40" w:line="240" w:lineRule="auto"/>
        <w:ind w:left="284"/>
        <w:jc w:val="center"/>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sz w:val="23"/>
          <w:szCs w:val="23"/>
          <w:lang w:eastAsia="ru-RU"/>
        </w:rPr>
        <w:t>8.3.2. Сведения о выпусках, ценные бумаги которых находятся в обращении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Порядковый номер выпуска: </w:t>
      </w:r>
      <w:r w:rsidRPr="00727CFB">
        <w:rPr>
          <w:rFonts w:ascii="Times New Roman" w:eastAsia="Times New Roman" w:hAnsi="Times New Roman" w:cs="Times New Roman"/>
          <w:b/>
          <w:bCs/>
          <w:i/>
          <w:iCs/>
          <w:sz w:val="23"/>
          <w:szCs w:val="23"/>
          <w:lang w:eastAsia="ru-RU"/>
        </w:rPr>
        <w:t>4</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Категория: </w:t>
      </w:r>
      <w:r w:rsidRPr="00727CFB">
        <w:rPr>
          <w:rFonts w:ascii="Times New Roman" w:eastAsia="Times New Roman" w:hAnsi="Times New Roman" w:cs="Times New Roman"/>
          <w:b/>
          <w:bCs/>
          <w:i/>
          <w:iCs/>
          <w:sz w:val="23"/>
          <w:szCs w:val="23"/>
          <w:lang w:eastAsia="ru-RU"/>
        </w:rPr>
        <w:t>обыкновенные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Форма ценных бумаг: </w:t>
      </w:r>
      <w:r w:rsidRPr="00727CFB">
        <w:rPr>
          <w:rFonts w:ascii="Times New Roman" w:eastAsia="Times New Roman" w:hAnsi="Times New Roman" w:cs="Times New Roman"/>
          <w:b/>
          <w:bCs/>
          <w:i/>
          <w:iCs/>
          <w:sz w:val="23"/>
          <w:szCs w:val="23"/>
          <w:lang w:eastAsia="ru-RU"/>
        </w:rPr>
        <w:t>именные бездокументарные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727CFB">
        <w:rPr>
          <w:rFonts w:ascii="Times New Roman" w:eastAsia="Times New Roman" w:hAnsi="Times New Roman" w:cs="Times New Roman"/>
          <w:b/>
          <w:bCs/>
          <w:i/>
          <w:iCs/>
          <w:sz w:val="23"/>
          <w:szCs w:val="23"/>
          <w:lang w:eastAsia="ru-RU"/>
        </w:rPr>
        <w:t>10 рублей</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ценных бумаг выпуска: </w:t>
      </w:r>
      <w:r w:rsidRPr="00727CFB">
        <w:rPr>
          <w:rFonts w:ascii="Times New Roman" w:eastAsia="Times New Roman" w:hAnsi="Times New Roman" w:cs="Times New Roman"/>
          <w:b/>
          <w:bCs/>
          <w:i/>
          <w:iCs/>
          <w:sz w:val="23"/>
          <w:szCs w:val="23"/>
          <w:lang w:eastAsia="ru-RU"/>
        </w:rPr>
        <w:t>2 591 500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Общий объем выпуска: </w:t>
      </w:r>
      <w:r w:rsidRPr="00727CFB">
        <w:rPr>
          <w:rFonts w:ascii="Times New Roman" w:eastAsia="Times New Roman" w:hAnsi="Times New Roman" w:cs="Times New Roman"/>
          <w:b/>
          <w:bCs/>
          <w:i/>
          <w:iCs/>
          <w:sz w:val="23"/>
          <w:szCs w:val="23"/>
          <w:lang w:eastAsia="ru-RU"/>
        </w:rPr>
        <w:t>25 915 000 рублей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Сведения о государственной регистрации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регистрации: </w:t>
      </w:r>
      <w:r w:rsidRPr="00727CFB">
        <w:rPr>
          <w:rFonts w:ascii="Times New Roman" w:eastAsia="Times New Roman" w:hAnsi="Times New Roman" w:cs="Times New Roman"/>
          <w:b/>
          <w:bCs/>
          <w:i/>
          <w:iCs/>
          <w:sz w:val="23"/>
          <w:szCs w:val="23"/>
          <w:lang w:eastAsia="ru-RU"/>
        </w:rPr>
        <w:t>18.03.1999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Регистрационный номер: </w:t>
      </w:r>
      <w:r w:rsidRPr="00727CFB">
        <w:rPr>
          <w:rFonts w:ascii="Times New Roman" w:eastAsia="Times New Roman" w:hAnsi="Times New Roman" w:cs="Times New Roman"/>
          <w:b/>
          <w:bCs/>
          <w:i/>
          <w:iCs/>
          <w:sz w:val="23"/>
          <w:szCs w:val="23"/>
          <w:lang w:eastAsia="ru-RU"/>
        </w:rPr>
        <w:t>1-02-30812-E</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lastRenderedPageBreak/>
        <w:t xml:space="preserve">Орган, осуществивший государственную регистрацию: </w:t>
      </w:r>
      <w:r w:rsidRPr="00727CFB">
        <w:rPr>
          <w:rFonts w:ascii="Times New Roman" w:eastAsia="Times New Roman" w:hAnsi="Times New Roman" w:cs="Times New Roman"/>
          <w:b/>
          <w:bCs/>
          <w:i/>
          <w:iCs/>
          <w:sz w:val="23"/>
          <w:szCs w:val="23"/>
          <w:lang w:eastAsia="ru-RU"/>
        </w:rPr>
        <w:t>Ростовское РО ФКЦБ России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Способ размещения: </w:t>
      </w:r>
      <w:r w:rsidRPr="00727CFB">
        <w:rPr>
          <w:rFonts w:ascii="Times New Roman" w:eastAsia="Times New Roman" w:hAnsi="Times New Roman" w:cs="Times New Roman"/>
          <w:b/>
          <w:bCs/>
          <w:i/>
          <w:iCs/>
          <w:sz w:val="23"/>
          <w:szCs w:val="23"/>
          <w:lang w:eastAsia="ru-RU"/>
        </w:rPr>
        <w:t>конвертация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размещения: </w:t>
      </w:r>
      <w:r w:rsidRPr="00727CFB">
        <w:rPr>
          <w:rFonts w:ascii="Times New Roman" w:eastAsia="Times New Roman" w:hAnsi="Times New Roman" w:cs="Times New Roman"/>
          <w:b/>
          <w:bCs/>
          <w:i/>
          <w:iCs/>
          <w:sz w:val="23"/>
          <w:szCs w:val="23"/>
          <w:lang w:eastAsia="ru-RU"/>
        </w:rPr>
        <w:t>c 23.03.1999 по 23.03.1999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Текущее состояние выпуска: </w:t>
      </w:r>
      <w:r w:rsidRPr="00727CFB">
        <w:rPr>
          <w:rFonts w:ascii="Times New Roman" w:eastAsia="Times New Roman" w:hAnsi="Times New Roman" w:cs="Times New Roman"/>
          <w:b/>
          <w:bCs/>
          <w:i/>
          <w:iCs/>
          <w:sz w:val="23"/>
          <w:szCs w:val="23"/>
          <w:lang w:eastAsia="ru-RU"/>
        </w:rPr>
        <w:t>размещение завершено</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727CFB">
        <w:rPr>
          <w:rFonts w:ascii="Times New Roman" w:eastAsia="Times New Roman" w:hAnsi="Times New Roman" w:cs="Times New Roman"/>
          <w:b/>
          <w:bCs/>
          <w:i/>
          <w:iCs/>
          <w:sz w:val="23"/>
          <w:szCs w:val="23"/>
          <w:lang w:eastAsia="ru-RU"/>
        </w:rPr>
        <w:t>2 591 500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регистрации: </w:t>
      </w:r>
      <w:r w:rsidRPr="00727CFB">
        <w:rPr>
          <w:rFonts w:ascii="Times New Roman" w:eastAsia="Times New Roman" w:hAnsi="Times New Roman" w:cs="Times New Roman"/>
          <w:b/>
          <w:bCs/>
          <w:i/>
          <w:iCs/>
          <w:sz w:val="23"/>
          <w:szCs w:val="23"/>
          <w:lang w:eastAsia="ru-RU"/>
        </w:rPr>
        <w:t>19.04.1999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727CFB">
        <w:rPr>
          <w:rFonts w:ascii="Times New Roman" w:eastAsia="Times New Roman" w:hAnsi="Times New Roman" w:cs="Times New Roman"/>
          <w:b/>
          <w:bCs/>
          <w:i/>
          <w:iCs/>
          <w:sz w:val="23"/>
          <w:szCs w:val="23"/>
          <w:lang w:eastAsia="ru-RU"/>
        </w:rPr>
        <w:t>Ростовское РО ФКЦБ России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Рыночная информация о ценных бумагах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Порядковый номер выпуска: </w:t>
      </w:r>
      <w:r w:rsidRPr="00727CFB">
        <w:rPr>
          <w:rFonts w:ascii="Times New Roman" w:eastAsia="Times New Roman" w:hAnsi="Times New Roman" w:cs="Times New Roman"/>
          <w:b/>
          <w:bCs/>
          <w:i/>
          <w:iCs/>
          <w:sz w:val="23"/>
          <w:szCs w:val="23"/>
          <w:lang w:eastAsia="ru-RU"/>
        </w:rPr>
        <w:t>5</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Категория: </w:t>
      </w:r>
      <w:r w:rsidRPr="00727CFB">
        <w:rPr>
          <w:rFonts w:ascii="Times New Roman" w:eastAsia="Times New Roman" w:hAnsi="Times New Roman" w:cs="Times New Roman"/>
          <w:b/>
          <w:bCs/>
          <w:i/>
          <w:iCs/>
          <w:sz w:val="23"/>
          <w:szCs w:val="23"/>
          <w:lang w:eastAsia="ru-RU"/>
        </w:rPr>
        <w:t>привилегированные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Тип акций: </w:t>
      </w:r>
      <w:r w:rsidRPr="00727CFB">
        <w:rPr>
          <w:rFonts w:ascii="Times New Roman" w:eastAsia="Times New Roman" w:hAnsi="Times New Roman" w:cs="Times New Roman"/>
          <w:b/>
          <w:bCs/>
          <w:i/>
          <w:iCs/>
          <w:sz w:val="23"/>
          <w:szCs w:val="23"/>
          <w:lang w:eastAsia="ru-RU"/>
        </w:rPr>
        <w:t>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Форма ценных бумаг: </w:t>
      </w:r>
      <w:r w:rsidRPr="00727CFB">
        <w:rPr>
          <w:rFonts w:ascii="Times New Roman" w:eastAsia="Times New Roman" w:hAnsi="Times New Roman" w:cs="Times New Roman"/>
          <w:b/>
          <w:bCs/>
          <w:i/>
          <w:iCs/>
          <w:sz w:val="23"/>
          <w:szCs w:val="23"/>
          <w:lang w:eastAsia="ru-RU"/>
        </w:rPr>
        <w:t>именные бездокументарные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727CFB">
        <w:rPr>
          <w:rFonts w:ascii="Times New Roman" w:eastAsia="Times New Roman" w:hAnsi="Times New Roman" w:cs="Times New Roman"/>
          <w:b/>
          <w:bCs/>
          <w:i/>
          <w:iCs/>
          <w:sz w:val="23"/>
          <w:szCs w:val="23"/>
          <w:lang w:eastAsia="ru-RU"/>
        </w:rPr>
        <w:t>10 рулей.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ценных бумаг выпуска: </w:t>
      </w:r>
      <w:r w:rsidRPr="00727CFB">
        <w:rPr>
          <w:rFonts w:ascii="Times New Roman" w:eastAsia="Times New Roman" w:hAnsi="Times New Roman" w:cs="Times New Roman"/>
          <w:b/>
          <w:bCs/>
          <w:i/>
          <w:iCs/>
          <w:sz w:val="23"/>
          <w:szCs w:val="23"/>
          <w:lang w:eastAsia="ru-RU"/>
        </w:rPr>
        <w:t>854 900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Общий объем выпуска: </w:t>
      </w:r>
      <w:r w:rsidRPr="00727CFB">
        <w:rPr>
          <w:rFonts w:ascii="Times New Roman" w:eastAsia="Times New Roman" w:hAnsi="Times New Roman" w:cs="Times New Roman"/>
          <w:b/>
          <w:bCs/>
          <w:i/>
          <w:iCs/>
          <w:sz w:val="23"/>
          <w:szCs w:val="23"/>
          <w:lang w:eastAsia="ru-RU"/>
        </w:rPr>
        <w:t>8 549 000 рублей</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Сведения о государственной регистрации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регистрации: </w:t>
      </w:r>
      <w:r w:rsidRPr="00727CFB">
        <w:rPr>
          <w:rFonts w:ascii="Times New Roman" w:eastAsia="Times New Roman" w:hAnsi="Times New Roman" w:cs="Times New Roman"/>
          <w:b/>
          <w:bCs/>
          <w:i/>
          <w:iCs/>
          <w:sz w:val="23"/>
          <w:szCs w:val="23"/>
          <w:lang w:eastAsia="ru-RU"/>
        </w:rPr>
        <w:t>18.03.1999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Регистрационный номер: </w:t>
      </w:r>
      <w:r w:rsidRPr="00727CFB">
        <w:rPr>
          <w:rFonts w:ascii="Times New Roman" w:eastAsia="Times New Roman" w:hAnsi="Times New Roman" w:cs="Times New Roman"/>
          <w:b/>
          <w:bCs/>
          <w:i/>
          <w:iCs/>
          <w:sz w:val="23"/>
          <w:szCs w:val="23"/>
          <w:lang w:eastAsia="ru-RU"/>
        </w:rPr>
        <w:t>2-02-30812-E</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727CFB">
        <w:rPr>
          <w:rFonts w:ascii="Times New Roman" w:eastAsia="Times New Roman" w:hAnsi="Times New Roman" w:cs="Times New Roman"/>
          <w:b/>
          <w:bCs/>
          <w:i/>
          <w:iCs/>
          <w:sz w:val="23"/>
          <w:szCs w:val="23"/>
          <w:lang w:eastAsia="ru-RU"/>
        </w:rPr>
        <w:t>Ростовское РО ФКЦБ России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Способ размещения: </w:t>
      </w:r>
      <w:r w:rsidRPr="00727CFB">
        <w:rPr>
          <w:rFonts w:ascii="Times New Roman" w:eastAsia="Times New Roman" w:hAnsi="Times New Roman" w:cs="Times New Roman"/>
          <w:b/>
          <w:bCs/>
          <w:i/>
          <w:iCs/>
          <w:sz w:val="23"/>
          <w:szCs w:val="23"/>
          <w:lang w:eastAsia="ru-RU"/>
        </w:rPr>
        <w:t>конвертация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Период размещения: </w:t>
      </w:r>
      <w:r w:rsidRPr="00727CFB">
        <w:rPr>
          <w:rFonts w:ascii="Times New Roman" w:eastAsia="Times New Roman" w:hAnsi="Times New Roman" w:cs="Times New Roman"/>
          <w:b/>
          <w:bCs/>
          <w:i/>
          <w:iCs/>
          <w:sz w:val="23"/>
          <w:szCs w:val="23"/>
          <w:lang w:eastAsia="ru-RU"/>
        </w:rPr>
        <w:t>c 23.03.1999 по 23.03.1999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Текущее состояние выпуска: </w:t>
      </w:r>
      <w:r w:rsidRPr="00727CFB">
        <w:rPr>
          <w:rFonts w:ascii="Times New Roman" w:eastAsia="Times New Roman" w:hAnsi="Times New Roman" w:cs="Times New Roman"/>
          <w:b/>
          <w:bCs/>
          <w:i/>
          <w:iCs/>
          <w:sz w:val="23"/>
          <w:szCs w:val="23"/>
          <w:lang w:eastAsia="ru-RU"/>
        </w:rPr>
        <w:t>размещение завершено</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727CFB">
        <w:rPr>
          <w:rFonts w:ascii="Times New Roman" w:eastAsia="Times New Roman" w:hAnsi="Times New Roman" w:cs="Times New Roman"/>
          <w:b/>
          <w:bCs/>
          <w:i/>
          <w:iCs/>
          <w:sz w:val="23"/>
          <w:szCs w:val="23"/>
          <w:lang w:eastAsia="ru-RU"/>
        </w:rPr>
        <w:t>854 900 штук</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регистрации: </w:t>
      </w:r>
      <w:r w:rsidRPr="00727CFB">
        <w:rPr>
          <w:rFonts w:ascii="Times New Roman" w:eastAsia="Times New Roman" w:hAnsi="Times New Roman" w:cs="Times New Roman"/>
          <w:b/>
          <w:bCs/>
          <w:i/>
          <w:iCs/>
          <w:sz w:val="23"/>
          <w:szCs w:val="23"/>
          <w:lang w:eastAsia="ru-RU"/>
        </w:rPr>
        <w:t>19.04.1999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727CFB">
        <w:rPr>
          <w:rFonts w:ascii="Times New Roman" w:eastAsia="Times New Roman" w:hAnsi="Times New Roman" w:cs="Times New Roman"/>
          <w:b/>
          <w:bCs/>
          <w:i/>
          <w:iCs/>
          <w:sz w:val="23"/>
          <w:szCs w:val="23"/>
          <w:lang w:eastAsia="ru-RU"/>
        </w:rPr>
        <w:t>Ростовское РО ФКЦБ России</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Рыночная информация о ценных бумагах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8.3.3 Сведения о выпусках, обязательства эмитента по ценным бумагам которых не исполнены (дефолт)</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i/>
          <w:iCs/>
          <w:sz w:val="23"/>
          <w:szCs w:val="23"/>
          <w:lang w:eastAsia="ru-RU"/>
        </w:rPr>
        <w:t xml:space="preserve">Информация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отдельного вида, по которым при наличии наступившего срока исполнения каких-либо обязательств по ценным бумагам такие обязательства эмитентом не исполнены или исполнены ненадлежащим образом (дефолт) - </w:t>
      </w:r>
      <w:r w:rsidRPr="00727CFB">
        <w:rPr>
          <w:rFonts w:ascii="Times New Roman" w:eastAsia="Times New Roman" w:hAnsi="Times New Roman" w:cs="Times New Roman"/>
          <w:b/>
          <w:bCs/>
          <w:i/>
          <w:iCs/>
          <w:sz w:val="23"/>
          <w:szCs w:val="23"/>
          <w:lang w:eastAsia="ru-RU"/>
        </w:rPr>
        <w:t>нет.</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8.4 Сведения о лице (лицах), предоставившем (предоставивших) обеспечение по облигациям выпуска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i/>
          <w:iCs/>
          <w:sz w:val="23"/>
          <w:szCs w:val="23"/>
          <w:lang w:eastAsia="ru-RU"/>
        </w:rPr>
        <w:t>Эмитент не размещал облигации с обеспечением</w:t>
      </w:r>
      <w:r w:rsidRPr="00727CFB">
        <w:rPr>
          <w:rFonts w:ascii="Times New Roman" w:eastAsia="Times New Roman" w:hAnsi="Times New Roman" w:cs="Times New Roman"/>
          <w:b/>
          <w:bCs/>
          <w:i/>
          <w:iCs/>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8.5. Условия обеспечения исполнения обязательств по облигациям выпуска</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См. п. 8.4.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8.6. Сведения об организациях, осуществляющих учет прав на эмиссионные ценные бумаги эмитента</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Регистратор: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Полное наименование:  </w:t>
      </w:r>
      <w:r w:rsidRPr="00727CFB">
        <w:rPr>
          <w:rFonts w:ascii="Times New Roman" w:eastAsia="Times New Roman" w:hAnsi="Times New Roman" w:cs="Times New Roman"/>
          <w:b/>
          <w:bCs/>
          <w:i/>
          <w:iCs/>
          <w:sz w:val="23"/>
          <w:szCs w:val="23"/>
          <w:lang w:eastAsia="ru-RU"/>
        </w:rPr>
        <w:t>Открытое акционерное общество</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i/>
          <w:iCs/>
          <w:sz w:val="23"/>
          <w:szCs w:val="23"/>
          <w:lang w:eastAsia="ru-RU"/>
        </w:rPr>
        <w:t>«Р-Стинол»</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Сокращенное наименование:</w:t>
      </w:r>
      <w:r w:rsidRPr="00727CFB">
        <w:rPr>
          <w:rFonts w:ascii="Times New Roman" w:eastAsia="Times New Roman" w:hAnsi="Times New Roman" w:cs="Times New Roman"/>
          <w:b/>
          <w:bCs/>
          <w:i/>
          <w:iCs/>
          <w:sz w:val="23"/>
          <w:szCs w:val="23"/>
          <w:lang w:eastAsia="ru-RU"/>
        </w:rPr>
        <w:t xml:space="preserve"> ОАО «Р-Стинол»</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Место нахождения: </w:t>
      </w:r>
      <w:r w:rsidRPr="00727CFB">
        <w:rPr>
          <w:rFonts w:ascii="Times New Roman" w:eastAsia="Times New Roman" w:hAnsi="Times New Roman" w:cs="Times New Roman"/>
          <w:b/>
          <w:bCs/>
          <w:i/>
          <w:iCs/>
          <w:sz w:val="23"/>
          <w:szCs w:val="23"/>
          <w:lang w:eastAsia="ru-RU"/>
        </w:rPr>
        <w:t>398017</w:t>
      </w:r>
      <w:r w:rsidRPr="00727CFB">
        <w:rPr>
          <w:rFonts w:ascii="Times New Roman" w:eastAsia="Times New Roman" w:hAnsi="Times New Roman" w:cs="Times New Roman"/>
          <w:sz w:val="23"/>
          <w:szCs w:val="23"/>
          <w:lang w:eastAsia="ru-RU"/>
        </w:rPr>
        <w:t xml:space="preserve"> </w:t>
      </w:r>
      <w:r w:rsidRPr="00727CFB">
        <w:rPr>
          <w:rFonts w:ascii="Times New Roman" w:eastAsia="Times New Roman" w:hAnsi="Times New Roman" w:cs="Times New Roman"/>
          <w:b/>
          <w:bCs/>
          <w:i/>
          <w:iCs/>
          <w:sz w:val="23"/>
          <w:szCs w:val="23"/>
          <w:lang w:eastAsia="ru-RU"/>
        </w:rPr>
        <w:t>Российская Федерация, г. Липецк  ул. 9 мая, д. 10Б</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Почтовый адрес: </w:t>
      </w:r>
      <w:r w:rsidRPr="00727CFB">
        <w:rPr>
          <w:rFonts w:ascii="Times New Roman" w:eastAsia="Times New Roman" w:hAnsi="Times New Roman" w:cs="Times New Roman"/>
          <w:b/>
          <w:bCs/>
          <w:i/>
          <w:iCs/>
          <w:sz w:val="23"/>
          <w:szCs w:val="23"/>
          <w:lang w:eastAsia="ru-RU"/>
        </w:rPr>
        <w:t>398017, Российская Федерация, г. Липецк-40  а/я № 205, ООО «Р-Стинол»</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Тел.: </w:t>
      </w:r>
      <w:r w:rsidRPr="00727CFB">
        <w:rPr>
          <w:rFonts w:ascii="Times New Roman" w:eastAsia="Times New Roman" w:hAnsi="Times New Roman" w:cs="Times New Roman"/>
          <w:b/>
          <w:bCs/>
          <w:i/>
          <w:iCs/>
          <w:sz w:val="23"/>
          <w:szCs w:val="23"/>
          <w:lang w:eastAsia="ru-RU"/>
        </w:rPr>
        <w:t>(4742) 44-31-64, 44-30-95, 44-31-06</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Факс: </w:t>
      </w:r>
      <w:r w:rsidRPr="00727CFB">
        <w:rPr>
          <w:rFonts w:ascii="Times New Roman" w:eastAsia="Times New Roman" w:hAnsi="Times New Roman" w:cs="Times New Roman"/>
          <w:b/>
          <w:bCs/>
          <w:i/>
          <w:iCs/>
          <w:sz w:val="23"/>
          <w:szCs w:val="23"/>
          <w:lang w:eastAsia="ru-RU"/>
        </w:rPr>
        <w:t>(4742) 44-30-95</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Адрес электронной почты: </w:t>
      </w:r>
      <w:r w:rsidRPr="00727CFB">
        <w:rPr>
          <w:rFonts w:ascii="Times New Roman" w:eastAsia="Times New Roman" w:hAnsi="Times New Roman" w:cs="Times New Roman"/>
          <w:b/>
          <w:bCs/>
          <w:i/>
          <w:iCs/>
          <w:sz w:val="23"/>
          <w:szCs w:val="23"/>
          <w:lang w:val="en-US" w:eastAsia="ru-RU"/>
        </w:rPr>
        <w:t>aIpan</w:t>
      </w: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val="en-US" w:eastAsia="ru-RU"/>
        </w:rPr>
        <w:t>stinvest</w:t>
      </w: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val="en-US" w:eastAsia="ru-RU"/>
        </w:rPr>
        <w:t>Iipetsk</w:t>
      </w:r>
      <w:r w:rsidRPr="00727CFB">
        <w:rPr>
          <w:rFonts w:ascii="Times New Roman" w:eastAsia="Times New Roman" w:hAnsi="Times New Roman" w:cs="Times New Roman"/>
          <w:b/>
          <w:bCs/>
          <w:i/>
          <w:iCs/>
          <w:sz w:val="23"/>
          <w:szCs w:val="23"/>
          <w:lang w:eastAsia="ru-RU"/>
        </w:rPr>
        <w:t>.</w:t>
      </w:r>
      <w:r w:rsidRPr="00727CFB">
        <w:rPr>
          <w:rFonts w:ascii="Times New Roman" w:eastAsia="Times New Roman" w:hAnsi="Times New Roman" w:cs="Times New Roman"/>
          <w:b/>
          <w:bCs/>
          <w:i/>
          <w:iCs/>
          <w:sz w:val="23"/>
          <w:szCs w:val="23"/>
          <w:lang w:val="en-US" w:eastAsia="ru-RU"/>
        </w:rPr>
        <w:t>ru</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Лицензия:</w:t>
      </w:r>
      <w:r w:rsidRPr="00727CFB">
        <w:rPr>
          <w:rFonts w:ascii="Times New Roman" w:eastAsia="Times New Roman" w:hAnsi="Times New Roman" w:cs="Times New Roman"/>
          <w:b/>
          <w:bCs/>
          <w:i/>
          <w:iCs/>
          <w:sz w:val="23"/>
          <w:szCs w:val="23"/>
          <w:lang w:eastAsia="ru-RU"/>
        </w:rPr>
        <w:t xml:space="preserve"> серия 03 № 000052</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Номер лицензии: </w:t>
      </w:r>
      <w:r w:rsidRPr="00727CFB">
        <w:rPr>
          <w:rFonts w:ascii="Times New Roman" w:eastAsia="Times New Roman" w:hAnsi="Times New Roman" w:cs="Times New Roman"/>
          <w:b/>
          <w:bCs/>
          <w:i/>
          <w:iCs/>
          <w:sz w:val="23"/>
          <w:szCs w:val="23"/>
          <w:lang w:eastAsia="ru-RU"/>
        </w:rPr>
        <w:t xml:space="preserve">10-000-1-00342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Дата выдачи: </w:t>
      </w:r>
      <w:r w:rsidRPr="00727CFB">
        <w:rPr>
          <w:rFonts w:ascii="Times New Roman" w:eastAsia="Times New Roman" w:hAnsi="Times New Roman" w:cs="Times New Roman"/>
          <w:b/>
          <w:bCs/>
          <w:i/>
          <w:iCs/>
          <w:sz w:val="23"/>
          <w:szCs w:val="23"/>
          <w:lang w:eastAsia="ru-RU"/>
        </w:rPr>
        <w:t>30.11.2006 года</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Срок действия: </w:t>
      </w:r>
      <w:r w:rsidRPr="00727CFB">
        <w:rPr>
          <w:rFonts w:ascii="Times New Roman" w:eastAsia="Times New Roman" w:hAnsi="Times New Roman" w:cs="Times New Roman"/>
          <w:b/>
          <w:bCs/>
          <w:i/>
          <w:iCs/>
          <w:sz w:val="23"/>
          <w:szCs w:val="23"/>
          <w:lang w:eastAsia="ru-RU"/>
        </w:rPr>
        <w:t>без ограничения срока действия</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Орган, выдавший лицензию: </w:t>
      </w:r>
      <w:r w:rsidRPr="00727CFB">
        <w:rPr>
          <w:rFonts w:ascii="Times New Roman" w:eastAsia="Times New Roman" w:hAnsi="Times New Roman" w:cs="Times New Roman"/>
          <w:b/>
          <w:bCs/>
          <w:i/>
          <w:iCs/>
          <w:sz w:val="23"/>
          <w:szCs w:val="23"/>
          <w:lang w:eastAsia="ru-RU"/>
        </w:rPr>
        <w:t>ФСФР России</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Дата, с которой ведение реестра именных ценных бумаг эмитента осуществляется указанным регистратором: </w:t>
      </w:r>
      <w:r w:rsidRPr="00727CFB">
        <w:rPr>
          <w:rFonts w:ascii="Times New Roman" w:eastAsia="Times New Roman" w:hAnsi="Times New Roman" w:cs="Times New Roman"/>
          <w:b/>
          <w:bCs/>
          <w:sz w:val="23"/>
          <w:szCs w:val="23"/>
          <w:lang w:eastAsia="ru-RU"/>
        </w:rPr>
        <w:t>26</w:t>
      </w:r>
      <w:r w:rsidRPr="00727CFB">
        <w:rPr>
          <w:rFonts w:ascii="Times New Roman" w:eastAsia="Times New Roman" w:hAnsi="Times New Roman" w:cs="Times New Roman"/>
          <w:b/>
          <w:bCs/>
          <w:i/>
          <w:iCs/>
          <w:sz w:val="23"/>
          <w:szCs w:val="23"/>
          <w:lang w:eastAsia="ru-RU"/>
        </w:rPr>
        <w:t>.07.2004г.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Гражданский кодекс Российской Федерации</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Налоговый кодекс Российской Федерации</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Закон РФ от 9 октября 1992 г. N 3615-1 "О валютном регулировании и валютном контроле"</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Постановление СМ СССР от 18 мая 1989 г., N 412 "О развитии хозяйственной деятельности советских организаций за рубежом"</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Приказ ЦБР от 24 апреля 1996 г. N 02-94 "Об утверждении Положения о порядке проведения в Российской Федерации некоторых видов валютных операций и об учете и представлении отчетности по некоторым видам валютных операций" </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Телеграмма ЦБР от 19 мая 1993 г. N 83-93 О применении "Основных положений о регулировании валютных операций на территории СССР"</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Письмо Госбанка СССР от 24 мая 1991 г. N 352 "Основные положения о регулировании валютных операций на территории СССР"</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8.8. Описание порядка налогообложения доходов по размещенным и размещаемым эмиссионным ценным бумагам эмитента</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Налогообложение доходов по размещенным ценным бумагам эмитента, включая ставки соответствующих налогов для разных категорий владельцев ценных бумаг(физические лица, юридические лица, резиденты, нерезиденты), порядок и сроки их уплаты осуществляется в соответствии с Налоговым Кодексом РФ.</w:t>
      </w:r>
    </w:p>
    <w:p w:rsidR="00727CFB" w:rsidRPr="00727CFB" w:rsidRDefault="00727CFB" w:rsidP="00727CFB">
      <w:pPr>
        <w:autoSpaceDE w:val="0"/>
        <w:autoSpaceDN w:val="0"/>
        <w:adjustRightInd w:val="0"/>
        <w:spacing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jc w:val="both"/>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8.9. Сведения об объявленных (начисленных) и о выплаченных дивидендах по акциям эмитента, а также о доходах по облигациям эмитента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Категория акций: </w:t>
      </w:r>
      <w:r w:rsidRPr="00727CFB">
        <w:rPr>
          <w:rFonts w:ascii="Times New Roman" w:eastAsia="Times New Roman" w:hAnsi="Times New Roman" w:cs="Times New Roman"/>
          <w:b/>
          <w:bCs/>
          <w:i/>
          <w:iCs/>
          <w:sz w:val="23"/>
          <w:szCs w:val="23"/>
          <w:lang w:eastAsia="ru-RU"/>
        </w:rPr>
        <w:t>обыкновенные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Форма акций: </w:t>
      </w:r>
      <w:r w:rsidRPr="00727CFB">
        <w:rPr>
          <w:rFonts w:ascii="Times New Roman" w:eastAsia="Times New Roman" w:hAnsi="Times New Roman" w:cs="Times New Roman"/>
          <w:b/>
          <w:bCs/>
          <w:i/>
          <w:iCs/>
          <w:sz w:val="23"/>
          <w:szCs w:val="23"/>
          <w:lang w:eastAsia="ru-RU"/>
        </w:rPr>
        <w:t>именные бездокументарные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Полное наименование категории/типа акций: </w:t>
      </w:r>
      <w:r w:rsidRPr="00727CFB">
        <w:rPr>
          <w:rFonts w:ascii="Times New Roman" w:eastAsia="Times New Roman" w:hAnsi="Times New Roman" w:cs="Times New Roman"/>
          <w:b/>
          <w:bCs/>
          <w:i/>
          <w:iCs/>
          <w:sz w:val="23"/>
          <w:szCs w:val="23"/>
          <w:lang w:eastAsia="ru-RU"/>
        </w:rPr>
        <w:t xml:space="preserve">акции обыкновенные именные               бездокументарные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2003 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Размер дивидендов, начисленных на одну акцию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727CFB">
        <w:rPr>
          <w:rFonts w:ascii="Times New Roman" w:eastAsia="Times New Roman" w:hAnsi="Times New Roman" w:cs="Times New Roman"/>
          <w:b/>
          <w:bCs/>
          <w:i/>
          <w:iCs/>
          <w:sz w:val="23"/>
          <w:szCs w:val="23"/>
          <w:lang w:eastAsia="ru-RU"/>
        </w:rPr>
        <w:t>Протокол  ОСА № 2/2003 от 12.08.2004г.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Срок, отведенный для выплаты дивидендов:  </w:t>
      </w:r>
      <w:r w:rsidRPr="00727CFB">
        <w:rPr>
          <w:rFonts w:ascii="Times New Roman" w:eastAsia="Times New Roman" w:hAnsi="Times New Roman" w:cs="Times New Roman"/>
          <w:b/>
          <w:bCs/>
          <w:i/>
          <w:iCs/>
          <w:sz w:val="23"/>
          <w:szCs w:val="23"/>
          <w:lang w:eastAsia="ru-RU"/>
        </w:rPr>
        <w:t>не выплачивать</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Форма выплаты дивидендов:  -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2004 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Размер дивидендов, начисленных на одну акцию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727CFB">
        <w:rPr>
          <w:rFonts w:ascii="Times New Roman" w:eastAsia="Times New Roman" w:hAnsi="Times New Roman" w:cs="Times New Roman"/>
          <w:b/>
          <w:bCs/>
          <w:i/>
          <w:iCs/>
          <w:sz w:val="23"/>
          <w:szCs w:val="23"/>
          <w:lang w:eastAsia="ru-RU"/>
        </w:rPr>
        <w:t>Протокол  ОСА № 2/2005 от 16.06.2005г.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Срок, отведенный для выплаты дивидендов:  </w:t>
      </w:r>
      <w:r w:rsidRPr="00727CFB">
        <w:rPr>
          <w:rFonts w:ascii="Times New Roman" w:eastAsia="Times New Roman" w:hAnsi="Times New Roman" w:cs="Times New Roman"/>
          <w:b/>
          <w:bCs/>
          <w:i/>
          <w:iCs/>
          <w:sz w:val="23"/>
          <w:szCs w:val="23"/>
          <w:lang w:eastAsia="ru-RU"/>
        </w:rPr>
        <w:t>не выплачивать</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Форма выплаты дивидендов:  -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2005 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Размер дивидендов, начисленных на одну акцию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727CFB">
        <w:rPr>
          <w:rFonts w:ascii="Times New Roman" w:eastAsia="Times New Roman" w:hAnsi="Times New Roman" w:cs="Times New Roman"/>
          <w:b/>
          <w:bCs/>
          <w:i/>
          <w:iCs/>
          <w:sz w:val="23"/>
          <w:szCs w:val="23"/>
          <w:lang w:eastAsia="ru-RU"/>
        </w:rPr>
        <w:t>Протокол  ОСА № 1/2006 от 08.06.2006г.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Срок, отведенный для выплаты дивидендов:  </w:t>
      </w:r>
      <w:r w:rsidRPr="00727CFB">
        <w:rPr>
          <w:rFonts w:ascii="Times New Roman" w:eastAsia="Times New Roman" w:hAnsi="Times New Roman" w:cs="Times New Roman"/>
          <w:b/>
          <w:bCs/>
          <w:i/>
          <w:iCs/>
          <w:sz w:val="23"/>
          <w:szCs w:val="23"/>
          <w:lang w:eastAsia="ru-RU"/>
        </w:rPr>
        <w:t>не выплачивать</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Форма выплаты дивидендов:  -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2006 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Размер дивидендов, начисленных на одну акцию (руб.): </w:t>
      </w:r>
      <w:r w:rsidRPr="00727CFB">
        <w:rPr>
          <w:rFonts w:ascii="Times New Roman" w:eastAsia="Times New Roman" w:hAnsi="Times New Roman" w:cs="Times New Roman"/>
          <w:b/>
          <w:bCs/>
          <w:i/>
          <w:iCs/>
          <w:sz w:val="23"/>
          <w:szCs w:val="23"/>
          <w:lang w:eastAsia="ru-RU"/>
        </w:rPr>
        <w:t>0,90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727CFB">
        <w:rPr>
          <w:rFonts w:ascii="Times New Roman" w:eastAsia="Times New Roman" w:hAnsi="Times New Roman" w:cs="Times New Roman"/>
          <w:b/>
          <w:bCs/>
          <w:i/>
          <w:iCs/>
          <w:sz w:val="23"/>
          <w:szCs w:val="23"/>
          <w:lang w:eastAsia="ru-RU"/>
        </w:rPr>
        <w:t>2 332 350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727CFB">
        <w:rPr>
          <w:rFonts w:ascii="Times New Roman" w:eastAsia="Times New Roman" w:hAnsi="Times New Roman" w:cs="Times New Roman"/>
          <w:b/>
          <w:bCs/>
          <w:i/>
          <w:iCs/>
          <w:sz w:val="23"/>
          <w:szCs w:val="23"/>
          <w:lang w:eastAsia="ru-RU"/>
        </w:rPr>
        <w:t>Протокол  ОСА № 1/2007 от 29.06.2007г.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Срок, отведенный для выплаты дивидендов:  </w:t>
      </w:r>
      <w:r w:rsidRPr="00727CFB">
        <w:rPr>
          <w:rFonts w:ascii="Times New Roman" w:eastAsia="Times New Roman" w:hAnsi="Times New Roman" w:cs="Times New Roman"/>
          <w:b/>
          <w:bCs/>
          <w:i/>
          <w:iCs/>
          <w:sz w:val="23"/>
          <w:szCs w:val="23"/>
          <w:lang w:eastAsia="ru-RU"/>
        </w:rPr>
        <w:t>29.08.2007г.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Форма выплаты дивидендов:   </w:t>
      </w:r>
      <w:r w:rsidRPr="00727CFB">
        <w:rPr>
          <w:rFonts w:ascii="Times New Roman" w:eastAsia="Times New Roman" w:hAnsi="Times New Roman" w:cs="Times New Roman"/>
          <w:b/>
          <w:bCs/>
          <w:i/>
          <w:iCs/>
          <w:sz w:val="23"/>
          <w:szCs w:val="23"/>
          <w:lang w:eastAsia="ru-RU"/>
        </w:rPr>
        <w:t>денежная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2007г.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lastRenderedPageBreak/>
        <w:t xml:space="preserve">Размер дивидендов, начисленных на одну акцию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727CFB">
        <w:rPr>
          <w:rFonts w:ascii="Times New Roman" w:eastAsia="Times New Roman" w:hAnsi="Times New Roman" w:cs="Times New Roman"/>
          <w:b/>
          <w:bCs/>
          <w:i/>
          <w:iCs/>
          <w:sz w:val="23"/>
          <w:szCs w:val="23"/>
          <w:lang w:eastAsia="ru-RU"/>
        </w:rPr>
        <w:t>Протокол  ОСА № 1/2008  от 27.06.2008г.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Срок, отведенный для выплаты дивидендов:  </w:t>
      </w:r>
      <w:r w:rsidRPr="00727CFB">
        <w:rPr>
          <w:rFonts w:ascii="Times New Roman" w:eastAsia="Times New Roman" w:hAnsi="Times New Roman" w:cs="Times New Roman"/>
          <w:b/>
          <w:bCs/>
          <w:i/>
          <w:iCs/>
          <w:sz w:val="23"/>
          <w:szCs w:val="23"/>
          <w:lang w:eastAsia="ru-RU"/>
        </w:rPr>
        <w:t>не выплачивать</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Форма выплаты дивидендов:  -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9 мес</w:t>
      </w:r>
      <w:r w:rsidRPr="00727CFB">
        <w:rPr>
          <w:rFonts w:ascii="Times New Roman" w:eastAsia="Times New Roman" w:hAnsi="Times New Roman" w:cs="Times New Roman"/>
          <w:sz w:val="23"/>
          <w:szCs w:val="23"/>
          <w:lang w:eastAsia="ru-RU"/>
        </w:rPr>
        <w:t>.</w:t>
      </w:r>
      <w:r w:rsidRPr="00727CFB">
        <w:rPr>
          <w:rFonts w:ascii="Times New Roman" w:eastAsia="Times New Roman" w:hAnsi="Times New Roman" w:cs="Times New Roman"/>
          <w:b/>
          <w:bCs/>
          <w:i/>
          <w:iCs/>
          <w:sz w:val="23"/>
          <w:szCs w:val="23"/>
          <w:lang w:eastAsia="ru-RU"/>
        </w:rPr>
        <w:t xml:space="preserve"> 2008 г</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Размер дивидендов, начисленных на одну акцию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Общая сумма дивидендов, фактически выплаченных по акциям данной категории (типа)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Размер начисленных дивидендов по акциям данной категории (типа), срок выплаты по которым еще не начался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Категория акций: </w:t>
      </w:r>
      <w:r w:rsidRPr="00727CFB">
        <w:rPr>
          <w:rFonts w:ascii="Times New Roman" w:eastAsia="Times New Roman" w:hAnsi="Times New Roman" w:cs="Times New Roman"/>
          <w:b/>
          <w:bCs/>
          <w:i/>
          <w:iCs/>
          <w:sz w:val="23"/>
          <w:szCs w:val="23"/>
          <w:lang w:eastAsia="ru-RU"/>
        </w:rPr>
        <w:t>привилегированные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Тип акций: </w:t>
      </w:r>
      <w:r w:rsidRPr="00727CFB">
        <w:rPr>
          <w:rFonts w:ascii="Times New Roman" w:eastAsia="Times New Roman" w:hAnsi="Times New Roman" w:cs="Times New Roman"/>
          <w:b/>
          <w:bCs/>
          <w:i/>
          <w:iCs/>
          <w:sz w:val="23"/>
          <w:szCs w:val="23"/>
          <w:lang w:eastAsia="ru-RU"/>
        </w:rPr>
        <w:t>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Форма акций: </w:t>
      </w:r>
      <w:r w:rsidRPr="00727CFB">
        <w:rPr>
          <w:rFonts w:ascii="Times New Roman" w:eastAsia="Times New Roman" w:hAnsi="Times New Roman" w:cs="Times New Roman"/>
          <w:b/>
          <w:bCs/>
          <w:i/>
          <w:iCs/>
          <w:sz w:val="23"/>
          <w:szCs w:val="23"/>
          <w:lang w:eastAsia="ru-RU"/>
        </w:rPr>
        <w:t>именные бездокументарные</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Полное наименование категории/типа акций: </w:t>
      </w:r>
      <w:r w:rsidRPr="00727CFB">
        <w:rPr>
          <w:rFonts w:ascii="Times New Roman" w:eastAsia="Times New Roman" w:hAnsi="Times New Roman" w:cs="Times New Roman"/>
          <w:b/>
          <w:bCs/>
          <w:i/>
          <w:iCs/>
          <w:sz w:val="23"/>
          <w:szCs w:val="23"/>
          <w:lang w:eastAsia="ru-RU"/>
        </w:rPr>
        <w:t>акции привилегированные именные               бездокументарные типа А</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2003 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Размер дивидендов, начисленных на одну акцию (руб.): </w:t>
      </w:r>
      <w:r w:rsidRPr="00727CFB">
        <w:rPr>
          <w:rFonts w:ascii="Times New Roman" w:eastAsia="Times New Roman" w:hAnsi="Times New Roman" w:cs="Times New Roman"/>
          <w:b/>
          <w:bCs/>
          <w:i/>
          <w:iCs/>
          <w:sz w:val="23"/>
          <w:szCs w:val="23"/>
          <w:lang w:eastAsia="ru-RU"/>
        </w:rPr>
        <w:t>1,21</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727CFB">
        <w:rPr>
          <w:rFonts w:ascii="Times New Roman" w:eastAsia="Times New Roman" w:hAnsi="Times New Roman" w:cs="Times New Roman"/>
          <w:b/>
          <w:bCs/>
          <w:i/>
          <w:iCs/>
          <w:sz w:val="23"/>
          <w:szCs w:val="23"/>
          <w:lang w:eastAsia="ru-RU"/>
        </w:rPr>
        <w:t>1 034 429</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727CFB">
        <w:rPr>
          <w:rFonts w:ascii="Times New Roman" w:eastAsia="Times New Roman" w:hAnsi="Times New Roman" w:cs="Times New Roman"/>
          <w:b/>
          <w:bCs/>
          <w:i/>
          <w:iCs/>
          <w:sz w:val="23"/>
          <w:szCs w:val="23"/>
          <w:lang w:eastAsia="ru-RU"/>
        </w:rPr>
        <w:t>Протокол  ОСА № 2/2004 от 12.08.2004г.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Срок, отведенный для выплаты дивидендов:  </w:t>
      </w:r>
      <w:r w:rsidRPr="00727CFB">
        <w:rPr>
          <w:rFonts w:ascii="Times New Roman" w:eastAsia="Times New Roman" w:hAnsi="Times New Roman" w:cs="Times New Roman"/>
          <w:b/>
          <w:bCs/>
          <w:i/>
          <w:iCs/>
          <w:sz w:val="23"/>
          <w:szCs w:val="23"/>
          <w:lang w:eastAsia="ru-RU"/>
        </w:rPr>
        <w:t>60 дней после собрания акционеров</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Форма выплаты дивидендов:  </w:t>
      </w:r>
      <w:r w:rsidRPr="00727CFB">
        <w:rPr>
          <w:rFonts w:ascii="Times New Roman" w:eastAsia="Times New Roman" w:hAnsi="Times New Roman" w:cs="Times New Roman"/>
          <w:b/>
          <w:bCs/>
          <w:i/>
          <w:iCs/>
          <w:sz w:val="23"/>
          <w:szCs w:val="23"/>
          <w:lang w:eastAsia="ru-RU"/>
        </w:rPr>
        <w:t>денежная</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2004 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Размер дивидендов, начисленных на одну акцию (руб.): </w:t>
      </w:r>
      <w:r w:rsidRPr="00727CFB">
        <w:rPr>
          <w:rFonts w:ascii="Times New Roman" w:eastAsia="Times New Roman" w:hAnsi="Times New Roman" w:cs="Times New Roman"/>
          <w:b/>
          <w:bCs/>
          <w:i/>
          <w:iCs/>
          <w:sz w:val="23"/>
          <w:szCs w:val="23"/>
          <w:lang w:eastAsia="ru-RU"/>
        </w:rPr>
        <w:t>0,60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727CFB">
        <w:rPr>
          <w:rFonts w:ascii="Times New Roman" w:eastAsia="Times New Roman" w:hAnsi="Times New Roman" w:cs="Times New Roman"/>
          <w:b/>
          <w:bCs/>
          <w:i/>
          <w:iCs/>
          <w:sz w:val="23"/>
          <w:szCs w:val="23"/>
          <w:lang w:eastAsia="ru-RU"/>
        </w:rPr>
        <w:t>512  940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727CFB">
        <w:rPr>
          <w:rFonts w:ascii="Times New Roman" w:eastAsia="Times New Roman" w:hAnsi="Times New Roman" w:cs="Times New Roman"/>
          <w:b/>
          <w:bCs/>
          <w:i/>
          <w:iCs/>
          <w:sz w:val="23"/>
          <w:szCs w:val="23"/>
          <w:lang w:eastAsia="ru-RU"/>
        </w:rPr>
        <w:t>Протокол  ОСА № 2/2005 от 16.06.2005г.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Срок, отведенный для выплаты дивидендов:  </w:t>
      </w:r>
      <w:r w:rsidRPr="00727CFB">
        <w:rPr>
          <w:rFonts w:ascii="Times New Roman" w:eastAsia="Times New Roman" w:hAnsi="Times New Roman" w:cs="Times New Roman"/>
          <w:b/>
          <w:bCs/>
          <w:i/>
          <w:iCs/>
          <w:sz w:val="23"/>
          <w:szCs w:val="23"/>
          <w:lang w:eastAsia="ru-RU"/>
        </w:rPr>
        <w:t>60 дней после собрания акционеров</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Форма выплаты дивидендов:  </w:t>
      </w:r>
      <w:r w:rsidRPr="00727CFB">
        <w:rPr>
          <w:rFonts w:ascii="Times New Roman" w:eastAsia="Times New Roman" w:hAnsi="Times New Roman" w:cs="Times New Roman"/>
          <w:b/>
          <w:bCs/>
          <w:i/>
          <w:iCs/>
          <w:sz w:val="23"/>
          <w:szCs w:val="23"/>
          <w:lang w:eastAsia="ru-RU"/>
        </w:rPr>
        <w:t>денежная</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2005 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Размер дивидендов, начисленных на одну акцию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727CFB">
        <w:rPr>
          <w:rFonts w:ascii="Times New Roman" w:eastAsia="Times New Roman" w:hAnsi="Times New Roman" w:cs="Times New Roman"/>
          <w:b/>
          <w:bCs/>
          <w:i/>
          <w:iCs/>
          <w:sz w:val="23"/>
          <w:szCs w:val="23"/>
          <w:lang w:eastAsia="ru-RU"/>
        </w:rPr>
        <w:t>Протокол  ОСА № 1/2006 от 08.06.2006г.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Срок, отведенный для выплаты дивидендов:  </w:t>
      </w:r>
      <w:r w:rsidRPr="00727CFB">
        <w:rPr>
          <w:rFonts w:ascii="Times New Roman" w:eastAsia="Times New Roman" w:hAnsi="Times New Roman" w:cs="Times New Roman"/>
          <w:b/>
          <w:bCs/>
          <w:i/>
          <w:iCs/>
          <w:sz w:val="23"/>
          <w:szCs w:val="23"/>
          <w:lang w:eastAsia="ru-RU"/>
        </w:rPr>
        <w:t>не выплачивать</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Форма выплаты дивидендов: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2006 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Размер дивидендов, начисленных на одну акцию (руб.): </w:t>
      </w:r>
      <w:r w:rsidRPr="00727CFB">
        <w:rPr>
          <w:rFonts w:ascii="Times New Roman" w:eastAsia="Times New Roman" w:hAnsi="Times New Roman" w:cs="Times New Roman"/>
          <w:b/>
          <w:bCs/>
          <w:i/>
          <w:iCs/>
          <w:sz w:val="23"/>
          <w:szCs w:val="23"/>
          <w:lang w:eastAsia="ru-RU"/>
        </w:rPr>
        <w:t>1,80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727CFB">
        <w:rPr>
          <w:rFonts w:ascii="Times New Roman" w:eastAsia="Times New Roman" w:hAnsi="Times New Roman" w:cs="Times New Roman"/>
          <w:b/>
          <w:bCs/>
          <w:i/>
          <w:iCs/>
          <w:sz w:val="23"/>
          <w:szCs w:val="23"/>
          <w:lang w:eastAsia="ru-RU"/>
        </w:rPr>
        <w:t>1 538 820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lastRenderedPageBreak/>
        <w:t xml:space="preserve">Дата и протокол органа управления эмитента на котором принято решение о выплате дивидендов:  </w:t>
      </w:r>
      <w:r w:rsidRPr="00727CFB">
        <w:rPr>
          <w:rFonts w:ascii="Times New Roman" w:eastAsia="Times New Roman" w:hAnsi="Times New Roman" w:cs="Times New Roman"/>
          <w:b/>
          <w:bCs/>
          <w:i/>
          <w:iCs/>
          <w:sz w:val="23"/>
          <w:szCs w:val="23"/>
          <w:lang w:eastAsia="ru-RU"/>
        </w:rPr>
        <w:t>Протокол ОСА № 1/2007 от 29.06.2007г.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Срок, отведенный для выплаты дивидендов: </w:t>
      </w:r>
      <w:r w:rsidRPr="00727CFB">
        <w:rPr>
          <w:rFonts w:ascii="Times New Roman" w:eastAsia="Times New Roman" w:hAnsi="Times New Roman" w:cs="Times New Roman"/>
          <w:b/>
          <w:bCs/>
          <w:i/>
          <w:iCs/>
          <w:sz w:val="23"/>
          <w:szCs w:val="23"/>
          <w:lang w:eastAsia="ru-RU"/>
        </w:rPr>
        <w:t>60 дней после собрания акционеров.</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Форма выплаты дивидендов:  </w:t>
      </w:r>
      <w:r w:rsidRPr="00727CFB">
        <w:rPr>
          <w:rFonts w:ascii="Times New Roman" w:eastAsia="Times New Roman" w:hAnsi="Times New Roman" w:cs="Times New Roman"/>
          <w:b/>
          <w:bCs/>
          <w:i/>
          <w:iCs/>
          <w:sz w:val="23"/>
          <w:szCs w:val="23"/>
          <w:lang w:eastAsia="ru-RU"/>
        </w:rPr>
        <w:t>денежная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2007г.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Размер дивидендов, начисленных на одну акцию (руб.): </w:t>
      </w:r>
      <w:r w:rsidRPr="00727CFB">
        <w:rPr>
          <w:rFonts w:ascii="Times New Roman" w:eastAsia="Times New Roman" w:hAnsi="Times New Roman" w:cs="Times New Roman"/>
          <w:b/>
          <w:bCs/>
          <w:i/>
          <w:iCs/>
          <w:sz w:val="23"/>
          <w:szCs w:val="23"/>
          <w:lang w:eastAsia="ru-RU"/>
        </w:rPr>
        <w:t>0,23</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727CFB">
        <w:rPr>
          <w:rFonts w:ascii="Times New Roman" w:eastAsia="Times New Roman" w:hAnsi="Times New Roman" w:cs="Times New Roman"/>
          <w:b/>
          <w:bCs/>
          <w:i/>
          <w:iCs/>
          <w:sz w:val="23"/>
          <w:szCs w:val="23"/>
          <w:lang w:eastAsia="ru-RU"/>
        </w:rPr>
        <w:t>196 627</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727CFB">
        <w:rPr>
          <w:rFonts w:ascii="Times New Roman" w:eastAsia="Times New Roman" w:hAnsi="Times New Roman" w:cs="Times New Roman"/>
          <w:b/>
          <w:bCs/>
          <w:i/>
          <w:iCs/>
          <w:sz w:val="23"/>
          <w:szCs w:val="23"/>
          <w:lang w:eastAsia="ru-RU"/>
        </w:rPr>
        <w:t>Протокол ОСА № 1/2008 от 27.06.2008г.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Срок, отведенный для выплаты дивидендов: </w:t>
      </w:r>
      <w:r w:rsidRPr="00727CFB">
        <w:rPr>
          <w:rFonts w:ascii="Times New Roman" w:eastAsia="Times New Roman" w:hAnsi="Times New Roman" w:cs="Times New Roman"/>
          <w:b/>
          <w:bCs/>
          <w:i/>
          <w:iCs/>
          <w:sz w:val="23"/>
          <w:szCs w:val="23"/>
          <w:lang w:eastAsia="ru-RU"/>
        </w:rPr>
        <w:t>29 августа 2008г.</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Форма выплаты дивидендов:  </w:t>
      </w:r>
      <w:r w:rsidRPr="00727CFB">
        <w:rPr>
          <w:rFonts w:ascii="Times New Roman" w:eastAsia="Times New Roman" w:hAnsi="Times New Roman" w:cs="Times New Roman"/>
          <w:b/>
          <w:bCs/>
          <w:i/>
          <w:iCs/>
          <w:sz w:val="23"/>
          <w:szCs w:val="23"/>
          <w:lang w:eastAsia="ru-RU"/>
        </w:rPr>
        <w:t>денежная</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Период: </w:t>
      </w:r>
      <w:r w:rsidRPr="00727CFB">
        <w:rPr>
          <w:rFonts w:ascii="Times New Roman" w:eastAsia="Times New Roman" w:hAnsi="Times New Roman" w:cs="Times New Roman"/>
          <w:b/>
          <w:bCs/>
          <w:i/>
          <w:iCs/>
          <w:sz w:val="23"/>
          <w:szCs w:val="23"/>
          <w:lang w:eastAsia="ru-RU"/>
        </w:rPr>
        <w:t>9 мес. 2008 г</w:t>
      </w:r>
      <w:r w:rsidRPr="00727CFB">
        <w:rPr>
          <w:rFonts w:ascii="Times New Roman" w:eastAsia="Times New Roman" w:hAnsi="Times New Roman" w:cs="Times New Roman"/>
          <w:sz w:val="23"/>
          <w:szCs w:val="23"/>
          <w:lang w:eastAsia="ru-RU"/>
        </w:rPr>
        <w:t xml:space="preserve">. </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Размер дивидендов, начисленных на одну акцию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727CFB">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Общая сумма дивидендов, фактически выплаченных по акциям данной категории (типа)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727CFB">
        <w:rPr>
          <w:rFonts w:ascii="Times New Roman" w:eastAsia="Times New Roman" w:hAnsi="Times New Roman" w:cs="Times New Roman"/>
          <w:sz w:val="23"/>
          <w:szCs w:val="23"/>
          <w:lang w:eastAsia="ru-RU"/>
        </w:rPr>
        <w:t xml:space="preserve">Размер начисленных дивидендов по акциям данной категории (типа), срок выплаты по которым еще не начался (руб.): </w:t>
      </w:r>
      <w:r w:rsidRPr="00727CFB">
        <w:rPr>
          <w:rFonts w:ascii="Times New Roman" w:eastAsia="Times New Roman" w:hAnsi="Times New Roman" w:cs="Times New Roman"/>
          <w:b/>
          <w:bCs/>
          <w:i/>
          <w:iCs/>
          <w:sz w:val="23"/>
          <w:szCs w:val="23"/>
          <w:lang w:eastAsia="ru-RU"/>
        </w:rPr>
        <w:t>0</w:t>
      </w: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727CFB" w:rsidRPr="00727CFB" w:rsidRDefault="00727CFB" w:rsidP="00727CFB">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727CFB">
        <w:rPr>
          <w:rFonts w:ascii="Times New Roman" w:eastAsia="Times New Roman" w:hAnsi="Times New Roman" w:cs="Times New Roman"/>
          <w:b/>
          <w:bCs/>
          <w:sz w:val="23"/>
          <w:szCs w:val="23"/>
          <w:lang w:eastAsia="ru-RU"/>
        </w:rPr>
        <w:t xml:space="preserve">8.10. Иные сведения          </w:t>
      </w:r>
    </w:p>
    <w:p w:rsidR="00727CFB" w:rsidRPr="00727CFB" w:rsidRDefault="00727CFB" w:rsidP="00727CFB">
      <w:pPr>
        <w:widowControl w:val="0"/>
        <w:autoSpaceDE w:val="0"/>
        <w:autoSpaceDN w:val="0"/>
        <w:adjustRightInd w:val="0"/>
        <w:spacing w:before="20" w:after="40" w:line="240" w:lineRule="auto"/>
        <w:ind w:firstLine="720"/>
        <w:jc w:val="both"/>
        <w:rPr>
          <w:rFonts w:ascii="Times New Roman" w:eastAsia="Times New Roman" w:hAnsi="Times New Roman" w:cs="Times New Roman"/>
          <w:i/>
          <w:iCs/>
          <w:sz w:val="23"/>
          <w:szCs w:val="23"/>
          <w:lang w:eastAsia="ru-RU"/>
        </w:rPr>
      </w:pPr>
      <w:r w:rsidRPr="00727CFB">
        <w:rPr>
          <w:rFonts w:ascii="Times New Roman" w:eastAsia="Times New Roman" w:hAnsi="Times New Roman" w:cs="Times New Roman"/>
          <w:i/>
          <w:iCs/>
          <w:sz w:val="23"/>
          <w:szCs w:val="23"/>
          <w:lang w:eastAsia="ru-RU"/>
        </w:rPr>
        <w:t>Иных сведений об эмитенте и его ценных бумаг  - нет.</w:t>
      </w:r>
    </w:p>
    <w:p w:rsidR="00727CFB" w:rsidRPr="00727CFB" w:rsidRDefault="00727CFB" w:rsidP="00727CFB">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sz w:val="24"/>
          <w:szCs w:val="24"/>
          <w:lang w:val="en-US" w:eastAsia="ru-RU"/>
        </w:rPr>
        <w:t>IX</w:t>
      </w:r>
      <w:r w:rsidRPr="00727CFB">
        <w:rPr>
          <w:rFonts w:ascii="Times New Roman" w:eastAsia="Times New Roman" w:hAnsi="Times New Roman" w:cs="Times New Roman"/>
          <w:b/>
          <w:bCs/>
          <w:sz w:val="24"/>
          <w:szCs w:val="24"/>
          <w:lang w:eastAsia="ru-RU"/>
        </w:rPr>
        <w:t xml:space="preserve">. Приложения                                                                                                                         </w:t>
      </w: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727CFB">
        <w:rPr>
          <w:rFonts w:ascii="Times New Roman" w:eastAsia="Times New Roman" w:hAnsi="Times New Roman" w:cs="Times New Roman"/>
          <w:b/>
          <w:bCs/>
          <w:sz w:val="24"/>
          <w:szCs w:val="24"/>
          <w:lang w:eastAsia="ru-RU"/>
        </w:rPr>
        <w:t xml:space="preserve">9.1.Бухгалтерский баланс за квартал, закончившийся 30 сентября 2008года.                                                                                          </w:t>
      </w:r>
      <w:r w:rsidRPr="00727CFB">
        <w:rPr>
          <w:rFonts w:ascii="Times New Roman" w:eastAsia="Times New Roman" w:hAnsi="Times New Roman" w:cs="Times New Roman"/>
          <w:sz w:val="20"/>
          <w:szCs w:val="20"/>
          <w:lang w:eastAsia="ru-RU"/>
        </w:rPr>
        <w:t xml:space="preserve">                                                                 </w:t>
      </w: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p>
    <w:tbl>
      <w:tblPr>
        <w:tblW w:w="9849" w:type="dxa"/>
        <w:tblInd w:w="5" w:type="dxa"/>
        <w:tblCellMar>
          <w:left w:w="0" w:type="dxa"/>
          <w:right w:w="0" w:type="dxa"/>
        </w:tblCellMar>
        <w:tblLook w:val="0000" w:firstRow="0" w:lastRow="0" w:firstColumn="0" w:lastColumn="0" w:noHBand="0" w:noVBand="0"/>
      </w:tblPr>
      <w:tblGrid>
        <w:gridCol w:w="5382"/>
        <w:gridCol w:w="1312"/>
        <w:gridCol w:w="1724"/>
        <w:gridCol w:w="1431"/>
      </w:tblGrid>
      <w:tr w:rsidR="00727CFB" w:rsidRPr="00727CFB" w:rsidTr="00927FDF">
        <w:trPr>
          <w:trHeight w:val="240"/>
        </w:trPr>
        <w:tc>
          <w:tcPr>
            <w:tcW w:w="0" w:type="auto"/>
            <w:tcBorders>
              <w:top w:val="single" w:sz="4" w:space="0" w:color="auto"/>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Актив</w:t>
            </w:r>
          </w:p>
        </w:tc>
        <w:tc>
          <w:tcPr>
            <w:tcW w:w="0" w:type="auto"/>
            <w:tcBorders>
              <w:top w:val="single" w:sz="4" w:space="0" w:color="auto"/>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Код стр.</w:t>
            </w:r>
          </w:p>
        </w:tc>
        <w:tc>
          <w:tcPr>
            <w:tcW w:w="0" w:type="auto"/>
            <w:tcBorders>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01.01.2008</w:t>
            </w:r>
          </w:p>
        </w:tc>
        <w:tc>
          <w:tcPr>
            <w:tcW w:w="1431" w:type="dxa"/>
            <w:tcBorders>
              <w:top w:val="single" w:sz="4" w:space="0" w:color="auto"/>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30.09.2008</w:t>
            </w:r>
          </w:p>
        </w:tc>
      </w:tr>
      <w:tr w:rsidR="00727CFB" w:rsidRPr="00727CFB" w:rsidTr="00927FDF">
        <w:trPr>
          <w:trHeight w:val="240"/>
        </w:trPr>
        <w:tc>
          <w:tcPr>
            <w:tcW w:w="0" w:type="auto"/>
            <w:tcBorders>
              <w:top w:val="nil"/>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 </w:t>
            </w:r>
          </w:p>
        </w:tc>
        <w:tc>
          <w:tcPr>
            <w:tcW w:w="0" w:type="auto"/>
            <w:tcBorders>
              <w:top w:val="nil"/>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0" w:type="auto"/>
            <w:tcBorders>
              <w:top w:val="nil"/>
              <w:left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431" w:type="dxa"/>
            <w:tcBorders>
              <w:top w:val="nil"/>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727CFB" w:rsidRPr="00727CFB" w:rsidTr="00927FDF">
        <w:trPr>
          <w:trHeight w:val="255"/>
        </w:trPr>
        <w:tc>
          <w:tcPr>
            <w:tcW w:w="0" w:type="auto"/>
            <w:tcBorders>
              <w:top w:val="single" w:sz="4" w:space="0" w:color="auto"/>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1</w:t>
            </w:r>
          </w:p>
        </w:tc>
        <w:tc>
          <w:tcPr>
            <w:tcW w:w="0" w:type="auto"/>
            <w:tcBorders>
              <w:top w:val="single" w:sz="4" w:space="0" w:color="auto"/>
              <w:left w:val="nil"/>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2</w:t>
            </w:r>
          </w:p>
        </w:tc>
        <w:tc>
          <w:tcPr>
            <w:tcW w:w="0" w:type="auto"/>
            <w:tcBorders>
              <w:left w:val="nil"/>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3</w:t>
            </w:r>
          </w:p>
        </w:tc>
        <w:tc>
          <w:tcPr>
            <w:tcW w:w="1431" w:type="dxa"/>
            <w:tcBorders>
              <w:top w:val="single" w:sz="4" w:space="0" w:color="auto"/>
              <w:left w:val="nil"/>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4</w:t>
            </w:r>
          </w:p>
        </w:tc>
      </w:tr>
      <w:tr w:rsidR="00727CFB" w:rsidRPr="00727CFB" w:rsidTr="00927FDF">
        <w:trPr>
          <w:trHeight w:val="255"/>
        </w:trPr>
        <w:tc>
          <w:tcPr>
            <w:tcW w:w="0" w:type="auto"/>
            <w:tcBorders>
              <w:top w:val="single" w:sz="4" w:space="0" w:color="auto"/>
              <w:left w:val="single" w:sz="4" w:space="0" w:color="auto"/>
              <w:bottom w:val="nil"/>
              <w:right w:val="nil"/>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727CFB">
              <w:rPr>
                <w:rFonts w:ascii="Arial" w:eastAsia="Times New Roman" w:hAnsi="Arial" w:cs="Arial"/>
                <w:b/>
                <w:bCs/>
                <w:sz w:val="20"/>
                <w:szCs w:val="20"/>
                <w:lang w:eastAsia="ru-RU"/>
              </w:rPr>
              <w:t>I.  ВНЕОБОРОТНЫЕ АКТИВЫ</w:t>
            </w:r>
          </w:p>
        </w:tc>
        <w:tc>
          <w:tcPr>
            <w:tcW w:w="0" w:type="auto"/>
            <w:tcBorders>
              <w:top w:val="single" w:sz="8" w:space="0" w:color="auto"/>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8"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 </w:t>
            </w:r>
          </w:p>
        </w:tc>
        <w:tc>
          <w:tcPr>
            <w:tcW w:w="1431" w:type="dxa"/>
            <w:vMerge w:val="restart"/>
            <w:tcBorders>
              <w:top w:val="single" w:sz="8"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 </w:t>
            </w:r>
          </w:p>
        </w:tc>
      </w:tr>
      <w:tr w:rsidR="00727CFB" w:rsidRPr="00727CFB" w:rsidTr="00927FDF">
        <w:trPr>
          <w:trHeight w:val="255"/>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Нематериальные активы</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110</w:t>
            </w:r>
          </w:p>
        </w:tc>
        <w:tc>
          <w:tcPr>
            <w:tcW w:w="0" w:type="auto"/>
            <w:vMerge/>
            <w:tcBorders>
              <w:top w:val="single" w:sz="8"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8"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300"/>
        </w:trPr>
        <w:tc>
          <w:tcPr>
            <w:tcW w:w="5382" w:type="dxa"/>
            <w:tcBorders>
              <w:top w:val="single" w:sz="4" w:space="0" w:color="auto"/>
              <w:left w:val="single" w:sz="4" w:space="0" w:color="auto"/>
              <w:bottom w:val="single" w:sz="4" w:space="0" w:color="auto"/>
              <w:right w:val="single" w:sz="4" w:space="0" w:color="auto"/>
            </w:tcBorders>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Основные средства</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120</w:t>
            </w:r>
          </w:p>
        </w:tc>
        <w:tc>
          <w:tcPr>
            <w:tcW w:w="0" w:type="auto"/>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55 109</w:t>
            </w:r>
          </w:p>
        </w:tc>
        <w:tc>
          <w:tcPr>
            <w:tcW w:w="1431" w:type="dxa"/>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52 127</w:t>
            </w:r>
          </w:p>
        </w:tc>
      </w:tr>
      <w:tr w:rsidR="00727CFB" w:rsidRPr="00727CFB" w:rsidTr="00927FDF">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Незавершенное строительство</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130</w:t>
            </w:r>
          </w:p>
        </w:tc>
        <w:tc>
          <w:tcPr>
            <w:tcW w:w="0" w:type="auto"/>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6 952</w:t>
            </w:r>
          </w:p>
        </w:tc>
        <w:tc>
          <w:tcPr>
            <w:tcW w:w="1431" w:type="dxa"/>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6 953</w:t>
            </w:r>
          </w:p>
        </w:tc>
      </w:tr>
      <w:tr w:rsidR="00727CFB" w:rsidRPr="00727CFB" w:rsidTr="00927FDF">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Доходные вложения в материальные ценности</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135</w:t>
            </w:r>
          </w:p>
        </w:tc>
        <w:tc>
          <w:tcPr>
            <w:tcW w:w="0" w:type="auto"/>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431" w:type="dxa"/>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Долгосрочные финансовые вложения</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140</w:t>
            </w:r>
          </w:p>
        </w:tc>
        <w:tc>
          <w:tcPr>
            <w:tcW w:w="0" w:type="auto"/>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60</w:t>
            </w:r>
          </w:p>
        </w:tc>
        <w:tc>
          <w:tcPr>
            <w:tcW w:w="1431" w:type="dxa"/>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60</w:t>
            </w:r>
          </w:p>
        </w:tc>
      </w:tr>
      <w:tr w:rsidR="00727CFB" w:rsidRPr="00727CFB" w:rsidTr="00927FDF">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Отложенные налоговые активы</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145</w:t>
            </w:r>
          </w:p>
        </w:tc>
        <w:tc>
          <w:tcPr>
            <w:tcW w:w="0" w:type="auto"/>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1 274</w:t>
            </w:r>
          </w:p>
        </w:tc>
        <w:tc>
          <w:tcPr>
            <w:tcW w:w="1431" w:type="dxa"/>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20 368</w:t>
            </w:r>
          </w:p>
        </w:tc>
      </w:tr>
      <w:tr w:rsidR="00727CFB" w:rsidRPr="00727CFB" w:rsidTr="00927FDF">
        <w:trPr>
          <w:trHeight w:val="300"/>
        </w:trPr>
        <w:tc>
          <w:tcPr>
            <w:tcW w:w="0" w:type="auto"/>
            <w:tcBorders>
              <w:top w:val="single" w:sz="4" w:space="0" w:color="auto"/>
              <w:left w:val="single" w:sz="4" w:space="0" w:color="auto"/>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Прочие внеоборотные активы</w:t>
            </w:r>
          </w:p>
        </w:tc>
        <w:tc>
          <w:tcPr>
            <w:tcW w:w="0" w:type="auto"/>
            <w:tcBorders>
              <w:top w:val="single" w:sz="4" w:space="0" w:color="auto"/>
              <w:left w:val="single" w:sz="8" w:space="0" w:color="auto"/>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150</w:t>
            </w:r>
          </w:p>
        </w:tc>
        <w:tc>
          <w:tcPr>
            <w:tcW w:w="0" w:type="auto"/>
            <w:tcBorders>
              <w:top w:val="single" w:sz="4" w:space="0" w:color="auto"/>
              <w:left w:val="nil"/>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431" w:type="dxa"/>
            <w:tcBorders>
              <w:top w:val="single" w:sz="4" w:space="0" w:color="auto"/>
              <w:left w:val="nil"/>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300"/>
        </w:trPr>
        <w:tc>
          <w:tcPr>
            <w:tcW w:w="0" w:type="auto"/>
            <w:tcBorders>
              <w:top w:val="single" w:sz="8"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Итого по разделу I</w:t>
            </w:r>
          </w:p>
        </w:tc>
        <w:tc>
          <w:tcPr>
            <w:tcW w:w="0" w:type="auto"/>
            <w:tcBorders>
              <w:top w:val="single" w:sz="8" w:space="0" w:color="auto"/>
              <w:left w:val="single" w:sz="8" w:space="0" w:color="auto"/>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190</w:t>
            </w:r>
          </w:p>
        </w:tc>
        <w:tc>
          <w:tcPr>
            <w:tcW w:w="0" w:type="auto"/>
            <w:tcBorders>
              <w:top w:val="single" w:sz="8" w:space="0" w:color="auto"/>
              <w:left w:val="nil"/>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727CFB">
              <w:rPr>
                <w:rFonts w:ascii="Arial" w:eastAsia="Times New Roman" w:hAnsi="Arial" w:cs="Arial"/>
                <w:b/>
                <w:bCs/>
                <w:sz w:val="18"/>
                <w:szCs w:val="18"/>
                <w:lang w:eastAsia="ru-RU"/>
              </w:rPr>
              <w:t>63 395</w:t>
            </w:r>
          </w:p>
        </w:tc>
        <w:tc>
          <w:tcPr>
            <w:tcW w:w="1431" w:type="dxa"/>
            <w:tcBorders>
              <w:top w:val="single" w:sz="8" w:space="0" w:color="auto"/>
              <w:left w:val="nil"/>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727CFB">
              <w:rPr>
                <w:rFonts w:ascii="Arial" w:eastAsia="Times New Roman" w:hAnsi="Arial" w:cs="Arial"/>
                <w:b/>
                <w:bCs/>
                <w:sz w:val="18"/>
                <w:szCs w:val="18"/>
                <w:lang w:eastAsia="ru-RU"/>
              </w:rPr>
              <w:t>79 508</w:t>
            </w:r>
          </w:p>
        </w:tc>
      </w:tr>
      <w:tr w:rsidR="00727CFB" w:rsidRPr="00727CFB" w:rsidTr="00927FDF">
        <w:trPr>
          <w:trHeight w:val="255"/>
        </w:trPr>
        <w:tc>
          <w:tcPr>
            <w:tcW w:w="5382" w:type="dxa"/>
            <w:tcBorders>
              <w:top w:val="single" w:sz="4" w:space="0" w:color="auto"/>
              <w:left w:val="single" w:sz="4" w:space="0" w:color="auto"/>
              <w:bottom w:val="nil"/>
              <w:right w:val="nil"/>
            </w:tcBorders>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727CFB">
              <w:rPr>
                <w:rFonts w:ascii="Arial" w:eastAsia="Times New Roman" w:hAnsi="Arial" w:cs="Arial"/>
                <w:b/>
                <w:bCs/>
                <w:sz w:val="20"/>
                <w:szCs w:val="20"/>
                <w:lang w:eastAsia="ru-RU"/>
              </w:rPr>
              <w:t>II. ОБОРОТНЫЕ АКТИВЫ</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8"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56 343</w:t>
            </w:r>
          </w:p>
        </w:tc>
        <w:tc>
          <w:tcPr>
            <w:tcW w:w="1431" w:type="dxa"/>
            <w:vMerge w:val="restart"/>
            <w:tcBorders>
              <w:top w:val="single" w:sz="8"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96 634</w:t>
            </w:r>
          </w:p>
        </w:tc>
      </w:tr>
      <w:tr w:rsidR="00727CFB" w:rsidRPr="00727CFB" w:rsidTr="00927FDF">
        <w:trPr>
          <w:trHeight w:val="255"/>
        </w:trPr>
        <w:tc>
          <w:tcPr>
            <w:tcW w:w="0" w:type="auto"/>
            <w:tcBorders>
              <w:top w:val="nil"/>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Запасы</w:t>
            </w:r>
          </w:p>
        </w:tc>
        <w:tc>
          <w:tcPr>
            <w:tcW w:w="0" w:type="auto"/>
            <w:tcBorders>
              <w:top w:val="nil"/>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210</w:t>
            </w:r>
          </w:p>
        </w:tc>
        <w:tc>
          <w:tcPr>
            <w:tcW w:w="0" w:type="auto"/>
            <w:vMerge/>
            <w:tcBorders>
              <w:top w:val="single" w:sz="8"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8"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55"/>
        </w:trPr>
        <w:tc>
          <w:tcPr>
            <w:tcW w:w="0" w:type="auto"/>
            <w:tcBorders>
              <w:top w:val="single" w:sz="4" w:space="0" w:color="auto"/>
              <w:left w:val="single" w:sz="4" w:space="0" w:color="auto"/>
              <w:bottom w:val="nil"/>
              <w:right w:val="single" w:sz="4" w:space="0" w:color="auto"/>
            </w:tcBorders>
            <w:noWrap/>
            <w:tcMar>
              <w:top w:w="0" w:type="dxa"/>
              <w:left w:w="36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200" w:firstLine="400"/>
              <w:rPr>
                <w:rFonts w:ascii="Arial" w:eastAsia="Times New Roman" w:hAnsi="Arial" w:cs="Arial"/>
                <w:sz w:val="20"/>
                <w:szCs w:val="20"/>
                <w:lang w:eastAsia="ru-RU"/>
              </w:rPr>
            </w:pPr>
            <w:r w:rsidRPr="00727CFB">
              <w:rPr>
                <w:rFonts w:ascii="Arial" w:eastAsia="Times New Roman" w:hAnsi="Arial" w:cs="Arial"/>
                <w:sz w:val="20"/>
                <w:szCs w:val="20"/>
                <w:lang w:eastAsia="ru-RU"/>
              </w:rPr>
              <w:t>в том числе:</w:t>
            </w:r>
          </w:p>
        </w:tc>
        <w:tc>
          <w:tcPr>
            <w:tcW w:w="0" w:type="auto"/>
            <w:tcBorders>
              <w:top w:val="single" w:sz="4" w:space="0" w:color="auto"/>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13254</w:t>
            </w:r>
          </w:p>
        </w:tc>
        <w:tc>
          <w:tcPr>
            <w:tcW w:w="1431" w:type="dxa"/>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15 643</w:t>
            </w:r>
          </w:p>
        </w:tc>
      </w:tr>
      <w:tr w:rsidR="00727CFB" w:rsidRPr="00727CFB" w:rsidTr="00927FDF">
        <w:trPr>
          <w:trHeight w:val="255"/>
        </w:trPr>
        <w:tc>
          <w:tcPr>
            <w:tcW w:w="0" w:type="auto"/>
            <w:tcBorders>
              <w:top w:val="nil"/>
              <w:left w:val="single" w:sz="4" w:space="0" w:color="auto"/>
              <w:bottom w:val="single" w:sz="4" w:space="0" w:color="auto"/>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сырье, материалы и другие аналогичные ценности</w:t>
            </w:r>
          </w:p>
        </w:tc>
        <w:tc>
          <w:tcPr>
            <w:tcW w:w="0" w:type="auto"/>
            <w:tcBorders>
              <w:top w:val="nil"/>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211</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животные на выращивании и откорме</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212</w:t>
            </w:r>
          </w:p>
        </w:tc>
        <w:tc>
          <w:tcPr>
            <w:tcW w:w="0" w:type="auto"/>
            <w:tcBorders>
              <w:top w:val="single" w:sz="4" w:space="0" w:color="auto"/>
              <w:left w:val="single" w:sz="4" w:space="0" w:color="auto"/>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431" w:type="dxa"/>
            <w:tcBorders>
              <w:top w:val="single" w:sz="4" w:space="0" w:color="auto"/>
              <w:left w:val="nil"/>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300"/>
        </w:trPr>
        <w:tc>
          <w:tcPr>
            <w:tcW w:w="0" w:type="auto"/>
            <w:tcBorders>
              <w:top w:val="single" w:sz="4" w:space="0" w:color="auto"/>
              <w:left w:val="single" w:sz="4" w:space="0" w:color="auto"/>
              <w:bottom w:val="single" w:sz="4" w:space="0" w:color="auto"/>
              <w:right w:val="nil"/>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затраты в незавершенном производстве</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213</w:t>
            </w:r>
          </w:p>
        </w:tc>
        <w:tc>
          <w:tcPr>
            <w:tcW w:w="0" w:type="auto"/>
            <w:tcBorders>
              <w:top w:val="single" w:sz="4" w:space="0" w:color="auto"/>
              <w:left w:val="single" w:sz="4" w:space="0" w:color="auto"/>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23 134</w:t>
            </w:r>
          </w:p>
        </w:tc>
        <w:tc>
          <w:tcPr>
            <w:tcW w:w="1431" w:type="dxa"/>
            <w:tcBorders>
              <w:top w:val="single" w:sz="4" w:space="0" w:color="auto"/>
              <w:left w:val="nil"/>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58 117</w:t>
            </w:r>
          </w:p>
        </w:tc>
      </w:tr>
      <w:tr w:rsidR="00727CFB" w:rsidRPr="00727CFB" w:rsidTr="00927FDF">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готовая продукция и товары для перепродажи</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214</w:t>
            </w:r>
          </w:p>
        </w:tc>
        <w:tc>
          <w:tcPr>
            <w:tcW w:w="0" w:type="auto"/>
            <w:tcBorders>
              <w:top w:val="single" w:sz="4" w:space="0" w:color="auto"/>
              <w:left w:val="single" w:sz="4" w:space="0" w:color="auto"/>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17 382</w:t>
            </w:r>
          </w:p>
        </w:tc>
        <w:tc>
          <w:tcPr>
            <w:tcW w:w="1431" w:type="dxa"/>
            <w:tcBorders>
              <w:top w:val="single" w:sz="4" w:space="0" w:color="auto"/>
              <w:left w:val="nil"/>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19 825</w:t>
            </w:r>
          </w:p>
        </w:tc>
      </w:tr>
      <w:tr w:rsidR="00727CFB" w:rsidRPr="00727CFB" w:rsidTr="00927FDF">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товары отгруженные</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215</w:t>
            </w:r>
          </w:p>
        </w:tc>
        <w:tc>
          <w:tcPr>
            <w:tcW w:w="0" w:type="auto"/>
            <w:tcBorders>
              <w:top w:val="single" w:sz="4" w:space="0" w:color="auto"/>
              <w:left w:val="single" w:sz="4" w:space="0" w:color="auto"/>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431" w:type="dxa"/>
            <w:tcBorders>
              <w:top w:val="single" w:sz="4" w:space="0" w:color="auto"/>
              <w:left w:val="nil"/>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300"/>
        </w:trPr>
        <w:tc>
          <w:tcPr>
            <w:tcW w:w="0" w:type="auto"/>
            <w:tcBorders>
              <w:top w:val="single" w:sz="4" w:space="0" w:color="auto"/>
              <w:left w:val="single" w:sz="4" w:space="0" w:color="auto"/>
              <w:bottom w:val="single" w:sz="4" w:space="0" w:color="auto"/>
              <w:right w:val="nil"/>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расходы будущих периодов</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216</w:t>
            </w:r>
          </w:p>
        </w:tc>
        <w:tc>
          <w:tcPr>
            <w:tcW w:w="0" w:type="auto"/>
            <w:tcBorders>
              <w:top w:val="single" w:sz="4" w:space="0" w:color="auto"/>
              <w:left w:val="single" w:sz="4" w:space="0" w:color="auto"/>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2 573</w:t>
            </w:r>
          </w:p>
        </w:tc>
        <w:tc>
          <w:tcPr>
            <w:tcW w:w="1431" w:type="dxa"/>
            <w:tcBorders>
              <w:top w:val="single" w:sz="4" w:space="0" w:color="auto"/>
              <w:left w:val="nil"/>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3 049</w:t>
            </w:r>
          </w:p>
        </w:tc>
      </w:tr>
      <w:tr w:rsidR="00727CFB" w:rsidRPr="00727CFB" w:rsidTr="00927FDF">
        <w:trPr>
          <w:trHeight w:val="300"/>
        </w:trPr>
        <w:tc>
          <w:tcPr>
            <w:tcW w:w="0" w:type="auto"/>
            <w:tcBorders>
              <w:top w:val="single" w:sz="4" w:space="0" w:color="auto"/>
              <w:left w:val="single" w:sz="4" w:space="0" w:color="auto"/>
              <w:bottom w:val="single" w:sz="4" w:space="0" w:color="auto"/>
              <w:right w:val="nil"/>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lastRenderedPageBreak/>
              <w:t>прочие запасы и затраты</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217</w:t>
            </w:r>
          </w:p>
        </w:tc>
        <w:tc>
          <w:tcPr>
            <w:tcW w:w="0" w:type="auto"/>
            <w:tcBorders>
              <w:top w:val="single" w:sz="4" w:space="0" w:color="auto"/>
              <w:left w:val="single" w:sz="4" w:space="0" w:color="auto"/>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431" w:type="dxa"/>
            <w:tcBorders>
              <w:top w:val="single" w:sz="4" w:space="0" w:color="auto"/>
              <w:left w:val="nil"/>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255"/>
        </w:trPr>
        <w:tc>
          <w:tcPr>
            <w:tcW w:w="0" w:type="auto"/>
            <w:tcBorders>
              <w:top w:val="single" w:sz="4" w:space="0" w:color="auto"/>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Налог на добавленную стоимость по приобретенным</w:t>
            </w:r>
          </w:p>
        </w:tc>
        <w:tc>
          <w:tcPr>
            <w:tcW w:w="0" w:type="auto"/>
            <w:tcBorders>
              <w:top w:val="single" w:sz="4" w:space="0" w:color="auto"/>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62</w:t>
            </w:r>
          </w:p>
        </w:tc>
        <w:tc>
          <w:tcPr>
            <w:tcW w:w="1431" w:type="dxa"/>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274</w:t>
            </w:r>
          </w:p>
        </w:tc>
      </w:tr>
      <w:tr w:rsidR="00727CFB" w:rsidRPr="00727CFB" w:rsidTr="00927FDF">
        <w:trPr>
          <w:trHeight w:val="255"/>
        </w:trPr>
        <w:tc>
          <w:tcPr>
            <w:tcW w:w="0" w:type="auto"/>
            <w:tcBorders>
              <w:top w:val="nil"/>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Ценностям</w:t>
            </w:r>
          </w:p>
        </w:tc>
        <w:tc>
          <w:tcPr>
            <w:tcW w:w="0" w:type="auto"/>
            <w:tcBorders>
              <w:top w:val="nil"/>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220</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55"/>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Дебиторская задолженность (платежи по которой</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 </w:t>
            </w:r>
          </w:p>
        </w:tc>
        <w:tc>
          <w:tcPr>
            <w:tcW w:w="1431" w:type="dxa"/>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 </w:t>
            </w:r>
          </w:p>
        </w:tc>
      </w:tr>
      <w:tr w:rsidR="00727CFB" w:rsidRPr="00727CFB" w:rsidTr="00927FDF">
        <w:trPr>
          <w:trHeight w:val="255"/>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ожидаются более чем через 12 месяцев после</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55"/>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отчетной даты)</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230</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300"/>
        </w:trPr>
        <w:tc>
          <w:tcPr>
            <w:tcW w:w="5382"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в том числе покупатели и заказчики</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231</w:t>
            </w:r>
          </w:p>
        </w:tc>
        <w:tc>
          <w:tcPr>
            <w:tcW w:w="0" w:type="auto"/>
            <w:tcBorders>
              <w:top w:val="single" w:sz="4" w:space="0" w:color="auto"/>
              <w:left w:val="single" w:sz="4" w:space="0" w:color="auto"/>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 </w:t>
            </w:r>
          </w:p>
        </w:tc>
        <w:tc>
          <w:tcPr>
            <w:tcW w:w="1431" w:type="dxa"/>
            <w:tcBorders>
              <w:top w:val="single" w:sz="4" w:space="0" w:color="auto"/>
              <w:left w:val="nil"/>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 </w:t>
            </w:r>
          </w:p>
        </w:tc>
      </w:tr>
      <w:tr w:rsidR="00727CFB" w:rsidRPr="00727CFB" w:rsidTr="00927FDF">
        <w:trPr>
          <w:trHeight w:val="255"/>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Дебиторская задолженность (платежи по которой</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43 145</w:t>
            </w:r>
          </w:p>
        </w:tc>
        <w:tc>
          <w:tcPr>
            <w:tcW w:w="1431" w:type="dxa"/>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55 447</w:t>
            </w:r>
          </w:p>
        </w:tc>
      </w:tr>
      <w:tr w:rsidR="00727CFB" w:rsidRPr="00727CFB" w:rsidTr="00927FDF">
        <w:trPr>
          <w:trHeight w:val="255"/>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ожидаются в течение 12 месяцев после отчетной</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55"/>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даты)</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240</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в том числе покупатели и заказчики</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241</w:t>
            </w:r>
          </w:p>
        </w:tc>
        <w:tc>
          <w:tcPr>
            <w:tcW w:w="0" w:type="auto"/>
            <w:tcBorders>
              <w:top w:val="single" w:sz="4" w:space="0" w:color="auto"/>
              <w:left w:val="single" w:sz="4" w:space="0" w:color="auto"/>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11 317</w:t>
            </w:r>
          </w:p>
        </w:tc>
        <w:tc>
          <w:tcPr>
            <w:tcW w:w="1431" w:type="dxa"/>
            <w:tcBorders>
              <w:top w:val="single" w:sz="4" w:space="0" w:color="auto"/>
              <w:left w:val="nil"/>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20 637</w:t>
            </w:r>
          </w:p>
        </w:tc>
      </w:tr>
      <w:tr w:rsidR="00727CFB" w:rsidRPr="00727CFB" w:rsidTr="00927FDF">
        <w:trPr>
          <w:trHeight w:val="300"/>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Краткосрочные финансовые вложения</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250</w:t>
            </w:r>
          </w:p>
        </w:tc>
        <w:tc>
          <w:tcPr>
            <w:tcW w:w="0" w:type="auto"/>
            <w:tcBorders>
              <w:top w:val="nil"/>
              <w:left w:val="single" w:sz="4" w:space="0" w:color="auto"/>
              <w:bottom w:val="nil"/>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16 500</w:t>
            </w:r>
          </w:p>
        </w:tc>
        <w:tc>
          <w:tcPr>
            <w:tcW w:w="1431" w:type="dxa"/>
            <w:tcBorders>
              <w:top w:val="nil"/>
              <w:left w:val="nil"/>
              <w:bottom w:val="nil"/>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Денежные средства</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260</w:t>
            </w:r>
          </w:p>
        </w:tc>
        <w:tc>
          <w:tcPr>
            <w:tcW w:w="0" w:type="auto"/>
            <w:tcBorders>
              <w:top w:val="single" w:sz="4" w:space="0" w:color="auto"/>
              <w:left w:val="single" w:sz="4" w:space="0" w:color="auto"/>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4 633</w:t>
            </w:r>
          </w:p>
        </w:tc>
        <w:tc>
          <w:tcPr>
            <w:tcW w:w="1431" w:type="dxa"/>
            <w:tcBorders>
              <w:top w:val="single" w:sz="4" w:space="0" w:color="auto"/>
              <w:left w:val="nil"/>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46</w:t>
            </w:r>
          </w:p>
        </w:tc>
      </w:tr>
      <w:tr w:rsidR="00727CFB" w:rsidRPr="00727CFB" w:rsidTr="00927FDF">
        <w:trPr>
          <w:trHeight w:val="300"/>
        </w:trPr>
        <w:tc>
          <w:tcPr>
            <w:tcW w:w="0" w:type="auto"/>
            <w:tcBorders>
              <w:top w:val="nil"/>
              <w:left w:val="single" w:sz="4" w:space="0" w:color="auto"/>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Прочие оборотные активы</w:t>
            </w:r>
          </w:p>
        </w:tc>
        <w:tc>
          <w:tcPr>
            <w:tcW w:w="0" w:type="auto"/>
            <w:tcBorders>
              <w:top w:val="nil"/>
              <w:left w:val="single" w:sz="8" w:space="0" w:color="auto"/>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270</w:t>
            </w:r>
          </w:p>
        </w:tc>
        <w:tc>
          <w:tcPr>
            <w:tcW w:w="0" w:type="auto"/>
            <w:tcBorders>
              <w:top w:val="nil"/>
              <w:left w:val="single" w:sz="4" w:space="0" w:color="auto"/>
              <w:bottom w:val="single" w:sz="8"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431" w:type="dxa"/>
            <w:tcBorders>
              <w:top w:val="nil"/>
              <w:left w:val="nil"/>
              <w:bottom w:val="single" w:sz="8"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300"/>
        </w:trPr>
        <w:tc>
          <w:tcPr>
            <w:tcW w:w="5382" w:type="dxa"/>
            <w:tcBorders>
              <w:top w:val="single" w:sz="8" w:space="0" w:color="auto"/>
              <w:left w:val="single" w:sz="4" w:space="0" w:color="auto"/>
              <w:bottom w:val="single" w:sz="4" w:space="0" w:color="auto"/>
              <w:right w:val="single" w:sz="4" w:space="0" w:color="auto"/>
            </w:tcBorders>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Итого по разделу II</w:t>
            </w:r>
          </w:p>
        </w:tc>
        <w:tc>
          <w:tcPr>
            <w:tcW w:w="0" w:type="auto"/>
            <w:tcBorders>
              <w:top w:val="single" w:sz="8" w:space="0" w:color="auto"/>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290</w:t>
            </w:r>
          </w:p>
        </w:tc>
        <w:tc>
          <w:tcPr>
            <w:tcW w:w="0" w:type="auto"/>
            <w:tcBorders>
              <w:top w:val="single" w:sz="8" w:space="0" w:color="auto"/>
              <w:left w:val="single" w:sz="4" w:space="0" w:color="auto"/>
              <w:bottom w:val="nil"/>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727CFB">
              <w:rPr>
                <w:rFonts w:ascii="Arial" w:eastAsia="Times New Roman" w:hAnsi="Arial" w:cs="Arial"/>
                <w:b/>
                <w:bCs/>
                <w:sz w:val="18"/>
                <w:szCs w:val="18"/>
                <w:lang w:eastAsia="ru-RU"/>
              </w:rPr>
              <w:t>120 683</w:t>
            </w:r>
          </w:p>
        </w:tc>
        <w:tc>
          <w:tcPr>
            <w:tcW w:w="1431" w:type="dxa"/>
            <w:tcBorders>
              <w:top w:val="single" w:sz="8" w:space="0" w:color="auto"/>
              <w:left w:val="nil"/>
              <w:bottom w:val="single" w:sz="8"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727CFB">
              <w:rPr>
                <w:rFonts w:ascii="Arial" w:eastAsia="Times New Roman" w:hAnsi="Arial" w:cs="Arial"/>
                <w:b/>
                <w:bCs/>
                <w:sz w:val="18"/>
                <w:szCs w:val="18"/>
                <w:lang w:eastAsia="ru-RU"/>
              </w:rPr>
              <w:t>152 401</w:t>
            </w:r>
          </w:p>
        </w:tc>
      </w:tr>
      <w:tr w:rsidR="00727CFB" w:rsidRPr="00727CFB" w:rsidTr="00927FDF">
        <w:trPr>
          <w:trHeight w:val="300"/>
        </w:trPr>
        <w:tc>
          <w:tcPr>
            <w:tcW w:w="0" w:type="auto"/>
            <w:tcBorders>
              <w:top w:val="nil"/>
              <w:left w:val="single" w:sz="4" w:space="0" w:color="auto"/>
              <w:bottom w:val="single" w:sz="4" w:space="0" w:color="auto"/>
              <w:right w:val="nil"/>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727CFB">
              <w:rPr>
                <w:rFonts w:ascii="Arial" w:eastAsia="Times New Roman" w:hAnsi="Arial" w:cs="Arial"/>
                <w:b/>
                <w:bCs/>
                <w:sz w:val="20"/>
                <w:szCs w:val="20"/>
                <w:lang w:eastAsia="ru-RU"/>
              </w:rPr>
              <w:t>БАЛАНС</w:t>
            </w:r>
          </w:p>
        </w:tc>
        <w:tc>
          <w:tcPr>
            <w:tcW w:w="0" w:type="auto"/>
            <w:tcBorders>
              <w:top w:val="single" w:sz="8"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300</w:t>
            </w:r>
          </w:p>
        </w:tc>
        <w:tc>
          <w:tcPr>
            <w:tcW w:w="0" w:type="auto"/>
            <w:tcBorders>
              <w:top w:val="single" w:sz="8" w:space="0" w:color="auto"/>
              <w:left w:val="single" w:sz="4" w:space="0" w:color="auto"/>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727CFB">
              <w:rPr>
                <w:rFonts w:ascii="Arial" w:eastAsia="Times New Roman" w:hAnsi="Arial" w:cs="Arial"/>
                <w:b/>
                <w:bCs/>
                <w:sz w:val="18"/>
                <w:szCs w:val="18"/>
                <w:lang w:eastAsia="ru-RU"/>
              </w:rPr>
              <w:t>184 078</w:t>
            </w:r>
          </w:p>
        </w:tc>
        <w:tc>
          <w:tcPr>
            <w:tcW w:w="1431" w:type="dxa"/>
            <w:tcBorders>
              <w:top w:val="single" w:sz="8" w:space="0" w:color="auto"/>
              <w:left w:val="nil"/>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727CFB">
              <w:rPr>
                <w:rFonts w:ascii="Arial" w:eastAsia="Times New Roman" w:hAnsi="Arial" w:cs="Arial"/>
                <w:b/>
                <w:bCs/>
                <w:sz w:val="18"/>
                <w:szCs w:val="18"/>
                <w:lang w:eastAsia="ru-RU"/>
              </w:rPr>
              <w:t>231 909</w:t>
            </w:r>
          </w:p>
        </w:tc>
      </w:tr>
    </w:tbl>
    <w:p w:rsidR="00727CFB" w:rsidRPr="00727CFB" w:rsidRDefault="00727CFB" w:rsidP="00727CFB">
      <w:pPr>
        <w:widowControl w:val="0"/>
        <w:autoSpaceDE w:val="0"/>
        <w:autoSpaceDN w:val="0"/>
        <w:adjustRightInd w:val="0"/>
        <w:spacing w:before="20" w:after="40" w:line="240" w:lineRule="auto"/>
        <w:jc w:val="both"/>
        <w:rPr>
          <w:rFonts w:ascii="Tahoma" w:eastAsia="Times New Roman" w:hAnsi="Tahoma" w:cs="Tahoma"/>
          <w:sz w:val="20"/>
          <w:szCs w:val="20"/>
          <w:lang w:eastAsia="ru-RU"/>
        </w:rPr>
      </w:pPr>
    </w:p>
    <w:p w:rsidR="00727CFB" w:rsidRPr="00727CFB" w:rsidRDefault="00727CFB" w:rsidP="00727CFB">
      <w:pPr>
        <w:widowControl w:val="0"/>
        <w:autoSpaceDE w:val="0"/>
        <w:autoSpaceDN w:val="0"/>
        <w:adjustRightInd w:val="0"/>
        <w:spacing w:before="20" w:after="40" w:line="240" w:lineRule="auto"/>
        <w:jc w:val="both"/>
        <w:rPr>
          <w:rFonts w:ascii="Tahoma" w:eastAsia="Times New Roman" w:hAnsi="Tahoma" w:cs="Tahoma"/>
          <w:sz w:val="20"/>
          <w:szCs w:val="20"/>
          <w:lang w:eastAsia="ru-RU"/>
        </w:rPr>
      </w:pPr>
    </w:p>
    <w:tbl>
      <w:tblPr>
        <w:tblW w:w="9886" w:type="dxa"/>
        <w:tblCellMar>
          <w:left w:w="0" w:type="dxa"/>
          <w:right w:w="0" w:type="dxa"/>
        </w:tblCellMar>
        <w:tblLook w:val="0000" w:firstRow="0" w:lastRow="0" w:firstColumn="0" w:lastColumn="0" w:noHBand="0" w:noVBand="0"/>
      </w:tblPr>
      <w:tblGrid>
        <w:gridCol w:w="5565"/>
        <w:gridCol w:w="798"/>
        <w:gridCol w:w="1674"/>
        <w:gridCol w:w="1849"/>
      </w:tblGrid>
      <w:tr w:rsidR="00727CFB" w:rsidRPr="00727CFB" w:rsidTr="00927FDF">
        <w:trPr>
          <w:trHeight w:val="240"/>
        </w:trPr>
        <w:tc>
          <w:tcPr>
            <w:tcW w:w="0" w:type="auto"/>
            <w:tcBorders>
              <w:top w:val="single" w:sz="4" w:space="0" w:color="auto"/>
              <w:left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Пассив</w:t>
            </w:r>
          </w:p>
        </w:tc>
        <w:tc>
          <w:tcPr>
            <w:tcW w:w="0" w:type="auto"/>
            <w:tcBorders>
              <w:top w:val="single" w:sz="4" w:space="0" w:color="auto"/>
              <w:left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Код по-</w:t>
            </w:r>
          </w:p>
        </w:tc>
        <w:tc>
          <w:tcPr>
            <w:tcW w:w="0" w:type="auto"/>
            <w:tcBorders>
              <w:top w:val="single" w:sz="4" w:space="0" w:color="auto"/>
              <w:left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На начало</w:t>
            </w:r>
          </w:p>
        </w:tc>
        <w:tc>
          <w:tcPr>
            <w:tcW w:w="1754" w:type="dxa"/>
            <w:tcBorders>
              <w:top w:val="single" w:sz="4" w:space="0" w:color="auto"/>
              <w:left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На конец отчет-</w:t>
            </w:r>
          </w:p>
        </w:tc>
      </w:tr>
      <w:tr w:rsidR="00727CFB" w:rsidRPr="00727CFB" w:rsidTr="00927FDF">
        <w:trPr>
          <w:trHeight w:val="240"/>
        </w:trPr>
        <w:tc>
          <w:tcPr>
            <w:tcW w:w="0" w:type="auto"/>
            <w:tcBorders>
              <w:top w:val="nil"/>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 </w:t>
            </w:r>
          </w:p>
        </w:tc>
        <w:tc>
          <w:tcPr>
            <w:tcW w:w="0" w:type="auto"/>
            <w:tcBorders>
              <w:top w:val="nil"/>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казателя</w:t>
            </w:r>
          </w:p>
        </w:tc>
        <w:tc>
          <w:tcPr>
            <w:tcW w:w="0" w:type="auto"/>
            <w:tcBorders>
              <w:top w:val="nil"/>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отчетного периода</w:t>
            </w:r>
          </w:p>
        </w:tc>
        <w:tc>
          <w:tcPr>
            <w:tcW w:w="1754" w:type="dxa"/>
            <w:tcBorders>
              <w:top w:val="nil"/>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ного периода</w:t>
            </w:r>
          </w:p>
        </w:tc>
      </w:tr>
      <w:tr w:rsidR="00727CFB" w:rsidRPr="00727CFB" w:rsidTr="00927FDF">
        <w:trPr>
          <w:trHeight w:val="255"/>
        </w:trPr>
        <w:tc>
          <w:tcPr>
            <w:tcW w:w="0" w:type="auto"/>
            <w:tcBorders>
              <w:top w:val="single" w:sz="4" w:space="0" w:color="auto"/>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1</w:t>
            </w:r>
          </w:p>
        </w:tc>
        <w:tc>
          <w:tcPr>
            <w:tcW w:w="0" w:type="auto"/>
            <w:tcBorders>
              <w:top w:val="single" w:sz="4" w:space="0" w:color="auto"/>
              <w:left w:val="nil"/>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2</w:t>
            </w:r>
          </w:p>
        </w:tc>
        <w:tc>
          <w:tcPr>
            <w:tcW w:w="0" w:type="auto"/>
            <w:tcBorders>
              <w:top w:val="single" w:sz="4" w:space="0" w:color="auto"/>
              <w:left w:val="nil"/>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3</w:t>
            </w:r>
          </w:p>
        </w:tc>
        <w:tc>
          <w:tcPr>
            <w:tcW w:w="1754" w:type="dxa"/>
            <w:tcBorders>
              <w:top w:val="single" w:sz="4" w:space="0" w:color="auto"/>
              <w:left w:val="nil"/>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4</w:t>
            </w:r>
          </w:p>
        </w:tc>
      </w:tr>
      <w:tr w:rsidR="00727CFB" w:rsidRPr="00727CFB" w:rsidTr="00927FDF">
        <w:trPr>
          <w:trHeight w:val="255"/>
        </w:trPr>
        <w:tc>
          <w:tcPr>
            <w:tcW w:w="5557" w:type="dxa"/>
            <w:tcBorders>
              <w:top w:val="single" w:sz="4" w:space="0" w:color="auto"/>
              <w:left w:val="single" w:sz="4" w:space="0" w:color="auto"/>
              <w:bottom w:val="nil"/>
              <w:right w:val="nil"/>
            </w:tcBorders>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727CFB">
              <w:rPr>
                <w:rFonts w:ascii="Arial" w:eastAsia="Times New Roman" w:hAnsi="Arial" w:cs="Arial"/>
                <w:b/>
                <w:bCs/>
                <w:sz w:val="20"/>
                <w:szCs w:val="20"/>
                <w:lang w:eastAsia="ru-RU"/>
              </w:rPr>
              <w:t>III. КАПИТАЛ И РЕЗЕРВЫ</w:t>
            </w:r>
          </w:p>
        </w:tc>
        <w:tc>
          <w:tcPr>
            <w:tcW w:w="0" w:type="auto"/>
            <w:tcBorders>
              <w:top w:val="single" w:sz="8" w:space="0" w:color="auto"/>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8"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34 464</w:t>
            </w:r>
          </w:p>
        </w:tc>
        <w:tc>
          <w:tcPr>
            <w:tcW w:w="1754" w:type="dxa"/>
            <w:vMerge w:val="restart"/>
            <w:tcBorders>
              <w:top w:val="single" w:sz="8" w:space="0" w:color="auto"/>
              <w:left w:val="single" w:sz="4" w:space="0" w:color="auto"/>
              <w:bottom w:val="single" w:sz="4" w:space="0" w:color="000000"/>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34 464</w:t>
            </w:r>
          </w:p>
        </w:tc>
      </w:tr>
      <w:tr w:rsidR="00727CFB" w:rsidRPr="00727CFB" w:rsidTr="00927FDF">
        <w:trPr>
          <w:trHeight w:val="255"/>
        </w:trPr>
        <w:tc>
          <w:tcPr>
            <w:tcW w:w="0" w:type="auto"/>
            <w:tcBorders>
              <w:top w:val="nil"/>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Уставный капитал</w:t>
            </w:r>
          </w:p>
        </w:tc>
        <w:tc>
          <w:tcPr>
            <w:tcW w:w="0" w:type="auto"/>
            <w:tcBorders>
              <w:top w:val="nil"/>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410</w:t>
            </w:r>
          </w:p>
        </w:tc>
        <w:tc>
          <w:tcPr>
            <w:tcW w:w="0" w:type="auto"/>
            <w:vMerge/>
            <w:tcBorders>
              <w:top w:val="single" w:sz="8" w:space="0" w:color="auto"/>
              <w:left w:val="single" w:sz="4" w:space="0" w:color="auto"/>
              <w:bottom w:val="single" w:sz="4" w:space="0" w:color="000000"/>
              <w:right w:val="single" w:sz="4" w:space="0" w:color="000000"/>
            </w:tcBorders>
            <w:vAlign w:val="bottom"/>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8" w:space="0" w:color="auto"/>
              <w:left w:val="single" w:sz="4" w:space="0" w:color="auto"/>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89"/>
        </w:trPr>
        <w:tc>
          <w:tcPr>
            <w:tcW w:w="0" w:type="auto"/>
            <w:tcBorders>
              <w:top w:val="nil"/>
              <w:left w:val="single" w:sz="4" w:space="0" w:color="auto"/>
              <w:bottom w:val="nil"/>
              <w:right w:val="nil"/>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Собственные акции, выкупленные у акционеров</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411</w:t>
            </w:r>
          </w:p>
        </w:tc>
        <w:tc>
          <w:tcPr>
            <w:tcW w:w="0" w:type="auto"/>
            <w:tcBorders>
              <w:top w:val="nil"/>
              <w:left w:val="single" w:sz="4" w:space="0" w:color="auto"/>
              <w:bottom w:val="nil"/>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54" w:type="dxa"/>
            <w:tcBorders>
              <w:top w:val="nil"/>
              <w:left w:val="nil"/>
              <w:bottom w:val="nil"/>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Добавочный капитал</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420</w:t>
            </w:r>
          </w:p>
        </w:tc>
        <w:tc>
          <w:tcPr>
            <w:tcW w:w="0" w:type="auto"/>
            <w:tcBorders>
              <w:top w:val="single" w:sz="4" w:space="0" w:color="auto"/>
              <w:left w:val="single" w:sz="4" w:space="0" w:color="auto"/>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25 923</w:t>
            </w:r>
          </w:p>
        </w:tc>
        <w:tc>
          <w:tcPr>
            <w:tcW w:w="1754" w:type="dxa"/>
            <w:tcBorders>
              <w:top w:val="single" w:sz="4" w:space="0" w:color="auto"/>
              <w:left w:val="nil"/>
              <w:bottom w:val="single" w:sz="4"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25 923</w:t>
            </w:r>
          </w:p>
        </w:tc>
      </w:tr>
      <w:tr w:rsidR="00727CFB" w:rsidRPr="00727CFB" w:rsidTr="00927FDF">
        <w:trPr>
          <w:trHeight w:val="289"/>
        </w:trPr>
        <w:tc>
          <w:tcPr>
            <w:tcW w:w="0" w:type="auto"/>
            <w:tcBorders>
              <w:top w:val="nil"/>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Резервный капитал</w:t>
            </w:r>
          </w:p>
        </w:tc>
        <w:tc>
          <w:tcPr>
            <w:tcW w:w="0" w:type="auto"/>
            <w:tcBorders>
              <w:top w:val="nil"/>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430</w:t>
            </w:r>
          </w:p>
        </w:tc>
        <w:tc>
          <w:tcPr>
            <w:tcW w:w="0" w:type="auto"/>
            <w:tcBorders>
              <w:top w:val="nil"/>
              <w:left w:val="single" w:sz="4" w:space="0" w:color="auto"/>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5 169</w:t>
            </w:r>
          </w:p>
        </w:tc>
        <w:tc>
          <w:tcPr>
            <w:tcW w:w="1754" w:type="dxa"/>
            <w:tcBorders>
              <w:top w:val="nil"/>
              <w:left w:val="nil"/>
              <w:bottom w:val="single" w:sz="4"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5 169</w:t>
            </w:r>
          </w:p>
        </w:tc>
      </w:tr>
      <w:tr w:rsidR="00727CFB" w:rsidRPr="00727CFB" w:rsidTr="00927FDF">
        <w:trPr>
          <w:trHeight w:val="255"/>
        </w:trPr>
        <w:tc>
          <w:tcPr>
            <w:tcW w:w="0" w:type="auto"/>
            <w:tcBorders>
              <w:top w:val="single" w:sz="4" w:space="0" w:color="auto"/>
              <w:left w:val="single" w:sz="4" w:space="0" w:color="auto"/>
              <w:bottom w:val="nil"/>
              <w:right w:val="single" w:sz="4" w:space="0" w:color="auto"/>
            </w:tcBorders>
            <w:noWrap/>
            <w:tcMar>
              <w:top w:w="0" w:type="dxa"/>
              <w:left w:w="36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200" w:firstLine="400"/>
              <w:rPr>
                <w:rFonts w:ascii="Arial" w:eastAsia="Times New Roman" w:hAnsi="Arial" w:cs="Arial"/>
                <w:sz w:val="20"/>
                <w:szCs w:val="20"/>
                <w:lang w:eastAsia="ru-RU"/>
              </w:rPr>
            </w:pPr>
            <w:r w:rsidRPr="00727CFB">
              <w:rPr>
                <w:rFonts w:ascii="Arial" w:eastAsia="Times New Roman" w:hAnsi="Arial" w:cs="Arial"/>
                <w:sz w:val="20"/>
                <w:szCs w:val="20"/>
                <w:lang w:eastAsia="ru-RU"/>
              </w:rPr>
              <w:t>в том числе:</w:t>
            </w:r>
          </w:p>
        </w:tc>
        <w:tc>
          <w:tcPr>
            <w:tcW w:w="0" w:type="auto"/>
            <w:tcBorders>
              <w:top w:val="single" w:sz="4" w:space="0" w:color="auto"/>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5 169</w:t>
            </w:r>
          </w:p>
        </w:tc>
        <w:tc>
          <w:tcPr>
            <w:tcW w:w="1754" w:type="dxa"/>
            <w:vMerge w:val="restart"/>
            <w:tcBorders>
              <w:top w:val="single" w:sz="4" w:space="0" w:color="auto"/>
              <w:left w:val="single" w:sz="4" w:space="0" w:color="auto"/>
              <w:bottom w:val="single" w:sz="4" w:space="0" w:color="000000"/>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5 169</w:t>
            </w:r>
          </w:p>
        </w:tc>
      </w:tr>
      <w:tr w:rsidR="00727CFB" w:rsidRPr="00727CFB" w:rsidTr="00927FDF">
        <w:trPr>
          <w:trHeight w:val="255"/>
        </w:trPr>
        <w:tc>
          <w:tcPr>
            <w:tcW w:w="0" w:type="auto"/>
            <w:tcBorders>
              <w:top w:val="nil"/>
              <w:left w:val="single" w:sz="4" w:space="0" w:color="auto"/>
              <w:bottom w:val="nil"/>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резервы, образованные в соответствии</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431</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55"/>
        </w:trPr>
        <w:tc>
          <w:tcPr>
            <w:tcW w:w="0" w:type="auto"/>
            <w:tcBorders>
              <w:top w:val="nil"/>
              <w:left w:val="single" w:sz="4" w:space="0" w:color="auto"/>
              <w:bottom w:val="single" w:sz="4" w:space="0" w:color="auto"/>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с законодательством</w:t>
            </w:r>
          </w:p>
        </w:tc>
        <w:tc>
          <w:tcPr>
            <w:tcW w:w="0" w:type="auto"/>
            <w:tcBorders>
              <w:top w:val="nil"/>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55"/>
        </w:trPr>
        <w:tc>
          <w:tcPr>
            <w:tcW w:w="0" w:type="auto"/>
            <w:tcBorders>
              <w:top w:val="nil"/>
              <w:left w:val="single" w:sz="4" w:space="0" w:color="auto"/>
              <w:bottom w:val="nil"/>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резервы, образованные в соответствии</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54" w:type="dxa"/>
            <w:vMerge w:val="restart"/>
            <w:tcBorders>
              <w:top w:val="single" w:sz="4" w:space="0" w:color="auto"/>
              <w:left w:val="single" w:sz="4" w:space="0" w:color="auto"/>
              <w:bottom w:val="single" w:sz="4" w:space="0" w:color="000000"/>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255"/>
        </w:trPr>
        <w:tc>
          <w:tcPr>
            <w:tcW w:w="0" w:type="auto"/>
            <w:tcBorders>
              <w:top w:val="nil"/>
              <w:left w:val="single" w:sz="4" w:space="0" w:color="auto"/>
              <w:bottom w:val="nil"/>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с учредительными документами</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432</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89"/>
        </w:trPr>
        <w:tc>
          <w:tcPr>
            <w:tcW w:w="0" w:type="auto"/>
            <w:tcBorders>
              <w:top w:val="single" w:sz="4" w:space="0" w:color="auto"/>
              <w:left w:val="single" w:sz="4" w:space="0" w:color="auto"/>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Нераспределенная прибыль (непокрытый убыток)</w:t>
            </w:r>
          </w:p>
        </w:tc>
        <w:tc>
          <w:tcPr>
            <w:tcW w:w="0" w:type="auto"/>
            <w:tcBorders>
              <w:top w:val="single" w:sz="4" w:space="0" w:color="auto"/>
              <w:left w:val="single" w:sz="8" w:space="0" w:color="auto"/>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470</w:t>
            </w:r>
          </w:p>
        </w:tc>
        <w:tc>
          <w:tcPr>
            <w:tcW w:w="0" w:type="auto"/>
            <w:tcBorders>
              <w:top w:val="single" w:sz="4" w:space="0" w:color="auto"/>
              <w:left w:val="single" w:sz="4" w:space="0" w:color="auto"/>
              <w:bottom w:val="single" w:sz="8"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88 984</w:t>
            </w:r>
          </w:p>
        </w:tc>
        <w:tc>
          <w:tcPr>
            <w:tcW w:w="1754" w:type="dxa"/>
            <w:tcBorders>
              <w:top w:val="single" w:sz="4" w:space="0" w:color="auto"/>
              <w:left w:val="nil"/>
              <w:bottom w:val="single" w:sz="8"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73 048</w:t>
            </w:r>
          </w:p>
        </w:tc>
      </w:tr>
      <w:tr w:rsidR="00727CFB" w:rsidRPr="00727CFB" w:rsidTr="00927FDF">
        <w:trPr>
          <w:trHeight w:val="289"/>
        </w:trPr>
        <w:tc>
          <w:tcPr>
            <w:tcW w:w="0" w:type="auto"/>
            <w:tcBorders>
              <w:top w:val="single" w:sz="8"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Итого по разделу III</w:t>
            </w:r>
          </w:p>
        </w:tc>
        <w:tc>
          <w:tcPr>
            <w:tcW w:w="0" w:type="auto"/>
            <w:tcBorders>
              <w:top w:val="single" w:sz="8" w:space="0" w:color="auto"/>
              <w:left w:val="single" w:sz="8" w:space="0" w:color="auto"/>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490</w:t>
            </w:r>
          </w:p>
        </w:tc>
        <w:tc>
          <w:tcPr>
            <w:tcW w:w="0" w:type="auto"/>
            <w:tcBorders>
              <w:top w:val="single" w:sz="8" w:space="0" w:color="auto"/>
              <w:left w:val="single" w:sz="4" w:space="0" w:color="auto"/>
              <w:bottom w:val="single" w:sz="8"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727CFB">
              <w:rPr>
                <w:rFonts w:ascii="Arial" w:eastAsia="Times New Roman" w:hAnsi="Arial" w:cs="Arial"/>
                <w:b/>
                <w:bCs/>
                <w:sz w:val="18"/>
                <w:szCs w:val="18"/>
                <w:lang w:eastAsia="ru-RU"/>
              </w:rPr>
              <w:t>154 540</w:t>
            </w:r>
          </w:p>
        </w:tc>
        <w:tc>
          <w:tcPr>
            <w:tcW w:w="1754" w:type="dxa"/>
            <w:tcBorders>
              <w:top w:val="single" w:sz="8" w:space="0" w:color="auto"/>
              <w:left w:val="nil"/>
              <w:bottom w:val="single" w:sz="8"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727CFB">
              <w:rPr>
                <w:rFonts w:ascii="Arial" w:eastAsia="Times New Roman" w:hAnsi="Arial" w:cs="Arial"/>
                <w:b/>
                <w:bCs/>
                <w:sz w:val="18"/>
                <w:szCs w:val="18"/>
                <w:lang w:eastAsia="ru-RU"/>
              </w:rPr>
              <w:t>138 604</w:t>
            </w:r>
          </w:p>
        </w:tc>
      </w:tr>
      <w:tr w:rsidR="00727CFB" w:rsidRPr="00727CFB" w:rsidTr="00927FDF">
        <w:trPr>
          <w:trHeight w:val="255"/>
        </w:trPr>
        <w:tc>
          <w:tcPr>
            <w:tcW w:w="0" w:type="auto"/>
            <w:tcBorders>
              <w:top w:val="single" w:sz="4" w:space="0" w:color="auto"/>
              <w:left w:val="single" w:sz="4" w:space="0" w:color="auto"/>
              <w:bottom w:val="nil"/>
              <w:right w:val="nil"/>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727CFB">
              <w:rPr>
                <w:rFonts w:ascii="Arial" w:eastAsia="Times New Roman" w:hAnsi="Arial" w:cs="Arial"/>
                <w:b/>
                <w:bCs/>
                <w:sz w:val="20"/>
                <w:szCs w:val="20"/>
                <w:lang w:eastAsia="ru-RU"/>
              </w:rPr>
              <w:t>IV. ДОЛГОСРОЧНЫЕ ОБЯЗАТЕЛЬСТВА</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nil"/>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54" w:type="dxa"/>
            <w:vMerge w:val="restart"/>
            <w:tcBorders>
              <w:top w:val="nil"/>
              <w:left w:val="single" w:sz="4" w:space="0" w:color="auto"/>
              <w:bottom w:val="single" w:sz="4" w:space="0" w:color="000000"/>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255"/>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19"/>
                <w:szCs w:val="19"/>
                <w:lang w:eastAsia="ru-RU"/>
              </w:rPr>
            </w:pPr>
            <w:r w:rsidRPr="00727CFB">
              <w:rPr>
                <w:rFonts w:ascii="Arial" w:eastAsia="Times New Roman" w:hAnsi="Arial" w:cs="Arial"/>
                <w:sz w:val="19"/>
                <w:szCs w:val="19"/>
                <w:lang w:eastAsia="ru-RU"/>
              </w:rPr>
              <w:t>Займы и кредиты</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510</w:t>
            </w:r>
          </w:p>
        </w:tc>
        <w:tc>
          <w:tcPr>
            <w:tcW w:w="0" w:type="auto"/>
            <w:vMerge/>
            <w:tcBorders>
              <w:top w:val="nil"/>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nil"/>
              <w:left w:val="single" w:sz="4" w:space="0" w:color="auto"/>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19"/>
                <w:szCs w:val="19"/>
                <w:lang w:eastAsia="ru-RU"/>
              </w:rPr>
            </w:pPr>
            <w:r w:rsidRPr="00727CFB">
              <w:rPr>
                <w:rFonts w:ascii="Arial" w:eastAsia="Times New Roman" w:hAnsi="Arial" w:cs="Arial"/>
                <w:sz w:val="19"/>
                <w:szCs w:val="19"/>
                <w:lang w:eastAsia="ru-RU"/>
              </w:rPr>
              <w:t>Отложенные налоговые обязательства</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515</w:t>
            </w:r>
          </w:p>
        </w:tc>
        <w:tc>
          <w:tcPr>
            <w:tcW w:w="0" w:type="auto"/>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2 025</w:t>
            </w:r>
          </w:p>
        </w:tc>
        <w:tc>
          <w:tcPr>
            <w:tcW w:w="1754" w:type="dxa"/>
            <w:tcBorders>
              <w:top w:val="single" w:sz="4" w:space="0" w:color="auto"/>
              <w:left w:val="nil"/>
              <w:bottom w:val="single" w:sz="4"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18 599</w:t>
            </w:r>
          </w:p>
        </w:tc>
      </w:tr>
      <w:tr w:rsidR="00727CFB" w:rsidRPr="00727CFB" w:rsidTr="00927FDF">
        <w:trPr>
          <w:trHeight w:val="289"/>
        </w:trPr>
        <w:tc>
          <w:tcPr>
            <w:tcW w:w="0" w:type="auto"/>
            <w:tcBorders>
              <w:top w:val="single" w:sz="4" w:space="0" w:color="auto"/>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Прочие долгосрочные обязательства</w:t>
            </w:r>
          </w:p>
        </w:tc>
        <w:tc>
          <w:tcPr>
            <w:tcW w:w="0" w:type="auto"/>
            <w:tcBorders>
              <w:top w:val="single" w:sz="4" w:space="0" w:color="auto"/>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520</w:t>
            </w:r>
          </w:p>
        </w:tc>
        <w:tc>
          <w:tcPr>
            <w:tcW w:w="0" w:type="auto"/>
            <w:tcBorders>
              <w:top w:val="single" w:sz="4" w:space="0" w:color="auto"/>
              <w:left w:val="nil"/>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54" w:type="dxa"/>
            <w:tcBorders>
              <w:top w:val="single" w:sz="4" w:space="0" w:color="auto"/>
              <w:left w:val="nil"/>
              <w:bottom w:val="nil"/>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289"/>
        </w:trPr>
        <w:tc>
          <w:tcPr>
            <w:tcW w:w="0" w:type="auto"/>
            <w:tcBorders>
              <w:top w:val="single" w:sz="8" w:space="0" w:color="auto"/>
              <w:left w:val="single" w:sz="4" w:space="0" w:color="auto"/>
              <w:bottom w:val="single" w:sz="4" w:space="0" w:color="auto"/>
              <w:right w:val="single" w:sz="8" w:space="0" w:color="000000"/>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Итого по разделу IV</w:t>
            </w:r>
          </w:p>
        </w:tc>
        <w:tc>
          <w:tcPr>
            <w:tcW w:w="0" w:type="auto"/>
            <w:tcBorders>
              <w:top w:val="single" w:sz="8" w:space="0" w:color="auto"/>
              <w:left w:val="nil"/>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590</w:t>
            </w:r>
          </w:p>
        </w:tc>
        <w:tc>
          <w:tcPr>
            <w:tcW w:w="0" w:type="auto"/>
            <w:tcBorders>
              <w:top w:val="single" w:sz="8" w:space="0" w:color="auto"/>
              <w:left w:val="nil"/>
              <w:bottom w:val="single" w:sz="8" w:space="0" w:color="auto"/>
              <w:right w:val="single" w:sz="4" w:space="0" w:color="000000"/>
            </w:tcBorders>
            <w:shd w:val="clear" w:color="auto" w:fill="FFFFCC"/>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727CFB">
              <w:rPr>
                <w:rFonts w:ascii="Arial" w:eastAsia="Times New Roman" w:hAnsi="Arial" w:cs="Arial"/>
                <w:b/>
                <w:bCs/>
                <w:sz w:val="18"/>
                <w:szCs w:val="18"/>
                <w:lang w:eastAsia="ru-RU"/>
              </w:rPr>
              <w:t>2 025</w:t>
            </w:r>
          </w:p>
        </w:tc>
        <w:tc>
          <w:tcPr>
            <w:tcW w:w="1754" w:type="dxa"/>
            <w:tcBorders>
              <w:top w:val="single" w:sz="8" w:space="0" w:color="auto"/>
              <w:left w:val="nil"/>
              <w:bottom w:val="single" w:sz="8" w:space="0" w:color="auto"/>
              <w:right w:val="single" w:sz="8" w:space="0" w:color="000000"/>
            </w:tcBorders>
            <w:shd w:val="clear" w:color="auto" w:fill="FFFFCC"/>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727CFB">
              <w:rPr>
                <w:rFonts w:ascii="Arial" w:eastAsia="Times New Roman" w:hAnsi="Arial" w:cs="Arial"/>
                <w:b/>
                <w:bCs/>
                <w:sz w:val="18"/>
                <w:szCs w:val="18"/>
                <w:lang w:eastAsia="ru-RU"/>
              </w:rPr>
              <w:t>18 599</w:t>
            </w:r>
          </w:p>
        </w:tc>
      </w:tr>
      <w:tr w:rsidR="00727CFB" w:rsidRPr="00727CFB" w:rsidTr="00927FDF">
        <w:trPr>
          <w:trHeight w:val="255"/>
        </w:trPr>
        <w:tc>
          <w:tcPr>
            <w:tcW w:w="0" w:type="auto"/>
            <w:tcBorders>
              <w:top w:val="single" w:sz="4" w:space="0" w:color="auto"/>
              <w:left w:val="single" w:sz="4" w:space="0" w:color="auto"/>
              <w:bottom w:val="nil"/>
              <w:right w:val="nil"/>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727CFB">
              <w:rPr>
                <w:rFonts w:ascii="Arial" w:eastAsia="Times New Roman" w:hAnsi="Arial" w:cs="Arial"/>
                <w:b/>
                <w:bCs/>
                <w:sz w:val="20"/>
                <w:szCs w:val="20"/>
                <w:lang w:eastAsia="ru-RU"/>
              </w:rPr>
              <w:t>V. КРАТКОСРОЧНЫЕ ОБЯЗАТЕЛЬСТВА</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8"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7</w:t>
            </w:r>
          </w:p>
        </w:tc>
        <w:tc>
          <w:tcPr>
            <w:tcW w:w="1754" w:type="dxa"/>
            <w:vMerge w:val="restart"/>
            <w:tcBorders>
              <w:top w:val="single" w:sz="8" w:space="0" w:color="auto"/>
              <w:left w:val="single" w:sz="4" w:space="0" w:color="auto"/>
              <w:bottom w:val="single" w:sz="4" w:space="0" w:color="000000"/>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9 211</w:t>
            </w:r>
          </w:p>
        </w:tc>
      </w:tr>
      <w:tr w:rsidR="00727CFB" w:rsidRPr="00727CFB" w:rsidTr="00927FDF">
        <w:trPr>
          <w:trHeight w:val="255"/>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Займы и кредиты</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610</w:t>
            </w:r>
          </w:p>
        </w:tc>
        <w:tc>
          <w:tcPr>
            <w:tcW w:w="0" w:type="auto"/>
            <w:vMerge/>
            <w:tcBorders>
              <w:top w:val="nil"/>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nil"/>
              <w:left w:val="single" w:sz="4" w:space="0" w:color="auto"/>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Кредиторская задолженность</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620</w:t>
            </w:r>
          </w:p>
        </w:tc>
        <w:tc>
          <w:tcPr>
            <w:tcW w:w="0" w:type="auto"/>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27 288</w:t>
            </w:r>
          </w:p>
        </w:tc>
        <w:tc>
          <w:tcPr>
            <w:tcW w:w="1754" w:type="dxa"/>
            <w:tcBorders>
              <w:top w:val="single" w:sz="4" w:space="0" w:color="auto"/>
              <w:left w:val="nil"/>
              <w:bottom w:val="single" w:sz="4"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65 420</w:t>
            </w:r>
          </w:p>
        </w:tc>
      </w:tr>
      <w:tr w:rsidR="00727CFB" w:rsidRPr="00727CFB" w:rsidTr="00927FDF">
        <w:trPr>
          <w:trHeight w:val="255"/>
        </w:trPr>
        <w:tc>
          <w:tcPr>
            <w:tcW w:w="0" w:type="auto"/>
            <w:tcBorders>
              <w:top w:val="nil"/>
              <w:left w:val="single" w:sz="4" w:space="0" w:color="auto"/>
              <w:bottom w:val="nil"/>
              <w:right w:val="single" w:sz="4" w:space="0" w:color="auto"/>
            </w:tcBorders>
            <w:noWrap/>
            <w:tcMar>
              <w:top w:w="0" w:type="dxa"/>
              <w:left w:w="36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200" w:firstLine="400"/>
              <w:rPr>
                <w:rFonts w:ascii="Arial" w:eastAsia="Times New Roman" w:hAnsi="Arial" w:cs="Arial"/>
                <w:sz w:val="20"/>
                <w:szCs w:val="20"/>
                <w:lang w:eastAsia="ru-RU"/>
              </w:rPr>
            </w:pPr>
            <w:r w:rsidRPr="00727CFB">
              <w:rPr>
                <w:rFonts w:ascii="Arial" w:eastAsia="Times New Roman" w:hAnsi="Arial" w:cs="Arial"/>
                <w:sz w:val="20"/>
                <w:szCs w:val="20"/>
                <w:lang w:eastAsia="ru-RU"/>
              </w:rPr>
              <w:t>в том числе:</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1 805</w:t>
            </w:r>
          </w:p>
        </w:tc>
        <w:tc>
          <w:tcPr>
            <w:tcW w:w="1754" w:type="dxa"/>
            <w:vMerge w:val="restart"/>
            <w:tcBorders>
              <w:top w:val="single" w:sz="4" w:space="0" w:color="auto"/>
              <w:left w:val="single" w:sz="4" w:space="0" w:color="auto"/>
              <w:bottom w:val="single" w:sz="4" w:space="0" w:color="000000"/>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3 485</w:t>
            </w:r>
          </w:p>
        </w:tc>
      </w:tr>
      <w:tr w:rsidR="00727CFB" w:rsidRPr="00727CFB" w:rsidTr="00927FDF">
        <w:trPr>
          <w:trHeight w:val="255"/>
        </w:trPr>
        <w:tc>
          <w:tcPr>
            <w:tcW w:w="0" w:type="auto"/>
            <w:tcBorders>
              <w:top w:val="nil"/>
              <w:left w:val="single" w:sz="4" w:space="0" w:color="auto"/>
              <w:bottom w:val="nil"/>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поставщики и подрядчики</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621</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89"/>
        </w:trPr>
        <w:tc>
          <w:tcPr>
            <w:tcW w:w="0" w:type="auto"/>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задолженность перед персоналом организации</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622</w:t>
            </w:r>
          </w:p>
        </w:tc>
        <w:tc>
          <w:tcPr>
            <w:tcW w:w="0" w:type="auto"/>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5 245</w:t>
            </w:r>
          </w:p>
        </w:tc>
        <w:tc>
          <w:tcPr>
            <w:tcW w:w="1754" w:type="dxa"/>
            <w:tcBorders>
              <w:top w:val="single" w:sz="4" w:space="0" w:color="auto"/>
              <w:left w:val="nil"/>
              <w:bottom w:val="single" w:sz="4"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5 582</w:t>
            </w:r>
          </w:p>
        </w:tc>
      </w:tr>
      <w:tr w:rsidR="00727CFB" w:rsidRPr="00727CFB" w:rsidTr="00927FDF">
        <w:trPr>
          <w:trHeight w:val="255"/>
        </w:trPr>
        <w:tc>
          <w:tcPr>
            <w:tcW w:w="0" w:type="auto"/>
            <w:tcBorders>
              <w:top w:val="nil"/>
              <w:left w:val="single" w:sz="4" w:space="0" w:color="auto"/>
              <w:bottom w:val="nil"/>
              <w:right w:val="nil"/>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задолженность перед государственными</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1 323</w:t>
            </w:r>
          </w:p>
        </w:tc>
        <w:tc>
          <w:tcPr>
            <w:tcW w:w="1754" w:type="dxa"/>
            <w:vMerge w:val="restart"/>
            <w:tcBorders>
              <w:top w:val="single" w:sz="4" w:space="0" w:color="auto"/>
              <w:left w:val="single" w:sz="4" w:space="0" w:color="auto"/>
              <w:bottom w:val="single" w:sz="4" w:space="0" w:color="000000"/>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1 451</w:t>
            </w:r>
          </w:p>
        </w:tc>
      </w:tr>
      <w:tr w:rsidR="00727CFB" w:rsidRPr="00727CFB" w:rsidTr="00927FDF">
        <w:trPr>
          <w:trHeight w:val="255"/>
        </w:trPr>
        <w:tc>
          <w:tcPr>
            <w:tcW w:w="0" w:type="auto"/>
            <w:tcBorders>
              <w:top w:val="nil"/>
              <w:left w:val="single" w:sz="4" w:space="0" w:color="auto"/>
              <w:bottom w:val="nil"/>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внебюджетными фондами</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623</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89"/>
        </w:trPr>
        <w:tc>
          <w:tcPr>
            <w:tcW w:w="0" w:type="auto"/>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задолженность по налогам и сборам</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624</w:t>
            </w:r>
          </w:p>
        </w:tc>
        <w:tc>
          <w:tcPr>
            <w:tcW w:w="0" w:type="auto"/>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5 750</w:t>
            </w:r>
          </w:p>
        </w:tc>
        <w:tc>
          <w:tcPr>
            <w:tcW w:w="1754" w:type="dxa"/>
            <w:tcBorders>
              <w:top w:val="single" w:sz="4" w:space="0" w:color="auto"/>
              <w:left w:val="nil"/>
              <w:bottom w:val="single" w:sz="4"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9 841</w:t>
            </w:r>
          </w:p>
        </w:tc>
      </w:tr>
      <w:tr w:rsidR="00727CFB" w:rsidRPr="00727CFB" w:rsidTr="00927FDF">
        <w:trPr>
          <w:trHeight w:val="289"/>
        </w:trPr>
        <w:tc>
          <w:tcPr>
            <w:tcW w:w="0" w:type="auto"/>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прочие кредиторы</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625</w:t>
            </w:r>
          </w:p>
        </w:tc>
        <w:tc>
          <w:tcPr>
            <w:tcW w:w="0" w:type="auto"/>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13 165</w:t>
            </w:r>
          </w:p>
        </w:tc>
        <w:tc>
          <w:tcPr>
            <w:tcW w:w="1754" w:type="dxa"/>
            <w:tcBorders>
              <w:top w:val="single" w:sz="4" w:space="0" w:color="auto"/>
              <w:left w:val="nil"/>
              <w:bottom w:val="single" w:sz="4"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45 061</w:t>
            </w:r>
          </w:p>
        </w:tc>
      </w:tr>
      <w:tr w:rsidR="00727CFB" w:rsidRPr="00727CFB" w:rsidTr="00927FDF">
        <w:trPr>
          <w:trHeight w:val="255"/>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Задолженность перед участниками (учредителями)</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218</w:t>
            </w:r>
          </w:p>
        </w:tc>
        <w:tc>
          <w:tcPr>
            <w:tcW w:w="1754" w:type="dxa"/>
            <w:vMerge w:val="restart"/>
            <w:tcBorders>
              <w:top w:val="single" w:sz="4" w:space="0" w:color="auto"/>
              <w:left w:val="single" w:sz="4" w:space="0" w:color="auto"/>
              <w:bottom w:val="single" w:sz="4" w:space="0" w:color="000000"/>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75</w:t>
            </w:r>
          </w:p>
        </w:tc>
      </w:tr>
      <w:tr w:rsidR="00727CFB" w:rsidRPr="00727CFB" w:rsidTr="00927FDF">
        <w:trPr>
          <w:trHeight w:val="255"/>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по выплате доходов</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630</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89"/>
        </w:trPr>
        <w:tc>
          <w:tcPr>
            <w:tcW w:w="5557" w:type="dxa"/>
            <w:tcBorders>
              <w:top w:val="single" w:sz="4" w:space="0" w:color="auto"/>
              <w:left w:val="single" w:sz="4" w:space="0" w:color="auto"/>
              <w:bottom w:val="single" w:sz="4" w:space="0" w:color="auto"/>
              <w:right w:val="single" w:sz="4" w:space="0" w:color="auto"/>
            </w:tcBorders>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Доходы будущих периодов</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640</w:t>
            </w:r>
          </w:p>
        </w:tc>
        <w:tc>
          <w:tcPr>
            <w:tcW w:w="0" w:type="auto"/>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54" w:type="dxa"/>
            <w:tcBorders>
              <w:top w:val="single" w:sz="4" w:space="0" w:color="auto"/>
              <w:left w:val="nil"/>
              <w:bottom w:val="single" w:sz="4"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lastRenderedPageBreak/>
              <w:t>Резервы предстоящих расходов</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650</w:t>
            </w:r>
          </w:p>
        </w:tc>
        <w:tc>
          <w:tcPr>
            <w:tcW w:w="0" w:type="auto"/>
            <w:tcBorders>
              <w:top w:val="single" w:sz="4" w:space="0" w:color="auto"/>
              <w:left w:val="nil"/>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54" w:type="dxa"/>
            <w:tcBorders>
              <w:top w:val="single" w:sz="4" w:space="0" w:color="auto"/>
              <w:left w:val="nil"/>
              <w:bottom w:val="single" w:sz="4"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289"/>
        </w:trPr>
        <w:tc>
          <w:tcPr>
            <w:tcW w:w="0" w:type="auto"/>
            <w:tcBorders>
              <w:top w:val="single" w:sz="4" w:space="0" w:color="auto"/>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Прочие краткосрочные обязательства</w:t>
            </w:r>
          </w:p>
        </w:tc>
        <w:tc>
          <w:tcPr>
            <w:tcW w:w="0" w:type="auto"/>
            <w:tcBorders>
              <w:top w:val="single" w:sz="4" w:space="0" w:color="auto"/>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660</w:t>
            </w:r>
          </w:p>
        </w:tc>
        <w:tc>
          <w:tcPr>
            <w:tcW w:w="0" w:type="auto"/>
            <w:tcBorders>
              <w:top w:val="single" w:sz="4" w:space="0" w:color="auto"/>
              <w:left w:val="nil"/>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54" w:type="dxa"/>
            <w:tcBorders>
              <w:top w:val="single" w:sz="4" w:space="0" w:color="auto"/>
              <w:left w:val="nil"/>
              <w:bottom w:val="nil"/>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289"/>
        </w:trPr>
        <w:tc>
          <w:tcPr>
            <w:tcW w:w="0" w:type="auto"/>
            <w:tcBorders>
              <w:top w:val="single" w:sz="8" w:space="0" w:color="auto"/>
              <w:left w:val="single" w:sz="4" w:space="0" w:color="auto"/>
              <w:bottom w:val="single" w:sz="4" w:space="0" w:color="auto"/>
              <w:right w:val="single" w:sz="8" w:space="0" w:color="000000"/>
            </w:tcBorders>
            <w:noWrap/>
            <w:tcMar>
              <w:top w:w="0" w:type="dxa"/>
              <w:left w:w="180" w:type="dxa"/>
              <w:bottom w:w="0" w:type="dxa"/>
              <w:right w:w="0" w:type="dxa"/>
            </w:tcMar>
            <w:vAlign w:val="bottom"/>
          </w:tcPr>
          <w:p w:rsidR="00727CFB" w:rsidRPr="00727CFB" w:rsidRDefault="00727CFB" w:rsidP="00727CFB">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727CFB">
              <w:rPr>
                <w:rFonts w:ascii="Arial" w:eastAsia="Times New Roman" w:hAnsi="Arial" w:cs="Arial"/>
                <w:sz w:val="20"/>
                <w:szCs w:val="20"/>
                <w:lang w:eastAsia="ru-RU"/>
              </w:rPr>
              <w:t>Итого по разделу V</w:t>
            </w:r>
          </w:p>
        </w:tc>
        <w:tc>
          <w:tcPr>
            <w:tcW w:w="0" w:type="auto"/>
            <w:tcBorders>
              <w:top w:val="single" w:sz="8" w:space="0" w:color="auto"/>
              <w:left w:val="nil"/>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690</w:t>
            </w:r>
          </w:p>
        </w:tc>
        <w:tc>
          <w:tcPr>
            <w:tcW w:w="0" w:type="auto"/>
            <w:tcBorders>
              <w:top w:val="single" w:sz="8" w:space="0" w:color="auto"/>
              <w:left w:val="nil"/>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727CFB">
              <w:rPr>
                <w:rFonts w:ascii="Arial" w:eastAsia="Times New Roman" w:hAnsi="Arial" w:cs="Arial"/>
                <w:b/>
                <w:bCs/>
                <w:sz w:val="18"/>
                <w:szCs w:val="18"/>
                <w:lang w:eastAsia="ru-RU"/>
              </w:rPr>
              <w:t>27 513</w:t>
            </w:r>
          </w:p>
        </w:tc>
        <w:tc>
          <w:tcPr>
            <w:tcW w:w="1754" w:type="dxa"/>
            <w:tcBorders>
              <w:top w:val="single" w:sz="8" w:space="0" w:color="auto"/>
              <w:left w:val="nil"/>
              <w:bottom w:val="single" w:sz="8"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727CFB">
              <w:rPr>
                <w:rFonts w:ascii="Arial" w:eastAsia="Times New Roman" w:hAnsi="Arial" w:cs="Arial"/>
                <w:b/>
                <w:bCs/>
                <w:sz w:val="18"/>
                <w:szCs w:val="18"/>
                <w:lang w:eastAsia="ru-RU"/>
              </w:rPr>
              <w:t>74 706</w:t>
            </w:r>
          </w:p>
        </w:tc>
      </w:tr>
      <w:tr w:rsidR="00727CFB" w:rsidRPr="00727CFB"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727CFB">
              <w:rPr>
                <w:rFonts w:ascii="Arial" w:eastAsia="Times New Roman" w:hAnsi="Arial" w:cs="Arial"/>
                <w:b/>
                <w:bCs/>
                <w:sz w:val="20"/>
                <w:szCs w:val="20"/>
                <w:lang w:eastAsia="ru-RU"/>
              </w:rPr>
              <w:t>БАЛАНС</w:t>
            </w:r>
          </w:p>
        </w:tc>
        <w:tc>
          <w:tcPr>
            <w:tcW w:w="0" w:type="auto"/>
            <w:tcBorders>
              <w:top w:val="single" w:sz="8" w:space="0" w:color="auto"/>
              <w:left w:val="single" w:sz="8" w:space="0" w:color="auto"/>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700</w:t>
            </w:r>
          </w:p>
        </w:tc>
        <w:tc>
          <w:tcPr>
            <w:tcW w:w="0" w:type="auto"/>
            <w:tcBorders>
              <w:top w:val="single" w:sz="8" w:space="0" w:color="auto"/>
              <w:left w:val="nil"/>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727CFB">
              <w:rPr>
                <w:rFonts w:ascii="Arial" w:eastAsia="Times New Roman" w:hAnsi="Arial" w:cs="Arial"/>
                <w:b/>
                <w:bCs/>
                <w:sz w:val="18"/>
                <w:szCs w:val="18"/>
                <w:lang w:eastAsia="ru-RU"/>
              </w:rPr>
              <w:t>184 078</w:t>
            </w:r>
          </w:p>
        </w:tc>
        <w:tc>
          <w:tcPr>
            <w:tcW w:w="1754" w:type="dxa"/>
            <w:tcBorders>
              <w:top w:val="single" w:sz="8" w:space="0" w:color="auto"/>
              <w:left w:val="nil"/>
              <w:bottom w:val="single" w:sz="8"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727CFB">
              <w:rPr>
                <w:rFonts w:ascii="Arial" w:eastAsia="Times New Roman" w:hAnsi="Arial" w:cs="Arial"/>
                <w:b/>
                <w:bCs/>
                <w:sz w:val="18"/>
                <w:szCs w:val="18"/>
                <w:lang w:eastAsia="ru-RU"/>
              </w:rPr>
              <w:t>231 909</w:t>
            </w:r>
          </w:p>
        </w:tc>
      </w:tr>
      <w:tr w:rsidR="00727CFB" w:rsidRPr="00727CFB" w:rsidTr="00927FDF">
        <w:trPr>
          <w:trHeight w:val="255"/>
        </w:trPr>
        <w:tc>
          <w:tcPr>
            <w:tcW w:w="5557" w:type="dxa"/>
            <w:tcBorders>
              <w:top w:val="nil"/>
              <w:left w:val="single" w:sz="4" w:space="0" w:color="auto"/>
              <w:bottom w:val="nil"/>
              <w:right w:val="nil"/>
            </w:tcBorders>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727CFB">
              <w:rPr>
                <w:rFonts w:ascii="Arial" w:eastAsia="Times New Roman" w:hAnsi="Arial" w:cs="Arial"/>
                <w:b/>
                <w:bCs/>
                <w:sz w:val="20"/>
                <w:szCs w:val="20"/>
                <w:lang w:eastAsia="ru-RU"/>
              </w:rPr>
              <w:t>СПРАВКА о наличии ценностей,</w:t>
            </w:r>
          </w:p>
        </w:tc>
        <w:tc>
          <w:tcPr>
            <w:tcW w:w="0" w:type="auto"/>
            <w:tcBorders>
              <w:top w:val="nil"/>
              <w:left w:val="single" w:sz="8" w:space="0" w:color="auto"/>
              <w:bottom w:val="nil"/>
              <w:right w:val="nil"/>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nil"/>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54" w:type="dxa"/>
            <w:vMerge w:val="restart"/>
            <w:tcBorders>
              <w:top w:val="nil"/>
              <w:left w:val="single" w:sz="4" w:space="0" w:color="auto"/>
              <w:bottom w:val="single" w:sz="4" w:space="0" w:color="000000"/>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255"/>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727CFB">
              <w:rPr>
                <w:rFonts w:ascii="Arial" w:eastAsia="Times New Roman" w:hAnsi="Arial" w:cs="Arial"/>
                <w:b/>
                <w:bCs/>
                <w:sz w:val="20"/>
                <w:szCs w:val="20"/>
                <w:lang w:eastAsia="ru-RU"/>
              </w:rPr>
              <w:t>учитываемых на забалансовых счетах</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tcBorders>
              <w:top w:val="nil"/>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nil"/>
              <w:left w:val="single" w:sz="4" w:space="0" w:color="auto"/>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Арендованные основные средства</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910</w:t>
            </w:r>
          </w:p>
        </w:tc>
        <w:tc>
          <w:tcPr>
            <w:tcW w:w="0" w:type="auto"/>
            <w:tcBorders>
              <w:top w:val="single" w:sz="4" w:space="0" w:color="auto"/>
              <w:left w:val="single" w:sz="4" w:space="0" w:color="auto"/>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135 669</w:t>
            </w:r>
          </w:p>
        </w:tc>
        <w:tc>
          <w:tcPr>
            <w:tcW w:w="1754" w:type="dxa"/>
            <w:tcBorders>
              <w:top w:val="single" w:sz="4" w:space="0" w:color="auto"/>
              <w:left w:val="nil"/>
              <w:bottom w:val="single" w:sz="4"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135 669</w:t>
            </w:r>
          </w:p>
        </w:tc>
      </w:tr>
      <w:tr w:rsidR="00727CFB" w:rsidRPr="00727CFB" w:rsidTr="00927FDF">
        <w:trPr>
          <w:trHeight w:val="289"/>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в том числе по лизингу</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911</w:t>
            </w:r>
          </w:p>
        </w:tc>
        <w:tc>
          <w:tcPr>
            <w:tcW w:w="0" w:type="auto"/>
            <w:tcBorders>
              <w:top w:val="nil"/>
              <w:left w:val="single" w:sz="4" w:space="0" w:color="auto"/>
              <w:bottom w:val="nil"/>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54" w:type="dxa"/>
            <w:tcBorders>
              <w:top w:val="nil"/>
              <w:left w:val="nil"/>
              <w:bottom w:val="nil"/>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255"/>
        </w:trPr>
        <w:tc>
          <w:tcPr>
            <w:tcW w:w="0" w:type="auto"/>
            <w:tcBorders>
              <w:top w:val="single" w:sz="4" w:space="0" w:color="auto"/>
              <w:left w:val="single" w:sz="4" w:space="0" w:color="auto"/>
              <w:bottom w:val="nil"/>
              <w:right w:val="nil"/>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Товарно-материальные ценности, принятые на</w:t>
            </w:r>
          </w:p>
        </w:tc>
        <w:tc>
          <w:tcPr>
            <w:tcW w:w="0" w:type="auto"/>
            <w:tcBorders>
              <w:top w:val="single" w:sz="4" w:space="0" w:color="auto"/>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4 486</w:t>
            </w:r>
          </w:p>
        </w:tc>
        <w:tc>
          <w:tcPr>
            <w:tcW w:w="1754" w:type="dxa"/>
            <w:vMerge w:val="restart"/>
            <w:tcBorders>
              <w:top w:val="single" w:sz="4" w:space="0" w:color="auto"/>
              <w:left w:val="single" w:sz="4" w:space="0" w:color="auto"/>
              <w:bottom w:val="single" w:sz="4" w:space="0" w:color="000000"/>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1 289</w:t>
            </w:r>
          </w:p>
        </w:tc>
      </w:tr>
      <w:tr w:rsidR="00727CFB" w:rsidRPr="00727CFB" w:rsidTr="00927FDF">
        <w:trPr>
          <w:trHeight w:val="255"/>
        </w:trPr>
        <w:tc>
          <w:tcPr>
            <w:tcW w:w="0" w:type="auto"/>
            <w:tcBorders>
              <w:top w:val="nil"/>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ответственное хранение</w:t>
            </w:r>
          </w:p>
        </w:tc>
        <w:tc>
          <w:tcPr>
            <w:tcW w:w="0" w:type="auto"/>
            <w:tcBorders>
              <w:top w:val="nil"/>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920</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89"/>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Товары, принятые на комиссию</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930</w:t>
            </w:r>
          </w:p>
        </w:tc>
        <w:tc>
          <w:tcPr>
            <w:tcW w:w="0" w:type="auto"/>
            <w:tcBorders>
              <w:top w:val="nil"/>
              <w:left w:val="single" w:sz="4" w:space="0" w:color="auto"/>
              <w:bottom w:val="nil"/>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54" w:type="dxa"/>
            <w:tcBorders>
              <w:top w:val="nil"/>
              <w:left w:val="nil"/>
              <w:bottom w:val="nil"/>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255"/>
        </w:trPr>
        <w:tc>
          <w:tcPr>
            <w:tcW w:w="0" w:type="auto"/>
            <w:tcBorders>
              <w:top w:val="single" w:sz="4" w:space="0" w:color="auto"/>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Списанная в убыток задолженность</w:t>
            </w:r>
          </w:p>
        </w:tc>
        <w:tc>
          <w:tcPr>
            <w:tcW w:w="0" w:type="auto"/>
            <w:tcBorders>
              <w:top w:val="single" w:sz="4" w:space="0" w:color="auto"/>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112</w:t>
            </w:r>
          </w:p>
        </w:tc>
        <w:tc>
          <w:tcPr>
            <w:tcW w:w="1754" w:type="dxa"/>
            <w:vMerge w:val="restart"/>
            <w:tcBorders>
              <w:top w:val="single" w:sz="4" w:space="0" w:color="auto"/>
              <w:left w:val="single" w:sz="4" w:space="0" w:color="auto"/>
              <w:bottom w:val="single" w:sz="4" w:space="0" w:color="000000"/>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130</w:t>
            </w:r>
          </w:p>
        </w:tc>
      </w:tr>
      <w:tr w:rsidR="00727CFB" w:rsidRPr="00727CFB" w:rsidTr="00927FDF">
        <w:trPr>
          <w:trHeight w:val="255"/>
        </w:trPr>
        <w:tc>
          <w:tcPr>
            <w:tcW w:w="0" w:type="auto"/>
            <w:tcBorders>
              <w:top w:val="nil"/>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неплатежеспособных дебиторов</w:t>
            </w:r>
          </w:p>
        </w:tc>
        <w:tc>
          <w:tcPr>
            <w:tcW w:w="0" w:type="auto"/>
            <w:tcBorders>
              <w:top w:val="nil"/>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940</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89"/>
        </w:trPr>
        <w:tc>
          <w:tcPr>
            <w:tcW w:w="5557" w:type="dxa"/>
            <w:tcBorders>
              <w:top w:val="nil"/>
              <w:left w:val="single" w:sz="4" w:space="0" w:color="auto"/>
              <w:bottom w:val="nil"/>
              <w:right w:val="single" w:sz="4" w:space="0" w:color="auto"/>
            </w:tcBorders>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Обеспечения обязательств и платежей полученные</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950</w:t>
            </w:r>
          </w:p>
        </w:tc>
        <w:tc>
          <w:tcPr>
            <w:tcW w:w="0" w:type="auto"/>
            <w:tcBorders>
              <w:top w:val="nil"/>
              <w:left w:val="single" w:sz="4" w:space="0" w:color="auto"/>
              <w:bottom w:val="nil"/>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54" w:type="dxa"/>
            <w:tcBorders>
              <w:top w:val="nil"/>
              <w:left w:val="nil"/>
              <w:bottom w:val="nil"/>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Обеспечения обязательств и платежей выданные</w:t>
            </w:r>
          </w:p>
        </w:tc>
        <w:tc>
          <w:tcPr>
            <w:tcW w:w="0" w:type="auto"/>
            <w:tcBorders>
              <w:top w:val="single" w:sz="4" w:space="0" w:color="auto"/>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960</w:t>
            </w:r>
          </w:p>
        </w:tc>
        <w:tc>
          <w:tcPr>
            <w:tcW w:w="0" w:type="auto"/>
            <w:tcBorders>
              <w:top w:val="single" w:sz="4" w:space="0" w:color="auto"/>
              <w:left w:val="single" w:sz="4" w:space="0" w:color="auto"/>
              <w:bottom w:val="single" w:sz="4"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54" w:type="dxa"/>
            <w:tcBorders>
              <w:top w:val="single" w:sz="4" w:space="0" w:color="auto"/>
              <w:left w:val="nil"/>
              <w:bottom w:val="single" w:sz="4"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16 450</w:t>
            </w:r>
          </w:p>
        </w:tc>
      </w:tr>
      <w:tr w:rsidR="00727CFB" w:rsidRPr="00727CFB" w:rsidTr="00927FDF">
        <w:trPr>
          <w:trHeight w:val="289"/>
        </w:trPr>
        <w:tc>
          <w:tcPr>
            <w:tcW w:w="5557" w:type="dxa"/>
            <w:tcBorders>
              <w:top w:val="nil"/>
              <w:left w:val="single" w:sz="4" w:space="0" w:color="auto"/>
              <w:bottom w:val="nil"/>
              <w:right w:val="single" w:sz="4" w:space="0" w:color="auto"/>
            </w:tcBorders>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Износ жилищного фонда</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970</w:t>
            </w:r>
          </w:p>
        </w:tc>
        <w:tc>
          <w:tcPr>
            <w:tcW w:w="0" w:type="auto"/>
            <w:tcBorders>
              <w:top w:val="nil"/>
              <w:left w:val="single" w:sz="4" w:space="0" w:color="auto"/>
              <w:bottom w:val="nil"/>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54" w:type="dxa"/>
            <w:tcBorders>
              <w:top w:val="nil"/>
              <w:left w:val="nil"/>
              <w:bottom w:val="nil"/>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255"/>
        </w:trPr>
        <w:tc>
          <w:tcPr>
            <w:tcW w:w="0" w:type="auto"/>
            <w:tcBorders>
              <w:top w:val="single" w:sz="4" w:space="0" w:color="auto"/>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Износ объектов внешнего благоустройства и других</w:t>
            </w:r>
          </w:p>
        </w:tc>
        <w:tc>
          <w:tcPr>
            <w:tcW w:w="0" w:type="auto"/>
            <w:tcBorders>
              <w:top w:val="single" w:sz="4" w:space="0" w:color="auto"/>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754" w:type="dxa"/>
            <w:vMerge w:val="restart"/>
            <w:tcBorders>
              <w:top w:val="single" w:sz="4" w:space="0" w:color="auto"/>
              <w:left w:val="single" w:sz="4" w:space="0" w:color="auto"/>
              <w:bottom w:val="single" w:sz="4" w:space="0" w:color="000000"/>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727CFB" w:rsidRPr="00727CFB" w:rsidTr="00927FDF">
        <w:trPr>
          <w:trHeight w:val="255"/>
        </w:trPr>
        <w:tc>
          <w:tcPr>
            <w:tcW w:w="0" w:type="auto"/>
            <w:tcBorders>
              <w:top w:val="nil"/>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аналогичных объектов</w:t>
            </w:r>
          </w:p>
        </w:tc>
        <w:tc>
          <w:tcPr>
            <w:tcW w:w="0" w:type="auto"/>
            <w:tcBorders>
              <w:top w:val="nil"/>
              <w:left w:val="single" w:sz="8"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980</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18"/>
                <w:szCs w:val="18"/>
                <w:lang w:eastAsia="ru-RU"/>
              </w:rPr>
            </w:pPr>
          </w:p>
        </w:tc>
      </w:tr>
      <w:tr w:rsidR="00727CFB" w:rsidRPr="00727CFB" w:rsidTr="00927FDF">
        <w:trPr>
          <w:trHeight w:val="289"/>
        </w:trPr>
        <w:tc>
          <w:tcPr>
            <w:tcW w:w="0" w:type="auto"/>
            <w:tcBorders>
              <w:top w:val="nil"/>
              <w:left w:val="single" w:sz="4"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Нематериальные активы, полученные в пользование</w:t>
            </w:r>
          </w:p>
        </w:tc>
        <w:tc>
          <w:tcPr>
            <w:tcW w:w="0" w:type="auto"/>
            <w:tcBorders>
              <w:top w:val="nil"/>
              <w:left w:val="single" w:sz="8" w:space="0" w:color="auto"/>
              <w:bottom w:val="nil"/>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990</w:t>
            </w:r>
          </w:p>
        </w:tc>
        <w:tc>
          <w:tcPr>
            <w:tcW w:w="0" w:type="auto"/>
            <w:tcBorders>
              <w:top w:val="nil"/>
              <w:left w:val="single" w:sz="4" w:space="0" w:color="auto"/>
              <w:bottom w:val="nil"/>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7</w:t>
            </w:r>
          </w:p>
        </w:tc>
        <w:tc>
          <w:tcPr>
            <w:tcW w:w="1754" w:type="dxa"/>
            <w:tcBorders>
              <w:top w:val="nil"/>
              <w:left w:val="nil"/>
              <w:bottom w:val="nil"/>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2</w:t>
            </w:r>
          </w:p>
        </w:tc>
      </w:tr>
      <w:tr w:rsidR="00727CFB" w:rsidRPr="00727CFB"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Спецодежда в эксплуатации</w:t>
            </w:r>
          </w:p>
        </w:tc>
        <w:tc>
          <w:tcPr>
            <w:tcW w:w="0" w:type="auto"/>
            <w:tcBorders>
              <w:top w:val="single" w:sz="4" w:space="0" w:color="auto"/>
              <w:left w:val="single" w:sz="8" w:space="0" w:color="auto"/>
              <w:bottom w:val="single" w:sz="8" w:space="0" w:color="auto"/>
              <w:right w:val="single" w:sz="4" w:space="0" w:color="auto"/>
            </w:tcBorders>
            <w:noWrap/>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1000</w:t>
            </w:r>
          </w:p>
        </w:tc>
        <w:tc>
          <w:tcPr>
            <w:tcW w:w="0" w:type="auto"/>
            <w:tcBorders>
              <w:top w:val="single" w:sz="4" w:space="0" w:color="auto"/>
              <w:left w:val="single" w:sz="4" w:space="0" w:color="auto"/>
              <w:bottom w:val="single" w:sz="8" w:space="0" w:color="auto"/>
              <w:right w:val="single" w:sz="4"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1 227</w:t>
            </w:r>
          </w:p>
        </w:tc>
        <w:tc>
          <w:tcPr>
            <w:tcW w:w="1754" w:type="dxa"/>
            <w:tcBorders>
              <w:top w:val="single" w:sz="4" w:space="0" w:color="auto"/>
              <w:left w:val="nil"/>
              <w:bottom w:val="single" w:sz="8" w:space="0" w:color="auto"/>
              <w:right w:val="single" w:sz="8" w:space="0" w:color="000000"/>
            </w:tcBorders>
            <w:noWrap/>
            <w:vAlign w:val="bottom"/>
          </w:tcPr>
          <w:p w:rsidR="00727CFB" w:rsidRPr="00727CFB" w:rsidRDefault="00727CFB" w:rsidP="00727CFB">
            <w:pPr>
              <w:widowControl w:val="0"/>
              <w:autoSpaceDE w:val="0"/>
              <w:autoSpaceDN w:val="0"/>
              <w:adjustRightInd w:val="0"/>
              <w:spacing w:after="0" w:line="240" w:lineRule="auto"/>
              <w:jc w:val="right"/>
              <w:rPr>
                <w:rFonts w:ascii="Arial" w:eastAsia="Times New Roman" w:hAnsi="Arial" w:cs="Arial"/>
                <w:sz w:val="18"/>
                <w:szCs w:val="18"/>
                <w:lang w:eastAsia="ru-RU"/>
              </w:rPr>
            </w:pPr>
            <w:r w:rsidRPr="00727CFB">
              <w:rPr>
                <w:rFonts w:ascii="Arial" w:eastAsia="Times New Roman" w:hAnsi="Arial" w:cs="Arial"/>
                <w:sz w:val="18"/>
                <w:szCs w:val="18"/>
                <w:lang w:eastAsia="ru-RU"/>
              </w:rPr>
              <w:t>1 047</w:t>
            </w:r>
          </w:p>
        </w:tc>
      </w:tr>
      <w:tr w:rsidR="00727CFB" w:rsidRPr="00727CFB" w:rsidTr="00927FDF">
        <w:trPr>
          <w:trHeight w:val="240"/>
        </w:trPr>
        <w:tc>
          <w:tcPr>
            <w:tcW w:w="9886" w:type="dxa"/>
            <w:gridSpan w:val="4"/>
            <w:noWrap/>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18"/>
                <w:szCs w:val="18"/>
                <w:lang w:eastAsia="ru-RU"/>
              </w:rPr>
            </w:pPr>
          </w:p>
        </w:tc>
      </w:tr>
    </w:tbl>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 xml:space="preserve">9.2.Отчет о прибылях и убытках за  квартал, закончившийся 30 сентября 2008г. </w:t>
      </w: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tbl>
      <w:tblPr>
        <w:tblW w:w="9129" w:type="dxa"/>
        <w:tblCellMar>
          <w:left w:w="0" w:type="dxa"/>
          <w:right w:w="0" w:type="dxa"/>
        </w:tblCellMar>
        <w:tblLook w:val="0000" w:firstRow="0" w:lastRow="0" w:firstColumn="0" w:lastColumn="0" w:noHBand="0" w:noVBand="0"/>
      </w:tblPr>
      <w:tblGrid>
        <w:gridCol w:w="5321"/>
        <w:gridCol w:w="491"/>
        <w:gridCol w:w="1658"/>
        <w:gridCol w:w="1659"/>
      </w:tblGrid>
      <w:tr w:rsidR="00727CFB" w:rsidRPr="00727CFB" w:rsidTr="00927FDF">
        <w:trPr>
          <w:trHeight w:val="240"/>
        </w:trPr>
        <w:tc>
          <w:tcPr>
            <w:tcW w:w="581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Показатель</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727CFB" w:rsidRPr="00727CFB" w:rsidTr="00927FDF">
        <w:trPr>
          <w:trHeight w:val="240"/>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код</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За 9 мес. 2008г.</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За 9 мес. 2007г.</w:t>
            </w:r>
          </w:p>
        </w:tc>
      </w:tr>
      <w:tr w:rsidR="00727CFB" w:rsidRPr="00727CFB" w:rsidTr="00927FDF">
        <w:trPr>
          <w:trHeight w:val="240"/>
        </w:trPr>
        <w:tc>
          <w:tcPr>
            <w:tcW w:w="5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наименование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Стр.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727CFB" w:rsidRPr="00727CFB" w:rsidTr="00927FDF">
        <w:trPr>
          <w:trHeight w:val="255"/>
        </w:trPr>
        <w:tc>
          <w:tcPr>
            <w:tcW w:w="532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1</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2</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4</w:t>
            </w:r>
          </w:p>
        </w:tc>
      </w:tr>
      <w:tr w:rsidR="00727CFB" w:rsidRPr="00727CFB" w:rsidTr="00927FDF">
        <w:trPr>
          <w:trHeight w:val="255"/>
        </w:trPr>
        <w:tc>
          <w:tcPr>
            <w:tcW w:w="5321" w:type="dxa"/>
            <w:tcBorders>
              <w:top w:val="single" w:sz="4" w:space="0" w:color="auto"/>
              <w:left w:val="single" w:sz="4" w:space="0" w:color="auto"/>
              <w:bottom w:val="nil"/>
              <w:right w:val="nil"/>
            </w:tcBorders>
            <w:noWrap/>
            <w:tcMar>
              <w:top w:w="15" w:type="dxa"/>
              <w:left w:w="180"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727CFB">
              <w:rPr>
                <w:rFonts w:ascii="Arial" w:eastAsia="Times New Roman" w:hAnsi="Arial" w:cs="Arial"/>
                <w:b/>
                <w:bCs/>
                <w:sz w:val="20"/>
                <w:szCs w:val="20"/>
                <w:lang w:eastAsia="ru-RU"/>
              </w:rPr>
              <w:t>Доходы и расходы по обычным видам</w:t>
            </w:r>
          </w:p>
        </w:tc>
        <w:tc>
          <w:tcPr>
            <w:tcW w:w="0" w:type="auto"/>
            <w:tcBorders>
              <w:top w:val="single" w:sz="8" w:space="0" w:color="auto"/>
              <w:left w:val="single" w:sz="8"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tcBorders>
              <w:top w:val="single" w:sz="8" w:space="0" w:color="auto"/>
              <w:left w:val="nil"/>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tcBorders>
              <w:top w:val="single" w:sz="8" w:space="0" w:color="auto"/>
              <w:left w:val="nil"/>
              <w:bottom w:val="nil"/>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r>
      <w:tr w:rsidR="00727CFB" w:rsidRPr="00727CFB" w:rsidTr="00927FDF">
        <w:trPr>
          <w:trHeight w:val="255"/>
        </w:trPr>
        <w:tc>
          <w:tcPr>
            <w:tcW w:w="5321" w:type="dxa"/>
            <w:tcBorders>
              <w:top w:val="nil"/>
              <w:left w:val="single" w:sz="4" w:space="0" w:color="auto"/>
              <w:bottom w:val="nil"/>
              <w:right w:val="nil"/>
            </w:tcBorders>
            <w:noWrap/>
            <w:tcMar>
              <w:top w:w="15" w:type="dxa"/>
              <w:left w:w="180"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727CFB">
              <w:rPr>
                <w:rFonts w:ascii="Arial" w:eastAsia="Times New Roman" w:hAnsi="Arial" w:cs="Arial"/>
                <w:b/>
                <w:bCs/>
                <w:sz w:val="20"/>
                <w:szCs w:val="20"/>
                <w:lang w:eastAsia="ru-RU"/>
              </w:rPr>
              <w:t>Деятельности</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r>
      <w:tr w:rsidR="00727CFB" w:rsidRPr="00727CFB" w:rsidTr="00927FDF">
        <w:trPr>
          <w:trHeight w:val="255"/>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Выручка (нетто) от продажи товаров, продукции, работ,</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nil"/>
              <w:left w:val="single" w:sz="4"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113321</w:t>
            </w:r>
          </w:p>
        </w:tc>
        <w:tc>
          <w:tcPr>
            <w:tcW w:w="0" w:type="auto"/>
            <w:vMerge w:val="restart"/>
            <w:tcBorders>
              <w:top w:val="nil"/>
              <w:left w:val="single" w:sz="4" w:space="0" w:color="auto"/>
              <w:bottom w:val="nil"/>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124893</w:t>
            </w:r>
          </w:p>
        </w:tc>
      </w:tr>
      <w:tr w:rsidR="00727CFB" w:rsidRPr="00727CFB" w:rsidTr="00927FDF">
        <w:trPr>
          <w:trHeight w:val="255"/>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услуг (за минусом налога на добавленную стоимость,</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tcBorders>
              <w:top w:val="nil"/>
              <w:left w:val="single" w:sz="4" w:space="0" w:color="auto"/>
              <w:bottom w:val="nil"/>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0" w:type="auto"/>
            <w:vMerge/>
            <w:tcBorders>
              <w:top w:val="nil"/>
              <w:left w:val="single" w:sz="4" w:space="0" w:color="auto"/>
              <w:bottom w:val="nil"/>
              <w:right w:val="single" w:sz="8"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r>
      <w:tr w:rsidR="00727CFB" w:rsidRPr="00727CFB" w:rsidTr="00927FDF">
        <w:trPr>
          <w:trHeight w:val="255"/>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Акцизов и аналогичных обязательных платежей)</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010</w:t>
            </w:r>
          </w:p>
        </w:tc>
        <w:tc>
          <w:tcPr>
            <w:tcW w:w="0" w:type="auto"/>
            <w:vMerge/>
            <w:tcBorders>
              <w:top w:val="nil"/>
              <w:left w:val="single" w:sz="4" w:space="0" w:color="auto"/>
              <w:bottom w:val="nil"/>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0" w:type="auto"/>
            <w:vMerge/>
            <w:tcBorders>
              <w:top w:val="nil"/>
              <w:left w:val="single" w:sz="4" w:space="0" w:color="auto"/>
              <w:bottom w:val="nil"/>
              <w:right w:val="single" w:sz="8"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r>
      <w:tr w:rsidR="00727CFB" w:rsidRPr="00727CFB" w:rsidTr="00927FDF">
        <w:trPr>
          <w:trHeight w:val="255"/>
        </w:trPr>
        <w:tc>
          <w:tcPr>
            <w:tcW w:w="5321"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Себестоимость проданных товаров, продукции,</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91843</w:t>
            </w:r>
          </w:p>
        </w:tc>
        <w:tc>
          <w:tcPr>
            <w:tcW w:w="0" w:type="auto"/>
            <w:vMerge w:val="restart"/>
            <w:tcBorders>
              <w:top w:val="single" w:sz="4" w:space="0" w:color="auto"/>
              <w:left w:val="single" w:sz="4" w:space="0" w:color="auto"/>
              <w:bottom w:val="single" w:sz="4" w:space="0" w:color="000000"/>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111457</w:t>
            </w:r>
          </w:p>
        </w:tc>
      </w:tr>
      <w:tr w:rsidR="00727CFB" w:rsidRPr="00727CFB" w:rsidTr="00927FDF">
        <w:trPr>
          <w:trHeight w:val="255"/>
        </w:trPr>
        <w:tc>
          <w:tcPr>
            <w:tcW w:w="5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работ, услуг</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020</w:t>
            </w:r>
          </w:p>
        </w:tc>
        <w:tc>
          <w:tcPr>
            <w:tcW w:w="0" w:type="auto"/>
            <w:vMerge/>
            <w:tcBorders>
              <w:top w:val="single" w:sz="4"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r>
      <w:tr w:rsidR="00727CFB" w:rsidRPr="00727CFB"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Валовая прибыль</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029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21478</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13436</w:t>
            </w:r>
          </w:p>
        </w:tc>
      </w:tr>
      <w:tr w:rsidR="00727CFB" w:rsidRPr="00727CFB"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Коммерческие расходы</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030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w:t>
            </w:r>
          </w:p>
        </w:tc>
      </w:tr>
      <w:tr w:rsidR="00727CFB" w:rsidRPr="00727CFB"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Управленческие расходы</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040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46264</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37538</w:t>
            </w:r>
          </w:p>
        </w:tc>
      </w:tr>
      <w:tr w:rsidR="00727CFB" w:rsidRPr="00727CFB"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Прибыль (убыток) от продаж</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050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24786</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24102</w:t>
            </w:r>
          </w:p>
        </w:tc>
      </w:tr>
      <w:tr w:rsidR="00727CFB" w:rsidRPr="00727CFB" w:rsidTr="00927FDF">
        <w:trPr>
          <w:trHeight w:val="255"/>
        </w:trPr>
        <w:tc>
          <w:tcPr>
            <w:tcW w:w="5321" w:type="dxa"/>
            <w:tcBorders>
              <w:top w:val="single" w:sz="4" w:space="0" w:color="auto"/>
              <w:left w:val="single" w:sz="4" w:space="0" w:color="auto"/>
              <w:bottom w:val="nil"/>
              <w:right w:val="single" w:sz="8" w:space="0" w:color="000000"/>
            </w:tcBorders>
            <w:noWrap/>
            <w:tcMar>
              <w:top w:w="15" w:type="dxa"/>
              <w:left w:w="180"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727CFB">
              <w:rPr>
                <w:rFonts w:ascii="Arial" w:eastAsia="Times New Roman" w:hAnsi="Arial" w:cs="Arial"/>
                <w:b/>
                <w:bCs/>
                <w:sz w:val="20"/>
                <w:szCs w:val="20"/>
                <w:lang w:eastAsia="ru-RU"/>
              </w:rPr>
              <w:t>Прочие доходы и расходы</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tcBorders>
              <w:top w:val="nil"/>
              <w:left w:val="nil"/>
              <w:bottom w:val="nil"/>
              <w:right w:val="single" w:sz="4"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727CFB" w:rsidRPr="00727CFB" w:rsidTr="00927FDF">
        <w:trPr>
          <w:trHeight w:val="255"/>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Проценты к получению</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060</w:t>
            </w:r>
          </w:p>
        </w:tc>
        <w:tc>
          <w:tcPr>
            <w:tcW w:w="0" w:type="auto"/>
            <w:tcBorders>
              <w:top w:val="nil"/>
              <w:left w:val="nil"/>
              <w:bottom w:val="nil"/>
              <w:right w:val="single" w:sz="4"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67</w:t>
            </w: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291</w:t>
            </w:r>
          </w:p>
        </w:tc>
      </w:tr>
      <w:tr w:rsidR="00727CFB" w:rsidRPr="00727CFB"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Проценты к уплате</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070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229</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113</w:t>
            </w:r>
          </w:p>
        </w:tc>
      </w:tr>
      <w:tr w:rsidR="00727CFB" w:rsidRPr="00727CFB"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Доходы от участия в других организациях</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080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w:t>
            </w:r>
          </w:p>
        </w:tc>
      </w:tr>
      <w:tr w:rsidR="00727CFB" w:rsidRPr="00727CFB"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Прочие доходы</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090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17338</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23034</w:t>
            </w:r>
          </w:p>
        </w:tc>
      </w:tr>
      <w:tr w:rsidR="00727CFB" w:rsidRPr="00727CFB"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Прочие расходы</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10639</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14779</w:t>
            </w:r>
          </w:p>
        </w:tc>
      </w:tr>
      <w:tr w:rsidR="00727CFB" w:rsidRPr="00727CFB" w:rsidTr="00927FDF">
        <w:trPr>
          <w:trHeight w:val="319"/>
        </w:trPr>
        <w:tc>
          <w:tcPr>
            <w:tcW w:w="5321" w:type="dxa"/>
            <w:tcBorders>
              <w:top w:val="single" w:sz="4" w:space="0" w:color="auto"/>
              <w:left w:val="single" w:sz="4" w:space="0" w:color="auto"/>
              <w:bottom w:val="single" w:sz="4" w:space="0" w:color="auto"/>
              <w:right w:val="single" w:sz="8" w:space="0" w:color="000000"/>
            </w:tcBorders>
            <w:noWrap/>
            <w:tcMar>
              <w:top w:w="15" w:type="dxa"/>
              <w:left w:w="180"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727CFB">
              <w:rPr>
                <w:rFonts w:ascii="Arial" w:eastAsia="Times New Roman" w:hAnsi="Arial" w:cs="Arial"/>
                <w:b/>
                <w:bCs/>
                <w:sz w:val="20"/>
                <w:szCs w:val="20"/>
                <w:lang w:eastAsia="ru-RU"/>
              </w:rPr>
              <w:t>Прибыль (убыток) до налогообложения</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140</w:t>
            </w:r>
          </w:p>
        </w:tc>
        <w:tc>
          <w:tcPr>
            <w:tcW w:w="0" w:type="auto"/>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18249</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15669</w:t>
            </w:r>
          </w:p>
        </w:tc>
      </w:tr>
      <w:tr w:rsidR="00727CFB" w:rsidRPr="00727CFB" w:rsidTr="00927FDF">
        <w:trPr>
          <w:trHeight w:val="319"/>
        </w:trPr>
        <w:tc>
          <w:tcPr>
            <w:tcW w:w="5321" w:type="dxa"/>
            <w:tcBorders>
              <w:top w:val="nil"/>
              <w:left w:val="single" w:sz="4" w:space="0" w:color="auto"/>
              <w:bottom w:val="nil"/>
              <w:right w:val="nil"/>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Отложенные налоговые активы</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141</w:t>
            </w:r>
          </w:p>
        </w:tc>
        <w:tc>
          <w:tcPr>
            <w:tcW w:w="0" w:type="auto"/>
            <w:tcBorders>
              <w:top w:val="nil"/>
              <w:left w:val="nil"/>
              <w:bottom w:val="nil"/>
              <w:right w:val="single" w:sz="4"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19094</w:t>
            </w: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1763</w:t>
            </w:r>
          </w:p>
        </w:tc>
      </w:tr>
      <w:tr w:rsidR="00727CFB" w:rsidRPr="00727CFB"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lastRenderedPageBreak/>
              <w:t>Отложенные налоговые обязательства</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142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16574</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536</w:t>
            </w:r>
          </w:p>
        </w:tc>
      </w:tr>
      <w:tr w:rsidR="00727CFB" w:rsidRPr="00727CFB"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Текущий налог на прибыль</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150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w:t>
            </w:r>
          </w:p>
        </w:tc>
      </w:tr>
      <w:tr w:rsidR="00727CFB" w:rsidRPr="00727CFB"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 xml:space="preserve">Другие платежи в бюджет </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160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11</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w:t>
            </w:r>
          </w:p>
        </w:tc>
      </w:tr>
      <w:tr w:rsidR="00727CFB" w:rsidRPr="00727CFB" w:rsidTr="00927FDF">
        <w:trPr>
          <w:trHeight w:val="255"/>
        </w:trPr>
        <w:tc>
          <w:tcPr>
            <w:tcW w:w="5321" w:type="dxa"/>
            <w:tcBorders>
              <w:top w:val="single" w:sz="4" w:space="0" w:color="auto"/>
              <w:left w:val="single" w:sz="4" w:space="0" w:color="auto"/>
              <w:bottom w:val="nil"/>
              <w:right w:val="single" w:sz="8" w:space="0" w:color="000000"/>
            </w:tcBorders>
            <w:noWrap/>
            <w:tcMar>
              <w:top w:w="15" w:type="dxa"/>
              <w:left w:w="180"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727CFB">
              <w:rPr>
                <w:rFonts w:ascii="Arial" w:eastAsia="Times New Roman" w:hAnsi="Arial" w:cs="Arial"/>
                <w:b/>
                <w:bCs/>
                <w:sz w:val="20"/>
                <w:szCs w:val="20"/>
                <w:lang w:eastAsia="ru-RU"/>
              </w:rPr>
              <w:t>Чистая прибыль (убыток) отчетного</w:t>
            </w:r>
          </w:p>
        </w:tc>
        <w:tc>
          <w:tcPr>
            <w:tcW w:w="0" w:type="auto"/>
            <w:tcBorders>
              <w:top w:val="single" w:sz="4" w:space="0" w:color="auto"/>
              <w:left w:val="nil"/>
              <w:bottom w:val="nil"/>
              <w:right w:val="single" w:sz="4"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8" w:space="0" w:color="000000"/>
              <w:right w:val="single" w:sz="4"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-15740</w:t>
            </w:r>
          </w:p>
        </w:tc>
        <w:tc>
          <w:tcPr>
            <w:tcW w:w="0" w:type="auto"/>
            <w:vMerge w:val="restart"/>
            <w:tcBorders>
              <w:top w:val="single" w:sz="4" w:space="0" w:color="auto"/>
              <w:left w:val="single" w:sz="4" w:space="0" w:color="auto"/>
              <w:bottom w:val="single" w:sz="8" w:space="0" w:color="000000"/>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-14442</w:t>
            </w:r>
          </w:p>
        </w:tc>
      </w:tr>
      <w:tr w:rsidR="00727CFB" w:rsidRPr="00727CFB" w:rsidTr="00927FDF">
        <w:trPr>
          <w:trHeight w:val="270"/>
        </w:trPr>
        <w:tc>
          <w:tcPr>
            <w:tcW w:w="5321" w:type="dxa"/>
            <w:tcBorders>
              <w:top w:val="nil"/>
              <w:left w:val="single" w:sz="4" w:space="0" w:color="auto"/>
              <w:bottom w:val="single" w:sz="8" w:space="0" w:color="auto"/>
              <w:right w:val="single" w:sz="8" w:space="0" w:color="000000"/>
            </w:tcBorders>
            <w:noWrap/>
            <w:tcMar>
              <w:top w:w="15" w:type="dxa"/>
              <w:left w:w="180"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727CFB">
              <w:rPr>
                <w:rFonts w:ascii="Arial" w:eastAsia="Times New Roman" w:hAnsi="Arial" w:cs="Arial"/>
                <w:b/>
                <w:bCs/>
                <w:sz w:val="20"/>
                <w:szCs w:val="20"/>
                <w:lang w:eastAsia="ru-RU"/>
              </w:rPr>
              <w:t>Периода</w:t>
            </w:r>
          </w:p>
        </w:tc>
        <w:tc>
          <w:tcPr>
            <w:tcW w:w="0" w:type="auto"/>
            <w:tcBorders>
              <w:top w:val="nil"/>
              <w:left w:val="nil"/>
              <w:bottom w:val="single" w:sz="8" w:space="0" w:color="auto"/>
              <w:right w:val="single" w:sz="4"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190</w:t>
            </w:r>
          </w:p>
        </w:tc>
        <w:tc>
          <w:tcPr>
            <w:tcW w:w="0" w:type="auto"/>
            <w:vMerge/>
            <w:tcBorders>
              <w:top w:val="single" w:sz="4" w:space="0" w:color="auto"/>
              <w:left w:val="single" w:sz="4" w:space="0" w:color="auto"/>
              <w:bottom w:val="single" w:sz="8"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0" w:type="auto"/>
            <w:vMerge/>
            <w:tcBorders>
              <w:top w:val="single" w:sz="4" w:space="0" w:color="auto"/>
              <w:left w:val="single" w:sz="4" w:space="0" w:color="auto"/>
              <w:bottom w:val="single" w:sz="8"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r>
      <w:tr w:rsidR="00727CFB" w:rsidRPr="00727CFB" w:rsidTr="00927FDF">
        <w:trPr>
          <w:trHeight w:val="255"/>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СПРАВОЧНО.</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vMerge w:val="restart"/>
            <w:tcBorders>
              <w:top w:val="single" w:sz="8" w:space="0" w:color="auto"/>
              <w:left w:val="single" w:sz="4" w:space="0" w:color="auto"/>
              <w:bottom w:val="single" w:sz="4" w:space="0" w:color="000000"/>
              <w:right w:val="single" w:sz="4"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1860</w:t>
            </w:r>
          </w:p>
        </w:tc>
        <w:tc>
          <w:tcPr>
            <w:tcW w:w="0" w:type="auto"/>
            <w:vMerge w:val="restart"/>
            <w:tcBorders>
              <w:top w:val="single" w:sz="8" w:space="0" w:color="auto"/>
              <w:left w:val="single" w:sz="4" w:space="0" w:color="auto"/>
              <w:bottom w:val="single" w:sz="4" w:space="0" w:color="000000"/>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2533</w:t>
            </w:r>
          </w:p>
        </w:tc>
      </w:tr>
      <w:tr w:rsidR="00727CFB" w:rsidRPr="00727CFB" w:rsidTr="00927FDF">
        <w:trPr>
          <w:trHeight w:val="255"/>
        </w:trPr>
        <w:tc>
          <w:tcPr>
            <w:tcW w:w="5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Постоянные налоговые обязательства (активы)</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200</w:t>
            </w:r>
          </w:p>
        </w:tc>
        <w:tc>
          <w:tcPr>
            <w:tcW w:w="0" w:type="auto"/>
            <w:vMerge/>
            <w:tcBorders>
              <w:top w:val="single" w:sz="8" w:space="0" w:color="auto"/>
              <w:left w:val="single" w:sz="4" w:space="0" w:color="auto"/>
              <w:bottom w:val="single" w:sz="4" w:space="0" w:color="000000"/>
              <w:right w:val="single" w:sz="4"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0" w:type="auto"/>
            <w:vMerge/>
            <w:tcBorders>
              <w:top w:val="single" w:sz="8" w:space="0" w:color="auto"/>
              <w:left w:val="single" w:sz="4" w:space="0" w:color="auto"/>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r>
      <w:tr w:rsidR="00727CFB" w:rsidRPr="00727CFB"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Базовая прибыль (убыток) на акцию</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201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727CFB" w:rsidRPr="00727CFB"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Разводненная прибыль (убыток) на акцию</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0" w:type="auto"/>
            <w:tcBorders>
              <w:top w:val="single" w:sz="4" w:space="0" w:color="auto"/>
              <w:left w:val="nil"/>
              <w:bottom w:val="single" w:sz="8" w:space="0" w:color="auto"/>
              <w:right w:val="single" w:sz="8" w:space="0" w:color="000000"/>
            </w:tcBorders>
            <w:noWrap/>
            <w:tcMar>
              <w:top w:w="15" w:type="dxa"/>
              <w:left w:w="15" w:type="dxa"/>
              <w:bottom w:w="0" w:type="dxa"/>
              <w:right w:w="15"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r>
    </w:tbl>
    <w:p w:rsidR="00727CFB" w:rsidRPr="00727CFB" w:rsidRDefault="00727CFB" w:rsidP="00727CFB">
      <w:pPr>
        <w:widowControl w:val="0"/>
        <w:autoSpaceDE w:val="0"/>
        <w:autoSpaceDN w:val="0"/>
        <w:adjustRightInd w:val="0"/>
        <w:spacing w:before="20" w:after="40" w:line="240" w:lineRule="auto"/>
        <w:jc w:val="both"/>
        <w:rPr>
          <w:rFonts w:ascii="Tahoma" w:eastAsia="Times New Roman" w:hAnsi="Tahoma" w:cs="Tahoma"/>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4970"/>
        <w:gridCol w:w="528"/>
        <w:gridCol w:w="830"/>
        <w:gridCol w:w="992"/>
        <w:gridCol w:w="830"/>
        <w:gridCol w:w="1277"/>
      </w:tblGrid>
      <w:tr w:rsidR="00727CFB" w:rsidRPr="00727CFB" w:rsidTr="00927FDF">
        <w:trPr>
          <w:trHeight w:val="300"/>
        </w:trPr>
        <w:tc>
          <w:tcPr>
            <w:tcW w:w="9427" w:type="dxa"/>
            <w:gridSpan w:val="6"/>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b/>
                <w:bCs/>
                <w:lang w:eastAsia="ru-RU"/>
              </w:rPr>
            </w:pPr>
            <w:r w:rsidRPr="00727CFB">
              <w:rPr>
                <w:rFonts w:ascii="Arial" w:eastAsia="Times New Roman" w:hAnsi="Arial" w:cs="Arial"/>
                <w:b/>
                <w:bCs/>
                <w:lang w:eastAsia="ru-RU"/>
              </w:rPr>
              <w:t>Расшифровка отдельных прибылей и убытков</w:t>
            </w:r>
          </w:p>
        </w:tc>
      </w:tr>
      <w:tr w:rsidR="00727CFB" w:rsidRPr="00727CFB" w:rsidTr="00927FDF">
        <w:trPr>
          <w:trHeight w:val="102"/>
        </w:trPr>
        <w:tc>
          <w:tcPr>
            <w:tcW w:w="9427" w:type="dxa"/>
            <w:gridSpan w:val="6"/>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b/>
                <w:bCs/>
                <w:sz w:val="12"/>
                <w:szCs w:val="12"/>
                <w:lang w:eastAsia="ru-RU"/>
              </w:rPr>
            </w:pPr>
          </w:p>
        </w:tc>
      </w:tr>
      <w:tr w:rsidR="00727CFB" w:rsidRPr="00727CFB" w:rsidTr="00927FDF">
        <w:trPr>
          <w:trHeight w:val="240"/>
        </w:trPr>
        <w:tc>
          <w:tcPr>
            <w:tcW w:w="5498" w:type="dxa"/>
            <w:gridSpan w:val="2"/>
            <w:tcBorders>
              <w:top w:val="single" w:sz="4" w:space="0" w:color="auto"/>
              <w:left w:val="single" w:sz="4" w:space="0" w:color="auto"/>
              <w:bottom w:val="nil"/>
              <w:right w:val="single" w:sz="4" w:space="0" w:color="000000"/>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Показатель</w:t>
            </w:r>
          </w:p>
        </w:tc>
        <w:tc>
          <w:tcPr>
            <w:tcW w:w="1822" w:type="dxa"/>
            <w:gridSpan w:val="2"/>
            <w:tcBorders>
              <w:top w:val="single" w:sz="4" w:space="0" w:color="auto"/>
              <w:left w:val="nil"/>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За отчетный период</w:t>
            </w:r>
          </w:p>
        </w:tc>
        <w:tc>
          <w:tcPr>
            <w:tcW w:w="2107" w:type="dxa"/>
            <w:gridSpan w:val="2"/>
            <w:tcBorders>
              <w:top w:val="single" w:sz="4" w:space="0" w:color="auto"/>
              <w:left w:val="nil"/>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За аналогичный период</w:t>
            </w:r>
          </w:p>
        </w:tc>
      </w:tr>
      <w:tr w:rsidR="00727CFB" w:rsidRPr="00727CFB" w:rsidTr="00927FDF">
        <w:trPr>
          <w:trHeight w:val="240"/>
        </w:trPr>
        <w:tc>
          <w:tcPr>
            <w:tcW w:w="5498" w:type="dxa"/>
            <w:gridSpan w:val="2"/>
            <w:tcBorders>
              <w:top w:val="nil"/>
              <w:left w:val="single" w:sz="4" w:space="0" w:color="auto"/>
              <w:bottom w:val="single" w:sz="4" w:space="0" w:color="auto"/>
              <w:right w:val="single" w:sz="4" w:space="0" w:color="000000"/>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 </w:t>
            </w:r>
          </w:p>
        </w:tc>
        <w:tc>
          <w:tcPr>
            <w:tcW w:w="1822" w:type="dxa"/>
            <w:gridSpan w:val="2"/>
            <w:tcBorders>
              <w:top w:val="nil"/>
              <w:left w:val="nil"/>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 </w:t>
            </w:r>
          </w:p>
        </w:tc>
        <w:tc>
          <w:tcPr>
            <w:tcW w:w="2107" w:type="dxa"/>
            <w:gridSpan w:val="2"/>
            <w:tcBorders>
              <w:top w:val="nil"/>
              <w:left w:val="nil"/>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предыдущего года</w:t>
            </w:r>
          </w:p>
        </w:tc>
      </w:tr>
      <w:tr w:rsidR="00727CFB" w:rsidRPr="00727CFB" w:rsidTr="00927FDF">
        <w:trPr>
          <w:trHeight w:val="240"/>
        </w:trPr>
        <w:tc>
          <w:tcPr>
            <w:tcW w:w="49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наименование</w:t>
            </w:r>
          </w:p>
        </w:tc>
        <w:tc>
          <w:tcPr>
            <w:tcW w:w="528"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код</w:t>
            </w:r>
          </w:p>
        </w:tc>
        <w:tc>
          <w:tcPr>
            <w:tcW w:w="8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прибыль</w:t>
            </w:r>
          </w:p>
        </w:tc>
        <w:tc>
          <w:tcPr>
            <w:tcW w:w="992"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убыток</w:t>
            </w:r>
          </w:p>
        </w:tc>
        <w:tc>
          <w:tcPr>
            <w:tcW w:w="8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прибыль</w:t>
            </w:r>
          </w:p>
        </w:tc>
        <w:tc>
          <w:tcPr>
            <w:tcW w:w="1277"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убыток</w:t>
            </w:r>
          </w:p>
        </w:tc>
      </w:tr>
      <w:tr w:rsidR="00727CFB" w:rsidRPr="00727CFB" w:rsidTr="00927FDF">
        <w:trPr>
          <w:trHeight w:val="255"/>
        </w:trPr>
        <w:tc>
          <w:tcPr>
            <w:tcW w:w="49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1</w:t>
            </w:r>
          </w:p>
        </w:tc>
        <w:tc>
          <w:tcPr>
            <w:tcW w:w="528"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2</w:t>
            </w:r>
          </w:p>
        </w:tc>
        <w:tc>
          <w:tcPr>
            <w:tcW w:w="830"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3</w:t>
            </w:r>
          </w:p>
        </w:tc>
        <w:tc>
          <w:tcPr>
            <w:tcW w:w="992"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4</w:t>
            </w:r>
          </w:p>
        </w:tc>
        <w:tc>
          <w:tcPr>
            <w:tcW w:w="830"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5</w:t>
            </w:r>
          </w:p>
        </w:tc>
        <w:tc>
          <w:tcPr>
            <w:tcW w:w="1277"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27CFB">
              <w:rPr>
                <w:rFonts w:ascii="Arial" w:eastAsia="Times New Roman" w:hAnsi="Arial" w:cs="Arial"/>
                <w:sz w:val="18"/>
                <w:szCs w:val="18"/>
                <w:lang w:eastAsia="ru-RU"/>
              </w:rPr>
              <w:t>6</w:t>
            </w:r>
          </w:p>
        </w:tc>
      </w:tr>
      <w:tr w:rsidR="00727CFB" w:rsidRPr="00727CFB" w:rsidTr="00927FDF">
        <w:trPr>
          <w:trHeight w:val="255"/>
        </w:trPr>
        <w:tc>
          <w:tcPr>
            <w:tcW w:w="49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Штрафы, пени и неустойки, приз-</w:t>
            </w:r>
          </w:p>
        </w:tc>
        <w:tc>
          <w:tcPr>
            <w:tcW w:w="528" w:type="dxa"/>
            <w:tcBorders>
              <w:top w:val="single" w:sz="8" w:space="0" w:color="auto"/>
              <w:left w:val="single" w:sz="8"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830" w:type="dxa"/>
            <w:vMerge w:val="restart"/>
            <w:tcBorders>
              <w:top w:val="single" w:sz="8" w:space="0" w:color="auto"/>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423</w:t>
            </w:r>
          </w:p>
        </w:tc>
        <w:tc>
          <w:tcPr>
            <w:tcW w:w="992" w:type="dxa"/>
            <w:vMerge w:val="restart"/>
            <w:tcBorders>
              <w:top w:val="single" w:sz="8" w:space="0" w:color="auto"/>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163</w:t>
            </w:r>
          </w:p>
        </w:tc>
        <w:tc>
          <w:tcPr>
            <w:tcW w:w="830" w:type="dxa"/>
            <w:vMerge w:val="restart"/>
            <w:tcBorders>
              <w:top w:val="single" w:sz="8" w:space="0" w:color="auto"/>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24</w:t>
            </w:r>
          </w:p>
        </w:tc>
        <w:tc>
          <w:tcPr>
            <w:tcW w:w="1277" w:type="dxa"/>
            <w:vMerge w:val="restart"/>
            <w:tcBorders>
              <w:top w:val="single" w:sz="8" w:space="0" w:color="auto"/>
              <w:left w:val="nil"/>
              <w:bottom w:val="nil"/>
              <w:right w:val="single" w:sz="8" w:space="0" w:color="000000"/>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152</w:t>
            </w:r>
          </w:p>
        </w:tc>
      </w:tr>
      <w:tr w:rsidR="00727CFB" w:rsidRPr="00727CFB"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нанные или по которым получены</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830" w:type="dxa"/>
            <w:vMerge/>
            <w:tcBorders>
              <w:top w:val="single" w:sz="8" w:space="0" w:color="auto"/>
              <w:left w:val="single" w:sz="4" w:space="0" w:color="auto"/>
              <w:bottom w:val="nil"/>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992" w:type="dxa"/>
            <w:vMerge/>
            <w:tcBorders>
              <w:top w:val="single" w:sz="8" w:space="0" w:color="auto"/>
              <w:left w:val="single" w:sz="4" w:space="0" w:color="auto"/>
              <w:bottom w:val="nil"/>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830" w:type="dxa"/>
            <w:vMerge/>
            <w:tcBorders>
              <w:top w:val="single" w:sz="8" w:space="0" w:color="auto"/>
              <w:left w:val="single" w:sz="4" w:space="0" w:color="auto"/>
              <w:bottom w:val="nil"/>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1277" w:type="dxa"/>
            <w:vMerge/>
            <w:tcBorders>
              <w:top w:val="single" w:sz="8" w:space="0" w:color="auto"/>
              <w:left w:val="nil"/>
              <w:bottom w:val="nil"/>
              <w:right w:val="single" w:sz="8"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r>
      <w:tr w:rsidR="00727CFB" w:rsidRPr="00727CFB"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решения суда (арбитражного суда)</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830" w:type="dxa"/>
            <w:vMerge/>
            <w:tcBorders>
              <w:top w:val="single" w:sz="8" w:space="0" w:color="auto"/>
              <w:left w:val="single" w:sz="4" w:space="0" w:color="auto"/>
              <w:bottom w:val="nil"/>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992" w:type="dxa"/>
            <w:vMerge/>
            <w:tcBorders>
              <w:top w:val="single" w:sz="8" w:space="0" w:color="auto"/>
              <w:left w:val="single" w:sz="4" w:space="0" w:color="auto"/>
              <w:bottom w:val="nil"/>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830" w:type="dxa"/>
            <w:vMerge/>
            <w:tcBorders>
              <w:top w:val="single" w:sz="8" w:space="0" w:color="auto"/>
              <w:left w:val="single" w:sz="4" w:space="0" w:color="auto"/>
              <w:bottom w:val="nil"/>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1277" w:type="dxa"/>
            <w:vMerge/>
            <w:tcBorders>
              <w:top w:val="single" w:sz="8" w:space="0" w:color="auto"/>
              <w:left w:val="nil"/>
              <w:bottom w:val="nil"/>
              <w:right w:val="single" w:sz="8"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r>
      <w:tr w:rsidR="00727CFB" w:rsidRPr="00727CFB"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об их взыскании</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210</w:t>
            </w:r>
          </w:p>
        </w:tc>
        <w:tc>
          <w:tcPr>
            <w:tcW w:w="830" w:type="dxa"/>
            <w:vMerge/>
            <w:tcBorders>
              <w:top w:val="single" w:sz="8" w:space="0" w:color="auto"/>
              <w:left w:val="single" w:sz="4" w:space="0" w:color="auto"/>
              <w:bottom w:val="nil"/>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992" w:type="dxa"/>
            <w:vMerge/>
            <w:tcBorders>
              <w:top w:val="single" w:sz="8" w:space="0" w:color="auto"/>
              <w:left w:val="single" w:sz="4" w:space="0" w:color="auto"/>
              <w:bottom w:val="nil"/>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830" w:type="dxa"/>
            <w:vMerge/>
            <w:tcBorders>
              <w:top w:val="single" w:sz="8" w:space="0" w:color="auto"/>
              <w:left w:val="single" w:sz="4" w:space="0" w:color="auto"/>
              <w:bottom w:val="nil"/>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1277" w:type="dxa"/>
            <w:vMerge/>
            <w:tcBorders>
              <w:top w:val="single" w:sz="8" w:space="0" w:color="auto"/>
              <w:left w:val="nil"/>
              <w:bottom w:val="nil"/>
              <w:right w:val="single" w:sz="8"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r>
      <w:tr w:rsidR="00727CFB" w:rsidRPr="00727CFB" w:rsidTr="00927FDF">
        <w:trPr>
          <w:trHeight w:val="319"/>
        </w:trPr>
        <w:tc>
          <w:tcPr>
            <w:tcW w:w="497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Прибыль (убыток) прошлых лет</w:t>
            </w:r>
          </w:p>
        </w:tc>
        <w:tc>
          <w:tcPr>
            <w:tcW w:w="528"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220</w:t>
            </w:r>
          </w:p>
        </w:tc>
        <w:tc>
          <w:tcPr>
            <w:tcW w:w="8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w:t>
            </w:r>
          </w:p>
        </w:tc>
        <w:tc>
          <w:tcPr>
            <w:tcW w:w="992"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w:t>
            </w:r>
          </w:p>
        </w:tc>
        <w:tc>
          <w:tcPr>
            <w:tcW w:w="8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w:t>
            </w:r>
          </w:p>
        </w:tc>
        <w:tc>
          <w:tcPr>
            <w:tcW w:w="1277" w:type="dxa"/>
            <w:tcBorders>
              <w:top w:val="single" w:sz="4" w:space="0" w:color="auto"/>
              <w:left w:val="nil"/>
              <w:bottom w:val="single" w:sz="4" w:space="0" w:color="auto"/>
              <w:right w:val="single" w:sz="8" w:space="0" w:color="000000"/>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w:t>
            </w:r>
          </w:p>
        </w:tc>
      </w:tr>
      <w:tr w:rsidR="00727CFB" w:rsidRPr="00727CFB"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Возмещение убытков, причиненных</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230 </w:t>
            </w:r>
          </w:p>
        </w:tc>
        <w:tc>
          <w:tcPr>
            <w:tcW w:w="830" w:type="dxa"/>
            <w:vMerge w:val="restart"/>
            <w:tcBorders>
              <w:top w:val="nil"/>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CYR" w:eastAsia="Times New Roman" w:hAnsi="Arial CYR" w:cs="Arial CYR"/>
                <w:sz w:val="20"/>
                <w:szCs w:val="20"/>
                <w:lang w:eastAsia="ru-RU"/>
              </w:rPr>
            </w:pPr>
            <w:r w:rsidRPr="00727CFB">
              <w:rPr>
                <w:rFonts w:ascii="Arial CYR" w:eastAsia="Times New Roman" w:hAnsi="Arial CYR" w:cs="Arial CYR"/>
                <w:sz w:val="20"/>
                <w:szCs w:val="20"/>
                <w:lang w:eastAsia="ru-RU"/>
              </w:rPr>
              <w:t>9</w:t>
            </w:r>
          </w:p>
        </w:tc>
        <w:tc>
          <w:tcPr>
            <w:tcW w:w="992" w:type="dxa"/>
            <w:vMerge w:val="restart"/>
            <w:tcBorders>
              <w:top w:val="nil"/>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265</w:t>
            </w:r>
          </w:p>
        </w:tc>
        <w:tc>
          <w:tcPr>
            <w:tcW w:w="830" w:type="dxa"/>
            <w:vMerge w:val="restart"/>
            <w:tcBorders>
              <w:top w:val="nil"/>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w:t>
            </w:r>
          </w:p>
        </w:tc>
        <w:tc>
          <w:tcPr>
            <w:tcW w:w="1277" w:type="dxa"/>
            <w:vMerge w:val="restart"/>
            <w:tcBorders>
              <w:top w:val="nil"/>
              <w:left w:val="nil"/>
              <w:bottom w:val="nil"/>
              <w:right w:val="single" w:sz="8" w:space="0" w:color="000000"/>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w:t>
            </w:r>
          </w:p>
        </w:tc>
      </w:tr>
      <w:tr w:rsidR="00727CFB" w:rsidRPr="00727CFB"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неисполнением или ненадлежащим</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830" w:type="dxa"/>
            <w:vMerge/>
            <w:tcBorders>
              <w:top w:val="nil"/>
              <w:left w:val="single" w:sz="4" w:space="0" w:color="auto"/>
              <w:bottom w:val="nil"/>
              <w:right w:val="single" w:sz="4" w:space="0" w:color="auto"/>
            </w:tcBorders>
            <w:vAlign w:val="center"/>
          </w:tcPr>
          <w:p w:rsidR="00727CFB" w:rsidRPr="00727CFB" w:rsidRDefault="00727CFB" w:rsidP="00727CFB">
            <w:pPr>
              <w:spacing w:after="0" w:line="240" w:lineRule="auto"/>
              <w:rPr>
                <w:rFonts w:ascii="Arial CYR" w:eastAsia="Times New Roman" w:hAnsi="Arial CYR" w:cs="Arial CYR"/>
                <w:sz w:val="20"/>
                <w:szCs w:val="20"/>
                <w:lang w:eastAsia="ru-RU"/>
              </w:rPr>
            </w:pPr>
          </w:p>
        </w:tc>
        <w:tc>
          <w:tcPr>
            <w:tcW w:w="992" w:type="dxa"/>
            <w:vMerge/>
            <w:tcBorders>
              <w:top w:val="nil"/>
              <w:left w:val="single" w:sz="4" w:space="0" w:color="auto"/>
              <w:bottom w:val="nil"/>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830" w:type="dxa"/>
            <w:vMerge/>
            <w:tcBorders>
              <w:top w:val="nil"/>
              <w:left w:val="single" w:sz="4" w:space="0" w:color="auto"/>
              <w:bottom w:val="nil"/>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1277" w:type="dxa"/>
            <w:vMerge/>
            <w:tcBorders>
              <w:top w:val="nil"/>
              <w:left w:val="nil"/>
              <w:bottom w:val="nil"/>
              <w:right w:val="single" w:sz="8"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r>
      <w:tr w:rsidR="00727CFB" w:rsidRPr="00727CFB"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исполнением обязательств</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830" w:type="dxa"/>
            <w:vMerge/>
            <w:tcBorders>
              <w:top w:val="nil"/>
              <w:left w:val="single" w:sz="4" w:space="0" w:color="auto"/>
              <w:bottom w:val="nil"/>
              <w:right w:val="single" w:sz="4" w:space="0" w:color="auto"/>
            </w:tcBorders>
            <w:vAlign w:val="center"/>
          </w:tcPr>
          <w:p w:rsidR="00727CFB" w:rsidRPr="00727CFB" w:rsidRDefault="00727CFB" w:rsidP="00727CFB">
            <w:pPr>
              <w:spacing w:after="0" w:line="240" w:lineRule="auto"/>
              <w:rPr>
                <w:rFonts w:ascii="Arial CYR" w:eastAsia="Times New Roman" w:hAnsi="Arial CYR" w:cs="Arial CYR"/>
                <w:sz w:val="20"/>
                <w:szCs w:val="20"/>
                <w:lang w:eastAsia="ru-RU"/>
              </w:rPr>
            </w:pPr>
          </w:p>
        </w:tc>
        <w:tc>
          <w:tcPr>
            <w:tcW w:w="992" w:type="dxa"/>
            <w:vMerge/>
            <w:tcBorders>
              <w:top w:val="nil"/>
              <w:left w:val="single" w:sz="4" w:space="0" w:color="auto"/>
              <w:bottom w:val="nil"/>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830" w:type="dxa"/>
            <w:vMerge/>
            <w:tcBorders>
              <w:top w:val="nil"/>
              <w:left w:val="single" w:sz="4" w:space="0" w:color="auto"/>
              <w:bottom w:val="nil"/>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1277" w:type="dxa"/>
            <w:vMerge/>
            <w:tcBorders>
              <w:top w:val="nil"/>
              <w:left w:val="nil"/>
              <w:bottom w:val="nil"/>
              <w:right w:val="single" w:sz="8"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r>
      <w:tr w:rsidR="00727CFB" w:rsidRPr="00727CFB" w:rsidTr="00927FDF">
        <w:trPr>
          <w:trHeight w:val="255"/>
        </w:trPr>
        <w:tc>
          <w:tcPr>
            <w:tcW w:w="49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Курсовые разницы по операциям</w:t>
            </w:r>
          </w:p>
        </w:tc>
        <w:tc>
          <w:tcPr>
            <w:tcW w:w="528" w:type="dxa"/>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830"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482</w:t>
            </w:r>
          </w:p>
        </w:tc>
        <w:tc>
          <w:tcPr>
            <w:tcW w:w="992"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489</w:t>
            </w:r>
          </w:p>
        </w:tc>
        <w:tc>
          <w:tcPr>
            <w:tcW w:w="830"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107</w:t>
            </w:r>
          </w:p>
        </w:tc>
        <w:tc>
          <w:tcPr>
            <w:tcW w:w="1277" w:type="dxa"/>
            <w:vMerge w:val="restart"/>
            <w:tcBorders>
              <w:top w:val="single" w:sz="4" w:space="0" w:color="auto"/>
              <w:left w:val="nil"/>
              <w:bottom w:val="single" w:sz="4" w:space="0" w:color="000000"/>
              <w:right w:val="single" w:sz="8" w:space="0" w:color="000000"/>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48</w:t>
            </w:r>
          </w:p>
        </w:tc>
      </w:tr>
      <w:tr w:rsidR="00727CFB" w:rsidRPr="00727CFB" w:rsidTr="00927FDF">
        <w:trPr>
          <w:trHeight w:val="255"/>
        </w:trPr>
        <w:tc>
          <w:tcPr>
            <w:tcW w:w="49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в иностранной валюте</w:t>
            </w:r>
          </w:p>
        </w:tc>
        <w:tc>
          <w:tcPr>
            <w:tcW w:w="528" w:type="dxa"/>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240</w:t>
            </w:r>
          </w:p>
        </w:tc>
        <w:tc>
          <w:tcPr>
            <w:tcW w:w="830" w:type="dxa"/>
            <w:vMerge/>
            <w:tcBorders>
              <w:top w:val="single" w:sz="4" w:space="0" w:color="auto"/>
              <w:left w:val="single" w:sz="4" w:space="0" w:color="auto"/>
              <w:bottom w:val="single" w:sz="4" w:space="0" w:color="000000"/>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1277" w:type="dxa"/>
            <w:vMerge/>
            <w:tcBorders>
              <w:top w:val="single" w:sz="4" w:space="0" w:color="auto"/>
              <w:left w:val="nil"/>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r>
      <w:tr w:rsidR="00727CFB" w:rsidRPr="00727CFB" w:rsidTr="00927FDF">
        <w:trPr>
          <w:trHeight w:val="319"/>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Отчисления в оценочные резервы</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250</w:t>
            </w:r>
          </w:p>
        </w:tc>
        <w:tc>
          <w:tcPr>
            <w:tcW w:w="83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Х</w:t>
            </w:r>
          </w:p>
        </w:tc>
        <w:tc>
          <w:tcPr>
            <w:tcW w:w="992" w:type="dxa"/>
            <w:tcBorders>
              <w:top w:val="nil"/>
              <w:left w:val="nil"/>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830" w:type="dxa"/>
            <w:tcBorders>
              <w:top w:val="nil"/>
              <w:left w:val="nil"/>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х</w:t>
            </w:r>
          </w:p>
        </w:tc>
        <w:tc>
          <w:tcPr>
            <w:tcW w:w="1277" w:type="dxa"/>
            <w:tcBorders>
              <w:top w:val="nil"/>
              <w:left w:val="nil"/>
              <w:bottom w:val="nil"/>
              <w:right w:val="single" w:sz="8" w:space="0" w:color="000000"/>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w:t>
            </w:r>
          </w:p>
        </w:tc>
      </w:tr>
      <w:tr w:rsidR="00727CFB" w:rsidRPr="00727CFB" w:rsidTr="00927FDF">
        <w:trPr>
          <w:trHeight w:val="255"/>
        </w:trPr>
        <w:tc>
          <w:tcPr>
            <w:tcW w:w="49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Списание дебиторских и кредиторских</w:t>
            </w:r>
          </w:p>
        </w:tc>
        <w:tc>
          <w:tcPr>
            <w:tcW w:w="528" w:type="dxa"/>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830"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3</w:t>
            </w:r>
          </w:p>
        </w:tc>
        <w:tc>
          <w:tcPr>
            <w:tcW w:w="992"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18</w:t>
            </w:r>
          </w:p>
        </w:tc>
        <w:tc>
          <w:tcPr>
            <w:tcW w:w="830"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255</w:t>
            </w:r>
          </w:p>
        </w:tc>
        <w:tc>
          <w:tcPr>
            <w:tcW w:w="1277" w:type="dxa"/>
            <w:vMerge w:val="restart"/>
            <w:tcBorders>
              <w:top w:val="single" w:sz="4" w:space="0" w:color="auto"/>
              <w:left w:val="nil"/>
              <w:bottom w:val="single" w:sz="4" w:space="0" w:color="000000"/>
              <w:right w:val="single" w:sz="8" w:space="0" w:color="000000"/>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5</w:t>
            </w:r>
          </w:p>
        </w:tc>
      </w:tr>
      <w:tr w:rsidR="00727CFB" w:rsidRPr="00727CFB"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задолженностей, по которым</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 </w:t>
            </w:r>
          </w:p>
        </w:tc>
        <w:tc>
          <w:tcPr>
            <w:tcW w:w="830" w:type="dxa"/>
            <w:vMerge/>
            <w:tcBorders>
              <w:top w:val="single" w:sz="4" w:space="0" w:color="auto"/>
              <w:left w:val="single" w:sz="4" w:space="0" w:color="auto"/>
              <w:bottom w:val="single" w:sz="4" w:space="0" w:color="000000"/>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1277" w:type="dxa"/>
            <w:vMerge/>
            <w:tcBorders>
              <w:top w:val="single" w:sz="4" w:space="0" w:color="auto"/>
              <w:left w:val="nil"/>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r>
      <w:tr w:rsidR="00727CFB" w:rsidRPr="00727CFB" w:rsidTr="00927FDF">
        <w:trPr>
          <w:trHeight w:val="255"/>
        </w:trPr>
        <w:tc>
          <w:tcPr>
            <w:tcW w:w="49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rPr>
                <w:rFonts w:ascii="Arial" w:eastAsia="Times New Roman" w:hAnsi="Arial" w:cs="Arial"/>
                <w:sz w:val="20"/>
                <w:szCs w:val="20"/>
                <w:lang w:eastAsia="ru-RU"/>
              </w:rPr>
            </w:pPr>
            <w:r w:rsidRPr="00727CFB">
              <w:rPr>
                <w:rFonts w:ascii="Arial" w:eastAsia="Times New Roman" w:hAnsi="Arial" w:cs="Arial"/>
                <w:sz w:val="20"/>
                <w:szCs w:val="20"/>
                <w:lang w:eastAsia="ru-RU"/>
              </w:rPr>
              <w:t>истек срок исковой давности</w:t>
            </w:r>
          </w:p>
        </w:tc>
        <w:tc>
          <w:tcPr>
            <w:tcW w:w="528" w:type="dxa"/>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727CFB" w:rsidRPr="00727CFB" w:rsidRDefault="00727CFB" w:rsidP="00727C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27CFB">
              <w:rPr>
                <w:rFonts w:ascii="Arial" w:eastAsia="Times New Roman" w:hAnsi="Arial" w:cs="Arial"/>
                <w:sz w:val="20"/>
                <w:szCs w:val="20"/>
                <w:lang w:eastAsia="ru-RU"/>
              </w:rPr>
              <w:t>260</w:t>
            </w:r>
          </w:p>
        </w:tc>
        <w:tc>
          <w:tcPr>
            <w:tcW w:w="830" w:type="dxa"/>
            <w:vMerge/>
            <w:tcBorders>
              <w:top w:val="single" w:sz="4" w:space="0" w:color="auto"/>
              <w:left w:val="single" w:sz="4" w:space="0" w:color="auto"/>
              <w:bottom w:val="single" w:sz="4" w:space="0" w:color="000000"/>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c>
          <w:tcPr>
            <w:tcW w:w="1277" w:type="dxa"/>
            <w:vMerge/>
            <w:tcBorders>
              <w:top w:val="single" w:sz="4" w:space="0" w:color="auto"/>
              <w:left w:val="nil"/>
              <w:bottom w:val="single" w:sz="4" w:space="0" w:color="000000"/>
              <w:right w:val="single" w:sz="8" w:space="0" w:color="000000"/>
            </w:tcBorders>
            <w:vAlign w:val="center"/>
          </w:tcPr>
          <w:p w:rsidR="00727CFB" w:rsidRPr="00727CFB" w:rsidRDefault="00727CFB" w:rsidP="00727CFB">
            <w:pPr>
              <w:spacing w:after="0" w:line="240" w:lineRule="auto"/>
              <w:rPr>
                <w:rFonts w:ascii="Arial" w:eastAsia="Times New Roman" w:hAnsi="Arial" w:cs="Arial"/>
                <w:sz w:val="20"/>
                <w:szCs w:val="20"/>
                <w:lang w:eastAsia="ru-RU"/>
              </w:rPr>
            </w:pPr>
          </w:p>
        </w:tc>
      </w:tr>
    </w:tbl>
    <w:p w:rsidR="00727CFB" w:rsidRPr="00727CFB" w:rsidRDefault="00727CFB" w:rsidP="00727CFB">
      <w:pPr>
        <w:widowControl w:val="0"/>
        <w:autoSpaceDE w:val="0"/>
        <w:autoSpaceDN w:val="0"/>
        <w:adjustRightInd w:val="0"/>
        <w:spacing w:before="20" w:after="120" w:line="240" w:lineRule="auto"/>
        <w:rPr>
          <w:rFonts w:ascii="Academy" w:eastAsia="Times New Roman" w:hAnsi="Academy" w:cs="Academy"/>
          <w:sz w:val="28"/>
          <w:szCs w:val="28"/>
          <w:lang w:eastAsia="ru-RU"/>
        </w:rPr>
      </w:pPr>
      <w:r w:rsidRPr="00727CFB">
        <w:rPr>
          <w:rFonts w:ascii="Times New Roman" w:eastAsia="Times New Roman" w:hAnsi="Times New Roman" w:cs="Times New Roman"/>
          <w:sz w:val="20"/>
          <w:szCs w:val="20"/>
          <w:lang w:eastAsia="ru-RU"/>
        </w:rPr>
        <w:t xml:space="preserve">                                </w:t>
      </w: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sz w:val="20"/>
          <w:szCs w:val="20"/>
          <w:lang w:eastAsia="ru-RU"/>
        </w:rPr>
        <w:br w:type="page"/>
      </w:r>
      <w:r w:rsidRPr="00727CFB">
        <w:rPr>
          <w:rFonts w:ascii="Times New Roman" w:eastAsia="Times New Roman" w:hAnsi="Times New Roman" w:cs="Times New Roman"/>
          <w:b/>
          <w:bCs/>
          <w:sz w:val="24"/>
          <w:szCs w:val="24"/>
          <w:lang w:eastAsia="ru-RU"/>
        </w:rPr>
        <w:lastRenderedPageBreak/>
        <w:t>9.3.Положение по учетной политике общества на 2008 год в целях бухгалтерского учета</w:t>
      </w:r>
    </w:p>
    <w:p w:rsidR="00727CFB" w:rsidRPr="00727CFB" w:rsidRDefault="00727CFB" w:rsidP="00727CF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p>
    <w:p w:rsidR="00727CFB" w:rsidRPr="00727CFB" w:rsidRDefault="00727CFB" w:rsidP="00727CFB">
      <w:pPr>
        <w:widowControl w:val="0"/>
        <w:autoSpaceDE w:val="0"/>
        <w:autoSpaceDN w:val="0"/>
        <w:adjustRightInd w:val="0"/>
        <w:spacing w:before="20" w:after="120" w:line="240" w:lineRule="auto"/>
        <w:rPr>
          <w:rFonts w:ascii="Arial" w:eastAsia="Times New Roman" w:hAnsi="Arial" w:cs="Arial"/>
          <w:b/>
          <w:bCs/>
          <w:sz w:val="32"/>
          <w:szCs w:val="32"/>
          <w:lang w:eastAsia="ru-RU"/>
        </w:rPr>
      </w:pPr>
      <w:r w:rsidRPr="00727CFB">
        <w:rPr>
          <w:rFonts w:ascii="Arial" w:eastAsia="Times New Roman" w:hAnsi="Arial" w:cs="Arial"/>
          <w:b/>
          <w:bCs/>
          <w:sz w:val="32"/>
          <w:szCs w:val="32"/>
          <w:lang w:eastAsia="ru-RU"/>
        </w:rPr>
        <w:t xml:space="preserve">                         </w:t>
      </w:r>
    </w:p>
    <w:p w:rsidR="00727CFB" w:rsidRPr="00727CFB" w:rsidRDefault="00727CFB" w:rsidP="00727CFB">
      <w:pPr>
        <w:widowControl w:val="0"/>
        <w:tabs>
          <w:tab w:val="center" w:pos="4680"/>
          <w:tab w:val="right" w:pos="9356"/>
        </w:tabs>
        <w:autoSpaceDE w:val="0"/>
        <w:autoSpaceDN w:val="0"/>
        <w:adjustRightInd w:val="0"/>
        <w:spacing w:before="20" w:after="120" w:line="240" w:lineRule="auto"/>
        <w:rPr>
          <w:rFonts w:ascii="Times New Roman" w:eastAsia="Times New Roman" w:hAnsi="Times New Roman" w:cs="Times New Roman"/>
          <w:b/>
          <w:bCs/>
          <w:sz w:val="32"/>
          <w:szCs w:val="32"/>
          <w:lang w:eastAsia="ru-RU"/>
        </w:rPr>
      </w:pPr>
      <w:r w:rsidRPr="00727CFB">
        <w:rPr>
          <w:rFonts w:ascii="Times New Roman" w:eastAsia="Times New Roman" w:hAnsi="Times New Roman" w:cs="Times New Roman"/>
          <w:b/>
          <w:bCs/>
          <w:sz w:val="32"/>
          <w:szCs w:val="32"/>
          <w:lang w:eastAsia="ru-RU"/>
        </w:rPr>
        <w:tab/>
        <w:t xml:space="preserve">     П Р И К А З</w:t>
      </w:r>
      <w:r w:rsidRPr="00727CFB">
        <w:rPr>
          <w:rFonts w:ascii="Times New Roman" w:eastAsia="Times New Roman" w:hAnsi="Times New Roman" w:cs="Times New Roman"/>
          <w:b/>
          <w:bCs/>
          <w:sz w:val="32"/>
          <w:szCs w:val="32"/>
          <w:lang w:eastAsia="ru-RU"/>
        </w:rPr>
        <w:tab/>
      </w:r>
    </w:p>
    <w:p w:rsidR="00727CFB" w:rsidRPr="00727CFB" w:rsidRDefault="00727CFB" w:rsidP="00727CFB">
      <w:pPr>
        <w:widowControl w:val="0"/>
        <w:tabs>
          <w:tab w:val="left" w:pos="4680"/>
        </w:tabs>
        <w:autoSpaceDE w:val="0"/>
        <w:autoSpaceDN w:val="0"/>
        <w:adjustRightInd w:val="0"/>
        <w:spacing w:before="20" w:after="12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 xml:space="preserve">                                                     об учетной политике на 2008 год</w:t>
      </w:r>
    </w:p>
    <w:p w:rsidR="00727CFB" w:rsidRPr="00727CFB" w:rsidRDefault="00727CFB" w:rsidP="00727CFB">
      <w:pPr>
        <w:widowControl w:val="0"/>
        <w:autoSpaceDE w:val="0"/>
        <w:autoSpaceDN w:val="0"/>
        <w:adjustRightInd w:val="0"/>
        <w:spacing w:before="20" w:after="120" w:line="240" w:lineRule="auto"/>
        <w:jc w:val="center"/>
        <w:rPr>
          <w:rFonts w:ascii="Arial" w:eastAsia="Times New Roman" w:hAnsi="Arial" w:cs="Arial"/>
          <w:b/>
          <w:bCs/>
          <w:sz w:val="24"/>
          <w:szCs w:val="24"/>
          <w:lang w:eastAsia="ru-RU"/>
        </w:rPr>
      </w:pPr>
    </w:p>
    <w:p w:rsidR="00727CFB" w:rsidRPr="00727CFB" w:rsidRDefault="00727CFB" w:rsidP="00727CFB">
      <w:pPr>
        <w:widowControl w:val="0"/>
        <w:autoSpaceDE w:val="0"/>
        <w:autoSpaceDN w:val="0"/>
        <w:adjustRightInd w:val="0"/>
        <w:spacing w:before="20" w:after="12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 основании и в соответствии с Законом РФ от 21.11.1996 г. № 129-ФЗ «О бухгалтерском учёте» (в ред. от 30.06.2003), Положением по ведению бухгалтерского учёта и бухгалтерской отчётности в РФ, утверждённым Приказом Минфина РФ от 29.07.1998 г. № 34н, Положения по бухгалтерскому учету «Учетная политика организации» (утв. приказом Минфина РФ от 9 декабря 1998г. № 60-н), Плана счетов бухгалтерского учета финансово-хозяйственной деятельности организаций и Инструкции по его применению (утв.приказом Минфина РФ от 31 октября 2000г. № 94н, Налоговым кодексом РФ, а также в соответствии с иными положениями и нормами, содержащимися в законодательстве о бухгалтерском учете и отчетности, в целях формирования полной и достоверной информации о порядке учета хозяйственных операций в 2008 году, а также обеспечения информацией внутренних и внешних пользователей, в т.ч. для контроля за правильностью исчисления, полнотой и своевременностью исчисления и уплаты в бюджет налогов</w:t>
      </w:r>
    </w:p>
    <w:p w:rsidR="00727CFB" w:rsidRPr="00727CFB" w:rsidRDefault="00727CFB" w:rsidP="00727CFB">
      <w:pPr>
        <w:widowControl w:val="0"/>
        <w:autoSpaceDE w:val="0"/>
        <w:autoSpaceDN w:val="0"/>
        <w:adjustRightInd w:val="0"/>
        <w:spacing w:before="20" w:after="120" w:line="240" w:lineRule="auto"/>
        <w:rPr>
          <w:rFonts w:ascii="Times New Roman" w:eastAsia="Times New Roman" w:hAnsi="Times New Roman" w:cs="Times New Roman"/>
          <w:sz w:val="24"/>
          <w:szCs w:val="24"/>
          <w:lang w:eastAsia="ru-RU"/>
        </w:rPr>
      </w:pPr>
    </w:p>
    <w:p w:rsidR="00727CFB" w:rsidRPr="00727CFB" w:rsidRDefault="00727CFB" w:rsidP="00727CFB">
      <w:pPr>
        <w:widowControl w:val="0"/>
        <w:autoSpaceDE w:val="0"/>
        <w:autoSpaceDN w:val="0"/>
        <w:adjustRightInd w:val="0"/>
        <w:spacing w:before="120" w:after="40" w:line="240" w:lineRule="auto"/>
        <w:jc w:val="both"/>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ПРИКАЗЫВАЮ:</w:t>
      </w:r>
    </w:p>
    <w:p w:rsidR="00727CFB" w:rsidRPr="00727CFB" w:rsidRDefault="00727CFB" w:rsidP="00727CFB">
      <w:pPr>
        <w:widowControl w:val="0"/>
        <w:autoSpaceDE w:val="0"/>
        <w:autoSpaceDN w:val="0"/>
        <w:adjustRightInd w:val="0"/>
        <w:spacing w:before="20" w:after="120" w:line="240" w:lineRule="auto"/>
        <w:rPr>
          <w:rFonts w:ascii="Times New Roman" w:eastAsia="Times New Roman" w:hAnsi="Times New Roman" w:cs="Times New Roman"/>
          <w:sz w:val="24"/>
          <w:szCs w:val="24"/>
          <w:lang w:eastAsia="ru-RU"/>
        </w:rPr>
      </w:pPr>
    </w:p>
    <w:p w:rsidR="00727CFB" w:rsidRPr="00727CFB" w:rsidRDefault="00727CFB" w:rsidP="00727CFB">
      <w:pPr>
        <w:spacing w:after="0" w:line="240" w:lineRule="auto"/>
        <w:ind w:left="360"/>
        <w:jc w:val="both"/>
        <w:rPr>
          <w:rFonts w:ascii="Times New Roman" w:eastAsia="Times New Roman" w:hAnsi="Times New Roman" w:cs="Times New Roman"/>
          <w:sz w:val="24"/>
          <w:szCs w:val="24"/>
          <w:lang w:eastAsia="ru-RU"/>
        </w:rPr>
      </w:pPr>
    </w:p>
    <w:p w:rsidR="00727CFB" w:rsidRPr="00727CFB" w:rsidRDefault="00727CFB" w:rsidP="00727CFB">
      <w:pPr>
        <w:numPr>
          <w:ilvl w:val="0"/>
          <w:numId w:val="7"/>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Утвердить Учетную политику для целей бухгалтерского учета на 2008 год (Приложение 1)</w:t>
      </w:r>
    </w:p>
    <w:p w:rsidR="00727CFB" w:rsidRPr="00727CFB" w:rsidRDefault="00727CFB" w:rsidP="00727CFB">
      <w:pPr>
        <w:numPr>
          <w:ilvl w:val="0"/>
          <w:numId w:val="7"/>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Утвердить Учетную политику для налогообложения на 2008 год (Приложение 2)</w:t>
      </w:r>
    </w:p>
    <w:p w:rsidR="00727CFB" w:rsidRPr="00727CFB" w:rsidRDefault="00727CFB" w:rsidP="00727CFB">
      <w:pPr>
        <w:numPr>
          <w:ilvl w:val="0"/>
          <w:numId w:val="7"/>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Признать утратившим силу Приказ № 450 от 31.12.2005г. «Об учетной политике организации»</w:t>
      </w:r>
    </w:p>
    <w:p w:rsidR="00727CFB" w:rsidRPr="00727CFB" w:rsidRDefault="00727CFB" w:rsidP="00727CFB">
      <w:pPr>
        <w:numPr>
          <w:ilvl w:val="0"/>
          <w:numId w:val="7"/>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Контроль за соблюдение положений Учетной политики возложить на главного бухгалтера Рогоманову О.В.</w:t>
      </w:r>
    </w:p>
    <w:p w:rsidR="00727CFB" w:rsidRPr="00727CFB" w:rsidRDefault="00727CFB" w:rsidP="00727CFB">
      <w:pPr>
        <w:numPr>
          <w:ilvl w:val="0"/>
          <w:numId w:val="7"/>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Ввести в действие настоящий приказ с 01.01.2008г.</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p>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p>
    <w:p w:rsidR="00727CFB" w:rsidRPr="00727CFB" w:rsidRDefault="00727CFB" w:rsidP="00727CFB">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727CFB" w:rsidRPr="00727CFB" w:rsidRDefault="00727CFB" w:rsidP="00727CFB">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727CFB" w:rsidRPr="00727CFB" w:rsidRDefault="00727CFB" w:rsidP="00727CFB">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727CFB" w:rsidRPr="00727CFB" w:rsidRDefault="00727CFB" w:rsidP="00727CFB">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727CFB" w:rsidRPr="00727CFB" w:rsidRDefault="00727CFB" w:rsidP="00727CFB">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727CFB" w:rsidRPr="00727CFB" w:rsidRDefault="00727CFB" w:rsidP="00727CFB">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727CFB" w:rsidRPr="00727CFB" w:rsidRDefault="00727CFB" w:rsidP="00727CFB">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727CFB" w:rsidRPr="00727CFB" w:rsidRDefault="00727CFB" w:rsidP="00727CFB">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727CFB" w:rsidRPr="00727CFB" w:rsidRDefault="00727CFB" w:rsidP="00727CFB">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727CFB" w:rsidRPr="00727CFB" w:rsidRDefault="00727CFB" w:rsidP="00727CFB">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727CFB" w:rsidRPr="00727CFB" w:rsidRDefault="00727CFB" w:rsidP="00727CFB">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727CFB" w:rsidRPr="00727CFB" w:rsidRDefault="00727CFB" w:rsidP="00727CFB">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727CFB" w:rsidRPr="00727CFB" w:rsidRDefault="00727CFB" w:rsidP="00727CFB">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b/>
          <w:bCs/>
          <w:i/>
          <w:iCs/>
          <w:sz w:val="24"/>
          <w:szCs w:val="24"/>
          <w:lang w:eastAsia="ru-RU"/>
        </w:rPr>
        <w:lastRenderedPageBreak/>
        <w:t>Приложение № 1</w:t>
      </w:r>
    </w:p>
    <w:p w:rsidR="00727CFB" w:rsidRPr="00727CFB" w:rsidRDefault="00727CFB" w:rsidP="00727CFB">
      <w:pPr>
        <w:widowControl w:val="0"/>
        <w:autoSpaceDE w:val="0"/>
        <w:autoSpaceDN w:val="0"/>
        <w:adjustRightInd w:val="0"/>
        <w:spacing w:before="20" w:after="40" w:line="240" w:lineRule="auto"/>
        <w:jc w:val="both"/>
        <w:rPr>
          <w:rFonts w:ascii="Times New Roman" w:eastAsia="Times New Roman" w:hAnsi="Times New Roman" w:cs="Times New Roman"/>
          <w:b/>
          <w:bCs/>
          <w:sz w:val="24"/>
          <w:szCs w:val="24"/>
          <w:lang w:eastAsia="ru-RU"/>
        </w:rPr>
      </w:pPr>
    </w:p>
    <w:p w:rsidR="00727CFB" w:rsidRPr="00727CFB" w:rsidRDefault="00727CFB" w:rsidP="00727CFB">
      <w:pPr>
        <w:widowControl w:val="0"/>
        <w:autoSpaceDE w:val="0"/>
        <w:autoSpaceDN w:val="0"/>
        <w:adjustRightInd w:val="0"/>
        <w:spacing w:before="20" w:after="120" w:line="240" w:lineRule="auto"/>
        <w:jc w:val="center"/>
        <w:rPr>
          <w:rFonts w:ascii="Times New Roman" w:eastAsia="Times New Roman" w:hAnsi="Times New Roman" w:cs="Times New Roman"/>
          <w:b/>
          <w:bCs/>
          <w:smallCaps/>
          <w:sz w:val="24"/>
          <w:szCs w:val="24"/>
          <w:lang w:eastAsia="ru-RU"/>
        </w:rPr>
      </w:pPr>
      <w:r w:rsidRPr="00727CFB">
        <w:rPr>
          <w:rFonts w:ascii="Times New Roman" w:eastAsia="Times New Roman" w:hAnsi="Times New Roman" w:cs="Times New Roman"/>
          <w:b/>
          <w:bCs/>
          <w:smallCaps/>
          <w:sz w:val="24"/>
          <w:szCs w:val="24"/>
          <w:lang w:eastAsia="ru-RU"/>
        </w:rPr>
        <w:t>Учётная политика в целях бухгалтерского учёта</w:t>
      </w:r>
    </w:p>
    <w:p w:rsidR="00727CFB" w:rsidRPr="00727CFB" w:rsidRDefault="00727CFB" w:rsidP="00727CF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727CFB" w:rsidRPr="00727CFB" w:rsidRDefault="00727CFB" w:rsidP="00727CFB">
      <w:pPr>
        <w:keepNext/>
        <w:numPr>
          <w:ilvl w:val="0"/>
          <w:numId w:val="8"/>
        </w:numPr>
        <w:snapToGrid w:val="0"/>
        <w:spacing w:after="0" w:line="240" w:lineRule="auto"/>
        <w:jc w:val="center"/>
        <w:outlineLvl w:val="0"/>
        <w:rPr>
          <w:rFonts w:ascii="Times New Roman" w:eastAsia="Times New Roman" w:hAnsi="Times New Roman" w:cs="Times New Roman"/>
          <w:b/>
          <w:bCs/>
          <w:smallCaps/>
          <w:sz w:val="24"/>
          <w:szCs w:val="24"/>
          <w:lang w:eastAsia="ru-RU"/>
        </w:rPr>
      </w:pPr>
      <w:r w:rsidRPr="00727CFB">
        <w:rPr>
          <w:rFonts w:ascii="Times New Roman" w:eastAsia="Times New Roman" w:hAnsi="Times New Roman" w:cs="Times New Roman"/>
          <w:smallCaps/>
          <w:sz w:val="24"/>
          <w:szCs w:val="24"/>
          <w:lang w:eastAsia="ru-RU"/>
        </w:rPr>
        <w:t>Организация ведения бухгалерского учета</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Общие положения</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Бухгалтерский учёт на предприятии осуществлять бухгалтерской службой (бухгалтерией), которая является его структурным подразделением, возглавляемым главным бухгалтером.</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Структура бухгалтерской службы, должностные инструкции работников разрабатываются главой службы (главным бухгалтером).</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Главный бухгалтер подчиняется непосредственно руководителю организации и несёт ответственность за формирование учётной политики, ведение бухгалтерского учёта, своевременное представление полной и достоверной бухгалтерской отчётности.</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Главный бухгалтер обеспечивает соответствие осуществляемых хозяйственных операций законодательству РФ.</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организации.</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Главный бухгалтер обязан:</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обеспечить ведение бухгалтерского учёта в полном соответствии с Законом РФ «О бухгалтерском учёте», Положением по ведению бухгалтерского учёта и бухгалтерской отчётности в РФ, утверждённым Приказом Минфина РФ от 29.07.1998 г. № 34н (далее – Положение по ведению бухгалтерского учёта и бухгалтерской отчётности в РФ), Планом счетов бухгалтерского учёта финансово-хозяйственной деятельности предприятия и Инструкцией по его применению, утверждённых приказом Минфина РФ от 31.10.2000 г. № 94н (далее – План бухгалтерского учёта), другими действующими нормативными актами в области методологии бухгалтерского учёта;</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обеспечить возможность оперативного учёта изменений действующего законодательства;</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обеспечить возможность достоверного определения налоговой базы для расчётов с бюджетом и внебюджетными фондами по установленным налогам и прочим платежам в соответствии с действующим законодательством.</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Ответственность за организацию бухгалтерского учёта на предприятии, соблюдение законодательства при выполнении хозяйственных операций несёт руководитель предприятия.</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Бухгалтерский учёт имущества, обязательств и хозяйственных операций вести в рублях и копейках.</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Сроки формирования отчетности</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Бухгалтерскую отчетность предприятия за отчетный период формировать в бухгалтерии предприятия в сроки и порядке, предусмотренные действующим законодательством. Отчетным годом считать период с 1 января по 31 декабря включительно.</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Предприятию представлять в обязательном порядке месячную, квартальную, годовую бухгалтерскую и статистическую отчетность в сроки, предусмотренные законодательством.</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lastRenderedPageBreak/>
        <w:t>Правила документооборота и технология обработки учетной информации</w:t>
      </w:r>
    </w:p>
    <w:p w:rsidR="00727CFB" w:rsidRPr="00727CFB" w:rsidRDefault="00727CFB" w:rsidP="00727CFB">
      <w:pPr>
        <w:keepNext/>
        <w:numPr>
          <w:ilvl w:val="2"/>
          <w:numId w:val="8"/>
        </w:numPr>
        <w:snapToGrid w:val="0"/>
        <w:spacing w:after="0" w:line="240" w:lineRule="auto"/>
        <w:jc w:val="both"/>
        <w:outlineLvl w:val="2"/>
        <w:rPr>
          <w:rFonts w:ascii="Arial" w:eastAsia="Times New Roman" w:hAnsi="Arial" w:cs="Arial"/>
          <w:sz w:val="24"/>
          <w:szCs w:val="24"/>
          <w:lang w:eastAsia="ru-RU"/>
        </w:rPr>
      </w:pPr>
      <w:r w:rsidRPr="00727CFB">
        <w:rPr>
          <w:rFonts w:ascii="Arial" w:eastAsia="Times New Roman" w:hAnsi="Arial" w:cs="Arial"/>
          <w:sz w:val="24"/>
          <w:szCs w:val="24"/>
          <w:lang w:eastAsia="ru-RU"/>
        </w:rPr>
        <w:t>Установить компьютерную технологию обработки в бухгалтерии, на складе готовой продукции, на центральных складах предприятия для ведения журнально-ордерного метода обработки  информации в бухгалтерском и налоговом учете.</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Отражение финансово-хозяйственных операций организации осуществляется на счетах бухгалтерского учета, содержащихся в рабочем плане синтетических счетов бухгалтерского учета, разработанном на основе Плана счетов бухгалтерского учета финансово-хозяйственной деятельности и Инструкции по его применению, утвержденными приказом МФ России № 34н от 31.10.2000 г. (с изменениями от 7 мая 2003 г.). Рабочий план счетов приведен в Приложении № 1.1 к данной учетной политике.</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 предприятии применять журнально-ордерную форму учёта. При использовании для ведения бухгалтерского учёта вычислительной техники журналы-ордера формировать применяемым программным обеспечением «1-С Бухгалтерия 7.7».</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Правила документооборота и технология обработки учетной информации разрабатываются и в случае необходимости пересматриваются и дополняются главным бухгалтером или работниками бухгалтерии под контролем главного бухгалтера; указанные правила подлежат обязательному утверждению руководителем организации и оформляются дополнительными приложениями к учетной политике.</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Первичные и сводные учётные документы составлять на бумажных носителях информации. График сдачи первичных документов и отчетов в бухгалтерию предприятия приведен в Приложении № 1.2 к данной учетной политике.</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Порядок оформления первичных документов</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Все хозяйственные операции, проводимые организацией, оформлять оправдательными документами. Эти документы служат первичными учётными документами, на основании которых ведётся бухгалтерский учёт. Первичные учётные документы принимать к учёту, если они составлены по форме, содержащейся в альбомах унифицированных форм первичной учётной документации, утверждённых Постановлениями Госкомстата РФ. Документы, форма которых не предусмотрена в этих альбомах, должны содержать следующие обязательные реквизиты:</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наименование документа;</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дату составления документа;</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наименование организации, от имени которой составлен документ;</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содержание хозяйственной операции;</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измерители хозяйственной операции в натуральном и денежном выражении;</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наименование должностных лиц, ответственных за совершение хозяйственной операции и правильность её оформления;</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личные подписи указанных лиц.</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Хозяйственные операции оформляются первичными учетными документами законодательно установленной формы.</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Формы первичных учетных документов, применяемых для оформления фактов хозяйственной деятельности, по которым не предусмотрены типовые формы, а также формы документов для внутренней бухгалтерской отчетности разрабатываются в случае необходимости главным бухгалтером или по его указанию работником бухгалтерии, подлежат обязательному утверждению руководителем организации и оформляются дополнительными Приложениями </w:t>
      </w:r>
      <w:r w:rsidRPr="00727CFB">
        <w:rPr>
          <w:rFonts w:ascii="Times New Roman" w:eastAsia="Times New Roman" w:hAnsi="Times New Roman" w:cs="Times New Roman"/>
          <w:sz w:val="24"/>
          <w:szCs w:val="24"/>
          <w:lang w:eastAsia="ru-RU"/>
        </w:rPr>
        <w:lastRenderedPageBreak/>
        <w:t>к Учетной политике.</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Перечень лиц, имеющих право подписи первичных документов, утверждать руководителем организации по согласованию с главным бухгалтером.</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Формирование архива организации</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Архив организации включает в себя следующие документы:</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документы хозяйственной деятельности и деловой переписки;</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книги, брошюры и прочую техническую литературу;</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иные документы, предусмотренные действующими законами, уставом, внутренними документами, предусмотренные правовыми актами Российской федерации.</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Учетные бухгалтерские регистры хранятся в подшитом виде в соответствующих папках. На папках приводится наименование организации, название и порядковый номер папки с начала года, отчетный период.</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Сроки хранения документов, учетных регистров и бухгалтерской отчетности в архиве определяются в соответствии с требованиями, содержащимися в «Перечне типовых управленческих документов, образующихся в деятельности организаций, с указанием сроков хранения», утвержденном Росархивом РФ 06.10.2000 г.</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Срок хранения бухгалтерских и налоговых документов организации утверждаются приказом генерального директора.</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Организация системы внутреннего контроля</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Система внутрипроизводственного бухгалтерского контроля в организациях устанавливается в следующих формах:</w:t>
      </w:r>
    </w:p>
    <w:p w:rsidR="00727CFB" w:rsidRPr="00727CFB" w:rsidRDefault="00727CFB" w:rsidP="00727CFB">
      <w:pPr>
        <w:numPr>
          <w:ilvl w:val="3"/>
          <w:numId w:val="14"/>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персональная материальная ответственность;</w:t>
      </w:r>
    </w:p>
    <w:p w:rsidR="00727CFB" w:rsidRPr="00727CFB" w:rsidRDefault="00727CFB" w:rsidP="00727CFB">
      <w:pPr>
        <w:numPr>
          <w:ilvl w:val="3"/>
          <w:numId w:val="14"/>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организация хранения материальных ценностей;</w:t>
      </w:r>
    </w:p>
    <w:p w:rsidR="00727CFB" w:rsidRPr="00727CFB" w:rsidRDefault="00727CFB" w:rsidP="00727CFB">
      <w:pPr>
        <w:numPr>
          <w:ilvl w:val="3"/>
          <w:numId w:val="14"/>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система внутрипроизводственного учета движения материальных ценностей;</w:t>
      </w:r>
    </w:p>
    <w:p w:rsidR="00727CFB" w:rsidRPr="00727CFB" w:rsidRDefault="00727CFB" w:rsidP="00727CFB">
      <w:pPr>
        <w:numPr>
          <w:ilvl w:val="3"/>
          <w:numId w:val="14"/>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плановые и внеплановые проверки;</w:t>
      </w:r>
    </w:p>
    <w:p w:rsidR="00727CFB" w:rsidRPr="00727CFB" w:rsidRDefault="00727CFB" w:rsidP="00727CFB">
      <w:pPr>
        <w:numPr>
          <w:ilvl w:val="3"/>
          <w:numId w:val="14"/>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плановые и внеплановые инвентаризации имущества;</w:t>
      </w:r>
    </w:p>
    <w:p w:rsidR="00727CFB" w:rsidRPr="00727CFB" w:rsidRDefault="00727CFB" w:rsidP="00727CFB">
      <w:pPr>
        <w:numPr>
          <w:ilvl w:val="3"/>
          <w:numId w:val="14"/>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профессиональное обучение работников.</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Организация контроля над совершением хозяйственных операций осуществляется на следующих стадиях:</w:t>
      </w:r>
    </w:p>
    <w:p w:rsidR="00727CFB" w:rsidRPr="00727CFB" w:rsidRDefault="00727CFB" w:rsidP="00727CFB">
      <w:pPr>
        <w:widowControl w:val="0"/>
        <w:autoSpaceDE w:val="0"/>
        <w:autoSpaceDN w:val="0"/>
        <w:adjustRightInd w:val="0"/>
        <w:spacing w:before="20" w:after="40" w:line="240" w:lineRule="auto"/>
        <w:ind w:left="14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Предварительный контроль осуществляется до совершения хозяйственной операции путем предварительной проверки договоров, смет товарных и денежных документов. Цель предварительного контроля – предотвращение действий, способных нанести ущерб организации. Предварительный контроль осуществляется генеральным директором организации, Советом директоров, главным бухгалтером и другими лицами в соответствии с утвержденными на предприятии стандартами и положениями.</w:t>
      </w:r>
    </w:p>
    <w:p w:rsidR="00727CFB" w:rsidRPr="00727CFB" w:rsidRDefault="00727CFB" w:rsidP="00727CFB">
      <w:pPr>
        <w:widowControl w:val="0"/>
        <w:autoSpaceDE w:val="0"/>
        <w:autoSpaceDN w:val="0"/>
        <w:adjustRightInd w:val="0"/>
        <w:spacing w:before="20" w:after="40" w:line="240" w:lineRule="auto"/>
        <w:ind w:left="14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Текущий оперативный контроль осуществляется в ходе осуществления хозяйственной операции работниками, ответственными за их совершение и работниками бухгалтерии.</w:t>
      </w:r>
    </w:p>
    <w:p w:rsidR="00727CFB" w:rsidRPr="00727CFB" w:rsidRDefault="00727CFB" w:rsidP="00727CFB">
      <w:pPr>
        <w:widowControl w:val="0"/>
        <w:autoSpaceDE w:val="0"/>
        <w:autoSpaceDN w:val="0"/>
        <w:adjustRightInd w:val="0"/>
        <w:spacing w:before="20" w:after="40" w:line="240" w:lineRule="auto"/>
        <w:ind w:left="14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Последующий контроль осуществляется после совершения хозяйственной операции. Проводится путем анализа хозяйственной деятельности, документальных ревизий и проверок.</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lastRenderedPageBreak/>
        <w:t>Порядок проведения инвентаризации имущества и обязательств, контроль за  движением материальных запасов.</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Для обеспечения достоверности данных бухгалтерского учёта и бухгалтерской отчётности на предприятии проводить инвентаризацию имущества и обязательств, в ходе которой проверять и документально подтверждать их наличие, состояние и оценка. Инвентаризацию производить в соответствии с Методическими указаниями по инвентаризации имущества и финансовых обязательств, утверждёнными Приказом Минфина РФ от 13.06.1995 г. № 49.</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Установить обязательную инвентаризацию:</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при передаче имущества в аренду, выкупе, а также при преобразовании государственного или муниципального унитарного предприятия;</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при смене материально ответственных лиц;</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при выявлении фактов хищения, злоупотребления или порчи имущества;</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случае стихийного бедствия, пожара или других чрезвычайных ситуаций;</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при реорганизации или ликвидации организации;</w:t>
      </w:r>
    </w:p>
    <w:p w:rsidR="00727CFB" w:rsidRPr="00727CFB" w:rsidRDefault="00727CFB" w:rsidP="00727CFB">
      <w:pPr>
        <w:numPr>
          <w:ilvl w:val="2"/>
          <w:numId w:val="14"/>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других случаях, предусмотренных законодательством РФ.</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Помимо этого, инвентаризацию проводить перед составлением годовой бухгалтерской отчётности: товарно-материальных ценностей один раз в год по состоянию на 01 октября, основных средств один раз в год по состоянию на 01 ноября. Инвентаризацию расчётных статей баланса на 31 декабря, инвентаризацию денежных средств в кассе проводить ежемесячно на 1 число месяца, инвентаризацию закрытых заказов ежеквартально.</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случае, когда проведение инвентаризации обязательно, но сроки её проведения не установлены настоящей учётной политикой, или когда проведение инвентаризации не обязательно, инвентаризацию проводить на основании отдельного приказа руководителя предприятия.</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Работники бухгалтерской службы, ведущие учёт материальных запасов, обязаны, не реже одного раза в месяц, осуществлять непосредственно в местах их хранения в присутствии заведующего складом (кладовщика) проверку своевременности и правильности оформления первичных документов по складским операциям, записей (разносок) операций в регистрах складского учёта, а также полноты и своевременности сдачи исполненных документов в бухгалтерскую службу. Конкретные сроки проверок устанавливаются главным бухгалтером.</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 результатах проверок и выявленных недостатках и нарушениях, а также принятых мерах работники бухгалтерской службы, проводившие проверки, докладывать главному бухгалтеру. Главный бухгалтер, в свою очередь, обязан информировать руководителя организации о выявленных недостатках и нарушениях.</w:t>
      </w:r>
    </w:p>
    <w:p w:rsidR="00727CFB" w:rsidRPr="00727CFB" w:rsidRDefault="00727CFB" w:rsidP="00727CFB">
      <w:pPr>
        <w:keepNext/>
        <w:numPr>
          <w:ilvl w:val="0"/>
          <w:numId w:val="8"/>
        </w:numPr>
        <w:snapToGrid w:val="0"/>
        <w:spacing w:after="0" w:line="240" w:lineRule="auto"/>
        <w:jc w:val="both"/>
        <w:outlineLvl w:val="0"/>
        <w:rPr>
          <w:rFonts w:ascii="Times New Roman" w:eastAsia="Times New Roman" w:hAnsi="Times New Roman" w:cs="Times New Roman"/>
          <w:b/>
          <w:bCs/>
          <w:smallCaps/>
          <w:sz w:val="24"/>
          <w:szCs w:val="24"/>
          <w:lang w:eastAsia="ru-RU"/>
        </w:rPr>
      </w:pPr>
      <w:r w:rsidRPr="00727CFB">
        <w:rPr>
          <w:rFonts w:ascii="Times New Roman" w:eastAsia="Times New Roman" w:hAnsi="Times New Roman" w:cs="Times New Roman"/>
          <w:smallCaps/>
          <w:sz w:val="24"/>
          <w:szCs w:val="24"/>
          <w:lang w:eastAsia="ru-RU"/>
        </w:rPr>
        <w:t>Методика ведения бухгалтерского учёта</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Учёт амортизируемого имущества – балансовые счета 01 , 02 , 04, 05</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качестве основных средств, к бухгалтерскому учёту принимать имущество с первоначальной стоимостью более 20000 руб., и в отношении которого единовременно выполняются следующие условия:</w:t>
      </w:r>
    </w:p>
    <w:p w:rsidR="00727CFB" w:rsidRPr="00727CFB" w:rsidRDefault="00727CFB" w:rsidP="00727CFB">
      <w:pPr>
        <w:numPr>
          <w:ilvl w:val="0"/>
          <w:numId w:val="9"/>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имущество используется в производстве продукции при выполнении работ или оказании услуг либо для управленческих нужд организации;</w:t>
      </w:r>
    </w:p>
    <w:p w:rsidR="00727CFB" w:rsidRPr="00727CFB" w:rsidRDefault="00727CFB" w:rsidP="00727CFB">
      <w:pPr>
        <w:numPr>
          <w:ilvl w:val="0"/>
          <w:numId w:val="9"/>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имущество используется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727CFB" w:rsidRPr="00727CFB" w:rsidRDefault="00727CFB" w:rsidP="00727CFB">
      <w:pPr>
        <w:numPr>
          <w:ilvl w:val="0"/>
          <w:numId w:val="9"/>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организацией не предполагается последующая перепродажа данного имущества;</w:t>
      </w:r>
    </w:p>
    <w:p w:rsidR="00727CFB" w:rsidRPr="00727CFB" w:rsidRDefault="00727CFB" w:rsidP="00727CFB">
      <w:pPr>
        <w:numPr>
          <w:ilvl w:val="0"/>
          <w:numId w:val="9"/>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имущество способно приносить организации экономические выгоды (доход) в будущем.</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При установлении сроков полезного использования приобретаемого имущества в целях его отнесения в бухгалтерском учёте к основным средствам или средствам в обороте исходить из следующего:</w:t>
      </w:r>
    </w:p>
    <w:p w:rsidR="00727CFB" w:rsidRPr="00727CFB" w:rsidRDefault="00727CFB" w:rsidP="00727CFB">
      <w:pPr>
        <w:numPr>
          <w:ilvl w:val="3"/>
          <w:numId w:val="8"/>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По имуществу, включённому в какую-либо из групп амортизируемого имущества, указанных в Классификации основных средств, включаемых в амортизационные группы, утвержденные Постановлением Правительства РФ № 1 от 1 января 2002 года, с учетом изменений от 18.11.2006г. (далее – Классификация), срок службы которого можно однозначно установить исходя из технических условий или рекомендаций изготовителей – срок службы устанавливать исходя из таких технических условий (рекомендаций изготовителей), если этот срок службы соответствует номеру группы, к которой относится это имущество. Если такой срок службы приобретённого имущества не соответствует порядку его эксплуатации на предприятии (например, при его более или менее интенсивном использовании по сравнению с тем, из чего исходил изготовитель при установлении срока полезного использования), то срок полезного использования такого имущества устанавливается комиссией, указанной в п. </w:t>
      </w:r>
      <w:r w:rsidRPr="00727CFB">
        <w:rPr>
          <w:rFonts w:ascii="Times New Roman" w:eastAsia="Times New Roman" w:hAnsi="Times New Roman" w:cs="Times New Roman"/>
          <w:sz w:val="24"/>
          <w:szCs w:val="24"/>
          <w:lang w:val="en-US" w:eastAsia="ru-RU"/>
        </w:rPr>
        <w:t>II</w:t>
      </w:r>
      <w:r w:rsidRPr="00727CFB">
        <w:rPr>
          <w:rFonts w:ascii="Times New Roman" w:eastAsia="Times New Roman" w:hAnsi="Times New Roman" w:cs="Times New Roman"/>
          <w:sz w:val="24"/>
          <w:szCs w:val="24"/>
          <w:lang w:eastAsia="ru-RU"/>
        </w:rPr>
        <w:t>.1.2.2.</w:t>
      </w:r>
    </w:p>
    <w:p w:rsidR="00727CFB" w:rsidRPr="00727CFB" w:rsidRDefault="00727CFB" w:rsidP="00727CFB">
      <w:pPr>
        <w:numPr>
          <w:ilvl w:val="3"/>
          <w:numId w:val="8"/>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Для определения сроков полезного использования имущества, по которому его не представляется возможным установить исходя из предыдущего пункта (в том числе по той причине, что средства труда не относятся в какой-либо группе в соответствии с Классификатором), создавать комиссию по определению сроков полезного использования имущества. Состав комиссии утверждается приказом генерального директора.</w:t>
      </w:r>
    </w:p>
    <w:p w:rsidR="00727CFB" w:rsidRPr="00727CFB" w:rsidRDefault="00727CFB" w:rsidP="00727CFB">
      <w:pPr>
        <w:widowControl w:val="0"/>
        <w:autoSpaceDE w:val="0"/>
        <w:autoSpaceDN w:val="0"/>
        <w:adjustRightInd w:val="0"/>
        <w:spacing w:before="20" w:after="40" w:line="240" w:lineRule="auto"/>
        <w:ind w:left="1080" w:firstLine="36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Комиссия при установлении сроков полезного использования имущества исходит из предполагаемого срока полезного использования этого имущества (с учетом, в частности, сменности и условий эксплуатации). При этом по имуществу, включённому в какую-либо из групп амортизируемого имущества в соответствии с Классификацией, срок службы устанавливать в пределах сроков службы, установленных для соответствующей группы с учётом рекомендаций изготовителей и технических условий.</w:t>
      </w:r>
    </w:p>
    <w:p w:rsidR="00727CFB" w:rsidRPr="00727CFB" w:rsidRDefault="00727CFB" w:rsidP="00727CFB">
      <w:pPr>
        <w:widowControl w:val="0"/>
        <w:autoSpaceDE w:val="0"/>
        <w:autoSpaceDN w:val="0"/>
        <w:adjustRightInd w:val="0"/>
        <w:spacing w:before="20" w:after="40" w:line="240" w:lineRule="auto"/>
        <w:ind w:left="108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Для учета принадлежностей компьютера  в качестве самостоятельных инвентарных номеров присваивать объектам следующие сроки полезного использования: системный блок - 3 года, монитор - 5 лет, принтер - 3 года. </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При приобретении объектов основных средств, бывших в употреблении, нормы амортизации по этому имуществу определять с учётом срока полезного использования, уменьшенного на количество лет (месяцев) эксплуатации данного имущества предыдущими собственниками. </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Если срок фактического использования основного средства у предыдущих собственников окажется равным или превышающим срок его полезного использования, определяемый Классификацией, срок полезного использования такого основного средства определять решением комиссии, указанной в п. </w:t>
      </w:r>
      <w:r w:rsidRPr="00727CFB">
        <w:rPr>
          <w:rFonts w:ascii="Times New Roman" w:eastAsia="Times New Roman" w:hAnsi="Times New Roman" w:cs="Times New Roman"/>
          <w:sz w:val="24"/>
          <w:szCs w:val="24"/>
          <w:lang w:val="en-US" w:eastAsia="ru-RU"/>
        </w:rPr>
        <w:t>II</w:t>
      </w:r>
      <w:r w:rsidRPr="00727CFB">
        <w:rPr>
          <w:rFonts w:ascii="Times New Roman" w:eastAsia="Times New Roman" w:hAnsi="Times New Roman" w:cs="Times New Roman"/>
          <w:sz w:val="24"/>
          <w:szCs w:val="24"/>
          <w:lang w:eastAsia="ru-RU"/>
        </w:rPr>
        <w:t>.1.2.2, с учётом требований техники безопасности и других факторов.</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При приобретении объектов основных средств, бывших в употреблении стоимостью не более 20 000 рублей за единицу списывать на расходы единовременно по мере их отпуска в производство или эксплуатацию. </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Первоначальную стоимость основных средств определять как сумму всех затрат, связанных с покупкой (ПБУ 6/01 утв. Приказом МФ РФ от 12.12.05 № 147н).   </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 xml:space="preserve">Амортизацию всех основных средств,  в  бухгалтерском учёте, начислять линейным способом. Амортизационные группы определять, руководствуясь Постановлением Правительства РФ от 18.11.2006г. № 697 « О внесении изменений в классификацию основных средств, включаемых в амортизационные группы». </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Объекты основных средств, стоимостью не более 20 000 рублей за единицу списывать на затраты производства (расходы на продажу) единовременно по мере отпуска их в производство или эксплуатацию. В целях обеспечения сохранности этих объектов в производстве или при эксплуатации бухгалтерии организовать надлежащий контроль за их движением.</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Приобретённые книги, брошюры и т.п. печатные издания учитывать в составе материально-производственных запасов (балансовый счет 10.10) и полностью списывать на балансовый счет 26.3 «Общехозяйственные расходы прочие» в полной сумме на момент приобретения указанных объектов. В целях обеспечения сохранности этих объектов в производстве или при эксплуатации организовать контроль за их движением.</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Амортизационные отчисления по объекту основных средств начислять с первого числа месяца, следующего за месяцем принятия этого объекта к бухгалтерскому учёту, и начислять до полного погашения стоимости этого объекта либо списания этого объекта с бухгалтерского учёта. Амортизационные отчисления по объекту основных средств прекращать с первого числа месяца, следующего за месяцем полного погашения стоимости этого объекта или списания этого объекта с бухгалтерского учёта.</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течение срока полезного использования объекта основных средств начисление амортизационных отчислений в целях бухгалтерского учёта не приостанавливать, кроме случаев перевода его по решению руководителя организации на консервацию на срок более трёх месяцев, а также в период восстановления объекта (ремонта, реконструкции, модернизации), продолжительность которого превышает 12 месяцев.</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Переоценку основных средств производить на основании приказа руководителя предприятия в соответствии с п. 15 ПБ 6/01 «Учёт основных средств».</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Сумма дооценки объекта основных средств в результате переоценки зачислять в добавочный капитал организации. Сумма дооценки основных средств, равная сумме его уценки, проведённой в предыдущие отчётные периоды и отнесённой на счёт прибылей и убытков в качестве операционных расходов, относить на счёт прибылей и убытков отчётного периода в качестве дохода.</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Сумма уценки объекта основных средств в результате переоценки относить на счёт учёта нераспределённой прибыли (непокрытого убытка). Сумма уценки объекта основных средств относить в уменьшение добавочного капитала организации, образованного за счёт сумм дооценки этого объекта, проведённой в предыдущие отчётные периоды. Превышение суммы уценки объекта над суммой его дооценки, зачисленной в добавочный капитал организации в результате переоценки, проведённой в предыдущие отчётные периоды, относить на счёт учёта нераспределённой прибыли (непокрытого убытка).</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При выбытии объекта основных средств сумму его дооценки переносить с добавочного капитала организации в нераспределённую прибыль организации.</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Установить, что сроки полезного использования по предметам аренды определяются аналогично прочим объектам основных средств.</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качестве нематериальных активов к бухгалтерскому учёту принимать активы, отвечающие требованиям ПБУ «Учёт нематериальных активов».</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Амортизация нематериальных активов производить линейным способом.</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Амортизационные отчисления по нематериальным активам отражать на счёте 05 «Амортизация нематериальных активов» бухгалтерского учёта.</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По бухгалтерскому учету доходы и расходы от реализации основных средств относить к операционным (прочим расходам): балансовый счет 91.1.2 –доходы от реализации ОС, балансовый счет 91.2.2 – расходы от реализации ОС. </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Учёт капитальных вложений – балансовые счета 07, 08</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Капитальные вложения по приобретению, строительству, модернизации, реконструкции основных средств, а также прочие затраты, связанные с приобретением и монтажом основных средств, учитывать на счёте 08 «Капитальные вложения» бухгалтерского учёта, с применением субсчетов.</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Оборудование к установке принимается к бухгалтерскому учету по дебету счета 07</w:t>
      </w:r>
      <w:r w:rsidRPr="00727CFB">
        <w:rPr>
          <w:rFonts w:ascii="Tahoma" w:eastAsia="Times New Roman" w:hAnsi="Tahoma" w:cs="Tahoma"/>
          <w:sz w:val="20"/>
          <w:szCs w:val="20"/>
          <w:lang w:eastAsia="ru-RU"/>
        </w:rPr>
        <w:t xml:space="preserve"> </w:t>
      </w:r>
      <w:r w:rsidRPr="00727CFB">
        <w:rPr>
          <w:rFonts w:ascii="Times New Roman" w:eastAsia="Times New Roman" w:hAnsi="Times New Roman" w:cs="Times New Roman"/>
          <w:sz w:val="24"/>
          <w:szCs w:val="24"/>
          <w:lang w:eastAsia="ru-RU"/>
        </w:rPr>
        <w:t>«Оборудование к установке» по фактической себестоимости приобретения, складывающейся из стоимости по ценам приобретения и расходов по приобретению и доставке этих ценностей.</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Стоимость оборудования, сданного в монтаж, списывается со счета 07 в дебет счета 08 «Капитальные вложения».</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При продаже, списании, передаче безвозмездно оборудования к установке его стоимость списывается в дебет счета 91 «Прочие доходы и расходы».</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Затраты, связанные с перемещением объектов основных средств внутри организации в составе капитальных вложений не учитываются, а относятся на затраты на производство (расходы на продажу).</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НДС по оборудованию, требующему монтажа, принимается к вычету после отражения оборудования на счете 07 «Оборудование к установке». </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Учёт производственных запасов и товаров – балансовые счета 10, 15,  19, 41, 42</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качестве материально-производственных запасов к бухгалтерскому учёту принимать имущество, отвечающее требования ПБ 5/01 «Учёт материально-производственных запасов».</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Балансовый счете 10 «Материалы» вести по фактической стоимости приобретения материалов  в  разрезе субсчетов.</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Транспортно-заготовительные расходы (ТЗР) организации принимать к учёту путём их отнесения на отдельный балансовый счёт 15 «Заготовление и приобретение материальных ценностей».</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Распределение транспортно-заготовительных расходов производить по методу среднего процента, в соответствии с которым сумма транспортно-заготовительных расходов, подлежащая списанию, определяется по формуле:</w:t>
      </w:r>
    </w:p>
    <w:p w:rsidR="00727CFB" w:rsidRPr="00727CFB" w:rsidRDefault="00727CFB" w:rsidP="00727CFB">
      <w:pPr>
        <w:widowControl w:val="0"/>
        <w:autoSpaceDE w:val="0"/>
        <w:autoSpaceDN w:val="0"/>
        <w:adjustRightInd w:val="0"/>
        <w:spacing w:before="20" w:after="40" w:line="240" w:lineRule="auto"/>
        <w:ind w:left="1080"/>
        <w:rPr>
          <w:rFonts w:ascii="Times New Roman" w:eastAsia="Times New Roman" w:hAnsi="Times New Roman" w:cs="Times New Roman"/>
          <w:sz w:val="24"/>
          <w:szCs w:val="24"/>
          <w:lang w:eastAsia="ru-RU"/>
        </w:rPr>
      </w:pPr>
      <w:r w:rsidRPr="00727CFB">
        <w:rPr>
          <w:rFonts w:ascii="Times New Roman" w:eastAsia="Times New Roman" w:hAnsi="Times New Roman" w:cs="Times New Roman"/>
          <w:i/>
          <w:iCs/>
          <w:sz w:val="24"/>
          <w:szCs w:val="24"/>
          <w:lang w:eastAsia="ru-RU"/>
        </w:rPr>
        <w:t>Сумма ТЗР к списанию = средний % ТЗР * стоимость выбывших материалов</w:t>
      </w:r>
      <w:r w:rsidRPr="00727CFB">
        <w:rPr>
          <w:rFonts w:ascii="Times New Roman" w:eastAsia="Times New Roman" w:hAnsi="Times New Roman" w:cs="Times New Roman"/>
          <w:sz w:val="24"/>
          <w:szCs w:val="24"/>
          <w:lang w:eastAsia="ru-RU"/>
        </w:rPr>
        <w:t>.</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Средний % ТЗР, в свою очередь, рассчитывается как:</w:t>
      </w:r>
    </w:p>
    <w:p w:rsidR="00727CFB" w:rsidRPr="00727CFB" w:rsidRDefault="00727CFB" w:rsidP="00727CFB">
      <w:pPr>
        <w:widowControl w:val="0"/>
        <w:autoSpaceDE w:val="0"/>
        <w:autoSpaceDN w:val="0"/>
        <w:adjustRightInd w:val="0"/>
        <w:spacing w:before="20" w:after="40" w:line="240" w:lineRule="auto"/>
        <w:ind w:left="1080"/>
        <w:rPr>
          <w:rFonts w:ascii="Times New Roman" w:eastAsia="Times New Roman" w:hAnsi="Times New Roman" w:cs="Times New Roman"/>
          <w:i/>
          <w:iCs/>
          <w:sz w:val="24"/>
          <w:szCs w:val="24"/>
          <w:lang w:eastAsia="ru-RU"/>
        </w:rPr>
      </w:pPr>
      <w:r w:rsidRPr="00727CFB">
        <w:rPr>
          <w:rFonts w:ascii="Times New Roman" w:eastAsia="Times New Roman" w:hAnsi="Times New Roman" w:cs="Times New Roman"/>
          <w:i/>
          <w:iCs/>
          <w:sz w:val="24"/>
          <w:szCs w:val="24"/>
          <w:lang w:eastAsia="ru-RU"/>
        </w:rPr>
        <w:t>Средний % ТЗР = (ТЗРнач+ ТЗРпост)/(ТМЦнач+ТМЦпост)</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где:</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ТЗРнач – сумма ТЗР на начало месяца</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ТЗРпост – ТЗР, осуществленные в течение месяца</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ТМЦнач – сумма остатков товарно-материальных ценностей на начало месяца</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ТЗРпост – стоимость товарно-материальных ценностей, поступивших за отчетный месяц</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В конце месяца суммы ТЗР списываются на те же счета производственных затрат, на которые производилось списание ТМЦ, пропорционально стоимости </w:t>
      </w:r>
      <w:r w:rsidRPr="00727CFB">
        <w:rPr>
          <w:rFonts w:ascii="Times New Roman" w:eastAsia="Times New Roman" w:hAnsi="Times New Roman" w:cs="Times New Roman"/>
          <w:sz w:val="24"/>
          <w:szCs w:val="24"/>
          <w:lang w:eastAsia="ru-RU"/>
        </w:rPr>
        <w:lastRenderedPageBreak/>
        <w:t>переданных в производство ТМЦ. Несписанная часть ТЗР переходит в качестве начального сальдо на следующий отчетный период.</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Расходы по содержанию складского аппарата, включая расходы на оплату труда работников организации, непосредственно занятых приёмкой, хранением и отпуском приобретаемых материалов, отчисления на социальные нужды указанных работников в составе ТЗР не учитывать, а относить непосредственно на затраты на производство.</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Списание ТЗР производить пропорционально стоимости используемых на производство материалов, исходя из отношения суммы остатка ТЗР на начало месяца и текущих ТЗР за месяц к сумме остатка материалов на начало месяца и поступивших материалов в течение месяца.</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Полученное в результате значение, умноженное на 100, даёт процент, который следует использовать при списании ТЗР на увеличение (удорожание) стоимости израсходованных материалов.</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Отпуск материально-производственных запасов в производство (ином выбытии) осуществлять по средней себестоимости.</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Тару принимать к бухгалтерскому учёту по фактической себестоимости.</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Входной» НДС принимать к вычету без оплаты при выполнении следующих условий (пп. 20, 21 ст.1 ФЗ от 22.07.05  № 119-ФЗ):</w:t>
      </w:r>
    </w:p>
    <w:p w:rsidR="00727CFB" w:rsidRPr="00727CFB" w:rsidRDefault="00727CFB" w:rsidP="00727CFB">
      <w:pPr>
        <w:numPr>
          <w:ilvl w:val="0"/>
          <w:numId w:val="10"/>
        </w:numPr>
        <w:snapToGrid w:val="0"/>
        <w:spacing w:after="0" w:line="240" w:lineRule="auto"/>
        <w:ind w:left="216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товары (работы, услуги, имущественные права) приняты к учету;</w:t>
      </w:r>
    </w:p>
    <w:p w:rsidR="00727CFB" w:rsidRPr="00727CFB" w:rsidRDefault="00727CFB" w:rsidP="00727CFB">
      <w:pPr>
        <w:numPr>
          <w:ilvl w:val="0"/>
          <w:numId w:val="10"/>
        </w:numPr>
        <w:snapToGrid w:val="0"/>
        <w:spacing w:after="0" w:line="240" w:lineRule="auto"/>
        <w:ind w:left="216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предполагается использование товаров (работ, услуг, имущественных прав) для операций, подлежащих обложению НДС;</w:t>
      </w:r>
    </w:p>
    <w:p w:rsidR="00727CFB" w:rsidRPr="00727CFB" w:rsidRDefault="00727CFB" w:rsidP="00727CFB">
      <w:pPr>
        <w:numPr>
          <w:ilvl w:val="0"/>
          <w:numId w:val="10"/>
        </w:numPr>
        <w:snapToGrid w:val="0"/>
        <w:spacing w:after="0" w:line="240" w:lineRule="auto"/>
        <w:ind w:left="216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имеются счета – фактуры.</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Учёт специального инструмента, специальных приспособлений, специального оборудования и специальной одежды - балансовый счет 10.90</w:t>
      </w:r>
    </w:p>
    <w:p w:rsidR="00727CFB" w:rsidRPr="00727CFB" w:rsidRDefault="00727CFB" w:rsidP="00727CFB">
      <w:pPr>
        <w:numPr>
          <w:ilvl w:val="3"/>
          <w:numId w:val="8"/>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Аналитический учёт специальной оснастки и специальной одежды вести по их наименованиям.</w:t>
      </w:r>
    </w:p>
    <w:p w:rsidR="00727CFB" w:rsidRPr="00727CFB" w:rsidRDefault="00727CFB" w:rsidP="00727CFB">
      <w:pPr>
        <w:numPr>
          <w:ilvl w:val="3"/>
          <w:numId w:val="8"/>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Срок службы специальной одежды определять исходя из норм, установленных законодательством РФ п. 1 Постановления Министерства труда РФ от 29.10.1999 г. № 39. При выдаче работникам специальной одежды, специальной обуви, сверх установленных норм применяются сроки службы согласно коллективному договору.</w:t>
      </w:r>
    </w:p>
    <w:p w:rsidR="00727CFB" w:rsidRPr="00727CFB" w:rsidRDefault="00727CFB" w:rsidP="00727CFB">
      <w:pPr>
        <w:numPr>
          <w:ilvl w:val="3"/>
          <w:numId w:val="8"/>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Срок службы специальной оснастки устанавливается решением комиссии, указанной в п. 2.3.14.10 настоящей учётной политики.</w:t>
      </w:r>
    </w:p>
    <w:p w:rsidR="00727CFB" w:rsidRPr="00727CFB" w:rsidRDefault="00727CFB" w:rsidP="00727CFB">
      <w:pPr>
        <w:numPr>
          <w:ilvl w:val="3"/>
          <w:numId w:val="8"/>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Специальная оснастка и специальная одежда учитывается до передачи в производство (эксплуатацию) в составе оборотных активов на субсчёте «Инвентарь на складе» счёта 10 «Материалы». </w:t>
      </w:r>
    </w:p>
    <w:p w:rsidR="00727CFB" w:rsidRPr="00727CFB" w:rsidRDefault="00727CFB" w:rsidP="00727CFB">
      <w:pPr>
        <w:numPr>
          <w:ilvl w:val="3"/>
          <w:numId w:val="8"/>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Списание стоимости специальной одежды, срок эксплуатации которой согласно нормам выдачи не превышает 12 месяцев, производить в дебет соответствующих счетов учёта затрат на производство единовременно в полном объеме в момент передачи в эксплуатацию (в соответствии с п. 21 «Методических указаний по бухгалтерскому учету специального инструмента, специальных приспособлений, специального оборудования и специальной одежды», утвержденных приказом Министерства Финансов РФ №135н от 26.12.02г.)</w:t>
      </w:r>
    </w:p>
    <w:p w:rsidR="00727CFB" w:rsidRPr="00727CFB" w:rsidRDefault="00727CFB" w:rsidP="00727CFB">
      <w:pPr>
        <w:widowControl w:val="0"/>
        <w:tabs>
          <w:tab w:val="num" w:pos="1080"/>
        </w:tabs>
        <w:autoSpaceDE w:val="0"/>
        <w:autoSpaceDN w:val="0"/>
        <w:adjustRightInd w:val="0"/>
        <w:spacing w:before="20" w:after="40" w:line="240" w:lineRule="auto"/>
        <w:ind w:left="1080" w:hanging="108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Стоимость специальной одежды, со сроком эксплуатации более 12 месяцев, погашается линейным способом, исходя из сроков полезного использования специальной одежды, предусмотренных в нормах бесплатной выдачи специальной одежды, специальной обуви и других средств индивидуальной защиты, а также - в Правилах обеспечения работников специальной одеждой, специальной обувью и другими средствами индивидуальной защиты, утверждённых Постановлением Министерства труда и социального развития </w:t>
      </w:r>
      <w:r w:rsidRPr="00727CFB">
        <w:rPr>
          <w:rFonts w:ascii="Times New Roman" w:eastAsia="Times New Roman" w:hAnsi="Times New Roman" w:cs="Times New Roman"/>
          <w:sz w:val="24"/>
          <w:szCs w:val="24"/>
          <w:lang w:eastAsia="ru-RU"/>
        </w:rPr>
        <w:lastRenderedPageBreak/>
        <w:t>РФ от 18 декабря 1998г. № 51. При выдаче специальной одежды сверх установленных норм её стоимость погашать линейным способом исходя из сроков, установленных в соответствии с п. 2.3.14.2 настоящей учётной политики.</w:t>
      </w:r>
    </w:p>
    <w:p w:rsidR="00727CFB" w:rsidRPr="00727CFB" w:rsidRDefault="00727CFB" w:rsidP="00727CFB">
      <w:pPr>
        <w:numPr>
          <w:ilvl w:val="3"/>
          <w:numId w:val="8"/>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Стоимость всей специальной оснастки погашать линейным способом. При этом месячная сумма погашения стоимости специальной оснастки определяется исходя из фактической себестоимости объектов специальной оснастки и норм, исчисленных исходя из их сроков полезного использования.</w:t>
      </w:r>
    </w:p>
    <w:p w:rsidR="00727CFB" w:rsidRPr="00727CFB" w:rsidRDefault="00727CFB" w:rsidP="00727CFB">
      <w:pPr>
        <w:numPr>
          <w:ilvl w:val="3"/>
          <w:numId w:val="8"/>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Стоимость специальной оснастки, предназначенной для машиностроительного производства, полностью погашать в момент передачи в производство (эксплуатацию) литейного и механического цеха.</w:t>
      </w:r>
    </w:p>
    <w:p w:rsidR="00727CFB" w:rsidRPr="00727CFB" w:rsidRDefault="00727CFB" w:rsidP="00727CFB">
      <w:pPr>
        <w:numPr>
          <w:ilvl w:val="3"/>
          <w:numId w:val="8"/>
        </w:numPr>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Для обеспечения контроля за сохранностью специальной оснастки, её стоимость при передаче со складов организации (иных мест хранения) в производство (эксплуатацию) принимается на забалансовый учёт по дополнительно вводимому забалансовому счёту 010 </w:t>
      </w:r>
    </w:p>
    <w:p w:rsidR="00727CFB" w:rsidRPr="00727CFB" w:rsidRDefault="00727CFB" w:rsidP="00727CFB">
      <w:pPr>
        <w:numPr>
          <w:ilvl w:val="3"/>
          <w:numId w:val="8"/>
        </w:numPr>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Для обеспечения контроля за сохранностью спецодежды, её стоимость при передаче со складов организации (иных мест хранения) в производство (эксплуатацию) принимается на забалансовый учёт по дополнительно вводимому забалансовому счёту 010.</w:t>
      </w:r>
    </w:p>
    <w:p w:rsidR="00727CFB" w:rsidRPr="00727CFB" w:rsidRDefault="00727CFB" w:rsidP="00727CFB">
      <w:pPr>
        <w:numPr>
          <w:ilvl w:val="3"/>
          <w:numId w:val="8"/>
        </w:numPr>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Для определения непригодности и решения вопроса о списании специальной оснастки и специальной одежды создавать постоянно действующую комиссию. Состав комиссии утверждается приказом генерального директора.</w:t>
      </w:r>
    </w:p>
    <w:p w:rsidR="00727CFB" w:rsidRPr="00727CFB" w:rsidRDefault="00727CFB" w:rsidP="00727CFB">
      <w:pPr>
        <w:numPr>
          <w:ilvl w:val="3"/>
          <w:numId w:val="8"/>
        </w:numPr>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Оперативный (количественный) учёт выдачи специальных инструментов и специальных приспособлений в производство (эксплуатацию) и их возврат на склад осуществлять по всем фактам их передачи первичными документами в соответствии с п.п. а) п. 50 Методических указаний по бухгалтерскому учёту специальной оснастки и специальной одежды.</w:t>
      </w:r>
    </w:p>
    <w:p w:rsidR="00727CFB" w:rsidRPr="00727CFB" w:rsidRDefault="00727CFB" w:rsidP="00727CFB">
      <w:pPr>
        <w:numPr>
          <w:ilvl w:val="3"/>
          <w:numId w:val="8"/>
        </w:numPr>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Выдача из кладовой подразделения годного специального инструмента взамен нормально изношенного штука за штуку первичными учётными документами не оформлять, а оформляется записями в лицевой карточке рабочего – в этом случае работник кладовой подразделения расписывается в получении негодных инструментов, а рабочий расписывается в получении годных с указанием даты.</w:t>
      </w:r>
    </w:p>
    <w:p w:rsidR="00727CFB" w:rsidRPr="00727CFB" w:rsidRDefault="00727CFB" w:rsidP="00727CFB">
      <w:pPr>
        <w:numPr>
          <w:ilvl w:val="3"/>
          <w:numId w:val="8"/>
        </w:numPr>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Списание негодного специального инструмента производить по решению комиссии, указанной в п. 2.3.14.9.</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Учёт расходов на производство и продажу готовой продукции</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Учёт расходов на производство вести: </w:t>
      </w:r>
    </w:p>
    <w:p w:rsidR="00727CFB" w:rsidRPr="00727CFB" w:rsidRDefault="00727CFB" w:rsidP="00727CFB">
      <w:pPr>
        <w:numPr>
          <w:ilvl w:val="0"/>
          <w:numId w:val="11"/>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б/с 20 «Основное производство» - по производственным заказам:</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судоремонт: 11, 17, 21, 31, 72, 74 серии;</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машиностроение: 33, 34,35, 79, 88 серии;</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прочие: 53,54, 57, 58, 73, 75, 76, 89 серии</w:t>
      </w:r>
    </w:p>
    <w:p w:rsidR="00727CFB" w:rsidRPr="00727CFB" w:rsidRDefault="00727CFB" w:rsidP="00727CFB">
      <w:pPr>
        <w:numPr>
          <w:ilvl w:val="0"/>
          <w:numId w:val="11"/>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б/с 21 «Полуфабрикаты собственного производства» по производственным заказам</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01001 – чугунное литье;</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02001 – цветное литье;</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03001 – кольца;</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06001 – стальные поковки;</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07001 – латунные поковки.</w:t>
      </w:r>
    </w:p>
    <w:p w:rsidR="00727CFB" w:rsidRPr="00727CFB" w:rsidRDefault="00727CFB" w:rsidP="00727CFB">
      <w:pPr>
        <w:numPr>
          <w:ilvl w:val="0"/>
          <w:numId w:val="11"/>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б/с 23.0 «Вспомогательное производство»:</w:t>
      </w:r>
    </w:p>
    <w:p w:rsidR="00727CFB" w:rsidRPr="00727CFB" w:rsidRDefault="00727CFB" w:rsidP="00727CFB">
      <w:pPr>
        <w:numPr>
          <w:ilvl w:val="2"/>
          <w:numId w:val="12"/>
        </w:numPr>
        <w:tabs>
          <w:tab w:val="num" w:pos="1800"/>
        </w:tabs>
        <w:snapToGrid w:val="0"/>
        <w:spacing w:after="0" w:line="240" w:lineRule="auto"/>
        <w:ind w:left="18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Цеховые расходы цехов вспомогательного производства:</w:t>
      </w:r>
    </w:p>
    <w:p w:rsidR="00727CFB" w:rsidRPr="00727CFB" w:rsidRDefault="00727CFB" w:rsidP="00727CFB">
      <w:pPr>
        <w:numPr>
          <w:ilvl w:val="0"/>
          <w:numId w:val="3"/>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электроподстанция;</w:t>
      </w:r>
    </w:p>
    <w:p w:rsidR="00727CFB" w:rsidRPr="00727CFB" w:rsidRDefault="00727CFB" w:rsidP="00727CFB">
      <w:pPr>
        <w:numPr>
          <w:ilvl w:val="0"/>
          <w:numId w:val="3"/>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кислородная;</w:t>
      </w:r>
    </w:p>
    <w:p w:rsidR="00727CFB" w:rsidRPr="00727CFB" w:rsidRDefault="00727CFB" w:rsidP="00727CFB">
      <w:pPr>
        <w:numPr>
          <w:ilvl w:val="0"/>
          <w:numId w:val="3"/>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компрессорная;</w:t>
      </w:r>
    </w:p>
    <w:p w:rsidR="00727CFB" w:rsidRPr="00727CFB" w:rsidRDefault="00727CFB" w:rsidP="00727CFB">
      <w:pPr>
        <w:numPr>
          <w:ilvl w:val="0"/>
          <w:numId w:val="3"/>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транспортный цех;</w:t>
      </w:r>
    </w:p>
    <w:p w:rsidR="00727CFB" w:rsidRPr="00727CFB" w:rsidRDefault="00727CFB" w:rsidP="00727CFB">
      <w:pPr>
        <w:numPr>
          <w:ilvl w:val="0"/>
          <w:numId w:val="3"/>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грузовые автомашины;</w:t>
      </w:r>
    </w:p>
    <w:p w:rsidR="00727CFB" w:rsidRPr="00727CFB" w:rsidRDefault="00727CFB" w:rsidP="00727CFB">
      <w:pPr>
        <w:numPr>
          <w:ilvl w:val="0"/>
          <w:numId w:val="3"/>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легковые автомобили ;</w:t>
      </w:r>
    </w:p>
    <w:p w:rsidR="00727CFB" w:rsidRPr="00727CFB" w:rsidRDefault="00727CFB" w:rsidP="00727CFB">
      <w:pPr>
        <w:numPr>
          <w:ilvl w:val="0"/>
          <w:numId w:val="3"/>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автобусы;</w:t>
      </w:r>
    </w:p>
    <w:p w:rsidR="00727CFB" w:rsidRPr="00727CFB" w:rsidRDefault="00727CFB" w:rsidP="00727CFB">
      <w:pPr>
        <w:numPr>
          <w:ilvl w:val="0"/>
          <w:numId w:val="3"/>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автопогрузчики;</w:t>
      </w:r>
    </w:p>
    <w:p w:rsidR="00727CFB" w:rsidRPr="00727CFB" w:rsidRDefault="00727CFB" w:rsidP="00727CFB">
      <w:pPr>
        <w:numPr>
          <w:ilvl w:val="0"/>
          <w:numId w:val="3"/>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пилорама,</w:t>
      </w:r>
    </w:p>
    <w:p w:rsidR="00727CFB" w:rsidRPr="00727CFB" w:rsidRDefault="00727CFB" w:rsidP="00727CFB">
      <w:pPr>
        <w:numPr>
          <w:ilvl w:val="0"/>
          <w:numId w:val="3"/>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инструментальный цех</w:t>
      </w:r>
    </w:p>
    <w:p w:rsidR="00727CFB" w:rsidRPr="00727CFB" w:rsidRDefault="00727CFB" w:rsidP="00727CFB">
      <w:pPr>
        <w:numPr>
          <w:ilvl w:val="0"/>
          <w:numId w:val="3"/>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ремонтный цех</w:t>
      </w:r>
    </w:p>
    <w:p w:rsidR="00727CFB" w:rsidRPr="00727CFB" w:rsidRDefault="00727CFB" w:rsidP="00727CFB">
      <w:pPr>
        <w:numPr>
          <w:ilvl w:val="0"/>
          <w:numId w:val="3"/>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ремонтно-строительный участок</w:t>
      </w:r>
    </w:p>
    <w:p w:rsidR="00727CFB" w:rsidRPr="00727CFB" w:rsidRDefault="00727CFB" w:rsidP="00727CFB">
      <w:pPr>
        <w:numPr>
          <w:ilvl w:val="0"/>
          <w:numId w:val="3"/>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комплексно-ремонтный цех</w:t>
      </w:r>
    </w:p>
    <w:p w:rsidR="00727CFB" w:rsidRPr="00727CFB" w:rsidRDefault="00727CFB" w:rsidP="00727CFB">
      <w:pPr>
        <w:numPr>
          <w:ilvl w:val="2"/>
          <w:numId w:val="12"/>
        </w:numPr>
        <w:tabs>
          <w:tab w:val="num" w:pos="1800"/>
        </w:tabs>
        <w:snapToGrid w:val="0"/>
        <w:spacing w:after="0" w:line="240" w:lineRule="auto"/>
        <w:ind w:left="18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Затраты по техническому обслуживанию зданий, сооружений и оборудования учитывать на счете 23.1 по производственным заказам серий 40, 42 и 43.</w:t>
      </w:r>
    </w:p>
    <w:p w:rsidR="00727CFB" w:rsidRPr="00727CFB" w:rsidRDefault="00727CFB" w:rsidP="00727CFB">
      <w:pPr>
        <w:numPr>
          <w:ilvl w:val="2"/>
          <w:numId w:val="12"/>
        </w:numPr>
        <w:tabs>
          <w:tab w:val="num" w:pos="1800"/>
        </w:tabs>
        <w:snapToGrid w:val="0"/>
        <w:spacing w:after="0" w:line="240" w:lineRule="auto"/>
        <w:ind w:left="18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Затраты на техническое обслуживание инструмента учитывать на счете 23.2 по производственным заказам серии 41.</w:t>
      </w:r>
    </w:p>
    <w:p w:rsidR="00727CFB" w:rsidRPr="00727CFB" w:rsidRDefault="00727CFB" w:rsidP="00727CFB">
      <w:pPr>
        <w:numPr>
          <w:ilvl w:val="2"/>
          <w:numId w:val="12"/>
        </w:numPr>
        <w:tabs>
          <w:tab w:val="num" w:pos="1800"/>
        </w:tabs>
        <w:snapToGrid w:val="0"/>
        <w:spacing w:after="0" w:line="240" w:lineRule="auto"/>
        <w:ind w:left="18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Затраты по осуществлению ремонтов зданий, сооружений и оборудования учитывать на балансовом счете 23.3 по производственным заказам серий 61 – 71, 77, 78, 82 – 87.</w:t>
      </w:r>
    </w:p>
    <w:p w:rsidR="00727CFB" w:rsidRPr="00727CFB" w:rsidRDefault="00727CFB" w:rsidP="00727CFB">
      <w:pPr>
        <w:numPr>
          <w:ilvl w:val="0"/>
          <w:numId w:val="11"/>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б/с 25 «Общепроизводственные расходы» - по цехам:</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Корпусный</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Слесарный</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Трубопроводный</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КДЦ</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Участок плавсредств</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"Ялта"</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Плавкран 46</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Электроцех</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Причалы</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Плавдок 12</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Механический</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Литейный</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Кузнечный</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ДОУ</w:t>
      </w:r>
    </w:p>
    <w:p w:rsidR="00727CFB" w:rsidRPr="00727CFB" w:rsidRDefault="00727CFB" w:rsidP="00727CFB">
      <w:pPr>
        <w:numPr>
          <w:ilvl w:val="0"/>
          <w:numId w:val="11"/>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б/с 29 «Обслуживающие производства и хозяйства»:</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столовая;</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б/о «Лукоморье».</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Расходы, связанные с производством и реализацией подразделять на прямые и косвенные. К прямым расходам относить:</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материальные расходы;</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оплату труда работников основного производства;</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амортизацию по ОС, используемым при производстве товаров (работ, услуг);</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ЕСН, начисленный на оплату труда работников основного производства.</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 косвенным расходам относить все иные расходы, осуществляемые в течение отчётного периода, кроме внереализационных расходов.</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Производственные расходы, которые нельзя отнести напрямую к какому-либо заказу, отражать на счете 25 «Общепроизводственные расходы».</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Учет управленческих затрат вести на счете 26 «Общехозяйственные расходы» с выделением отдельных субсчетов для учета расходов по отдельным видам деятельности:</w:t>
      </w:r>
    </w:p>
    <w:p w:rsidR="00727CFB" w:rsidRPr="00727CFB" w:rsidRDefault="00727CFB" w:rsidP="00727CFB">
      <w:pPr>
        <w:numPr>
          <w:ilvl w:val="1"/>
          <w:numId w:val="3"/>
        </w:numPr>
        <w:tabs>
          <w:tab w:val="num" w:pos="212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26.1 – управленческие расходы по виду деятельности «Судоремонт»</w:t>
      </w:r>
    </w:p>
    <w:p w:rsidR="00727CFB" w:rsidRPr="00727CFB" w:rsidRDefault="00727CFB" w:rsidP="00727CFB">
      <w:pPr>
        <w:numPr>
          <w:ilvl w:val="1"/>
          <w:numId w:val="3"/>
        </w:numPr>
        <w:tabs>
          <w:tab w:val="num" w:pos="212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26.2 – управленческие расходы по виду деятельности «Машиностроение»</w:t>
      </w:r>
    </w:p>
    <w:p w:rsidR="00727CFB" w:rsidRPr="00727CFB" w:rsidRDefault="00727CFB" w:rsidP="00727CFB">
      <w:pPr>
        <w:numPr>
          <w:ilvl w:val="1"/>
          <w:numId w:val="3"/>
        </w:numPr>
        <w:tabs>
          <w:tab w:val="num" w:pos="212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26.3 – управленческие расходы, общезаводские</w:t>
      </w:r>
    </w:p>
    <w:p w:rsidR="00727CFB" w:rsidRPr="00727CFB" w:rsidRDefault="00727CFB" w:rsidP="00727CFB">
      <w:pPr>
        <w:numPr>
          <w:ilvl w:val="1"/>
          <w:numId w:val="3"/>
        </w:numPr>
        <w:tabs>
          <w:tab w:val="num" w:pos="212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26.4 – управленческие расходы, связанные со сдачей имущества в аренду</w:t>
      </w:r>
    </w:p>
    <w:p w:rsidR="00727CFB" w:rsidRPr="00727CFB" w:rsidRDefault="00727CFB" w:rsidP="00727CFB">
      <w:pPr>
        <w:widowControl w:val="0"/>
        <w:autoSpaceDE w:val="0"/>
        <w:autoSpaceDN w:val="0"/>
        <w:adjustRightInd w:val="0"/>
        <w:spacing w:before="20" w:after="40" w:line="240" w:lineRule="auto"/>
        <w:ind w:left="108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Аналитический учет по счету 26 «Управленческие расходы» вести в разрезе подразделений предприятия и видов затрат.</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Расходы, которые нельзя отнести напрямую к какому-либо производственному заказу (учитываемые на счете 25), ежемесячно распределять по видам производств пропорционально заработной плате работников в дебет счетов 20, 23, 25 в следующем порядке:</w:t>
      </w:r>
    </w:p>
    <w:p w:rsidR="00727CFB" w:rsidRPr="00727CFB" w:rsidRDefault="00727CFB" w:rsidP="00727CFB">
      <w:pPr>
        <w:numPr>
          <w:ilvl w:val="0"/>
          <w:numId w:val="4"/>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Цеховые затраты по цехам вспомогательного производства в услугах между собой включать по плановой стоимости.</w:t>
      </w:r>
    </w:p>
    <w:p w:rsidR="00727CFB" w:rsidRPr="00727CFB" w:rsidRDefault="00727CFB" w:rsidP="00727CFB">
      <w:pPr>
        <w:numPr>
          <w:ilvl w:val="0"/>
          <w:numId w:val="4"/>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Затраты комплексно-ремонтного цеха распределять пропорционально зарплате инструментального, ремонтного, ремонтно-строительного участков. Цеховые затраты ремонтно-строительного, ремонтного и инструментального участков списывать пропорционально прямой валовой заработной плате по заказам этих цехов.</w:t>
      </w:r>
    </w:p>
    <w:p w:rsidR="00727CFB" w:rsidRPr="00727CFB" w:rsidRDefault="00727CFB" w:rsidP="00727CFB">
      <w:pPr>
        <w:numPr>
          <w:ilvl w:val="0"/>
          <w:numId w:val="4"/>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Цеховые затраты цехов основного производства и прочих цехов вспомогательного производства включать в затраты на ремонтные работы (заказы счетов 23.1, 23.2, 23.3) по плановой стоимости.</w:t>
      </w:r>
    </w:p>
    <w:p w:rsidR="00727CFB" w:rsidRPr="00727CFB" w:rsidRDefault="00727CFB" w:rsidP="00727CFB">
      <w:pPr>
        <w:numPr>
          <w:ilvl w:val="0"/>
          <w:numId w:val="4"/>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Затраты по ремонтным работам разносить на цеховые расходы цехов, в которых производились ремонты, по фактической стоимости.</w:t>
      </w:r>
    </w:p>
    <w:p w:rsidR="00727CFB" w:rsidRPr="00727CFB" w:rsidRDefault="00727CFB" w:rsidP="00727CFB">
      <w:pPr>
        <w:numPr>
          <w:ilvl w:val="0"/>
          <w:numId w:val="4"/>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Цеховые затраты прочих цехов вспомогательного производства списывать на счета затрат пропорционально объему оказанных услуг по документам, предоставляемым ответственными лицами предприятия.</w:t>
      </w:r>
    </w:p>
    <w:p w:rsidR="00727CFB" w:rsidRPr="00727CFB" w:rsidRDefault="00727CFB" w:rsidP="00727CFB">
      <w:pPr>
        <w:numPr>
          <w:ilvl w:val="0"/>
          <w:numId w:val="4"/>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Цеховые затраты цехов основного производства относить на счета затрат 20 «Основное производство» и 21 «Полуфабрикаты собственного производства» пропорционально прямой валовой заработной плате по заказам этих цехов.</w:t>
      </w:r>
    </w:p>
    <w:p w:rsidR="00727CFB" w:rsidRPr="00727CFB" w:rsidRDefault="00727CFB" w:rsidP="00727CFB">
      <w:pPr>
        <w:numPr>
          <w:ilvl w:val="0"/>
          <w:numId w:val="4"/>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Закрывать счет 21 «Полуфабрикаты собственного производства» согласно отчетам по выходу годного литья по цехам по каждому заказу и цеху отдельно по прямым и косвенным расходам.</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Учет вести по методу прямой производственной себестоимости. «Общехозяйственные расходы» (балансовый счет 26) в полном объеме ежемесячно списывать непосредственно в дебет счета 90 по субсчетам (п.9 ПБУ 10/99 «Расходы организации», Инструкция по применению Плана счетов).</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Учитывать на балансовом счете 44 «Расходы на продажу» расходы, непосредственно связанные с реализацией продукции.</w:t>
      </w:r>
    </w:p>
    <w:p w:rsidR="00727CFB" w:rsidRPr="00727CFB" w:rsidRDefault="00727CFB" w:rsidP="00727CFB">
      <w:pPr>
        <w:numPr>
          <w:ilvl w:val="3"/>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Определить учет по субсчетам:</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44.1 –транспортировка</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44.2 – коммерческие расходы</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44.3 – расходы на продажу</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44.4 – расходы на упаковку </w:t>
      </w:r>
    </w:p>
    <w:p w:rsidR="00727CFB" w:rsidRPr="00727CFB" w:rsidRDefault="00727CFB" w:rsidP="00727CFB">
      <w:pPr>
        <w:numPr>
          <w:ilvl w:val="3"/>
          <w:numId w:val="8"/>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Аналитические учет по балансовым счетам 44 «Расходы на продажу» вести в разрезе цехов предприятия, по видам заказа, номерам заказов.</w:t>
      </w:r>
    </w:p>
    <w:p w:rsidR="00727CFB" w:rsidRPr="00727CFB" w:rsidRDefault="00727CFB" w:rsidP="00727CFB">
      <w:pPr>
        <w:numPr>
          <w:ilvl w:val="3"/>
          <w:numId w:val="8"/>
        </w:numPr>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 расходам на продажу готовой продукции относить расходы по содержанию группы сбыта предприятия, включая расходы на оплату труда работников организации, непосредственно занятых реализацией, поиском клиентов и отпуском реализуемой продукции, отчисления на социальные нужды указанных работников, амортизация, материалы и прочие расходы, связанные с реализацией продукции.</w:t>
      </w:r>
    </w:p>
    <w:p w:rsidR="00727CFB" w:rsidRPr="00727CFB" w:rsidRDefault="00727CFB" w:rsidP="00727CFB">
      <w:pPr>
        <w:numPr>
          <w:ilvl w:val="3"/>
          <w:numId w:val="8"/>
        </w:numPr>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Расходы на продажу, транспортировку, страховку ежемесячно списывать на счет 44.2 «Коммерческие расходы». Списание производить в разрезе производственных заказов по счетам 44.1 и 44.4, пропорционально стоимости отгруженной продукции по счету 44.3. Расходы на упаковку списывать по мере использования произведенной упаковки для реализации продукции. Часть расходов остается в незавершенном производстве и учитывается согласно п. 2.4.7 настоящей учетной политики.</w:t>
      </w:r>
    </w:p>
    <w:p w:rsidR="00727CFB" w:rsidRPr="00727CFB" w:rsidRDefault="00727CFB" w:rsidP="00727CFB">
      <w:pPr>
        <w:numPr>
          <w:ilvl w:val="3"/>
          <w:numId w:val="8"/>
        </w:numPr>
        <w:snapToGrid w:val="0"/>
        <w:spacing w:after="0" w:line="240" w:lineRule="auto"/>
        <w:ind w:left="1080" w:hanging="108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Накопленные суммы на балансовом счете 44.2 «Коммерческие расходы» ежемесячно списывать полностью в дебет счета 90 «Продажи».</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Ремонт основных средств (амортизируемого имущества) учитывать по фактическим затратам отчётного месяца, за исключением ремонтов, проводимых нерегулярно в течение года.</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Учёт расходов на счетах 20, 21, 23, 25, 26, 29, 44 вести обособленно по видам расходов, являющимся прямыми и косвенными.</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Остатки незавершённого производства отражать в бухгалтерском учёте по дебету соответствующих счетов (20, 44.2). Оценка остатков незавершённого производства производить по фактической прямой производственной себестоимости на основании инвентаризации на конец отчётного периода.</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Учёт готовой продукции – балансовый счет 43</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Учёт готовой продукции вести на б/с 43 «Готовая продукция» в разрезе субсчетов:</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43.1 «Готовая продукция», машиностроение;</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43.2 «Готовая продукция» прочая</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Остатки готовой продукции на складе (иных местах хранения) на конец (начало) отчётного периода оцениваются  по себестоимости – в фактических производственных затратах.</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Аналитический учет балансового счета 43 «Готовая продукция» вести по видам затрат и по заказам.</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Учет валютных операций – балансовые счета 52, 57</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Для учета операций по каждому виду  валюты открыть отдельные субсчета</w:t>
      </w:r>
    </w:p>
    <w:p w:rsidR="00727CFB" w:rsidRPr="00727CFB" w:rsidRDefault="00727CFB" w:rsidP="00727CFB">
      <w:pPr>
        <w:widowControl w:val="0"/>
        <w:autoSpaceDE w:val="0"/>
        <w:autoSpaceDN w:val="0"/>
        <w:adjustRightInd w:val="0"/>
        <w:spacing w:before="20" w:after="120" w:line="240" w:lineRule="auto"/>
        <w:ind w:left="900"/>
        <w:rPr>
          <w:rFonts w:ascii="Times New Roman" w:eastAsia="Times New Roman" w:hAnsi="Times New Roman" w:cs="Times New Roman"/>
          <w:sz w:val="24"/>
          <w:szCs w:val="24"/>
          <w:lang w:eastAsia="ru-RU"/>
        </w:rPr>
      </w:pP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 расчетам с иностранными покупателями и заказчиками вести аналитический учет в валюте контракта и рублях.</w:t>
      </w:r>
    </w:p>
    <w:p w:rsidR="00727CFB" w:rsidRPr="00727CFB" w:rsidRDefault="00727CFB" w:rsidP="00727CFB">
      <w:pPr>
        <w:widowControl w:val="0"/>
        <w:autoSpaceDE w:val="0"/>
        <w:autoSpaceDN w:val="0"/>
        <w:adjustRightInd w:val="0"/>
        <w:spacing w:before="20" w:after="120" w:line="240" w:lineRule="auto"/>
        <w:ind w:left="900"/>
        <w:rPr>
          <w:rFonts w:ascii="Times New Roman" w:eastAsia="Times New Roman" w:hAnsi="Times New Roman" w:cs="Times New Roman"/>
          <w:sz w:val="24"/>
          <w:szCs w:val="24"/>
          <w:lang w:eastAsia="ru-RU"/>
        </w:rPr>
      </w:pP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Денежные средства в бухгалтерском учете отражать в рублях. Производить переоценку на валютных счетах по официальному курсу Центробанка России, действующему на дату пересчета.</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Курсовые разницы отражать в составе внереализационных (прочих) расходов.</w:t>
      </w:r>
    </w:p>
    <w:p w:rsidR="00727CFB" w:rsidRPr="00727CFB" w:rsidRDefault="00727CFB" w:rsidP="00727CFB">
      <w:pPr>
        <w:widowControl w:val="0"/>
        <w:autoSpaceDE w:val="0"/>
        <w:autoSpaceDN w:val="0"/>
        <w:adjustRightInd w:val="0"/>
        <w:spacing w:before="20" w:after="120" w:line="240" w:lineRule="auto"/>
        <w:rPr>
          <w:rFonts w:ascii="Tahoma" w:eastAsia="Times New Roman" w:hAnsi="Tahoma" w:cs="Tahoma"/>
          <w:sz w:val="20"/>
          <w:szCs w:val="20"/>
          <w:lang w:eastAsia="ru-RU"/>
        </w:rPr>
      </w:pP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Продажу валюты отражать на балансовом счете 57.2 «Продажа валюты». Доходы и расходы по продаже валюты учитывать в составе операционных (прочих). </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 xml:space="preserve">Учёт продаж – балансовые счета 90.1, 90.2, 90.3, 90.9 </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Учёт выручки от реализации продукции (работ, услуг) в бухгалтерском учёте осуществляется на основе метода начисления.</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Доходами от обычных видов деятельности признаются доходы от реализации за выполненные работы по судоремонту, выпуск СЗЧ машиностроительного </w:t>
      </w:r>
      <w:r w:rsidRPr="00727CFB">
        <w:rPr>
          <w:rFonts w:ascii="Times New Roman" w:eastAsia="Times New Roman" w:hAnsi="Times New Roman" w:cs="Times New Roman"/>
          <w:sz w:val="24"/>
          <w:szCs w:val="24"/>
          <w:lang w:eastAsia="ru-RU"/>
        </w:rPr>
        <w:lastRenderedPageBreak/>
        <w:t>производства, доходы обслуживающих производств, прочие (работы, услуги) по заказам сторонних организаций.</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Выполнение работ, услуг и заказов с длительным циклом признаются выручкой отчётного периода по мере готовности.</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 заказам с длительным производственным циклом, условиями договора по которым предусмотрено поэтапное закрытие работ, выявление финансового результата производить по закрываемым этапам.</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Вести отдельный учет выручки от реализации товаров (работ, услуг) на балансовом счете 90.1 «Выручка» по каждому виду деятельности с открытием отдельных субсчетов. Аналитический учет вести по каждому субсчету в разрезе организаций и счетов – фактур выданных.</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 субсчете 90.2 «Себестоимость продаж» учитывать себестоимость продаж по каждому виду деятельности соответствующего субсчета. Отдельными субсчетами вести учет управленческих расходов (списываемых со счета 26) по каждому виду деятельности. Аналитический учет вести по каждому субсчету в разрезе организаций и счетов фактур выданных.</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 субсчете 90.3 «Налог на добавленную стоимость» учитывать суммы налога на добавленную стоимость, причитающиеся к получению от покупателя (заказчика).</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Субсчет 90.9 «Прибыль/убыток от продаж» предназначен для выявления финансовых результатов.</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По окончанию отчетного года все субсчета, открытые к счету 90 закрывать внутренними проводками на субсчет 90.9 </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Учет объектов общественного питания</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Учёт имущества (товаров), предназначенного для перепродажи, осуществлять на счёте 41 «Товары». Учет товаров вести на субсчетах: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41-1  «Товары на складах»</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41-2  « Товары в розничной торговле – магазин»</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41-3  «Спецмолоко».</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Затраты по доставке товаров на склад включать в себестоимость продукции, формируемую на счете 29 «Обслуживающие хозяйства».</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Оценку товаров, предназначенных для реализации в розницу, осуществлять по продажным ценам с использованием счёта 42 «Торговая наценка».</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Сумма торговой наценки, относящаяся к остаткам товаров, остаётся на кредите счёта 42 «Торговая наценка» на конец отчётного периода.</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Расходы, связанные с содержанием помещений объекта общественного питания, обслуживающие трудовые коллективы, включать в прочие общехозяйственные расходы, связанные с производством и реализацией по следующим статьям затрат: амортизационные отчисления, ремонт помещений, расходы на отопление, освещение, водоснабжение. электроснабжение, топливо для приготовления пищи (ст.264 п.48 НК РФ) относить в дебет балансового счета 29 «Обслуживающие производства и хозяйства».  Накопившиеся расходы, ежемесячно, в полном объеме, списывать в дебет счета 90.2.5 «Себестоимость по столовой».</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Прочие расходы по столовой, не входящие в расходы, предусмотренные ст.264 п.48 НК РФ относить в дебет балансового счета 29 «Обслуживающие производства и хозяйства»: материалы, заработная плата, ЕСН, транспортные расходы, обслуживание ККМ и прочие. Ежемесячно, в полном объеме затраты списывать в дебет счета 90.2.5 «Себестоимость продаж по столовой».</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Реализацию продуктов общественного питания отражать по счетам реализации: по кредиту 90.1.5 «Продажи по столовой» отражать продажную стоимость </w:t>
      </w:r>
      <w:r w:rsidRPr="00727CFB">
        <w:rPr>
          <w:rFonts w:ascii="Times New Roman" w:eastAsia="Times New Roman" w:hAnsi="Times New Roman" w:cs="Times New Roman"/>
          <w:sz w:val="24"/>
          <w:szCs w:val="24"/>
          <w:lang w:eastAsia="ru-RU"/>
        </w:rPr>
        <w:lastRenderedPageBreak/>
        <w:t>проданной продукции (товара), по дебету 90.2.5 «Себестоимость продаж по столовой» их учетную стоимость (в корреспонденции со счетом 41 «Товары») с одновременным сторнированием сумм наценок, относящихся к проданной продукции, товарам. Установить наценку в размере:</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для столовой -50%,</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для магазина -20%. </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Прочие доходы и расходы – балансовый счет 91</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Учет прочих доходов и расходов разделить на операционные и внереализационные с открытием отдельных субсчетов. Все возникающие разницы считать как курсовые.</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Операционные доходы учитывать на балансовом счете 91.1. К операционным доходам относить:</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доходы от реализации основных средств</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доходы от аренды имущества</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продажи МПЗ необлагаемые</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продажи МПЗ облагаемые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хранение материалов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проценты полученные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доходы от продажи/покупки валюты</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Операционные расходы учитывать на балансовом счете 91.2. К операционным доходам относить:</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расходы от реализации основных средств </w:t>
      </w:r>
    </w:p>
    <w:p w:rsidR="00727CFB" w:rsidRPr="00727CFB" w:rsidRDefault="00727CFB" w:rsidP="00727CFB">
      <w:pPr>
        <w:numPr>
          <w:ilvl w:val="3"/>
          <w:numId w:val="13"/>
        </w:numPr>
        <w:tabs>
          <w:tab w:val="clear" w:pos="360"/>
          <w:tab w:val="num" w:pos="1800"/>
        </w:tabs>
        <w:snapToGrid w:val="0"/>
        <w:spacing w:after="0" w:line="240" w:lineRule="auto"/>
        <w:ind w:left="180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расходы, связанные с передачей имущества в аренду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расходы от продаж МПЗ необлагаемых</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расходы от продаж МПЗ облагаемых</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проценты уплаченные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налог на имущество</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услуги банка</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расходы от продажи/покупки валюты </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Внереализационные доходы учитывать на балансовом счете 91.21. К внереализационным доходам относить:</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возмещение причиненного убытка</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штрафы, пени по договорным обязательствам</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излишки имущества при инвентаризации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прибыли прошлых лет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кредиторская задолженность к списанию</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стоимость материальных ценностей от списания активов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доходы от курсовых разниц</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восстановление резерва сомнительного долга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доход от реализации трудовых книжек</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Внереализационные расходы учитывать на балансовом счете 91.22. К внереализационным расходам относить:</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штрафы, пени по договорным обязательствам</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события после отчетной даты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дебиторская задолженность к списанию</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убытки от ликвидации основных средств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услуги реестродержателя, собрание акционеров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убытки от курсовых разниц</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резерв сомнительного долга</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убытки от яхты прогулочной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затраты по аннулированным производственным заказам</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расходы, не учитываемые при налогообложении.</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НДС по прочим доходам учитывать на балансовом счете 91.4 «НДС по прочим  доходам»</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Субсчет 91.9 «Сальдо прочих доходов и расходов» предназначен для выявления сальдо прочих доходов и расходов за отчетный месяц. По окончании отчетного года все субсчета, открытые к счету 91 «Прочие доходы и расходы» (кроме субсчета 91.9) закрывать внутренними записями на субсчет 91.9 «Сальдо прочих доходов и расходов».</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Учёт резервов предстоящих расходов</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Создавать резерв по сомнительным долгам на балансовом счете 63 для обобщения информации о резервах по сомнительным долгам.</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На сумму создаваемого резерва производить записи по дебету счета 91.22.11 и кредиту счета 63.</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Списание невостребованной дебиторской задолженности производить по истечении срока исковой давности за счет средств резерва сомнительных долгов. При списании невостребованных долгов, ранее признанных сомнительными, записи производить по дебету счета 63 в корреспонденции с соответствующими счетами учета расчетов с дебиторами. Присоединение неиспользованных сумм резервов по сомнительным долгам к прибыли отчетного периода, следующего за периодом их создания, отражать по дебету счета 63 и кредиту 91.21.11.</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Аналитический учет по счету 63 «Резервы по сомнительным долгам» вести по каждому созданному резерву.</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Величину резерва определять отдельно по каждому сомнительному долгу, выявленному в результате проведенной на конец отчетного (налогового) периода инвентаризации дебиторской задолженности. В бухгалтерском учете  относит на убытки сумму сомнительного долга (в части отчислений в резерв).</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Учёт расходов будущих периодов - балансовый счет 97</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Установить, что расходы, произведенные в отчетном периоде, но относящиеся к следующим отчетным периодам, отражать как расходы будущих периодов. </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состав расходов будущих периодов включить следующие расходы:</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Страховка ОСАГО, ОПО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сертификация, паспортизация продукции</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обучение</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аванс за рекламную продукцию</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затраты на получение лицензии</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техосмотр транспортных средств</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расходы нематериальных активов</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неисключительное право на программный продукт</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Списание расходов будущих периодов производить равными долями в течение их срока полезного использования в дебет счетов учёта затрат.</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Учёт расходов на научно-исследовательские, опытно-конструкторские и технологические работы</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Расходами  на научные исследования и (или) опытно-конструкторские разработки считать расходы по созданию новой или усовершенствованию производимой продукции (товаров, работ, услуг)  в частности расходы на изобретательство, осуществляемые самостоятельно или совместно с другими организациями.</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Расходы по научно-исследовательским, опытно-конструкторским и технологическим работам включать в состав прочих расходов в течение одного года при условии использования данных исследований и разработок в производстве и (или) при реализации товаров (выполнения работ, оказания услуг) с 1-го числа месяца, следующего за месяцем, в котором завершены такие исследования (отдельные этапы исследований).</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Учёт финансовых вложений и заёмных средств – балансовые счета 58, 66, 67</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К учёту в составе финансовых вложений организации принимать активы, отвечающие изложенным в п. 2 ПБУ «Учёт финансовых вложений» требованиям. В том числе, в составе финансовых вложений учитывать дебиторскую задолженность, приобретённую на основании уступки права требования. </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Предприятие учитывать полученные заёмные средства, срок погашения которых по договору займа или кредита превышает 12 месяцев, до истечения указанного срока в составе долгосрочной задолженности.</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Дополнительные затраты, связанные с получением займов и кредитов, определяемые в соответствии с п. 19 ПБУ «Учёт займов и кредитов и затрат по их обслуживанию», включать  в состав прочих (операционных) расходов в том отчётном периоде, в котором они были произведены.</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 бухгалтерскому учету - проценты, уплаченные за пользование кредитами, и прочие дополнительные расходы, связанные с получением и обслуживанием займов учитываются в составе прочих (операционных) расходов в том отчетном периоде, в котором они были произведены.</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Учёт расчётов по налогу на прибыль – балансовый счет 68.30</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При отражении в бухгалтерском учёте налога на прибыль условный расход (доход) по налогу на прибыль отражается по дебету (кредиту) счёта 99 «Прибыли и убытки» на отдельном субсчёте «Условный расход (доход) по налогу на прибыль» в корреспонденции с субсчётом «Расчёты по налогу на прибыль» счёта 68.</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Постоянные налоговые обязательства (активы) отражаются по дебету (кредиту) </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счёта 99 «Прибыли и убытки» на отдельном субсчёте «Постоянные налоговые обязательства (активы)» в корреспонденции с субсчётом «Расчёты по налогу на прибыль» счёта 68.</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Отложенные налоговые активы отражаются в учёте по дебету счёта 09 «Отложенные налоговые активы» в корреспонденции с субсчётом «Расчёты по налогу на прибыль» счёта 68. Отложенные налоговые обязательства отражаются по кредиту счёта 77 «Отложенные налоговые обязательства» в корреспонденции с субсчётом «Расчёты по налогу на прибыль» счёта 68.</w:t>
      </w:r>
    </w:p>
    <w:p w:rsidR="00727CFB" w:rsidRPr="00727CFB" w:rsidRDefault="00727CFB" w:rsidP="00727CFB">
      <w:pPr>
        <w:keepNext/>
        <w:numPr>
          <w:ilvl w:val="1"/>
          <w:numId w:val="8"/>
        </w:numPr>
        <w:snapToGrid w:val="0"/>
        <w:spacing w:before="240" w:after="60" w:line="240" w:lineRule="auto"/>
        <w:jc w:val="both"/>
        <w:outlineLvl w:val="2"/>
        <w:rPr>
          <w:rFonts w:ascii="Arial" w:eastAsia="Times New Roman" w:hAnsi="Arial" w:cs="Arial"/>
          <w:b/>
          <w:bCs/>
          <w:sz w:val="24"/>
          <w:szCs w:val="24"/>
          <w:lang w:eastAsia="ru-RU"/>
        </w:rPr>
      </w:pPr>
      <w:r w:rsidRPr="00727CFB">
        <w:rPr>
          <w:rFonts w:ascii="Arial" w:eastAsia="Times New Roman" w:hAnsi="Arial" w:cs="Arial"/>
          <w:b/>
          <w:bCs/>
          <w:sz w:val="24"/>
          <w:szCs w:val="24"/>
          <w:lang w:eastAsia="ru-RU"/>
        </w:rPr>
        <w:t xml:space="preserve">Забалансовые счета </w:t>
      </w:r>
    </w:p>
    <w:p w:rsidR="00727CFB" w:rsidRPr="00727CFB" w:rsidRDefault="00727CFB" w:rsidP="00727CFB">
      <w:pPr>
        <w:numPr>
          <w:ilvl w:val="2"/>
          <w:numId w:val="8"/>
        </w:numPr>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Для обобщения информации о наличии и движении ценностей, а так же для контроля за отдельными хозяйственными операциями вести учет временно находящихся в пользовании или распоряжении организации, условных прав и обязательств: </w:t>
      </w:r>
    </w:p>
    <w:p w:rsidR="00727CFB" w:rsidRPr="00727CFB" w:rsidRDefault="00727CFB" w:rsidP="00727CFB">
      <w:pPr>
        <w:widowControl w:val="0"/>
        <w:autoSpaceDE w:val="0"/>
        <w:autoSpaceDN w:val="0"/>
        <w:adjustRightInd w:val="0"/>
        <w:spacing w:before="20" w:after="120" w:line="240" w:lineRule="auto"/>
        <w:ind w:left="14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001 - Арендованные основные средства </w:t>
      </w:r>
    </w:p>
    <w:p w:rsidR="00727CFB" w:rsidRPr="00727CFB" w:rsidRDefault="00727CFB" w:rsidP="00727CFB">
      <w:pPr>
        <w:widowControl w:val="0"/>
        <w:autoSpaceDE w:val="0"/>
        <w:autoSpaceDN w:val="0"/>
        <w:adjustRightInd w:val="0"/>
        <w:spacing w:before="20" w:after="120" w:line="240" w:lineRule="auto"/>
        <w:ind w:left="14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002 – Товарно–материальные ценности принятые на ответственное хранение </w:t>
      </w:r>
    </w:p>
    <w:p w:rsidR="00727CFB" w:rsidRPr="00727CFB" w:rsidRDefault="00727CFB" w:rsidP="00727CFB">
      <w:pPr>
        <w:widowControl w:val="0"/>
        <w:autoSpaceDE w:val="0"/>
        <w:autoSpaceDN w:val="0"/>
        <w:adjustRightInd w:val="0"/>
        <w:spacing w:before="20" w:after="120" w:line="240" w:lineRule="auto"/>
        <w:ind w:left="14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006 - Бланки строгой отчетности</w:t>
      </w:r>
    </w:p>
    <w:p w:rsidR="00727CFB" w:rsidRPr="00727CFB" w:rsidRDefault="00727CFB" w:rsidP="00727CFB">
      <w:pPr>
        <w:widowControl w:val="0"/>
        <w:autoSpaceDE w:val="0"/>
        <w:autoSpaceDN w:val="0"/>
        <w:adjustRightInd w:val="0"/>
        <w:spacing w:before="20" w:after="120" w:line="240" w:lineRule="auto"/>
        <w:ind w:left="14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007 - Списание в убыток задолженности неплатежеспособных дебиторов</w:t>
      </w:r>
    </w:p>
    <w:p w:rsidR="00727CFB" w:rsidRPr="00727CFB" w:rsidRDefault="00727CFB" w:rsidP="00727CFB">
      <w:pPr>
        <w:widowControl w:val="0"/>
        <w:autoSpaceDE w:val="0"/>
        <w:autoSpaceDN w:val="0"/>
        <w:adjustRightInd w:val="0"/>
        <w:spacing w:before="20" w:after="120" w:line="240" w:lineRule="auto"/>
        <w:ind w:left="14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 xml:space="preserve">009 - Обеспечение обязательств и платежей выданных </w:t>
      </w:r>
    </w:p>
    <w:p w:rsidR="00727CFB" w:rsidRPr="00727CFB" w:rsidRDefault="00727CFB" w:rsidP="00727CFB">
      <w:pPr>
        <w:widowControl w:val="0"/>
        <w:autoSpaceDE w:val="0"/>
        <w:autoSpaceDN w:val="0"/>
        <w:adjustRightInd w:val="0"/>
        <w:spacing w:before="20" w:after="120" w:line="240" w:lineRule="auto"/>
        <w:ind w:left="14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010 - Спецодежда в эксплуатации.</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Для наблюдения за возможностью взыскания задолженности неплатежеспособных дебиторов в случае изменения имущественного положения должника, вести ее учет за балансом в течение пяти лет с момента списания. </w:t>
      </w: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727CFB" w:rsidRPr="00727CFB" w:rsidRDefault="00727CFB" w:rsidP="00727CFB">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w:t>
      </w: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w:t>
      </w: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727CFB" w:rsidRPr="00727CFB" w:rsidRDefault="00727CFB" w:rsidP="00727CFB">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b/>
          <w:bCs/>
          <w:i/>
          <w:iCs/>
          <w:sz w:val="24"/>
          <w:szCs w:val="24"/>
          <w:lang w:eastAsia="ru-RU"/>
        </w:rPr>
      </w:pPr>
      <w:r w:rsidRPr="00727CFB">
        <w:rPr>
          <w:rFonts w:ascii="Times New Roman" w:eastAsia="Times New Roman" w:hAnsi="Times New Roman" w:cs="Times New Roman"/>
          <w:sz w:val="24"/>
          <w:szCs w:val="24"/>
          <w:lang w:eastAsia="ru-RU"/>
        </w:rPr>
        <w:t xml:space="preserve">                                                                                                          </w:t>
      </w:r>
      <w:r w:rsidRPr="00727CFB">
        <w:rPr>
          <w:rFonts w:ascii="Times New Roman" w:eastAsia="Times New Roman" w:hAnsi="Times New Roman" w:cs="Times New Roman"/>
          <w:b/>
          <w:bCs/>
          <w:i/>
          <w:iCs/>
          <w:sz w:val="24"/>
          <w:szCs w:val="24"/>
          <w:lang w:eastAsia="ru-RU"/>
        </w:rPr>
        <w:t>Приложение № 2</w:t>
      </w:r>
    </w:p>
    <w:p w:rsidR="00727CFB" w:rsidRPr="00727CFB" w:rsidRDefault="00727CFB" w:rsidP="00727CFB">
      <w:pPr>
        <w:widowControl w:val="0"/>
        <w:autoSpaceDE w:val="0"/>
        <w:autoSpaceDN w:val="0"/>
        <w:adjustRightInd w:val="0"/>
        <w:spacing w:before="20" w:after="120" w:line="240" w:lineRule="auto"/>
        <w:jc w:val="center"/>
        <w:rPr>
          <w:rFonts w:ascii="Times New Roman" w:eastAsia="Times New Roman" w:hAnsi="Times New Roman" w:cs="Times New Roman"/>
          <w:b/>
          <w:bCs/>
          <w:smallCaps/>
          <w:sz w:val="24"/>
          <w:szCs w:val="24"/>
          <w:lang w:eastAsia="ru-RU"/>
        </w:rPr>
      </w:pPr>
      <w:r w:rsidRPr="00727CFB">
        <w:rPr>
          <w:rFonts w:ascii="Times New Roman" w:eastAsia="Times New Roman" w:hAnsi="Times New Roman" w:cs="Times New Roman"/>
          <w:b/>
          <w:bCs/>
          <w:smallCaps/>
          <w:sz w:val="24"/>
          <w:szCs w:val="24"/>
          <w:lang w:eastAsia="ru-RU"/>
        </w:rPr>
        <w:t>Учетная политика для целей налогообложения</w:t>
      </w:r>
    </w:p>
    <w:p w:rsidR="00727CFB" w:rsidRPr="00727CFB" w:rsidRDefault="00727CFB" w:rsidP="00727CFB">
      <w:pPr>
        <w:widowControl w:val="0"/>
        <w:autoSpaceDE w:val="0"/>
        <w:autoSpaceDN w:val="0"/>
        <w:adjustRightInd w:val="0"/>
        <w:spacing w:before="240" w:after="60" w:line="240" w:lineRule="auto"/>
        <w:jc w:val="center"/>
        <w:outlineLvl w:val="0"/>
        <w:rPr>
          <w:rFonts w:ascii="Times New Roman" w:eastAsia="Times New Roman" w:hAnsi="Times New Roman" w:cs="Times New Roman"/>
          <w:smallCaps/>
          <w:sz w:val="24"/>
          <w:szCs w:val="24"/>
          <w:lang w:eastAsia="ru-RU"/>
        </w:rPr>
      </w:pPr>
      <w:r w:rsidRPr="00727CFB">
        <w:rPr>
          <w:rFonts w:ascii="Times New Roman" w:eastAsia="Times New Roman" w:hAnsi="Times New Roman" w:cs="Times New Roman"/>
          <w:smallCaps/>
          <w:sz w:val="24"/>
          <w:szCs w:val="24"/>
          <w:lang w:eastAsia="ru-RU"/>
        </w:rPr>
        <w:t>Общие положения</w:t>
      </w:r>
    </w:p>
    <w:p w:rsidR="00727CFB" w:rsidRPr="00727CFB" w:rsidRDefault="00727CFB" w:rsidP="00727CFB">
      <w:pPr>
        <w:numPr>
          <w:ilvl w:val="1"/>
          <w:numId w:val="11"/>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Учетная политика в целях налогообложения предназначена для исчисления налоговой базы по налогу на прибыль. Налоговая политика предприятия отражает метод определения даты реализации товаров (работ, услуг), порядок признания доходов и расходов хозяйственных операций, метод начисления амортизации активов, оценки сырья и материалов при списании их в производство. Налоговой политикой предприятия определяется порядок уплаты авансовых платежей по налогу на прибыль.</w:t>
      </w:r>
    </w:p>
    <w:p w:rsidR="00727CFB" w:rsidRPr="00727CFB" w:rsidRDefault="00727CFB" w:rsidP="00727CFB">
      <w:pPr>
        <w:numPr>
          <w:ilvl w:val="1"/>
          <w:numId w:val="11"/>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Установить, что исчисление налогов и сборов осуществляется бухгалтерской службой как структурным подразделением организации, возглавляемым главным бухгалтером.</w:t>
      </w:r>
    </w:p>
    <w:p w:rsidR="00727CFB" w:rsidRPr="00727CFB" w:rsidRDefault="00727CFB" w:rsidP="00727CFB">
      <w:pPr>
        <w:numPr>
          <w:ilvl w:val="1"/>
          <w:numId w:val="11"/>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Установить следующий порядок ведения налогового учета: регистрация и обобщение информации о совершаемых хозяйственных операциях, приводящих к возникновению доходов или расходов, учитываемых в определенном Налоговым кодексом Российской Федерации порядке при исчислении налоговой базы текущего или будущих периодов, осуществляется в регистрах налогового учета, рекомендованных МНС России.</w:t>
      </w:r>
    </w:p>
    <w:p w:rsidR="00727CFB" w:rsidRPr="00727CFB" w:rsidRDefault="00727CFB" w:rsidP="00727CFB">
      <w:pPr>
        <w:numPr>
          <w:ilvl w:val="1"/>
          <w:numId w:val="11"/>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В случае, если предприятием были упущены какие-то моменты при формировании учетной политики или изменятся виды осуществляемой деятельности, а также в случаях, когда появятся новые участки бухгалтерского учета, в связи с изменениями в Налоговом законодательстве, внести дополнения в учетную политику предприятия. </w:t>
      </w:r>
    </w:p>
    <w:p w:rsidR="00727CFB" w:rsidRPr="00727CFB" w:rsidRDefault="00727CFB" w:rsidP="00727CFB">
      <w:pPr>
        <w:numPr>
          <w:ilvl w:val="1"/>
          <w:numId w:val="11"/>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Утвердить следующий перечень должностных лиц, имеющих право подписи на счетах-фактурах, расчётно-кассовых, платёжных документах:</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генеральный директор;</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главный инженер:</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заместитель генерального директора по экономике;</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главный бухгалтер;</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заместитель главного бухгалтера</w:t>
      </w:r>
    </w:p>
    <w:p w:rsidR="00727CFB" w:rsidRPr="00727CFB" w:rsidRDefault="00727CFB" w:rsidP="00727CFB">
      <w:pPr>
        <w:numPr>
          <w:ilvl w:val="1"/>
          <w:numId w:val="11"/>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Бухгалтерскую и налоговую отчётность сдавать в следующие сроки:</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промежуточную (квартальную): 30 апреля текущего года, 30 июля текущего года, 30 октября текущего года, (декларацию по налогу на прибыль – 28 апреля текущего года, 28 июля текущего года, 30 октября текущего года) </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годовую  - 30 марта текущего года (декларацию по налогу на прибыль - 28 марта текущего года)</w:t>
      </w:r>
    </w:p>
    <w:p w:rsidR="00727CFB" w:rsidRPr="00727CFB" w:rsidRDefault="00727CFB" w:rsidP="00727CFB">
      <w:pPr>
        <w:widowControl w:val="0"/>
        <w:autoSpaceDE w:val="0"/>
        <w:autoSpaceDN w:val="0"/>
        <w:adjustRightInd w:val="0"/>
        <w:spacing w:before="240" w:after="60" w:line="240" w:lineRule="auto"/>
        <w:jc w:val="center"/>
        <w:outlineLvl w:val="0"/>
        <w:rPr>
          <w:rFonts w:ascii="Times New Roman" w:eastAsia="Times New Roman" w:hAnsi="Times New Roman" w:cs="Times New Roman"/>
          <w:b/>
          <w:bCs/>
          <w:smallCaps/>
          <w:sz w:val="24"/>
          <w:szCs w:val="24"/>
          <w:lang w:eastAsia="ru-RU"/>
        </w:rPr>
      </w:pPr>
      <w:r w:rsidRPr="00727CFB">
        <w:rPr>
          <w:rFonts w:ascii="Times New Roman" w:eastAsia="Times New Roman" w:hAnsi="Times New Roman" w:cs="Times New Roman"/>
          <w:smallCaps/>
          <w:sz w:val="24"/>
          <w:szCs w:val="24"/>
          <w:lang w:eastAsia="ru-RU"/>
        </w:rPr>
        <w:t>Налог на добавленную стоимость</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Установить, что дата возникновения обязанности по уплате НДС определяется по мере отгрузки и предъявления покупателю расчетных документов. Датой реализации товаров (работ, услуг) считать день отгрузки товаров (работ, услуг).</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Не облагать НДС работы по ремонту, стоянке, снабжению водой морских судов и судов внутреннего плавания в период стоянки в портах (согласно п.п.23 п.2 ст.149 НК РФ).</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Не облагать НДС реализацию лома цветных металлов (согласно п.п. 25 пункт 3 статьи 149 НК РФ). </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Производить налогообложение по налоговой ставке 0 процентов при реализации товаров, вывозимых в таможенном режиме экспорта (согласно п.п.1, п.1  ст. 164 НК РФ).</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Суммы НДС по отгруженным товарам (работам, услугам) отражать в книге продаж, учитываемых на счёте 90.3 бухгалтерского учёта.</w:t>
      </w:r>
    </w:p>
    <w:p w:rsidR="00727CFB" w:rsidRPr="00727CFB" w:rsidRDefault="00727CFB" w:rsidP="00727CFB">
      <w:pPr>
        <w:widowControl w:val="0"/>
        <w:autoSpaceDE w:val="0"/>
        <w:autoSpaceDN w:val="0"/>
        <w:adjustRightInd w:val="0"/>
        <w:spacing w:before="20" w:after="120" w:line="240" w:lineRule="auto"/>
        <w:ind w:left="540" w:firstLine="36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Распределение входного НДС по материальным затратам производить пропорционально отпускной стоимости отгруженной продукции, балансовый счет 90.1, облагаемой и необлагаемой НДС. Обороты по счету 91 «прочая реализация» в расчет не принимать. Часть входного НДС, приходящаяся на продукцию не облагаемой НДС, относить на себестоимость (работ, услуг) по заказам пропорционально её стоимости.</w:t>
      </w:r>
    </w:p>
    <w:p w:rsidR="00727CFB" w:rsidRPr="00727CFB" w:rsidRDefault="00727CFB" w:rsidP="00727CFB">
      <w:pPr>
        <w:widowControl w:val="0"/>
        <w:autoSpaceDE w:val="0"/>
        <w:autoSpaceDN w:val="0"/>
        <w:adjustRightInd w:val="0"/>
        <w:spacing w:before="20" w:after="120" w:line="240" w:lineRule="auto"/>
        <w:ind w:left="540" w:firstLine="36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При распределении входного НДС, отражаемого в декларации НДС, применять расчет среднего НДС, по удельному весу выручки на внутренний и внешний рынок. Производить расчет соотношения экспортной выручки и оплаченного экспорта и определять НДС с учетом остатков НДС по среднему расчету на начало месяца.</w:t>
      </w:r>
    </w:p>
    <w:p w:rsidR="00727CFB" w:rsidRPr="00727CFB" w:rsidRDefault="00727CFB" w:rsidP="00727CFB">
      <w:pPr>
        <w:widowControl w:val="0"/>
        <w:autoSpaceDE w:val="0"/>
        <w:autoSpaceDN w:val="0"/>
        <w:adjustRightInd w:val="0"/>
        <w:spacing w:before="20" w:after="120" w:line="240" w:lineRule="auto"/>
        <w:ind w:left="540" w:firstLine="36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Передача товаров, работ (услуг) между структурными подразделениями, реализацией не признавать, налог не начислять, счета-фактуры не выписывать.</w:t>
      </w:r>
    </w:p>
    <w:p w:rsidR="00727CFB" w:rsidRPr="00727CFB" w:rsidRDefault="00727CFB" w:rsidP="00727CFB">
      <w:pPr>
        <w:widowControl w:val="0"/>
        <w:autoSpaceDE w:val="0"/>
        <w:autoSpaceDN w:val="0"/>
        <w:adjustRightInd w:val="0"/>
        <w:spacing w:before="20" w:after="120" w:line="240" w:lineRule="auto"/>
        <w:ind w:left="540" w:firstLine="36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При осуществлении товарообменных операций, зачетов взаимных требований сумму НДС уплачивать денежными средствами, перечисленными платежными поручениями (пункт 4 ст.168 НК РФ с учетом изменений ФЗ от 22.07.2005 № 119-ФЗ). </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Не включать в налоговую базу «оплата, частичная оплата» авансовые платежи, полученные: </w:t>
      </w:r>
    </w:p>
    <w:p w:rsidR="00727CFB" w:rsidRPr="00727CFB" w:rsidRDefault="00727CFB" w:rsidP="00727CFB">
      <w:pPr>
        <w:numPr>
          <w:ilvl w:val="0"/>
          <w:numId w:val="3"/>
        </w:numPr>
        <w:tabs>
          <w:tab w:val="num" w:pos="1080"/>
          <w:tab w:val="num" w:pos="1286"/>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счет поставок товаров (выполнения работ, оказания услуг), облагаемых по ставке 0% (экспорт) (ст.154 п.9 НК РФ)</w:t>
      </w:r>
    </w:p>
    <w:p w:rsidR="00727CFB" w:rsidRPr="00727CFB" w:rsidRDefault="00727CFB" w:rsidP="00727CFB">
      <w:pPr>
        <w:numPr>
          <w:ilvl w:val="0"/>
          <w:numId w:val="3"/>
        </w:numPr>
        <w:tabs>
          <w:tab w:val="num" w:pos="1080"/>
          <w:tab w:val="num" w:pos="1286"/>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в счет поставок товаров (выполнения работ, оказания услуг) длительность производственного цикла изготовления которых составляет свыше шести месяцев (п.1 ст.154, п13 ст.167  НК РФ).</w:t>
      </w:r>
    </w:p>
    <w:p w:rsidR="00727CFB" w:rsidRPr="00727CFB" w:rsidRDefault="00727CFB" w:rsidP="00727CFB">
      <w:pPr>
        <w:widowControl w:val="0"/>
        <w:autoSpaceDE w:val="0"/>
        <w:autoSpaceDN w:val="0"/>
        <w:adjustRightInd w:val="0"/>
        <w:spacing w:before="20" w:after="120" w:line="240" w:lineRule="auto"/>
        <w:ind w:left="540" w:firstLine="36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Установить, что контроль и предоставление пакета документов в налоговую инспекцию в соответствии со ст.165 НК РФ для подтверждения права на возмещение НДС при налогообложении по налоговой ставке ноль процентов возложить на бухгалтерию.</w:t>
      </w:r>
    </w:p>
    <w:p w:rsidR="00727CFB" w:rsidRPr="00727CFB" w:rsidRDefault="00727CFB" w:rsidP="00727CFB">
      <w:pPr>
        <w:widowControl w:val="0"/>
        <w:autoSpaceDE w:val="0"/>
        <w:autoSpaceDN w:val="0"/>
        <w:adjustRightInd w:val="0"/>
        <w:spacing w:before="20" w:after="120" w:line="240" w:lineRule="auto"/>
        <w:ind w:left="540" w:firstLine="360"/>
        <w:rPr>
          <w:rFonts w:ascii="Times New Roman" w:eastAsia="Times New Roman" w:hAnsi="Times New Roman" w:cs="Times New Roman"/>
          <w:sz w:val="24"/>
          <w:szCs w:val="24"/>
          <w:lang w:eastAsia="ru-RU"/>
        </w:rPr>
      </w:pP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Предоставление налоговых деклараций и  уплату НДС производить ежеквартально до 20 числа следующего за отчетным месяцем (согласно гл. 21 ст.163 НК РФ).</w:t>
      </w:r>
    </w:p>
    <w:p w:rsidR="00727CFB" w:rsidRPr="00727CFB" w:rsidRDefault="00727CFB" w:rsidP="00727CFB">
      <w:pPr>
        <w:widowControl w:val="0"/>
        <w:autoSpaceDE w:val="0"/>
        <w:autoSpaceDN w:val="0"/>
        <w:adjustRightInd w:val="0"/>
        <w:spacing w:before="240" w:after="60" w:line="240" w:lineRule="auto"/>
        <w:jc w:val="center"/>
        <w:outlineLvl w:val="0"/>
        <w:rPr>
          <w:rFonts w:ascii="Times New Roman" w:eastAsia="Times New Roman" w:hAnsi="Times New Roman" w:cs="Times New Roman"/>
          <w:b/>
          <w:bCs/>
          <w:smallCaps/>
          <w:sz w:val="24"/>
          <w:szCs w:val="24"/>
          <w:lang w:eastAsia="ru-RU"/>
        </w:rPr>
      </w:pPr>
      <w:r w:rsidRPr="00727CFB">
        <w:rPr>
          <w:rFonts w:ascii="Times New Roman" w:eastAsia="Times New Roman" w:hAnsi="Times New Roman" w:cs="Times New Roman"/>
          <w:smallCaps/>
          <w:sz w:val="24"/>
          <w:szCs w:val="24"/>
          <w:lang w:eastAsia="ru-RU"/>
        </w:rPr>
        <w:t>Налог на имущество предп риятия</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Установить, что при исчислении налога на имущество налоговая база определяется исходя из стоимости основных средств, балансовый счет 01 «Основные средства»  за минусом суммы амортизации на балансовом счете 02 «Амортизация основных средств».</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 налоговому учету налог на имущество  учитывать в составе прочих расходов (подп.1 п.1 ст.264 НК РФ). Сумму налога на имущество базы отдыха «Лукоморье» при исчислении налога на прибыль в составе расходов не принимать. Начислять постоянное налоговое обязательство.</w:t>
      </w:r>
    </w:p>
    <w:p w:rsidR="00727CFB" w:rsidRPr="00727CFB" w:rsidRDefault="00727CFB" w:rsidP="00727CFB">
      <w:pPr>
        <w:widowControl w:val="0"/>
        <w:autoSpaceDE w:val="0"/>
        <w:autoSpaceDN w:val="0"/>
        <w:adjustRightInd w:val="0"/>
        <w:spacing w:before="20" w:after="120" w:line="240" w:lineRule="auto"/>
        <w:ind w:left="18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w:t>
      </w:r>
    </w:p>
    <w:p w:rsidR="00727CFB" w:rsidRPr="00727CFB" w:rsidRDefault="00727CFB" w:rsidP="00727CFB">
      <w:pPr>
        <w:widowControl w:val="0"/>
        <w:autoSpaceDE w:val="0"/>
        <w:autoSpaceDN w:val="0"/>
        <w:adjustRightInd w:val="0"/>
        <w:spacing w:before="240" w:after="60" w:line="240" w:lineRule="auto"/>
        <w:jc w:val="center"/>
        <w:outlineLvl w:val="0"/>
        <w:rPr>
          <w:rFonts w:ascii="Times New Roman" w:eastAsia="Times New Roman" w:hAnsi="Times New Roman" w:cs="Times New Roman"/>
          <w:b/>
          <w:bCs/>
          <w:smallCaps/>
          <w:sz w:val="24"/>
          <w:szCs w:val="24"/>
          <w:lang w:eastAsia="ru-RU"/>
        </w:rPr>
      </w:pPr>
      <w:r w:rsidRPr="00727CFB">
        <w:rPr>
          <w:rFonts w:ascii="Times New Roman" w:eastAsia="Times New Roman" w:hAnsi="Times New Roman" w:cs="Times New Roman"/>
          <w:smallCaps/>
          <w:sz w:val="24"/>
          <w:szCs w:val="24"/>
          <w:lang w:eastAsia="ru-RU"/>
        </w:rPr>
        <w:t>Транспортный налог</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Исчислять сумму авансовых платежей по транспортному налогу по истечении каждого отчетного периода в размере одной четвертой произведения соответствующей налоговой базы и налоговой ставки. </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Авансовые платежи производить в течении налогового периода не позднее последнего числа месяца следующего за истекшим.</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Суммы транспортного налога включать в состав прочих расходов и  учитывать при исчислении налога на прибыль  (подп.1 п.1 ст.264 НК РФ).</w:t>
      </w:r>
    </w:p>
    <w:p w:rsidR="00727CFB" w:rsidRPr="00727CFB" w:rsidRDefault="00727CFB" w:rsidP="00727CFB">
      <w:pPr>
        <w:widowControl w:val="0"/>
        <w:autoSpaceDE w:val="0"/>
        <w:autoSpaceDN w:val="0"/>
        <w:adjustRightInd w:val="0"/>
        <w:spacing w:before="240" w:after="60" w:line="240" w:lineRule="auto"/>
        <w:jc w:val="center"/>
        <w:outlineLvl w:val="0"/>
        <w:rPr>
          <w:rFonts w:ascii="Times New Roman" w:eastAsia="Times New Roman" w:hAnsi="Times New Roman" w:cs="Times New Roman"/>
          <w:b/>
          <w:bCs/>
          <w:smallCaps/>
          <w:sz w:val="24"/>
          <w:szCs w:val="24"/>
          <w:lang w:eastAsia="ru-RU"/>
        </w:rPr>
      </w:pPr>
      <w:r w:rsidRPr="00727CFB">
        <w:rPr>
          <w:rFonts w:ascii="Times New Roman" w:eastAsia="Times New Roman" w:hAnsi="Times New Roman" w:cs="Times New Roman"/>
          <w:smallCaps/>
          <w:sz w:val="24"/>
          <w:szCs w:val="24"/>
          <w:lang w:eastAsia="ru-RU"/>
        </w:rPr>
        <w:t>Налог на землю</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Налоговую базу определять как кадастровую стоимость земельных участков, признаваемых объектом налогообложения в соответствии со статьей 389 НК РФ и определять в отношении каждого земельного участка как его кадастровая стоимость на 1 января года, являющегося налоговым периодом. </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Авансовые платежи по налогу на землю производить не позднее двадцатого числа месяца, следующего за истекшим отчетным периодом.</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Суммы налога на землю (за исключением налога на землю базы отдыха «Лукоморье») включать в состав прочих расходов и в полном объеме учитывать при исчислении налога на прибыль (подп.1 п.1 ст.264 НК РФ). Сумму налога на землю базы отдыха «Лукоморье» при исчислении налога на прибыль в составе расходов не принимать. Начислять постоянное налоговое обязательство.  </w:t>
      </w:r>
    </w:p>
    <w:p w:rsidR="00727CFB" w:rsidRPr="00727CFB" w:rsidRDefault="00727CFB" w:rsidP="00727CFB">
      <w:pPr>
        <w:widowControl w:val="0"/>
        <w:autoSpaceDE w:val="0"/>
        <w:autoSpaceDN w:val="0"/>
        <w:adjustRightInd w:val="0"/>
        <w:spacing w:before="240" w:after="60" w:line="240" w:lineRule="auto"/>
        <w:jc w:val="center"/>
        <w:outlineLvl w:val="0"/>
        <w:rPr>
          <w:rFonts w:ascii="Times New Roman" w:eastAsia="Times New Roman" w:hAnsi="Times New Roman" w:cs="Times New Roman"/>
          <w:b/>
          <w:bCs/>
          <w:smallCaps/>
          <w:sz w:val="24"/>
          <w:szCs w:val="24"/>
          <w:lang w:eastAsia="ru-RU"/>
        </w:rPr>
      </w:pPr>
      <w:r w:rsidRPr="00727CFB">
        <w:rPr>
          <w:rFonts w:ascii="Times New Roman" w:eastAsia="Times New Roman" w:hAnsi="Times New Roman" w:cs="Times New Roman"/>
          <w:smallCaps/>
          <w:sz w:val="24"/>
          <w:szCs w:val="24"/>
          <w:lang w:eastAsia="ru-RU"/>
        </w:rPr>
        <w:t>Другие налоги и приравненные платежи</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Водный налог рассчитывать согласно п.1 ст.333.9 НК РФ. Уплату налога производить в срок не позднее 20-го числа месяца, следующего за истекшим налоговым кварталом (п.333.14 НК РФ). Суммы водного налога включать в состав прочих расходов и в полном объеме учитывать при исчислении налога на прибыль (подп.1 п.1 сч.264 НК РФ).</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Плату за выбросы (сброс, размещение) загрязняющих веществ в окружающую среду включать в состав прочих расходов в пределах допустимых норм установленных Постановление Правительства РФ от 12.06.2003г. № 344. Сумму сверх допустимых норм учитывать в прочих (внереализационных) расходах, не учитываемых при налогообложении прибыли  согласно п.4 ст.270  НК РФ.</w:t>
      </w:r>
    </w:p>
    <w:p w:rsidR="00727CFB" w:rsidRPr="00727CFB" w:rsidRDefault="00727CFB" w:rsidP="00727CFB">
      <w:pPr>
        <w:widowControl w:val="0"/>
        <w:autoSpaceDE w:val="0"/>
        <w:autoSpaceDN w:val="0"/>
        <w:adjustRightInd w:val="0"/>
        <w:spacing w:before="240" w:after="60" w:line="240" w:lineRule="auto"/>
        <w:jc w:val="center"/>
        <w:outlineLvl w:val="0"/>
        <w:rPr>
          <w:rFonts w:ascii="Times New Roman" w:eastAsia="Times New Roman" w:hAnsi="Times New Roman" w:cs="Times New Roman"/>
          <w:b/>
          <w:bCs/>
          <w:smallCaps/>
          <w:sz w:val="24"/>
          <w:szCs w:val="24"/>
          <w:lang w:eastAsia="ru-RU"/>
        </w:rPr>
      </w:pPr>
      <w:r w:rsidRPr="00727CFB">
        <w:rPr>
          <w:rFonts w:ascii="Times New Roman" w:eastAsia="Times New Roman" w:hAnsi="Times New Roman" w:cs="Times New Roman"/>
          <w:smallCaps/>
          <w:sz w:val="24"/>
          <w:szCs w:val="24"/>
          <w:lang w:eastAsia="ru-RU"/>
        </w:rPr>
        <w:t>Налог на прибыль</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При определении налоговой базы по налогу на прибыль доходы и расходы определять по методу начисления. Датой возникновения расходов на оплату работ, оказанных сторонней организацией, признается дата подписания акта выполненных работ, для признания доходов – дата подписания акта приемо - передачи.</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Прямые расходы, уменьшающие доходы от реализации продукции выполненных работ и услуг за отчётный период рассчитывать следующим образом.</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ПЗ=(П</w:t>
      </w:r>
      <w:r w:rsidRPr="00727CFB">
        <w:rPr>
          <w:rFonts w:ascii="Times New Roman" w:eastAsia="Times New Roman" w:hAnsi="Times New Roman" w:cs="Times New Roman"/>
          <w:sz w:val="24"/>
          <w:szCs w:val="24"/>
          <w:lang w:val="en-US" w:eastAsia="ru-RU"/>
        </w:rPr>
        <w:t>P</w:t>
      </w:r>
      <w:r w:rsidRPr="00727CFB">
        <w:rPr>
          <w:rFonts w:ascii="Times New Roman" w:eastAsia="Times New Roman" w:hAnsi="Times New Roman" w:cs="Times New Roman"/>
          <w:sz w:val="24"/>
          <w:szCs w:val="24"/>
          <w:lang w:eastAsia="ru-RU"/>
        </w:rPr>
        <w:t>1+П</w:t>
      </w:r>
      <w:r w:rsidRPr="00727CFB">
        <w:rPr>
          <w:rFonts w:ascii="Times New Roman" w:eastAsia="Times New Roman" w:hAnsi="Times New Roman" w:cs="Times New Roman"/>
          <w:sz w:val="24"/>
          <w:szCs w:val="24"/>
          <w:lang w:val="en-US" w:eastAsia="ru-RU"/>
        </w:rPr>
        <w:t>P</w:t>
      </w:r>
      <w:r w:rsidRPr="00727CFB">
        <w:rPr>
          <w:rFonts w:ascii="Times New Roman" w:eastAsia="Times New Roman" w:hAnsi="Times New Roman" w:cs="Times New Roman"/>
          <w:sz w:val="24"/>
          <w:szCs w:val="24"/>
          <w:lang w:eastAsia="ru-RU"/>
        </w:rPr>
        <w:t>2-П</w:t>
      </w:r>
      <w:r w:rsidRPr="00727CFB">
        <w:rPr>
          <w:rFonts w:ascii="Times New Roman" w:eastAsia="Times New Roman" w:hAnsi="Times New Roman" w:cs="Times New Roman"/>
          <w:sz w:val="24"/>
          <w:szCs w:val="24"/>
          <w:lang w:val="en-US" w:eastAsia="ru-RU"/>
        </w:rPr>
        <w:t>P</w:t>
      </w:r>
      <w:r w:rsidRPr="00727CFB">
        <w:rPr>
          <w:rFonts w:ascii="Times New Roman" w:eastAsia="Times New Roman" w:hAnsi="Times New Roman" w:cs="Times New Roman"/>
          <w:sz w:val="24"/>
          <w:szCs w:val="24"/>
          <w:lang w:eastAsia="ru-RU"/>
        </w:rPr>
        <w:t>3)-(П</w:t>
      </w:r>
      <w:r w:rsidRPr="00727CFB">
        <w:rPr>
          <w:rFonts w:ascii="Times New Roman" w:eastAsia="Times New Roman" w:hAnsi="Times New Roman" w:cs="Times New Roman"/>
          <w:sz w:val="24"/>
          <w:szCs w:val="24"/>
          <w:lang w:val="en-US" w:eastAsia="ru-RU"/>
        </w:rPr>
        <w:t>P</w:t>
      </w:r>
      <w:r w:rsidRPr="00727CFB">
        <w:rPr>
          <w:rFonts w:ascii="Times New Roman" w:eastAsia="Times New Roman" w:hAnsi="Times New Roman" w:cs="Times New Roman"/>
          <w:sz w:val="24"/>
          <w:szCs w:val="24"/>
          <w:lang w:eastAsia="ru-RU"/>
        </w:rPr>
        <w:t>4+ПР5+ПР6-ПР7-ПР8)</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где:</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ПЗ – прямые затраты</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ПР1 – прямые валовые затраты отчетного периода (б/с 20, 44)</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ПР2 – остатки НПЗ на начало отчетного периода (б/с 20, 44)</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ПР3 – остатки НПЗ на конец отчетного периода (б/с 20, 44)</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ПР4 – прямые валовые затраты отчетного периода (б/с 43)</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ПР5 – остатки готовой продукции на складе на начало отчётного периода (б/с 43)</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ПР6 – доля прямых затрат в остатках нереализованной продукции на начало периода (расчет из регистра)</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ПР7 – остатки готовой продукции на складе на конец отчетного периода (б/с 43)</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ПР8 – доля прямых затрат в остатках нереализованной продукции на конец периода (расчет из регистра)</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К прямым расходам относить:</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материальные затраты, определяемые в соответствии с подпунктами 1 и 4 пункта 1 статьи 254 НК;</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расходы на оплату труда  работников, участвующих в процессе производства товаров, выполнения работ, оказания услуг, а также суммы ЕСН в размере 12%, начисленные на указанные суммы расходов на оплату труда;</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суммы начисленной амортизации по основным средствам, используемым при производстве товаров, работ, услуг.    </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 косвенным расходам относить все иные суммы расходов, за исключением внереализационных расходов, определяемых в соответствии со статьей 265 НК. Косвенные расходы относить на уменьшение доходов отчётного периода в полном объёме.</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Расходы на ремонт основных средств (ремонтный фонд) учитывать по фактическим затратам.</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Предприятию уплачивать ежемесячные авансовые платежи исходя из фактической прибыли предыдущего квартала.</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целях исчисления налога на прибыль начислять амортизацию основных средств линейным методом. При этом сроки службы основных средств определять в соответствии с пунктом 2.1.2. Учетной политики для целей бухгалтерского учета. Перечни амортизируемого имущества уточнять ежеквартально.</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Амортизируемым имуществом, в целях налогового учета, признавать имущество   со сроком полезного использования более 12 месяцев и первоначальной стоимостью более 20000 рублей.</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Амортизируемые основные средства, фактический срок использования которых (срок фактической амортизации) по состоянию на 1 января 2002 года больше, чем срок их полезного использования, установленный в соответствии с требованиями ст. 258 Налогового кодекса РФ, выделяются в отдельную амортизационную группу амортизируемого имущества в оценке по остаточной стоимости по состоянию на 1 января 2002 года, которая подлежит включению в состав расходов в целях налогообложения равномерно в течение семи лет с 01.01.2002 г.</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Установить, что для целей налогообложения прибыли в отношении приобретаемых объектов основных средств, бывших в употреблении, норма амортизации определяется исходя из общего срока полезного использования объекта.</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целях исчисления налога на прибыль амортизацию нематериальных активов начислять линейным методом. При этом сроки службы нематериальных активов определяются в соответствии с пунктом 2.1.13 Учетной политики для целей бухгалтерского учета. При невозможности определения срока полезного использования нематериального актива, устанавливать срок полезного использования в целях налогообложения в 10 лет.</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Пониженные нормы начисления амортизации не применять.</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Установить, что для целей налогообложения прибыли расходы на оказание услуг по гарантийному ремонту и гарантийному обслуживанию учитываются в сумме фактических расходов без формирования резервов.</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Установить, что определение фактической себестоимости материальных ресурсов, списываемых в производство, осуществляется методом оценки запасов по средней себестоимости с учетом ТЗР.</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Установить, что для целей налогообложения прибыли списание на себестоимость стоимости специальной оснастки и специальной одежды стоимостью менее 20 000 руб. или сроком эксплуатации, согласно нормам выдачи, не более 12 месяцев производится единовременно в полном объеме в момент передачи в производство (эксплуатацию). Стоимость специальной оснастки и специальной одежды более 20 000 рублей и нормативным сроком эксплуатации более 12 месяцев списывать линейным методом, исходя из сроков полезного использования с учетом статьи 4 («Методические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утвержденные приказом Министерства Финансов РФ № 135н от 26.12.02г.)</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В налоговом учете не учитывать при налогообложении убытки по объектам обслуживающих производств (ст.270 п.13 НК РФ). Начислять постоянное налоговое обязательство. </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При реализации или ином выбытии ценных бумаг списание на расходы стоимости выбывших ценных бумаг производится по стоимости приобретения.</w:t>
      </w:r>
    </w:p>
    <w:p w:rsidR="00727CFB" w:rsidRPr="00727CFB" w:rsidRDefault="00727CFB" w:rsidP="00727CFB">
      <w:pPr>
        <w:numPr>
          <w:ilvl w:val="1"/>
          <w:numId w:val="11"/>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Предприятие создаёт резерв по сомнительным долгам. Сумма резерва по сомнительным долгам формируется и используется в соответствии со статьёй 266 Налогового кодекса РФ.</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Установить, что для целей налогообложения прибыли представительские расходы</w:t>
      </w:r>
      <w:r w:rsidRPr="00727CFB">
        <w:rPr>
          <w:rFonts w:ascii="Times New Roman" w:eastAsia="Times New Roman" w:hAnsi="Times New Roman" w:cs="Times New Roman"/>
          <w:b/>
          <w:bCs/>
          <w:color w:val="0000FF"/>
          <w:sz w:val="24"/>
          <w:szCs w:val="24"/>
          <w:lang w:eastAsia="ru-RU"/>
        </w:rPr>
        <w:t xml:space="preserve"> </w:t>
      </w:r>
      <w:r w:rsidRPr="00727CFB">
        <w:rPr>
          <w:rFonts w:ascii="Times New Roman" w:eastAsia="Times New Roman" w:hAnsi="Times New Roman" w:cs="Times New Roman"/>
          <w:sz w:val="24"/>
          <w:szCs w:val="24"/>
          <w:lang w:eastAsia="ru-RU"/>
        </w:rPr>
        <w:t xml:space="preserve">включаются в состав расходов в фактических размерах, но не более 4% от расходов на оплату труда отчетного периода. На представительские расходы по столовой списывать дополнительные затраты, связанные с транспортировкой и  приготовлением продукции, в процентном отношении доли затрат на представительские расходы к общим затратам на производство по столовой.  </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Расходы на все виды рекламы указанные в абзацах 2-4  п.4 статьи 264 НК РФ принимать для целей налогообложения в полном объеме, при соблюдении условий статьи 252 НК РФ.</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Командировочные расходы оплачивать в полной сумме произведенных расходов, для целей налогообложения принимать в пределах установленных норм.</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Установить для целей налогообложения предельную величину процентов, признаваемых расходом,  равной ставке рефинансирования Центрального банка Российской Федерации, увеличенной в 1,1 раза - при оформлении долгового обязательства в рублях, и равна 15 процентам - по долговым обязательствам в иностранной валюте – пункт 1 статьи 269 НК РФ. Включать в состав прочих (операционных) расходов п.2 ст.265 НК РФ.</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Установить, что для целей налогообложения прибыли расходы по обязательному и добровольному страхованию, по которым предусмотрена уплата страхового взноса разовым платежом, включаются в расходы в течение срока действия договора страхования ежемесячно.</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Установить, что для целей налогообложения прибыли затраты, не давшие продукции, относить на прочие (внереализационные) расходы в размере прямых затрат на основании актов, утвержденных руководителем или уполномоченным лицом.</w:t>
      </w:r>
    </w:p>
    <w:p w:rsidR="00727CFB" w:rsidRPr="00727CFB" w:rsidRDefault="00727CFB" w:rsidP="00727CFB">
      <w:pPr>
        <w:numPr>
          <w:ilvl w:val="1"/>
          <w:numId w:val="11"/>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Оценку незавершённого производства, остатков готовой продукции на складе, остатков отгруженной, но нереализованной продукции производить предприятием в отношении каждого вида промежуточной готовой продукции, а также полуфабрикатов собственного производства по фактическим затратам в соответствии со ст. 319 Налогового кодекса РФ, то есть исходя из прямых затрат, определяемых в соответствии со ст. 318 (с учётом норм ст. 320) Налогового кодекса</w:t>
      </w:r>
      <w:r w:rsidRPr="00727CFB">
        <w:rPr>
          <w:rFonts w:ascii="Times New Roman" w:eastAsia="Times New Roman" w:hAnsi="Times New Roman" w:cs="Times New Roman"/>
          <w:b/>
          <w:bCs/>
          <w:color w:val="0000FF"/>
          <w:sz w:val="24"/>
          <w:szCs w:val="24"/>
          <w:lang w:eastAsia="ru-RU"/>
        </w:rPr>
        <w:t xml:space="preserve"> </w:t>
      </w:r>
      <w:r w:rsidRPr="00727CFB">
        <w:rPr>
          <w:rFonts w:ascii="Times New Roman" w:eastAsia="Times New Roman" w:hAnsi="Times New Roman" w:cs="Times New Roman"/>
          <w:sz w:val="24"/>
          <w:szCs w:val="24"/>
          <w:lang w:eastAsia="ru-RU"/>
        </w:rPr>
        <w:t>РФ.</w:t>
      </w:r>
    </w:p>
    <w:p w:rsidR="00727CFB" w:rsidRPr="00727CFB" w:rsidRDefault="00727CFB" w:rsidP="00727CFB">
      <w:pPr>
        <w:widowControl w:val="0"/>
        <w:autoSpaceDE w:val="0"/>
        <w:autoSpaceDN w:val="0"/>
        <w:adjustRightInd w:val="0"/>
        <w:spacing w:before="20" w:after="120" w:line="240" w:lineRule="auto"/>
        <w:ind w:left="540" w:firstLine="36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Прямые расходы, которые нельзя отнести напрямую к тому или иному виду продукции (работ, услуг), распределять между ними пропорционально заработной плате работников, занятых производством соответствующих видов товаров (работ, услуг).</w:t>
      </w:r>
    </w:p>
    <w:p w:rsidR="00727CFB" w:rsidRPr="00727CFB" w:rsidRDefault="00727CFB" w:rsidP="00727CFB">
      <w:pPr>
        <w:numPr>
          <w:ilvl w:val="1"/>
          <w:numId w:val="11"/>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Доходы от сдачи имущества в аренду (субаренду) признаются в целях налогообложения в составе прочих доходов.</w:t>
      </w:r>
    </w:p>
    <w:p w:rsidR="00727CFB" w:rsidRPr="00727CFB" w:rsidRDefault="00727CFB" w:rsidP="00727CFB">
      <w:pPr>
        <w:numPr>
          <w:ilvl w:val="1"/>
          <w:numId w:val="11"/>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Расходы, не учитываемые в целях налогообложения прибыли ст.270 НК РФ учитывать на балансовом счете 91.22.10. По окончанию отчетного налогового периода начислять по ним постоянное налоговое обязательство. </w:t>
      </w:r>
    </w:p>
    <w:p w:rsidR="00727CFB" w:rsidRPr="00727CFB" w:rsidRDefault="00727CFB" w:rsidP="00727CFB">
      <w:pPr>
        <w:numPr>
          <w:ilvl w:val="1"/>
          <w:numId w:val="11"/>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В налоговом учете операционные и внереализационные расходы включать в состав прочих расходов.</w:t>
      </w:r>
    </w:p>
    <w:p w:rsidR="00727CFB" w:rsidRPr="00727CFB" w:rsidRDefault="00727CFB" w:rsidP="00727CFB">
      <w:pPr>
        <w:numPr>
          <w:ilvl w:val="1"/>
          <w:numId w:val="11"/>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 МПЗ выявленным при инвентаризации и отнесенным на балансовый счет 91 «Прочие доходы», при списании в составе расходов учитывать уплаченный налог на прибыль (п.2 ст.254 НК РФ – редакция от 06.06.2005г.) Разница между суммой расхода в бухгалтерском и налоговом учете формирует постоянную разницу и постоянное налоговое обязательство.</w:t>
      </w:r>
    </w:p>
    <w:p w:rsidR="00727CFB" w:rsidRPr="00727CFB" w:rsidRDefault="00727CFB" w:rsidP="00727CFB">
      <w:pPr>
        <w:numPr>
          <w:ilvl w:val="1"/>
          <w:numId w:val="11"/>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Уплату сумм налога на прибыль, подлежащих зачислению в доходную часть бюджетов субъектов РФ и бюджетов муниципальных образований, производить по месту нахождения организации.</w:t>
      </w:r>
    </w:p>
    <w:p w:rsidR="00727CFB" w:rsidRPr="00727CFB" w:rsidRDefault="00727CFB" w:rsidP="00727CFB">
      <w:pPr>
        <w:numPr>
          <w:ilvl w:val="1"/>
          <w:numId w:val="11"/>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Источником информации для формирования налогооблагаемой базы являются по доходам:</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распечатка б/с 90.1 «Продажи», «Книга продаж» в т.ч. экспорт;</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распечатка б/с 91.1, 91.21 «Прочие доходы»;</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справки бухгалтера.</w:t>
      </w:r>
    </w:p>
    <w:p w:rsidR="00727CFB" w:rsidRPr="00727CFB" w:rsidRDefault="00727CFB" w:rsidP="00727CFB">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по расходам:</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распечатка б/с 91.2,91.22 «Прочие расходы»;</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lastRenderedPageBreak/>
        <w:t>расчёт затрат на производство;</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справки бухгалтера;</w:t>
      </w:r>
    </w:p>
    <w:p w:rsidR="00727CFB" w:rsidRPr="00727CFB" w:rsidRDefault="00727CFB" w:rsidP="00727CFB">
      <w:pPr>
        <w:numPr>
          <w:ilvl w:val="0"/>
          <w:numId w:val="3"/>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«Книга покупок».</w:t>
      </w:r>
    </w:p>
    <w:p w:rsidR="00727CFB" w:rsidRPr="00727CFB" w:rsidRDefault="00727CFB" w:rsidP="00727CFB">
      <w:pPr>
        <w:numPr>
          <w:ilvl w:val="1"/>
          <w:numId w:val="11"/>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Если в регистрах бухгалтерского учёта содержится недостаточно информации для определения налоговой базы по налогу на прибыль, то предприятие дополняет применяемые регистры бухгалтерского учёта дополнительными реквизитами, формируя тем самым регистры налогового учёта.</w:t>
      </w:r>
    </w:p>
    <w:p w:rsidR="00727CFB" w:rsidRPr="00727CFB" w:rsidRDefault="00727CFB" w:rsidP="00727CFB">
      <w:pPr>
        <w:numPr>
          <w:ilvl w:val="1"/>
          <w:numId w:val="11"/>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Утвердить прилагаемые формы учетных документов, регистры по налоговому учету, не предусмотренные типовыми формами учета:</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форма № М-10-мех  (передача ТМЦ со склада в производство);</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форма № 11-мех (накладная на возврат ТМЦ из производства);</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акт перевода материалов из одной единицы измерения в другую;</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распределение содержания причалов;</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отчет о стоянке судов в доке №12;  </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сводка по заказам кузнечного цеха;</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сводка по заказам литейного цеха;</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сдаточная накладная;</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расход годного литья;  </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справка по водопотреблению и водоотведению завода; </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расход электроэнергии, воды, сжатого воздуха по цехам и участкам завода;</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регистр затрат по продаже МПЗ (балансовый счет 91.2.12)</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регистр затрат по продаже МПЗ (балансовый счет 91.2.10)</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регистр начисления износа</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регистр затрат на производство</w:t>
      </w:r>
    </w:p>
    <w:p w:rsidR="00727CFB" w:rsidRPr="00727CFB" w:rsidRDefault="00727CFB" w:rsidP="00727CFB">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727CFB">
        <w:rPr>
          <w:rFonts w:ascii="Times New Roman" w:eastAsia="Times New Roman" w:hAnsi="Times New Roman" w:cs="Times New Roman"/>
          <w:sz w:val="24"/>
          <w:szCs w:val="24"/>
          <w:lang w:eastAsia="ru-RU"/>
        </w:rPr>
        <w:t xml:space="preserve">- регистр начисления налога на прибыль  </w:t>
      </w:r>
    </w:p>
    <w:p w:rsidR="00727CFB" w:rsidRPr="00727CFB" w:rsidRDefault="00727CFB" w:rsidP="00727CFB">
      <w:pPr>
        <w:widowControl w:val="0"/>
        <w:autoSpaceDE w:val="0"/>
        <w:autoSpaceDN w:val="0"/>
        <w:adjustRightInd w:val="0"/>
        <w:spacing w:before="360" w:after="120" w:line="240" w:lineRule="auto"/>
        <w:rPr>
          <w:rFonts w:ascii="Times New Roman" w:eastAsia="Times New Roman" w:hAnsi="Times New Roman" w:cs="Times New Roman"/>
          <w:b/>
          <w:bCs/>
          <w:sz w:val="24"/>
          <w:szCs w:val="24"/>
          <w:lang w:eastAsia="ru-RU"/>
        </w:rPr>
      </w:pPr>
      <w:r w:rsidRPr="00727CFB">
        <w:rPr>
          <w:rFonts w:ascii="Times New Roman" w:eastAsia="Times New Roman" w:hAnsi="Times New Roman" w:cs="Times New Roman"/>
          <w:b/>
          <w:bCs/>
          <w:sz w:val="24"/>
          <w:szCs w:val="24"/>
          <w:lang w:eastAsia="ru-RU"/>
        </w:rPr>
        <w:t xml:space="preserve">                                              </w:t>
      </w:r>
    </w:p>
    <w:p w:rsidR="00727CFB" w:rsidRPr="00727CFB" w:rsidRDefault="00727CFB" w:rsidP="00727CFB">
      <w:pPr>
        <w:widowControl w:val="0"/>
        <w:autoSpaceDE w:val="0"/>
        <w:autoSpaceDN w:val="0"/>
        <w:adjustRightInd w:val="0"/>
        <w:spacing w:before="360" w:after="120" w:line="240" w:lineRule="auto"/>
        <w:rPr>
          <w:rFonts w:ascii="Times New Roman" w:eastAsia="Times New Roman" w:hAnsi="Times New Roman" w:cs="Times New Roman"/>
          <w:sz w:val="24"/>
          <w:szCs w:val="24"/>
          <w:lang w:eastAsia="ru-RU"/>
        </w:rPr>
      </w:pPr>
      <w:r w:rsidRPr="00727CFB">
        <w:rPr>
          <w:rFonts w:ascii="Times New Roman" w:eastAsia="Times New Roman" w:hAnsi="Times New Roman" w:cs="Times New Roman"/>
          <w:b/>
          <w:bCs/>
          <w:sz w:val="24"/>
          <w:szCs w:val="24"/>
          <w:lang w:eastAsia="ru-RU"/>
        </w:rPr>
        <w:t xml:space="preserve">                                                     </w:t>
      </w:r>
      <w:r w:rsidRPr="00727CFB">
        <w:rPr>
          <w:rFonts w:ascii="Times New Roman" w:eastAsia="Times New Roman" w:hAnsi="Times New Roman" w:cs="Times New Roman"/>
          <w:sz w:val="24"/>
          <w:szCs w:val="24"/>
          <w:lang w:eastAsia="ru-RU"/>
        </w:rPr>
        <w:t>Конец документа.</w:t>
      </w:r>
    </w:p>
    <w:p w:rsidR="00067329" w:rsidRDefault="00067329">
      <w:bookmarkStart w:id="0" w:name="_GoBack"/>
      <w:bookmarkEnd w:id="0"/>
    </w:p>
    <w:sectPr w:rsidR="00067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4DF"/>
    <w:multiLevelType w:val="multilevel"/>
    <w:tmpl w:val="2F760C52"/>
    <w:lvl w:ilvl="0">
      <w:start w:val="1"/>
      <w:numFmt w:val="upperRoman"/>
      <w:lvlText w:val="%1."/>
      <w:lvlJc w:val="left"/>
      <w:pPr>
        <w:tabs>
          <w:tab w:val="num" w:pos="615"/>
        </w:tabs>
        <w:ind w:left="615" w:hanging="61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
    <w:nsid w:val="0123562E"/>
    <w:multiLevelType w:val="hybridMultilevel"/>
    <w:tmpl w:val="B036AE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0931125"/>
    <w:multiLevelType w:val="hybridMultilevel"/>
    <w:tmpl w:val="E75429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7518BA"/>
    <w:multiLevelType w:val="hybridMultilevel"/>
    <w:tmpl w:val="966E70E8"/>
    <w:lvl w:ilvl="0" w:tplc="32CAC318">
      <w:start w:val="1"/>
      <w:numFmt w:val="bullet"/>
      <w:lvlText w:val="­"/>
      <w:lvlJc w:val="left"/>
      <w:pPr>
        <w:tabs>
          <w:tab w:val="num" w:pos="2880"/>
        </w:tabs>
        <w:ind w:left="288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1">
      <w:start w:val="1"/>
      <w:numFmt w:val="bullet"/>
      <w:lvlText w:val=""/>
      <w:lvlJc w:val="left"/>
      <w:pPr>
        <w:tabs>
          <w:tab w:val="num" w:pos="3600"/>
        </w:tabs>
        <w:ind w:left="3600" w:hanging="360"/>
      </w:pPr>
      <w:rPr>
        <w:rFonts w:ascii="Symbol" w:hAnsi="Symbol" w:cs="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A40ACC"/>
    <w:multiLevelType w:val="multilevel"/>
    <w:tmpl w:val="BC942BBA"/>
    <w:lvl w:ilvl="0">
      <w:start w:val="35"/>
      <w:numFmt w:val="decimal"/>
      <w:lvlText w:val="%1"/>
      <w:lvlJc w:val="left"/>
      <w:pPr>
        <w:tabs>
          <w:tab w:val="num" w:pos="1095"/>
        </w:tabs>
        <w:ind w:left="1095" w:hanging="1095"/>
      </w:pPr>
      <w:rPr>
        <w:rFonts w:hint="default"/>
      </w:rPr>
    </w:lvl>
    <w:lvl w:ilvl="1">
      <w:start w:val="11"/>
      <w:numFmt w:val="decimal"/>
      <w:lvlText w:val="%1.%2"/>
      <w:lvlJc w:val="left"/>
      <w:pPr>
        <w:tabs>
          <w:tab w:val="num" w:pos="1095"/>
        </w:tabs>
        <w:ind w:left="1095" w:hanging="1095"/>
      </w:pPr>
      <w:rPr>
        <w:rFonts w:hint="default"/>
      </w:rPr>
    </w:lvl>
    <w:lvl w:ilvl="2">
      <w:start w:val="9"/>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095"/>
        </w:tabs>
        <w:ind w:left="1095" w:hanging="1095"/>
      </w:pPr>
      <w:rPr>
        <w:rFonts w:hint="default"/>
      </w:rPr>
    </w:lvl>
    <w:lvl w:ilvl="5">
      <w:start w:val="1"/>
      <w:numFmt w:val="decimal"/>
      <w:lvlText w:val="%1.%2.%3.%4.%5.%6"/>
      <w:lvlJc w:val="left"/>
      <w:pPr>
        <w:tabs>
          <w:tab w:val="num" w:pos="1095"/>
        </w:tabs>
        <w:ind w:left="1095" w:hanging="109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B741A8"/>
    <w:multiLevelType w:val="hybridMultilevel"/>
    <w:tmpl w:val="04164218"/>
    <w:lvl w:ilvl="0" w:tplc="1BAE321A">
      <w:start w:val="2"/>
      <w:numFmt w:val="decimal"/>
      <w:isLgl/>
      <w:lvlText w:val="%1.1."/>
      <w:lvlJc w:val="left"/>
      <w:pPr>
        <w:tabs>
          <w:tab w:val="num" w:pos="1040"/>
        </w:tabs>
        <w:ind w:firstLine="680"/>
      </w:pPr>
      <w:rPr>
        <w:sz w:val="24"/>
        <w:szCs w:val="24"/>
      </w:rPr>
    </w:lvl>
    <w:lvl w:ilvl="1" w:tplc="FBCC487E">
      <w:start w:val="2"/>
      <w:numFmt w:val="decimal"/>
      <w:isLgl/>
      <w:lvlText w:val="%2.%2."/>
      <w:lvlJc w:val="left"/>
      <w:pPr>
        <w:tabs>
          <w:tab w:val="num" w:pos="1040"/>
        </w:tabs>
        <w:ind w:firstLine="680"/>
      </w:pPr>
    </w:lvl>
    <w:lvl w:ilvl="2" w:tplc="075CB3C8">
      <w:start w:val="2"/>
      <w:numFmt w:val="bullet"/>
      <w:lvlText w:val="-"/>
      <w:lvlJc w:val="left"/>
      <w:pPr>
        <w:tabs>
          <w:tab w:val="num" w:pos="1040"/>
        </w:tabs>
        <w:ind w:firstLine="68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E5545A"/>
    <w:multiLevelType w:val="multilevel"/>
    <w:tmpl w:val="8F181D0E"/>
    <w:lvl w:ilvl="0">
      <w:start w:val="5"/>
      <w:numFmt w:val="bullet"/>
      <w:lvlText w:val="-"/>
      <w:lvlJc w:val="left"/>
      <w:rPr>
        <w:sz w:val="24"/>
        <w:szCs w:val="24"/>
      </w:rPr>
    </w:lvl>
    <w:lvl w:ilvl="1">
      <w:start w:val="1"/>
      <w:numFmt w:val="bullet"/>
      <w:lvlText w:val="­"/>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7">
    <w:nsid w:val="44C03B1B"/>
    <w:multiLevelType w:val="singleLevel"/>
    <w:tmpl w:val="88F22F5C"/>
    <w:lvl w:ilvl="0">
      <w:start w:val="3"/>
      <w:numFmt w:val="decimal"/>
      <w:lvlText w:val="1.%1."/>
      <w:legacy w:legacy="1" w:legacySpace="0" w:legacyIndent="677"/>
      <w:lvlJc w:val="left"/>
      <w:rPr>
        <w:rFonts w:ascii="Times New Roman" w:hAnsi="Times New Roman" w:cs="Times New Roman" w:hint="default"/>
      </w:rPr>
    </w:lvl>
  </w:abstractNum>
  <w:abstractNum w:abstractNumId="8">
    <w:nsid w:val="4775179D"/>
    <w:multiLevelType w:val="hybridMultilevel"/>
    <w:tmpl w:val="CF0C9900"/>
    <w:lvl w:ilvl="0" w:tplc="4DB201CE">
      <w:start w:val="1"/>
      <w:numFmt w:val="russianLower"/>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CE1583"/>
    <w:multiLevelType w:val="multilevel"/>
    <w:tmpl w:val="D93C5CA2"/>
    <w:lvl w:ilvl="0">
      <w:start w:val="1"/>
      <w:numFmt w:val="decimal"/>
      <w:lvlText w:val="%1."/>
      <w:lvlJc w:val="left"/>
      <w:pPr>
        <w:tabs>
          <w:tab w:val="num" w:pos="615"/>
        </w:tabs>
        <w:ind w:left="615" w:hanging="61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bullet"/>
      <w:lvlText w:val="­"/>
      <w:lvlJc w:val="left"/>
      <w:pPr>
        <w:tabs>
          <w:tab w:val="num" w:pos="360"/>
        </w:tabs>
        <w:ind w:left="360" w:hanging="360"/>
      </w:pPr>
      <w:rPr>
        <w:rFonts w:ascii="Courier New" w:hAnsi="Courier New" w:cs="Courier New" w:hint="default"/>
      </w:r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0">
    <w:nsid w:val="4EA00C22"/>
    <w:multiLevelType w:val="hybridMultilevel"/>
    <w:tmpl w:val="6132194C"/>
    <w:lvl w:ilvl="0" w:tplc="32CAC31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177266"/>
    <w:multiLevelType w:val="hybridMultilevel"/>
    <w:tmpl w:val="EE2CA418"/>
    <w:lvl w:ilvl="0" w:tplc="4DB201CE">
      <w:start w:val="1"/>
      <w:numFmt w:val="russianLower"/>
      <w:lvlText w:val="%1)"/>
      <w:lvlJc w:val="left"/>
      <w:pPr>
        <w:tabs>
          <w:tab w:val="num" w:pos="1440"/>
        </w:tabs>
        <w:ind w:left="1440" w:hanging="360"/>
      </w:pPr>
    </w:lvl>
    <w:lvl w:ilvl="1" w:tplc="B02C3A1A">
      <w:start w:val="1"/>
      <w:numFmt w:val="decimal"/>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4794B1B"/>
    <w:multiLevelType w:val="hybridMultilevel"/>
    <w:tmpl w:val="D4880E5C"/>
    <w:lvl w:ilvl="0" w:tplc="04190001">
      <w:start w:val="1"/>
      <w:numFmt w:val="bullet"/>
      <w:lvlText w:val=""/>
      <w:lvlJc w:val="left"/>
      <w:pPr>
        <w:tabs>
          <w:tab w:val="num" w:pos="920"/>
        </w:tabs>
        <w:ind w:left="920" w:hanging="360"/>
      </w:pPr>
      <w:rPr>
        <w:rFonts w:ascii="Symbol" w:hAnsi="Symbol" w:cs="Symbol" w:hint="default"/>
      </w:rPr>
    </w:lvl>
    <w:lvl w:ilvl="1" w:tplc="04190003">
      <w:start w:val="1"/>
      <w:numFmt w:val="bullet"/>
      <w:lvlText w:val="o"/>
      <w:lvlJc w:val="left"/>
      <w:pPr>
        <w:tabs>
          <w:tab w:val="num" w:pos="1640"/>
        </w:tabs>
        <w:ind w:left="1640" w:hanging="360"/>
      </w:pPr>
      <w:rPr>
        <w:rFonts w:ascii="Courier New" w:hAnsi="Courier New" w:cs="Courier New" w:hint="default"/>
      </w:rPr>
    </w:lvl>
    <w:lvl w:ilvl="2" w:tplc="04190005">
      <w:start w:val="1"/>
      <w:numFmt w:val="bullet"/>
      <w:lvlText w:val=""/>
      <w:lvlJc w:val="left"/>
      <w:pPr>
        <w:tabs>
          <w:tab w:val="num" w:pos="2360"/>
        </w:tabs>
        <w:ind w:left="2360" w:hanging="360"/>
      </w:pPr>
      <w:rPr>
        <w:rFonts w:ascii="Wingdings" w:hAnsi="Wingdings" w:cs="Wingdings" w:hint="default"/>
      </w:rPr>
    </w:lvl>
    <w:lvl w:ilvl="3" w:tplc="04190001">
      <w:start w:val="1"/>
      <w:numFmt w:val="bullet"/>
      <w:lvlText w:val=""/>
      <w:lvlJc w:val="left"/>
      <w:pPr>
        <w:tabs>
          <w:tab w:val="num" w:pos="3080"/>
        </w:tabs>
        <w:ind w:left="3080" w:hanging="360"/>
      </w:pPr>
      <w:rPr>
        <w:rFonts w:ascii="Symbol" w:hAnsi="Symbol" w:cs="Symbol" w:hint="default"/>
      </w:rPr>
    </w:lvl>
    <w:lvl w:ilvl="4" w:tplc="04190003">
      <w:start w:val="1"/>
      <w:numFmt w:val="bullet"/>
      <w:lvlText w:val="o"/>
      <w:lvlJc w:val="left"/>
      <w:pPr>
        <w:tabs>
          <w:tab w:val="num" w:pos="3800"/>
        </w:tabs>
        <w:ind w:left="3800" w:hanging="360"/>
      </w:pPr>
      <w:rPr>
        <w:rFonts w:ascii="Courier New" w:hAnsi="Courier New" w:cs="Courier New" w:hint="default"/>
      </w:rPr>
    </w:lvl>
    <w:lvl w:ilvl="5" w:tplc="04190005">
      <w:start w:val="1"/>
      <w:numFmt w:val="bullet"/>
      <w:lvlText w:val=""/>
      <w:lvlJc w:val="left"/>
      <w:pPr>
        <w:tabs>
          <w:tab w:val="num" w:pos="4520"/>
        </w:tabs>
        <w:ind w:left="4520" w:hanging="360"/>
      </w:pPr>
      <w:rPr>
        <w:rFonts w:ascii="Wingdings" w:hAnsi="Wingdings" w:cs="Wingdings" w:hint="default"/>
      </w:rPr>
    </w:lvl>
    <w:lvl w:ilvl="6" w:tplc="04190001">
      <w:start w:val="1"/>
      <w:numFmt w:val="bullet"/>
      <w:lvlText w:val=""/>
      <w:lvlJc w:val="left"/>
      <w:pPr>
        <w:tabs>
          <w:tab w:val="num" w:pos="5240"/>
        </w:tabs>
        <w:ind w:left="5240" w:hanging="360"/>
      </w:pPr>
      <w:rPr>
        <w:rFonts w:ascii="Symbol" w:hAnsi="Symbol" w:cs="Symbol" w:hint="default"/>
      </w:rPr>
    </w:lvl>
    <w:lvl w:ilvl="7" w:tplc="04190003">
      <w:start w:val="1"/>
      <w:numFmt w:val="bullet"/>
      <w:lvlText w:val="o"/>
      <w:lvlJc w:val="left"/>
      <w:pPr>
        <w:tabs>
          <w:tab w:val="num" w:pos="5960"/>
        </w:tabs>
        <w:ind w:left="5960" w:hanging="360"/>
      </w:pPr>
      <w:rPr>
        <w:rFonts w:ascii="Courier New" w:hAnsi="Courier New" w:cs="Courier New" w:hint="default"/>
      </w:rPr>
    </w:lvl>
    <w:lvl w:ilvl="8" w:tplc="04190005">
      <w:start w:val="1"/>
      <w:numFmt w:val="bullet"/>
      <w:lvlText w:val=""/>
      <w:lvlJc w:val="left"/>
      <w:pPr>
        <w:tabs>
          <w:tab w:val="num" w:pos="6680"/>
        </w:tabs>
        <w:ind w:left="6680" w:hanging="360"/>
      </w:pPr>
      <w:rPr>
        <w:rFonts w:ascii="Wingdings" w:hAnsi="Wingdings" w:cs="Wingdings" w:hint="default"/>
      </w:rPr>
    </w:lvl>
  </w:abstractNum>
  <w:abstractNum w:abstractNumId="13">
    <w:nsid w:val="73A725CA"/>
    <w:multiLevelType w:val="multilevel"/>
    <w:tmpl w:val="D1F8AA9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758667A1"/>
    <w:multiLevelType w:val="singleLevel"/>
    <w:tmpl w:val="AC62D16A"/>
    <w:lvl w:ilvl="0">
      <w:start w:val="3"/>
      <w:numFmt w:val="bullet"/>
      <w:lvlText w:val="-"/>
      <w:lvlJc w:val="left"/>
      <w:pPr>
        <w:tabs>
          <w:tab w:val="num" w:pos="360"/>
        </w:tabs>
        <w:ind w:left="360" w:hanging="360"/>
      </w:pPr>
      <w:rPr>
        <w:rFonts w:hint="default"/>
      </w:rPr>
    </w:lvl>
  </w:abstractNum>
  <w:num w:numId="1">
    <w:abstractNumId w:val="14"/>
    <w:lvlOverride w:ilv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FB"/>
    <w:rsid w:val="00067329"/>
    <w:rsid w:val="0072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27CFB"/>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727CFB"/>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727CFB"/>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727CFB"/>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727CF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727CFB"/>
    <w:pPr>
      <w:keepNext/>
      <w:spacing w:after="0" w:line="240" w:lineRule="auto"/>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727CFB"/>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727CF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727CFB"/>
    <w:pPr>
      <w:keepNext/>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7CF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727CFB"/>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727CF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727CFB"/>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727C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727CFB"/>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727CFB"/>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727C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27CF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727CFB"/>
  </w:style>
  <w:style w:type="paragraph" w:customStyle="1" w:styleId="SubHeading">
    <w:name w:val="Sub Heading"/>
    <w:uiPriority w:val="99"/>
    <w:rsid w:val="00727CFB"/>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basedOn w:val="a"/>
    <w:link w:val="a4"/>
    <w:uiPriority w:val="99"/>
    <w:qFormat/>
    <w:rsid w:val="00727CFB"/>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727CFB"/>
    <w:rPr>
      <w:rFonts w:ascii="Times New Roman" w:eastAsia="Times New Roman" w:hAnsi="Times New Roman" w:cs="Times New Roman"/>
      <w:b/>
      <w:bCs/>
      <w:sz w:val="32"/>
      <w:szCs w:val="32"/>
      <w:lang w:eastAsia="ru-RU"/>
    </w:rPr>
  </w:style>
  <w:style w:type="paragraph" w:customStyle="1" w:styleId="SubTitle">
    <w:name w:val="Sub Title"/>
    <w:uiPriority w:val="99"/>
    <w:rsid w:val="00727CFB"/>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727CFB"/>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727CFB"/>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727CF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727CFB"/>
    <w:rPr>
      <w:b/>
      <w:bCs/>
      <w:i/>
      <w:iCs/>
    </w:rPr>
  </w:style>
  <w:style w:type="paragraph" w:styleId="12">
    <w:name w:val="toc 1"/>
    <w:basedOn w:val="a"/>
    <w:next w:val="a"/>
    <w:autoRedefine/>
    <w:uiPriority w:val="99"/>
    <w:semiHidden/>
    <w:rsid w:val="00727CFB"/>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99"/>
    <w:semiHidden/>
    <w:rsid w:val="00727CFB"/>
    <w:pPr>
      <w:widowControl w:val="0"/>
      <w:autoSpaceDE w:val="0"/>
      <w:autoSpaceDN w:val="0"/>
      <w:adjustRightInd w:val="0"/>
      <w:spacing w:before="20" w:after="40" w:line="240" w:lineRule="auto"/>
      <w:ind w:left="200"/>
    </w:pPr>
    <w:rPr>
      <w:rFonts w:ascii="Times New Roman" w:eastAsia="Times New Roman" w:hAnsi="Times New Roman" w:cs="Times New Roman"/>
      <w:sz w:val="20"/>
      <w:szCs w:val="20"/>
      <w:lang w:eastAsia="ru-RU"/>
    </w:rPr>
  </w:style>
  <w:style w:type="paragraph" w:styleId="a5">
    <w:name w:val="footer"/>
    <w:basedOn w:val="a"/>
    <w:link w:val="a6"/>
    <w:uiPriority w:val="99"/>
    <w:rsid w:val="00727CFB"/>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27CFB"/>
    <w:rPr>
      <w:rFonts w:ascii="Times New Roman" w:eastAsia="Times New Roman" w:hAnsi="Times New Roman" w:cs="Times New Roman"/>
      <w:sz w:val="20"/>
      <w:szCs w:val="20"/>
      <w:lang w:eastAsia="ru-RU"/>
    </w:rPr>
  </w:style>
  <w:style w:type="character" w:styleId="a7">
    <w:name w:val="page number"/>
    <w:basedOn w:val="a0"/>
    <w:uiPriority w:val="99"/>
    <w:rsid w:val="00727CFB"/>
  </w:style>
  <w:style w:type="paragraph" w:styleId="a8">
    <w:name w:val="Balloon Text"/>
    <w:basedOn w:val="a"/>
    <w:link w:val="a9"/>
    <w:uiPriority w:val="99"/>
    <w:semiHidden/>
    <w:rsid w:val="00727CFB"/>
    <w:pPr>
      <w:widowControl w:val="0"/>
      <w:autoSpaceDE w:val="0"/>
      <w:autoSpaceDN w:val="0"/>
      <w:adjustRightInd w:val="0"/>
      <w:spacing w:before="20" w:after="4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727CFB"/>
    <w:rPr>
      <w:rFonts w:ascii="Tahoma" w:eastAsia="Times New Roman" w:hAnsi="Tahoma" w:cs="Tahoma"/>
      <w:sz w:val="16"/>
      <w:szCs w:val="16"/>
      <w:lang w:eastAsia="ru-RU"/>
    </w:rPr>
  </w:style>
  <w:style w:type="paragraph" w:styleId="aa">
    <w:name w:val="header"/>
    <w:basedOn w:val="a"/>
    <w:link w:val="ab"/>
    <w:uiPriority w:val="99"/>
    <w:rsid w:val="00727CFB"/>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27CFB"/>
    <w:rPr>
      <w:rFonts w:ascii="Times New Roman" w:eastAsia="Times New Roman" w:hAnsi="Times New Roman" w:cs="Times New Roman"/>
      <w:sz w:val="20"/>
      <w:szCs w:val="20"/>
      <w:lang w:eastAsia="ru-RU"/>
    </w:rPr>
  </w:style>
  <w:style w:type="paragraph" w:customStyle="1" w:styleId="Heading1">
    <w:name w:val="Heading 1"/>
    <w:uiPriority w:val="99"/>
    <w:rsid w:val="00727CFB"/>
    <w:pPr>
      <w:widowControl w:val="0"/>
      <w:autoSpaceDE w:val="0"/>
      <w:autoSpaceDN w:val="0"/>
      <w:adjustRightInd w:val="0"/>
      <w:spacing w:before="36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uiPriority w:val="99"/>
    <w:rsid w:val="00727CFB"/>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character" w:customStyle="1" w:styleId="SUBST0">
    <w:name w:val="__SUBST"/>
    <w:uiPriority w:val="99"/>
    <w:rsid w:val="00727CFB"/>
    <w:rPr>
      <w:b/>
      <w:bCs/>
      <w:i/>
      <w:iCs/>
      <w:sz w:val="22"/>
      <w:szCs w:val="22"/>
    </w:rPr>
  </w:style>
  <w:style w:type="paragraph" w:customStyle="1" w:styleId="Heading3">
    <w:name w:val="Heading 3"/>
    <w:uiPriority w:val="99"/>
    <w:rsid w:val="00727CFB"/>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styleId="ac">
    <w:name w:val="Hyperlink"/>
    <w:uiPriority w:val="99"/>
    <w:rsid w:val="00727CFB"/>
    <w:rPr>
      <w:color w:val="0000FF"/>
      <w:u w:val="single"/>
    </w:rPr>
  </w:style>
  <w:style w:type="paragraph" w:customStyle="1" w:styleId="ConsNormal">
    <w:name w:val="ConsNormal"/>
    <w:uiPriority w:val="99"/>
    <w:rsid w:val="00727CF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727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iPriority w:val="99"/>
    <w:rsid w:val="00727CFB"/>
    <w:pPr>
      <w:widowControl w:val="0"/>
      <w:autoSpaceDE w:val="0"/>
      <w:autoSpaceDN w:val="0"/>
      <w:adjustRightInd w:val="0"/>
      <w:spacing w:before="40" w:after="120" w:line="480" w:lineRule="auto"/>
      <w:ind w:left="200"/>
    </w:pPr>
    <w:rPr>
      <w:rFonts w:ascii="Times New Roman" w:eastAsia="Times New Roman" w:hAnsi="Times New Roman" w:cs="Times New Roman"/>
      <w:lang w:eastAsia="ru-RU"/>
    </w:rPr>
  </w:style>
  <w:style w:type="character" w:customStyle="1" w:styleId="ae">
    <w:name w:val="Основной текст с отступом Знак"/>
    <w:basedOn w:val="a0"/>
    <w:link w:val="ad"/>
    <w:uiPriority w:val="99"/>
    <w:rsid w:val="00727CFB"/>
    <w:rPr>
      <w:rFonts w:ascii="Times New Roman" w:eastAsia="Times New Roman" w:hAnsi="Times New Roman" w:cs="Times New Roman"/>
      <w:lang w:eastAsia="ru-RU"/>
    </w:rPr>
  </w:style>
  <w:style w:type="paragraph" w:styleId="af">
    <w:name w:val="Plain Text"/>
    <w:basedOn w:val="a"/>
    <w:link w:val="af0"/>
    <w:uiPriority w:val="99"/>
    <w:rsid w:val="00727CFB"/>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727CFB"/>
    <w:rPr>
      <w:rFonts w:ascii="Courier New" w:eastAsia="Times New Roman" w:hAnsi="Courier New" w:cs="Courier New"/>
      <w:sz w:val="20"/>
      <w:szCs w:val="20"/>
      <w:lang w:eastAsia="ru-RU"/>
    </w:rPr>
  </w:style>
  <w:style w:type="paragraph" w:customStyle="1" w:styleId="AcntTableHeader">
    <w:name w:val="Acnt Table Header"/>
    <w:uiPriority w:val="99"/>
    <w:rsid w:val="00727CFB"/>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caption"/>
    <w:basedOn w:val="a"/>
    <w:uiPriority w:val="99"/>
    <w:qFormat/>
    <w:rsid w:val="00727CFB"/>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cntHeading2">
    <w:name w:val="Acnt Heading 2"/>
    <w:uiPriority w:val="99"/>
    <w:rsid w:val="00727CFB"/>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TableHeader2">
    <w:name w:val="Table Header 2"/>
    <w:uiPriority w:val="99"/>
    <w:rsid w:val="00727CFB"/>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uiPriority w:val="99"/>
    <w:rsid w:val="00727CFB"/>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table" w:styleId="af2">
    <w:name w:val="Table Grid"/>
    <w:basedOn w:val="a1"/>
    <w:uiPriority w:val="99"/>
    <w:rsid w:val="00727CFB"/>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727CFB"/>
    <w:pPr>
      <w:widowControl w:val="0"/>
      <w:autoSpaceDE w:val="0"/>
      <w:autoSpaceDN w:val="0"/>
      <w:adjustRightInd w:val="0"/>
      <w:spacing w:before="20"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rsid w:val="00727CFB"/>
    <w:rPr>
      <w:rFonts w:ascii="Times New Roman" w:eastAsia="Times New Roman" w:hAnsi="Times New Roman" w:cs="Times New Roman"/>
      <w:sz w:val="20"/>
      <w:szCs w:val="20"/>
      <w:lang w:eastAsia="ru-RU"/>
    </w:rPr>
  </w:style>
  <w:style w:type="paragraph" w:styleId="22">
    <w:name w:val="Body Text 2"/>
    <w:basedOn w:val="a"/>
    <w:link w:val="23"/>
    <w:uiPriority w:val="99"/>
    <w:rsid w:val="00727CFB"/>
    <w:pPr>
      <w:widowControl w:val="0"/>
      <w:autoSpaceDE w:val="0"/>
      <w:autoSpaceDN w:val="0"/>
      <w:adjustRightInd w:val="0"/>
      <w:spacing w:before="20"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727CFB"/>
    <w:rPr>
      <w:rFonts w:ascii="Times New Roman" w:eastAsia="Times New Roman" w:hAnsi="Times New Roman" w:cs="Times New Roman"/>
      <w:sz w:val="20"/>
      <w:szCs w:val="20"/>
      <w:lang w:eastAsia="ru-RU"/>
    </w:rPr>
  </w:style>
  <w:style w:type="paragraph" w:styleId="31">
    <w:name w:val="Body Text Indent 3"/>
    <w:basedOn w:val="a"/>
    <w:link w:val="32"/>
    <w:uiPriority w:val="99"/>
    <w:rsid w:val="00727CFB"/>
    <w:pPr>
      <w:widowControl w:val="0"/>
      <w:autoSpaceDE w:val="0"/>
      <w:autoSpaceDN w:val="0"/>
      <w:adjustRightInd w:val="0"/>
      <w:spacing w:before="20"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727CFB"/>
    <w:rPr>
      <w:rFonts w:ascii="Times New Roman" w:eastAsia="Times New Roman" w:hAnsi="Times New Roman" w:cs="Times New Roman"/>
      <w:sz w:val="16"/>
      <w:szCs w:val="16"/>
      <w:lang w:eastAsia="ru-RU"/>
    </w:rPr>
  </w:style>
  <w:style w:type="character" w:styleId="af5">
    <w:name w:val="FollowedHyperlink"/>
    <w:uiPriority w:val="99"/>
    <w:rsid w:val="00727CFB"/>
    <w:rPr>
      <w:color w:val="800080"/>
      <w:u w:val="single"/>
    </w:rPr>
  </w:style>
  <w:style w:type="paragraph" w:styleId="33">
    <w:name w:val="toc 3"/>
    <w:basedOn w:val="a"/>
    <w:next w:val="a"/>
    <w:autoRedefine/>
    <w:uiPriority w:val="99"/>
    <w:semiHidden/>
    <w:rsid w:val="00727CFB"/>
    <w:pPr>
      <w:spacing w:after="0" w:line="240" w:lineRule="auto"/>
      <w:ind w:left="480"/>
    </w:pPr>
    <w:rPr>
      <w:rFonts w:ascii="Times New Roman" w:eastAsia="Times New Roman" w:hAnsi="Times New Roman" w:cs="Times New Roman"/>
      <w:sz w:val="24"/>
      <w:szCs w:val="24"/>
      <w:lang w:eastAsia="ru-RU"/>
    </w:rPr>
  </w:style>
  <w:style w:type="paragraph" w:styleId="af6">
    <w:name w:val="Closing"/>
    <w:basedOn w:val="a"/>
    <w:link w:val="af7"/>
    <w:uiPriority w:val="99"/>
    <w:rsid w:val="00727CFB"/>
    <w:pPr>
      <w:spacing w:after="0" w:line="290" w:lineRule="atLeast"/>
    </w:pPr>
    <w:rPr>
      <w:rFonts w:ascii="Times New Roman" w:eastAsia="Times New Roman" w:hAnsi="Times New Roman" w:cs="Times New Roman"/>
      <w:sz w:val="24"/>
      <w:szCs w:val="24"/>
      <w:lang w:val="en-GB" w:eastAsia="ru-RU"/>
    </w:rPr>
  </w:style>
  <w:style w:type="character" w:customStyle="1" w:styleId="af7">
    <w:name w:val="Прощание Знак"/>
    <w:basedOn w:val="a0"/>
    <w:link w:val="af6"/>
    <w:uiPriority w:val="99"/>
    <w:rsid w:val="00727CFB"/>
    <w:rPr>
      <w:rFonts w:ascii="Times New Roman" w:eastAsia="Times New Roman" w:hAnsi="Times New Roman" w:cs="Times New Roman"/>
      <w:sz w:val="24"/>
      <w:szCs w:val="24"/>
      <w:lang w:val="en-GB" w:eastAsia="ru-RU"/>
    </w:rPr>
  </w:style>
  <w:style w:type="paragraph" w:styleId="34">
    <w:name w:val="Body Text 3"/>
    <w:basedOn w:val="a"/>
    <w:link w:val="35"/>
    <w:uiPriority w:val="99"/>
    <w:rsid w:val="00727CFB"/>
    <w:pPr>
      <w:spacing w:after="0" w:line="240" w:lineRule="auto"/>
      <w:jc w:val="both"/>
    </w:pPr>
    <w:rPr>
      <w:rFonts w:ascii="Times New Roman" w:eastAsia="Times New Roman" w:hAnsi="Times New Roman" w:cs="Times New Roman"/>
      <w:b/>
      <w:bCs/>
      <w:sz w:val="28"/>
      <w:szCs w:val="28"/>
      <w:lang w:eastAsia="ru-RU"/>
    </w:rPr>
  </w:style>
  <w:style w:type="character" w:customStyle="1" w:styleId="35">
    <w:name w:val="Основной текст 3 Знак"/>
    <w:basedOn w:val="a0"/>
    <w:link w:val="34"/>
    <w:uiPriority w:val="99"/>
    <w:rsid w:val="00727CFB"/>
    <w:rPr>
      <w:rFonts w:ascii="Times New Roman" w:eastAsia="Times New Roman" w:hAnsi="Times New Roman" w:cs="Times New Roman"/>
      <w:b/>
      <w:bCs/>
      <w:sz w:val="28"/>
      <w:szCs w:val="28"/>
      <w:lang w:eastAsia="ru-RU"/>
    </w:rPr>
  </w:style>
  <w:style w:type="paragraph" w:styleId="24">
    <w:name w:val="Body Text Indent 2"/>
    <w:basedOn w:val="a"/>
    <w:link w:val="25"/>
    <w:uiPriority w:val="99"/>
    <w:rsid w:val="00727CF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727CFB"/>
    <w:rPr>
      <w:rFonts w:ascii="Times New Roman" w:eastAsia="Times New Roman" w:hAnsi="Times New Roman" w:cs="Times New Roman"/>
      <w:sz w:val="24"/>
      <w:szCs w:val="24"/>
      <w:lang w:eastAsia="ru-RU"/>
    </w:rPr>
  </w:style>
  <w:style w:type="paragraph" w:styleId="af8">
    <w:name w:val="Block Text"/>
    <w:basedOn w:val="a"/>
    <w:uiPriority w:val="99"/>
    <w:rsid w:val="00727CFB"/>
    <w:pPr>
      <w:tabs>
        <w:tab w:val="left" w:pos="993"/>
      </w:tabs>
      <w:spacing w:after="0" w:line="240" w:lineRule="auto"/>
      <w:ind w:left="360" w:right="-1333"/>
      <w:jc w:val="both"/>
    </w:pPr>
    <w:rPr>
      <w:rFonts w:ascii="Times New Roman" w:eastAsia="Times New Roman" w:hAnsi="Times New Roman" w:cs="Times New Roman"/>
      <w:sz w:val="24"/>
      <w:szCs w:val="24"/>
      <w:lang w:eastAsia="ru-RU"/>
    </w:rPr>
  </w:style>
  <w:style w:type="paragraph" w:customStyle="1" w:styleId="lena1">
    <w:name w:val="lena1"/>
    <w:basedOn w:val="5"/>
    <w:uiPriority w:val="99"/>
    <w:rsid w:val="00727CFB"/>
    <w:pPr>
      <w:keepNext/>
      <w:tabs>
        <w:tab w:val="num" w:pos="360"/>
      </w:tabs>
      <w:spacing w:before="0" w:after="0"/>
      <w:ind w:left="360" w:hanging="360"/>
      <w:jc w:val="both"/>
    </w:pPr>
    <w:rPr>
      <w:b w:val="0"/>
      <w:bCs w:val="0"/>
      <w:i w:val="0"/>
      <w:iCs w:val="0"/>
      <w:sz w:val="24"/>
      <w:szCs w:val="24"/>
      <w:u w:val="single"/>
    </w:rPr>
  </w:style>
  <w:style w:type="paragraph" w:customStyle="1" w:styleId="10pt">
    <w:name w:val="Обычный + 10 pt"/>
    <w:aliases w:val="по центру"/>
    <w:basedOn w:val="a"/>
    <w:uiPriority w:val="99"/>
    <w:rsid w:val="00727CFB"/>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paragraph" w:customStyle="1" w:styleId="af9">
    <w:name w:val="Обычный + Индиго"/>
    <w:aliases w:val="по ширине,Слева:  0,75 см,Первая строка:  0,52 см,Перед:..."/>
    <w:basedOn w:val="a"/>
    <w:uiPriority w:val="99"/>
    <w:rsid w:val="00727CFB"/>
    <w:pPr>
      <w:widowControl w:val="0"/>
      <w:autoSpaceDE w:val="0"/>
      <w:autoSpaceDN w:val="0"/>
      <w:spacing w:before="40" w:after="0" w:line="240" w:lineRule="auto"/>
      <w:ind w:left="200" w:firstLine="520"/>
      <w:jc w:val="both"/>
    </w:pPr>
    <w:rPr>
      <w:rFonts w:ascii="Times New Roman" w:eastAsia="Times New Roman" w:hAnsi="Times New Roman" w:cs="Times New Roman"/>
      <w:color w:val="333399"/>
      <w:lang w:eastAsia="ru-RU"/>
    </w:rPr>
  </w:style>
  <w:style w:type="paragraph" w:customStyle="1" w:styleId="lena">
    <w:name w:val="lena"/>
    <w:basedOn w:val="2"/>
    <w:uiPriority w:val="99"/>
    <w:rsid w:val="00727CFB"/>
    <w:pPr>
      <w:keepNext/>
      <w:widowControl/>
      <w:tabs>
        <w:tab w:val="num" w:pos="720"/>
      </w:tabs>
      <w:autoSpaceDE/>
      <w:autoSpaceDN/>
      <w:adjustRightInd/>
      <w:spacing w:before="0" w:after="0"/>
      <w:ind w:left="720" w:hanging="720"/>
      <w:jc w:val="both"/>
    </w:pPr>
    <w:rPr>
      <w:sz w:val="28"/>
      <w:szCs w:val="28"/>
    </w:rPr>
  </w:style>
  <w:style w:type="paragraph" w:customStyle="1" w:styleId="lenaII1">
    <w:name w:val="lenaII1"/>
    <w:basedOn w:val="7"/>
    <w:uiPriority w:val="99"/>
    <w:rsid w:val="00727CFB"/>
    <w:pPr>
      <w:tabs>
        <w:tab w:val="num" w:pos="360"/>
      </w:tabs>
      <w:ind w:left="360" w:hanging="360"/>
    </w:pPr>
    <w:rPr>
      <w:b w:val="0"/>
      <w:bCs w:val="0"/>
      <w:sz w:val="24"/>
      <w:szCs w:val="24"/>
      <w:u w:val="single"/>
    </w:rPr>
  </w:style>
  <w:style w:type="paragraph" w:customStyle="1" w:styleId="Subject">
    <w:name w:val="Subject"/>
    <w:basedOn w:val="a"/>
    <w:uiPriority w:val="99"/>
    <w:rsid w:val="00727CFB"/>
    <w:pPr>
      <w:keepNext/>
      <w:keepLines/>
      <w:spacing w:after="290" w:line="290" w:lineRule="atLeast"/>
    </w:pPr>
    <w:rPr>
      <w:rFonts w:ascii="Times New Roman" w:eastAsia="Times New Roman" w:hAnsi="Times New Roman" w:cs="Times New Roman"/>
      <w:b/>
      <w:bCs/>
      <w:sz w:val="24"/>
      <w:szCs w:val="24"/>
      <w:lang w:val="en-GB" w:eastAsia="ru-RU"/>
    </w:rPr>
  </w:style>
  <w:style w:type="paragraph" w:customStyle="1" w:styleId="ioeoeiaaio">
    <w:name w:val="io?eo. eiaaio"/>
    <w:basedOn w:val="a"/>
    <w:uiPriority w:val="99"/>
    <w:rsid w:val="00727CFB"/>
    <w:pPr>
      <w:tabs>
        <w:tab w:val="left" w:pos="0"/>
        <w:tab w:val="left" w:pos="737"/>
        <w:tab w:val="left" w:pos="1332"/>
        <w:tab w:val="decimal" w:pos="9540"/>
      </w:tabs>
      <w:suppressAutoHyphens/>
      <w:spacing w:after="0" w:line="240" w:lineRule="auto"/>
      <w:ind w:right="634"/>
      <w:jc w:val="both"/>
    </w:pPr>
    <w:rPr>
      <w:rFonts w:ascii="NTTimes/Cyrillic" w:eastAsia="Times New Roman" w:hAnsi="NTTimes/Cyrillic" w:cs="NTTimes/Cyrillic"/>
      <w:b/>
      <w:bCs/>
      <w:spacing w:val="-2"/>
      <w:sz w:val="20"/>
      <w:szCs w:val="20"/>
      <w:lang w:eastAsia="ru-RU"/>
    </w:rPr>
  </w:style>
  <w:style w:type="paragraph" w:customStyle="1" w:styleId="Iauiue">
    <w:name w:val="Iau?iue"/>
    <w:uiPriority w:val="99"/>
    <w:rsid w:val="00727CFB"/>
    <w:pPr>
      <w:spacing w:after="0" w:line="240" w:lineRule="auto"/>
    </w:pPr>
    <w:rPr>
      <w:rFonts w:ascii="Times New Roman" w:eastAsia="Times New Roman" w:hAnsi="Times New Roman" w:cs="Times New Roman"/>
      <w:sz w:val="20"/>
      <w:szCs w:val="20"/>
      <w:lang w:eastAsia="ru-RU"/>
    </w:rPr>
  </w:style>
  <w:style w:type="paragraph" w:customStyle="1" w:styleId="Ieieeeieiioeooe">
    <w:name w:val="Ie?iee eieiioeooe"/>
    <w:basedOn w:val="Iauiue"/>
    <w:uiPriority w:val="99"/>
    <w:rsid w:val="00727CFB"/>
    <w:pPr>
      <w:tabs>
        <w:tab w:val="center" w:pos="4153"/>
        <w:tab w:val="right" w:pos="8306"/>
      </w:tabs>
    </w:pPr>
  </w:style>
  <w:style w:type="paragraph" w:styleId="afa">
    <w:name w:val="Normal (Web)"/>
    <w:basedOn w:val="a"/>
    <w:uiPriority w:val="99"/>
    <w:rsid w:val="00727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semiHidden/>
    <w:rsid w:val="00727CFB"/>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727CFB"/>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727CFB"/>
    <w:rPr>
      <w:b/>
      <w:bCs/>
    </w:rPr>
  </w:style>
  <w:style w:type="character" w:customStyle="1" w:styleId="afe">
    <w:name w:val="Тема примечания Знак"/>
    <w:basedOn w:val="afc"/>
    <w:link w:val="afd"/>
    <w:uiPriority w:val="99"/>
    <w:semiHidden/>
    <w:rsid w:val="00727CFB"/>
    <w:rPr>
      <w:rFonts w:ascii="Times New Roman" w:eastAsia="Times New Roman" w:hAnsi="Times New Roman" w:cs="Times New Roman"/>
      <w:b/>
      <w:bCs/>
      <w:sz w:val="20"/>
      <w:szCs w:val="20"/>
      <w:lang w:eastAsia="ru-RU"/>
    </w:rPr>
  </w:style>
  <w:style w:type="character" w:customStyle="1" w:styleId="text">
    <w:name w:val="text"/>
    <w:basedOn w:val="a0"/>
    <w:uiPriority w:val="99"/>
    <w:rsid w:val="00727CFB"/>
  </w:style>
  <w:style w:type="character" w:styleId="aff">
    <w:name w:val="annotation reference"/>
    <w:uiPriority w:val="99"/>
    <w:semiHidden/>
    <w:rsid w:val="00727CFB"/>
    <w:rPr>
      <w:sz w:val="16"/>
      <w:szCs w:val="16"/>
    </w:rPr>
  </w:style>
  <w:style w:type="paragraph" w:styleId="aff0">
    <w:name w:val="Subtitle"/>
    <w:basedOn w:val="a"/>
    <w:link w:val="aff1"/>
    <w:uiPriority w:val="99"/>
    <w:qFormat/>
    <w:rsid w:val="00727CFB"/>
    <w:pPr>
      <w:spacing w:after="0" w:line="240" w:lineRule="auto"/>
      <w:jc w:val="center"/>
    </w:pPr>
    <w:rPr>
      <w:rFonts w:ascii="Times New Roman" w:eastAsia="Times New Roman" w:hAnsi="Times New Roman" w:cs="Times New Roman"/>
      <w:sz w:val="28"/>
      <w:szCs w:val="28"/>
    </w:rPr>
  </w:style>
  <w:style w:type="character" w:customStyle="1" w:styleId="aff1">
    <w:name w:val="Подзаголовок Знак"/>
    <w:basedOn w:val="a0"/>
    <w:link w:val="aff0"/>
    <w:uiPriority w:val="99"/>
    <w:rsid w:val="00727CFB"/>
    <w:rPr>
      <w:rFonts w:ascii="Times New Roman" w:eastAsia="Times New Roman" w:hAnsi="Times New Roman" w:cs="Times New Roman"/>
      <w:sz w:val="28"/>
      <w:szCs w:val="28"/>
    </w:rPr>
  </w:style>
  <w:style w:type="paragraph" w:customStyle="1" w:styleId="26">
    <w:name w:val="заголовок 2"/>
    <w:basedOn w:val="a"/>
    <w:next w:val="a"/>
    <w:link w:val="27"/>
    <w:uiPriority w:val="99"/>
    <w:rsid w:val="00727CFB"/>
    <w:pPr>
      <w:keepNext/>
      <w:spacing w:after="0" w:line="240" w:lineRule="auto"/>
      <w:jc w:val="center"/>
    </w:pPr>
    <w:rPr>
      <w:rFonts w:ascii="Times New Roman" w:eastAsia="Times New Roman" w:hAnsi="Times New Roman" w:cs="Times New Roman"/>
      <w:b/>
      <w:bCs/>
      <w:sz w:val="28"/>
      <w:szCs w:val="28"/>
      <w:lang w:eastAsia="ru-RU"/>
    </w:rPr>
  </w:style>
  <w:style w:type="character" w:customStyle="1" w:styleId="27">
    <w:name w:val="заголовок 2 Знак"/>
    <w:link w:val="26"/>
    <w:uiPriority w:val="99"/>
    <w:locked/>
    <w:rsid w:val="00727CFB"/>
    <w:rPr>
      <w:rFonts w:ascii="Times New Roman" w:eastAsia="Times New Roman" w:hAnsi="Times New Roman" w:cs="Times New Roman"/>
      <w:b/>
      <w:bCs/>
      <w:sz w:val="28"/>
      <w:szCs w:val="28"/>
      <w:lang w:eastAsia="ru-RU"/>
    </w:rPr>
  </w:style>
  <w:style w:type="paragraph" w:customStyle="1" w:styleId="Default">
    <w:name w:val="Default"/>
    <w:uiPriority w:val="99"/>
    <w:rsid w:val="00727C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uiPriority w:val="99"/>
    <w:semiHidden/>
    <w:rsid w:val="00727CFB"/>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semiHidden/>
    <w:rsid w:val="00727CFB"/>
    <w:rPr>
      <w:rFonts w:ascii="Times New Roman" w:eastAsia="Times New Roman" w:hAnsi="Times New Roman" w:cs="Times New Roman"/>
      <w:sz w:val="20"/>
      <w:szCs w:val="20"/>
      <w:lang w:eastAsia="ru-RU"/>
    </w:rPr>
  </w:style>
  <w:style w:type="paragraph" w:styleId="aff4">
    <w:name w:val="List"/>
    <w:basedOn w:val="a"/>
    <w:uiPriority w:val="99"/>
    <w:rsid w:val="00727CFB"/>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99"/>
    <w:semiHidden/>
    <w:rsid w:val="00727CFB"/>
    <w:pPr>
      <w:widowControl w:val="0"/>
      <w:autoSpaceDE w:val="0"/>
      <w:autoSpaceDN w:val="0"/>
      <w:adjustRightInd w:val="0"/>
      <w:spacing w:before="20" w:after="40" w:line="240" w:lineRule="auto"/>
      <w:ind w:left="600"/>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727CFB"/>
  </w:style>
  <w:style w:type="numbering" w:customStyle="1" w:styleId="28">
    <w:name w:val="Нет списка2"/>
    <w:next w:val="a2"/>
    <w:uiPriority w:val="99"/>
    <w:semiHidden/>
    <w:unhideWhenUsed/>
    <w:rsid w:val="00727CFB"/>
  </w:style>
  <w:style w:type="numbering" w:customStyle="1" w:styleId="36">
    <w:name w:val="Нет списка3"/>
    <w:next w:val="a2"/>
    <w:uiPriority w:val="99"/>
    <w:semiHidden/>
    <w:unhideWhenUsed/>
    <w:rsid w:val="00727CFB"/>
  </w:style>
  <w:style w:type="numbering" w:customStyle="1" w:styleId="42">
    <w:name w:val="Нет списка4"/>
    <w:next w:val="a2"/>
    <w:uiPriority w:val="99"/>
    <w:semiHidden/>
    <w:unhideWhenUsed/>
    <w:rsid w:val="00727CFB"/>
  </w:style>
  <w:style w:type="numbering" w:customStyle="1" w:styleId="51">
    <w:name w:val="Нет списка5"/>
    <w:next w:val="a2"/>
    <w:uiPriority w:val="99"/>
    <w:semiHidden/>
    <w:unhideWhenUsed/>
    <w:rsid w:val="00727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27CFB"/>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727CFB"/>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727CFB"/>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727CFB"/>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727CF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727CFB"/>
    <w:pPr>
      <w:keepNext/>
      <w:spacing w:after="0" w:line="240" w:lineRule="auto"/>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727CFB"/>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727CF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727CFB"/>
    <w:pPr>
      <w:keepNext/>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7CF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727CFB"/>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727CF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727CFB"/>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727C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727CFB"/>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727CFB"/>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727C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27CF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727CFB"/>
  </w:style>
  <w:style w:type="paragraph" w:customStyle="1" w:styleId="SubHeading">
    <w:name w:val="Sub Heading"/>
    <w:uiPriority w:val="99"/>
    <w:rsid w:val="00727CFB"/>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basedOn w:val="a"/>
    <w:link w:val="a4"/>
    <w:uiPriority w:val="99"/>
    <w:qFormat/>
    <w:rsid w:val="00727CFB"/>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727CFB"/>
    <w:rPr>
      <w:rFonts w:ascii="Times New Roman" w:eastAsia="Times New Roman" w:hAnsi="Times New Roman" w:cs="Times New Roman"/>
      <w:b/>
      <w:bCs/>
      <w:sz w:val="32"/>
      <w:szCs w:val="32"/>
      <w:lang w:eastAsia="ru-RU"/>
    </w:rPr>
  </w:style>
  <w:style w:type="paragraph" w:customStyle="1" w:styleId="SubTitle">
    <w:name w:val="Sub Title"/>
    <w:uiPriority w:val="99"/>
    <w:rsid w:val="00727CFB"/>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727CFB"/>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727CFB"/>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727CF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727CFB"/>
    <w:rPr>
      <w:b/>
      <w:bCs/>
      <w:i/>
      <w:iCs/>
    </w:rPr>
  </w:style>
  <w:style w:type="paragraph" w:styleId="12">
    <w:name w:val="toc 1"/>
    <w:basedOn w:val="a"/>
    <w:next w:val="a"/>
    <w:autoRedefine/>
    <w:uiPriority w:val="99"/>
    <w:semiHidden/>
    <w:rsid w:val="00727CFB"/>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99"/>
    <w:semiHidden/>
    <w:rsid w:val="00727CFB"/>
    <w:pPr>
      <w:widowControl w:val="0"/>
      <w:autoSpaceDE w:val="0"/>
      <w:autoSpaceDN w:val="0"/>
      <w:adjustRightInd w:val="0"/>
      <w:spacing w:before="20" w:after="40" w:line="240" w:lineRule="auto"/>
      <w:ind w:left="200"/>
    </w:pPr>
    <w:rPr>
      <w:rFonts w:ascii="Times New Roman" w:eastAsia="Times New Roman" w:hAnsi="Times New Roman" w:cs="Times New Roman"/>
      <w:sz w:val="20"/>
      <w:szCs w:val="20"/>
      <w:lang w:eastAsia="ru-RU"/>
    </w:rPr>
  </w:style>
  <w:style w:type="paragraph" w:styleId="a5">
    <w:name w:val="footer"/>
    <w:basedOn w:val="a"/>
    <w:link w:val="a6"/>
    <w:uiPriority w:val="99"/>
    <w:rsid w:val="00727CFB"/>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27CFB"/>
    <w:rPr>
      <w:rFonts w:ascii="Times New Roman" w:eastAsia="Times New Roman" w:hAnsi="Times New Roman" w:cs="Times New Roman"/>
      <w:sz w:val="20"/>
      <w:szCs w:val="20"/>
      <w:lang w:eastAsia="ru-RU"/>
    </w:rPr>
  </w:style>
  <w:style w:type="character" w:styleId="a7">
    <w:name w:val="page number"/>
    <w:basedOn w:val="a0"/>
    <w:uiPriority w:val="99"/>
    <w:rsid w:val="00727CFB"/>
  </w:style>
  <w:style w:type="paragraph" w:styleId="a8">
    <w:name w:val="Balloon Text"/>
    <w:basedOn w:val="a"/>
    <w:link w:val="a9"/>
    <w:uiPriority w:val="99"/>
    <w:semiHidden/>
    <w:rsid w:val="00727CFB"/>
    <w:pPr>
      <w:widowControl w:val="0"/>
      <w:autoSpaceDE w:val="0"/>
      <w:autoSpaceDN w:val="0"/>
      <w:adjustRightInd w:val="0"/>
      <w:spacing w:before="20" w:after="4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727CFB"/>
    <w:rPr>
      <w:rFonts w:ascii="Tahoma" w:eastAsia="Times New Roman" w:hAnsi="Tahoma" w:cs="Tahoma"/>
      <w:sz w:val="16"/>
      <w:szCs w:val="16"/>
      <w:lang w:eastAsia="ru-RU"/>
    </w:rPr>
  </w:style>
  <w:style w:type="paragraph" w:styleId="aa">
    <w:name w:val="header"/>
    <w:basedOn w:val="a"/>
    <w:link w:val="ab"/>
    <w:uiPriority w:val="99"/>
    <w:rsid w:val="00727CFB"/>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27CFB"/>
    <w:rPr>
      <w:rFonts w:ascii="Times New Roman" w:eastAsia="Times New Roman" w:hAnsi="Times New Roman" w:cs="Times New Roman"/>
      <w:sz w:val="20"/>
      <w:szCs w:val="20"/>
      <w:lang w:eastAsia="ru-RU"/>
    </w:rPr>
  </w:style>
  <w:style w:type="paragraph" w:customStyle="1" w:styleId="Heading1">
    <w:name w:val="Heading 1"/>
    <w:uiPriority w:val="99"/>
    <w:rsid w:val="00727CFB"/>
    <w:pPr>
      <w:widowControl w:val="0"/>
      <w:autoSpaceDE w:val="0"/>
      <w:autoSpaceDN w:val="0"/>
      <w:adjustRightInd w:val="0"/>
      <w:spacing w:before="36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uiPriority w:val="99"/>
    <w:rsid w:val="00727CFB"/>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character" w:customStyle="1" w:styleId="SUBST0">
    <w:name w:val="__SUBST"/>
    <w:uiPriority w:val="99"/>
    <w:rsid w:val="00727CFB"/>
    <w:rPr>
      <w:b/>
      <w:bCs/>
      <w:i/>
      <w:iCs/>
      <w:sz w:val="22"/>
      <w:szCs w:val="22"/>
    </w:rPr>
  </w:style>
  <w:style w:type="paragraph" w:customStyle="1" w:styleId="Heading3">
    <w:name w:val="Heading 3"/>
    <w:uiPriority w:val="99"/>
    <w:rsid w:val="00727CFB"/>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styleId="ac">
    <w:name w:val="Hyperlink"/>
    <w:uiPriority w:val="99"/>
    <w:rsid w:val="00727CFB"/>
    <w:rPr>
      <w:color w:val="0000FF"/>
      <w:u w:val="single"/>
    </w:rPr>
  </w:style>
  <w:style w:type="paragraph" w:customStyle="1" w:styleId="ConsNormal">
    <w:name w:val="ConsNormal"/>
    <w:uiPriority w:val="99"/>
    <w:rsid w:val="00727CF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727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iPriority w:val="99"/>
    <w:rsid w:val="00727CFB"/>
    <w:pPr>
      <w:widowControl w:val="0"/>
      <w:autoSpaceDE w:val="0"/>
      <w:autoSpaceDN w:val="0"/>
      <w:adjustRightInd w:val="0"/>
      <w:spacing w:before="40" w:after="120" w:line="480" w:lineRule="auto"/>
      <w:ind w:left="200"/>
    </w:pPr>
    <w:rPr>
      <w:rFonts w:ascii="Times New Roman" w:eastAsia="Times New Roman" w:hAnsi="Times New Roman" w:cs="Times New Roman"/>
      <w:lang w:eastAsia="ru-RU"/>
    </w:rPr>
  </w:style>
  <w:style w:type="character" w:customStyle="1" w:styleId="ae">
    <w:name w:val="Основной текст с отступом Знак"/>
    <w:basedOn w:val="a0"/>
    <w:link w:val="ad"/>
    <w:uiPriority w:val="99"/>
    <w:rsid w:val="00727CFB"/>
    <w:rPr>
      <w:rFonts w:ascii="Times New Roman" w:eastAsia="Times New Roman" w:hAnsi="Times New Roman" w:cs="Times New Roman"/>
      <w:lang w:eastAsia="ru-RU"/>
    </w:rPr>
  </w:style>
  <w:style w:type="paragraph" w:styleId="af">
    <w:name w:val="Plain Text"/>
    <w:basedOn w:val="a"/>
    <w:link w:val="af0"/>
    <w:uiPriority w:val="99"/>
    <w:rsid w:val="00727CFB"/>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727CFB"/>
    <w:rPr>
      <w:rFonts w:ascii="Courier New" w:eastAsia="Times New Roman" w:hAnsi="Courier New" w:cs="Courier New"/>
      <w:sz w:val="20"/>
      <w:szCs w:val="20"/>
      <w:lang w:eastAsia="ru-RU"/>
    </w:rPr>
  </w:style>
  <w:style w:type="paragraph" w:customStyle="1" w:styleId="AcntTableHeader">
    <w:name w:val="Acnt Table Header"/>
    <w:uiPriority w:val="99"/>
    <w:rsid w:val="00727CFB"/>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caption"/>
    <w:basedOn w:val="a"/>
    <w:uiPriority w:val="99"/>
    <w:qFormat/>
    <w:rsid w:val="00727CFB"/>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cntHeading2">
    <w:name w:val="Acnt Heading 2"/>
    <w:uiPriority w:val="99"/>
    <w:rsid w:val="00727CFB"/>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TableHeader2">
    <w:name w:val="Table Header 2"/>
    <w:uiPriority w:val="99"/>
    <w:rsid w:val="00727CFB"/>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uiPriority w:val="99"/>
    <w:rsid w:val="00727CFB"/>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table" w:styleId="af2">
    <w:name w:val="Table Grid"/>
    <w:basedOn w:val="a1"/>
    <w:uiPriority w:val="99"/>
    <w:rsid w:val="00727CFB"/>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727CFB"/>
    <w:pPr>
      <w:widowControl w:val="0"/>
      <w:autoSpaceDE w:val="0"/>
      <w:autoSpaceDN w:val="0"/>
      <w:adjustRightInd w:val="0"/>
      <w:spacing w:before="20"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rsid w:val="00727CFB"/>
    <w:rPr>
      <w:rFonts w:ascii="Times New Roman" w:eastAsia="Times New Roman" w:hAnsi="Times New Roman" w:cs="Times New Roman"/>
      <w:sz w:val="20"/>
      <w:szCs w:val="20"/>
      <w:lang w:eastAsia="ru-RU"/>
    </w:rPr>
  </w:style>
  <w:style w:type="paragraph" w:styleId="22">
    <w:name w:val="Body Text 2"/>
    <w:basedOn w:val="a"/>
    <w:link w:val="23"/>
    <w:uiPriority w:val="99"/>
    <w:rsid w:val="00727CFB"/>
    <w:pPr>
      <w:widowControl w:val="0"/>
      <w:autoSpaceDE w:val="0"/>
      <w:autoSpaceDN w:val="0"/>
      <w:adjustRightInd w:val="0"/>
      <w:spacing w:before="20"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727CFB"/>
    <w:rPr>
      <w:rFonts w:ascii="Times New Roman" w:eastAsia="Times New Roman" w:hAnsi="Times New Roman" w:cs="Times New Roman"/>
      <w:sz w:val="20"/>
      <w:szCs w:val="20"/>
      <w:lang w:eastAsia="ru-RU"/>
    </w:rPr>
  </w:style>
  <w:style w:type="paragraph" w:styleId="31">
    <w:name w:val="Body Text Indent 3"/>
    <w:basedOn w:val="a"/>
    <w:link w:val="32"/>
    <w:uiPriority w:val="99"/>
    <w:rsid w:val="00727CFB"/>
    <w:pPr>
      <w:widowControl w:val="0"/>
      <w:autoSpaceDE w:val="0"/>
      <w:autoSpaceDN w:val="0"/>
      <w:adjustRightInd w:val="0"/>
      <w:spacing w:before="20"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727CFB"/>
    <w:rPr>
      <w:rFonts w:ascii="Times New Roman" w:eastAsia="Times New Roman" w:hAnsi="Times New Roman" w:cs="Times New Roman"/>
      <w:sz w:val="16"/>
      <w:szCs w:val="16"/>
      <w:lang w:eastAsia="ru-RU"/>
    </w:rPr>
  </w:style>
  <w:style w:type="character" w:styleId="af5">
    <w:name w:val="FollowedHyperlink"/>
    <w:uiPriority w:val="99"/>
    <w:rsid w:val="00727CFB"/>
    <w:rPr>
      <w:color w:val="800080"/>
      <w:u w:val="single"/>
    </w:rPr>
  </w:style>
  <w:style w:type="paragraph" w:styleId="33">
    <w:name w:val="toc 3"/>
    <w:basedOn w:val="a"/>
    <w:next w:val="a"/>
    <w:autoRedefine/>
    <w:uiPriority w:val="99"/>
    <w:semiHidden/>
    <w:rsid w:val="00727CFB"/>
    <w:pPr>
      <w:spacing w:after="0" w:line="240" w:lineRule="auto"/>
      <w:ind w:left="480"/>
    </w:pPr>
    <w:rPr>
      <w:rFonts w:ascii="Times New Roman" w:eastAsia="Times New Roman" w:hAnsi="Times New Roman" w:cs="Times New Roman"/>
      <w:sz w:val="24"/>
      <w:szCs w:val="24"/>
      <w:lang w:eastAsia="ru-RU"/>
    </w:rPr>
  </w:style>
  <w:style w:type="paragraph" w:styleId="af6">
    <w:name w:val="Closing"/>
    <w:basedOn w:val="a"/>
    <w:link w:val="af7"/>
    <w:uiPriority w:val="99"/>
    <w:rsid w:val="00727CFB"/>
    <w:pPr>
      <w:spacing w:after="0" w:line="290" w:lineRule="atLeast"/>
    </w:pPr>
    <w:rPr>
      <w:rFonts w:ascii="Times New Roman" w:eastAsia="Times New Roman" w:hAnsi="Times New Roman" w:cs="Times New Roman"/>
      <w:sz w:val="24"/>
      <w:szCs w:val="24"/>
      <w:lang w:val="en-GB" w:eastAsia="ru-RU"/>
    </w:rPr>
  </w:style>
  <w:style w:type="character" w:customStyle="1" w:styleId="af7">
    <w:name w:val="Прощание Знак"/>
    <w:basedOn w:val="a0"/>
    <w:link w:val="af6"/>
    <w:uiPriority w:val="99"/>
    <w:rsid w:val="00727CFB"/>
    <w:rPr>
      <w:rFonts w:ascii="Times New Roman" w:eastAsia="Times New Roman" w:hAnsi="Times New Roman" w:cs="Times New Roman"/>
      <w:sz w:val="24"/>
      <w:szCs w:val="24"/>
      <w:lang w:val="en-GB" w:eastAsia="ru-RU"/>
    </w:rPr>
  </w:style>
  <w:style w:type="paragraph" w:styleId="34">
    <w:name w:val="Body Text 3"/>
    <w:basedOn w:val="a"/>
    <w:link w:val="35"/>
    <w:uiPriority w:val="99"/>
    <w:rsid w:val="00727CFB"/>
    <w:pPr>
      <w:spacing w:after="0" w:line="240" w:lineRule="auto"/>
      <w:jc w:val="both"/>
    </w:pPr>
    <w:rPr>
      <w:rFonts w:ascii="Times New Roman" w:eastAsia="Times New Roman" w:hAnsi="Times New Roman" w:cs="Times New Roman"/>
      <w:b/>
      <w:bCs/>
      <w:sz w:val="28"/>
      <w:szCs w:val="28"/>
      <w:lang w:eastAsia="ru-RU"/>
    </w:rPr>
  </w:style>
  <w:style w:type="character" w:customStyle="1" w:styleId="35">
    <w:name w:val="Основной текст 3 Знак"/>
    <w:basedOn w:val="a0"/>
    <w:link w:val="34"/>
    <w:uiPriority w:val="99"/>
    <w:rsid w:val="00727CFB"/>
    <w:rPr>
      <w:rFonts w:ascii="Times New Roman" w:eastAsia="Times New Roman" w:hAnsi="Times New Roman" w:cs="Times New Roman"/>
      <w:b/>
      <w:bCs/>
      <w:sz w:val="28"/>
      <w:szCs w:val="28"/>
      <w:lang w:eastAsia="ru-RU"/>
    </w:rPr>
  </w:style>
  <w:style w:type="paragraph" w:styleId="24">
    <w:name w:val="Body Text Indent 2"/>
    <w:basedOn w:val="a"/>
    <w:link w:val="25"/>
    <w:uiPriority w:val="99"/>
    <w:rsid w:val="00727CF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727CFB"/>
    <w:rPr>
      <w:rFonts w:ascii="Times New Roman" w:eastAsia="Times New Roman" w:hAnsi="Times New Roman" w:cs="Times New Roman"/>
      <w:sz w:val="24"/>
      <w:szCs w:val="24"/>
      <w:lang w:eastAsia="ru-RU"/>
    </w:rPr>
  </w:style>
  <w:style w:type="paragraph" w:styleId="af8">
    <w:name w:val="Block Text"/>
    <w:basedOn w:val="a"/>
    <w:uiPriority w:val="99"/>
    <w:rsid w:val="00727CFB"/>
    <w:pPr>
      <w:tabs>
        <w:tab w:val="left" w:pos="993"/>
      </w:tabs>
      <w:spacing w:after="0" w:line="240" w:lineRule="auto"/>
      <w:ind w:left="360" w:right="-1333"/>
      <w:jc w:val="both"/>
    </w:pPr>
    <w:rPr>
      <w:rFonts w:ascii="Times New Roman" w:eastAsia="Times New Roman" w:hAnsi="Times New Roman" w:cs="Times New Roman"/>
      <w:sz w:val="24"/>
      <w:szCs w:val="24"/>
      <w:lang w:eastAsia="ru-RU"/>
    </w:rPr>
  </w:style>
  <w:style w:type="paragraph" w:customStyle="1" w:styleId="lena1">
    <w:name w:val="lena1"/>
    <w:basedOn w:val="5"/>
    <w:uiPriority w:val="99"/>
    <w:rsid w:val="00727CFB"/>
    <w:pPr>
      <w:keepNext/>
      <w:tabs>
        <w:tab w:val="num" w:pos="360"/>
      </w:tabs>
      <w:spacing w:before="0" w:after="0"/>
      <w:ind w:left="360" w:hanging="360"/>
      <w:jc w:val="both"/>
    </w:pPr>
    <w:rPr>
      <w:b w:val="0"/>
      <w:bCs w:val="0"/>
      <w:i w:val="0"/>
      <w:iCs w:val="0"/>
      <w:sz w:val="24"/>
      <w:szCs w:val="24"/>
      <w:u w:val="single"/>
    </w:rPr>
  </w:style>
  <w:style w:type="paragraph" w:customStyle="1" w:styleId="10pt">
    <w:name w:val="Обычный + 10 pt"/>
    <w:aliases w:val="по центру"/>
    <w:basedOn w:val="a"/>
    <w:uiPriority w:val="99"/>
    <w:rsid w:val="00727CFB"/>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paragraph" w:customStyle="1" w:styleId="af9">
    <w:name w:val="Обычный + Индиго"/>
    <w:aliases w:val="по ширине,Слева:  0,75 см,Первая строка:  0,52 см,Перед:..."/>
    <w:basedOn w:val="a"/>
    <w:uiPriority w:val="99"/>
    <w:rsid w:val="00727CFB"/>
    <w:pPr>
      <w:widowControl w:val="0"/>
      <w:autoSpaceDE w:val="0"/>
      <w:autoSpaceDN w:val="0"/>
      <w:spacing w:before="40" w:after="0" w:line="240" w:lineRule="auto"/>
      <w:ind w:left="200" w:firstLine="520"/>
      <w:jc w:val="both"/>
    </w:pPr>
    <w:rPr>
      <w:rFonts w:ascii="Times New Roman" w:eastAsia="Times New Roman" w:hAnsi="Times New Roman" w:cs="Times New Roman"/>
      <w:color w:val="333399"/>
      <w:lang w:eastAsia="ru-RU"/>
    </w:rPr>
  </w:style>
  <w:style w:type="paragraph" w:customStyle="1" w:styleId="lena">
    <w:name w:val="lena"/>
    <w:basedOn w:val="2"/>
    <w:uiPriority w:val="99"/>
    <w:rsid w:val="00727CFB"/>
    <w:pPr>
      <w:keepNext/>
      <w:widowControl/>
      <w:tabs>
        <w:tab w:val="num" w:pos="720"/>
      </w:tabs>
      <w:autoSpaceDE/>
      <w:autoSpaceDN/>
      <w:adjustRightInd/>
      <w:spacing w:before="0" w:after="0"/>
      <w:ind w:left="720" w:hanging="720"/>
      <w:jc w:val="both"/>
    </w:pPr>
    <w:rPr>
      <w:sz w:val="28"/>
      <w:szCs w:val="28"/>
    </w:rPr>
  </w:style>
  <w:style w:type="paragraph" w:customStyle="1" w:styleId="lenaII1">
    <w:name w:val="lenaII1"/>
    <w:basedOn w:val="7"/>
    <w:uiPriority w:val="99"/>
    <w:rsid w:val="00727CFB"/>
    <w:pPr>
      <w:tabs>
        <w:tab w:val="num" w:pos="360"/>
      </w:tabs>
      <w:ind w:left="360" w:hanging="360"/>
    </w:pPr>
    <w:rPr>
      <w:b w:val="0"/>
      <w:bCs w:val="0"/>
      <w:sz w:val="24"/>
      <w:szCs w:val="24"/>
      <w:u w:val="single"/>
    </w:rPr>
  </w:style>
  <w:style w:type="paragraph" w:customStyle="1" w:styleId="Subject">
    <w:name w:val="Subject"/>
    <w:basedOn w:val="a"/>
    <w:uiPriority w:val="99"/>
    <w:rsid w:val="00727CFB"/>
    <w:pPr>
      <w:keepNext/>
      <w:keepLines/>
      <w:spacing w:after="290" w:line="290" w:lineRule="atLeast"/>
    </w:pPr>
    <w:rPr>
      <w:rFonts w:ascii="Times New Roman" w:eastAsia="Times New Roman" w:hAnsi="Times New Roman" w:cs="Times New Roman"/>
      <w:b/>
      <w:bCs/>
      <w:sz w:val="24"/>
      <w:szCs w:val="24"/>
      <w:lang w:val="en-GB" w:eastAsia="ru-RU"/>
    </w:rPr>
  </w:style>
  <w:style w:type="paragraph" w:customStyle="1" w:styleId="ioeoeiaaio">
    <w:name w:val="io?eo. eiaaio"/>
    <w:basedOn w:val="a"/>
    <w:uiPriority w:val="99"/>
    <w:rsid w:val="00727CFB"/>
    <w:pPr>
      <w:tabs>
        <w:tab w:val="left" w:pos="0"/>
        <w:tab w:val="left" w:pos="737"/>
        <w:tab w:val="left" w:pos="1332"/>
        <w:tab w:val="decimal" w:pos="9540"/>
      </w:tabs>
      <w:suppressAutoHyphens/>
      <w:spacing w:after="0" w:line="240" w:lineRule="auto"/>
      <w:ind w:right="634"/>
      <w:jc w:val="both"/>
    </w:pPr>
    <w:rPr>
      <w:rFonts w:ascii="NTTimes/Cyrillic" w:eastAsia="Times New Roman" w:hAnsi="NTTimes/Cyrillic" w:cs="NTTimes/Cyrillic"/>
      <w:b/>
      <w:bCs/>
      <w:spacing w:val="-2"/>
      <w:sz w:val="20"/>
      <w:szCs w:val="20"/>
      <w:lang w:eastAsia="ru-RU"/>
    </w:rPr>
  </w:style>
  <w:style w:type="paragraph" w:customStyle="1" w:styleId="Iauiue">
    <w:name w:val="Iau?iue"/>
    <w:uiPriority w:val="99"/>
    <w:rsid w:val="00727CFB"/>
    <w:pPr>
      <w:spacing w:after="0" w:line="240" w:lineRule="auto"/>
    </w:pPr>
    <w:rPr>
      <w:rFonts w:ascii="Times New Roman" w:eastAsia="Times New Roman" w:hAnsi="Times New Roman" w:cs="Times New Roman"/>
      <w:sz w:val="20"/>
      <w:szCs w:val="20"/>
      <w:lang w:eastAsia="ru-RU"/>
    </w:rPr>
  </w:style>
  <w:style w:type="paragraph" w:customStyle="1" w:styleId="Ieieeeieiioeooe">
    <w:name w:val="Ie?iee eieiioeooe"/>
    <w:basedOn w:val="Iauiue"/>
    <w:uiPriority w:val="99"/>
    <w:rsid w:val="00727CFB"/>
    <w:pPr>
      <w:tabs>
        <w:tab w:val="center" w:pos="4153"/>
        <w:tab w:val="right" w:pos="8306"/>
      </w:tabs>
    </w:pPr>
  </w:style>
  <w:style w:type="paragraph" w:styleId="afa">
    <w:name w:val="Normal (Web)"/>
    <w:basedOn w:val="a"/>
    <w:uiPriority w:val="99"/>
    <w:rsid w:val="00727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semiHidden/>
    <w:rsid w:val="00727CFB"/>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727CFB"/>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727CFB"/>
    <w:rPr>
      <w:b/>
      <w:bCs/>
    </w:rPr>
  </w:style>
  <w:style w:type="character" w:customStyle="1" w:styleId="afe">
    <w:name w:val="Тема примечания Знак"/>
    <w:basedOn w:val="afc"/>
    <w:link w:val="afd"/>
    <w:uiPriority w:val="99"/>
    <w:semiHidden/>
    <w:rsid w:val="00727CFB"/>
    <w:rPr>
      <w:rFonts w:ascii="Times New Roman" w:eastAsia="Times New Roman" w:hAnsi="Times New Roman" w:cs="Times New Roman"/>
      <w:b/>
      <w:bCs/>
      <w:sz w:val="20"/>
      <w:szCs w:val="20"/>
      <w:lang w:eastAsia="ru-RU"/>
    </w:rPr>
  </w:style>
  <w:style w:type="character" w:customStyle="1" w:styleId="text">
    <w:name w:val="text"/>
    <w:basedOn w:val="a0"/>
    <w:uiPriority w:val="99"/>
    <w:rsid w:val="00727CFB"/>
  </w:style>
  <w:style w:type="character" w:styleId="aff">
    <w:name w:val="annotation reference"/>
    <w:uiPriority w:val="99"/>
    <w:semiHidden/>
    <w:rsid w:val="00727CFB"/>
    <w:rPr>
      <w:sz w:val="16"/>
      <w:szCs w:val="16"/>
    </w:rPr>
  </w:style>
  <w:style w:type="paragraph" w:styleId="aff0">
    <w:name w:val="Subtitle"/>
    <w:basedOn w:val="a"/>
    <w:link w:val="aff1"/>
    <w:uiPriority w:val="99"/>
    <w:qFormat/>
    <w:rsid w:val="00727CFB"/>
    <w:pPr>
      <w:spacing w:after="0" w:line="240" w:lineRule="auto"/>
      <w:jc w:val="center"/>
    </w:pPr>
    <w:rPr>
      <w:rFonts w:ascii="Times New Roman" w:eastAsia="Times New Roman" w:hAnsi="Times New Roman" w:cs="Times New Roman"/>
      <w:sz w:val="28"/>
      <w:szCs w:val="28"/>
    </w:rPr>
  </w:style>
  <w:style w:type="character" w:customStyle="1" w:styleId="aff1">
    <w:name w:val="Подзаголовок Знак"/>
    <w:basedOn w:val="a0"/>
    <w:link w:val="aff0"/>
    <w:uiPriority w:val="99"/>
    <w:rsid w:val="00727CFB"/>
    <w:rPr>
      <w:rFonts w:ascii="Times New Roman" w:eastAsia="Times New Roman" w:hAnsi="Times New Roman" w:cs="Times New Roman"/>
      <w:sz w:val="28"/>
      <w:szCs w:val="28"/>
    </w:rPr>
  </w:style>
  <w:style w:type="paragraph" w:customStyle="1" w:styleId="26">
    <w:name w:val="заголовок 2"/>
    <w:basedOn w:val="a"/>
    <w:next w:val="a"/>
    <w:link w:val="27"/>
    <w:uiPriority w:val="99"/>
    <w:rsid w:val="00727CFB"/>
    <w:pPr>
      <w:keepNext/>
      <w:spacing w:after="0" w:line="240" w:lineRule="auto"/>
      <w:jc w:val="center"/>
    </w:pPr>
    <w:rPr>
      <w:rFonts w:ascii="Times New Roman" w:eastAsia="Times New Roman" w:hAnsi="Times New Roman" w:cs="Times New Roman"/>
      <w:b/>
      <w:bCs/>
      <w:sz w:val="28"/>
      <w:szCs w:val="28"/>
      <w:lang w:eastAsia="ru-RU"/>
    </w:rPr>
  </w:style>
  <w:style w:type="character" w:customStyle="1" w:styleId="27">
    <w:name w:val="заголовок 2 Знак"/>
    <w:link w:val="26"/>
    <w:uiPriority w:val="99"/>
    <w:locked/>
    <w:rsid w:val="00727CFB"/>
    <w:rPr>
      <w:rFonts w:ascii="Times New Roman" w:eastAsia="Times New Roman" w:hAnsi="Times New Roman" w:cs="Times New Roman"/>
      <w:b/>
      <w:bCs/>
      <w:sz w:val="28"/>
      <w:szCs w:val="28"/>
      <w:lang w:eastAsia="ru-RU"/>
    </w:rPr>
  </w:style>
  <w:style w:type="paragraph" w:customStyle="1" w:styleId="Default">
    <w:name w:val="Default"/>
    <w:uiPriority w:val="99"/>
    <w:rsid w:val="00727C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uiPriority w:val="99"/>
    <w:semiHidden/>
    <w:rsid w:val="00727CFB"/>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semiHidden/>
    <w:rsid w:val="00727CFB"/>
    <w:rPr>
      <w:rFonts w:ascii="Times New Roman" w:eastAsia="Times New Roman" w:hAnsi="Times New Roman" w:cs="Times New Roman"/>
      <w:sz w:val="20"/>
      <w:szCs w:val="20"/>
      <w:lang w:eastAsia="ru-RU"/>
    </w:rPr>
  </w:style>
  <w:style w:type="paragraph" w:styleId="aff4">
    <w:name w:val="List"/>
    <w:basedOn w:val="a"/>
    <w:uiPriority w:val="99"/>
    <w:rsid w:val="00727CFB"/>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99"/>
    <w:semiHidden/>
    <w:rsid w:val="00727CFB"/>
    <w:pPr>
      <w:widowControl w:val="0"/>
      <w:autoSpaceDE w:val="0"/>
      <w:autoSpaceDN w:val="0"/>
      <w:adjustRightInd w:val="0"/>
      <w:spacing w:before="20" w:after="40" w:line="240" w:lineRule="auto"/>
      <w:ind w:left="600"/>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727CFB"/>
  </w:style>
  <w:style w:type="numbering" w:customStyle="1" w:styleId="28">
    <w:name w:val="Нет списка2"/>
    <w:next w:val="a2"/>
    <w:uiPriority w:val="99"/>
    <w:semiHidden/>
    <w:unhideWhenUsed/>
    <w:rsid w:val="00727CFB"/>
  </w:style>
  <w:style w:type="numbering" w:customStyle="1" w:styleId="36">
    <w:name w:val="Нет списка3"/>
    <w:next w:val="a2"/>
    <w:uiPriority w:val="99"/>
    <w:semiHidden/>
    <w:unhideWhenUsed/>
    <w:rsid w:val="00727CFB"/>
  </w:style>
  <w:style w:type="numbering" w:customStyle="1" w:styleId="42">
    <w:name w:val="Нет списка4"/>
    <w:next w:val="a2"/>
    <w:uiPriority w:val="99"/>
    <w:semiHidden/>
    <w:unhideWhenUsed/>
    <w:rsid w:val="00727CFB"/>
  </w:style>
  <w:style w:type="numbering" w:customStyle="1" w:styleId="51">
    <w:name w:val="Нет списка5"/>
    <w:next w:val="a2"/>
    <w:uiPriority w:val="99"/>
    <w:semiHidden/>
    <w:unhideWhenUsed/>
    <w:rsid w:val="0072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ry-stock@tuapse.ru" TargetMode="External"/><Relationship Id="rId3" Type="http://schemas.microsoft.com/office/2007/relationships/stylesWithEffects" Target="stylesWithEffects.xml"/><Relationship Id="rId7" Type="http://schemas.openxmlformats.org/officeDocument/2006/relationships/hyperlink" Target="http://www.tsrz.tmt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ck@tuapse.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bitr.ru/decision/vas_obraz/doc.asp?id_doc=2397" TargetMode="External"/><Relationship Id="rId4" Type="http://schemas.openxmlformats.org/officeDocument/2006/relationships/settings" Target="settings.xml"/><Relationship Id="rId9" Type="http://schemas.openxmlformats.org/officeDocument/2006/relationships/hyperlink" Target="http://www.tsrz.tmt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33258</Words>
  <Characters>189572</Characters>
  <Application>Microsoft Office Word</Application>
  <DocSecurity>0</DocSecurity>
  <Lines>1579</Lines>
  <Paragraphs>444</Paragraphs>
  <ScaleCrop>false</ScaleCrop>
  <Company/>
  <LinksUpToDate>false</LinksUpToDate>
  <CharactersWithSpaces>222386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Полозов Вячеслав Вячеславович</dc:creator>
  <cp:lastModifiedBy>Полозов Вячеслав Вячеславович</cp:lastModifiedBy>
  <cp:revision>1</cp:revision>
  <dcterms:created xsi:type="dcterms:W3CDTF">2012-08-21T10:46:00Z</dcterms:created>
  <dcterms:modified xsi:type="dcterms:W3CDTF">2012-08-21T10:46:00Z</dcterms:modified>
</cp:coreProperties>
</file>