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D1C">
      <w:pPr>
        <w:pStyle w:val="1"/>
        <w:rPr>
          <w:rFonts w:ascii="Times New Roman" w:hAnsi="Times New Roman"/>
          <w:b w:val="0"/>
          <w:bCs w:val="0"/>
          <w:color w:val="auto"/>
          <w:sz w:val="22"/>
        </w:rPr>
      </w:pPr>
      <w:r>
        <w:rPr>
          <w:rFonts w:ascii="Times New Roman" w:hAnsi="Times New Roman"/>
          <w:b w:val="0"/>
          <w:bCs w:val="0"/>
          <w:color w:val="auto"/>
          <w:sz w:val="22"/>
        </w:rPr>
        <w:fldChar w:fldCharType="begin"/>
      </w:r>
      <w:r>
        <w:rPr>
          <w:rFonts w:ascii="Times New Roman" w:hAnsi="Times New Roman"/>
          <w:b w:val="0"/>
          <w:bCs w:val="0"/>
          <w:color w:val="auto"/>
          <w:sz w:val="22"/>
        </w:rPr>
        <w:instrText>HYPERLINK "garantF1://70005154.621"</w:instrText>
      </w:r>
      <w:r>
        <w:rPr>
          <w:rFonts w:ascii="Times New Roman" w:hAnsi="Times New Roman"/>
          <w:b w:val="0"/>
          <w:bCs w:val="0"/>
          <w:color w:val="auto"/>
          <w:sz w:val="22"/>
        </w:rPr>
      </w:r>
      <w:r>
        <w:rPr>
          <w:rFonts w:ascii="Times New Roman" w:hAnsi="Times New Roman"/>
          <w:b w:val="0"/>
          <w:bCs w:val="0"/>
          <w:color w:val="auto"/>
          <w:sz w:val="22"/>
        </w:rPr>
        <w:fldChar w:fldCharType="separate"/>
      </w:r>
      <w:r>
        <w:rPr>
          <w:rStyle w:val="ab"/>
          <w:rFonts w:ascii="Times New Roman" w:hAnsi="Times New Roman"/>
          <w:b w:val="0"/>
          <w:bCs w:val="0"/>
          <w:color w:val="auto"/>
          <w:sz w:val="22"/>
        </w:rPr>
        <w:t>Сообщ</w:t>
      </w:r>
      <w:r>
        <w:rPr>
          <w:rStyle w:val="ab"/>
          <w:rFonts w:ascii="Times New Roman" w:hAnsi="Times New Roman"/>
          <w:b w:val="0"/>
          <w:bCs w:val="0"/>
          <w:color w:val="auto"/>
          <w:sz w:val="22"/>
        </w:rPr>
        <w:t>е</w:t>
      </w:r>
      <w:r>
        <w:rPr>
          <w:rStyle w:val="ab"/>
          <w:rFonts w:ascii="Times New Roman" w:hAnsi="Times New Roman"/>
          <w:b w:val="0"/>
          <w:bCs w:val="0"/>
          <w:color w:val="auto"/>
          <w:sz w:val="22"/>
        </w:rPr>
        <w:t xml:space="preserve">ние о </w:t>
      </w:r>
      <w:r>
        <w:rPr>
          <w:rFonts w:ascii="Times New Roman" w:hAnsi="Times New Roman"/>
          <w:b w:val="0"/>
          <w:bCs w:val="0"/>
          <w:color w:val="auto"/>
          <w:sz w:val="22"/>
        </w:rPr>
        <w:t xml:space="preserve">существенном </w:t>
      </w:r>
      <w:proofErr w:type="gramStart"/>
      <w:r>
        <w:rPr>
          <w:rFonts w:ascii="Times New Roman" w:hAnsi="Times New Roman"/>
          <w:b w:val="0"/>
          <w:bCs w:val="0"/>
          <w:color w:val="auto"/>
          <w:sz w:val="22"/>
        </w:rPr>
        <w:t>факте</w:t>
      </w:r>
      <w:proofErr w:type="gramEnd"/>
      <w:r>
        <w:rPr>
          <w:rFonts w:ascii="Times New Roman" w:hAnsi="Times New Roman"/>
          <w:b w:val="0"/>
          <w:bCs w:val="0"/>
          <w:color w:val="auto"/>
          <w:sz w:val="22"/>
        </w:rPr>
        <w:t xml:space="preserve"> об изменении размера доли участия члена органа управления эмитента (члена органа управления управляющей организации эмитента) в уставном капитале эмитента и (или) подконтрольной эмитенту </w:t>
      </w:r>
      <w:r>
        <w:rPr>
          <w:rFonts w:ascii="Times New Roman" w:hAnsi="Times New Roman"/>
          <w:b w:val="0"/>
          <w:bCs w:val="0"/>
          <w:color w:val="auto"/>
          <w:sz w:val="22"/>
        </w:rPr>
        <w:t>организации, имеющей для него существенное значение</w:t>
      </w:r>
    </w:p>
    <w:p w:rsidR="00000000" w:rsidRDefault="00296D1C">
      <w:pPr>
        <w:ind w:firstLine="720"/>
        <w:jc w:val="both"/>
        <w:rPr>
          <w:sz w:val="22"/>
        </w:rPr>
      </w:pPr>
    </w:p>
    <w:p w:rsidR="00000000" w:rsidRDefault="00296D1C">
      <w:pPr>
        <w:pStyle w:val="a7"/>
        <w:jc w:val="center"/>
        <w:rPr>
          <w:rFonts w:ascii="Times New Roman" w:hAnsi="Times New Roman"/>
          <w:b/>
        </w:rPr>
      </w:pPr>
      <w:r>
        <w:rPr>
          <w:rStyle w:val="ab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000000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Открытое акционерное общество фирма «Адыгпромстрой»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ОАО фирма «Адыгпромстрой»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Ме</w:t>
            </w:r>
            <w:r>
              <w:rPr>
                <w:sz w:val="22"/>
                <w:szCs w:val="22"/>
              </w:rPr>
              <w:t>сто нахождения эмитента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385000, Республика Адыгея,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Майкоп, ул. Крестьянская, 238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1020100701114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0105003792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30308-Е</w:t>
            </w:r>
          </w:p>
        </w:tc>
      </w:tr>
      <w:tr w:rsidR="00000000">
        <w:trPr>
          <w:gridAfter w:val="1"/>
          <w:wAfter w:w="11" w:type="dxa"/>
        </w:trPr>
        <w:tc>
          <w:tcPr>
            <w:tcW w:w="5117" w:type="dxa"/>
            <w:gridSpan w:val="8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 Адрес страницы в сети Интерн</w:t>
            </w:r>
            <w:r>
              <w:rPr>
                <w:sz w:val="22"/>
                <w:szCs w:val="22"/>
              </w:rPr>
              <w:t>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000000" w:rsidRDefault="00296D1C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000000">
        <w:trPr>
          <w:gridAfter w:val="1"/>
          <w:wAfter w:w="11" w:type="dxa"/>
          <w:trHeight w:val="645"/>
        </w:trPr>
        <w:tc>
          <w:tcPr>
            <w:tcW w:w="10234" w:type="dxa"/>
            <w:gridSpan w:val="11"/>
          </w:tcPr>
          <w:p w:rsidR="00000000" w:rsidRDefault="00296D1C">
            <w:pPr>
              <w:pStyle w:val="2"/>
              <w:rPr>
                <w:b/>
                <w:bCs/>
              </w:rPr>
            </w:pPr>
            <w:r>
              <w:rPr>
                <w:iCs/>
                <w:szCs w:val="24"/>
              </w:rPr>
              <w:t xml:space="preserve"> </w:t>
            </w:r>
            <w:r>
              <w:t>2.1. Ф</w:t>
            </w:r>
            <w:r>
              <w:rPr>
                <w:szCs w:val="23"/>
              </w:rPr>
              <w:t>амилия, имя, отчество лица, размер доли которого в уставном капитале эмитента и (или) подконтрольной эмитенту организации, имеющей для него существенное значение, изменил</w:t>
            </w:r>
            <w:r>
              <w:rPr>
                <w:szCs w:val="23"/>
              </w:rPr>
              <w:t>ся, а если таким лицом является управляющая организация, которой по договору были переданы полномочия единоличного исполнительного органа эмитента, - полное фирменное наименование, место нахождения, ИНН, ОГРН такой управляющей организации:</w:t>
            </w:r>
            <w:r>
              <w:rPr>
                <w:rStyle w:val="apple-converted-space"/>
                <w:rFonts w:ascii="Arial" w:hAnsi="Arial" w:cs="Arial"/>
                <w:color w:val="231F1F"/>
                <w:szCs w:val="23"/>
              </w:rPr>
              <w:t> </w:t>
            </w:r>
            <w:proofErr w:type="spellStart"/>
            <w:r>
              <w:rPr>
                <w:b/>
                <w:bCs/>
              </w:rPr>
              <w:t>Хутыз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Асланбий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смаилович</w:t>
            </w:r>
            <w:proofErr w:type="spellEnd"/>
            <w:r>
              <w:rPr>
                <w:b/>
                <w:bCs/>
              </w:rPr>
              <w:t>;</w:t>
            </w:r>
          </w:p>
          <w:p w:rsidR="00000000" w:rsidRDefault="00296D1C">
            <w:pPr>
              <w:pStyle w:val="2"/>
              <w:rPr>
                <w:b/>
                <w:bCs/>
              </w:rPr>
            </w:pPr>
            <w:r>
              <w:t>2.2. Д</w:t>
            </w:r>
            <w:r>
              <w:rPr>
                <w:szCs w:val="23"/>
              </w:rPr>
              <w:t>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</w:t>
            </w:r>
            <w:r>
              <w:rPr>
                <w:rStyle w:val="apple-converted-space"/>
                <w:szCs w:val="23"/>
              </w:rPr>
              <w:t> </w:t>
            </w:r>
            <w:r>
              <w:t xml:space="preserve"> </w:t>
            </w:r>
            <w:r>
              <w:rPr>
                <w:b/>
                <w:bCs/>
              </w:rPr>
              <w:t>Генеральный директор Открытое акционерное общест</w:t>
            </w:r>
            <w:r>
              <w:rPr>
                <w:b/>
                <w:bCs/>
              </w:rPr>
              <w:t>во фирма «Адыгпромстрой»;</w:t>
            </w:r>
          </w:p>
          <w:p w:rsidR="00000000" w:rsidRDefault="00296D1C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2.3. В</w:t>
            </w:r>
            <w:r>
              <w:rPr>
                <w:sz w:val="22"/>
                <w:szCs w:val="23"/>
              </w:rPr>
              <w:t xml:space="preserve">ид организации, размер </w:t>
            </w:r>
            <w:proofErr w:type="gramStart"/>
            <w:r>
              <w:rPr>
                <w:sz w:val="22"/>
                <w:szCs w:val="23"/>
              </w:rPr>
              <w:t>доли</w:t>
            </w:r>
            <w:proofErr w:type="gramEnd"/>
            <w:r>
              <w:rPr>
                <w:sz w:val="22"/>
                <w:szCs w:val="23"/>
              </w:rPr>
              <w:t xml:space="preserve"> в уставном капитале которой изменился у соответствующего лица (эмитент; подконтрольная эмитенту организация, имеющая для него существенное значение):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Эмитент, Открытое акционерное общество фирма «</w:t>
            </w:r>
            <w:r>
              <w:rPr>
                <w:b/>
                <w:bCs/>
                <w:sz w:val="22"/>
              </w:rPr>
              <w:t>Адыгпромстрой»;</w:t>
            </w:r>
          </w:p>
          <w:p w:rsidR="00000000" w:rsidRDefault="00296D1C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2.4. В </w:t>
            </w:r>
            <w:r>
              <w:rPr>
                <w:sz w:val="22"/>
                <w:szCs w:val="23"/>
              </w:rPr>
              <w:t>случае изменения доли соответствующего лица в уставном капитале подконтрольной эмитенту организации, имеющей для него существенное значение, - полное фирменное наименование, место нахождения, ИНН (если применимо), ОГРН (если применим</w:t>
            </w:r>
            <w:r>
              <w:rPr>
                <w:sz w:val="22"/>
                <w:szCs w:val="23"/>
              </w:rPr>
              <w:t xml:space="preserve">о) такой организации: </w:t>
            </w:r>
            <w:r>
              <w:rPr>
                <w:b/>
                <w:bCs/>
                <w:sz w:val="22"/>
                <w:szCs w:val="23"/>
              </w:rPr>
              <w:t>не указывается;</w:t>
            </w:r>
            <w:r>
              <w:rPr>
                <w:rStyle w:val="apple-converted-space"/>
                <w:rFonts w:ascii="Arial" w:hAnsi="Arial" w:cs="Arial"/>
                <w:b/>
                <w:bCs/>
                <w:color w:val="231F1F"/>
                <w:sz w:val="22"/>
                <w:szCs w:val="23"/>
              </w:rPr>
              <w:t> </w:t>
            </w:r>
          </w:p>
          <w:p w:rsidR="00A32ADC" w:rsidRDefault="00296D1C" w:rsidP="00A32ADC">
            <w:pPr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2.5. </w:t>
            </w:r>
            <w:proofErr w:type="gramStart"/>
            <w:r>
              <w:rPr>
                <w:sz w:val="22"/>
              </w:rPr>
              <w:t>Р</w:t>
            </w:r>
            <w:r>
              <w:rPr>
                <w:sz w:val="22"/>
                <w:szCs w:val="23"/>
              </w:rPr>
              <w:t>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 если эмитентом или указанной организацией я</w:t>
            </w:r>
            <w:r>
              <w:rPr>
                <w:sz w:val="22"/>
                <w:szCs w:val="23"/>
              </w:rPr>
              <w:t>вляется акционерное общество, - также размер доли принадлежавших данному лицу обыкновенных акций такого акционерного общества до изменения:</w:t>
            </w:r>
            <w:r>
              <w:rPr>
                <w:rStyle w:val="apple-converted-space"/>
                <w:sz w:val="22"/>
                <w:szCs w:val="23"/>
              </w:rPr>
              <w:t> </w:t>
            </w:r>
            <w:r>
              <w:rPr>
                <w:sz w:val="22"/>
                <w:szCs w:val="23"/>
              </w:rPr>
              <w:br/>
              <w:t xml:space="preserve">размер доли в уставном капитале эмитента до изменения – </w:t>
            </w:r>
            <w:r w:rsidR="00A32ADC">
              <w:rPr>
                <w:b/>
                <w:bCs/>
                <w:sz w:val="22"/>
              </w:rPr>
              <w:t xml:space="preserve">71,0143 </w:t>
            </w:r>
            <w:r>
              <w:rPr>
                <w:sz w:val="22"/>
                <w:szCs w:val="23"/>
              </w:rPr>
              <w:t>%;</w:t>
            </w:r>
            <w:proofErr w:type="gramEnd"/>
            <w:r>
              <w:rPr>
                <w:rStyle w:val="apple-converted-space"/>
                <w:sz w:val="22"/>
                <w:szCs w:val="23"/>
              </w:rPr>
              <w:t> </w:t>
            </w:r>
            <w:r>
              <w:rPr>
                <w:sz w:val="22"/>
                <w:szCs w:val="23"/>
              </w:rPr>
              <w:br/>
              <w:t xml:space="preserve">размер доли обыкновенных акций до изменения – </w:t>
            </w:r>
            <w:r w:rsidR="00A32ADC">
              <w:rPr>
                <w:b/>
                <w:bCs/>
                <w:sz w:val="22"/>
              </w:rPr>
              <w:t xml:space="preserve">71,0143 </w:t>
            </w:r>
            <w:r w:rsidR="00A32ADC">
              <w:rPr>
                <w:color w:val="231F1F"/>
                <w:sz w:val="22"/>
                <w:szCs w:val="23"/>
              </w:rPr>
              <w:t>%;</w:t>
            </w:r>
          </w:p>
          <w:p w:rsidR="00000000" w:rsidRDefault="00296D1C">
            <w:pPr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2.6. </w:t>
            </w:r>
            <w:proofErr w:type="gramStart"/>
            <w:r>
              <w:rPr>
                <w:sz w:val="22"/>
              </w:rPr>
              <w:t>Р</w:t>
            </w:r>
            <w:r>
              <w:rPr>
                <w:color w:val="231F1F"/>
                <w:sz w:val="22"/>
                <w:szCs w:val="23"/>
              </w:rPr>
              <w:t>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 если эмитентом или указанной организацией является акционерное общес</w:t>
            </w:r>
            <w:r>
              <w:rPr>
                <w:color w:val="231F1F"/>
                <w:sz w:val="22"/>
                <w:szCs w:val="23"/>
              </w:rPr>
              <w:t>тво, - также размер доли принадлежащих данному лицу обыкновенных акций такого акционерного общества после изменения:</w:t>
            </w:r>
            <w:r>
              <w:rPr>
                <w:rStyle w:val="apple-converted-space"/>
                <w:color w:val="231F1F"/>
                <w:sz w:val="22"/>
                <w:szCs w:val="23"/>
              </w:rPr>
              <w:t> </w:t>
            </w:r>
            <w:r>
              <w:rPr>
                <w:color w:val="231F1F"/>
                <w:sz w:val="22"/>
                <w:szCs w:val="23"/>
              </w:rPr>
              <w:br/>
              <w:t xml:space="preserve">размер доли в уставном капитале эмитента после изменения – </w:t>
            </w:r>
            <w:r>
              <w:rPr>
                <w:b/>
                <w:bCs/>
                <w:sz w:val="22"/>
              </w:rPr>
              <w:t>7</w:t>
            </w:r>
            <w:r w:rsidR="00A32ADC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,0</w:t>
            </w:r>
            <w:r w:rsidR="00A32ADC">
              <w:rPr>
                <w:b/>
                <w:bCs/>
                <w:sz w:val="22"/>
              </w:rPr>
              <w:t>810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color w:val="231F1F"/>
                <w:sz w:val="22"/>
                <w:szCs w:val="23"/>
              </w:rPr>
              <w:t>%;</w:t>
            </w:r>
            <w:proofErr w:type="gramEnd"/>
            <w:r>
              <w:rPr>
                <w:rStyle w:val="apple-converted-space"/>
                <w:color w:val="231F1F"/>
                <w:sz w:val="22"/>
                <w:szCs w:val="23"/>
              </w:rPr>
              <w:t> </w:t>
            </w:r>
            <w:r>
              <w:rPr>
                <w:color w:val="231F1F"/>
                <w:sz w:val="22"/>
                <w:szCs w:val="23"/>
              </w:rPr>
              <w:br/>
              <w:t xml:space="preserve">размер доли обыкновенных акций после изменения – </w:t>
            </w:r>
            <w:r>
              <w:rPr>
                <w:b/>
                <w:bCs/>
                <w:sz w:val="22"/>
              </w:rPr>
              <w:t>7</w:t>
            </w:r>
            <w:r w:rsidR="00A32ADC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,0</w:t>
            </w:r>
            <w:r w:rsidR="00A32ADC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1</w:t>
            </w:r>
            <w:r w:rsidR="00A32ADC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color w:val="231F1F"/>
                <w:sz w:val="22"/>
                <w:szCs w:val="23"/>
              </w:rPr>
              <w:t>%;</w:t>
            </w:r>
          </w:p>
          <w:p w:rsidR="00000000" w:rsidRDefault="00296D1C">
            <w:pPr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>2.6. Да</w:t>
            </w:r>
            <w:r>
              <w:rPr>
                <w:sz w:val="22"/>
              </w:rPr>
              <w:t xml:space="preserve">та, с которой изменилась доля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 w:rsidR="00656C6A" w:rsidRPr="00656C6A">
              <w:rPr>
                <w:b/>
                <w:sz w:val="22"/>
              </w:rPr>
              <w:t>30</w:t>
            </w:r>
            <w:r>
              <w:rPr>
                <w:b/>
                <w:bCs/>
                <w:sz w:val="22"/>
              </w:rPr>
              <w:t>.0</w:t>
            </w:r>
            <w:r w:rsidR="00656C6A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.201</w:t>
            </w:r>
            <w:r w:rsidR="00656C6A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 xml:space="preserve"> г.;</w:t>
            </w:r>
          </w:p>
          <w:p w:rsidR="00000000" w:rsidRDefault="00296D1C">
            <w:pPr>
              <w:pStyle w:val="a8"/>
              <w:rPr>
                <w:sz w:val="22"/>
              </w:rPr>
            </w:pPr>
            <w:r>
              <w:rPr>
                <w:sz w:val="22"/>
              </w:rPr>
              <w:t>2.7. Дата, в которую эмитент узнал об изменении доли соответствующего лица в ус</w:t>
            </w:r>
            <w:r>
              <w:rPr>
                <w:sz w:val="22"/>
              </w:rPr>
              <w:t xml:space="preserve">тавном капитале эмитента или подконтрольной эмитенту организации, имеющей для него существенное значение: </w:t>
            </w:r>
          </w:p>
          <w:p w:rsidR="00000000" w:rsidRDefault="00296D1C" w:rsidP="00656C6A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30.0</w:t>
            </w:r>
            <w:r w:rsidR="00656C6A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.201</w:t>
            </w:r>
            <w:r w:rsidR="00656C6A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 xml:space="preserve"> г.;</w:t>
            </w:r>
          </w:p>
        </w:tc>
      </w:tr>
      <w:tr w:rsidR="00000000">
        <w:tc>
          <w:tcPr>
            <w:tcW w:w="10245" w:type="dxa"/>
            <w:gridSpan w:val="12"/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96D1C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Генеральный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96D1C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6D1C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6D1C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 </w:t>
            </w:r>
            <w:proofErr w:type="spellStart"/>
            <w:r>
              <w:rPr>
                <w:sz w:val="22"/>
                <w:szCs w:val="22"/>
              </w:rPr>
              <w:t>Хутыз</w:t>
            </w:r>
            <w:proofErr w:type="spellEnd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96D1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6D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296D1C">
            <w:pPr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       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6C6A" w:rsidP="00656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6C6A" w:rsidP="00656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6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6D1C" w:rsidP="0065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C6A">
              <w:rPr>
                <w:sz w:val="22"/>
                <w:szCs w:val="22"/>
              </w:rPr>
              <w:t>7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296D1C">
            <w:pPr>
              <w:tabs>
                <w:tab w:val="left" w:pos="12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М.П.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6D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296D1C">
      <w:pPr>
        <w:rPr>
          <w:sz w:val="24"/>
          <w:szCs w:val="22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96D1C">
      <w:r>
        <w:separator/>
      </w:r>
    </w:p>
  </w:endnote>
  <w:endnote w:type="continuationSeparator" w:id="1">
    <w:p w:rsidR="00000000" w:rsidRDefault="0029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96D1C">
      <w:r>
        <w:separator/>
      </w:r>
    </w:p>
  </w:footnote>
  <w:footnote w:type="continuationSeparator" w:id="1">
    <w:p w:rsidR="00000000" w:rsidRDefault="0029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DAC"/>
    <w:rsid w:val="00296D1C"/>
    <w:rsid w:val="00656C6A"/>
    <w:rsid w:val="00854DAC"/>
    <w:rsid w:val="00A3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Pr>
      <w:rFonts w:cs="Times New Roman"/>
      <w:sz w:val="22"/>
      <w:szCs w:val="22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semiHidden/>
    <w:locked/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"/>
    <w:basedOn w:val="a"/>
    <w:semiHidden/>
    <w:pPr>
      <w:suppressAutoHyphens/>
      <w:autoSpaceDE/>
      <w:autoSpaceDN/>
      <w:ind w:right="-114"/>
      <w:jc w:val="both"/>
    </w:pPr>
    <w:rPr>
      <w:kern w:val="1"/>
      <w:sz w:val="28"/>
      <w:lang w:eastAsia="ar-SA"/>
    </w:rPr>
  </w:style>
  <w:style w:type="character" w:customStyle="1" w:styleId="a9">
    <w:name w:val="Основной текст Знак"/>
    <w:basedOn w:val="a0"/>
    <w:locked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">
    <w:name w:val="Body Text 2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sz w:val="22"/>
      <w:szCs w:val="22"/>
    </w:rPr>
  </w:style>
  <w:style w:type="paragraph" w:styleId="aa">
    <w:name w:val="Body Text Indent"/>
    <w:basedOn w:val="a"/>
    <w:semiHidden/>
    <w:pPr>
      <w:ind w:firstLine="720"/>
      <w:jc w:val="both"/>
    </w:pPr>
    <w:rPr>
      <w:sz w:val="24"/>
    </w:rPr>
  </w:style>
  <w:style w:type="paragraph" w:styleId="3">
    <w:name w:val="Body Text 3"/>
    <w:basedOn w:val="a"/>
    <w:semiHidden/>
    <w:pPr>
      <w:spacing w:line="240" w:lineRule="atLeast"/>
      <w:ind w:right="13"/>
      <w:jc w:val="both"/>
    </w:pPr>
    <w:rPr>
      <w:sz w:val="24"/>
    </w:rPr>
  </w:style>
  <w:style w:type="character" w:customStyle="1" w:styleId="ab">
    <w:name w:val="Гипертекстовая ссылка"/>
    <w:basedOn w:val="a0"/>
    <w:rPr>
      <w:color w:val="008000"/>
    </w:rPr>
  </w:style>
  <w:style w:type="character" w:styleId="ac">
    <w:name w:val="Emphasis"/>
    <w:qFormat/>
    <w:rPr>
      <w:i/>
      <w:i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2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Microsoft</Company>
  <LinksUpToDate>false</LinksUpToDate>
  <CharactersWithSpaces>3555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garantf1://70005154.621/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Sineva</dc:creator>
  <cp:lastModifiedBy>Andrei</cp:lastModifiedBy>
  <cp:revision>2</cp:revision>
  <cp:lastPrinted>2015-06-30T08:02:00Z</cp:lastPrinted>
  <dcterms:created xsi:type="dcterms:W3CDTF">2017-03-30T11:56:00Z</dcterms:created>
  <dcterms:modified xsi:type="dcterms:W3CDTF">2017-03-30T11:56:00Z</dcterms:modified>
</cp:coreProperties>
</file>